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544939" w:rsidRPr="00E00640" w14:paraId="1CE6BC2C" w14:textId="77777777" w:rsidTr="0067032F">
        <w:tc>
          <w:tcPr>
            <w:tcW w:w="4788" w:type="dxa"/>
          </w:tcPr>
          <w:p w14:paraId="3A40BFBD" w14:textId="77777777" w:rsidR="00544939" w:rsidRPr="00E00640" w:rsidRDefault="00544939" w:rsidP="0067032F">
            <w:pPr>
              <w:tabs>
                <w:tab w:val="left" w:pos="-1440"/>
                <w:tab w:val="left" w:pos="-720"/>
                <w:tab w:val="left" w:pos="1"/>
              </w:tabs>
              <w:jc w:val="both"/>
              <w:rPr>
                <w:rFonts w:ascii="Arial" w:hAnsi="Arial"/>
                <w:b/>
                <w:sz w:val="24"/>
              </w:rPr>
            </w:pPr>
            <w:r w:rsidRPr="00E00640">
              <w:rPr>
                <w:rFonts w:ascii="Arial" w:hAnsi="Arial"/>
                <w:b/>
                <w:noProof/>
                <w:sz w:val="24"/>
              </w:rPr>
              <w:drawing>
                <wp:inline distT="0" distB="0" distL="0" distR="0" wp14:anchorId="5ACD9908" wp14:editId="1C74B8D3">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10877BF" w14:textId="77777777" w:rsidR="00544939" w:rsidRPr="00E00640" w:rsidRDefault="00544939" w:rsidP="0067032F">
            <w:pPr>
              <w:tabs>
                <w:tab w:val="left" w:pos="-1440"/>
                <w:tab w:val="left" w:pos="-720"/>
                <w:tab w:val="left" w:pos="1"/>
              </w:tabs>
              <w:jc w:val="both"/>
              <w:rPr>
                <w:rFonts w:ascii="Arial" w:hAnsi="Arial"/>
                <w:b/>
                <w:sz w:val="24"/>
              </w:rPr>
            </w:pPr>
            <w:r w:rsidRPr="00E00640">
              <w:rPr>
                <w:rFonts w:ascii="Arial" w:hAnsi="Arial"/>
                <w:b/>
                <w:noProof/>
                <w:sz w:val="24"/>
              </w:rPr>
              <w:drawing>
                <wp:anchor distT="0" distB="0" distL="114300" distR="114300" simplePos="0" relativeHeight="251659264" behindDoc="1" locked="0" layoutInCell="1" allowOverlap="1" wp14:anchorId="44E3463A" wp14:editId="5E09F529">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8" name="Picture 8"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082CE38" w14:textId="77777777" w:rsidR="009219EF" w:rsidRPr="00E00640" w:rsidRDefault="009219EF" w:rsidP="00C02410">
      <w:pPr>
        <w:pBdr>
          <w:bottom w:val="single" w:sz="18" w:space="1" w:color="auto"/>
        </w:pBdr>
        <w:tabs>
          <w:tab w:val="left" w:pos="-1440"/>
          <w:tab w:val="left" w:pos="-720"/>
          <w:tab w:val="left" w:pos="1"/>
        </w:tabs>
        <w:jc w:val="both"/>
        <w:rPr>
          <w:rFonts w:ascii="Arial" w:hAnsi="Arial"/>
          <w:b/>
          <w:sz w:val="2"/>
          <w:lang w:val="en-CA"/>
        </w:rPr>
      </w:pPr>
    </w:p>
    <w:p w14:paraId="61BBD9A0" w14:textId="07D43379" w:rsidR="00C02410" w:rsidRPr="00E00640" w:rsidRDefault="00DD769E" w:rsidP="00C02410">
      <w:pPr>
        <w:pStyle w:val="ProductNumber"/>
        <w:rPr>
          <w:lang w:val="en-CA"/>
        </w:rPr>
      </w:pPr>
      <w:r w:rsidRPr="00E00640">
        <w:rPr>
          <w:lang w:val="en-CA"/>
        </w:rPr>
        <w:t>9B21D</w:t>
      </w:r>
      <w:r w:rsidR="00544939" w:rsidRPr="00E00640">
        <w:rPr>
          <w:lang w:val="en-CA"/>
        </w:rPr>
        <w:t>005</w:t>
      </w:r>
    </w:p>
    <w:p w14:paraId="4E057522" w14:textId="7A113CB1" w:rsidR="00D75295" w:rsidRPr="00E00640" w:rsidRDefault="00D75295" w:rsidP="00D75295">
      <w:pPr>
        <w:jc w:val="right"/>
        <w:rPr>
          <w:rFonts w:ascii="Arial" w:hAnsi="Arial"/>
          <w:b/>
          <w:lang w:val="en-CA"/>
        </w:rPr>
      </w:pPr>
    </w:p>
    <w:p w14:paraId="02524312" w14:textId="77777777" w:rsidR="001901C0" w:rsidRPr="00E00640" w:rsidRDefault="001901C0" w:rsidP="00D75295">
      <w:pPr>
        <w:jc w:val="right"/>
        <w:rPr>
          <w:rFonts w:ascii="Arial" w:hAnsi="Arial"/>
          <w:b/>
          <w:lang w:val="en-CA"/>
        </w:rPr>
      </w:pPr>
    </w:p>
    <w:p w14:paraId="2F03D26A" w14:textId="4BC622B9" w:rsidR="00013360" w:rsidRPr="00E00640" w:rsidRDefault="009219EF" w:rsidP="00013360">
      <w:pPr>
        <w:pStyle w:val="CaseTitle"/>
        <w:spacing w:after="0" w:line="240" w:lineRule="auto"/>
        <w:rPr>
          <w:sz w:val="20"/>
          <w:szCs w:val="20"/>
          <w:lang w:val="en-CA"/>
        </w:rPr>
      </w:pPr>
      <w:r w:rsidRPr="00E00640">
        <w:rPr>
          <w:lang w:val="en-CA"/>
        </w:rPr>
        <w:t>Atrae:</w:t>
      </w:r>
      <w:r w:rsidR="00795409" w:rsidRPr="00E00640">
        <w:rPr>
          <w:lang w:val="en-CA"/>
        </w:rPr>
        <w:t xml:space="preserve"> </w:t>
      </w:r>
      <w:r w:rsidRPr="00E00640">
        <w:rPr>
          <w:lang w:val="en-CA"/>
        </w:rPr>
        <w:t>Human</w:t>
      </w:r>
      <w:r w:rsidR="00795409" w:rsidRPr="00E00640">
        <w:rPr>
          <w:lang w:val="en-CA"/>
        </w:rPr>
        <w:t xml:space="preserve"> </w:t>
      </w:r>
      <w:r w:rsidRPr="00E00640">
        <w:rPr>
          <w:lang w:val="en-CA"/>
        </w:rPr>
        <w:t>Resources</w:t>
      </w:r>
      <w:r w:rsidR="00795409" w:rsidRPr="00E00640">
        <w:rPr>
          <w:lang w:val="en-CA"/>
        </w:rPr>
        <w:t xml:space="preserve"> </w:t>
      </w:r>
      <w:r w:rsidRPr="00E00640">
        <w:rPr>
          <w:lang w:val="en-CA"/>
        </w:rPr>
        <w:t>with</w:t>
      </w:r>
      <w:r w:rsidR="00795409" w:rsidRPr="00E00640">
        <w:rPr>
          <w:lang w:val="en-CA"/>
        </w:rPr>
        <w:t xml:space="preserve"> </w:t>
      </w:r>
      <w:r w:rsidRPr="00E00640">
        <w:rPr>
          <w:lang w:val="en-CA"/>
        </w:rPr>
        <w:t>Humanity</w:t>
      </w:r>
    </w:p>
    <w:p w14:paraId="40ABF6FD" w14:textId="77777777" w:rsidR="00CA3976" w:rsidRPr="00E00640" w:rsidRDefault="00CA3976" w:rsidP="00013360">
      <w:pPr>
        <w:pStyle w:val="CaseTitle"/>
        <w:spacing w:after="0" w:line="240" w:lineRule="auto"/>
        <w:rPr>
          <w:sz w:val="20"/>
          <w:szCs w:val="20"/>
          <w:lang w:val="en-CA"/>
        </w:rPr>
      </w:pPr>
    </w:p>
    <w:p w14:paraId="202F1085" w14:textId="77777777" w:rsidR="00013360" w:rsidRPr="00E00640" w:rsidRDefault="00013360" w:rsidP="00013360">
      <w:pPr>
        <w:pStyle w:val="CaseTitle"/>
        <w:spacing w:after="0" w:line="240" w:lineRule="auto"/>
        <w:rPr>
          <w:sz w:val="20"/>
          <w:szCs w:val="20"/>
          <w:lang w:val="en-CA"/>
        </w:rPr>
      </w:pPr>
    </w:p>
    <w:p w14:paraId="58B0C73F" w14:textId="0F2FDD42" w:rsidR="00086B26" w:rsidRPr="00E00640" w:rsidRDefault="004E4332" w:rsidP="00086B26">
      <w:pPr>
        <w:pStyle w:val="StyleCopyrightStatementAfter0ptBottomSinglesolidline1"/>
        <w:rPr>
          <w:lang w:val="en-CA"/>
        </w:rPr>
      </w:pPr>
      <w:r w:rsidRPr="00E00640">
        <w:rPr>
          <w:lang w:val="en-CA"/>
        </w:rPr>
        <w:t>Shoichi</w:t>
      </w:r>
      <w:r w:rsidR="00795409" w:rsidRPr="00E00640">
        <w:rPr>
          <w:lang w:val="en-CA"/>
        </w:rPr>
        <w:t xml:space="preserve"> </w:t>
      </w:r>
      <w:r w:rsidRPr="00E00640">
        <w:rPr>
          <w:lang w:val="en-CA"/>
        </w:rPr>
        <w:t>Sakatani,</w:t>
      </w:r>
      <w:r w:rsidR="00795409" w:rsidRPr="00E00640">
        <w:rPr>
          <w:lang w:val="en-CA"/>
        </w:rPr>
        <w:t xml:space="preserve"> </w:t>
      </w:r>
      <w:r w:rsidRPr="00E00640">
        <w:rPr>
          <w:lang w:val="en-CA"/>
        </w:rPr>
        <w:t>Nami</w:t>
      </w:r>
      <w:r w:rsidR="00795409" w:rsidRPr="00E00640">
        <w:rPr>
          <w:lang w:val="en-CA"/>
        </w:rPr>
        <w:t xml:space="preserve"> </w:t>
      </w:r>
      <w:r w:rsidRPr="00E00640">
        <w:rPr>
          <w:lang w:val="en-CA"/>
        </w:rPr>
        <w:t>Nishimura,</w:t>
      </w:r>
      <w:r w:rsidR="00795409" w:rsidRPr="00E00640">
        <w:rPr>
          <w:lang w:val="en-CA"/>
        </w:rPr>
        <w:t xml:space="preserve"> </w:t>
      </w:r>
      <w:r w:rsidRPr="00E00640">
        <w:rPr>
          <w:lang w:val="en-CA"/>
        </w:rPr>
        <w:t>and</w:t>
      </w:r>
      <w:r w:rsidR="00795409" w:rsidRPr="00E00640">
        <w:rPr>
          <w:lang w:val="en-CA"/>
        </w:rPr>
        <w:t xml:space="preserve"> </w:t>
      </w:r>
      <w:r w:rsidRPr="00E00640">
        <w:rPr>
          <w:lang w:val="en-CA"/>
        </w:rPr>
        <w:t>Joel</w:t>
      </w:r>
      <w:r w:rsidR="00795409" w:rsidRPr="00E00640">
        <w:rPr>
          <w:lang w:val="en-CA"/>
        </w:rPr>
        <w:t xml:space="preserve"> </w:t>
      </w:r>
      <w:r w:rsidRPr="00E00640">
        <w:rPr>
          <w:lang w:val="en-CA"/>
        </w:rPr>
        <w:t>Goh</w:t>
      </w:r>
      <w:r w:rsidR="00795409" w:rsidRPr="00E00640">
        <w:rPr>
          <w:rFonts w:cs="Arial"/>
          <w:szCs w:val="16"/>
          <w:lang w:val="en-CA"/>
        </w:rPr>
        <w:t xml:space="preserve"> </w:t>
      </w:r>
      <w:r w:rsidR="00086B26" w:rsidRPr="00E00640">
        <w:rPr>
          <w:lang w:val="en-CA"/>
        </w:rPr>
        <w:t>wrote</w:t>
      </w:r>
      <w:r w:rsidR="00795409" w:rsidRPr="00E00640">
        <w:rPr>
          <w:lang w:val="en-CA"/>
        </w:rPr>
        <w:t xml:space="preserve"> </w:t>
      </w:r>
      <w:r w:rsidR="00086B26" w:rsidRPr="00E00640">
        <w:rPr>
          <w:lang w:val="en-CA"/>
        </w:rPr>
        <w:t>this</w:t>
      </w:r>
      <w:r w:rsidR="00795409" w:rsidRPr="00E00640">
        <w:rPr>
          <w:lang w:val="en-CA"/>
        </w:rPr>
        <w:t xml:space="preserve"> </w:t>
      </w:r>
      <w:r w:rsidR="00086B26" w:rsidRPr="00E00640">
        <w:rPr>
          <w:lang w:val="en-CA"/>
        </w:rPr>
        <w:t>case</w:t>
      </w:r>
      <w:r w:rsidR="00795409" w:rsidRPr="00E00640">
        <w:rPr>
          <w:lang w:val="en-CA"/>
        </w:rPr>
        <w:t xml:space="preserve"> </w:t>
      </w:r>
      <w:r w:rsidR="00086B26" w:rsidRPr="00E00640">
        <w:rPr>
          <w:lang w:val="en-CA"/>
        </w:rPr>
        <w:t>solely</w:t>
      </w:r>
      <w:r w:rsidR="00795409" w:rsidRPr="00E00640">
        <w:rPr>
          <w:lang w:val="en-CA"/>
        </w:rPr>
        <w:t xml:space="preserve"> </w:t>
      </w:r>
      <w:r w:rsidR="00086B26" w:rsidRPr="00E00640">
        <w:rPr>
          <w:lang w:val="en-CA"/>
        </w:rPr>
        <w:t>to</w:t>
      </w:r>
      <w:r w:rsidR="00795409" w:rsidRPr="00E00640">
        <w:rPr>
          <w:lang w:val="en-CA"/>
        </w:rPr>
        <w:t xml:space="preserve"> </w:t>
      </w:r>
      <w:r w:rsidR="00086B26" w:rsidRPr="00E00640">
        <w:rPr>
          <w:lang w:val="en-CA"/>
        </w:rPr>
        <w:t>provide</w:t>
      </w:r>
      <w:r w:rsidR="00795409" w:rsidRPr="00E00640">
        <w:rPr>
          <w:lang w:val="en-CA"/>
        </w:rPr>
        <w:t xml:space="preserve"> </w:t>
      </w:r>
      <w:r w:rsidR="00086B26" w:rsidRPr="00E00640">
        <w:rPr>
          <w:lang w:val="en-CA"/>
        </w:rPr>
        <w:t>material</w:t>
      </w:r>
      <w:r w:rsidR="00795409" w:rsidRPr="00E00640">
        <w:rPr>
          <w:lang w:val="en-CA"/>
        </w:rPr>
        <w:t xml:space="preserve"> </w:t>
      </w:r>
      <w:r w:rsidR="00086B26" w:rsidRPr="00E00640">
        <w:rPr>
          <w:lang w:val="en-CA"/>
        </w:rPr>
        <w:t>for</w:t>
      </w:r>
      <w:r w:rsidR="00795409" w:rsidRPr="00E00640">
        <w:rPr>
          <w:lang w:val="en-CA"/>
        </w:rPr>
        <w:t xml:space="preserve"> </w:t>
      </w:r>
      <w:r w:rsidR="00086B26" w:rsidRPr="00E00640">
        <w:rPr>
          <w:lang w:val="en-CA"/>
        </w:rPr>
        <w:t>class</w:t>
      </w:r>
      <w:r w:rsidR="00795409" w:rsidRPr="00E00640">
        <w:rPr>
          <w:lang w:val="en-CA"/>
        </w:rPr>
        <w:t xml:space="preserve"> </w:t>
      </w:r>
      <w:r w:rsidR="00086B26" w:rsidRPr="00E00640">
        <w:rPr>
          <w:lang w:val="en-CA"/>
        </w:rPr>
        <w:t>discussion.</w:t>
      </w:r>
      <w:r w:rsidR="00795409" w:rsidRPr="00E00640">
        <w:rPr>
          <w:lang w:val="en-CA"/>
        </w:rPr>
        <w:t xml:space="preserve"> </w:t>
      </w:r>
      <w:r w:rsidR="00086B26" w:rsidRPr="00E00640">
        <w:rPr>
          <w:lang w:val="en-CA"/>
        </w:rPr>
        <w:t>The</w:t>
      </w:r>
      <w:r w:rsidR="00795409" w:rsidRPr="00E00640">
        <w:rPr>
          <w:lang w:val="en-CA"/>
        </w:rPr>
        <w:t xml:space="preserve"> </w:t>
      </w:r>
      <w:r w:rsidR="00086B26" w:rsidRPr="00E00640">
        <w:rPr>
          <w:lang w:val="en-CA"/>
        </w:rPr>
        <w:t>authors</w:t>
      </w:r>
      <w:r w:rsidR="00795409" w:rsidRPr="00E00640">
        <w:rPr>
          <w:lang w:val="en-CA"/>
        </w:rPr>
        <w:t xml:space="preserve"> </w:t>
      </w:r>
      <w:r w:rsidR="00086B26" w:rsidRPr="00E00640">
        <w:rPr>
          <w:lang w:val="en-CA"/>
        </w:rPr>
        <w:t>do</w:t>
      </w:r>
      <w:r w:rsidR="00795409" w:rsidRPr="00E00640">
        <w:rPr>
          <w:lang w:val="en-CA"/>
        </w:rPr>
        <w:t xml:space="preserve"> </w:t>
      </w:r>
      <w:r w:rsidR="00086B26" w:rsidRPr="00E00640">
        <w:rPr>
          <w:lang w:val="en-CA"/>
        </w:rPr>
        <w:t>not</w:t>
      </w:r>
      <w:r w:rsidR="00795409" w:rsidRPr="00E00640">
        <w:rPr>
          <w:lang w:val="en-CA"/>
        </w:rPr>
        <w:t xml:space="preserve"> </w:t>
      </w:r>
      <w:r w:rsidR="00086B26" w:rsidRPr="00E00640">
        <w:rPr>
          <w:lang w:val="en-CA"/>
        </w:rPr>
        <w:t>intend</w:t>
      </w:r>
      <w:r w:rsidR="00795409" w:rsidRPr="00E00640">
        <w:rPr>
          <w:lang w:val="en-CA"/>
        </w:rPr>
        <w:t xml:space="preserve"> </w:t>
      </w:r>
      <w:r w:rsidR="00086B26" w:rsidRPr="00E00640">
        <w:rPr>
          <w:lang w:val="en-CA"/>
        </w:rPr>
        <w:t>to</w:t>
      </w:r>
      <w:r w:rsidR="00795409" w:rsidRPr="00E00640">
        <w:rPr>
          <w:lang w:val="en-CA"/>
        </w:rPr>
        <w:t xml:space="preserve"> </w:t>
      </w:r>
      <w:r w:rsidR="00086B26" w:rsidRPr="00E00640">
        <w:rPr>
          <w:lang w:val="en-CA"/>
        </w:rPr>
        <w:t>illustrate</w:t>
      </w:r>
      <w:r w:rsidR="00795409" w:rsidRPr="00E00640">
        <w:rPr>
          <w:lang w:val="en-CA"/>
        </w:rPr>
        <w:t xml:space="preserve"> </w:t>
      </w:r>
      <w:r w:rsidR="00086B26" w:rsidRPr="00E00640">
        <w:rPr>
          <w:lang w:val="en-CA"/>
        </w:rPr>
        <w:t>either</w:t>
      </w:r>
      <w:r w:rsidR="00795409" w:rsidRPr="00E00640">
        <w:rPr>
          <w:lang w:val="en-CA"/>
        </w:rPr>
        <w:t xml:space="preserve"> </w:t>
      </w:r>
      <w:r w:rsidR="00086B26" w:rsidRPr="00E00640">
        <w:rPr>
          <w:lang w:val="en-CA"/>
        </w:rPr>
        <w:t>effective</w:t>
      </w:r>
      <w:r w:rsidR="00795409" w:rsidRPr="00E00640">
        <w:rPr>
          <w:lang w:val="en-CA"/>
        </w:rPr>
        <w:t xml:space="preserve"> </w:t>
      </w:r>
      <w:r w:rsidR="00086B26" w:rsidRPr="00E00640">
        <w:rPr>
          <w:lang w:val="en-CA"/>
        </w:rPr>
        <w:t>or</w:t>
      </w:r>
      <w:r w:rsidR="00795409" w:rsidRPr="00E00640">
        <w:rPr>
          <w:lang w:val="en-CA"/>
        </w:rPr>
        <w:t xml:space="preserve"> </w:t>
      </w:r>
      <w:r w:rsidR="00086B26" w:rsidRPr="00E00640">
        <w:rPr>
          <w:lang w:val="en-CA"/>
        </w:rPr>
        <w:t>ineffective</w:t>
      </w:r>
      <w:r w:rsidR="00795409" w:rsidRPr="00E00640">
        <w:rPr>
          <w:lang w:val="en-CA"/>
        </w:rPr>
        <w:t xml:space="preserve"> </w:t>
      </w:r>
      <w:r w:rsidR="00086B26" w:rsidRPr="00E00640">
        <w:rPr>
          <w:lang w:val="en-CA"/>
        </w:rPr>
        <w:t>handling</w:t>
      </w:r>
      <w:r w:rsidR="00795409" w:rsidRPr="00E00640">
        <w:rPr>
          <w:lang w:val="en-CA"/>
        </w:rPr>
        <w:t xml:space="preserve"> </w:t>
      </w:r>
      <w:r w:rsidR="00086B26" w:rsidRPr="00E00640">
        <w:rPr>
          <w:lang w:val="en-CA"/>
        </w:rPr>
        <w:t>of</w:t>
      </w:r>
      <w:r w:rsidR="00795409" w:rsidRPr="00E00640">
        <w:rPr>
          <w:lang w:val="en-CA"/>
        </w:rPr>
        <w:t xml:space="preserve"> </w:t>
      </w:r>
      <w:r w:rsidR="00086B26" w:rsidRPr="00E00640">
        <w:rPr>
          <w:lang w:val="en-CA"/>
        </w:rPr>
        <w:t>a</w:t>
      </w:r>
      <w:r w:rsidR="00795409" w:rsidRPr="00E00640">
        <w:rPr>
          <w:lang w:val="en-CA"/>
        </w:rPr>
        <w:t xml:space="preserve"> </w:t>
      </w:r>
      <w:r w:rsidR="00086B26" w:rsidRPr="00E00640">
        <w:rPr>
          <w:lang w:val="en-CA"/>
        </w:rPr>
        <w:t>managerial</w:t>
      </w:r>
      <w:r w:rsidR="00795409" w:rsidRPr="00E00640">
        <w:rPr>
          <w:lang w:val="en-CA"/>
        </w:rPr>
        <w:t xml:space="preserve"> </w:t>
      </w:r>
      <w:r w:rsidR="00086B26" w:rsidRPr="00E00640">
        <w:rPr>
          <w:lang w:val="en-CA"/>
        </w:rPr>
        <w:t>situation.</w:t>
      </w:r>
      <w:r w:rsidR="00795409" w:rsidRPr="00E00640">
        <w:rPr>
          <w:lang w:val="en-CA"/>
        </w:rPr>
        <w:t xml:space="preserve"> </w:t>
      </w:r>
      <w:r w:rsidR="00086B26" w:rsidRPr="00E00640">
        <w:rPr>
          <w:lang w:val="en-CA"/>
        </w:rPr>
        <w:t>The</w:t>
      </w:r>
      <w:r w:rsidR="00795409" w:rsidRPr="00E00640">
        <w:rPr>
          <w:lang w:val="en-CA"/>
        </w:rPr>
        <w:t xml:space="preserve"> </w:t>
      </w:r>
      <w:r w:rsidR="00086B26" w:rsidRPr="00E00640">
        <w:rPr>
          <w:lang w:val="en-CA"/>
        </w:rPr>
        <w:t>authors</w:t>
      </w:r>
      <w:r w:rsidR="00795409" w:rsidRPr="00E00640">
        <w:rPr>
          <w:lang w:val="en-CA"/>
        </w:rPr>
        <w:t xml:space="preserve"> </w:t>
      </w:r>
      <w:r w:rsidR="00086B26" w:rsidRPr="00E00640">
        <w:rPr>
          <w:lang w:val="en-CA"/>
        </w:rPr>
        <w:t>may</w:t>
      </w:r>
      <w:r w:rsidR="00795409" w:rsidRPr="00E00640">
        <w:rPr>
          <w:lang w:val="en-CA"/>
        </w:rPr>
        <w:t xml:space="preserve"> </w:t>
      </w:r>
      <w:r w:rsidR="00086B26" w:rsidRPr="00E00640">
        <w:rPr>
          <w:lang w:val="en-CA"/>
        </w:rPr>
        <w:t>have</w:t>
      </w:r>
      <w:r w:rsidR="00795409" w:rsidRPr="00E00640">
        <w:rPr>
          <w:lang w:val="en-CA"/>
        </w:rPr>
        <w:t xml:space="preserve"> </w:t>
      </w:r>
      <w:r w:rsidR="00086B26" w:rsidRPr="00E00640">
        <w:rPr>
          <w:lang w:val="en-CA"/>
        </w:rPr>
        <w:t>disguised</w:t>
      </w:r>
      <w:r w:rsidR="00795409" w:rsidRPr="00E00640">
        <w:rPr>
          <w:lang w:val="en-CA"/>
        </w:rPr>
        <w:t xml:space="preserve"> </w:t>
      </w:r>
      <w:r w:rsidR="00086B26" w:rsidRPr="00E00640">
        <w:rPr>
          <w:lang w:val="en-CA"/>
        </w:rPr>
        <w:t>certain</w:t>
      </w:r>
      <w:r w:rsidR="00795409" w:rsidRPr="00E00640">
        <w:rPr>
          <w:lang w:val="en-CA"/>
        </w:rPr>
        <w:t xml:space="preserve"> </w:t>
      </w:r>
      <w:r w:rsidR="00086B26" w:rsidRPr="00E00640">
        <w:rPr>
          <w:lang w:val="en-CA"/>
        </w:rPr>
        <w:t>names</w:t>
      </w:r>
      <w:r w:rsidR="00795409" w:rsidRPr="00E00640">
        <w:rPr>
          <w:lang w:val="en-CA"/>
        </w:rPr>
        <w:t xml:space="preserve"> </w:t>
      </w:r>
      <w:r w:rsidR="00086B26" w:rsidRPr="00E00640">
        <w:rPr>
          <w:lang w:val="en-CA"/>
        </w:rPr>
        <w:t>and</w:t>
      </w:r>
      <w:r w:rsidR="00795409" w:rsidRPr="00E00640">
        <w:rPr>
          <w:lang w:val="en-CA"/>
        </w:rPr>
        <w:t xml:space="preserve"> </w:t>
      </w:r>
      <w:r w:rsidR="00086B26" w:rsidRPr="00E00640">
        <w:rPr>
          <w:lang w:val="en-CA"/>
        </w:rPr>
        <w:t>other</w:t>
      </w:r>
      <w:r w:rsidR="00795409" w:rsidRPr="00E00640">
        <w:rPr>
          <w:lang w:val="en-CA"/>
        </w:rPr>
        <w:t xml:space="preserve"> </w:t>
      </w:r>
      <w:r w:rsidR="00086B26" w:rsidRPr="00E00640">
        <w:rPr>
          <w:lang w:val="en-CA"/>
        </w:rPr>
        <w:t>identifying</w:t>
      </w:r>
      <w:r w:rsidR="00795409" w:rsidRPr="00E00640">
        <w:rPr>
          <w:lang w:val="en-CA"/>
        </w:rPr>
        <w:t xml:space="preserve"> </w:t>
      </w:r>
      <w:r w:rsidR="00086B26" w:rsidRPr="00E00640">
        <w:rPr>
          <w:lang w:val="en-CA"/>
        </w:rPr>
        <w:t>information</w:t>
      </w:r>
      <w:r w:rsidR="00795409" w:rsidRPr="00E00640">
        <w:rPr>
          <w:lang w:val="en-CA"/>
        </w:rPr>
        <w:t xml:space="preserve"> </w:t>
      </w:r>
      <w:r w:rsidR="00086B26" w:rsidRPr="00E00640">
        <w:rPr>
          <w:lang w:val="en-CA"/>
        </w:rPr>
        <w:t>to</w:t>
      </w:r>
      <w:r w:rsidR="00795409" w:rsidRPr="00E00640">
        <w:rPr>
          <w:lang w:val="en-CA"/>
        </w:rPr>
        <w:t xml:space="preserve"> </w:t>
      </w:r>
      <w:r w:rsidR="00086B26" w:rsidRPr="00E00640">
        <w:rPr>
          <w:lang w:val="en-CA"/>
        </w:rPr>
        <w:t>protect</w:t>
      </w:r>
      <w:r w:rsidR="00795409" w:rsidRPr="00E00640">
        <w:rPr>
          <w:lang w:val="en-CA"/>
        </w:rPr>
        <w:t xml:space="preserve"> </w:t>
      </w:r>
      <w:r w:rsidR="00086B26" w:rsidRPr="00E00640">
        <w:rPr>
          <w:lang w:val="en-CA"/>
        </w:rPr>
        <w:t>confidentiality.</w:t>
      </w:r>
    </w:p>
    <w:p w14:paraId="10D89D5F" w14:textId="77777777" w:rsidR="00086B26" w:rsidRPr="00E00640" w:rsidRDefault="00086B26" w:rsidP="00086B26">
      <w:pPr>
        <w:pStyle w:val="StyleCopyrightStatementAfter0ptBottomSinglesolidline1"/>
        <w:rPr>
          <w:lang w:val="en-CA"/>
        </w:rPr>
      </w:pPr>
    </w:p>
    <w:p w14:paraId="56D44B4D" w14:textId="77777777" w:rsidR="00544939" w:rsidRPr="00E00640" w:rsidRDefault="00544939" w:rsidP="00544939">
      <w:pPr>
        <w:pStyle w:val="StyleStyleCopyrightStatementAfter0ptBottomSinglesolid"/>
        <w:rPr>
          <w:rFonts w:cs="Arial"/>
          <w:szCs w:val="16"/>
        </w:rPr>
      </w:pPr>
      <w:r w:rsidRPr="00E0064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E00640">
        <w:rPr>
          <w:rFonts w:cs="Arial"/>
          <w:color w:val="FFFFFF" w:themeColor="background1"/>
          <w:szCs w:val="16"/>
        </w:rPr>
        <w:t>i1v2e5y5pubs</w:t>
      </w:r>
    </w:p>
    <w:p w14:paraId="666D23B5" w14:textId="77777777" w:rsidR="009219EF" w:rsidRPr="00E00640" w:rsidRDefault="009219EF" w:rsidP="00A323B0">
      <w:pPr>
        <w:pStyle w:val="StyleStyleCopyrightStatementAfter0ptBottomSinglesolid"/>
        <w:rPr>
          <w:rFonts w:cs="Arial"/>
          <w:iCs w:val="0"/>
          <w:color w:val="auto"/>
          <w:szCs w:val="16"/>
          <w:lang w:val="en-CA"/>
        </w:rPr>
      </w:pPr>
    </w:p>
    <w:p w14:paraId="3922E14F" w14:textId="59A96CA0" w:rsidR="00751E0B" w:rsidRPr="00E00640" w:rsidRDefault="00544939" w:rsidP="00A323B0">
      <w:pPr>
        <w:pStyle w:val="StyleStyleCopyrightStatementAfter0ptBottomSinglesolid"/>
        <w:rPr>
          <w:rFonts w:cs="Arial"/>
          <w:szCs w:val="16"/>
          <w:lang w:val="en-CA"/>
        </w:rPr>
      </w:pPr>
      <w:r w:rsidRPr="00E00640">
        <w:t>Copyright © 20</w:t>
      </w:r>
      <w:r w:rsidRPr="00E00640">
        <w:t>21</w:t>
      </w:r>
      <w:r w:rsidRPr="00E00640">
        <w:t xml:space="preserve">, </w:t>
      </w:r>
      <w:r w:rsidRPr="00E00640">
        <w:rPr>
          <w:lang w:val="en-CA"/>
        </w:rPr>
        <w:t>National University of Singapore and Ivey Business School Foundation</w:t>
      </w:r>
      <w:r w:rsidR="00A323B0" w:rsidRPr="00E00640">
        <w:rPr>
          <w:rFonts w:cs="Arial"/>
          <w:iCs w:val="0"/>
          <w:color w:val="auto"/>
          <w:szCs w:val="16"/>
          <w:lang w:val="en-CA"/>
        </w:rPr>
        <w:tab/>
        <w:t>Version:</w:t>
      </w:r>
      <w:r w:rsidR="00795409" w:rsidRPr="00E00640">
        <w:rPr>
          <w:rFonts w:cs="Arial"/>
          <w:iCs w:val="0"/>
          <w:color w:val="auto"/>
          <w:szCs w:val="16"/>
          <w:lang w:val="en-CA"/>
        </w:rPr>
        <w:t xml:space="preserve"> </w:t>
      </w:r>
      <w:r w:rsidR="00B402F4" w:rsidRPr="00E00640">
        <w:rPr>
          <w:rFonts w:cs="Arial"/>
          <w:iCs w:val="0"/>
          <w:color w:val="auto"/>
          <w:szCs w:val="16"/>
          <w:lang w:val="en-CA"/>
        </w:rPr>
        <w:t>2021</w:t>
      </w:r>
      <w:r w:rsidR="00DD769E" w:rsidRPr="00E00640">
        <w:rPr>
          <w:rFonts w:cs="Arial"/>
          <w:iCs w:val="0"/>
          <w:color w:val="auto"/>
          <w:szCs w:val="16"/>
          <w:lang w:val="en-CA"/>
        </w:rPr>
        <w:t>-04-</w:t>
      </w:r>
      <w:r w:rsidRPr="00E00640">
        <w:rPr>
          <w:rFonts w:cs="Arial"/>
          <w:iCs w:val="0"/>
          <w:color w:val="auto"/>
          <w:szCs w:val="16"/>
          <w:lang w:val="en-CA"/>
        </w:rPr>
        <w:t>21</w:t>
      </w:r>
    </w:p>
    <w:p w14:paraId="0A2A54E4" w14:textId="77777777" w:rsidR="00751E0B" w:rsidRPr="00E00640" w:rsidRDefault="00751E0B" w:rsidP="00751E0B">
      <w:pPr>
        <w:pStyle w:val="StyleCopyrightStatementAfter0ptBottomSinglesolidline1"/>
        <w:rPr>
          <w:rFonts w:ascii="Times New Roman" w:hAnsi="Times New Roman"/>
          <w:sz w:val="20"/>
          <w:lang w:val="en-CA"/>
        </w:rPr>
      </w:pPr>
    </w:p>
    <w:p w14:paraId="2C183161" w14:textId="3365D49A" w:rsidR="00B87DC0" w:rsidRPr="00E00640" w:rsidRDefault="00B87DC0" w:rsidP="00795409">
      <w:pPr>
        <w:pStyle w:val="BodyTextMain"/>
        <w:rPr>
          <w:lang w:val="en-CA"/>
        </w:rPr>
      </w:pPr>
    </w:p>
    <w:p w14:paraId="5102A27D" w14:textId="2B5D5101" w:rsidR="00F16900" w:rsidRPr="00E00640" w:rsidRDefault="004E4332" w:rsidP="000C7A4E">
      <w:pPr>
        <w:pStyle w:val="BodyTextMain"/>
        <w:rPr>
          <w:rFonts w:eastAsia="MS PGothic"/>
          <w:lang w:val="en-CA" w:eastAsia="ja-JP"/>
        </w:rPr>
      </w:pP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January</w:t>
      </w:r>
      <w:r w:rsidR="00795409" w:rsidRPr="00E00640">
        <w:rPr>
          <w:rFonts w:eastAsia="MS PGothic"/>
          <w:lang w:val="en-CA" w:eastAsia="ja-JP"/>
        </w:rPr>
        <w:t xml:space="preserve"> </w:t>
      </w:r>
      <w:r w:rsidRPr="00E00640">
        <w:rPr>
          <w:rFonts w:eastAsia="MS PGothic"/>
          <w:lang w:val="en-CA" w:eastAsia="ja-JP"/>
        </w:rPr>
        <w:t>2,</w:t>
      </w:r>
      <w:r w:rsidR="00795409" w:rsidRPr="00E00640">
        <w:rPr>
          <w:rFonts w:eastAsia="MS PGothic"/>
          <w:lang w:val="en-CA" w:eastAsia="ja-JP"/>
        </w:rPr>
        <w:t xml:space="preserve"> </w:t>
      </w:r>
      <w:r w:rsidRPr="00E00640">
        <w:rPr>
          <w:rFonts w:eastAsia="MS PGothic"/>
          <w:lang w:val="en-CA" w:eastAsia="ja-JP"/>
        </w:rPr>
        <w:t>2014,</w:t>
      </w:r>
      <w:r w:rsidR="00795409" w:rsidRPr="00E00640">
        <w:rPr>
          <w:rFonts w:eastAsia="MS PGothic"/>
          <w:lang w:val="en-CA" w:eastAsia="ja-JP"/>
        </w:rPr>
        <w:t xml:space="preserve"> </w:t>
      </w:r>
      <w:r w:rsidRPr="00E00640">
        <w:rPr>
          <w:rFonts w:eastAsia="MS PGothic"/>
          <w:lang w:val="en-CA" w:eastAsia="ja-JP"/>
        </w:rPr>
        <w:t>Yoshihide</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founder</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00E7324F" w:rsidRPr="00E00640">
        <w:rPr>
          <w:rFonts w:eastAsia="MS PGothic"/>
          <w:lang w:val="en-CA" w:eastAsia="ja-JP"/>
        </w:rPr>
        <w:t>c</w:t>
      </w:r>
      <w:r w:rsidRPr="00E00640">
        <w:rPr>
          <w:rFonts w:eastAsia="MS PGothic"/>
          <w:lang w:val="en-CA" w:eastAsia="ja-JP"/>
        </w:rPr>
        <w:t>hief</w:t>
      </w:r>
      <w:r w:rsidR="00795409" w:rsidRPr="00E00640">
        <w:rPr>
          <w:rFonts w:eastAsia="MS PGothic"/>
          <w:lang w:val="en-CA" w:eastAsia="ja-JP"/>
        </w:rPr>
        <w:t xml:space="preserve"> </w:t>
      </w:r>
      <w:r w:rsidR="00E7324F" w:rsidRPr="00E00640">
        <w:rPr>
          <w:rFonts w:eastAsia="MS PGothic"/>
          <w:lang w:val="en-CA" w:eastAsia="ja-JP"/>
        </w:rPr>
        <w:t>e</w:t>
      </w:r>
      <w:r w:rsidRPr="00E00640">
        <w:rPr>
          <w:rFonts w:eastAsia="MS PGothic"/>
          <w:lang w:val="en-CA" w:eastAsia="ja-JP"/>
        </w:rPr>
        <w:t>xecutive</w:t>
      </w:r>
      <w:r w:rsidR="00795409" w:rsidRPr="00E00640">
        <w:rPr>
          <w:rFonts w:eastAsia="MS PGothic"/>
          <w:lang w:val="en-CA" w:eastAsia="ja-JP"/>
        </w:rPr>
        <w:t xml:space="preserve"> </w:t>
      </w:r>
      <w:r w:rsidR="00E7324F" w:rsidRPr="00E00640">
        <w:rPr>
          <w:rFonts w:eastAsia="MS PGothic"/>
          <w:lang w:val="en-CA" w:eastAsia="ja-JP"/>
        </w:rPr>
        <w:t>o</w:t>
      </w:r>
      <w:r w:rsidRPr="00E00640">
        <w:rPr>
          <w:rFonts w:eastAsia="MS PGothic"/>
          <w:lang w:val="en-CA" w:eastAsia="ja-JP"/>
        </w:rPr>
        <w:t>fficer</w:t>
      </w:r>
      <w:r w:rsidR="00795409" w:rsidRPr="00E00640">
        <w:rPr>
          <w:rFonts w:eastAsia="MS PGothic"/>
          <w:lang w:val="en-CA" w:eastAsia="ja-JP"/>
        </w:rPr>
        <w:t xml:space="preserve"> </w:t>
      </w:r>
      <w:r w:rsidRPr="00E00640">
        <w:rPr>
          <w:rFonts w:eastAsia="MS PGothic"/>
          <w:lang w:val="en-CA" w:eastAsia="ja-JP"/>
        </w:rPr>
        <w:t>(CEO)</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Inc.</w:t>
      </w:r>
      <w:r w:rsidR="00F65F03" w:rsidRPr="00E00640">
        <w:rPr>
          <w:rFonts w:eastAsia="MS PGothic"/>
          <w:lang w:val="en-CA" w:eastAsia="ja-JP"/>
        </w:rPr>
        <w:t xml:space="preserve"> (</w:t>
      </w:r>
      <w:proofErr w:type="spellStart"/>
      <w:r w:rsidR="00F65F03" w:rsidRPr="00E00640">
        <w:rPr>
          <w:rFonts w:eastAsia="MS PGothic"/>
          <w:lang w:val="en-CA" w:eastAsia="ja-JP"/>
        </w:rPr>
        <w:t>Atrae</w:t>
      </w:r>
      <w:proofErr w:type="spellEnd"/>
      <w:r w:rsidR="00F65F03" w:rsidRPr="00E00640">
        <w:rPr>
          <w:rFonts w:eastAsia="MS PGothic"/>
          <w:lang w:val="en-CA" w:eastAsia="ja-JP"/>
        </w:rPr>
        <w:t>)</w:t>
      </w:r>
      <w:r w:rsidRPr="00E00640">
        <w:rPr>
          <w:rFonts w:eastAsia="MS PGothic"/>
          <w:lang w:val="en-CA" w:eastAsia="ja-JP"/>
        </w:rPr>
        <w:t>,</w:t>
      </w:r>
      <w:r w:rsidR="00795409" w:rsidRPr="00E00640">
        <w:rPr>
          <w:rFonts w:eastAsia="MS PGothic"/>
          <w:lang w:val="en-CA" w:eastAsia="ja-JP"/>
        </w:rPr>
        <w:t xml:space="preserve"> </w:t>
      </w:r>
      <w:r w:rsidR="00E7324F"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sushi</w:t>
      </w:r>
      <w:r w:rsidR="00795409" w:rsidRPr="00E00640">
        <w:rPr>
          <w:rFonts w:eastAsia="MS PGothic"/>
          <w:lang w:val="en-CA" w:eastAsia="ja-JP"/>
        </w:rPr>
        <w:t xml:space="preserve"> </w:t>
      </w:r>
      <w:r w:rsidRPr="00E00640">
        <w:rPr>
          <w:rFonts w:eastAsia="MS PGothic"/>
          <w:lang w:val="en-CA" w:eastAsia="ja-JP"/>
        </w:rPr>
        <w:t>restaurant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proofErr w:type="spellStart"/>
      <w:r w:rsidRPr="00E00640">
        <w:rPr>
          <w:rFonts w:eastAsia="MS PGothic"/>
          <w:lang w:val="en-CA" w:eastAsia="ja-JP"/>
        </w:rPr>
        <w:t>Shirokane</w:t>
      </w:r>
      <w:proofErr w:type="spellEnd"/>
      <w:r w:rsidR="00795409" w:rsidRPr="00E00640">
        <w:rPr>
          <w:rFonts w:eastAsia="MS PGothic"/>
          <w:lang w:val="en-CA" w:eastAsia="ja-JP"/>
        </w:rPr>
        <w:t xml:space="preserve"> </w:t>
      </w:r>
      <w:r w:rsidRPr="00E00640">
        <w:rPr>
          <w:rFonts w:eastAsia="MS PGothic"/>
          <w:lang w:val="en-CA" w:eastAsia="ja-JP"/>
        </w:rPr>
        <w:t>district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Tokyo.</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him</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Toshiyuki</w:t>
      </w:r>
      <w:r w:rsidR="00795409" w:rsidRPr="00E00640">
        <w:rPr>
          <w:rFonts w:eastAsia="MS PGothic"/>
          <w:lang w:val="en-CA" w:eastAsia="ja-JP"/>
        </w:rPr>
        <w:t xml:space="preserve"> </w:t>
      </w:r>
      <w:r w:rsidRPr="00E00640">
        <w:rPr>
          <w:rFonts w:eastAsia="MS PGothic"/>
          <w:lang w:val="en-CA" w:eastAsia="ja-JP"/>
        </w:rPr>
        <w:t>Oka,</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00E7324F" w:rsidRPr="00E00640">
        <w:rPr>
          <w:rFonts w:eastAsia="MS PGothic"/>
          <w:lang w:val="en-CA" w:eastAsia="ja-JP"/>
        </w:rPr>
        <w:t>c</w:t>
      </w:r>
      <w:r w:rsidRPr="00E00640">
        <w:rPr>
          <w:rFonts w:eastAsia="MS PGothic"/>
          <w:lang w:val="en-CA" w:eastAsia="ja-JP"/>
        </w:rPr>
        <w:t>hief</w:t>
      </w:r>
      <w:r w:rsidR="00795409" w:rsidRPr="00E00640">
        <w:rPr>
          <w:rFonts w:eastAsia="MS PGothic"/>
          <w:lang w:val="en-CA" w:eastAsia="ja-JP"/>
        </w:rPr>
        <w:t xml:space="preserve"> </w:t>
      </w:r>
      <w:r w:rsidR="00E7324F" w:rsidRPr="00E00640">
        <w:rPr>
          <w:rFonts w:eastAsia="MS PGothic"/>
          <w:lang w:val="en-CA" w:eastAsia="ja-JP"/>
        </w:rPr>
        <w:t>t</w:t>
      </w:r>
      <w:r w:rsidRPr="00E00640">
        <w:rPr>
          <w:rFonts w:eastAsia="MS PGothic"/>
          <w:lang w:val="en-CA" w:eastAsia="ja-JP"/>
        </w:rPr>
        <w:t>echnology</w:t>
      </w:r>
      <w:r w:rsidR="00795409" w:rsidRPr="00E00640">
        <w:rPr>
          <w:rFonts w:eastAsia="MS PGothic"/>
          <w:lang w:val="en-CA" w:eastAsia="ja-JP"/>
        </w:rPr>
        <w:t xml:space="preserve"> </w:t>
      </w:r>
      <w:r w:rsidR="00E7324F" w:rsidRPr="00E00640">
        <w:rPr>
          <w:rFonts w:eastAsia="MS PGothic"/>
          <w:lang w:val="en-CA" w:eastAsia="ja-JP"/>
        </w:rPr>
        <w:t>o</w:t>
      </w:r>
      <w:r w:rsidRPr="00E00640">
        <w:rPr>
          <w:rFonts w:eastAsia="MS PGothic"/>
          <w:lang w:val="en-CA" w:eastAsia="ja-JP"/>
        </w:rPr>
        <w:t>fficer,</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Koichi</w:t>
      </w:r>
      <w:r w:rsidR="00795409" w:rsidRPr="00E00640">
        <w:rPr>
          <w:rFonts w:eastAsia="MS PGothic"/>
          <w:lang w:val="en-CA" w:eastAsia="ja-JP"/>
        </w:rPr>
        <w:t xml:space="preserve"> </w:t>
      </w: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manager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Green,</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online</w:t>
      </w:r>
      <w:r w:rsidR="00795409" w:rsidRPr="00E00640">
        <w:rPr>
          <w:rFonts w:eastAsia="MS PGothic"/>
          <w:lang w:val="en-CA" w:eastAsia="ja-JP"/>
        </w:rPr>
        <w:t xml:space="preserve"> </w:t>
      </w:r>
      <w:r w:rsidRPr="00E00640">
        <w:rPr>
          <w:rFonts w:eastAsia="MS PGothic"/>
          <w:lang w:val="en-CA" w:eastAsia="ja-JP"/>
        </w:rPr>
        <w:t>recruitment</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most</w:t>
      </w:r>
      <w:r w:rsidR="00795409" w:rsidRPr="00E00640">
        <w:rPr>
          <w:rFonts w:eastAsia="MS PGothic"/>
          <w:lang w:val="en-CA" w:eastAsia="ja-JP"/>
        </w:rPr>
        <w:t xml:space="preserve"> </w:t>
      </w:r>
      <w:r w:rsidRPr="00E00640">
        <w:rPr>
          <w:rFonts w:eastAsia="MS PGothic"/>
          <w:lang w:val="en-CA" w:eastAsia="ja-JP"/>
        </w:rPr>
        <w:t>successful</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line.</w:t>
      </w:r>
      <w:r w:rsidR="00795409" w:rsidRPr="00E00640">
        <w:rPr>
          <w:rFonts w:eastAsia="MS PGothic"/>
          <w:lang w:val="en-CA" w:eastAsia="ja-JP"/>
        </w:rPr>
        <w:t xml:space="preserve"> </w:t>
      </w:r>
      <w:r w:rsidR="00414E6D" w:rsidRPr="00E00640">
        <w:rPr>
          <w:rFonts w:eastAsia="MS PGothic"/>
          <w:lang w:val="en-CA" w:eastAsia="ja-JP"/>
        </w:rPr>
        <w:t>Both</w:t>
      </w:r>
      <w:r w:rsidR="00795409" w:rsidRPr="00E00640">
        <w:rPr>
          <w:rFonts w:eastAsia="MS PGothic"/>
          <w:lang w:val="en-CA" w:eastAsia="ja-JP"/>
        </w:rPr>
        <w:t xml:space="preserve"> </w:t>
      </w:r>
      <w:r w:rsidR="00414E6D" w:rsidRPr="00E00640">
        <w:rPr>
          <w:rFonts w:eastAsia="MS PGothic"/>
          <w:lang w:val="en-CA" w:eastAsia="ja-JP"/>
        </w:rPr>
        <w:t>Oka</w:t>
      </w:r>
      <w:r w:rsidR="00795409" w:rsidRPr="00E00640">
        <w:rPr>
          <w:rFonts w:eastAsia="MS PGothic"/>
          <w:lang w:val="en-CA" w:eastAsia="ja-JP"/>
        </w:rPr>
        <w:t xml:space="preserve"> </w:t>
      </w:r>
      <w:r w:rsidR="00414E6D" w:rsidRPr="00E00640">
        <w:rPr>
          <w:rFonts w:eastAsia="MS PGothic"/>
          <w:lang w:val="en-CA" w:eastAsia="ja-JP"/>
        </w:rPr>
        <w:t>and</w:t>
      </w:r>
      <w:r w:rsidR="00795409" w:rsidRPr="00E00640">
        <w:rPr>
          <w:rFonts w:eastAsia="MS PGothic"/>
          <w:lang w:val="en-CA" w:eastAsia="ja-JP"/>
        </w:rPr>
        <w:t xml:space="preserve"> </w:t>
      </w:r>
      <w:r w:rsidR="00414E6D" w:rsidRPr="00E00640">
        <w:rPr>
          <w:rFonts w:eastAsia="MS PGothic"/>
          <w:lang w:val="en-CA" w:eastAsia="ja-JP"/>
        </w:rPr>
        <w:t>Morita</w:t>
      </w:r>
      <w:r w:rsidR="00795409" w:rsidRPr="00E00640">
        <w:rPr>
          <w:rFonts w:eastAsia="MS PGothic"/>
          <w:lang w:val="en-CA" w:eastAsia="ja-JP"/>
        </w:rPr>
        <w:t xml:space="preserve"> </w:t>
      </w:r>
      <w:r w:rsidR="00F16900" w:rsidRPr="00E00640">
        <w:rPr>
          <w:rFonts w:eastAsia="MS PGothic"/>
          <w:lang w:val="en-CA" w:eastAsia="ja-JP"/>
        </w:rPr>
        <w:t>were</w:t>
      </w:r>
      <w:r w:rsidR="00795409" w:rsidRPr="00E00640">
        <w:rPr>
          <w:rFonts w:eastAsia="MS PGothic"/>
          <w:lang w:val="en-CA" w:eastAsia="ja-JP"/>
        </w:rPr>
        <w:t xml:space="preserve"> </w:t>
      </w:r>
      <w:r w:rsidR="00F16900" w:rsidRPr="00E00640">
        <w:rPr>
          <w:rFonts w:eastAsia="MS PGothic"/>
          <w:lang w:val="en-CA" w:eastAsia="ja-JP"/>
        </w:rPr>
        <w:t>stalwarts</w:t>
      </w:r>
      <w:r w:rsidR="00795409" w:rsidRPr="00E00640">
        <w:rPr>
          <w:rFonts w:eastAsia="MS PGothic"/>
          <w:lang w:val="en-CA" w:eastAsia="ja-JP"/>
        </w:rPr>
        <w:t xml:space="preserve"> </w:t>
      </w:r>
      <w:r w:rsidR="00F16900" w:rsidRPr="00E00640">
        <w:rPr>
          <w:rFonts w:eastAsia="MS PGothic"/>
          <w:lang w:val="en-CA" w:eastAsia="ja-JP"/>
        </w:rPr>
        <w:t>of</w:t>
      </w:r>
      <w:r w:rsidR="00795409" w:rsidRPr="00E00640">
        <w:rPr>
          <w:rFonts w:eastAsia="MS PGothic"/>
          <w:lang w:val="en-CA" w:eastAsia="ja-JP"/>
        </w:rPr>
        <w:t xml:space="preserve"> </w:t>
      </w:r>
      <w:proofErr w:type="spellStart"/>
      <w:r w:rsidR="00414E6D" w:rsidRPr="00E00640">
        <w:rPr>
          <w:rFonts w:eastAsia="MS PGothic"/>
          <w:lang w:val="en-CA" w:eastAsia="ja-JP"/>
        </w:rPr>
        <w:t>Atrae</w:t>
      </w:r>
      <w:proofErr w:type="spellEnd"/>
      <w:r w:rsidR="00795409" w:rsidRPr="00E00640">
        <w:rPr>
          <w:rFonts w:eastAsia="MS PGothic"/>
          <w:lang w:val="en-CA" w:eastAsia="ja-JP"/>
        </w:rPr>
        <w:t xml:space="preserve"> </w:t>
      </w:r>
      <w:r w:rsidR="00F16900" w:rsidRPr="00E00640">
        <w:rPr>
          <w:rFonts w:eastAsia="MS PGothic"/>
          <w:lang w:val="en-CA" w:eastAsia="ja-JP"/>
        </w:rPr>
        <w:t>who</w:t>
      </w:r>
      <w:r w:rsidR="00795409" w:rsidRPr="00E00640">
        <w:rPr>
          <w:rFonts w:eastAsia="MS PGothic"/>
          <w:lang w:val="en-CA" w:eastAsia="ja-JP"/>
        </w:rPr>
        <w:t xml:space="preserve"> </w:t>
      </w:r>
      <w:r w:rsidR="00F16900" w:rsidRPr="00E00640">
        <w:rPr>
          <w:rFonts w:eastAsia="MS PGothic"/>
          <w:lang w:val="en-CA" w:eastAsia="ja-JP"/>
        </w:rPr>
        <w:t>had</w:t>
      </w:r>
      <w:r w:rsidR="00795409" w:rsidRPr="00E00640">
        <w:rPr>
          <w:rFonts w:eastAsia="MS PGothic"/>
          <w:lang w:val="en-CA" w:eastAsia="ja-JP"/>
        </w:rPr>
        <w:t xml:space="preserve"> </w:t>
      </w:r>
      <w:r w:rsidR="00F16900" w:rsidRPr="00E00640">
        <w:rPr>
          <w:rFonts w:eastAsia="MS PGothic"/>
          <w:lang w:val="en-CA" w:eastAsia="ja-JP"/>
        </w:rPr>
        <w:t>joined</w:t>
      </w:r>
      <w:r w:rsidR="00795409" w:rsidRPr="00E00640">
        <w:rPr>
          <w:rFonts w:eastAsia="MS PGothic"/>
          <w:lang w:val="en-CA" w:eastAsia="ja-JP"/>
        </w:rPr>
        <w:t xml:space="preserve"> </w:t>
      </w:r>
      <w:r w:rsidR="00F16900" w:rsidRPr="00E00640">
        <w:rPr>
          <w:rFonts w:eastAsia="MS PGothic"/>
          <w:lang w:val="en-CA" w:eastAsia="ja-JP"/>
        </w:rPr>
        <w:t>the</w:t>
      </w:r>
      <w:r w:rsidR="00795409" w:rsidRPr="00E00640">
        <w:rPr>
          <w:rFonts w:eastAsia="MS PGothic"/>
          <w:lang w:val="en-CA" w:eastAsia="ja-JP"/>
        </w:rPr>
        <w:t xml:space="preserve"> </w:t>
      </w:r>
      <w:r w:rsidR="00F16900" w:rsidRPr="00E00640">
        <w:rPr>
          <w:rFonts w:eastAsia="MS PGothic"/>
          <w:lang w:val="en-CA" w:eastAsia="ja-JP"/>
        </w:rPr>
        <w:t>firm</w:t>
      </w:r>
      <w:r w:rsidR="00795409" w:rsidRPr="00E00640">
        <w:rPr>
          <w:rFonts w:eastAsia="MS PGothic"/>
          <w:lang w:val="en-CA" w:eastAsia="ja-JP"/>
        </w:rPr>
        <w:t xml:space="preserve"> </w:t>
      </w:r>
      <w:r w:rsidR="00F16900" w:rsidRPr="00E00640">
        <w:rPr>
          <w:rFonts w:eastAsia="MS PGothic"/>
          <w:lang w:val="en-CA" w:eastAsia="ja-JP"/>
        </w:rPr>
        <w:t>in</w:t>
      </w:r>
      <w:r w:rsidR="00795409" w:rsidRPr="00E00640">
        <w:rPr>
          <w:rFonts w:eastAsia="MS PGothic"/>
          <w:lang w:val="en-CA" w:eastAsia="ja-JP"/>
        </w:rPr>
        <w:t xml:space="preserve"> </w:t>
      </w:r>
      <w:r w:rsidR="00F16900" w:rsidRPr="00E00640">
        <w:rPr>
          <w:rFonts w:eastAsia="MS PGothic"/>
          <w:lang w:val="en-CA" w:eastAsia="ja-JP"/>
        </w:rPr>
        <w:t>the</w:t>
      </w:r>
      <w:r w:rsidR="00795409" w:rsidRPr="00E00640">
        <w:rPr>
          <w:rFonts w:eastAsia="MS PGothic"/>
          <w:lang w:val="en-CA" w:eastAsia="ja-JP"/>
        </w:rPr>
        <w:t xml:space="preserve"> </w:t>
      </w:r>
      <w:r w:rsidR="00F16900" w:rsidRPr="00E00640">
        <w:rPr>
          <w:rFonts w:eastAsia="MS PGothic"/>
          <w:lang w:val="en-CA" w:eastAsia="ja-JP"/>
        </w:rPr>
        <w:t>early</w:t>
      </w:r>
      <w:r w:rsidR="00795409" w:rsidRPr="00E00640">
        <w:rPr>
          <w:rFonts w:eastAsia="MS PGothic"/>
          <w:lang w:val="en-CA" w:eastAsia="ja-JP"/>
        </w:rPr>
        <w:t xml:space="preserve"> </w:t>
      </w:r>
      <w:r w:rsidR="00F16900" w:rsidRPr="00E00640">
        <w:rPr>
          <w:rFonts w:eastAsia="MS PGothic"/>
          <w:lang w:val="en-CA" w:eastAsia="ja-JP"/>
        </w:rPr>
        <w:t>days</w:t>
      </w:r>
      <w:r w:rsidR="00795409" w:rsidRPr="00E00640">
        <w:rPr>
          <w:rFonts w:eastAsia="MS PGothic"/>
          <w:lang w:val="en-CA" w:eastAsia="ja-JP"/>
        </w:rPr>
        <w:t xml:space="preserve"> </w:t>
      </w:r>
      <w:r w:rsidR="00F16900" w:rsidRPr="00E00640">
        <w:rPr>
          <w:rFonts w:eastAsia="MS PGothic"/>
          <w:lang w:val="en-CA" w:eastAsia="ja-JP"/>
        </w:rPr>
        <w:t>of</w:t>
      </w:r>
      <w:r w:rsidR="00795409" w:rsidRPr="00E00640">
        <w:rPr>
          <w:rFonts w:eastAsia="MS PGothic"/>
          <w:lang w:val="en-CA" w:eastAsia="ja-JP"/>
        </w:rPr>
        <w:t xml:space="preserve"> </w:t>
      </w:r>
      <w:r w:rsidR="00F16900" w:rsidRPr="00E00640">
        <w:rPr>
          <w:rFonts w:eastAsia="MS PGothic"/>
          <w:lang w:val="en-CA" w:eastAsia="ja-JP"/>
        </w:rPr>
        <w:t>its</w:t>
      </w:r>
      <w:r w:rsidR="00795409" w:rsidRPr="00E00640">
        <w:rPr>
          <w:rFonts w:eastAsia="MS PGothic"/>
          <w:lang w:val="en-CA" w:eastAsia="ja-JP"/>
        </w:rPr>
        <w:t xml:space="preserve"> </w:t>
      </w:r>
      <w:r w:rsidR="00F16900" w:rsidRPr="00E00640">
        <w:rPr>
          <w:rFonts w:eastAsia="MS PGothic"/>
          <w:lang w:val="en-CA" w:eastAsia="ja-JP"/>
        </w:rPr>
        <w:t>founding.</w:t>
      </w:r>
    </w:p>
    <w:p w14:paraId="1121F2DF" w14:textId="77777777" w:rsidR="00F16900" w:rsidRPr="00E00640" w:rsidRDefault="00F16900" w:rsidP="00CA0A2E">
      <w:pPr>
        <w:pStyle w:val="BodyTextMain"/>
        <w:rPr>
          <w:rFonts w:eastAsia="MS PGothic"/>
        </w:rPr>
      </w:pPr>
    </w:p>
    <w:p w14:paraId="6511A927" w14:textId="2731951A" w:rsidR="004E4332" w:rsidRPr="00E00640" w:rsidRDefault="004E4332" w:rsidP="000C7A4E">
      <w:pPr>
        <w:pStyle w:val="BodyTextMain"/>
        <w:rPr>
          <w:rFonts w:eastAsia="MS PGothic"/>
          <w:lang w:val="en-CA" w:eastAsia="ja-JP"/>
        </w:rPr>
      </w:pP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around</w:t>
      </w:r>
      <w:r w:rsidR="00795409" w:rsidRPr="00E00640">
        <w:rPr>
          <w:rFonts w:eastAsia="MS PGothic"/>
          <w:lang w:val="en-CA" w:eastAsia="ja-JP"/>
        </w:rPr>
        <w:t xml:space="preserve"> </w:t>
      </w:r>
      <w:r w:rsidRPr="00E00640">
        <w:rPr>
          <w:rFonts w:eastAsia="MS PGothic"/>
          <w:lang w:val="en-CA" w:eastAsia="ja-JP"/>
        </w:rPr>
        <w:t>midnight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well</w:t>
      </w:r>
      <w:r w:rsidR="00795409" w:rsidRPr="00E00640">
        <w:rPr>
          <w:rFonts w:eastAsia="MS PGothic"/>
          <w:lang w:val="en-CA" w:eastAsia="ja-JP"/>
        </w:rPr>
        <w:t xml:space="preserve"> </w:t>
      </w:r>
      <w:r w:rsidRPr="00E00640">
        <w:rPr>
          <w:rFonts w:eastAsia="MS PGothic"/>
          <w:lang w:val="en-CA" w:eastAsia="ja-JP"/>
        </w:rPr>
        <w:t>past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restaurant</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closing</w:t>
      </w:r>
      <w:r w:rsidR="00795409" w:rsidRPr="00E00640">
        <w:rPr>
          <w:rFonts w:eastAsia="MS PGothic"/>
          <w:lang w:val="en-CA" w:eastAsia="ja-JP"/>
        </w:rPr>
        <w:t xml:space="preserve"> </w:t>
      </w:r>
      <w:r w:rsidRPr="00E00640">
        <w:rPr>
          <w:rFonts w:eastAsia="MS PGothic"/>
          <w:lang w:val="en-CA" w:eastAsia="ja-JP"/>
        </w:rPr>
        <w:t>time</w:t>
      </w:r>
      <w:r w:rsidR="00E7324F" w:rsidRPr="00E00640">
        <w:rPr>
          <w:rFonts w:eastAsia="MS PGothic"/>
          <w:lang w:val="en-CA" w:eastAsia="ja-JP"/>
        </w:rPr>
        <w:t>,</w:t>
      </w:r>
      <w:r w:rsidR="00795409" w:rsidRPr="00E00640">
        <w:rPr>
          <w:rFonts w:eastAsia="MS PGothic"/>
          <w:lang w:val="en-CA" w:eastAsia="ja-JP"/>
        </w:rPr>
        <w:t xml:space="preserve"> </w:t>
      </w:r>
      <w:r w:rsidR="00E7324F" w:rsidRPr="00E00640">
        <w:rPr>
          <w:rFonts w:eastAsia="MS PGothic"/>
          <w:lang w:val="en-CA" w:eastAsia="ja-JP"/>
        </w:rPr>
        <w:t>but</w:t>
      </w:r>
      <w:r w:rsidR="00795409" w:rsidRPr="00E00640">
        <w:rPr>
          <w:rFonts w:eastAsia="MS PGothic"/>
          <w:lang w:val="en-CA" w:eastAsia="ja-JP"/>
        </w:rPr>
        <w:t xml:space="preserve"> </w:t>
      </w:r>
      <w:r w:rsidR="00E7324F" w:rsidRPr="00E00640">
        <w:rPr>
          <w:rFonts w:eastAsia="MS PGothic"/>
          <w:lang w:val="en-CA" w:eastAsia="ja-JP"/>
        </w:rPr>
        <w:t>t</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three</w:t>
      </w:r>
      <w:r w:rsidR="00795409" w:rsidRPr="00E00640">
        <w:rPr>
          <w:rFonts w:eastAsia="MS PGothic"/>
          <w:lang w:val="en-CA" w:eastAsia="ja-JP"/>
        </w:rPr>
        <w:t xml:space="preserve"> </w:t>
      </w:r>
      <w:r w:rsidRPr="00E00640">
        <w:rPr>
          <w:rFonts w:eastAsia="MS PGothic"/>
          <w:lang w:val="en-CA" w:eastAsia="ja-JP"/>
        </w:rPr>
        <w:t>men</w:t>
      </w:r>
      <w:r w:rsidR="00795409" w:rsidRPr="00E00640">
        <w:rPr>
          <w:rFonts w:eastAsia="MS PGothic"/>
          <w:lang w:val="en-CA" w:eastAsia="ja-JP"/>
        </w:rPr>
        <w:t xml:space="preserve"> </w:t>
      </w:r>
      <w:r w:rsidRPr="00E00640">
        <w:rPr>
          <w:rFonts w:eastAsia="MS PGothic"/>
          <w:lang w:val="en-CA" w:eastAsia="ja-JP"/>
        </w:rPr>
        <w:t>hardly</w:t>
      </w:r>
      <w:r w:rsidR="00795409" w:rsidRPr="00E00640">
        <w:rPr>
          <w:rFonts w:eastAsia="MS PGothic"/>
          <w:lang w:val="en-CA" w:eastAsia="ja-JP"/>
        </w:rPr>
        <w:t xml:space="preserve"> </w:t>
      </w:r>
      <w:r w:rsidRPr="00E00640">
        <w:rPr>
          <w:rFonts w:eastAsia="MS PGothic"/>
          <w:lang w:val="en-CA" w:eastAsia="ja-JP"/>
        </w:rPr>
        <w:t>noticed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time</w:t>
      </w:r>
      <w:r w:rsidR="00E7324F" w:rsidRPr="00E00640">
        <w:rPr>
          <w:rFonts w:eastAsia="MS PGothic"/>
          <w:lang w:val="en-CA" w:eastAsia="ja-JP"/>
        </w:rPr>
        <w:t>;</w:t>
      </w:r>
      <w:r w:rsidR="00795409" w:rsidRPr="00E00640">
        <w:rPr>
          <w:rFonts w:eastAsia="MS PGothic"/>
          <w:lang w:val="en-CA" w:eastAsia="ja-JP"/>
        </w:rPr>
        <w:t xml:space="preserve"> </w:t>
      </w:r>
      <w:r w:rsidR="00E7324F" w:rsidRPr="00E00640">
        <w:rPr>
          <w:rFonts w:eastAsia="MS PGothic"/>
          <w:lang w:val="en-CA" w:eastAsia="ja-JP"/>
        </w:rPr>
        <w:t>they</w:t>
      </w:r>
      <w:r w:rsidR="00795409" w:rsidRPr="00E00640">
        <w:rPr>
          <w:rFonts w:eastAsia="MS PGothic"/>
          <w:lang w:val="en-CA" w:eastAsia="ja-JP"/>
        </w:rPr>
        <w:t xml:space="preserve"> </w:t>
      </w:r>
      <w:r w:rsidR="00E7324F"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deeply</w:t>
      </w:r>
      <w:r w:rsidR="00795409" w:rsidRPr="00E00640">
        <w:rPr>
          <w:rFonts w:eastAsia="MS PGothic"/>
          <w:lang w:val="en-CA" w:eastAsia="ja-JP"/>
        </w:rPr>
        <w:t xml:space="preserve"> </w:t>
      </w:r>
      <w:r w:rsidRPr="00E00640">
        <w:rPr>
          <w:rFonts w:eastAsia="MS PGothic"/>
          <w:lang w:val="en-CA" w:eastAsia="ja-JP"/>
        </w:rPr>
        <w:t>engrossed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discussion.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topic</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discussion</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evening</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whether</w:t>
      </w:r>
      <w:r w:rsidR="00795409" w:rsidRPr="00E00640">
        <w:rPr>
          <w:rFonts w:eastAsia="MS PGothic"/>
          <w:lang w:val="en-CA" w:eastAsia="ja-JP"/>
        </w:rPr>
        <w:t xml:space="preserve"> </w:t>
      </w:r>
      <w:r w:rsidR="00544939" w:rsidRPr="00E00640">
        <w:rPr>
          <w:rFonts w:eastAsia="MS PGothic"/>
          <w:lang w:val="en-CA" w:eastAsia="ja-JP"/>
        </w:rPr>
        <w:t xml:space="preserve">or not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should</w:t>
      </w:r>
      <w:r w:rsidR="00795409" w:rsidRPr="00E00640">
        <w:rPr>
          <w:rFonts w:eastAsia="MS PGothic"/>
          <w:lang w:val="en-CA" w:eastAsia="ja-JP"/>
        </w:rPr>
        <w:t xml:space="preserve"> </w:t>
      </w:r>
      <w:r w:rsidRPr="00E00640">
        <w:rPr>
          <w:rFonts w:eastAsia="MS PGothic"/>
          <w:lang w:val="en-CA" w:eastAsia="ja-JP"/>
        </w:rPr>
        <w:t>take</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pursue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Tokyo</w:t>
      </w:r>
      <w:r w:rsidR="00795409" w:rsidRPr="00E00640">
        <w:rPr>
          <w:rFonts w:eastAsia="MS PGothic"/>
          <w:lang w:val="en-CA" w:eastAsia="ja-JP"/>
        </w:rPr>
        <w:t xml:space="preserve"> </w:t>
      </w:r>
      <w:r w:rsidRPr="00E00640">
        <w:rPr>
          <w:rFonts w:eastAsia="MS PGothic"/>
          <w:lang w:val="en-CA" w:eastAsia="ja-JP"/>
        </w:rPr>
        <w:t>Stock</w:t>
      </w:r>
      <w:r w:rsidR="00795409" w:rsidRPr="00E00640">
        <w:rPr>
          <w:rFonts w:eastAsia="MS PGothic"/>
          <w:lang w:val="en-CA" w:eastAsia="ja-JP"/>
        </w:rPr>
        <w:t xml:space="preserve"> </w:t>
      </w:r>
      <w:r w:rsidRPr="00E00640">
        <w:rPr>
          <w:rFonts w:eastAsia="MS PGothic"/>
          <w:lang w:val="en-CA" w:eastAsia="ja-JP"/>
        </w:rPr>
        <w:t>Exchange.</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keen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do</w:t>
      </w:r>
      <w:r w:rsidR="00795409" w:rsidRPr="00E00640">
        <w:rPr>
          <w:rFonts w:eastAsia="MS PGothic"/>
          <w:lang w:val="en-CA" w:eastAsia="ja-JP"/>
        </w:rPr>
        <w:t xml:space="preserve"> </w:t>
      </w:r>
      <w:r w:rsidRPr="00E00640">
        <w:rPr>
          <w:rFonts w:eastAsia="MS PGothic"/>
          <w:lang w:val="en-CA" w:eastAsia="ja-JP"/>
        </w:rPr>
        <w:t>so</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felt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timely</w:t>
      </w:r>
      <w:r w:rsidR="00795409" w:rsidRPr="00E00640">
        <w:rPr>
          <w:rFonts w:eastAsia="MS PGothic"/>
          <w:lang w:val="en-CA" w:eastAsia="ja-JP"/>
        </w:rPr>
        <w:t xml:space="preserve"> </w:t>
      </w:r>
      <w:r w:rsidRPr="00E00640">
        <w:rPr>
          <w:rFonts w:eastAsia="MS PGothic"/>
          <w:lang w:val="en-CA" w:eastAsia="ja-JP"/>
        </w:rPr>
        <w:t>opportunity</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firm</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raise</w:t>
      </w:r>
      <w:r w:rsidR="00795409" w:rsidRPr="00E00640">
        <w:rPr>
          <w:rFonts w:eastAsia="MS PGothic"/>
          <w:lang w:val="en-CA" w:eastAsia="ja-JP"/>
        </w:rPr>
        <w:t xml:space="preserve"> </w:t>
      </w:r>
      <w:r w:rsidRPr="00E00640">
        <w:rPr>
          <w:rFonts w:eastAsia="MS PGothic"/>
          <w:lang w:val="en-CA" w:eastAsia="ja-JP"/>
        </w:rPr>
        <w:t>funds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expand</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00E7324F"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operations</w:t>
      </w:r>
      <w:r w:rsidR="00795409" w:rsidRPr="00E00640">
        <w:rPr>
          <w:rFonts w:eastAsia="MS PGothic"/>
          <w:lang w:val="en-CA" w:eastAsia="ja-JP"/>
        </w:rPr>
        <w:t xml:space="preserve"> </w:t>
      </w:r>
      <w:r w:rsidRPr="00E00640">
        <w:rPr>
          <w:rFonts w:eastAsia="MS PGothic"/>
          <w:lang w:val="en-CA" w:eastAsia="ja-JP"/>
        </w:rPr>
        <w:t>overseas.</w:t>
      </w:r>
      <w:r w:rsidR="00795409" w:rsidRPr="00E00640">
        <w:rPr>
          <w:rFonts w:eastAsia="MS PGothic"/>
          <w:lang w:val="en-CA" w:eastAsia="ja-JP"/>
        </w:rPr>
        <w:t xml:space="preserve"> </w:t>
      </w: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morose</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prospects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008E16BE" w:rsidRPr="00E00640">
        <w:rPr>
          <w:rFonts w:eastAsia="MS PGothic"/>
          <w:lang w:val="en-CA" w:eastAsia="ja-JP"/>
        </w:rPr>
        <w:t>initial</w:t>
      </w:r>
      <w:r w:rsidR="00795409" w:rsidRPr="00E00640">
        <w:rPr>
          <w:rFonts w:eastAsia="MS PGothic"/>
          <w:lang w:val="en-CA" w:eastAsia="ja-JP"/>
        </w:rPr>
        <w:t xml:space="preserve"> </w:t>
      </w:r>
      <w:r w:rsidR="008E16BE" w:rsidRPr="00E00640">
        <w:rPr>
          <w:rFonts w:eastAsia="MS PGothic"/>
          <w:lang w:val="en-CA" w:eastAsia="ja-JP"/>
        </w:rPr>
        <w:t>public</w:t>
      </w:r>
      <w:r w:rsidR="00795409" w:rsidRPr="00E00640">
        <w:rPr>
          <w:rFonts w:eastAsia="MS PGothic"/>
          <w:lang w:val="en-CA" w:eastAsia="ja-JP"/>
        </w:rPr>
        <w:t xml:space="preserve"> </w:t>
      </w:r>
      <w:r w:rsidR="008E16BE" w:rsidRPr="00E00640">
        <w:rPr>
          <w:rFonts w:eastAsia="MS PGothic"/>
          <w:lang w:val="en-CA" w:eastAsia="ja-JP"/>
        </w:rPr>
        <w:t>offering</w:t>
      </w:r>
      <w:r w:rsidR="00795409" w:rsidRPr="00E00640">
        <w:rPr>
          <w:rFonts w:eastAsia="MS PGothic"/>
          <w:lang w:val="en-CA" w:eastAsia="ja-JP"/>
        </w:rPr>
        <w:t xml:space="preserve"> </w:t>
      </w:r>
      <w:r w:rsidR="008E16BE" w:rsidRPr="00E00640">
        <w:rPr>
          <w:rFonts w:eastAsia="MS PGothic"/>
          <w:lang w:val="en-CA" w:eastAsia="ja-JP"/>
        </w:rPr>
        <w:t>(</w:t>
      </w:r>
      <w:r w:rsidRPr="00E00640">
        <w:rPr>
          <w:rFonts w:eastAsia="MS PGothic"/>
          <w:lang w:val="en-CA" w:eastAsia="ja-JP"/>
        </w:rPr>
        <w:t>IPO</w:t>
      </w:r>
      <w:r w:rsidR="008E16BE" w:rsidRPr="00E00640">
        <w:rPr>
          <w:rFonts w:eastAsia="MS PGothic"/>
          <w:lang w:val="en-CA" w:eastAsia="ja-JP"/>
        </w:rPr>
        <w:t>)</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remarking,</w:t>
      </w:r>
      <w:r w:rsidR="00795409" w:rsidRPr="00E00640">
        <w:rPr>
          <w:rFonts w:eastAsia="MS PGothic"/>
          <w:lang w:val="en-CA" w:eastAsia="ja-JP"/>
        </w:rPr>
        <w:t xml:space="preserve"> </w:t>
      </w:r>
      <w:r w:rsidR="00760BA4" w:rsidRPr="00E00640">
        <w:rPr>
          <w:rFonts w:eastAsia="MS PGothic"/>
          <w:lang w:val="en-CA" w:eastAsia="ja-JP"/>
        </w:rPr>
        <w:t>“</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doesn</w:t>
      </w:r>
      <w:r w:rsidR="00D214FC" w:rsidRPr="00E00640">
        <w:rPr>
          <w:rFonts w:eastAsia="MS PGothic"/>
          <w:lang w:val="en-CA" w:eastAsia="ja-JP"/>
        </w:rPr>
        <w:t>’</w:t>
      </w:r>
      <w:r w:rsidRPr="00E00640">
        <w:rPr>
          <w:rFonts w:eastAsia="MS PGothic"/>
          <w:lang w:val="en-CA" w:eastAsia="ja-JP"/>
        </w:rPr>
        <w:t>t</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sense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go</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right</w:t>
      </w:r>
      <w:r w:rsidR="00795409" w:rsidRPr="00E00640">
        <w:rPr>
          <w:rFonts w:eastAsia="MS PGothic"/>
          <w:lang w:val="en-CA" w:eastAsia="ja-JP"/>
        </w:rPr>
        <w:t xml:space="preserve"> </w:t>
      </w:r>
      <w:r w:rsidRPr="00E00640">
        <w:rPr>
          <w:rFonts w:eastAsia="MS PGothic"/>
          <w:lang w:val="en-CA" w:eastAsia="ja-JP"/>
        </w:rPr>
        <w:t>now.</w:t>
      </w:r>
      <w:r w:rsidR="00795409" w:rsidRPr="00E00640">
        <w:rPr>
          <w:rFonts w:eastAsia="MS PGothic"/>
          <w:lang w:val="en-CA" w:eastAsia="ja-JP"/>
        </w:rPr>
        <w:t xml:space="preserve"> </w:t>
      </w:r>
      <w:r w:rsidRPr="00E00640">
        <w:rPr>
          <w:rFonts w:eastAsia="MS PGothic"/>
          <w:lang w:val="en-CA" w:eastAsia="ja-JP"/>
        </w:rPr>
        <w:t>Doing</w:t>
      </w:r>
      <w:r w:rsidR="00795409" w:rsidRPr="00E00640">
        <w:rPr>
          <w:rFonts w:eastAsia="MS PGothic"/>
          <w:lang w:val="en-CA" w:eastAsia="ja-JP"/>
        </w:rPr>
        <w:t xml:space="preserve"> </w:t>
      </w:r>
      <w:r w:rsidRPr="00E00640">
        <w:rPr>
          <w:rFonts w:eastAsia="MS PGothic"/>
          <w:lang w:val="en-CA" w:eastAsia="ja-JP"/>
        </w:rPr>
        <w:t>so</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risk</w:t>
      </w:r>
      <w:r w:rsidR="00795409" w:rsidRPr="00E00640">
        <w:rPr>
          <w:rFonts w:eastAsia="MS PGothic"/>
          <w:lang w:val="en-CA" w:eastAsia="ja-JP"/>
        </w:rPr>
        <w:t xml:space="preserve"> </w:t>
      </w:r>
      <w:r w:rsidRPr="00E00640">
        <w:rPr>
          <w:rFonts w:eastAsia="MS PGothic"/>
          <w:lang w:val="en-CA" w:eastAsia="ja-JP"/>
        </w:rPr>
        <w:t>upheaving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ha</w:t>
      </w:r>
      <w:r w:rsidR="008E16BE" w:rsidRPr="00E00640">
        <w:rPr>
          <w:rFonts w:eastAsia="MS PGothic"/>
          <w:lang w:val="en-CA" w:eastAsia="ja-JP"/>
        </w:rPr>
        <w:t>ve</w:t>
      </w:r>
      <w:r w:rsidR="00795409" w:rsidRPr="00E00640">
        <w:rPr>
          <w:rFonts w:eastAsia="MS PGothic"/>
          <w:lang w:val="en-CA" w:eastAsia="ja-JP"/>
        </w:rPr>
        <w:t xml:space="preserve"> </w:t>
      </w:r>
      <w:r w:rsidRPr="00E00640">
        <w:rPr>
          <w:rFonts w:eastAsia="MS PGothic"/>
          <w:lang w:val="en-CA" w:eastAsia="ja-JP"/>
        </w:rPr>
        <w:t>spent</w:t>
      </w:r>
      <w:r w:rsidR="00795409" w:rsidRPr="00E00640">
        <w:rPr>
          <w:rFonts w:eastAsia="MS PGothic"/>
          <w:lang w:val="en-CA" w:eastAsia="ja-JP"/>
        </w:rPr>
        <w:t xml:space="preserve"> </w:t>
      </w:r>
      <w:r w:rsidRPr="00E00640">
        <w:rPr>
          <w:rFonts w:eastAsia="MS PGothic"/>
          <w:lang w:val="en-CA" w:eastAsia="ja-JP"/>
        </w:rPr>
        <w:t>so</w:t>
      </w:r>
      <w:r w:rsidR="00795409" w:rsidRPr="00E00640">
        <w:rPr>
          <w:rFonts w:eastAsia="MS PGothic"/>
          <w:lang w:val="en-CA" w:eastAsia="ja-JP"/>
        </w:rPr>
        <w:t xml:space="preserve"> </w:t>
      </w:r>
      <w:r w:rsidRPr="00E00640">
        <w:rPr>
          <w:rFonts w:eastAsia="MS PGothic"/>
          <w:lang w:val="en-CA" w:eastAsia="ja-JP"/>
        </w:rPr>
        <w:t>much</w:t>
      </w:r>
      <w:r w:rsidR="00795409" w:rsidRPr="00E00640">
        <w:rPr>
          <w:rFonts w:eastAsia="MS PGothic"/>
          <w:lang w:val="en-CA" w:eastAsia="ja-JP"/>
        </w:rPr>
        <w:t xml:space="preserve"> </w:t>
      </w:r>
      <w:r w:rsidRPr="00E00640">
        <w:rPr>
          <w:rFonts w:eastAsia="MS PGothic"/>
          <w:lang w:val="en-CA" w:eastAsia="ja-JP"/>
        </w:rPr>
        <w:t>effort</w:t>
      </w:r>
      <w:r w:rsidR="00795409" w:rsidRPr="00E00640">
        <w:rPr>
          <w:rFonts w:eastAsia="MS PGothic"/>
          <w:lang w:val="en-CA" w:eastAsia="ja-JP"/>
        </w:rPr>
        <w:t xml:space="preserve"> </w:t>
      </w:r>
      <w:r w:rsidRPr="00E00640">
        <w:rPr>
          <w:rFonts w:eastAsia="MS PGothic"/>
          <w:lang w:val="en-CA" w:eastAsia="ja-JP"/>
        </w:rPr>
        <w:t>cultivat</w:t>
      </w:r>
      <w:r w:rsidR="008E16BE" w:rsidRPr="00E00640">
        <w:rPr>
          <w:rFonts w:eastAsia="MS PGothic"/>
          <w:lang w:val="en-CA" w:eastAsia="ja-JP"/>
        </w:rPr>
        <w:t>ing</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over</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years.</w:t>
      </w:r>
      <w:r w:rsidR="00D214FC" w:rsidRPr="00E00640">
        <w:rPr>
          <w:rFonts w:eastAsia="MS PGothic"/>
          <w:lang w:val="en-CA" w:eastAsia="ja-JP"/>
        </w:rPr>
        <w:t>”</w:t>
      </w:r>
    </w:p>
    <w:p w14:paraId="71931F52" w14:textId="77777777" w:rsidR="004E4332" w:rsidRPr="00E00640" w:rsidRDefault="004E4332" w:rsidP="00CA0A2E">
      <w:pPr>
        <w:pStyle w:val="BodyTextMain"/>
        <w:rPr>
          <w:rFonts w:eastAsia="MS PGothic"/>
        </w:rPr>
      </w:pPr>
    </w:p>
    <w:p w14:paraId="34258B0B" w14:textId="7CF04154" w:rsidR="004E4332" w:rsidRPr="00E00640" w:rsidRDefault="004E4332" w:rsidP="000C7A4E">
      <w:pPr>
        <w:pStyle w:val="BodyTextMain"/>
        <w:rPr>
          <w:rFonts w:eastAsia="MS PGothic"/>
          <w:sz w:val="24"/>
          <w:szCs w:val="24"/>
          <w:lang w:val="en-CA" w:eastAsia="ja-JP"/>
        </w:rPr>
      </w:pPr>
      <w:r w:rsidRPr="00E00640">
        <w:rPr>
          <w:rFonts w:eastAsia="MS PGothic"/>
          <w:lang w:val="en-CA" w:eastAsia="ja-JP"/>
        </w:rPr>
        <w:t>Unlike</w:t>
      </w:r>
      <w:r w:rsidR="00795409" w:rsidRPr="00E00640">
        <w:rPr>
          <w:rFonts w:eastAsia="MS PGothic"/>
          <w:lang w:val="en-CA" w:eastAsia="ja-JP"/>
        </w:rPr>
        <w:t xml:space="preserve"> </w:t>
      </w:r>
      <w:r w:rsidRPr="00E00640">
        <w:rPr>
          <w:rFonts w:eastAsia="MS PGothic"/>
          <w:lang w:val="en-CA" w:eastAsia="ja-JP"/>
        </w:rPr>
        <w:t>many</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w:t>
      </w:r>
      <w:r w:rsidR="008E16BE" w:rsidRPr="00E00640">
        <w:rPr>
          <w:rFonts w:eastAsia="MS PGothic"/>
          <w:lang w:val="en-CA" w:eastAsia="ja-JP"/>
        </w:rPr>
        <w:t>n</w:t>
      </w:r>
      <w:r w:rsidR="00795409" w:rsidRPr="00E00640">
        <w:rPr>
          <w:rFonts w:eastAsia="MS PGothic"/>
          <w:lang w:val="en-CA" w:eastAsia="ja-JP"/>
        </w:rPr>
        <w:t xml:space="preserve"> </w:t>
      </w:r>
      <w:r w:rsidR="008E16BE" w:rsidRPr="00E00640">
        <w:rPr>
          <w:rFonts w:eastAsia="MS PGothic"/>
          <w:lang w:val="en-CA" w:eastAsia="ja-JP"/>
        </w:rPr>
        <w:t>organic</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developed</w:t>
      </w:r>
      <w:r w:rsidR="00795409" w:rsidRPr="00E00640">
        <w:rPr>
          <w:rFonts w:eastAsia="MS PGothic"/>
          <w:lang w:val="en-CA" w:eastAsia="ja-JP"/>
        </w:rPr>
        <w:t xml:space="preserve"> </w:t>
      </w:r>
      <w:r w:rsidRPr="00E00640">
        <w:rPr>
          <w:rFonts w:eastAsia="MS PGothic"/>
          <w:lang w:val="en-CA" w:eastAsia="ja-JP"/>
        </w:rPr>
        <w:t>over</w:t>
      </w:r>
      <w:r w:rsidR="00795409" w:rsidRPr="00E00640">
        <w:rPr>
          <w:rFonts w:eastAsia="MS PGothic"/>
          <w:lang w:val="en-CA" w:eastAsia="ja-JP"/>
        </w:rPr>
        <w:t xml:space="preserve"> </w:t>
      </w:r>
      <w:r w:rsidR="008E16BE" w:rsidRPr="00E00640">
        <w:rPr>
          <w:rFonts w:eastAsia="MS PGothic"/>
          <w:lang w:val="en-CA" w:eastAsia="ja-JP"/>
        </w:rPr>
        <w:t>time</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particular,</w:t>
      </w:r>
      <w:r w:rsidR="00795409" w:rsidRPr="00E00640">
        <w:rPr>
          <w:rFonts w:eastAsia="MS PGothic"/>
          <w:lang w:val="en-CA" w:eastAsia="ja-JP"/>
        </w:rPr>
        <w:t xml:space="preserve"> </w:t>
      </w:r>
      <w:proofErr w:type="spellStart"/>
      <w:r w:rsidR="008E16BE"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extremely</w:t>
      </w:r>
      <w:r w:rsidR="00795409" w:rsidRPr="00E00640">
        <w:rPr>
          <w:rFonts w:eastAsia="MS PGothic"/>
          <w:lang w:val="en-CA" w:eastAsia="ja-JP"/>
        </w:rPr>
        <w:t xml:space="preserve"> </w:t>
      </w:r>
      <w:r w:rsidRPr="00E00640">
        <w:rPr>
          <w:rFonts w:eastAsia="MS PGothic"/>
          <w:lang w:val="en-CA" w:eastAsia="ja-JP"/>
        </w:rPr>
        <w:t>flat</w:t>
      </w:r>
      <w:r w:rsidR="00795409" w:rsidRPr="00E00640">
        <w:rPr>
          <w:rFonts w:eastAsia="MS PGothic"/>
          <w:lang w:val="en-CA" w:eastAsia="ja-JP"/>
        </w:rPr>
        <w:t xml:space="preserve"> </w:t>
      </w:r>
      <w:r w:rsidRPr="00E00640">
        <w:rPr>
          <w:rFonts w:eastAsia="MS PGothic"/>
          <w:lang w:val="en-CA" w:eastAsia="ja-JP"/>
        </w:rPr>
        <w:t>organizational</w:t>
      </w:r>
      <w:r w:rsidR="00795409" w:rsidRPr="00E00640">
        <w:rPr>
          <w:rFonts w:eastAsia="MS PGothic"/>
          <w:lang w:val="en-CA" w:eastAsia="ja-JP"/>
        </w:rPr>
        <w:t xml:space="preserve"> </w:t>
      </w:r>
      <w:r w:rsidRPr="00E00640">
        <w:rPr>
          <w:rFonts w:eastAsia="MS PGothic"/>
          <w:lang w:val="en-CA" w:eastAsia="ja-JP"/>
        </w:rPr>
        <w:t>structure</w:t>
      </w:r>
      <w:r w:rsidR="008E16BE"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aside</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handful</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senior</w:t>
      </w:r>
      <w:r w:rsidR="00795409" w:rsidRPr="00E00640">
        <w:rPr>
          <w:rFonts w:eastAsia="MS PGothic"/>
          <w:lang w:val="en-CA" w:eastAsia="ja-JP"/>
        </w:rPr>
        <w:t xml:space="preserve"> </w:t>
      </w:r>
      <w:r w:rsidRPr="00E00640">
        <w:rPr>
          <w:rFonts w:eastAsia="MS PGothic"/>
          <w:lang w:val="en-CA" w:eastAsia="ja-JP"/>
        </w:rPr>
        <w:t>executives,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vast</w:t>
      </w:r>
      <w:r w:rsidR="00795409" w:rsidRPr="00E00640">
        <w:rPr>
          <w:rFonts w:eastAsia="MS PGothic"/>
          <w:lang w:val="en-CA" w:eastAsia="ja-JP"/>
        </w:rPr>
        <w:t xml:space="preserve"> </w:t>
      </w:r>
      <w:r w:rsidRPr="00E00640">
        <w:rPr>
          <w:rFonts w:eastAsia="MS PGothic"/>
          <w:lang w:val="en-CA" w:eastAsia="ja-JP"/>
        </w:rPr>
        <w:t>majority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same</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title.</w:t>
      </w:r>
      <w:r w:rsidR="00795409" w:rsidRPr="00E00640">
        <w:rPr>
          <w:rFonts w:eastAsia="MS PGothic"/>
          <w:lang w:val="en-CA" w:eastAsia="ja-JP"/>
        </w:rPr>
        <w:t xml:space="preserve"> </w:t>
      </w:r>
      <w:r w:rsidRPr="00E00640">
        <w:rPr>
          <w:rFonts w:eastAsia="MS PGothic"/>
          <w:lang w:val="en-CA" w:eastAsia="ja-JP"/>
        </w:rPr>
        <w:t>Taking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sip</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sake,</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reflected</w:t>
      </w:r>
      <w:r w:rsidR="00795409" w:rsidRPr="00E00640">
        <w:rPr>
          <w:rFonts w:eastAsia="MS PGothic"/>
          <w:lang w:val="en-CA" w:eastAsia="ja-JP"/>
        </w:rPr>
        <w:t xml:space="preserve"> </w:t>
      </w:r>
      <w:r w:rsidRPr="00E00640">
        <w:rPr>
          <w:rFonts w:eastAsia="MS PGothic"/>
          <w:lang w:val="en-CA" w:eastAsia="ja-JP"/>
        </w:rPr>
        <w:t>upon</w:t>
      </w:r>
      <w:r w:rsidR="00795409" w:rsidRPr="00E00640">
        <w:rPr>
          <w:rFonts w:eastAsia="MS PGothic"/>
          <w:lang w:val="en-CA" w:eastAsia="ja-JP"/>
        </w:rPr>
        <w:t xml:space="preserve"> </w:t>
      </w:r>
      <w:r w:rsidRPr="00E00640">
        <w:rPr>
          <w:rFonts w:eastAsia="MS PGothic"/>
          <w:lang w:val="en-CA" w:eastAsia="ja-JP"/>
        </w:rPr>
        <w:t>Morita</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objection.</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hand,</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historical</w:t>
      </w:r>
      <w:r w:rsidR="00795409" w:rsidRPr="00E00640">
        <w:rPr>
          <w:rFonts w:eastAsia="MS PGothic"/>
          <w:lang w:val="en-CA" w:eastAsia="ja-JP"/>
        </w:rPr>
        <w:t xml:space="preserve"> </w:t>
      </w:r>
      <w:r w:rsidRPr="00E00640">
        <w:rPr>
          <w:rFonts w:eastAsia="MS PGothic"/>
          <w:lang w:val="en-CA" w:eastAsia="ja-JP"/>
        </w:rPr>
        <w:t>success</w:t>
      </w:r>
      <w:r w:rsidR="00795409" w:rsidRPr="00E00640">
        <w:rPr>
          <w:rFonts w:eastAsia="MS PGothic"/>
          <w:lang w:val="en-CA" w:eastAsia="ja-JP"/>
        </w:rPr>
        <w:t xml:space="preserve"> </w:t>
      </w:r>
      <w:r w:rsidRPr="00E00640">
        <w:rPr>
          <w:rFonts w:eastAsia="MS PGothic"/>
          <w:lang w:val="en-CA" w:eastAsia="ja-JP"/>
        </w:rPr>
        <w:t>gave</w:t>
      </w:r>
      <w:r w:rsidR="00795409" w:rsidRPr="00E00640">
        <w:rPr>
          <w:rFonts w:eastAsia="MS PGothic"/>
          <w:lang w:val="en-CA" w:eastAsia="ja-JP"/>
        </w:rPr>
        <w:t xml:space="preserve"> </w:t>
      </w:r>
      <w:r w:rsidR="008E16BE"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confidence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00F3212B" w:rsidRPr="00E00640">
        <w:rPr>
          <w:rFonts w:eastAsia="MS PGothic"/>
          <w:lang w:val="en-CA" w:eastAsia="ja-JP"/>
        </w:rPr>
        <w:t>the</w:t>
      </w:r>
      <w:r w:rsidR="00795409" w:rsidRPr="00E00640">
        <w:rPr>
          <w:rFonts w:eastAsia="MS PGothic"/>
          <w:lang w:val="en-CA" w:eastAsia="ja-JP"/>
        </w:rPr>
        <w:t xml:space="preserve"> </w:t>
      </w:r>
      <w:r w:rsidR="00F3212B" w:rsidRPr="00E00640">
        <w:rPr>
          <w:rFonts w:eastAsia="MS PGothic"/>
          <w:lang w:val="en-CA" w:eastAsia="ja-JP"/>
        </w:rPr>
        <w:t>company</w:t>
      </w:r>
      <w:r w:rsidR="00795409" w:rsidRPr="00E00640">
        <w:rPr>
          <w:rFonts w:eastAsia="MS PGothic"/>
          <w:lang w:val="en-CA" w:eastAsia="ja-JP"/>
        </w:rPr>
        <w:t xml:space="preserve"> </w:t>
      </w:r>
      <w:r w:rsidR="00F3212B" w:rsidRPr="00E00640">
        <w:rPr>
          <w:rFonts w:eastAsia="MS PGothic"/>
          <w:lang w:val="en-CA" w:eastAsia="ja-JP"/>
        </w:rPr>
        <w:t>could</w:t>
      </w:r>
      <w:r w:rsidR="00795409" w:rsidRPr="00E00640">
        <w:rPr>
          <w:rFonts w:eastAsia="MS PGothic"/>
          <w:lang w:val="en-CA" w:eastAsia="ja-JP"/>
        </w:rPr>
        <w:t xml:space="preserve"> </w:t>
      </w:r>
      <w:r w:rsidR="00F3212B" w:rsidRPr="00E00640">
        <w:rPr>
          <w:rFonts w:eastAsia="MS PGothic"/>
          <w:lang w:val="en-CA" w:eastAsia="ja-JP"/>
        </w:rPr>
        <w:t>reach</w:t>
      </w:r>
      <w:r w:rsidR="00795409" w:rsidRPr="00E00640">
        <w:rPr>
          <w:rFonts w:eastAsia="MS PGothic"/>
          <w:lang w:val="en-CA" w:eastAsia="ja-JP"/>
        </w:rPr>
        <w:t xml:space="preserve"> </w:t>
      </w:r>
      <w:r w:rsidR="00F3212B" w:rsidRPr="00E00640">
        <w:rPr>
          <w:rFonts w:eastAsia="MS PGothic"/>
          <w:lang w:val="en-CA" w:eastAsia="ja-JP"/>
        </w:rPr>
        <w:t>even</w:t>
      </w:r>
      <w:r w:rsidR="00795409" w:rsidRPr="00E00640">
        <w:rPr>
          <w:rFonts w:eastAsia="MS PGothic"/>
          <w:lang w:val="en-CA" w:eastAsia="ja-JP"/>
        </w:rPr>
        <w:t xml:space="preserve"> </w:t>
      </w:r>
      <w:r w:rsidR="00F3212B" w:rsidRPr="00E00640">
        <w:rPr>
          <w:rFonts w:eastAsia="MS PGothic"/>
          <w:lang w:val="en-CA" w:eastAsia="ja-JP"/>
        </w:rPr>
        <w:t>greater</w:t>
      </w:r>
      <w:r w:rsidR="00795409" w:rsidRPr="00E00640">
        <w:rPr>
          <w:rFonts w:eastAsia="MS PGothic"/>
          <w:lang w:val="en-CA" w:eastAsia="ja-JP"/>
        </w:rPr>
        <w:t xml:space="preserve"> </w:t>
      </w:r>
      <w:r w:rsidR="00F3212B" w:rsidRPr="00E00640">
        <w:rPr>
          <w:rFonts w:eastAsia="MS PGothic"/>
          <w:lang w:val="en-CA" w:eastAsia="ja-JP"/>
        </w:rPr>
        <w:t>heights</w:t>
      </w:r>
      <w:r w:rsidR="00795409" w:rsidRPr="00E00640">
        <w:rPr>
          <w:rFonts w:eastAsia="MS PGothic"/>
          <w:lang w:val="en-CA" w:eastAsia="ja-JP"/>
        </w:rPr>
        <w:t xml:space="preserve"> </w:t>
      </w:r>
      <w:r w:rsidR="00F3212B"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expansion,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taking</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effective</w:t>
      </w:r>
      <w:r w:rsidR="00795409" w:rsidRPr="00E00640">
        <w:rPr>
          <w:rFonts w:eastAsia="MS PGothic"/>
          <w:lang w:val="en-CA" w:eastAsia="ja-JP"/>
        </w:rPr>
        <w:t xml:space="preserve"> </w:t>
      </w:r>
      <w:r w:rsidRPr="00E00640">
        <w:rPr>
          <w:rFonts w:eastAsia="MS PGothic"/>
          <w:lang w:val="en-CA" w:eastAsia="ja-JP"/>
        </w:rPr>
        <w:t>step</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hand,</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aware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pursuing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institute</w:t>
      </w:r>
      <w:r w:rsidR="00795409" w:rsidRPr="00E00640">
        <w:rPr>
          <w:rFonts w:eastAsia="MS PGothic"/>
          <w:lang w:val="en-CA" w:eastAsia="ja-JP"/>
        </w:rPr>
        <w:t xml:space="preserve"> </w:t>
      </w:r>
      <w:r w:rsidRPr="00E00640">
        <w:rPr>
          <w:rFonts w:eastAsia="MS PGothic"/>
          <w:lang w:val="en-CA" w:eastAsia="ja-JP"/>
        </w:rPr>
        <w:t>formal</w:t>
      </w:r>
      <w:r w:rsidR="00795409" w:rsidRPr="00E00640">
        <w:rPr>
          <w:rFonts w:eastAsia="MS PGothic"/>
          <w:lang w:val="en-CA" w:eastAsia="ja-JP"/>
        </w:rPr>
        <w:t xml:space="preserve"> </w:t>
      </w:r>
      <w:r w:rsidRPr="00E00640">
        <w:rPr>
          <w:rFonts w:eastAsia="MS PGothic"/>
          <w:lang w:val="en-CA" w:eastAsia="ja-JP"/>
        </w:rPr>
        <w:t>systems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corporate</w:t>
      </w:r>
      <w:r w:rsidR="00795409" w:rsidRPr="00E00640">
        <w:rPr>
          <w:rFonts w:eastAsia="MS PGothic"/>
          <w:lang w:val="en-CA" w:eastAsia="ja-JP"/>
        </w:rPr>
        <w:t xml:space="preserve"> </w:t>
      </w:r>
      <w:r w:rsidRPr="00E00640">
        <w:rPr>
          <w:rFonts w:eastAsia="MS PGothic"/>
          <w:lang w:val="en-CA" w:eastAsia="ja-JP"/>
        </w:rPr>
        <w:t>governance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internal</w:t>
      </w:r>
      <w:r w:rsidR="00795409" w:rsidRPr="00E00640">
        <w:rPr>
          <w:rFonts w:eastAsia="MS PGothic"/>
          <w:lang w:val="en-CA" w:eastAsia="ja-JP"/>
        </w:rPr>
        <w:t xml:space="preserve"> </w:t>
      </w:r>
      <w:r w:rsidRPr="00E00640">
        <w:rPr>
          <w:rFonts w:eastAsia="MS PGothic"/>
          <w:lang w:val="en-CA" w:eastAsia="ja-JP"/>
        </w:rPr>
        <w:t>control.</w:t>
      </w:r>
    </w:p>
    <w:p w14:paraId="1F540163" w14:textId="77777777" w:rsidR="004E4332" w:rsidRPr="00E00640" w:rsidRDefault="004E4332" w:rsidP="00CA0A2E">
      <w:pPr>
        <w:pStyle w:val="BodyTextMain"/>
        <w:rPr>
          <w:rFonts w:eastAsia="MS PGothic"/>
        </w:rPr>
      </w:pPr>
    </w:p>
    <w:p w14:paraId="74C5E504" w14:textId="69A3BCBA" w:rsidR="004E4332" w:rsidRPr="00E00640" w:rsidRDefault="004E4332" w:rsidP="000C7A4E">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knew</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Morita</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concerns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legitimate: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rigidity</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governance</w:t>
      </w:r>
      <w:r w:rsidR="00795409" w:rsidRPr="00E00640">
        <w:rPr>
          <w:rFonts w:eastAsia="MS PGothic"/>
          <w:lang w:val="en-CA" w:eastAsia="ja-JP"/>
        </w:rPr>
        <w:t xml:space="preserve"> </w:t>
      </w:r>
      <w:r w:rsidRPr="00E00640">
        <w:rPr>
          <w:rFonts w:eastAsia="MS PGothic"/>
          <w:lang w:val="en-CA" w:eastAsia="ja-JP"/>
        </w:rPr>
        <w:t>structure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bring</w:t>
      </w:r>
      <w:r w:rsidR="00795409" w:rsidRPr="00E00640">
        <w:rPr>
          <w:rFonts w:eastAsia="MS PGothic"/>
          <w:lang w:val="en-CA" w:eastAsia="ja-JP"/>
        </w:rPr>
        <w:t xml:space="preserve"> </w:t>
      </w:r>
      <w:r w:rsidRPr="00E00640">
        <w:rPr>
          <w:rFonts w:eastAsia="MS PGothic"/>
          <w:lang w:val="en-CA" w:eastAsia="ja-JP"/>
        </w:rPr>
        <w:t>stood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stark</w:t>
      </w:r>
      <w:r w:rsidR="00795409" w:rsidRPr="00E00640">
        <w:rPr>
          <w:rFonts w:eastAsia="MS PGothic"/>
          <w:lang w:val="en-CA" w:eastAsia="ja-JP"/>
        </w:rPr>
        <w:t xml:space="preserve"> </w:t>
      </w:r>
      <w:r w:rsidRPr="00E00640">
        <w:rPr>
          <w:rFonts w:eastAsia="MS PGothic"/>
          <w:lang w:val="en-CA" w:eastAsia="ja-JP"/>
        </w:rPr>
        <w:t>contrast</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highly</w:t>
      </w:r>
      <w:r w:rsidR="00795409" w:rsidRPr="00E00640">
        <w:rPr>
          <w:rFonts w:eastAsia="MS PGothic"/>
          <w:lang w:val="en-CA" w:eastAsia="ja-JP"/>
        </w:rPr>
        <w:t xml:space="preserve"> </w:t>
      </w:r>
      <w:r w:rsidRPr="00E00640">
        <w:rPr>
          <w:rFonts w:eastAsia="MS PGothic"/>
          <w:lang w:val="en-CA" w:eastAsia="ja-JP"/>
        </w:rPr>
        <w:t>decentralized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freewheeling</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characterized</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strong</w:t>
      </w:r>
      <w:r w:rsidR="00795409" w:rsidRPr="00E00640">
        <w:rPr>
          <w:rFonts w:eastAsia="MS PGothic"/>
          <w:lang w:val="en-CA" w:eastAsia="ja-JP"/>
        </w:rPr>
        <w:t xml:space="preserve"> </w:t>
      </w:r>
      <w:r w:rsidRPr="00E00640">
        <w:rPr>
          <w:rFonts w:eastAsia="MS PGothic"/>
          <w:lang w:val="en-CA" w:eastAsia="ja-JP"/>
        </w:rPr>
        <w:t>belief</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vital</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success</w:t>
      </w:r>
      <w:r w:rsidR="00795409" w:rsidRPr="00E00640">
        <w:rPr>
          <w:rFonts w:eastAsia="MS PGothic"/>
          <w:lang w:val="en-CA" w:eastAsia="ja-JP"/>
        </w:rPr>
        <w:t xml:space="preserve"> </w:t>
      </w:r>
      <w:r w:rsidRPr="00E00640">
        <w:rPr>
          <w:rFonts w:eastAsia="MS PGothic"/>
          <w:lang w:val="en-CA" w:eastAsia="ja-JP"/>
        </w:rPr>
        <w:t>thus</w:t>
      </w:r>
      <w:r w:rsidR="00795409" w:rsidRPr="00E00640">
        <w:rPr>
          <w:rFonts w:eastAsia="MS PGothic"/>
          <w:lang w:val="en-CA" w:eastAsia="ja-JP"/>
        </w:rPr>
        <w:t xml:space="preserve"> </w:t>
      </w:r>
      <w:r w:rsidRPr="00E00640">
        <w:rPr>
          <w:rFonts w:eastAsia="MS PGothic"/>
          <w:lang w:val="en-CA" w:eastAsia="ja-JP"/>
        </w:rPr>
        <w:t>far.</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too,</w:t>
      </w:r>
      <w:r w:rsidR="00795409" w:rsidRPr="00E00640">
        <w:rPr>
          <w:rFonts w:eastAsia="MS PGothic"/>
          <w:lang w:val="en-CA" w:eastAsia="ja-JP"/>
        </w:rPr>
        <w:t xml:space="preserve"> </w:t>
      </w:r>
      <w:r w:rsidRPr="00E00640">
        <w:rPr>
          <w:rFonts w:eastAsia="MS PGothic"/>
          <w:lang w:val="en-CA" w:eastAsia="ja-JP"/>
        </w:rPr>
        <w:t>shared</w:t>
      </w:r>
      <w:r w:rsidR="00795409" w:rsidRPr="00E00640">
        <w:rPr>
          <w:rFonts w:eastAsia="MS PGothic"/>
          <w:lang w:val="en-CA" w:eastAsia="ja-JP"/>
        </w:rPr>
        <w:t xml:space="preserve"> </w:t>
      </w:r>
      <w:r w:rsidRPr="00E00640">
        <w:rPr>
          <w:rFonts w:eastAsia="MS PGothic"/>
          <w:lang w:val="en-CA" w:eastAsia="ja-JP"/>
        </w:rPr>
        <w:t>Morita</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fear</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instituting</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strict</w:t>
      </w:r>
      <w:r w:rsidR="00795409" w:rsidRPr="00E00640">
        <w:rPr>
          <w:rFonts w:eastAsia="MS PGothic"/>
          <w:lang w:val="en-CA" w:eastAsia="ja-JP"/>
        </w:rPr>
        <w:t xml:space="preserve"> </w:t>
      </w:r>
      <w:r w:rsidRPr="00E00640">
        <w:rPr>
          <w:rFonts w:eastAsia="MS PGothic"/>
          <w:lang w:val="en-CA" w:eastAsia="ja-JP"/>
        </w:rPr>
        <w:t>controls</w:t>
      </w:r>
      <w:r w:rsidR="00795409" w:rsidRPr="00E00640">
        <w:rPr>
          <w:rFonts w:eastAsia="MS PGothic"/>
          <w:lang w:val="en-CA" w:eastAsia="ja-JP"/>
        </w:rPr>
        <w:t xml:space="preserve"> </w:t>
      </w:r>
      <w:r w:rsidRPr="00E00640">
        <w:rPr>
          <w:rFonts w:eastAsia="MS PGothic"/>
          <w:lang w:val="en-CA" w:eastAsia="ja-JP"/>
        </w:rPr>
        <w:t>might</w:t>
      </w:r>
      <w:r w:rsidR="00795409" w:rsidRPr="00E00640">
        <w:rPr>
          <w:rFonts w:eastAsia="MS PGothic"/>
          <w:lang w:val="en-CA" w:eastAsia="ja-JP"/>
        </w:rPr>
        <w:t xml:space="preserve"> </w:t>
      </w:r>
      <w:r w:rsidRPr="00E00640">
        <w:rPr>
          <w:rFonts w:eastAsia="MS PGothic"/>
          <w:lang w:val="en-CA" w:eastAsia="ja-JP"/>
        </w:rPr>
        <w:t>backfire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destroy</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others</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worked</w:t>
      </w:r>
      <w:r w:rsidR="00795409" w:rsidRPr="00E00640">
        <w:rPr>
          <w:rFonts w:eastAsia="MS PGothic"/>
          <w:lang w:val="en-CA" w:eastAsia="ja-JP"/>
        </w:rPr>
        <w:t xml:space="preserve"> </w:t>
      </w:r>
      <w:r w:rsidRPr="00E00640">
        <w:rPr>
          <w:rFonts w:eastAsia="MS PGothic"/>
          <w:lang w:val="en-CA" w:eastAsia="ja-JP"/>
        </w:rPr>
        <w:t>so</w:t>
      </w:r>
      <w:r w:rsidR="00795409" w:rsidRPr="00E00640">
        <w:rPr>
          <w:rFonts w:eastAsia="MS PGothic"/>
          <w:lang w:val="en-CA" w:eastAsia="ja-JP"/>
        </w:rPr>
        <w:t xml:space="preserve"> </w:t>
      </w:r>
      <w:r w:rsidRPr="00E00640">
        <w:rPr>
          <w:rFonts w:eastAsia="MS PGothic"/>
          <w:lang w:val="en-CA" w:eastAsia="ja-JP"/>
        </w:rPr>
        <w:t>hard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build,</w:t>
      </w:r>
      <w:r w:rsidR="00795409" w:rsidRPr="00E00640">
        <w:rPr>
          <w:rFonts w:eastAsia="MS PGothic"/>
          <w:lang w:val="en-CA" w:eastAsia="ja-JP"/>
        </w:rPr>
        <w:t xml:space="preserve"> </w:t>
      </w:r>
      <w:r w:rsidRPr="00E00640">
        <w:rPr>
          <w:rFonts w:eastAsia="MS PGothic"/>
          <w:lang w:val="en-CA" w:eastAsia="ja-JP"/>
        </w:rPr>
        <w:t>inadvertently</w:t>
      </w:r>
      <w:r w:rsidR="00795409" w:rsidRPr="00E00640">
        <w:rPr>
          <w:rFonts w:eastAsia="MS PGothic"/>
          <w:lang w:val="en-CA" w:eastAsia="ja-JP"/>
        </w:rPr>
        <w:t xml:space="preserve"> </w:t>
      </w:r>
      <w:r w:rsidRPr="00E00640">
        <w:rPr>
          <w:rFonts w:eastAsia="MS PGothic"/>
          <w:lang w:val="en-CA" w:eastAsia="ja-JP"/>
        </w:rPr>
        <w:t>doing</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harm</w:t>
      </w:r>
      <w:r w:rsidR="00795409" w:rsidRPr="00E00640">
        <w:rPr>
          <w:rFonts w:eastAsia="MS PGothic"/>
          <w:lang w:val="en-CA" w:eastAsia="ja-JP"/>
        </w:rPr>
        <w:t xml:space="preserve"> </w:t>
      </w:r>
      <w:r w:rsidRPr="00E00640">
        <w:rPr>
          <w:rFonts w:eastAsia="MS PGothic"/>
          <w:lang w:val="en-CA" w:eastAsia="ja-JP"/>
        </w:rPr>
        <w:t>than</w:t>
      </w:r>
      <w:r w:rsidR="00795409" w:rsidRPr="00E00640">
        <w:rPr>
          <w:rFonts w:eastAsia="MS PGothic"/>
          <w:lang w:val="en-CA" w:eastAsia="ja-JP"/>
        </w:rPr>
        <w:t xml:space="preserve"> </w:t>
      </w:r>
      <w:r w:rsidRPr="00E00640">
        <w:rPr>
          <w:rFonts w:eastAsia="MS PGothic"/>
          <w:lang w:val="en-CA" w:eastAsia="ja-JP"/>
        </w:rPr>
        <w:t>good.</w:t>
      </w:r>
    </w:p>
    <w:p w14:paraId="66EFB12E" w14:textId="77777777" w:rsidR="004E4332" w:rsidRPr="00E00640" w:rsidRDefault="004E4332" w:rsidP="00CA0A2E">
      <w:pPr>
        <w:pStyle w:val="BodyTextMain"/>
        <w:rPr>
          <w:rFonts w:eastAsia="MS PGothic"/>
        </w:rPr>
      </w:pPr>
    </w:p>
    <w:p w14:paraId="146D0CC0" w14:textId="7669922E" w:rsidR="004E4332" w:rsidRPr="00E00640" w:rsidRDefault="004E4332" w:rsidP="000C7A4E">
      <w:pPr>
        <w:pStyle w:val="BodyTextMain"/>
        <w:rPr>
          <w:rFonts w:eastAsia="MS PGothic"/>
          <w:spacing w:val="-2"/>
          <w:kern w:val="22"/>
          <w:sz w:val="24"/>
          <w:szCs w:val="24"/>
          <w:lang w:val="en-CA" w:eastAsia="ja-JP"/>
        </w:rPr>
      </w:pPr>
      <w:r w:rsidRPr="00E00640">
        <w:rPr>
          <w:rFonts w:eastAsia="MS PGothic"/>
          <w:spacing w:val="-2"/>
          <w:kern w:val="22"/>
          <w:lang w:val="en-CA" w:eastAsia="ja-JP"/>
        </w:rPr>
        <w:t>Arai</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sighed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weighed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cons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pursuing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IPO.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Doing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00F3212B" w:rsidRPr="00E00640">
        <w:rPr>
          <w:rFonts w:eastAsia="MS PGothic"/>
          <w:spacing w:val="-2"/>
          <w:kern w:val="22"/>
          <w:lang w:val="en-CA" w:eastAsia="ja-JP"/>
        </w:rPr>
        <w:t>clearly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risky,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reward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worth</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downed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last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sake,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knew</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had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come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decision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soon.</w:t>
      </w:r>
    </w:p>
    <w:p w14:paraId="368EEFD4" w14:textId="143A4D99" w:rsidR="004E4332" w:rsidRPr="00E00640" w:rsidRDefault="004E4332" w:rsidP="00CA0A2E">
      <w:pPr>
        <w:pStyle w:val="BodyTextMain"/>
        <w:rPr>
          <w:rFonts w:eastAsia="MS PGothic"/>
        </w:rPr>
      </w:pPr>
    </w:p>
    <w:p w14:paraId="1BBFA9C2" w14:textId="77777777" w:rsidR="00CA0A2E" w:rsidRPr="00E00640" w:rsidRDefault="00CA0A2E" w:rsidP="00CA0A2E">
      <w:pPr>
        <w:pStyle w:val="BodyTextMain"/>
        <w:rPr>
          <w:rFonts w:eastAsia="MS PGothic"/>
        </w:rPr>
      </w:pPr>
    </w:p>
    <w:p w14:paraId="249355D5" w14:textId="3B03CECC" w:rsidR="004E4332" w:rsidRPr="00E00640" w:rsidRDefault="004E4332" w:rsidP="00CA0A2E">
      <w:pPr>
        <w:pStyle w:val="Casehead1"/>
        <w:keepNext w:val="0"/>
        <w:rPr>
          <w:rFonts w:eastAsia="MS PGothic"/>
          <w:bCs/>
          <w:lang w:val="en-CA" w:eastAsia="ja-JP"/>
        </w:rPr>
      </w:pPr>
      <w:r w:rsidRPr="00E00640">
        <w:rPr>
          <w:rFonts w:eastAsia="MS PGothic"/>
          <w:lang w:val="en-CA" w:eastAsia="ja-JP"/>
        </w:rPr>
        <w:lastRenderedPageBreak/>
        <w:t>Founding</w:t>
      </w:r>
      <w:r w:rsidR="00795409" w:rsidRPr="00E00640">
        <w:rPr>
          <w:rFonts w:eastAsia="MS PGothic"/>
          <w:lang w:val="en-CA" w:eastAsia="ja-JP"/>
        </w:rPr>
        <w:t xml:space="preserve"> </w:t>
      </w:r>
      <w:r w:rsidRPr="00E00640">
        <w:rPr>
          <w:rFonts w:eastAsia="MS PGothic"/>
          <w:lang w:val="en-CA" w:eastAsia="ja-JP"/>
        </w:rPr>
        <w:t>Atrae</w:t>
      </w:r>
    </w:p>
    <w:p w14:paraId="4350A099" w14:textId="77777777" w:rsidR="004E4332" w:rsidRPr="00E00640" w:rsidRDefault="004E4332" w:rsidP="00CA0A2E">
      <w:pPr>
        <w:pStyle w:val="BodyTextMain"/>
        <w:rPr>
          <w:rFonts w:eastAsia="MS PGothic"/>
          <w:sz w:val="14"/>
          <w:szCs w:val="14"/>
          <w:lang w:val="en-CA" w:eastAsia="ja-JP"/>
        </w:rPr>
      </w:pPr>
    </w:p>
    <w:p w14:paraId="5168BB7C" w14:textId="46A2B137" w:rsidR="004E4332" w:rsidRPr="00E00640" w:rsidRDefault="004E4332" w:rsidP="00CA0A2E">
      <w:pPr>
        <w:pStyle w:val="BodyTextMain"/>
        <w:rPr>
          <w:rFonts w:eastAsia="MS PGothic"/>
          <w:sz w:val="24"/>
          <w:szCs w:val="24"/>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born</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1974</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Tokyo.</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college,</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known</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being</w:t>
      </w:r>
      <w:r w:rsidR="00795409" w:rsidRPr="00E00640">
        <w:rPr>
          <w:rFonts w:eastAsia="MS PGothic"/>
          <w:lang w:val="en-CA" w:eastAsia="ja-JP"/>
        </w:rPr>
        <w:t xml:space="preserve"> </w:t>
      </w:r>
      <w:r w:rsidRPr="00E00640">
        <w:rPr>
          <w:rFonts w:eastAsia="MS PGothic"/>
          <w:lang w:val="en-CA" w:eastAsia="ja-JP"/>
        </w:rPr>
        <w:t>both</w:t>
      </w:r>
      <w:r w:rsidR="00795409" w:rsidRPr="00E00640">
        <w:rPr>
          <w:rFonts w:eastAsia="MS PGothic"/>
          <w:lang w:val="en-CA" w:eastAsia="ja-JP"/>
        </w:rPr>
        <w:t xml:space="preserve"> </w:t>
      </w:r>
      <w:r w:rsidRPr="00E00640">
        <w:rPr>
          <w:rFonts w:eastAsia="MS PGothic"/>
          <w:lang w:val="en-CA" w:eastAsia="ja-JP"/>
        </w:rPr>
        <w:t>unconventional</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entrepreneurial.</w:t>
      </w:r>
      <w:r w:rsidR="00795409" w:rsidRPr="00E00640">
        <w:rPr>
          <w:rFonts w:eastAsia="MS PGothic"/>
          <w:lang w:val="en-CA" w:eastAsia="ja-JP"/>
        </w:rPr>
        <w:t xml:space="preserve"> </w:t>
      </w:r>
      <w:r w:rsidRPr="00E00640">
        <w:rPr>
          <w:rFonts w:eastAsia="MS PGothic"/>
          <w:lang w:val="en-CA" w:eastAsia="ja-JP"/>
        </w:rPr>
        <w:t>While</w:t>
      </w:r>
      <w:r w:rsidR="00795409" w:rsidRPr="00E00640">
        <w:rPr>
          <w:rFonts w:eastAsia="MS PGothic"/>
          <w:lang w:val="en-CA" w:eastAsia="ja-JP"/>
        </w:rPr>
        <w:t xml:space="preserve"> </w:t>
      </w:r>
      <w:r w:rsidRPr="00E00640">
        <w:rPr>
          <w:rFonts w:eastAsia="MS PGothic"/>
          <w:lang w:val="en-CA" w:eastAsia="ja-JP"/>
        </w:rPr>
        <w:t>most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classmates</w:t>
      </w:r>
      <w:r w:rsidR="00795409" w:rsidRPr="00E00640">
        <w:rPr>
          <w:rFonts w:eastAsia="MS PGothic"/>
          <w:lang w:val="en-CA" w:eastAsia="ja-JP"/>
        </w:rPr>
        <w:t xml:space="preserve"> </w:t>
      </w:r>
      <w:r w:rsidRPr="00E00640">
        <w:rPr>
          <w:rFonts w:eastAsia="MS PGothic"/>
          <w:lang w:val="en-CA" w:eastAsia="ja-JP"/>
        </w:rPr>
        <w:t>worked</w:t>
      </w:r>
      <w:r w:rsidR="00795409" w:rsidRPr="00E00640">
        <w:rPr>
          <w:rFonts w:eastAsia="MS PGothic"/>
          <w:lang w:val="en-CA" w:eastAsia="ja-JP"/>
        </w:rPr>
        <w:t xml:space="preserve"> </w:t>
      </w:r>
      <w:r w:rsidRPr="00E00640">
        <w:rPr>
          <w:rFonts w:eastAsia="MS PGothic"/>
          <w:lang w:val="en-CA" w:eastAsia="ja-JP"/>
        </w:rPr>
        <w:t>part-time</w:t>
      </w:r>
      <w:r w:rsidR="00795409" w:rsidRPr="00E00640">
        <w:rPr>
          <w:rFonts w:eastAsia="MS PGothic"/>
          <w:lang w:val="en-CA" w:eastAsia="ja-JP"/>
        </w:rPr>
        <w:t xml:space="preserve"> </w:t>
      </w:r>
      <w:r w:rsidRPr="00E00640">
        <w:rPr>
          <w:rFonts w:eastAsia="MS PGothic"/>
          <w:lang w:val="en-CA" w:eastAsia="ja-JP"/>
        </w:rPr>
        <w:t>jobs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earn</w:t>
      </w:r>
      <w:r w:rsidR="00795409" w:rsidRPr="00E00640">
        <w:rPr>
          <w:rFonts w:eastAsia="MS PGothic"/>
          <w:lang w:val="en-CA" w:eastAsia="ja-JP"/>
        </w:rPr>
        <w:t xml:space="preserve"> </w:t>
      </w:r>
      <w:r w:rsidRPr="00E00640">
        <w:rPr>
          <w:rFonts w:eastAsia="MS PGothic"/>
          <w:lang w:val="en-CA" w:eastAsia="ja-JP"/>
        </w:rPr>
        <w:t>some</w:t>
      </w:r>
      <w:r w:rsidR="00795409" w:rsidRPr="00E00640">
        <w:rPr>
          <w:rFonts w:eastAsia="MS PGothic"/>
          <w:lang w:val="en-CA" w:eastAsia="ja-JP"/>
        </w:rPr>
        <w:t xml:space="preserve"> </w:t>
      </w:r>
      <w:r w:rsidRPr="00E00640">
        <w:rPr>
          <w:rFonts w:eastAsia="MS PGothic"/>
          <w:lang w:val="en-CA" w:eastAsia="ja-JP"/>
        </w:rPr>
        <w:t>extra</w:t>
      </w:r>
      <w:r w:rsidR="00795409" w:rsidRPr="00E00640">
        <w:rPr>
          <w:rFonts w:eastAsia="MS PGothic"/>
          <w:lang w:val="en-CA" w:eastAsia="ja-JP"/>
        </w:rPr>
        <w:t xml:space="preserve"> </w:t>
      </w:r>
      <w:r w:rsidRPr="00E00640">
        <w:rPr>
          <w:rFonts w:eastAsia="MS PGothic"/>
          <w:lang w:val="en-CA" w:eastAsia="ja-JP"/>
        </w:rPr>
        <w:t>spending</w:t>
      </w:r>
      <w:r w:rsidR="00795409" w:rsidRPr="00E00640">
        <w:rPr>
          <w:rFonts w:eastAsia="MS PGothic"/>
          <w:lang w:val="en-CA" w:eastAsia="ja-JP"/>
        </w:rPr>
        <w:t xml:space="preserve"> </w:t>
      </w:r>
      <w:r w:rsidRPr="00E00640">
        <w:rPr>
          <w:rFonts w:eastAsia="MS PGothic"/>
          <w:lang w:val="en-CA" w:eastAsia="ja-JP"/>
        </w:rPr>
        <w:t>money,</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went</w:t>
      </w:r>
      <w:r w:rsidR="00795409" w:rsidRPr="00E00640">
        <w:rPr>
          <w:rFonts w:eastAsia="MS PGothic"/>
          <w:lang w:val="en-CA" w:eastAsia="ja-JP"/>
        </w:rPr>
        <w:t xml:space="preserve"> </w:t>
      </w:r>
      <w:r w:rsidRPr="00E00640">
        <w:rPr>
          <w:rFonts w:eastAsia="MS PGothic"/>
          <w:lang w:val="en-CA" w:eastAsia="ja-JP"/>
        </w:rPr>
        <w:t>off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beaten</w:t>
      </w:r>
      <w:r w:rsidR="00795409" w:rsidRPr="00E00640">
        <w:rPr>
          <w:rFonts w:eastAsia="MS PGothic"/>
          <w:lang w:val="en-CA" w:eastAsia="ja-JP"/>
        </w:rPr>
        <w:t xml:space="preserve"> </w:t>
      </w:r>
      <w:r w:rsidRPr="00E00640">
        <w:rPr>
          <w:rFonts w:eastAsia="MS PGothic"/>
          <w:lang w:val="en-CA" w:eastAsia="ja-JP"/>
        </w:rPr>
        <w:t>path</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instead</w:t>
      </w:r>
      <w:r w:rsidR="00795409" w:rsidRPr="00E00640">
        <w:rPr>
          <w:rFonts w:eastAsia="MS PGothic"/>
          <w:lang w:val="en-CA" w:eastAsia="ja-JP"/>
        </w:rPr>
        <w:t xml:space="preserve"> </w:t>
      </w:r>
      <w:r w:rsidRPr="00E00640">
        <w:rPr>
          <w:rFonts w:eastAsia="MS PGothic"/>
          <w:lang w:val="en-CA" w:eastAsia="ja-JP"/>
        </w:rPr>
        <w:t>chose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run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small</w:t>
      </w:r>
      <w:r w:rsidR="00795409" w:rsidRPr="00E00640">
        <w:rPr>
          <w:rFonts w:eastAsia="MS PGothic"/>
          <w:lang w:val="en-CA" w:eastAsia="ja-JP"/>
        </w:rPr>
        <w:t xml:space="preserve"> </w:t>
      </w:r>
      <w:r w:rsidRPr="00E00640">
        <w:rPr>
          <w:rFonts w:eastAsia="MS PGothic"/>
          <w:lang w:val="en-CA" w:eastAsia="ja-JP"/>
        </w:rPr>
        <w:t>advertising</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friends.</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recalled</w:t>
      </w:r>
      <w:r w:rsidR="000C7A4E" w:rsidRPr="00E00640">
        <w:rPr>
          <w:rFonts w:eastAsia="MS PGothic"/>
          <w:lang w:val="en-CA" w:eastAsia="ja-JP"/>
        </w:rPr>
        <w:t>,</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My</w:t>
      </w:r>
      <w:r w:rsidR="00795409" w:rsidRPr="00E00640">
        <w:rPr>
          <w:rFonts w:eastAsia="MS PGothic"/>
          <w:lang w:val="en-CA" w:eastAsia="ja-JP"/>
        </w:rPr>
        <w:t xml:space="preserve"> </w:t>
      </w:r>
      <w:r w:rsidRPr="00E00640">
        <w:rPr>
          <w:rFonts w:eastAsia="MS PGothic"/>
          <w:lang w:val="en-CA" w:eastAsia="ja-JP"/>
        </w:rPr>
        <w:t>major</w:t>
      </w:r>
      <w:r w:rsidR="00795409" w:rsidRPr="00E00640">
        <w:rPr>
          <w:rFonts w:eastAsia="MS PGothic"/>
          <w:lang w:val="en-CA" w:eastAsia="ja-JP"/>
        </w:rPr>
        <w:t xml:space="preserve"> </w:t>
      </w:r>
      <w:r w:rsidRPr="00E00640">
        <w:rPr>
          <w:rFonts w:eastAsia="MS PGothic"/>
          <w:lang w:val="en-CA" w:eastAsia="ja-JP"/>
        </w:rPr>
        <w:t>motivation</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starting</w:t>
      </w:r>
      <w:r w:rsidR="00795409" w:rsidRPr="00E00640">
        <w:rPr>
          <w:rFonts w:eastAsia="MS PGothic"/>
          <w:lang w:val="en-CA" w:eastAsia="ja-JP"/>
        </w:rPr>
        <w:t xml:space="preserve"> </w:t>
      </w:r>
      <w:r w:rsidRPr="00E00640">
        <w:rPr>
          <w:rFonts w:eastAsia="MS PGothic"/>
          <w:lang w:val="en-CA" w:eastAsia="ja-JP"/>
        </w:rPr>
        <w:t>my</w:t>
      </w:r>
      <w:r w:rsidR="00795409" w:rsidRPr="00E00640">
        <w:rPr>
          <w:rFonts w:eastAsia="MS PGothic"/>
          <w:lang w:val="en-CA" w:eastAsia="ja-JP"/>
        </w:rPr>
        <w:t xml:space="preserve"> </w:t>
      </w:r>
      <w:r w:rsidRPr="00E00640">
        <w:rPr>
          <w:rFonts w:eastAsia="MS PGothic"/>
          <w:lang w:val="en-CA" w:eastAsia="ja-JP"/>
        </w:rPr>
        <w:t>own</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earn</w:t>
      </w:r>
      <w:r w:rsidR="00795409" w:rsidRPr="00E00640">
        <w:rPr>
          <w:rFonts w:eastAsia="MS PGothic"/>
          <w:lang w:val="en-CA" w:eastAsia="ja-JP"/>
        </w:rPr>
        <w:t xml:space="preserve"> </w:t>
      </w:r>
      <w:r w:rsidRPr="00E00640">
        <w:rPr>
          <w:rFonts w:eastAsia="MS PGothic"/>
          <w:lang w:val="en-CA" w:eastAsia="ja-JP"/>
        </w:rPr>
        <w:t>money</w:t>
      </w:r>
      <w:r w:rsidR="00795409" w:rsidRPr="00E00640">
        <w:rPr>
          <w:rFonts w:eastAsia="MS PGothic"/>
          <w:lang w:val="en-CA" w:eastAsia="ja-JP"/>
        </w:rPr>
        <w:t xml:space="preserve"> </w:t>
      </w:r>
      <w:r w:rsidRPr="00E00640">
        <w:rPr>
          <w:rFonts w:eastAsia="MS PGothic"/>
          <w:lang w:val="en-CA" w:eastAsia="ja-JP"/>
        </w:rPr>
        <w:t>efficiently.</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realized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00F3212B" w:rsidRPr="00E00640">
        <w:rPr>
          <w:rFonts w:eastAsia="MS PGothic"/>
          <w:lang w:val="en-CA" w:eastAsia="ja-JP"/>
        </w:rPr>
        <w:t>in</w:t>
      </w:r>
      <w:r w:rsidR="00795409" w:rsidRPr="00E00640">
        <w:rPr>
          <w:rFonts w:eastAsia="MS PGothic"/>
          <w:lang w:val="en-CA" w:eastAsia="ja-JP"/>
        </w:rPr>
        <w:t xml:space="preserve"> </w:t>
      </w:r>
      <w:r w:rsidR="00F3212B" w:rsidRPr="00E00640">
        <w:rPr>
          <w:rFonts w:eastAsia="MS PGothic"/>
          <w:lang w:val="en-CA" w:eastAsia="ja-JP"/>
        </w:rPr>
        <w:t>addition</w:t>
      </w:r>
      <w:r w:rsidR="00795409" w:rsidRPr="00E00640">
        <w:rPr>
          <w:rFonts w:eastAsia="MS PGothic"/>
          <w:lang w:val="en-CA" w:eastAsia="ja-JP"/>
        </w:rPr>
        <w:t xml:space="preserve"> </w:t>
      </w:r>
      <w:r w:rsidR="00F3212B" w:rsidRPr="00E00640">
        <w:rPr>
          <w:rFonts w:eastAsia="MS PGothic"/>
          <w:lang w:val="en-CA" w:eastAsia="ja-JP"/>
        </w:rPr>
        <w:t>to</w:t>
      </w:r>
      <w:r w:rsidR="00795409" w:rsidRPr="00E00640">
        <w:rPr>
          <w:rFonts w:eastAsia="MS PGothic"/>
          <w:lang w:val="en-CA" w:eastAsia="ja-JP"/>
        </w:rPr>
        <w:t xml:space="preserve"> </w:t>
      </w:r>
      <w:r w:rsidR="00F3212B" w:rsidRPr="00E00640">
        <w:rPr>
          <w:rFonts w:eastAsia="MS PGothic"/>
          <w:lang w:val="en-CA" w:eastAsia="ja-JP"/>
        </w:rPr>
        <w:t>making</w:t>
      </w:r>
      <w:r w:rsidR="00795409" w:rsidRPr="00E00640">
        <w:rPr>
          <w:rFonts w:eastAsia="MS PGothic"/>
          <w:lang w:val="en-CA" w:eastAsia="ja-JP"/>
        </w:rPr>
        <w:t xml:space="preserve"> </w:t>
      </w:r>
      <w:r w:rsidR="00F3212B" w:rsidRPr="00E00640">
        <w:rPr>
          <w:rFonts w:eastAsia="MS PGothic"/>
          <w:lang w:val="en-CA" w:eastAsia="ja-JP"/>
        </w:rPr>
        <w:t>a</w:t>
      </w:r>
      <w:r w:rsidR="00795409" w:rsidRPr="00E00640">
        <w:rPr>
          <w:rFonts w:eastAsia="MS PGothic"/>
          <w:lang w:val="en-CA" w:eastAsia="ja-JP"/>
        </w:rPr>
        <w:t xml:space="preserve"> </w:t>
      </w:r>
      <w:r w:rsidR="00F3212B" w:rsidRPr="00E00640">
        <w:rPr>
          <w:rFonts w:eastAsia="MS PGothic"/>
          <w:lang w:val="en-CA" w:eastAsia="ja-JP"/>
        </w:rPr>
        <w:t>profit,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advertising</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made</w:t>
      </w:r>
      <w:r w:rsidR="00795409" w:rsidRPr="00E00640">
        <w:rPr>
          <w:rFonts w:eastAsia="MS PGothic"/>
          <w:lang w:val="en-CA" w:eastAsia="ja-JP"/>
        </w:rPr>
        <w:t xml:space="preserve"> </w:t>
      </w:r>
      <w:r w:rsidRPr="00E00640">
        <w:rPr>
          <w:rFonts w:eastAsia="MS PGothic"/>
          <w:lang w:val="en-CA" w:eastAsia="ja-JP"/>
        </w:rPr>
        <w:t>both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clients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us</w:t>
      </w:r>
      <w:r w:rsidR="00795409" w:rsidRPr="00E00640">
        <w:rPr>
          <w:rFonts w:eastAsia="MS PGothic"/>
          <w:lang w:val="en-CA" w:eastAsia="ja-JP"/>
        </w:rPr>
        <w:t xml:space="preserve"> </w:t>
      </w:r>
      <w:r w:rsidRPr="00E00640">
        <w:rPr>
          <w:rFonts w:eastAsia="MS PGothic"/>
          <w:lang w:val="en-CA" w:eastAsia="ja-JP"/>
        </w:rPr>
        <w:t>feel</w:t>
      </w:r>
      <w:r w:rsidR="00795409" w:rsidRPr="00E00640">
        <w:rPr>
          <w:rFonts w:eastAsia="MS PGothic"/>
          <w:lang w:val="en-CA" w:eastAsia="ja-JP"/>
        </w:rPr>
        <w:t xml:space="preserve"> </w:t>
      </w:r>
      <w:r w:rsidRPr="00E00640">
        <w:rPr>
          <w:rFonts w:eastAsia="MS PGothic"/>
          <w:lang w:val="en-CA" w:eastAsia="ja-JP"/>
        </w:rPr>
        <w:t>happy.</w:t>
      </w:r>
      <w:r w:rsidR="00795409" w:rsidRPr="00E00640">
        <w:rPr>
          <w:rFonts w:eastAsia="MS PGothic"/>
          <w:lang w:val="en-CA" w:eastAsia="ja-JP"/>
        </w:rPr>
        <w:t xml:space="preserve"> </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liked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very</w:t>
      </w:r>
      <w:r w:rsidR="00795409" w:rsidRPr="00E00640">
        <w:rPr>
          <w:rFonts w:eastAsia="MS PGothic"/>
          <w:lang w:val="en-CA" w:eastAsia="ja-JP"/>
        </w:rPr>
        <w:t xml:space="preserve"> </w:t>
      </w:r>
      <w:r w:rsidRPr="00E00640">
        <w:rPr>
          <w:rFonts w:eastAsia="MS PGothic"/>
          <w:lang w:val="en-CA" w:eastAsia="ja-JP"/>
        </w:rPr>
        <w:t>much.</w:t>
      </w:r>
      <w:r w:rsidR="00D214FC" w:rsidRPr="00E00640">
        <w:rPr>
          <w:rFonts w:eastAsia="MS PGothic"/>
          <w:lang w:val="en-CA" w:eastAsia="ja-JP"/>
        </w:rPr>
        <w:t>”</w:t>
      </w:r>
    </w:p>
    <w:p w14:paraId="39ED71BE" w14:textId="77777777" w:rsidR="004E4332" w:rsidRPr="00E00640" w:rsidRDefault="004E4332" w:rsidP="000C7A4E">
      <w:pPr>
        <w:pStyle w:val="BodyTextMain"/>
        <w:rPr>
          <w:rFonts w:eastAsia="MS PGothic"/>
          <w:sz w:val="14"/>
          <w:szCs w:val="14"/>
          <w:lang w:val="en-CA" w:eastAsia="ja-JP"/>
        </w:rPr>
      </w:pPr>
    </w:p>
    <w:p w14:paraId="65315CDD" w14:textId="0CD6886A" w:rsidR="004E4332" w:rsidRPr="00E00640" w:rsidRDefault="004E4332" w:rsidP="000C7A4E">
      <w:pPr>
        <w:pStyle w:val="BodyTextMain"/>
        <w:rPr>
          <w:rFonts w:eastAsia="MS PGothic"/>
          <w:sz w:val="24"/>
          <w:szCs w:val="24"/>
          <w:lang w:val="en-CA" w:eastAsia="ja-JP"/>
        </w:rPr>
      </w:pP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1996,</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third</w:t>
      </w:r>
      <w:r w:rsidR="00795409" w:rsidRPr="00E00640">
        <w:rPr>
          <w:rFonts w:eastAsia="MS PGothic"/>
          <w:lang w:val="en-CA" w:eastAsia="ja-JP"/>
        </w:rPr>
        <w:t xml:space="preserve"> </w:t>
      </w:r>
      <w:r w:rsidRPr="00E00640">
        <w:rPr>
          <w:rFonts w:eastAsia="MS PGothic"/>
          <w:lang w:val="en-CA" w:eastAsia="ja-JP"/>
        </w:rPr>
        <w:t>year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college</w:t>
      </w:r>
      <w:r w:rsidR="00795409" w:rsidRPr="00E00640">
        <w:rPr>
          <w:rFonts w:eastAsia="MS PGothic"/>
          <w:lang w:val="en-CA" w:eastAsia="ja-JP"/>
        </w:rPr>
        <w:t xml:space="preserve"> </w:t>
      </w:r>
      <w:r w:rsidR="00F16900" w:rsidRPr="00E00640">
        <w:rPr>
          <w:rFonts w:eastAsia="MS PGothic"/>
          <w:lang w:val="en-CA" w:eastAsia="ja-JP"/>
        </w:rPr>
        <w:t>at</w:t>
      </w:r>
      <w:r w:rsidR="00795409" w:rsidRPr="00E00640">
        <w:rPr>
          <w:rFonts w:eastAsia="MS PGothic"/>
          <w:lang w:val="en-CA" w:eastAsia="ja-JP"/>
        </w:rPr>
        <w:t xml:space="preserve"> </w:t>
      </w:r>
      <w:r w:rsidR="00F16900" w:rsidRPr="00E00640">
        <w:rPr>
          <w:rFonts w:eastAsia="MS PGothic"/>
          <w:lang w:val="en-CA" w:eastAsia="ja-JP"/>
        </w:rPr>
        <w:t>Sophia</w:t>
      </w:r>
      <w:r w:rsidR="00795409" w:rsidRPr="00E00640">
        <w:rPr>
          <w:rFonts w:eastAsia="MS PGothic"/>
          <w:lang w:val="en-CA" w:eastAsia="ja-JP"/>
        </w:rPr>
        <w:t xml:space="preserve"> </w:t>
      </w:r>
      <w:r w:rsidR="00F16900" w:rsidRPr="00E00640">
        <w:rPr>
          <w:rFonts w:eastAsia="MS PGothic"/>
          <w:lang w:val="en-CA" w:eastAsia="ja-JP"/>
        </w:rPr>
        <w:t>University</w:t>
      </w:r>
      <w:r w:rsidR="00795409" w:rsidRPr="00E00640">
        <w:rPr>
          <w:rFonts w:eastAsia="MS PGothic"/>
          <w:lang w:val="en-CA" w:eastAsia="ja-JP"/>
        </w:rPr>
        <w:t xml:space="preserve"> </w:t>
      </w:r>
      <w:r w:rsidR="00F16900" w:rsidRPr="00E00640">
        <w:rPr>
          <w:rFonts w:eastAsia="MS PGothic"/>
          <w:lang w:val="en-CA" w:eastAsia="ja-JP"/>
        </w:rPr>
        <w:t>in</w:t>
      </w:r>
      <w:r w:rsidR="00795409" w:rsidRPr="00E00640">
        <w:rPr>
          <w:rFonts w:eastAsia="MS PGothic"/>
          <w:lang w:val="en-CA" w:eastAsia="ja-JP"/>
        </w:rPr>
        <w:t xml:space="preserve"> </w:t>
      </w:r>
      <w:r w:rsidR="00F16900" w:rsidRPr="00E00640">
        <w:rPr>
          <w:rFonts w:eastAsia="MS PGothic"/>
          <w:lang w:val="en-CA" w:eastAsia="ja-JP"/>
        </w:rPr>
        <w:t>Tokyo</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started</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hunting,</w:t>
      </w:r>
      <w:r w:rsidR="00795409" w:rsidRPr="00E00640">
        <w:rPr>
          <w:rFonts w:eastAsia="MS PGothic"/>
          <w:lang w:val="en-CA" w:eastAsia="ja-JP"/>
        </w:rPr>
        <w:t xml:space="preserve"> </w:t>
      </w:r>
      <w:r w:rsidRPr="00E00640">
        <w:rPr>
          <w:rFonts w:eastAsia="MS PGothic"/>
          <w:lang w:val="en-CA" w:eastAsia="ja-JP"/>
        </w:rPr>
        <w:t>following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tradition</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university</w:t>
      </w:r>
      <w:r w:rsidR="00795409" w:rsidRPr="00E00640">
        <w:rPr>
          <w:rFonts w:eastAsia="MS PGothic"/>
          <w:lang w:val="en-CA" w:eastAsia="ja-JP"/>
        </w:rPr>
        <w:t xml:space="preserve"> </w:t>
      </w:r>
      <w:r w:rsidRPr="00E00640">
        <w:rPr>
          <w:rFonts w:eastAsia="MS PGothic"/>
          <w:lang w:val="en-CA" w:eastAsia="ja-JP"/>
        </w:rPr>
        <w:t>graduates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Japan.</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soon</w:t>
      </w:r>
      <w:r w:rsidR="00795409" w:rsidRPr="00E00640">
        <w:rPr>
          <w:rFonts w:eastAsia="MS PGothic"/>
          <w:lang w:val="en-CA" w:eastAsia="ja-JP"/>
        </w:rPr>
        <w:t xml:space="preserve"> </w:t>
      </w:r>
      <w:r w:rsidR="00F3212B" w:rsidRPr="00E00640">
        <w:rPr>
          <w:rFonts w:eastAsia="MS PGothic"/>
          <w:lang w:val="en-CA" w:eastAsia="ja-JP"/>
        </w:rPr>
        <w:t>lost</w:t>
      </w:r>
      <w:r w:rsidR="00795409" w:rsidRPr="00E00640">
        <w:rPr>
          <w:rFonts w:eastAsia="MS PGothic"/>
          <w:lang w:val="en-CA" w:eastAsia="ja-JP"/>
        </w:rPr>
        <w:t xml:space="preserve"> </w:t>
      </w:r>
      <w:r w:rsidRPr="00E00640">
        <w:rPr>
          <w:rFonts w:eastAsia="MS PGothic"/>
          <w:lang w:val="en-CA" w:eastAsia="ja-JP"/>
        </w:rPr>
        <w:t>interest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large,</w:t>
      </w:r>
      <w:r w:rsidR="00795409" w:rsidRPr="00E00640">
        <w:rPr>
          <w:rFonts w:eastAsia="MS PGothic"/>
          <w:lang w:val="en-CA" w:eastAsia="ja-JP"/>
        </w:rPr>
        <w:t xml:space="preserve"> </w:t>
      </w:r>
      <w:r w:rsidRPr="00E00640">
        <w:rPr>
          <w:rFonts w:eastAsia="MS PGothic"/>
          <w:lang w:val="en-CA" w:eastAsia="ja-JP"/>
        </w:rPr>
        <w:t>established</w:t>
      </w:r>
      <w:r w:rsidR="00795409" w:rsidRPr="00E00640">
        <w:rPr>
          <w:rFonts w:eastAsia="MS PGothic"/>
          <w:lang w:val="en-CA" w:eastAsia="ja-JP"/>
        </w:rPr>
        <w:t xml:space="preserve"> </w:t>
      </w:r>
      <w:r w:rsidRPr="00E00640">
        <w:rPr>
          <w:rFonts w:eastAsia="MS PGothic"/>
          <w:lang w:val="en-CA" w:eastAsia="ja-JP"/>
        </w:rPr>
        <w:t>companies.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people</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came</w:t>
      </w:r>
      <w:r w:rsidR="00795409" w:rsidRPr="00E00640">
        <w:rPr>
          <w:rFonts w:eastAsia="MS PGothic"/>
          <w:lang w:val="en-CA" w:eastAsia="ja-JP"/>
        </w:rPr>
        <w:t xml:space="preserve"> </w:t>
      </w:r>
      <w:r w:rsidRPr="00E00640">
        <w:rPr>
          <w:rFonts w:eastAsia="MS PGothic"/>
          <w:lang w:val="en-CA" w:eastAsia="ja-JP"/>
        </w:rPr>
        <w:t>across</w:t>
      </w:r>
      <w:r w:rsidR="00795409" w:rsidRPr="00E00640">
        <w:rPr>
          <w:rFonts w:eastAsia="MS PGothic"/>
          <w:lang w:val="en-CA" w:eastAsia="ja-JP"/>
        </w:rPr>
        <w:t xml:space="preserve"> </w:t>
      </w:r>
      <w:r w:rsidRPr="00E00640">
        <w:rPr>
          <w:rFonts w:eastAsia="MS PGothic"/>
          <w:lang w:val="en-CA" w:eastAsia="ja-JP"/>
        </w:rPr>
        <w:t>always</w:t>
      </w:r>
      <w:r w:rsidR="00795409" w:rsidRPr="00E00640">
        <w:rPr>
          <w:rFonts w:eastAsia="MS PGothic"/>
          <w:lang w:val="en-CA" w:eastAsia="ja-JP"/>
        </w:rPr>
        <w:t xml:space="preserve"> </w:t>
      </w:r>
      <w:r w:rsidRPr="00E00640">
        <w:rPr>
          <w:rFonts w:eastAsia="MS PGothic"/>
          <w:lang w:val="en-CA" w:eastAsia="ja-JP"/>
        </w:rPr>
        <w:t>seemed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tired,</w:t>
      </w:r>
      <w:r w:rsidR="00795409" w:rsidRPr="00E00640">
        <w:rPr>
          <w:rFonts w:eastAsia="MS PGothic"/>
          <w:lang w:val="en-CA" w:eastAsia="ja-JP"/>
        </w:rPr>
        <w:t xml:space="preserve"> </w:t>
      </w:r>
      <w:r w:rsidRPr="00E00640">
        <w:rPr>
          <w:rFonts w:eastAsia="MS PGothic"/>
          <w:lang w:val="en-CA" w:eastAsia="ja-JP"/>
        </w:rPr>
        <w:t>unmotivated,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disinterested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work.</w:t>
      </w:r>
    </w:p>
    <w:p w14:paraId="31C47822" w14:textId="77777777" w:rsidR="004E4332" w:rsidRPr="00E00640" w:rsidRDefault="004E4332" w:rsidP="000C7A4E">
      <w:pPr>
        <w:pStyle w:val="BodyTextMain"/>
        <w:rPr>
          <w:rFonts w:eastAsia="MS PGothic"/>
          <w:sz w:val="14"/>
          <w:szCs w:val="14"/>
          <w:lang w:val="en-CA" w:eastAsia="ja-JP"/>
        </w:rPr>
      </w:pPr>
    </w:p>
    <w:p w14:paraId="59416EC4" w14:textId="0AF15E25" w:rsidR="004E4332" w:rsidRPr="00E00640" w:rsidRDefault="004E4332" w:rsidP="000C7A4E">
      <w:pPr>
        <w:pStyle w:val="BodyTextMain"/>
        <w:rPr>
          <w:rFonts w:eastAsia="MS PGothic"/>
          <w:sz w:val="24"/>
          <w:szCs w:val="24"/>
          <w:lang w:val="en-CA" w:eastAsia="ja-JP"/>
        </w:rPr>
      </w:pPr>
      <w:r w:rsidRPr="00E00640">
        <w:rPr>
          <w:rFonts w:eastAsia="MS PGothic"/>
          <w:lang w:val="en-CA" w:eastAsia="ja-JP"/>
        </w:rPr>
        <w:t>Traditionally,</w:t>
      </w:r>
      <w:r w:rsidR="00795409" w:rsidRPr="00E00640">
        <w:rPr>
          <w:rFonts w:eastAsia="MS PGothic"/>
          <w:lang w:val="en-CA" w:eastAsia="ja-JP"/>
        </w:rPr>
        <w:t xml:space="preserve"> </w:t>
      </w:r>
      <w:r w:rsidRPr="00E00640">
        <w:rPr>
          <w:rFonts w:eastAsia="MS PGothic"/>
          <w:lang w:val="en-CA" w:eastAsia="ja-JP"/>
        </w:rPr>
        <w:t>many</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provided</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assurance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lifelong</w:t>
      </w:r>
      <w:r w:rsidR="00795409" w:rsidRPr="00E00640">
        <w:rPr>
          <w:rFonts w:eastAsia="MS PGothic"/>
          <w:lang w:val="en-CA" w:eastAsia="ja-JP"/>
        </w:rPr>
        <w:t xml:space="preserve"> </w:t>
      </w:r>
      <w:r w:rsidRPr="00E00640">
        <w:rPr>
          <w:rFonts w:eastAsia="MS PGothic"/>
          <w:lang w:val="en-CA" w:eastAsia="ja-JP"/>
        </w:rPr>
        <w:t>employment.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known</w:t>
      </w:r>
      <w:r w:rsidR="00795409" w:rsidRPr="00E00640">
        <w:rPr>
          <w:rFonts w:eastAsia="MS PGothic"/>
          <w:lang w:val="en-CA" w:eastAsia="ja-JP"/>
        </w:rPr>
        <w:t xml:space="preserve"> </w:t>
      </w:r>
      <w:r w:rsidR="00A61AB2" w:rsidRPr="00E00640">
        <w:rPr>
          <w:rFonts w:eastAsia="MS PGothic"/>
          <w:lang w:val="en-CA" w:eastAsia="ja-JP"/>
        </w:rPr>
        <w:t>as</w:t>
      </w:r>
      <w:r w:rsidR="00795409" w:rsidRPr="00E00640">
        <w:rPr>
          <w:rFonts w:eastAsia="MS PGothic"/>
          <w:lang w:val="en-CA" w:eastAsia="ja-JP"/>
        </w:rPr>
        <w:t xml:space="preserve"> </w:t>
      </w:r>
      <w:proofErr w:type="spellStart"/>
      <w:r w:rsidRPr="00E00640">
        <w:rPr>
          <w:rFonts w:eastAsia="MS PGothic"/>
          <w:i/>
          <w:lang w:val="en-CA" w:eastAsia="ja-JP"/>
        </w:rPr>
        <w:t>Shushin</w:t>
      </w:r>
      <w:proofErr w:type="spellEnd"/>
      <w:r w:rsidR="00795409" w:rsidRPr="00E00640">
        <w:rPr>
          <w:rFonts w:eastAsia="MS PGothic"/>
          <w:lang w:val="en-CA" w:eastAsia="ja-JP"/>
        </w:rPr>
        <w:t xml:space="preserve"> </w:t>
      </w:r>
      <w:r w:rsidRPr="00E00640">
        <w:rPr>
          <w:rFonts w:eastAsia="MS PGothic"/>
          <w:i/>
          <w:lang w:val="en-CA" w:eastAsia="ja-JP"/>
        </w:rPr>
        <w:t>Koyo</w:t>
      </w:r>
      <w:r w:rsidR="00795409" w:rsidRPr="00E00640">
        <w:rPr>
          <w:rFonts w:eastAsia="MS PGothic"/>
          <w:lang w:val="en-CA" w:eastAsia="ja-JP"/>
        </w:rPr>
        <w:t xml:space="preserve"> </w:t>
      </w:r>
      <w:r w:rsidRPr="00E00640">
        <w:rPr>
          <w:rFonts w:eastAsia="MS PGothic"/>
          <w:lang w:val="en-CA" w:eastAsia="ja-JP"/>
        </w:rPr>
        <w:t>(</w:t>
      </w:r>
      <w:r w:rsidRPr="00E00640">
        <w:rPr>
          <w:rFonts w:ascii="SimSun" w:eastAsia="SimSun" w:hAnsi="SimSun"/>
          <w:lang w:val="en-CA" w:eastAsia="ja-JP"/>
        </w:rPr>
        <w:t>終身雇用</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literally</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employment</w:t>
      </w:r>
      <w:r w:rsidR="00795409" w:rsidRPr="00E00640">
        <w:rPr>
          <w:rFonts w:eastAsia="MS PGothic"/>
          <w:lang w:val="en-CA" w:eastAsia="ja-JP"/>
        </w:rPr>
        <w:t xml:space="preserve"> </w:t>
      </w:r>
      <w:r w:rsidRPr="00E00640">
        <w:rPr>
          <w:rFonts w:eastAsia="MS PGothic"/>
          <w:lang w:val="en-CA" w:eastAsia="ja-JP"/>
        </w:rPr>
        <w:t>forever</w:t>
      </w:r>
      <w:r w:rsidR="00A61AB2" w:rsidRPr="00E00640">
        <w:rPr>
          <w:rFonts w:eastAsia="MS PGothic"/>
          <w:lang w:val="en-CA" w:eastAsia="ja-JP"/>
        </w:rPr>
        <w:t>.</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generally</w:t>
      </w:r>
      <w:r w:rsidR="00795409" w:rsidRPr="00E00640">
        <w:rPr>
          <w:rFonts w:eastAsia="MS PGothic"/>
          <w:lang w:val="en-CA" w:eastAsia="ja-JP"/>
        </w:rPr>
        <w:t xml:space="preserve"> </w:t>
      </w:r>
      <w:r w:rsidRPr="00E00640">
        <w:rPr>
          <w:rFonts w:eastAsia="MS PGothic"/>
          <w:lang w:val="en-CA" w:eastAsia="ja-JP"/>
        </w:rPr>
        <w:t>reluctant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hire</w:t>
      </w:r>
      <w:r w:rsidR="00795409" w:rsidRPr="00E00640">
        <w:rPr>
          <w:rFonts w:eastAsia="MS PGothic"/>
          <w:lang w:val="en-CA" w:eastAsia="ja-JP"/>
        </w:rPr>
        <w:t xml:space="preserve"> </w:t>
      </w:r>
      <w:r w:rsidRPr="00E00640">
        <w:rPr>
          <w:rFonts w:eastAsia="MS PGothic"/>
          <w:lang w:val="en-CA" w:eastAsia="ja-JP"/>
        </w:rPr>
        <w:t>mid-career</w:t>
      </w:r>
      <w:r w:rsidR="00795409" w:rsidRPr="00E00640">
        <w:rPr>
          <w:rFonts w:eastAsia="MS PGothic"/>
          <w:lang w:val="en-CA" w:eastAsia="ja-JP"/>
        </w:rPr>
        <w:t xml:space="preserve"> </w:t>
      </w:r>
      <w:r w:rsidRPr="00E00640">
        <w:rPr>
          <w:rFonts w:eastAsia="MS PGothic"/>
          <w:lang w:val="en-CA" w:eastAsia="ja-JP"/>
        </w:rPr>
        <w:t>workers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instead</w:t>
      </w:r>
      <w:r w:rsidR="00795409" w:rsidRPr="00E00640">
        <w:rPr>
          <w:rFonts w:eastAsia="MS PGothic"/>
          <w:lang w:val="en-CA" w:eastAsia="ja-JP"/>
        </w:rPr>
        <w:t xml:space="preserve"> </w:t>
      </w:r>
      <w:r w:rsidRPr="00E00640">
        <w:rPr>
          <w:rFonts w:eastAsia="MS PGothic"/>
          <w:lang w:val="en-CA" w:eastAsia="ja-JP"/>
        </w:rPr>
        <w:t>focused</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recruiting</w:t>
      </w:r>
      <w:r w:rsidR="00795409" w:rsidRPr="00E00640">
        <w:rPr>
          <w:rFonts w:eastAsia="MS PGothic"/>
          <w:lang w:val="en-CA" w:eastAsia="ja-JP"/>
        </w:rPr>
        <w:t xml:space="preserve"> </w:t>
      </w:r>
      <w:r w:rsidRPr="00E00640">
        <w:rPr>
          <w:rFonts w:eastAsia="MS PGothic"/>
          <w:lang w:val="en-CA" w:eastAsia="ja-JP"/>
        </w:rPr>
        <w:t>efforts</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university</w:t>
      </w:r>
      <w:r w:rsidR="00795409" w:rsidRPr="00E00640">
        <w:rPr>
          <w:rFonts w:eastAsia="MS PGothic"/>
          <w:lang w:val="en-CA" w:eastAsia="ja-JP"/>
        </w:rPr>
        <w:t xml:space="preserve"> </w:t>
      </w:r>
      <w:r w:rsidRPr="00E00640">
        <w:rPr>
          <w:rFonts w:eastAsia="MS PGothic"/>
          <w:lang w:val="en-CA" w:eastAsia="ja-JP"/>
        </w:rPr>
        <w:t>graduates,</w:t>
      </w:r>
      <w:r w:rsidR="00795409" w:rsidRPr="00E00640">
        <w:rPr>
          <w:rFonts w:eastAsia="MS PGothic"/>
          <w:lang w:val="en-CA" w:eastAsia="ja-JP"/>
        </w:rPr>
        <w:t xml:space="preserve"> </w:t>
      </w:r>
      <w:r w:rsidR="00A61AB2" w:rsidRPr="00E00640">
        <w:rPr>
          <w:rFonts w:eastAsia="MS PGothic"/>
          <w:lang w:val="en-CA" w:eastAsia="ja-JP"/>
        </w:rPr>
        <w:t>exerting</w:t>
      </w:r>
      <w:r w:rsidR="00795409" w:rsidRPr="00E00640">
        <w:rPr>
          <w:rFonts w:eastAsia="MS PGothic"/>
          <w:lang w:val="en-CA" w:eastAsia="ja-JP"/>
        </w:rPr>
        <w:t xml:space="preserve"> </w:t>
      </w:r>
      <w:r w:rsidR="00A61AB2" w:rsidRPr="00E00640">
        <w:rPr>
          <w:rFonts w:eastAsia="MS PGothic"/>
          <w:lang w:val="en-CA" w:eastAsia="ja-JP"/>
        </w:rPr>
        <w:t>their</w:t>
      </w:r>
      <w:r w:rsidR="00795409" w:rsidRPr="00E00640">
        <w:rPr>
          <w:rFonts w:eastAsia="MS PGothic"/>
          <w:lang w:val="en-CA" w:eastAsia="ja-JP"/>
        </w:rPr>
        <w:t xml:space="preserve"> </w:t>
      </w:r>
      <w:r w:rsidR="00A61AB2" w:rsidRPr="00E00640">
        <w:rPr>
          <w:rFonts w:eastAsia="MS PGothic"/>
          <w:lang w:val="en-CA" w:eastAsia="ja-JP"/>
        </w:rPr>
        <w:t>efforts</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April</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year</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get</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recruits</w:t>
      </w:r>
      <w:r w:rsidR="00795409" w:rsidRPr="00E00640">
        <w:rPr>
          <w:rFonts w:eastAsia="MS PGothic"/>
          <w:lang w:val="en-CA" w:eastAsia="ja-JP"/>
        </w:rPr>
        <w:t xml:space="preserve"> </w:t>
      </w:r>
      <w:r w:rsidRPr="00E00640">
        <w:rPr>
          <w:rFonts w:eastAsia="MS PGothic"/>
          <w:lang w:val="en-CA" w:eastAsia="ja-JP"/>
        </w:rPr>
        <w:t>just</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graduated</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universities.</w:t>
      </w:r>
      <w:r w:rsidR="00795409" w:rsidRPr="00E00640">
        <w:rPr>
          <w:rFonts w:eastAsia="MS PGothic"/>
          <w:lang w:val="en-CA" w:eastAsia="ja-JP"/>
        </w:rPr>
        <w:t xml:space="preserve"> </w:t>
      </w:r>
      <w:r w:rsidRPr="00E00640">
        <w:rPr>
          <w:rFonts w:eastAsia="MS PGothic"/>
          <w:lang w:val="en-CA" w:eastAsia="ja-JP"/>
        </w:rPr>
        <w:t>Generally,</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fresh</w:t>
      </w:r>
      <w:r w:rsidR="00795409" w:rsidRPr="00E00640">
        <w:rPr>
          <w:rFonts w:eastAsia="MS PGothic"/>
          <w:lang w:val="en-CA" w:eastAsia="ja-JP"/>
        </w:rPr>
        <w:t xml:space="preserve"> </w:t>
      </w:r>
      <w:r w:rsidRPr="00E00640">
        <w:rPr>
          <w:rFonts w:eastAsia="MS PGothic"/>
          <w:lang w:val="en-CA" w:eastAsia="ja-JP"/>
        </w:rPr>
        <w:t>graduate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require</w:t>
      </w:r>
      <w:r w:rsidR="00795409" w:rsidRPr="00E00640">
        <w:rPr>
          <w:rFonts w:eastAsia="MS PGothic"/>
          <w:lang w:val="en-CA" w:eastAsia="ja-JP"/>
        </w:rPr>
        <w:t xml:space="preserve"> </w:t>
      </w:r>
      <w:r w:rsidRPr="00E00640">
        <w:rPr>
          <w:rFonts w:eastAsia="MS PGothic"/>
          <w:lang w:val="en-CA" w:eastAsia="ja-JP"/>
        </w:rPr>
        <w:t>around</w:t>
      </w:r>
      <w:r w:rsidR="00795409" w:rsidRPr="00E00640">
        <w:rPr>
          <w:rFonts w:eastAsia="MS PGothic"/>
          <w:lang w:val="en-CA" w:eastAsia="ja-JP"/>
        </w:rPr>
        <w:t xml:space="preserve"> </w:t>
      </w:r>
      <w:r w:rsidRPr="00E00640">
        <w:rPr>
          <w:rFonts w:eastAsia="MS PGothic"/>
          <w:lang w:val="en-CA" w:eastAsia="ja-JP"/>
        </w:rPr>
        <w:t>10</w:t>
      </w:r>
      <w:r w:rsidR="00795409" w:rsidRPr="00E00640">
        <w:rPr>
          <w:rFonts w:eastAsia="MS PGothic"/>
          <w:lang w:val="en-CA" w:eastAsia="ja-JP"/>
        </w:rPr>
        <w:t xml:space="preserve"> </w:t>
      </w:r>
      <w:r w:rsidRPr="00E00640">
        <w:rPr>
          <w:rFonts w:eastAsia="MS PGothic"/>
          <w:lang w:val="en-CA" w:eastAsia="ja-JP"/>
        </w:rPr>
        <w:t>years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experience</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firm</w:t>
      </w:r>
      <w:r w:rsidR="00795409" w:rsidRPr="00E00640">
        <w:rPr>
          <w:rFonts w:eastAsia="MS PGothic"/>
          <w:lang w:val="en-CA" w:eastAsia="ja-JP"/>
        </w:rPr>
        <w:t xml:space="preserve"> </w:t>
      </w:r>
      <w:r w:rsidRPr="00E00640">
        <w:rPr>
          <w:rFonts w:eastAsia="MS PGothic"/>
          <w:lang w:val="en-CA" w:eastAsia="ja-JP"/>
        </w:rPr>
        <w:t>before</w:t>
      </w:r>
      <w:r w:rsidR="00795409" w:rsidRPr="00E00640">
        <w:rPr>
          <w:rFonts w:eastAsia="MS PGothic"/>
          <w:lang w:val="en-CA" w:eastAsia="ja-JP"/>
        </w:rPr>
        <w:t xml:space="preserve"> </w:t>
      </w:r>
      <w:r w:rsidRPr="00E00640">
        <w:rPr>
          <w:rFonts w:eastAsia="MS PGothic"/>
          <w:lang w:val="en-CA" w:eastAsia="ja-JP"/>
        </w:rPr>
        <w:t>being</w:t>
      </w:r>
      <w:r w:rsidR="00795409" w:rsidRPr="00E00640">
        <w:rPr>
          <w:rFonts w:eastAsia="MS PGothic"/>
          <w:lang w:val="en-CA" w:eastAsia="ja-JP"/>
        </w:rPr>
        <w:t xml:space="preserve"> </w:t>
      </w:r>
      <w:r w:rsidRPr="00E00640">
        <w:rPr>
          <w:rFonts w:eastAsia="MS PGothic"/>
          <w:lang w:val="en-CA" w:eastAsia="ja-JP"/>
        </w:rPr>
        <w:t>eligible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take</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managerial</w:t>
      </w:r>
      <w:r w:rsidR="00795409" w:rsidRPr="00E00640">
        <w:rPr>
          <w:rFonts w:eastAsia="MS PGothic"/>
          <w:lang w:val="en-CA" w:eastAsia="ja-JP"/>
        </w:rPr>
        <w:t xml:space="preserve"> </w:t>
      </w:r>
      <w:r w:rsidRPr="00E00640">
        <w:rPr>
          <w:rFonts w:eastAsia="MS PGothic"/>
          <w:lang w:val="en-CA" w:eastAsia="ja-JP"/>
        </w:rPr>
        <w:t>position.</w:t>
      </w:r>
    </w:p>
    <w:p w14:paraId="3E433ACE" w14:textId="77777777" w:rsidR="004E4332" w:rsidRPr="00E00640" w:rsidRDefault="004E4332" w:rsidP="000C7A4E">
      <w:pPr>
        <w:pStyle w:val="BodyTextMain"/>
        <w:rPr>
          <w:rFonts w:eastAsia="MS PGothic"/>
          <w:sz w:val="14"/>
          <w:szCs w:val="14"/>
          <w:lang w:val="en-CA" w:eastAsia="ja-JP"/>
        </w:rPr>
      </w:pPr>
    </w:p>
    <w:p w14:paraId="3433D65D" w14:textId="4ADBBDE5" w:rsidR="004E4332" w:rsidRPr="00E00640" w:rsidRDefault="004E4332" w:rsidP="000C7A4E">
      <w:pPr>
        <w:pStyle w:val="BodyTextMain"/>
        <w:rPr>
          <w:rFonts w:eastAsia="MS PGothic"/>
          <w:sz w:val="24"/>
          <w:szCs w:val="24"/>
          <w:lang w:val="en-CA" w:eastAsia="ja-JP"/>
        </w:rPr>
      </w:pP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typical</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Japan</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hierarchical</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structure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emphasized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importance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group</w:t>
      </w:r>
      <w:r w:rsidR="00795409" w:rsidRPr="00E00640">
        <w:rPr>
          <w:rFonts w:eastAsia="MS PGothic"/>
          <w:lang w:val="en-CA" w:eastAsia="ja-JP"/>
        </w:rPr>
        <w:t xml:space="preserve"> </w:t>
      </w:r>
      <w:r w:rsidRPr="00E00640">
        <w:rPr>
          <w:rFonts w:eastAsia="MS PGothic"/>
          <w:lang w:val="en-CA" w:eastAsia="ja-JP"/>
        </w:rPr>
        <w:t>consensus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seniority.</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embodied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term</w:t>
      </w:r>
      <w:r w:rsidR="00795409" w:rsidRPr="00E00640">
        <w:rPr>
          <w:rFonts w:eastAsia="MS PGothic"/>
          <w:lang w:val="en-CA" w:eastAsia="ja-JP"/>
        </w:rPr>
        <w:t xml:space="preserve"> </w:t>
      </w:r>
      <w:proofErr w:type="spellStart"/>
      <w:r w:rsidRPr="00E00640">
        <w:rPr>
          <w:rFonts w:eastAsia="MS PGothic"/>
          <w:i/>
          <w:lang w:val="en-CA" w:eastAsia="ja-JP"/>
        </w:rPr>
        <w:t>nemawashi</w:t>
      </w:r>
      <w:proofErr w:type="spellEnd"/>
      <w:r w:rsidR="00795409" w:rsidRPr="00E00640">
        <w:rPr>
          <w:rFonts w:eastAsia="MS PGothic"/>
          <w:lang w:val="en-CA" w:eastAsia="ja-JP"/>
        </w:rPr>
        <w:t xml:space="preserve"> </w:t>
      </w:r>
      <w:r w:rsidRPr="00E00640">
        <w:rPr>
          <w:rFonts w:eastAsia="MS PGothic"/>
          <w:lang w:val="en-CA" w:eastAsia="ja-JP"/>
        </w:rPr>
        <w:t>(</w:t>
      </w:r>
      <w:r w:rsidRPr="00E00640">
        <w:rPr>
          <w:rFonts w:ascii="SimSun" w:eastAsia="SimSun" w:hAnsi="SimSun"/>
          <w:lang w:val="en-CA" w:eastAsia="ja-JP"/>
        </w:rPr>
        <w:t>根回し</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literally</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laying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groundwork</w:t>
      </w:r>
      <w:r w:rsidR="00760BA4" w:rsidRPr="00E00640">
        <w:rPr>
          <w:rFonts w:eastAsia="MS PGothic"/>
          <w:lang w:val="en-CA" w:eastAsia="ja-JP"/>
        </w:rPr>
        <w:t>.</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Pr="00E00640">
        <w:rPr>
          <w:rFonts w:eastAsia="MS PGothic"/>
          <w:lang w:val="en-CA" w:eastAsia="ja-JP"/>
        </w:rPr>
        <w:t>before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junior</w:t>
      </w:r>
      <w:r w:rsidR="00795409" w:rsidRPr="00E00640">
        <w:rPr>
          <w:rFonts w:eastAsia="MS PGothic"/>
          <w:lang w:val="en-CA" w:eastAsia="ja-JP"/>
        </w:rPr>
        <w:t xml:space="preserve"> </w:t>
      </w:r>
      <w:r w:rsidRPr="00E00640">
        <w:rPr>
          <w:rFonts w:eastAsia="MS PGothic"/>
          <w:lang w:val="en-CA" w:eastAsia="ja-JP"/>
        </w:rPr>
        <w:t>employee</w:t>
      </w:r>
      <w:r w:rsidR="00795409" w:rsidRPr="00E00640">
        <w:rPr>
          <w:rFonts w:eastAsia="MS PGothic"/>
          <w:lang w:val="en-CA" w:eastAsia="ja-JP"/>
        </w:rPr>
        <w:t xml:space="preserve"> </w:t>
      </w:r>
      <w:r w:rsidRPr="00E00640">
        <w:rPr>
          <w:rFonts w:eastAsia="MS PGothic"/>
          <w:lang w:val="en-CA" w:eastAsia="ja-JP"/>
        </w:rPr>
        <w:t>presented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group</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senior</w:t>
      </w:r>
      <w:r w:rsidR="00795409" w:rsidRPr="00E00640">
        <w:rPr>
          <w:rFonts w:eastAsia="MS PGothic"/>
          <w:lang w:val="en-CA" w:eastAsia="ja-JP"/>
        </w:rPr>
        <w:t xml:space="preserve"> </w:t>
      </w:r>
      <w:r w:rsidRPr="00E00640">
        <w:rPr>
          <w:rFonts w:eastAsia="MS PGothic"/>
          <w:lang w:val="en-CA" w:eastAsia="ja-JP"/>
        </w:rPr>
        <w:t>executives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large</w:t>
      </w:r>
      <w:r w:rsidR="00795409" w:rsidRPr="00E00640">
        <w:rPr>
          <w:rFonts w:eastAsia="MS PGothic"/>
          <w:lang w:val="en-CA" w:eastAsia="ja-JP"/>
        </w:rPr>
        <w:t xml:space="preserve"> </w:t>
      </w:r>
      <w:r w:rsidRPr="00E00640">
        <w:rPr>
          <w:rFonts w:eastAsia="MS PGothic"/>
          <w:lang w:val="en-CA" w:eastAsia="ja-JP"/>
        </w:rPr>
        <w:t>meeting,</w:t>
      </w:r>
      <w:r w:rsidR="00795409" w:rsidRPr="00E00640">
        <w:rPr>
          <w:rFonts w:eastAsia="MS PGothic"/>
          <w:lang w:val="en-CA" w:eastAsia="ja-JP"/>
        </w:rPr>
        <w:t xml:space="preserve"> </w:t>
      </w:r>
      <w:proofErr w:type="spellStart"/>
      <w:r w:rsidRPr="00E00640">
        <w:rPr>
          <w:rFonts w:eastAsia="MS PGothic"/>
          <w:i/>
          <w:lang w:val="en-CA" w:eastAsia="ja-JP"/>
        </w:rPr>
        <w:t>nemawashi</w:t>
      </w:r>
      <w:proofErr w:type="spellEnd"/>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junior</w:t>
      </w:r>
      <w:r w:rsidR="00795409" w:rsidRPr="00E00640">
        <w:rPr>
          <w:rFonts w:eastAsia="MS PGothic"/>
          <w:lang w:val="en-CA" w:eastAsia="ja-JP"/>
        </w:rPr>
        <w:t xml:space="preserve"> </w:t>
      </w:r>
      <w:r w:rsidRPr="00E00640">
        <w:rPr>
          <w:rFonts w:eastAsia="MS PGothic"/>
          <w:lang w:val="en-CA" w:eastAsia="ja-JP"/>
        </w:rPr>
        <w:t>employee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expected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informally</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individually</w:t>
      </w:r>
      <w:r w:rsidR="00795409" w:rsidRPr="00E00640">
        <w:rPr>
          <w:rFonts w:eastAsia="MS PGothic"/>
          <w:lang w:val="en-CA" w:eastAsia="ja-JP"/>
        </w:rPr>
        <w:t xml:space="preserve"> </w:t>
      </w:r>
      <w:r w:rsidRPr="00E00640">
        <w:rPr>
          <w:rFonts w:eastAsia="MS PGothic"/>
          <w:lang w:val="en-CA" w:eastAsia="ja-JP"/>
        </w:rPr>
        <w:t>meet</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executive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appraise</w:t>
      </w:r>
      <w:r w:rsidR="00795409" w:rsidRPr="00E00640">
        <w:rPr>
          <w:rFonts w:eastAsia="MS PGothic"/>
          <w:lang w:val="en-CA" w:eastAsia="ja-JP"/>
        </w:rPr>
        <w:t xml:space="preserve"> </w:t>
      </w:r>
      <w:r w:rsidRPr="00E00640">
        <w:rPr>
          <w:rFonts w:eastAsia="MS PGothic"/>
          <w:lang w:val="en-CA" w:eastAsia="ja-JP"/>
        </w:rPr>
        <w:t>them</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Pr="00E00640">
        <w:rPr>
          <w:rFonts w:eastAsia="MS PGothic"/>
          <w:lang w:val="en-CA" w:eastAsia="ja-JP"/>
        </w:rPr>
        <w:t>before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meeting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gain</w:t>
      </w:r>
      <w:r w:rsidR="00795409" w:rsidRPr="00E00640">
        <w:rPr>
          <w:rFonts w:eastAsia="MS PGothic"/>
          <w:lang w:val="en-CA" w:eastAsia="ja-JP"/>
        </w:rPr>
        <w:t xml:space="preserve"> </w:t>
      </w:r>
      <w:r w:rsidRPr="00E00640">
        <w:rPr>
          <w:rFonts w:eastAsia="MS PGothic"/>
          <w:lang w:val="en-CA" w:eastAsia="ja-JP"/>
        </w:rPr>
        <w:t>consensus.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succeed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environment,</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learn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navigate</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unofficial</w:t>
      </w:r>
      <w:r w:rsidR="00795409" w:rsidRPr="00E00640">
        <w:rPr>
          <w:rFonts w:eastAsia="MS PGothic"/>
          <w:lang w:val="en-CA" w:eastAsia="ja-JP"/>
        </w:rPr>
        <w:t xml:space="preserve"> </w:t>
      </w:r>
      <w:r w:rsidRPr="00E00640">
        <w:rPr>
          <w:rFonts w:eastAsia="MS PGothic"/>
          <w:lang w:val="en-CA" w:eastAsia="ja-JP"/>
        </w:rPr>
        <w:t>channels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negotiation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rapport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approval</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senior</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group</w:t>
      </w:r>
      <w:r w:rsidR="00795409" w:rsidRPr="00E00640">
        <w:rPr>
          <w:rFonts w:eastAsia="MS PGothic"/>
          <w:lang w:val="en-CA" w:eastAsia="ja-JP"/>
        </w:rPr>
        <w:t xml:space="preserve"> </w:t>
      </w:r>
      <w:r w:rsidRPr="00E00640">
        <w:rPr>
          <w:rFonts w:eastAsia="MS PGothic"/>
          <w:lang w:val="en-CA" w:eastAsia="ja-JP"/>
        </w:rPr>
        <w:t>consensus</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formalized</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decision-making</w:t>
      </w:r>
      <w:r w:rsidR="00795409" w:rsidRPr="00E00640">
        <w:rPr>
          <w:rFonts w:eastAsia="MS PGothic"/>
          <w:lang w:val="en-CA" w:eastAsia="ja-JP"/>
        </w:rPr>
        <w:t xml:space="preserve"> </w:t>
      </w:r>
      <w:r w:rsidRPr="00E00640">
        <w:rPr>
          <w:rFonts w:eastAsia="MS PGothic"/>
          <w:lang w:val="en-CA" w:eastAsia="ja-JP"/>
        </w:rPr>
        <w:t>known</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proofErr w:type="spellStart"/>
      <w:r w:rsidRPr="00E00640">
        <w:rPr>
          <w:rFonts w:eastAsia="MS PGothic"/>
          <w:i/>
          <w:lang w:val="en-CA" w:eastAsia="ja-JP"/>
        </w:rPr>
        <w:t>ringi</w:t>
      </w:r>
      <w:proofErr w:type="spellEnd"/>
      <w:r w:rsidR="00795409" w:rsidRPr="00E00640">
        <w:rPr>
          <w:rFonts w:eastAsia="MS PGothic"/>
          <w:lang w:val="en-CA" w:eastAsia="ja-JP"/>
        </w:rPr>
        <w:t xml:space="preserve"> </w:t>
      </w:r>
      <w:r w:rsidRPr="00E00640">
        <w:rPr>
          <w:rFonts w:eastAsia="MS PGothic"/>
          <w:lang w:val="en-CA" w:eastAsia="ja-JP"/>
        </w:rPr>
        <w:t>(</w:t>
      </w:r>
      <w:r w:rsidRPr="00E00640">
        <w:rPr>
          <w:rFonts w:ascii="SimSun" w:eastAsia="SimSun" w:hAnsi="SimSun"/>
          <w:lang w:val="en-CA" w:eastAsia="ja-JP"/>
        </w:rPr>
        <w:t>稟議</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individual</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proposal</w:t>
      </w:r>
      <w:r w:rsidR="00795409" w:rsidRPr="00E00640">
        <w:rPr>
          <w:rFonts w:eastAsia="MS PGothic"/>
          <w:lang w:val="en-CA" w:eastAsia="ja-JP"/>
        </w:rPr>
        <w:t xml:space="preserve"> </w:t>
      </w:r>
      <w:r w:rsidRPr="00E00640">
        <w:rPr>
          <w:rFonts w:eastAsia="MS PGothic"/>
          <w:lang w:val="en-CA" w:eastAsia="ja-JP"/>
        </w:rPr>
        <w:t>requiring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decision</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circulate</w:t>
      </w:r>
      <w:r w:rsidR="00795409" w:rsidRPr="00E00640">
        <w:rPr>
          <w:rFonts w:eastAsia="MS PGothic"/>
          <w:lang w:val="en-CA" w:eastAsia="ja-JP"/>
        </w:rPr>
        <w:t xml:space="preserve"> </w:t>
      </w:r>
      <w:r w:rsidR="00A61AB2" w:rsidRPr="00E00640">
        <w:rPr>
          <w:rFonts w:eastAsia="MS PGothic"/>
          <w:lang w:val="en-CA" w:eastAsia="ja-JP"/>
        </w:rPr>
        <w:t>the</w:t>
      </w:r>
      <w:r w:rsidR="00795409" w:rsidRPr="00E00640">
        <w:rPr>
          <w:rFonts w:eastAsia="MS PGothic"/>
          <w:lang w:val="en-CA" w:eastAsia="ja-JP"/>
        </w:rPr>
        <w:t xml:space="preserve"> </w:t>
      </w:r>
      <w:r w:rsidR="00A61AB2" w:rsidRPr="00E00640">
        <w:rPr>
          <w:rFonts w:eastAsia="MS PGothic"/>
          <w:lang w:val="en-CA" w:eastAsia="ja-JP"/>
        </w:rPr>
        <w:t>proposal</w:t>
      </w:r>
      <w:r w:rsidR="00795409" w:rsidRPr="00E00640">
        <w:rPr>
          <w:rFonts w:eastAsia="MS PGothic"/>
          <w:lang w:val="en-CA" w:eastAsia="ja-JP"/>
        </w:rPr>
        <w:t xml:space="preserve"> </w:t>
      </w:r>
      <w:r w:rsidRPr="00E00640">
        <w:rPr>
          <w:rFonts w:eastAsia="MS PGothic"/>
          <w:lang w:val="en-CA" w:eastAsia="ja-JP"/>
        </w:rPr>
        <w:t>among</w:t>
      </w:r>
      <w:r w:rsidR="00795409" w:rsidRPr="00E00640">
        <w:rPr>
          <w:rFonts w:eastAsia="MS PGothic"/>
          <w:lang w:val="en-CA" w:eastAsia="ja-JP"/>
        </w:rPr>
        <w:t xml:space="preserve"> </w:t>
      </w:r>
      <w:r w:rsidRPr="00E00640">
        <w:rPr>
          <w:rFonts w:eastAsia="MS PGothic"/>
          <w:lang w:val="en-CA" w:eastAsia="ja-JP"/>
        </w:rPr>
        <w:t>peers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managers.</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then</w:t>
      </w:r>
      <w:r w:rsidR="00795409" w:rsidRPr="00E00640">
        <w:rPr>
          <w:rFonts w:eastAsia="MS PGothic"/>
          <w:lang w:val="en-CA" w:eastAsia="ja-JP"/>
        </w:rPr>
        <w:t xml:space="preserve"> </w:t>
      </w:r>
      <w:r w:rsidRPr="00E00640">
        <w:rPr>
          <w:rFonts w:eastAsia="MS PGothic"/>
          <w:lang w:val="en-CA" w:eastAsia="ja-JP"/>
        </w:rPr>
        <w:t>affix</w:t>
      </w:r>
      <w:r w:rsidR="00795409" w:rsidRPr="00E00640">
        <w:rPr>
          <w:rFonts w:eastAsia="MS PGothic"/>
          <w:lang w:val="en-CA" w:eastAsia="ja-JP"/>
        </w:rPr>
        <w:t xml:space="preserve"> </w:t>
      </w:r>
      <w:r w:rsidR="00A61AB2"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personal</w:t>
      </w:r>
      <w:r w:rsidR="00795409" w:rsidRPr="00E00640">
        <w:rPr>
          <w:rFonts w:eastAsia="MS PGothic"/>
          <w:lang w:val="en-CA" w:eastAsia="ja-JP"/>
        </w:rPr>
        <w:t xml:space="preserve"> </w:t>
      </w:r>
      <w:r w:rsidRPr="00E00640">
        <w:rPr>
          <w:rFonts w:eastAsia="MS PGothic"/>
          <w:lang w:val="en-CA" w:eastAsia="ja-JP"/>
        </w:rPr>
        <w:t>seal</w:t>
      </w:r>
      <w:r w:rsidR="00795409" w:rsidRPr="00E00640">
        <w:rPr>
          <w:rFonts w:eastAsia="MS PGothic"/>
          <w:lang w:val="en-CA" w:eastAsia="ja-JP"/>
        </w:rPr>
        <w:t xml:space="preserve"> </w:t>
      </w:r>
      <w:r w:rsidRPr="00E00640">
        <w:rPr>
          <w:rFonts w:eastAsia="MS PGothic"/>
          <w:lang w:val="en-CA" w:eastAsia="ja-JP"/>
        </w:rPr>
        <w:t>indicating</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approval</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proposal.</w:t>
      </w:r>
      <w:r w:rsidR="00A61AB2" w:rsidRPr="00E00640">
        <w:rPr>
          <w:rStyle w:val="FootnoteReference"/>
          <w:rFonts w:eastAsia="MS PGothic"/>
          <w:lang w:val="en-CA"/>
        </w:rPr>
        <w:footnoteReference w:id="1"/>
      </w:r>
    </w:p>
    <w:p w14:paraId="43B38C58" w14:textId="77777777" w:rsidR="004E4332" w:rsidRPr="00E00640" w:rsidRDefault="004E4332" w:rsidP="000C7A4E">
      <w:pPr>
        <w:pStyle w:val="BodyTextMain"/>
        <w:rPr>
          <w:rFonts w:eastAsia="MS PGothic"/>
          <w:sz w:val="14"/>
          <w:szCs w:val="14"/>
          <w:lang w:val="en-CA" w:eastAsia="ja-JP"/>
        </w:rPr>
      </w:pPr>
    </w:p>
    <w:p w14:paraId="5A1BEEA6" w14:textId="2D936851" w:rsidR="004E4332" w:rsidRPr="00E00640" w:rsidRDefault="004E4332" w:rsidP="000C7A4E">
      <w:pPr>
        <w:pStyle w:val="BodyTextMain"/>
        <w:rPr>
          <w:rFonts w:eastAsia="MS PGothic"/>
          <w:sz w:val="24"/>
          <w:szCs w:val="24"/>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believed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structure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traditional</w:t>
      </w:r>
      <w:r w:rsidR="00795409" w:rsidRPr="00E00640">
        <w:rPr>
          <w:rFonts w:eastAsia="MS PGothic"/>
          <w:lang w:val="en-CA" w:eastAsia="ja-JP"/>
        </w:rPr>
        <w:t xml:space="preserve"> </w:t>
      </w:r>
      <w:r w:rsidRPr="00E00640">
        <w:rPr>
          <w:rFonts w:eastAsia="MS PGothic"/>
          <w:lang w:val="en-CA" w:eastAsia="ja-JP"/>
        </w:rPr>
        <w:t>large</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key</w:t>
      </w:r>
      <w:r w:rsidR="00795409" w:rsidRPr="00E00640">
        <w:rPr>
          <w:rFonts w:eastAsia="MS PGothic"/>
          <w:lang w:val="en-CA" w:eastAsia="ja-JP"/>
        </w:rPr>
        <w:t xml:space="preserve"> </w:t>
      </w:r>
      <w:r w:rsidRPr="00E00640">
        <w:rPr>
          <w:rFonts w:eastAsia="MS PGothic"/>
          <w:lang w:val="en-CA" w:eastAsia="ja-JP"/>
        </w:rPr>
        <w:t>contributor</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low</w:t>
      </w:r>
      <w:r w:rsidR="00795409" w:rsidRPr="00E00640">
        <w:rPr>
          <w:rFonts w:eastAsia="MS PGothic"/>
          <w:lang w:val="en-CA" w:eastAsia="ja-JP"/>
        </w:rPr>
        <w:t xml:space="preserve"> </w:t>
      </w:r>
      <w:r w:rsidRPr="00E00640">
        <w:rPr>
          <w:rFonts w:eastAsia="MS PGothic"/>
          <w:lang w:val="en-CA" w:eastAsia="ja-JP"/>
        </w:rPr>
        <w:t>levels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engagement</w:t>
      </w:r>
      <w:r w:rsidR="00795409" w:rsidRPr="00E00640">
        <w:rPr>
          <w:rFonts w:eastAsia="MS PGothic"/>
          <w:lang w:val="en-CA" w:eastAsia="ja-JP"/>
        </w:rPr>
        <w:t xml:space="preserve"> </w:t>
      </w:r>
      <w:r w:rsidRPr="00E00640">
        <w:rPr>
          <w:rFonts w:eastAsia="MS PGothic"/>
          <w:lang w:val="en-CA" w:eastAsia="ja-JP"/>
        </w:rPr>
        <w:t>displayed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people</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encountered.</w:t>
      </w:r>
      <w:r w:rsidR="00795409" w:rsidRPr="00E00640">
        <w:rPr>
          <w:rFonts w:eastAsia="MS PGothic"/>
          <w:lang w:val="en-CA" w:eastAsia="ja-JP"/>
        </w:rPr>
        <w:t xml:space="preserve"> </w:t>
      </w:r>
      <w:r w:rsidR="008901CE" w:rsidRPr="00E00640">
        <w:rPr>
          <w:rFonts w:eastAsia="MS PGothic"/>
          <w:lang w:val="en-CA" w:eastAsia="ja-JP"/>
        </w:rPr>
        <w:t>He</w:t>
      </w:r>
      <w:r w:rsidR="00795409" w:rsidRPr="00E00640">
        <w:rPr>
          <w:rFonts w:eastAsia="MS PGothic"/>
          <w:lang w:val="en-CA" w:eastAsia="ja-JP"/>
        </w:rPr>
        <w:t xml:space="preserve"> </w:t>
      </w:r>
      <w:r w:rsidR="008901CE" w:rsidRPr="00E00640">
        <w:rPr>
          <w:rFonts w:eastAsia="MS PGothic"/>
          <w:lang w:val="en-CA" w:eastAsia="ja-JP"/>
        </w:rPr>
        <w:t>wondered</w:t>
      </w:r>
      <w:r w:rsidR="00795409" w:rsidRPr="00E00640">
        <w:rPr>
          <w:rFonts w:eastAsia="MS PGothic"/>
          <w:lang w:val="en-CA" w:eastAsia="ja-JP"/>
        </w:rPr>
        <w:t xml:space="preserve"> </w:t>
      </w:r>
      <w:r w:rsidR="008901CE" w:rsidRPr="00E00640">
        <w:rPr>
          <w:rFonts w:eastAsia="MS PGothic"/>
          <w:lang w:val="en-CA" w:eastAsia="ja-JP"/>
        </w:rPr>
        <w:t>if</w:t>
      </w:r>
      <w:r w:rsidR="00795409" w:rsidRPr="00E00640">
        <w:rPr>
          <w:rFonts w:eastAsia="MS PGothic"/>
          <w:lang w:val="en-CA" w:eastAsia="ja-JP"/>
        </w:rPr>
        <w:t xml:space="preserve"> </w:t>
      </w:r>
      <w:r w:rsidR="008901CE" w:rsidRPr="00E00640">
        <w:rPr>
          <w:rFonts w:eastAsia="MS PGothic"/>
          <w:lang w:val="en-CA" w:eastAsia="ja-JP"/>
        </w:rPr>
        <w:t>it</w:t>
      </w:r>
      <w:r w:rsidR="00795409" w:rsidRPr="00E00640">
        <w:rPr>
          <w:rFonts w:eastAsia="MS PGothic"/>
          <w:lang w:val="en-CA" w:eastAsia="ja-JP"/>
        </w:rPr>
        <w:t xml:space="preserve"> </w:t>
      </w:r>
      <w:r w:rsidR="008901CE"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possible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run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where</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together</w:t>
      </w:r>
      <w:r w:rsidR="00795409" w:rsidRPr="00E00640">
        <w:rPr>
          <w:rFonts w:eastAsia="MS PGothic"/>
          <w:lang w:val="en-CA" w:eastAsia="ja-JP"/>
        </w:rPr>
        <w:t xml:space="preserve"> </w:t>
      </w:r>
      <w:r w:rsidRPr="00E00640">
        <w:rPr>
          <w:rFonts w:eastAsia="MS PGothic"/>
          <w:lang w:val="en-CA" w:eastAsia="ja-JP"/>
        </w:rPr>
        <w:t>like</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professional</w:t>
      </w:r>
      <w:r w:rsidR="00795409" w:rsidRPr="00E00640">
        <w:rPr>
          <w:rFonts w:eastAsia="MS PGothic"/>
          <w:lang w:val="en-CA" w:eastAsia="ja-JP"/>
        </w:rPr>
        <w:t xml:space="preserve"> </w:t>
      </w:r>
      <w:r w:rsidRPr="00E00640">
        <w:rPr>
          <w:rFonts w:eastAsia="MS PGothic"/>
          <w:lang w:val="en-CA" w:eastAsia="ja-JP"/>
        </w:rPr>
        <w:t>sports</w:t>
      </w:r>
      <w:r w:rsidR="00795409" w:rsidRPr="00E00640">
        <w:rPr>
          <w:rFonts w:eastAsia="MS PGothic"/>
          <w:lang w:val="en-CA" w:eastAsia="ja-JP"/>
        </w:rPr>
        <w:t xml:space="preserve"> </w:t>
      </w:r>
      <w:r w:rsidRPr="00E00640">
        <w:rPr>
          <w:rFonts w:eastAsia="MS PGothic"/>
          <w:lang w:val="en-CA" w:eastAsia="ja-JP"/>
        </w:rPr>
        <w:t>team</w:t>
      </w:r>
      <w:r w:rsidR="008901CE"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ideal</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environment</w:t>
      </w:r>
      <w:r w:rsidR="008901CE"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employee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passionate</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008901CE"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individually</w:t>
      </w:r>
      <w:r w:rsidR="00795409" w:rsidRPr="00E00640">
        <w:rPr>
          <w:rFonts w:eastAsia="MS PGothic"/>
          <w:lang w:val="en-CA" w:eastAsia="ja-JP"/>
        </w:rPr>
        <w:t xml:space="preserve"> </w:t>
      </w:r>
      <w:r w:rsidRPr="00E00640">
        <w:rPr>
          <w:rFonts w:eastAsia="MS PGothic"/>
          <w:lang w:val="en-CA" w:eastAsia="ja-JP"/>
        </w:rPr>
        <w:t>responsible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role,</w:t>
      </w:r>
      <w:r w:rsidR="00795409" w:rsidRPr="00E00640">
        <w:rPr>
          <w:rFonts w:eastAsia="MS PGothic"/>
          <w:lang w:val="en-CA" w:eastAsia="ja-JP"/>
        </w:rPr>
        <w:t xml:space="preserve"> </w:t>
      </w:r>
      <w:r w:rsidRPr="00E00640">
        <w:rPr>
          <w:rFonts w:eastAsia="MS PGothic"/>
          <w:lang w:val="en-CA" w:eastAsia="ja-JP"/>
        </w:rPr>
        <w:t>but</w:t>
      </w:r>
      <w:r w:rsidR="00795409" w:rsidRPr="00E00640">
        <w:rPr>
          <w:rFonts w:eastAsia="MS PGothic"/>
          <w:lang w:val="en-CA" w:eastAsia="ja-JP"/>
        </w:rPr>
        <w:t xml:space="preserve"> </w:t>
      </w:r>
      <w:r w:rsidR="008901CE"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together</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like-minded,</w:t>
      </w:r>
      <w:r w:rsidR="00795409" w:rsidRPr="00E00640">
        <w:rPr>
          <w:rFonts w:eastAsia="MS PGothic"/>
          <w:lang w:val="en-CA" w:eastAsia="ja-JP"/>
        </w:rPr>
        <w:t xml:space="preserve"> </w:t>
      </w:r>
      <w:r w:rsidRPr="00E00640">
        <w:rPr>
          <w:rFonts w:eastAsia="MS PGothic"/>
          <w:lang w:val="en-CA" w:eastAsia="ja-JP"/>
        </w:rPr>
        <w:t>talented</w:t>
      </w:r>
      <w:r w:rsidR="00795409" w:rsidRPr="00E00640">
        <w:rPr>
          <w:rFonts w:eastAsia="MS PGothic"/>
          <w:lang w:val="en-CA" w:eastAsia="ja-JP"/>
        </w:rPr>
        <w:t xml:space="preserve"> </w:t>
      </w:r>
      <w:r w:rsidRPr="00E00640">
        <w:rPr>
          <w:rFonts w:eastAsia="MS PGothic"/>
          <w:lang w:val="en-CA" w:eastAsia="ja-JP"/>
        </w:rPr>
        <w:t>individuals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fulfill</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common</w:t>
      </w:r>
      <w:r w:rsidR="00795409" w:rsidRPr="00E00640">
        <w:rPr>
          <w:rFonts w:eastAsia="MS PGothic"/>
          <w:lang w:val="en-CA" w:eastAsia="ja-JP"/>
        </w:rPr>
        <w:t xml:space="preserve"> </w:t>
      </w:r>
      <w:r w:rsidRPr="00E00640">
        <w:rPr>
          <w:rFonts w:eastAsia="MS PGothic"/>
          <w:lang w:val="en-CA" w:eastAsia="ja-JP"/>
        </w:rPr>
        <w:t>objectives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Above</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fun.</w:t>
      </w:r>
    </w:p>
    <w:p w14:paraId="7C9F389B" w14:textId="77777777" w:rsidR="004E4332" w:rsidRPr="00E00640" w:rsidRDefault="004E4332" w:rsidP="000C7A4E">
      <w:pPr>
        <w:pStyle w:val="BodyTextMain"/>
        <w:rPr>
          <w:rFonts w:eastAsia="MS PGothic"/>
          <w:sz w:val="14"/>
          <w:szCs w:val="14"/>
          <w:lang w:val="en-CA" w:eastAsia="ja-JP"/>
        </w:rPr>
      </w:pPr>
    </w:p>
    <w:p w14:paraId="034B9E81" w14:textId="5911BF96" w:rsidR="004E4332" w:rsidRPr="00E00640" w:rsidRDefault="004E4332" w:rsidP="000C7A4E">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soon</w:t>
      </w:r>
      <w:r w:rsidR="00795409" w:rsidRPr="00E00640">
        <w:rPr>
          <w:rFonts w:eastAsia="MS PGothic"/>
          <w:lang w:val="en-CA" w:eastAsia="ja-JP"/>
        </w:rPr>
        <w:t xml:space="preserve"> </w:t>
      </w:r>
      <w:r w:rsidRPr="00E00640">
        <w:rPr>
          <w:rFonts w:eastAsia="MS PGothic"/>
          <w:lang w:val="en-CA" w:eastAsia="ja-JP"/>
        </w:rPr>
        <w:t>recognized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Pr="00E00640">
        <w:rPr>
          <w:rFonts w:eastAsia="MS PGothic"/>
          <w:lang w:val="en-CA" w:eastAsia="ja-JP"/>
        </w:rPr>
        <w:t>way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create</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ideal</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start</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himself</w:t>
      </w:r>
      <w:r w:rsidR="008901CE" w:rsidRPr="00E00640">
        <w:rPr>
          <w:rFonts w:eastAsia="MS PGothic"/>
          <w:lang w:val="en-CA" w:eastAsia="ja-JP"/>
        </w:rPr>
        <w:t>.</w:t>
      </w:r>
      <w:r w:rsidR="00795409" w:rsidRPr="00E00640">
        <w:rPr>
          <w:rFonts w:eastAsia="MS PGothic"/>
          <w:lang w:val="en-CA" w:eastAsia="ja-JP"/>
        </w:rPr>
        <w:t xml:space="preserve"> </w:t>
      </w:r>
      <w:r w:rsidR="008901CE"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focused</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efforts</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human</w:t>
      </w:r>
      <w:r w:rsidR="00795409" w:rsidRPr="00E00640">
        <w:rPr>
          <w:rFonts w:eastAsia="MS PGothic"/>
          <w:lang w:val="en-CA" w:eastAsia="ja-JP"/>
        </w:rPr>
        <w:t xml:space="preserve"> </w:t>
      </w:r>
      <w:r w:rsidRPr="00E00640">
        <w:rPr>
          <w:rFonts w:eastAsia="MS PGothic"/>
          <w:lang w:val="en-CA" w:eastAsia="ja-JP"/>
        </w:rPr>
        <w:t>resources</w:t>
      </w:r>
      <w:r w:rsidR="00795409" w:rsidRPr="00E00640">
        <w:rPr>
          <w:rFonts w:eastAsia="MS PGothic"/>
          <w:lang w:val="en-CA" w:eastAsia="ja-JP"/>
        </w:rPr>
        <w:t xml:space="preserve"> </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industry.</w:t>
      </w:r>
    </w:p>
    <w:p w14:paraId="070C68A6" w14:textId="67301C31" w:rsidR="004E4332" w:rsidRPr="00E00640" w:rsidRDefault="004E4332" w:rsidP="00795409">
      <w:pPr>
        <w:pStyle w:val="BodyTextMain"/>
        <w:rPr>
          <w:rFonts w:eastAsia="MS PGothic"/>
          <w:sz w:val="14"/>
          <w:szCs w:val="14"/>
          <w:lang w:val="en-CA" w:eastAsia="ja-JP"/>
        </w:rPr>
      </w:pPr>
    </w:p>
    <w:p w14:paraId="3BB66715" w14:textId="77777777" w:rsidR="00E414A0" w:rsidRPr="00E00640" w:rsidRDefault="00E414A0" w:rsidP="00795409">
      <w:pPr>
        <w:pStyle w:val="BodyTextMain"/>
        <w:rPr>
          <w:rFonts w:eastAsia="MS PGothic"/>
          <w:sz w:val="14"/>
          <w:szCs w:val="14"/>
          <w:lang w:val="en-CA" w:eastAsia="ja-JP"/>
        </w:rPr>
      </w:pPr>
    </w:p>
    <w:p w14:paraId="02175B1D" w14:textId="3EEBCE77" w:rsidR="004E4332" w:rsidRPr="00E00640" w:rsidRDefault="004E4332" w:rsidP="00E414A0">
      <w:pPr>
        <w:pStyle w:val="Casehead1"/>
        <w:rPr>
          <w:rFonts w:eastAsia="MS PGothic"/>
          <w:bCs/>
          <w:lang w:val="en-CA" w:eastAsia="ja-JP"/>
        </w:rPr>
      </w:pPr>
      <w:r w:rsidRPr="00E00640">
        <w:rPr>
          <w:rFonts w:eastAsia="MS PGothic"/>
          <w:lang w:val="en-CA" w:eastAsia="ja-JP"/>
        </w:rPr>
        <w:t>Early</w:t>
      </w:r>
      <w:r w:rsidR="00795409" w:rsidRPr="00E00640">
        <w:rPr>
          <w:rFonts w:eastAsia="MS PGothic"/>
          <w:lang w:val="en-CA" w:eastAsia="ja-JP"/>
        </w:rPr>
        <w:t xml:space="preserve"> </w:t>
      </w:r>
      <w:r w:rsidRPr="00E00640">
        <w:rPr>
          <w:rFonts w:eastAsia="MS PGothic"/>
          <w:lang w:val="en-CA" w:eastAsia="ja-JP"/>
        </w:rPr>
        <w:t>Atrae</w:t>
      </w:r>
    </w:p>
    <w:p w14:paraId="125B652B" w14:textId="77777777" w:rsidR="007E7484" w:rsidRPr="00E00640" w:rsidRDefault="007E7484" w:rsidP="00795409">
      <w:pPr>
        <w:pStyle w:val="BodyTextMain"/>
        <w:keepNext/>
        <w:rPr>
          <w:rFonts w:eastAsia="MS PGothic"/>
          <w:sz w:val="14"/>
          <w:szCs w:val="14"/>
          <w:lang w:val="en-CA" w:eastAsia="ja-JP"/>
        </w:rPr>
      </w:pPr>
    </w:p>
    <w:p w14:paraId="3E1EA834" w14:textId="69F90155" w:rsidR="004E4332" w:rsidRPr="00E00640" w:rsidRDefault="004E4332" w:rsidP="00E414A0">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spent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few</w:t>
      </w:r>
      <w:r w:rsidR="00795409" w:rsidRPr="00E00640">
        <w:rPr>
          <w:rFonts w:eastAsia="MS PGothic"/>
          <w:lang w:val="en-CA" w:eastAsia="ja-JP"/>
        </w:rPr>
        <w:t xml:space="preserve"> </w:t>
      </w:r>
      <w:r w:rsidRPr="00E00640">
        <w:rPr>
          <w:rFonts w:eastAsia="MS PGothic"/>
          <w:lang w:val="en-CA" w:eastAsia="ja-JP"/>
        </w:rPr>
        <w:t>years</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industry</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came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realization</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industry</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fully</w:t>
      </w:r>
      <w:r w:rsidR="00795409" w:rsidRPr="00E00640">
        <w:rPr>
          <w:rFonts w:eastAsia="MS PGothic"/>
          <w:lang w:val="en-CA" w:eastAsia="ja-JP"/>
        </w:rPr>
        <w:t xml:space="preserve"> </w:t>
      </w:r>
      <w:r w:rsidRPr="00E00640">
        <w:rPr>
          <w:rFonts w:eastAsia="MS PGothic"/>
          <w:lang w:val="en-CA" w:eastAsia="ja-JP"/>
        </w:rPr>
        <w:t>taken</w:t>
      </w:r>
      <w:r w:rsidR="00795409" w:rsidRPr="00E00640">
        <w:rPr>
          <w:rFonts w:eastAsia="MS PGothic"/>
          <w:lang w:val="en-CA" w:eastAsia="ja-JP"/>
        </w:rPr>
        <w:t xml:space="preserve"> </w:t>
      </w:r>
      <w:r w:rsidRPr="00E00640">
        <w:rPr>
          <w:rFonts w:eastAsia="MS PGothic"/>
          <w:lang w:val="en-CA" w:eastAsia="ja-JP"/>
        </w:rPr>
        <w:t>advantage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growing</w:t>
      </w:r>
      <w:r w:rsidR="00795409" w:rsidRPr="00E00640">
        <w:rPr>
          <w:rFonts w:eastAsia="MS PGothic"/>
          <w:lang w:val="en-CA" w:eastAsia="ja-JP"/>
        </w:rPr>
        <w:t xml:space="preserve"> </w:t>
      </w:r>
      <w:r w:rsidRPr="00E00640">
        <w:rPr>
          <w:rFonts w:eastAsia="MS PGothic"/>
          <w:lang w:val="en-CA" w:eastAsia="ja-JP"/>
        </w:rPr>
        <w:t>size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power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digital</w:t>
      </w:r>
      <w:r w:rsidR="00795409" w:rsidRPr="00E00640">
        <w:rPr>
          <w:rFonts w:eastAsia="MS PGothic"/>
          <w:lang w:val="en-CA" w:eastAsia="ja-JP"/>
        </w:rPr>
        <w:t xml:space="preserve"> </w:t>
      </w:r>
      <w:r w:rsidRPr="00E00640">
        <w:rPr>
          <w:rFonts w:eastAsia="MS PGothic"/>
          <w:lang w:val="en-CA" w:eastAsia="ja-JP"/>
        </w:rPr>
        <w:t>economy.</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saw</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space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tech</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nascent</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few</w:t>
      </w:r>
      <w:r w:rsidR="00795409" w:rsidRPr="00E00640">
        <w:rPr>
          <w:rFonts w:eastAsia="MS PGothic"/>
          <w:lang w:val="en-CA" w:eastAsia="ja-JP"/>
        </w:rPr>
        <w:t xml:space="preserve"> </w:t>
      </w:r>
      <w:r w:rsidRPr="00E00640">
        <w:rPr>
          <w:rFonts w:eastAsia="MS PGothic"/>
          <w:lang w:val="en-CA" w:eastAsia="ja-JP"/>
        </w:rPr>
        <w:t>players.</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represented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excellent</w:t>
      </w:r>
      <w:r w:rsidR="00795409" w:rsidRPr="00E00640">
        <w:rPr>
          <w:rFonts w:eastAsia="MS PGothic"/>
          <w:lang w:val="en-CA" w:eastAsia="ja-JP"/>
        </w:rPr>
        <w:t xml:space="preserve"> </w:t>
      </w:r>
      <w:r w:rsidRPr="00E00640">
        <w:rPr>
          <w:rFonts w:eastAsia="MS PGothic"/>
          <w:lang w:val="en-CA" w:eastAsia="ja-JP"/>
        </w:rPr>
        <w:t>opportunity</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market</w:t>
      </w:r>
      <w:r w:rsidR="00795409" w:rsidRPr="00E00640">
        <w:rPr>
          <w:rFonts w:eastAsia="MS PGothic"/>
          <w:lang w:val="en-CA" w:eastAsia="ja-JP"/>
        </w:rPr>
        <w:t xml:space="preserve"> </w:t>
      </w:r>
      <w:r w:rsidRPr="00E00640">
        <w:rPr>
          <w:rFonts w:eastAsia="MS PGothic"/>
          <w:lang w:val="en-CA" w:eastAsia="ja-JP"/>
        </w:rPr>
        <w:t>entrant</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right</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offering.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pursue</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opportunity,</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started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00181278" w:rsidRPr="00E00640">
        <w:rPr>
          <w:rFonts w:eastAsia="MS PGothic"/>
          <w:lang w:val="en-CA" w:eastAsia="ja-JP"/>
        </w:rPr>
        <w:t>in</w:t>
      </w:r>
      <w:r w:rsidR="00795409" w:rsidRPr="00E00640">
        <w:rPr>
          <w:rFonts w:eastAsia="MS PGothic"/>
          <w:lang w:val="en-CA" w:eastAsia="ja-JP"/>
        </w:rPr>
        <w:t xml:space="preserve"> </w:t>
      </w:r>
      <w:r w:rsidR="00181278" w:rsidRPr="00E00640">
        <w:rPr>
          <w:rFonts w:eastAsia="MS PGothic"/>
          <w:lang w:val="en-CA" w:eastAsia="ja-JP"/>
        </w:rPr>
        <w:t>2003</w:t>
      </w:r>
      <w:r w:rsidRPr="00E00640">
        <w:rPr>
          <w:rFonts w:eastAsia="MS PGothic"/>
          <w:lang w:val="en-CA" w:eastAsia="ja-JP"/>
        </w:rPr>
        <w:t>,</w:t>
      </w:r>
      <w:r w:rsidR="00795409" w:rsidRPr="00E00640">
        <w:rPr>
          <w:rFonts w:eastAsia="MS PGothic"/>
          <w:lang w:val="en-CA" w:eastAsia="ja-JP"/>
        </w:rPr>
        <w:t xml:space="preserve"> </w:t>
      </w:r>
      <w:r w:rsidR="00102281" w:rsidRPr="00E00640">
        <w:rPr>
          <w:rFonts w:eastAsia="MS PGothic"/>
          <w:lang w:val="en-CA" w:eastAsia="ja-JP"/>
        </w:rPr>
        <w:t>Ubiquitous</w:t>
      </w:r>
      <w:r w:rsidR="00795409" w:rsidRPr="00E00640">
        <w:rPr>
          <w:rFonts w:eastAsia="MS PGothic"/>
          <w:lang w:val="en-CA" w:eastAsia="ja-JP"/>
        </w:rPr>
        <w:t xml:space="preserve"> </w:t>
      </w:r>
      <w:r w:rsidR="00102281" w:rsidRPr="00E00640">
        <w:rPr>
          <w:rFonts w:eastAsia="MS PGothic"/>
          <w:lang w:val="en-CA" w:eastAsia="ja-JP"/>
        </w:rPr>
        <w:t>Communications</w:t>
      </w:r>
      <w:r w:rsidR="00795409" w:rsidRPr="00E00640">
        <w:rPr>
          <w:rFonts w:eastAsia="MS PGothic"/>
          <w:lang w:val="en-CA" w:eastAsia="ja-JP"/>
        </w:rPr>
        <w:t xml:space="preserve"> </w:t>
      </w:r>
      <w:r w:rsidR="00102281" w:rsidRPr="00E00640">
        <w:rPr>
          <w:rFonts w:eastAsia="MS PGothic"/>
          <w:lang w:val="en-CA" w:eastAsia="ja-JP"/>
        </w:rPr>
        <w:t>Inc.,</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later</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renamed</w:t>
      </w:r>
      <w:r w:rsidR="00795409" w:rsidRPr="00E00640">
        <w:rPr>
          <w:rFonts w:eastAsia="MS PGothic"/>
          <w:lang w:val="en-CA" w:eastAsia="ja-JP"/>
        </w:rPr>
        <w:t xml:space="preserve"> </w:t>
      </w:r>
      <w:r w:rsidR="00102281" w:rsidRPr="00E00640">
        <w:rPr>
          <w:rFonts w:eastAsia="MS PGothic"/>
          <w:lang w:val="en-CA" w:eastAsia="ja-JP"/>
        </w:rPr>
        <w:t>as</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p>
    <w:p w14:paraId="44399B2A" w14:textId="5A2CDD2C" w:rsidR="004E4332" w:rsidRPr="00E00640" w:rsidRDefault="004E4332" w:rsidP="00E414A0">
      <w:pPr>
        <w:pStyle w:val="BodyTextMain"/>
        <w:rPr>
          <w:rFonts w:eastAsia="MS PGothic"/>
          <w:lang w:val="en-CA" w:eastAsia="ja-JP"/>
        </w:rPr>
      </w:pPr>
      <w:r w:rsidRPr="00E00640">
        <w:rPr>
          <w:rFonts w:eastAsia="MS PGothic"/>
          <w:lang w:val="en-CA" w:eastAsia="ja-JP"/>
        </w:rPr>
        <w:lastRenderedPageBreak/>
        <w:t>Confident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ability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succeed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venture,</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began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iterative</w:t>
      </w:r>
      <w:r w:rsidR="00795409" w:rsidRPr="00E00640">
        <w:rPr>
          <w:rFonts w:eastAsia="MS PGothic"/>
          <w:lang w:val="en-CA" w:eastAsia="ja-JP"/>
        </w:rPr>
        <w:t xml:space="preserve"> </w:t>
      </w:r>
      <w:r w:rsidRPr="00E00640">
        <w:rPr>
          <w:rFonts w:eastAsia="MS PGothic"/>
          <w:lang w:val="en-CA" w:eastAsia="ja-JP"/>
        </w:rPr>
        <w:t>experimentation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find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right</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line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emerged</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online</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seekers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employers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181278" w:rsidRPr="00E00640">
        <w:rPr>
          <w:rFonts w:eastAsia="MS PGothic"/>
          <w:lang w:val="en-CA" w:eastAsia="ja-JP"/>
        </w:rPr>
        <w:t>information</w:t>
      </w:r>
      <w:r w:rsidR="00795409" w:rsidRPr="00E00640">
        <w:rPr>
          <w:rFonts w:eastAsia="MS PGothic"/>
          <w:lang w:val="en-CA" w:eastAsia="ja-JP"/>
        </w:rPr>
        <w:t xml:space="preserve"> </w:t>
      </w:r>
      <w:r w:rsidR="00181278" w:rsidRPr="00E00640">
        <w:rPr>
          <w:rFonts w:eastAsia="MS PGothic"/>
          <w:lang w:val="en-CA" w:eastAsia="ja-JP"/>
        </w:rPr>
        <w:t>technology</w:t>
      </w:r>
      <w:r w:rsidR="00795409" w:rsidRPr="00E00640">
        <w:rPr>
          <w:rFonts w:eastAsia="MS PGothic"/>
          <w:lang w:val="en-CA" w:eastAsia="ja-JP"/>
        </w:rPr>
        <w:t xml:space="preserve"> </w:t>
      </w:r>
      <w:r w:rsidR="00181278" w:rsidRPr="00E00640">
        <w:rPr>
          <w:rFonts w:eastAsia="MS PGothic"/>
          <w:lang w:val="en-CA" w:eastAsia="ja-JP"/>
        </w:rPr>
        <w:t>(</w:t>
      </w:r>
      <w:r w:rsidRPr="00E00640">
        <w:rPr>
          <w:rFonts w:eastAsia="MS PGothic"/>
          <w:lang w:val="en-CA" w:eastAsia="ja-JP"/>
        </w:rPr>
        <w:t>IT</w:t>
      </w:r>
      <w:r w:rsidR="00181278"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industry</w:t>
      </w:r>
      <w:r w:rsidR="00181278" w:rsidRPr="00E00640">
        <w:rPr>
          <w:rFonts w:eastAsia="MS PGothic"/>
          <w:lang w:val="en-CA" w:eastAsia="ja-JP"/>
        </w:rPr>
        <w:t>.</w:t>
      </w:r>
      <w:r w:rsidR="00795409" w:rsidRPr="00E00640">
        <w:rPr>
          <w:rFonts w:eastAsia="MS PGothic"/>
          <w:lang w:val="en-CA" w:eastAsia="ja-JP"/>
        </w:rPr>
        <w:t xml:space="preserve"> </w:t>
      </w:r>
      <w:r w:rsidR="00181278" w:rsidRPr="00E00640">
        <w:rPr>
          <w:rFonts w:eastAsia="MS PGothic"/>
          <w:lang w:val="en-CA" w:eastAsia="ja-JP"/>
        </w:rPr>
        <w:t>The</w:t>
      </w:r>
      <w:r w:rsidR="00795409" w:rsidRPr="00E00640">
        <w:rPr>
          <w:rFonts w:eastAsia="MS PGothic"/>
          <w:lang w:val="en-CA" w:eastAsia="ja-JP"/>
        </w:rPr>
        <w:t xml:space="preserve"> </w:t>
      </w:r>
      <w:r w:rsidR="00181278" w:rsidRPr="00E00640">
        <w:rPr>
          <w:rFonts w:eastAsia="MS PGothic"/>
          <w:lang w:val="en-CA" w:eastAsia="ja-JP"/>
        </w:rPr>
        <w:t>platform</w:t>
      </w:r>
      <w:r w:rsidR="00795409" w:rsidRPr="00E00640">
        <w:rPr>
          <w:rFonts w:eastAsia="MS PGothic"/>
          <w:lang w:val="en-CA" w:eastAsia="ja-JP"/>
        </w:rPr>
        <w:t xml:space="preserve"> </w:t>
      </w:r>
      <w:r w:rsidR="0071496D" w:rsidRPr="00E00640">
        <w:rPr>
          <w:rFonts w:eastAsia="MS PGothic"/>
          <w:lang w:val="en-CA" w:eastAsia="ja-JP"/>
        </w:rPr>
        <w:t>used</w:t>
      </w:r>
      <w:r w:rsidR="00795409" w:rsidRPr="00E00640">
        <w:rPr>
          <w:rFonts w:eastAsia="MS PGothic"/>
          <w:lang w:val="en-CA" w:eastAsia="ja-JP"/>
        </w:rPr>
        <w:t xml:space="preserve"> </w:t>
      </w:r>
      <w:r w:rsidR="00181278" w:rsidRPr="00E00640">
        <w:rPr>
          <w:rFonts w:eastAsia="MS PGothic"/>
          <w:lang w:val="en-CA" w:eastAsia="ja-JP"/>
        </w:rPr>
        <w:t>a</w:t>
      </w:r>
      <w:r w:rsidR="00795409" w:rsidRPr="00E00640">
        <w:rPr>
          <w:rFonts w:eastAsia="MS PGothic"/>
          <w:lang w:val="en-CA" w:eastAsia="ja-JP"/>
        </w:rPr>
        <w:t xml:space="preserve"> </w:t>
      </w:r>
      <w:r w:rsidR="0071496D" w:rsidRPr="00E00640">
        <w:rPr>
          <w:rFonts w:eastAsia="MS PGothic"/>
          <w:lang w:val="en-CA" w:eastAsia="ja-JP"/>
        </w:rPr>
        <w:t>proprietary</w:t>
      </w:r>
      <w:r w:rsidR="00795409" w:rsidRPr="00E00640">
        <w:rPr>
          <w:rFonts w:eastAsia="MS PGothic"/>
          <w:lang w:val="en-CA" w:eastAsia="ja-JP"/>
        </w:rPr>
        <w:t xml:space="preserve"> </w:t>
      </w:r>
      <w:r w:rsidR="0071496D" w:rsidRPr="00E00640">
        <w:rPr>
          <w:rFonts w:eastAsia="MS PGothic"/>
          <w:lang w:val="en-CA" w:eastAsia="ja-JP"/>
        </w:rPr>
        <w:t>algorithm</w:t>
      </w:r>
      <w:r w:rsidR="00795409" w:rsidRPr="00E00640">
        <w:rPr>
          <w:rFonts w:eastAsia="MS PGothic"/>
          <w:lang w:val="en-CA" w:eastAsia="ja-JP"/>
        </w:rPr>
        <w:t xml:space="preserve"> </w:t>
      </w:r>
      <w:r w:rsidR="0071496D" w:rsidRPr="00E00640">
        <w:rPr>
          <w:rFonts w:eastAsia="MS PGothic"/>
          <w:lang w:val="en-CA" w:eastAsia="ja-JP"/>
        </w:rPr>
        <w:t>to</w:t>
      </w:r>
      <w:r w:rsidR="00795409" w:rsidRPr="00E00640">
        <w:rPr>
          <w:rFonts w:eastAsia="MS PGothic"/>
          <w:lang w:val="en-CA" w:eastAsia="ja-JP"/>
        </w:rPr>
        <w:t xml:space="preserve"> </w:t>
      </w:r>
      <w:r w:rsidR="0071496D" w:rsidRPr="00E00640">
        <w:rPr>
          <w:rFonts w:eastAsia="MS PGothic"/>
          <w:lang w:val="en-CA" w:eastAsia="ja-JP"/>
        </w:rPr>
        <w:t>match</w:t>
      </w:r>
      <w:r w:rsidR="00795409" w:rsidRPr="00E00640">
        <w:rPr>
          <w:rFonts w:eastAsia="MS PGothic"/>
          <w:lang w:val="en-CA" w:eastAsia="ja-JP"/>
        </w:rPr>
        <w:t xml:space="preserve"> </w:t>
      </w:r>
      <w:r w:rsidRPr="00E00640">
        <w:rPr>
          <w:rFonts w:eastAsia="MS PGothic"/>
          <w:lang w:val="en-CA" w:eastAsia="ja-JP"/>
        </w:rPr>
        <w:t>job-seeking</w:t>
      </w:r>
      <w:r w:rsidR="00795409" w:rsidRPr="00E00640">
        <w:rPr>
          <w:rFonts w:eastAsia="MS PGothic"/>
          <w:lang w:val="en-CA" w:eastAsia="ja-JP"/>
        </w:rPr>
        <w:t xml:space="preserve"> </w:t>
      </w:r>
      <w:r w:rsidRPr="00E00640">
        <w:rPr>
          <w:rFonts w:eastAsia="MS PGothic"/>
          <w:lang w:val="en-CA" w:eastAsia="ja-JP"/>
        </w:rPr>
        <w:t>software</w:t>
      </w:r>
      <w:r w:rsidR="00795409" w:rsidRPr="00E00640">
        <w:rPr>
          <w:rFonts w:eastAsia="MS PGothic"/>
          <w:lang w:val="en-CA" w:eastAsia="ja-JP"/>
        </w:rPr>
        <w:t xml:space="preserve"> </w:t>
      </w:r>
      <w:r w:rsidRPr="00E00640">
        <w:rPr>
          <w:rFonts w:eastAsia="MS PGothic"/>
          <w:lang w:val="en-CA" w:eastAsia="ja-JP"/>
        </w:rPr>
        <w:t>engineers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seeking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recruit</w:t>
      </w:r>
      <w:r w:rsidR="00795409" w:rsidRPr="00E00640">
        <w:rPr>
          <w:rFonts w:eastAsia="MS PGothic"/>
          <w:lang w:val="en-CA" w:eastAsia="ja-JP"/>
        </w:rPr>
        <w:t xml:space="preserve"> </w:t>
      </w:r>
      <w:r w:rsidRPr="00E00640">
        <w:rPr>
          <w:rFonts w:eastAsia="MS PGothic"/>
          <w:lang w:val="en-CA" w:eastAsia="ja-JP"/>
        </w:rPr>
        <w:t>engineering</w:t>
      </w:r>
      <w:r w:rsidR="00795409" w:rsidRPr="00E00640">
        <w:rPr>
          <w:rFonts w:eastAsia="MS PGothic"/>
          <w:lang w:val="en-CA" w:eastAsia="ja-JP"/>
        </w:rPr>
        <w:t xml:space="preserve"> </w:t>
      </w:r>
      <w:r w:rsidRPr="00E00640">
        <w:rPr>
          <w:rFonts w:eastAsia="MS PGothic"/>
          <w:lang w:val="en-CA" w:eastAsia="ja-JP"/>
        </w:rPr>
        <w:t>talent.</w:t>
      </w:r>
      <w:r w:rsidR="00795409" w:rsidRPr="00E00640">
        <w:rPr>
          <w:rFonts w:eastAsia="MS PGothic"/>
          <w:lang w:val="en-CA" w:eastAsia="ja-JP"/>
        </w:rPr>
        <w:t xml:space="preserve"> </w:t>
      </w:r>
      <w:r w:rsidR="0071496D" w:rsidRPr="00E00640">
        <w:rPr>
          <w:rFonts w:eastAsia="MS PGothic"/>
          <w:lang w:val="en-CA" w:eastAsia="ja-JP"/>
        </w:rPr>
        <w:t>Green</w:t>
      </w:r>
      <w:r w:rsidR="00795409" w:rsidRPr="00E00640">
        <w:rPr>
          <w:rFonts w:eastAsia="MS PGothic"/>
          <w:lang w:val="en-CA" w:eastAsia="ja-JP"/>
        </w:rPr>
        <w:t xml:space="preserve"> </w:t>
      </w:r>
      <w:r w:rsidR="0071496D" w:rsidRPr="00E00640">
        <w:rPr>
          <w:rFonts w:eastAsia="MS PGothic"/>
          <w:lang w:val="en-CA" w:eastAsia="ja-JP"/>
        </w:rPr>
        <w:t>also</w:t>
      </w:r>
      <w:r w:rsidR="00795409" w:rsidRPr="00E00640">
        <w:rPr>
          <w:rFonts w:eastAsia="MS PGothic"/>
          <w:lang w:val="en-CA" w:eastAsia="ja-JP"/>
        </w:rPr>
        <w:t xml:space="preserve"> </w:t>
      </w:r>
      <w:r w:rsidR="0071496D" w:rsidRPr="00E00640">
        <w:rPr>
          <w:rFonts w:eastAsia="MS PGothic"/>
          <w:lang w:val="en-CA" w:eastAsia="ja-JP"/>
        </w:rPr>
        <w:t>enabled</w:t>
      </w:r>
      <w:r w:rsidR="00795409" w:rsidRPr="00E00640">
        <w:rPr>
          <w:rFonts w:eastAsia="MS PGothic"/>
          <w:lang w:val="en-CA" w:eastAsia="ja-JP"/>
        </w:rPr>
        <w:t xml:space="preserve"> </w:t>
      </w:r>
      <w:r w:rsidR="0071496D" w:rsidRPr="00E00640">
        <w:rPr>
          <w:rFonts w:eastAsia="MS PGothic"/>
          <w:lang w:val="en-CA" w:eastAsia="ja-JP"/>
        </w:rPr>
        <w:t>companies</w:t>
      </w:r>
      <w:r w:rsidR="00795409" w:rsidRPr="00E00640">
        <w:rPr>
          <w:rFonts w:eastAsia="MS PGothic"/>
          <w:lang w:val="en-CA" w:eastAsia="ja-JP"/>
        </w:rPr>
        <w:t xml:space="preserve"> </w:t>
      </w:r>
      <w:r w:rsidR="0071496D" w:rsidRPr="00E00640">
        <w:rPr>
          <w:rFonts w:eastAsia="MS PGothic"/>
          <w:lang w:val="en-CA" w:eastAsia="ja-JP"/>
        </w:rPr>
        <w:t>who</w:t>
      </w:r>
      <w:r w:rsidR="00795409" w:rsidRPr="00E00640">
        <w:rPr>
          <w:rFonts w:eastAsia="MS PGothic"/>
          <w:lang w:val="en-CA" w:eastAsia="ja-JP"/>
        </w:rPr>
        <w:t xml:space="preserve"> </w:t>
      </w:r>
      <w:r w:rsidR="0071496D" w:rsidRPr="00E00640">
        <w:rPr>
          <w:rFonts w:eastAsia="MS PGothic"/>
          <w:lang w:val="en-CA" w:eastAsia="ja-JP"/>
        </w:rPr>
        <w:t>were</w:t>
      </w:r>
      <w:r w:rsidR="00795409" w:rsidRPr="00E00640">
        <w:rPr>
          <w:rFonts w:eastAsia="MS PGothic"/>
          <w:lang w:val="en-CA" w:eastAsia="ja-JP"/>
        </w:rPr>
        <w:t xml:space="preserve"> </w:t>
      </w:r>
      <w:r w:rsidR="0071496D" w:rsidRPr="00E00640">
        <w:rPr>
          <w:rFonts w:eastAsia="MS PGothic"/>
          <w:lang w:val="en-CA" w:eastAsia="ja-JP"/>
        </w:rPr>
        <w:t>recruiting</w:t>
      </w:r>
      <w:r w:rsidR="00795409" w:rsidRPr="00E00640">
        <w:rPr>
          <w:rFonts w:eastAsia="MS PGothic"/>
          <w:lang w:val="en-CA" w:eastAsia="ja-JP"/>
        </w:rPr>
        <w:t xml:space="preserve"> </w:t>
      </w:r>
      <w:r w:rsidR="0071496D" w:rsidRPr="00E00640">
        <w:rPr>
          <w:rFonts w:eastAsia="MS PGothic"/>
          <w:lang w:val="en-CA" w:eastAsia="ja-JP"/>
        </w:rPr>
        <w:t>software</w:t>
      </w:r>
      <w:r w:rsidR="00795409" w:rsidRPr="00E00640">
        <w:rPr>
          <w:rFonts w:eastAsia="MS PGothic"/>
          <w:lang w:val="en-CA" w:eastAsia="ja-JP"/>
        </w:rPr>
        <w:t xml:space="preserve"> </w:t>
      </w:r>
      <w:r w:rsidR="0071496D" w:rsidRPr="00E00640">
        <w:rPr>
          <w:rFonts w:eastAsia="MS PGothic"/>
          <w:lang w:val="en-CA" w:eastAsia="ja-JP"/>
        </w:rPr>
        <w:t>engineers</w:t>
      </w:r>
      <w:r w:rsidR="00795409" w:rsidRPr="00E00640">
        <w:rPr>
          <w:rFonts w:eastAsia="MS PGothic"/>
          <w:lang w:val="en-CA" w:eastAsia="ja-JP"/>
        </w:rPr>
        <w:t xml:space="preserve"> </w:t>
      </w:r>
      <w:r w:rsidR="0071496D" w:rsidRPr="00E00640">
        <w:rPr>
          <w:rFonts w:eastAsia="MS PGothic"/>
          <w:lang w:val="en-CA" w:eastAsia="ja-JP"/>
        </w:rPr>
        <w:t>to</w:t>
      </w:r>
      <w:r w:rsidR="00795409" w:rsidRPr="00E00640">
        <w:rPr>
          <w:rFonts w:eastAsia="MS PGothic"/>
          <w:lang w:val="en-CA" w:eastAsia="ja-JP"/>
        </w:rPr>
        <w:t xml:space="preserve"> </w:t>
      </w:r>
      <w:r w:rsidR="0071496D" w:rsidRPr="00E00640">
        <w:rPr>
          <w:rFonts w:eastAsia="MS PGothic"/>
          <w:lang w:val="en-CA" w:eastAsia="ja-JP"/>
        </w:rPr>
        <w:t>create</w:t>
      </w:r>
      <w:r w:rsidR="00795409" w:rsidRPr="00E00640">
        <w:rPr>
          <w:rFonts w:eastAsia="MS PGothic"/>
          <w:lang w:val="en-CA" w:eastAsia="ja-JP"/>
        </w:rPr>
        <w:t xml:space="preserve"> </w:t>
      </w:r>
      <w:r w:rsidR="0071496D" w:rsidRPr="00E00640">
        <w:rPr>
          <w:rFonts w:eastAsia="MS PGothic"/>
          <w:lang w:val="en-CA" w:eastAsia="ja-JP"/>
        </w:rPr>
        <w:t>a</w:t>
      </w:r>
      <w:r w:rsidR="00795409" w:rsidRPr="00E00640">
        <w:rPr>
          <w:rFonts w:eastAsia="MS PGothic"/>
          <w:lang w:val="en-CA" w:eastAsia="ja-JP"/>
        </w:rPr>
        <w:t xml:space="preserve"> </w:t>
      </w:r>
      <w:r w:rsidR="0071496D" w:rsidRPr="00E00640">
        <w:rPr>
          <w:rFonts w:eastAsia="MS PGothic"/>
          <w:lang w:val="en-CA" w:eastAsia="ja-JP"/>
        </w:rPr>
        <w:t>company</w:t>
      </w:r>
      <w:r w:rsidR="00795409" w:rsidRPr="00E00640">
        <w:rPr>
          <w:rFonts w:eastAsia="MS PGothic"/>
          <w:lang w:val="en-CA" w:eastAsia="ja-JP"/>
        </w:rPr>
        <w:t xml:space="preserve"> </w:t>
      </w:r>
      <w:r w:rsidR="0071496D" w:rsidRPr="00E00640">
        <w:rPr>
          <w:rFonts w:eastAsia="MS PGothic"/>
          <w:lang w:val="en-CA" w:eastAsia="ja-JP"/>
        </w:rPr>
        <w:t>page</w:t>
      </w:r>
      <w:r w:rsidR="00795409" w:rsidRPr="00E00640">
        <w:rPr>
          <w:rFonts w:eastAsia="MS PGothic"/>
          <w:lang w:val="en-CA" w:eastAsia="ja-JP"/>
        </w:rPr>
        <w:t xml:space="preserve"> </w:t>
      </w:r>
      <w:r w:rsidR="0071496D" w:rsidRPr="00E00640">
        <w:rPr>
          <w:rFonts w:eastAsia="MS PGothic"/>
          <w:lang w:val="en-CA" w:eastAsia="ja-JP"/>
        </w:rPr>
        <w:t>that</w:t>
      </w:r>
      <w:r w:rsidR="00795409" w:rsidRPr="00E00640">
        <w:rPr>
          <w:rFonts w:eastAsia="MS PGothic"/>
          <w:lang w:val="en-CA" w:eastAsia="ja-JP"/>
        </w:rPr>
        <w:t xml:space="preserve"> </w:t>
      </w:r>
      <w:r w:rsidR="0071496D" w:rsidRPr="00E00640">
        <w:rPr>
          <w:rFonts w:eastAsia="MS PGothic"/>
          <w:lang w:val="en-CA" w:eastAsia="ja-JP"/>
        </w:rPr>
        <w:t>potential</w:t>
      </w:r>
      <w:r w:rsidR="00795409" w:rsidRPr="00E00640">
        <w:rPr>
          <w:rFonts w:eastAsia="MS PGothic"/>
          <w:lang w:val="en-CA" w:eastAsia="ja-JP"/>
        </w:rPr>
        <w:t xml:space="preserve"> </w:t>
      </w:r>
      <w:r w:rsidR="0071496D" w:rsidRPr="00E00640">
        <w:rPr>
          <w:rFonts w:eastAsia="MS PGothic"/>
          <w:lang w:val="en-CA" w:eastAsia="ja-JP"/>
        </w:rPr>
        <w:t>job</w:t>
      </w:r>
      <w:r w:rsidR="00795409" w:rsidRPr="00E00640">
        <w:rPr>
          <w:rFonts w:eastAsia="MS PGothic"/>
          <w:lang w:val="en-CA" w:eastAsia="ja-JP"/>
        </w:rPr>
        <w:t xml:space="preserve"> </w:t>
      </w:r>
      <w:r w:rsidR="0071496D" w:rsidRPr="00E00640">
        <w:rPr>
          <w:rFonts w:eastAsia="MS PGothic"/>
          <w:lang w:val="en-CA" w:eastAsia="ja-JP"/>
        </w:rPr>
        <w:t>seekers</w:t>
      </w:r>
      <w:r w:rsidR="00795409" w:rsidRPr="00E00640">
        <w:rPr>
          <w:rFonts w:eastAsia="MS PGothic"/>
          <w:lang w:val="en-CA" w:eastAsia="ja-JP"/>
        </w:rPr>
        <w:t xml:space="preserve"> </w:t>
      </w:r>
      <w:r w:rsidR="0071496D" w:rsidRPr="00E00640">
        <w:rPr>
          <w:rFonts w:eastAsia="MS PGothic"/>
          <w:lang w:val="en-CA" w:eastAsia="ja-JP"/>
        </w:rPr>
        <w:t>could</w:t>
      </w:r>
      <w:r w:rsidR="00795409" w:rsidRPr="00E00640">
        <w:rPr>
          <w:rFonts w:eastAsia="MS PGothic"/>
          <w:lang w:val="en-CA" w:eastAsia="ja-JP"/>
        </w:rPr>
        <w:t xml:space="preserve"> </w:t>
      </w:r>
      <w:r w:rsidR="0071496D" w:rsidRPr="00E00640">
        <w:rPr>
          <w:rFonts w:eastAsia="MS PGothic"/>
          <w:lang w:val="en-CA" w:eastAsia="ja-JP"/>
        </w:rPr>
        <w:t>use</w:t>
      </w:r>
      <w:r w:rsidR="00795409" w:rsidRPr="00E00640">
        <w:rPr>
          <w:rFonts w:eastAsia="MS PGothic"/>
          <w:lang w:val="en-CA" w:eastAsia="ja-JP"/>
        </w:rPr>
        <w:t xml:space="preserve"> </w:t>
      </w:r>
      <w:r w:rsidR="0071496D" w:rsidRPr="00E00640">
        <w:rPr>
          <w:rFonts w:eastAsia="MS PGothic"/>
          <w:lang w:val="en-CA" w:eastAsia="ja-JP"/>
        </w:rPr>
        <w:t>to</w:t>
      </w:r>
      <w:r w:rsidR="00795409" w:rsidRPr="00E00640">
        <w:rPr>
          <w:rFonts w:eastAsia="MS PGothic"/>
          <w:lang w:val="en-CA" w:eastAsia="ja-JP"/>
        </w:rPr>
        <w:t xml:space="preserve"> </w:t>
      </w:r>
      <w:r w:rsidR="0071496D" w:rsidRPr="00E00640">
        <w:rPr>
          <w:rFonts w:eastAsia="MS PGothic"/>
          <w:lang w:val="en-CA" w:eastAsia="ja-JP"/>
        </w:rPr>
        <w:t>engage</w:t>
      </w:r>
      <w:r w:rsidR="00795409" w:rsidRPr="00E00640">
        <w:rPr>
          <w:rFonts w:eastAsia="MS PGothic"/>
          <w:lang w:val="en-CA" w:eastAsia="ja-JP"/>
        </w:rPr>
        <w:t xml:space="preserve"> </w:t>
      </w:r>
      <w:r w:rsidR="0071496D" w:rsidRPr="00E00640">
        <w:rPr>
          <w:rFonts w:eastAsia="MS PGothic"/>
          <w:lang w:val="en-CA" w:eastAsia="ja-JP"/>
        </w:rPr>
        <w:t>with</w:t>
      </w:r>
      <w:r w:rsidR="00795409" w:rsidRPr="00E00640">
        <w:rPr>
          <w:rFonts w:eastAsia="MS PGothic"/>
          <w:lang w:val="en-CA" w:eastAsia="ja-JP"/>
        </w:rPr>
        <w:t xml:space="preserve"> </w:t>
      </w:r>
      <w:r w:rsidR="0071496D" w:rsidRPr="00E00640">
        <w:rPr>
          <w:rFonts w:eastAsia="MS PGothic"/>
          <w:lang w:val="en-CA" w:eastAsia="ja-JP"/>
        </w:rPr>
        <w:t>the</w:t>
      </w:r>
      <w:r w:rsidR="00795409" w:rsidRPr="00E00640">
        <w:rPr>
          <w:rFonts w:eastAsia="MS PGothic"/>
          <w:lang w:val="en-CA" w:eastAsia="ja-JP"/>
        </w:rPr>
        <w:t xml:space="preserve"> </w:t>
      </w:r>
      <w:r w:rsidR="0071496D" w:rsidRPr="00E00640">
        <w:rPr>
          <w:rFonts w:eastAsia="MS PGothic"/>
          <w:lang w:val="en-CA" w:eastAsia="ja-JP"/>
        </w:rPr>
        <w:t>company.</w:t>
      </w:r>
    </w:p>
    <w:p w14:paraId="71026808" w14:textId="77777777" w:rsidR="004E4332" w:rsidRPr="00E00640" w:rsidRDefault="004E4332" w:rsidP="00E414A0">
      <w:pPr>
        <w:pStyle w:val="BodyTextMain"/>
        <w:rPr>
          <w:rFonts w:eastAsia="MS PGothic"/>
          <w:sz w:val="14"/>
          <w:szCs w:val="14"/>
          <w:lang w:val="en-CA" w:eastAsia="ja-JP"/>
        </w:rPr>
      </w:pPr>
    </w:p>
    <w:p w14:paraId="045DE994" w14:textId="4585DB71" w:rsidR="004E4332" w:rsidRPr="00E00640" w:rsidRDefault="004E4332" w:rsidP="00E414A0">
      <w:pPr>
        <w:pStyle w:val="BodyTextMain"/>
        <w:rPr>
          <w:rFonts w:eastAsia="MS PGothic"/>
          <w:lang w:val="en-CA" w:eastAsia="ja-JP"/>
        </w:rPr>
      </w:pPr>
      <w:r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002C33A1" w:rsidRPr="00E00640">
        <w:rPr>
          <w:rFonts w:eastAsia="MS PGothic"/>
          <w:lang w:val="en-CA" w:eastAsia="ja-JP"/>
        </w:rPr>
        <w:t>different</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002C33A1" w:rsidRPr="00E00640">
        <w:rPr>
          <w:rFonts w:eastAsia="MS PGothic"/>
          <w:lang w:val="en-CA" w:eastAsia="ja-JP"/>
        </w:rPr>
        <w:t>than</w:t>
      </w:r>
      <w:r w:rsidR="00795409" w:rsidRPr="00E00640">
        <w:rPr>
          <w:rFonts w:eastAsia="MS PGothic"/>
          <w:lang w:val="en-CA" w:eastAsia="ja-JP"/>
        </w:rPr>
        <w:t xml:space="preserve"> </w:t>
      </w:r>
      <w:r w:rsidR="002C33A1" w:rsidRPr="00E00640">
        <w:rPr>
          <w:rFonts w:eastAsia="MS PGothic"/>
          <w:lang w:val="en-CA" w:eastAsia="ja-JP"/>
        </w:rPr>
        <w:t>that</w:t>
      </w:r>
      <w:r w:rsidR="00795409" w:rsidRPr="00E00640">
        <w:rPr>
          <w:rFonts w:eastAsia="MS PGothic"/>
          <w:lang w:val="en-CA" w:eastAsia="ja-JP"/>
        </w:rPr>
        <w:t xml:space="preserve"> </w:t>
      </w:r>
      <w:r w:rsidR="002C33A1"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operating</w:t>
      </w:r>
      <w:r w:rsidR="00795409" w:rsidRPr="00E00640">
        <w:rPr>
          <w:rFonts w:eastAsia="MS PGothic"/>
          <w:lang w:val="en-CA" w:eastAsia="ja-JP"/>
        </w:rPr>
        <w:t xml:space="preserve"> </w:t>
      </w:r>
      <w:r w:rsidRPr="00E00640">
        <w:rPr>
          <w:rFonts w:eastAsia="MS PGothic"/>
          <w:lang w:val="en-CA" w:eastAsia="ja-JP"/>
        </w:rPr>
        <w:t>online</w:t>
      </w:r>
      <w:r w:rsidR="00795409" w:rsidRPr="00E00640">
        <w:rPr>
          <w:rFonts w:eastAsia="MS PGothic"/>
          <w:lang w:val="en-CA" w:eastAsia="ja-JP"/>
        </w:rPr>
        <w:t xml:space="preserve"> </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platforms,</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ones</w:t>
      </w:r>
      <w:r w:rsidR="00795409" w:rsidRPr="00E00640">
        <w:rPr>
          <w:rFonts w:eastAsia="MS PGothic"/>
          <w:lang w:val="en-CA" w:eastAsia="ja-JP"/>
        </w:rPr>
        <w:t xml:space="preserve"> </w:t>
      </w:r>
      <w:r w:rsidRPr="00E00640">
        <w:rPr>
          <w:rFonts w:eastAsia="MS PGothic"/>
          <w:lang w:val="en-CA" w:eastAsia="ja-JP"/>
        </w:rPr>
        <w:t>provided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Recruit</w:t>
      </w:r>
      <w:r w:rsidR="00795409" w:rsidRPr="00E00640">
        <w:rPr>
          <w:rFonts w:eastAsia="MS PGothic"/>
          <w:lang w:val="en-CA" w:eastAsia="ja-JP"/>
        </w:rPr>
        <w:t xml:space="preserve"> </w:t>
      </w:r>
      <w:r w:rsidRPr="00E00640">
        <w:rPr>
          <w:rFonts w:eastAsia="MS PGothic"/>
          <w:lang w:val="en-CA" w:eastAsia="ja-JP"/>
        </w:rPr>
        <w:t>Co.</w:t>
      </w:r>
      <w:r w:rsidR="00795409" w:rsidRPr="00E00640">
        <w:rPr>
          <w:rFonts w:eastAsia="MS PGothic"/>
          <w:lang w:val="en-CA" w:eastAsia="ja-JP"/>
        </w:rPr>
        <w:t xml:space="preserve"> </w:t>
      </w:r>
      <w:r w:rsidRPr="00E00640">
        <w:rPr>
          <w:rFonts w:eastAsia="MS PGothic"/>
          <w:lang w:val="en-CA" w:eastAsia="ja-JP"/>
        </w:rPr>
        <w:t>Ltd.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En</w:t>
      </w:r>
      <w:r w:rsidR="00795409" w:rsidRPr="00E00640">
        <w:rPr>
          <w:rFonts w:eastAsia="MS PGothic"/>
          <w:lang w:val="en-CA" w:eastAsia="ja-JP"/>
        </w:rPr>
        <w:t xml:space="preserve"> </w:t>
      </w:r>
      <w:r w:rsidRPr="00E00640">
        <w:rPr>
          <w:rFonts w:eastAsia="MS PGothic"/>
          <w:lang w:val="en-CA" w:eastAsia="ja-JP"/>
        </w:rPr>
        <w:t>Japan</w:t>
      </w:r>
      <w:r w:rsidR="00795409" w:rsidRPr="00E00640">
        <w:rPr>
          <w:rFonts w:eastAsia="MS PGothic"/>
          <w:lang w:val="en-CA" w:eastAsia="ja-JP"/>
        </w:rPr>
        <w:t xml:space="preserve"> </w:t>
      </w:r>
      <w:r w:rsidRPr="00E00640">
        <w:rPr>
          <w:rFonts w:eastAsia="MS PGothic"/>
          <w:lang w:val="en-CA" w:eastAsia="ja-JP"/>
        </w:rPr>
        <w:t>Inc</w:t>
      </w:r>
      <w:r w:rsidR="002C33A1"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t>
      </w:r>
      <w:r w:rsidR="002C33A1"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Exhibit</w:t>
      </w:r>
      <w:r w:rsidR="00795409" w:rsidRPr="00E00640">
        <w:rPr>
          <w:rFonts w:eastAsia="MS PGothic"/>
          <w:lang w:val="en-CA" w:eastAsia="ja-JP"/>
        </w:rPr>
        <w:t xml:space="preserve"> </w:t>
      </w:r>
      <w:r w:rsidR="00F16900" w:rsidRPr="00E00640">
        <w:rPr>
          <w:rFonts w:eastAsia="MS PGothic"/>
          <w:lang w:val="en-CA" w:eastAsia="ja-JP"/>
        </w:rPr>
        <w:t>1</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w:t>
      </w:r>
      <w:r w:rsidR="002C33A1" w:rsidRPr="00E00640">
        <w:rPr>
          <w:rFonts w:eastAsia="MS PGothic"/>
          <w:lang w:val="en-CA" w:eastAsia="ja-JP"/>
        </w:rPr>
        <w:t>o</w:t>
      </w:r>
      <w:r w:rsidRPr="00E00640">
        <w:rPr>
          <w:rFonts w:eastAsia="MS PGothic"/>
          <w:lang w:val="en-CA" w:eastAsia="ja-JP"/>
        </w:rPr>
        <w:t>se</w:t>
      </w:r>
      <w:r w:rsidR="00795409" w:rsidRPr="00E00640">
        <w:rPr>
          <w:rFonts w:eastAsia="MS PGothic"/>
          <w:lang w:val="en-CA" w:eastAsia="ja-JP"/>
        </w:rPr>
        <w:t xml:space="preserve"> </w:t>
      </w:r>
      <w:r w:rsidRPr="00E00640">
        <w:rPr>
          <w:rFonts w:eastAsia="MS PGothic"/>
          <w:lang w:val="en-CA" w:eastAsia="ja-JP"/>
        </w:rPr>
        <w:t>platforms</w:t>
      </w:r>
      <w:r w:rsidR="00795409" w:rsidRPr="00E00640">
        <w:rPr>
          <w:rFonts w:eastAsia="MS PGothic"/>
          <w:lang w:val="en-CA" w:eastAsia="ja-JP"/>
        </w:rPr>
        <w:t xml:space="preserve"> </w:t>
      </w:r>
      <w:r w:rsidRPr="00E00640">
        <w:rPr>
          <w:rFonts w:eastAsia="MS PGothic"/>
          <w:lang w:val="en-CA" w:eastAsia="ja-JP"/>
        </w:rPr>
        <w:t>primarily</w:t>
      </w:r>
      <w:r w:rsidR="00795409" w:rsidRPr="00E00640">
        <w:rPr>
          <w:rFonts w:eastAsia="MS PGothic"/>
          <w:lang w:val="en-CA" w:eastAsia="ja-JP"/>
        </w:rPr>
        <w:t xml:space="preserve"> </w:t>
      </w:r>
      <w:r w:rsidRPr="00E00640">
        <w:rPr>
          <w:rFonts w:eastAsia="MS PGothic"/>
          <w:lang w:val="en-CA" w:eastAsia="ja-JP"/>
        </w:rPr>
        <w:t>worked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providing</w:t>
      </w:r>
      <w:r w:rsidR="00795409" w:rsidRPr="00E00640">
        <w:rPr>
          <w:rFonts w:eastAsia="MS PGothic"/>
          <w:lang w:val="en-CA" w:eastAsia="ja-JP"/>
        </w:rPr>
        <w:t xml:space="preserve"> </w:t>
      </w:r>
      <w:r w:rsidRPr="00E00640">
        <w:rPr>
          <w:rFonts w:eastAsia="MS PGothic"/>
          <w:lang w:val="en-CA" w:eastAsia="ja-JP"/>
        </w:rPr>
        <w:t>client</w:t>
      </w:r>
      <w:r w:rsidR="00D214FC"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advertising</w:t>
      </w:r>
      <w:r w:rsidR="00795409" w:rsidRPr="00E00640">
        <w:rPr>
          <w:rFonts w:eastAsia="MS PGothic"/>
          <w:lang w:val="en-CA" w:eastAsia="ja-JP"/>
        </w:rPr>
        <w:t xml:space="preserve"> </w:t>
      </w:r>
      <w:r w:rsidRPr="00E00640">
        <w:rPr>
          <w:rFonts w:eastAsia="MS PGothic"/>
          <w:lang w:val="en-CA" w:eastAsia="ja-JP"/>
        </w:rPr>
        <w:t>slots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contained</w:t>
      </w:r>
      <w:r w:rsidR="00795409" w:rsidRPr="00E00640">
        <w:rPr>
          <w:rFonts w:eastAsia="MS PGothic"/>
          <w:lang w:val="en-CA" w:eastAsia="ja-JP"/>
        </w:rPr>
        <w:t xml:space="preserve"> </w:t>
      </w:r>
      <w:r w:rsidRPr="00E00640">
        <w:rPr>
          <w:rFonts w:eastAsia="MS PGothic"/>
          <w:lang w:val="en-CA" w:eastAsia="ja-JP"/>
        </w:rPr>
        <w:t>basic</w:t>
      </w:r>
      <w:r w:rsidR="00795409" w:rsidRPr="00E00640">
        <w:rPr>
          <w:rFonts w:eastAsia="MS PGothic"/>
          <w:lang w:val="en-CA" w:eastAsia="ja-JP"/>
        </w:rPr>
        <w:t xml:space="preserve"> </w:t>
      </w:r>
      <w:r w:rsidRPr="00E00640">
        <w:rPr>
          <w:rFonts w:eastAsia="MS PGothic"/>
          <w:lang w:val="en-CA" w:eastAsia="ja-JP"/>
        </w:rPr>
        <w:t>details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002C33A1" w:rsidRPr="00E00640">
        <w:rPr>
          <w:rFonts w:eastAsia="MS PGothic"/>
          <w:lang w:val="en-CA" w:eastAsia="ja-JP"/>
        </w:rPr>
        <w:t>the</w:t>
      </w:r>
      <w:r w:rsidR="00795409" w:rsidRPr="00E00640">
        <w:rPr>
          <w:rFonts w:eastAsia="MS PGothic"/>
          <w:lang w:val="en-CA" w:eastAsia="ja-JP"/>
        </w:rPr>
        <w:t xml:space="preserve"> </w:t>
      </w:r>
      <w:r w:rsidR="002C33A1" w:rsidRPr="00E00640">
        <w:rPr>
          <w:rFonts w:eastAsia="MS PGothic"/>
          <w:lang w:val="en-CA" w:eastAsia="ja-JP"/>
        </w:rPr>
        <w:t>clients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various</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openings.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2C33A1"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typically</w:t>
      </w:r>
      <w:r w:rsidR="00795409" w:rsidRPr="00E00640">
        <w:rPr>
          <w:rFonts w:eastAsia="MS PGothic"/>
          <w:lang w:val="en-CA" w:eastAsia="ja-JP"/>
        </w:rPr>
        <w:t xml:space="preserve"> </w:t>
      </w:r>
      <w:r w:rsidRPr="00E00640">
        <w:rPr>
          <w:rFonts w:eastAsia="MS PGothic"/>
          <w:lang w:val="en-CA" w:eastAsia="ja-JP"/>
        </w:rPr>
        <w:t>charge</w:t>
      </w:r>
      <w:r w:rsidR="002C33A1" w:rsidRPr="00E00640">
        <w:rPr>
          <w:rFonts w:eastAsia="MS PGothic"/>
          <w:lang w:val="en-CA" w:eastAsia="ja-JP"/>
        </w:rPr>
        <w:t>d</w:t>
      </w:r>
      <w:r w:rsidR="00795409" w:rsidRPr="00E00640">
        <w:rPr>
          <w:rFonts w:eastAsia="MS PGothic"/>
          <w:lang w:val="en-CA" w:eastAsia="ja-JP"/>
        </w:rPr>
        <w:t xml:space="preserve"> </w:t>
      </w:r>
      <w:r w:rsidRPr="00E00640">
        <w:rPr>
          <w:rFonts w:eastAsia="MS PGothic"/>
          <w:lang w:val="en-CA" w:eastAsia="ja-JP"/>
        </w:rPr>
        <w:t>clients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Pr="00E00640">
        <w:rPr>
          <w:rFonts w:eastAsia="MS PGothic"/>
          <w:lang w:val="en-CA" w:eastAsia="ja-JP"/>
        </w:rPr>
        <w:t>regardless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whether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firm</w:t>
      </w:r>
      <w:r w:rsidR="00795409" w:rsidRPr="00E00640">
        <w:rPr>
          <w:rFonts w:eastAsia="MS PGothic"/>
          <w:lang w:val="en-CA" w:eastAsia="ja-JP"/>
        </w:rPr>
        <w:t xml:space="preserve"> </w:t>
      </w:r>
      <w:r w:rsidRPr="00E00640">
        <w:rPr>
          <w:rFonts w:eastAsia="MS PGothic"/>
          <w:lang w:val="en-CA" w:eastAsia="ja-JP"/>
        </w:rPr>
        <w:t>ultimately</w:t>
      </w:r>
      <w:r w:rsidR="00795409" w:rsidRPr="00E00640">
        <w:rPr>
          <w:rFonts w:eastAsia="MS PGothic"/>
          <w:lang w:val="en-CA" w:eastAsia="ja-JP"/>
        </w:rPr>
        <w:t xml:space="preserve"> </w:t>
      </w:r>
      <w:r w:rsidRPr="00E00640">
        <w:rPr>
          <w:rFonts w:eastAsia="MS PGothic"/>
          <w:lang w:val="en-CA" w:eastAsia="ja-JP"/>
        </w:rPr>
        <w:t>hired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contrast,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00F06D85" w:rsidRPr="00E00640">
        <w:rPr>
          <w:rFonts w:eastAsia="MS PGothic"/>
          <w:lang w:val="en-CA" w:eastAsia="ja-JP"/>
        </w:rPr>
        <w:t>went</w:t>
      </w:r>
      <w:r w:rsidR="00795409" w:rsidRPr="00E00640">
        <w:rPr>
          <w:rFonts w:eastAsia="MS PGothic"/>
          <w:lang w:val="en-CA" w:eastAsia="ja-JP"/>
        </w:rPr>
        <w:t xml:space="preserve"> </w:t>
      </w:r>
      <w:r w:rsidR="00F06D85" w:rsidRPr="00E00640">
        <w:rPr>
          <w:rFonts w:eastAsia="MS PGothic"/>
          <w:lang w:val="en-CA" w:eastAsia="ja-JP"/>
        </w:rPr>
        <w:t>beyond</w:t>
      </w:r>
      <w:r w:rsidR="00795409" w:rsidRPr="00E00640">
        <w:rPr>
          <w:rFonts w:eastAsia="MS PGothic"/>
          <w:lang w:val="en-CA" w:eastAsia="ja-JP"/>
        </w:rPr>
        <w:t xml:space="preserve"> </w:t>
      </w:r>
      <w:r w:rsidR="00F06D85" w:rsidRPr="00E00640">
        <w:rPr>
          <w:rFonts w:eastAsia="MS PGothic"/>
          <w:lang w:val="en-CA" w:eastAsia="ja-JP"/>
        </w:rPr>
        <w:t>advertising</w:t>
      </w:r>
      <w:r w:rsidR="00795409" w:rsidRPr="00E00640">
        <w:rPr>
          <w:rFonts w:eastAsia="MS PGothic"/>
          <w:lang w:val="en-CA" w:eastAsia="ja-JP"/>
        </w:rPr>
        <w:t xml:space="preserve"> </w:t>
      </w:r>
      <w:r w:rsidR="00F06D85"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provide</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value-added</w:t>
      </w:r>
      <w:r w:rsidR="00795409" w:rsidRPr="00E00640">
        <w:rPr>
          <w:rFonts w:eastAsia="MS PGothic"/>
          <w:lang w:val="en-CA" w:eastAsia="ja-JP"/>
        </w:rPr>
        <w:t xml:space="preserve"> </w:t>
      </w:r>
      <w:r w:rsidRPr="00E00640">
        <w:rPr>
          <w:rFonts w:eastAsia="MS PGothic"/>
          <w:lang w:val="en-CA" w:eastAsia="ja-JP"/>
        </w:rPr>
        <w:t>services</w:t>
      </w:r>
      <w:r w:rsidR="00795409" w:rsidRPr="00E00640">
        <w:rPr>
          <w:rFonts w:eastAsia="MS PGothic"/>
          <w:lang w:val="en-CA" w:eastAsia="ja-JP"/>
        </w:rPr>
        <w:t xml:space="preserve"> </w:t>
      </w:r>
      <w:r w:rsidRPr="00E00640">
        <w:rPr>
          <w:rFonts w:eastAsia="MS PGothic"/>
          <w:lang w:val="en-CA" w:eastAsia="ja-JP"/>
        </w:rPr>
        <w:t>typically</w:t>
      </w:r>
      <w:r w:rsidR="00795409" w:rsidRPr="00E00640">
        <w:rPr>
          <w:rFonts w:eastAsia="MS PGothic"/>
          <w:lang w:val="en-CA" w:eastAsia="ja-JP"/>
        </w:rPr>
        <w:t xml:space="preserve"> </w:t>
      </w:r>
      <w:r w:rsidRPr="00E00640">
        <w:rPr>
          <w:rFonts w:eastAsia="MS PGothic"/>
          <w:lang w:val="en-CA" w:eastAsia="ja-JP"/>
        </w:rPr>
        <w:t>associated</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traditional</w:t>
      </w:r>
      <w:r w:rsidR="00795409" w:rsidRPr="00E00640">
        <w:rPr>
          <w:rFonts w:eastAsia="MS PGothic"/>
          <w:lang w:val="en-CA" w:eastAsia="ja-JP"/>
        </w:rPr>
        <w:t xml:space="preserve"> </w:t>
      </w:r>
      <w:r w:rsidRPr="00E00640">
        <w:rPr>
          <w:rFonts w:eastAsia="MS PGothic"/>
          <w:lang w:val="en-CA" w:eastAsia="ja-JP"/>
        </w:rPr>
        <w:t>recruiting</w:t>
      </w:r>
      <w:r w:rsidR="00795409" w:rsidRPr="00E00640">
        <w:rPr>
          <w:rFonts w:eastAsia="MS PGothic"/>
          <w:lang w:val="en-CA" w:eastAsia="ja-JP"/>
        </w:rPr>
        <w:t xml:space="preserve"> </w:t>
      </w:r>
      <w:r w:rsidRPr="00E00640">
        <w:rPr>
          <w:rFonts w:eastAsia="MS PGothic"/>
          <w:lang w:val="en-CA" w:eastAsia="ja-JP"/>
        </w:rPr>
        <w:t>agent</w:t>
      </w:r>
      <w:r w:rsidR="00795409" w:rsidRPr="00E00640">
        <w:rPr>
          <w:rFonts w:eastAsia="MS PGothic"/>
          <w:lang w:val="en-CA" w:eastAsia="ja-JP"/>
        </w:rPr>
        <w:t xml:space="preserve"> </w:t>
      </w:r>
      <w:r w:rsidRPr="00E00640">
        <w:rPr>
          <w:rFonts w:eastAsia="MS PGothic"/>
          <w:lang w:val="en-CA" w:eastAsia="ja-JP"/>
        </w:rPr>
        <w:t>services</w:t>
      </w:r>
      <w:r w:rsidR="00F06D85"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00F06D85"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included</w:t>
      </w:r>
      <w:r w:rsidR="00795409" w:rsidRPr="00E00640">
        <w:rPr>
          <w:rFonts w:eastAsia="MS PGothic"/>
          <w:lang w:val="en-CA" w:eastAsia="ja-JP"/>
        </w:rPr>
        <w:t xml:space="preserve"> </w:t>
      </w:r>
      <w:r w:rsidRPr="00E00640">
        <w:rPr>
          <w:rFonts w:eastAsia="MS PGothic"/>
          <w:lang w:val="en-CA" w:eastAsia="ja-JP"/>
        </w:rPr>
        <w:t>tools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client</w:t>
      </w:r>
      <w:r w:rsidR="00F06D85"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use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manage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interview</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candidates.</w:t>
      </w:r>
      <w:r w:rsidR="00795409" w:rsidRPr="00E00640">
        <w:rPr>
          <w:rFonts w:eastAsia="MS PGothic"/>
          <w:lang w:val="en-CA" w:eastAsia="ja-JP"/>
        </w:rPr>
        <w:t xml:space="preserve"> </w:t>
      </w:r>
      <w:r w:rsidRPr="00E00640">
        <w:rPr>
          <w:rFonts w:eastAsia="MS PGothic"/>
          <w:lang w:val="en-CA" w:eastAsia="ja-JP"/>
        </w:rPr>
        <w:t>Green</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different</w:t>
      </w:r>
      <w:r w:rsidR="00F06D85" w:rsidRPr="00E00640">
        <w:rPr>
          <w:rFonts w:eastAsia="MS PGothic"/>
          <w:lang w:val="en-CA" w:eastAsia="ja-JP"/>
        </w:rPr>
        <w:t>:</w:t>
      </w:r>
      <w:r w:rsidR="00795409" w:rsidRPr="00E00640">
        <w:rPr>
          <w:rFonts w:eastAsia="MS PGothic"/>
          <w:lang w:val="en-CA" w:eastAsia="ja-JP"/>
        </w:rPr>
        <w:t xml:space="preserve"> </w:t>
      </w:r>
      <w:r w:rsidR="00F06D85" w:rsidRPr="00E00640">
        <w:rPr>
          <w:rFonts w:eastAsia="MS PGothic"/>
          <w:lang w:val="en-CA" w:eastAsia="ja-JP"/>
        </w:rPr>
        <w:t>it</w:t>
      </w:r>
      <w:r w:rsidR="00795409" w:rsidRPr="00E00640">
        <w:rPr>
          <w:rFonts w:eastAsia="MS PGothic"/>
          <w:lang w:val="en-CA" w:eastAsia="ja-JP"/>
        </w:rPr>
        <w:t xml:space="preserve"> </w:t>
      </w:r>
      <w:r w:rsidR="003D5D0C" w:rsidRPr="00E00640">
        <w:rPr>
          <w:rFonts w:eastAsia="MS PGothic"/>
          <w:lang w:val="en-CA" w:eastAsia="ja-JP"/>
        </w:rPr>
        <w:t>used</w:t>
      </w:r>
      <w:r w:rsidR="00795409" w:rsidRPr="00E00640">
        <w:rPr>
          <w:rFonts w:eastAsia="MS PGothic"/>
          <w:lang w:val="en-CA" w:eastAsia="ja-JP"/>
        </w:rPr>
        <w:t xml:space="preserve"> </w:t>
      </w:r>
      <w:r w:rsidR="003D5D0C" w:rsidRPr="00E00640">
        <w:rPr>
          <w:rFonts w:eastAsia="MS PGothic"/>
          <w:lang w:val="en-CA" w:eastAsia="ja-JP"/>
        </w:rPr>
        <w:t>a</w:t>
      </w:r>
      <w:r w:rsidR="00795409" w:rsidRPr="00E00640">
        <w:rPr>
          <w:rFonts w:eastAsia="MS PGothic"/>
          <w:lang w:val="en-CA" w:eastAsia="ja-JP"/>
        </w:rPr>
        <w:t xml:space="preserve"> </w:t>
      </w:r>
      <w:r w:rsidR="003D5D0C" w:rsidRPr="00E00640">
        <w:rPr>
          <w:rFonts w:eastAsia="MS PGothic"/>
          <w:lang w:val="en-CA" w:eastAsia="ja-JP"/>
        </w:rPr>
        <w:t>contingent</w:t>
      </w:r>
      <w:r w:rsidR="00795409" w:rsidRPr="00E00640">
        <w:rPr>
          <w:rFonts w:eastAsia="MS PGothic"/>
          <w:lang w:val="en-CA" w:eastAsia="ja-JP"/>
        </w:rPr>
        <w:t xml:space="preserve"> </w:t>
      </w:r>
      <w:r w:rsidR="003D5D0C" w:rsidRPr="00E00640">
        <w:rPr>
          <w:rFonts w:eastAsia="MS PGothic"/>
          <w:lang w:val="en-CA" w:eastAsia="ja-JP"/>
        </w:rPr>
        <w:t>hiring</w:t>
      </w:r>
      <w:r w:rsidR="00795409" w:rsidRPr="00E00640">
        <w:rPr>
          <w:rFonts w:eastAsia="MS PGothic"/>
          <w:lang w:val="en-CA" w:eastAsia="ja-JP"/>
        </w:rPr>
        <w:t xml:space="preserve"> </w:t>
      </w:r>
      <w:r w:rsidR="003D5D0C" w:rsidRPr="00E00640">
        <w:rPr>
          <w:rFonts w:eastAsia="MS PGothic"/>
          <w:lang w:val="en-CA" w:eastAsia="ja-JP"/>
        </w:rPr>
        <w:t>fee</w:t>
      </w:r>
      <w:r w:rsidR="00795409" w:rsidRPr="00E00640">
        <w:rPr>
          <w:rFonts w:eastAsia="MS PGothic"/>
          <w:lang w:val="en-CA" w:eastAsia="ja-JP"/>
        </w:rPr>
        <w:t xml:space="preserve"> </w:t>
      </w:r>
      <w:r w:rsidR="003D5D0C" w:rsidRPr="00E00640">
        <w:rPr>
          <w:rFonts w:eastAsia="MS PGothic"/>
          <w:lang w:val="en-CA" w:eastAsia="ja-JP"/>
        </w:rPr>
        <w:t>model,</w:t>
      </w:r>
      <w:r w:rsidR="00795409" w:rsidRPr="00E00640">
        <w:rPr>
          <w:rFonts w:eastAsia="MS PGothic"/>
          <w:lang w:val="en-CA" w:eastAsia="ja-JP"/>
        </w:rPr>
        <w:t xml:space="preserve"> </w:t>
      </w:r>
      <w:r w:rsidR="003D5D0C" w:rsidRPr="00E00640">
        <w:rPr>
          <w:rFonts w:eastAsia="MS PGothic"/>
          <w:lang w:val="en-CA" w:eastAsia="ja-JP"/>
        </w:rPr>
        <w:t>charging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client</w:t>
      </w:r>
      <w:r w:rsidR="00795409" w:rsidRPr="00E00640">
        <w:rPr>
          <w:rFonts w:eastAsia="MS PGothic"/>
          <w:lang w:val="en-CA" w:eastAsia="ja-JP"/>
        </w:rPr>
        <w:t xml:space="preserve"> </w:t>
      </w:r>
      <w:r w:rsidR="00F06D85" w:rsidRPr="00E00640">
        <w:rPr>
          <w:rFonts w:eastAsia="MS PGothic"/>
          <w:lang w:val="en-CA" w:eastAsia="ja-JP"/>
        </w:rPr>
        <w:t>a</w:t>
      </w:r>
      <w:r w:rsidR="00795409" w:rsidRPr="00E00640">
        <w:rPr>
          <w:rFonts w:eastAsia="MS PGothic"/>
          <w:lang w:val="en-CA" w:eastAsia="ja-JP"/>
        </w:rPr>
        <w:t xml:space="preserve"> </w:t>
      </w:r>
      <w:r w:rsidR="00F06D85"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00D214FC" w:rsidRPr="00E00640">
        <w:rPr>
          <w:rFonts w:eastAsia="MS PGothic"/>
          <w:lang w:val="en-CA" w:eastAsia="ja-JP"/>
        </w:rPr>
        <w:t>the</w:t>
      </w:r>
      <w:r w:rsidR="00795409" w:rsidRPr="00E00640">
        <w:rPr>
          <w:rFonts w:eastAsia="MS PGothic"/>
          <w:lang w:val="en-CA" w:eastAsia="ja-JP"/>
        </w:rPr>
        <w:t xml:space="preserve"> </w:t>
      </w:r>
      <w:r w:rsidR="00D214FC" w:rsidRPr="00E00640">
        <w:rPr>
          <w:rFonts w:eastAsia="MS PGothic"/>
          <w:lang w:val="en-CA" w:eastAsia="ja-JP"/>
        </w:rPr>
        <w:t>client</w:t>
      </w:r>
      <w:r w:rsidR="00795409" w:rsidRPr="00E00640">
        <w:rPr>
          <w:rFonts w:eastAsia="MS PGothic"/>
          <w:lang w:val="en-CA" w:eastAsia="ja-JP"/>
        </w:rPr>
        <w:t xml:space="preserve"> </w:t>
      </w:r>
      <w:r w:rsidRPr="00E00640">
        <w:rPr>
          <w:rFonts w:eastAsia="MS PGothic"/>
          <w:lang w:val="en-CA" w:eastAsia="ja-JP"/>
        </w:rPr>
        <w:t>successfully</w:t>
      </w:r>
      <w:r w:rsidR="00795409" w:rsidRPr="00E00640">
        <w:rPr>
          <w:rFonts w:eastAsia="MS PGothic"/>
          <w:lang w:val="en-CA" w:eastAsia="ja-JP"/>
        </w:rPr>
        <w:t xml:space="preserve"> </w:t>
      </w:r>
      <w:r w:rsidRPr="00E00640">
        <w:rPr>
          <w:rFonts w:eastAsia="MS PGothic"/>
          <w:lang w:val="en-CA" w:eastAsia="ja-JP"/>
        </w:rPr>
        <w:t>recruited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Green</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p>
    <w:p w14:paraId="21D6912F" w14:textId="77777777" w:rsidR="004E4332" w:rsidRPr="00E00640" w:rsidRDefault="004E4332" w:rsidP="00E414A0">
      <w:pPr>
        <w:pStyle w:val="BodyTextMain"/>
        <w:rPr>
          <w:rFonts w:eastAsia="MS PGothic"/>
          <w:sz w:val="14"/>
          <w:szCs w:val="14"/>
          <w:lang w:val="en-CA" w:eastAsia="ja-JP"/>
        </w:rPr>
      </w:pPr>
    </w:p>
    <w:p w14:paraId="3F8C7750" w14:textId="7AA6453A" w:rsidR="004E4332" w:rsidRPr="00E00640" w:rsidRDefault="004E4332" w:rsidP="00E414A0">
      <w:pPr>
        <w:pStyle w:val="BodyTextMain"/>
        <w:rPr>
          <w:rFonts w:eastAsia="MS PGothic"/>
          <w:lang w:val="en-CA" w:eastAsia="ja-JP"/>
        </w:rPr>
      </w:pP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design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based</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Arai</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philosophy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prioritizing</w:t>
      </w:r>
      <w:r w:rsidR="00795409" w:rsidRPr="00E00640">
        <w:rPr>
          <w:rFonts w:eastAsia="MS PGothic"/>
          <w:lang w:val="en-CA" w:eastAsia="ja-JP"/>
        </w:rPr>
        <w:t xml:space="preserve"> </w:t>
      </w:r>
      <w:r w:rsidRPr="00E00640">
        <w:rPr>
          <w:rFonts w:eastAsia="MS PGothic"/>
          <w:lang w:val="en-CA" w:eastAsia="ja-JP"/>
        </w:rPr>
        <w:t>value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client</w:t>
      </w:r>
      <w:r w:rsidR="00D214FC" w:rsidRPr="00E00640">
        <w:rPr>
          <w:rFonts w:eastAsia="MS PGothic"/>
          <w:lang w:val="en-CA" w:eastAsia="ja-JP"/>
        </w:rPr>
        <w:t>s</w:t>
      </w:r>
      <w:r w:rsidR="00795409" w:rsidRPr="00E00640">
        <w:rPr>
          <w:rFonts w:eastAsia="MS PGothic"/>
          <w:lang w:val="en-CA" w:eastAsia="ja-JP"/>
        </w:rPr>
        <w:t xml:space="preserve"> </w:t>
      </w:r>
      <w:r w:rsidR="00D214FC" w:rsidRPr="00E00640">
        <w:rPr>
          <w:rFonts w:eastAsia="MS PGothic"/>
          <w:lang w:val="en-CA" w:eastAsia="ja-JP"/>
        </w:rPr>
        <w:t>over</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short-term</w:t>
      </w:r>
      <w:r w:rsidR="00795409" w:rsidRPr="00E00640">
        <w:rPr>
          <w:rFonts w:eastAsia="MS PGothic"/>
          <w:lang w:val="en-CA" w:eastAsia="ja-JP"/>
        </w:rPr>
        <w:t xml:space="preserve"> </w:t>
      </w:r>
      <w:r w:rsidRPr="00E00640">
        <w:rPr>
          <w:rFonts w:eastAsia="MS PGothic"/>
          <w:lang w:val="en-CA" w:eastAsia="ja-JP"/>
        </w:rPr>
        <w:t>profits.</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way</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00374514" w:rsidRPr="00E00640">
        <w:rPr>
          <w:rFonts w:eastAsia="MS PGothic"/>
          <w:lang w:val="en-CA" w:eastAsia="ja-JP"/>
        </w:rPr>
        <w:t xml:space="preserve">was </w:t>
      </w:r>
      <w:r w:rsidRPr="00E00640">
        <w:rPr>
          <w:rFonts w:eastAsia="MS PGothic"/>
          <w:lang w:val="en-CA" w:eastAsia="ja-JP"/>
        </w:rPr>
        <w:t>manifested</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Green</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contingent</w:t>
      </w:r>
      <w:r w:rsidR="00795409" w:rsidRPr="00E00640">
        <w:rPr>
          <w:rFonts w:eastAsia="MS PGothic"/>
          <w:lang w:val="en-CA" w:eastAsia="ja-JP"/>
        </w:rPr>
        <w:t xml:space="preserve"> </w:t>
      </w:r>
      <w:r w:rsidRPr="00E00640">
        <w:rPr>
          <w:rFonts w:eastAsia="MS PGothic"/>
          <w:lang w:val="en-CA" w:eastAsia="ja-JP"/>
        </w:rPr>
        <w:t>hiring</w:t>
      </w:r>
      <w:r w:rsidR="00795409" w:rsidRPr="00E00640">
        <w:rPr>
          <w:rFonts w:eastAsia="MS PGothic"/>
          <w:lang w:val="en-CA" w:eastAsia="ja-JP"/>
        </w:rPr>
        <w:t xml:space="preserve"> </w:t>
      </w:r>
      <w:r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00D214FC"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Pr="00E00640">
        <w:rPr>
          <w:rFonts w:eastAsia="MS PGothic"/>
          <w:lang w:val="en-CA" w:eastAsia="ja-JP"/>
        </w:rPr>
        <w:t>generated</w:t>
      </w:r>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value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created</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client</w:t>
      </w:r>
      <w:r w:rsidR="008C70BB" w:rsidRPr="00E00640">
        <w:rPr>
          <w:rFonts w:eastAsia="MS PGothic"/>
          <w:lang w:val="en-CA" w:eastAsia="ja-JP"/>
        </w:rPr>
        <w:t>—that</w:t>
      </w:r>
      <w:r w:rsidR="00795409" w:rsidRPr="00E00640">
        <w:rPr>
          <w:rFonts w:eastAsia="MS PGothic"/>
          <w:lang w:val="en-CA" w:eastAsia="ja-JP"/>
        </w:rPr>
        <w:t xml:space="preserve"> </w:t>
      </w:r>
      <w:r w:rsidR="008C70BB" w:rsidRPr="00E00640">
        <w:rPr>
          <w:rFonts w:eastAsia="MS PGothic"/>
          <w:lang w:val="en-CA" w:eastAsia="ja-JP"/>
        </w:rPr>
        <w:t>is</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successfully</w:t>
      </w:r>
      <w:r w:rsidR="00795409" w:rsidRPr="00E00640">
        <w:rPr>
          <w:rFonts w:eastAsia="MS PGothic"/>
          <w:lang w:val="en-CA" w:eastAsia="ja-JP"/>
        </w:rPr>
        <w:t xml:space="preserve"> </w:t>
      </w:r>
      <w:r w:rsidRPr="00E00640">
        <w:rPr>
          <w:rFonts w:eastAsia="MS PGothic"/>
          <w:lang w:val="en-CA" w:eastAsia="ja-JP"/>
        </w:rPr>
        <w:t>recruited.</w:t>
      </w:r>
      <w:r w:rsidR="00795409" w:rsidRPr="00E00640">
        <w:rPr>
          <w:rFonts w:eastAsia="MS PGothic"/>
          <w:lang w:val="en-CA" w:eastAsia="ja-JP"/>
        </w:rPr>
        <w:t xml:space="preserve"> </w:t>
      </w:r>
      <w:r w:rsidRPr="00E00640">
        <w:rPr>
          <w:rFonts w:eastAsia="MS PGothic"/>
          <w:lang w:val="en-CA" w:eastAsia="ja-JP"/>
        </w:rPr>
        <w:t>Further,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policy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refunding</w:t>
      </w:r>
      <w:r w:rsidR="00795409" w:rsidRPr="00E00640">
        <w:rPr>
          <w:rFonts w:eastAsia="MS PGothic"/>
          <w:lang w:val="en-CA" w:eastAsia="ja-JP"/>
        </w:rPr>
        <w:t xml:space="preserve"> </w:t>
      </w:r>
      <w:r w:rsidR="008C70BB"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hiring</w:t>
      </w:r>
      <w:r w:rsidR="00795409" w:rsidRPr="00E00640">
        <w:rPr>
          <w:rFonts w:eastAsia="MS PGothic"/>
          <w:lang w:val="en-CA" w:eastAsia="ja-JP"/>
        </w:rPr>
        <w:t xml:space="preserve"> </w:t>
      </w:r>
      <w:r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008C70BB"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newly</w:t>
      </w:r>
      <w:r w:rsidR="00795409" w:rsidRPr="00E00640">
        <w:rPr>
          <w:rFonts w:eastAsia="MS PGothic"/>
          <w:lang w:val="en-CA" w:eastAsia="ja-JP"/>
        </w:rPr>
        <w:t xml:space="preserve"> </w:t>
      </w:r>
      <w:r w:rsidRPr="00E00640">
        <w:rPr>
          <w:rFonts w:eastAsia="MS PGothic"/>
          <w:lang w:val="en-CA" w:eastAsia="ja-JP"/>
        </w:rPr>
        <w:t>recruited</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left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firm</w:t>
      </w:r>
      <w:r w:rsidR="00795409" w:rsidRPr="00E00640">
        <w:rPr>
          <w:rFonts w:eastAsia="MS PGothic"/>
          <w:lang w:val="en-CA" w:eastAsia="ja-JP"/>
        </w:rPr>
        <w:t xml:space="preserve"> </w:t>
      </w:r>
      <w:r w:rsidRPr="00E00640">
        <w:rPr>
          <w:rFonts w:eastAsia="MS PGothic"/>
          <w:lang w:val="en-CA" w:eastAsia="ja-JP"/>
        </w:rPr>
        <w:t>within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short</w:t>
      </w:r>
      <w:r w:rsidR="00795409" w:rsidRPr="00E00640">
        <w:rPr>
          <w:rFonts w:eastAsia="MS PGothic"/>
          <w:lang w:val="en-CA" w:eastAsia="ja-JP"/>
        </w:rPr>
        <w:t xml:space="preserve"> </w:t>
      </w:r>
      <w:r w:rsidRPr="00E00640">
        <w:rPr>
          <w:rFonts w:eastAsia="MS PGothic"/>
          <w:lang w:val="en-CA" w:eastAsia="ja-JP"/>
        </w:rPr>
        <w:t>period.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addition,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provided</w:t>
      </w:r>
      <w:r w:rsidR="00795409" w:rsidRPr="00E00640">
        <w:rPr>
          <w:rFonts w:eastAsia="MS PGothic"/>
          <w:lang w:val="en-CA" w:eastAsia="ja-JP"/>
        </w:rPr>
        <w:t xml:space="preserve"> </w:t>
      </w:r>
      <w:r w:rsidRPr="00E00640">
        <w:rPr>
          <w:rFonts w:eastAsia="MS PGothic"/>
          <w:lang w:val="en-CA" w:eastAsia="ja-JP"/>
        </w:rPr>
        <w:t>some</w:t>
      </w:r>
      <w:r w:rsidR="00795409" w:rsidRPr="00E00640">
        <w:rPr>
          <w:rFonts w:eastAsia="MS PGothic"/>
          <w:lang w:val="en-CA" w:eastAsia="ja-JP"/>
        </w:rPr>
        <w:t xml:space="preserve"> </w:t>
      </w:r>
      <w:r w:rsidRPr="00E00640">
        <w:rPr>
          <w:rFonts w:eastAsia="MS PGothic"/>
          <w:lang w:val="en-CA" w:eastAsia="ja-JP"/>
        </w:rPr>
        <w:t>financial</w:t>
      </w:r>
      <w:r w:rsidR="00795409" w:rsidRPr="00E00640">
        <w:rPr>
          <w:rFonts w:eastAsia="MS PGothic"/>
          <w:lang w:val="en-CA" w:eastAsia="ja-JP"/>
        </w:rPr>
        <w:t xml:space="preserve"> </w:t>
      </w:r>
      <w:r w:rsidRPr="00E00640">
        <w:rPr>
          <w:rFonts w:eastAsia="MS PGothic"/>
          <w:lang w:val="en-CA" w:eastAsia="ja-JP"/>
        </w:rPr>
        <w:t>support</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holding</w:t>
      </w:r>
      <w:r w:rsidR="00795409" w:rsidRPr="00E00640">
        <w:rPr>
          <w:rFonts w:eastAsia="MS PGothic"/>
          <w:lang w:val="en-CA" w:eastAsia="ja-JP"/>
        </w:rPr>
        <w:t xml:space="preserve"> </w:t>
      </w:r>
      <w:r w:rsidRPr="00E00640">
        <w:rPr>
          <w:rFonts w:eastAsia="MS PGothic"/>
          <w:lang w:val="en-CA" w:eastAsia="ja-JP"/>
        </w:rPr>
        <w:t>welcome</w:t>
      </w:r>
      <w:r w:rsidR="00795409" w:rsidRPr="00E00640">
        <w:rPr>
          <w:rFonts w:eastAsia="MS PGothic"/>
          <w:lang w:val="en-CA" w:eastAsia="ja-JP"/>
        </w:rPr>
        <w:t xml:space="preserve"> </w:t>
      </w:r>
      <w:r w:rsidRPr="00E00640">
        <w:rPr>
          <w:rFonts w:eastAsia="MS PGothic"/>
          <w:lang w:val="en-CA" w:eastAsia="ja-JP"/>
        </w:rPr>
        <w:t>parties</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client</w:t>
      </w:r>
      <w:r w:rsidR="008C70BB"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hired</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Green.</w:t>
      </w:r>
    </w:p>
    <w:p w14:paraId="0ACA1D98" w14:textId="77777777" w:rsidR="004E4332" w:rsidRPr="00E00640" w:rsidRDefault="004E4332" w:rsidP="00E414A0">
      <w:pPr>
        <w:pStyle w:val="BodyTextMain"/>
        <w:rPr>
          <w:rFonts w:eastAsia="MS PGothic"/>
          <w:sz w:val="14"/>
          <w:szCs w:val="14"/>
          <w:lang w:val="en-CA" w:eastAsia="ja-JP"/>
        </w:rPr>
      </w:pPr>
    </w:p>
    <w:p w14:paraId="06DE086B" w14:textId="14B449E7" w:rsidR="004E4332" w:rsidRPr="00E00640" w:rsidRDefault="004E4332" w:rsidP="00E414A0">
      <w:pPr>
        <w:pStyle w:val="BodyTextMain"/>
        <w:rPr>
          <w:rFonts w:eastAsia="MS PGothic"/>
          <w:lang w:val="en-CA" w:eastAsia="ja-JP"/>
        </w:rPr>
      </w:pPr>
      <w:r w:rsidRPr="00E00640">
        <w:rPr>
          <w:rFonts w:eastAsia="MS PGothic"/>
          <w:lang w:val="en-CA" w:eastAsia="ja-JP"/>
        </w:rPr>
        <w:t>Although</w:t>
      </w:r>
      <w:r w:rsidR="00795409" w:rsidRPr="00E00640">
        <w:rPr>
          <w:rFonts w:eastAsia="MS PGothic"/>
          <w:lang w:val="en-CA" w:eastAsia="ja-JP"/>
        </w:rPr>
        <w:t xml:space="preserve"> </w:t>
      </w:r>
      <w:r w:rsidRPr="00E00640">
        <w:rPr>
          <w:rFonts w:eastAsia="MS PGothic"/>
          <w:lang w:val="en-CA" w:eastAsia="ja-JP"/>
        </w:rPr>
        <w:t>encouraging</w:t>
      </w:r>
      <w:r w:rsidR="00795409" w:rsidRPr="00E00640">
        <w:rPr>
          <w:rFonts w:eastAsia="MS PGothic"/>
          <w:lang w:val="en-CA" w:eastAsia="ja-JP"/>
        </w:rPr>
        <w:t xml:space="preserve"> </w:t>
      </w:r>
      <w:r w:rsidRPr="00E00640">
        <w:rPr>
          <w:rFonts w:eastAsia="MS PGothic"/>
          <w:lang w:val="en-CA" w:eastAsia="ja-JP"/>
        </w:rPr>
        <w:t>high</w:t>
      </w:r>
      <w:r w:rsidR="00795409" w:rsidRPr="00E00640">
        <w:rPr>
          <w:rFonts w:eastAsia="MS PGothic"/>
          <w:lang w:val="en-CA" w:eastAsia="ja-JP"/>
        </w:rPr>
        <w:t xml:space="preserve"> </w:t>
      </w:r>
      <w:r w:rsidRPr="00E00640">
        <w:rPr>
          <w:rFonts w:eastAsia="MS PGothic"/>
          <w:lang w:val="en-CA" w:eastAsia="ja-JP"/>
        </w:rPr>
        <w:t>workforce</w:t>
      </w:r>
      <w:r w:rsidR="00795409" w:rsidRPr="00E00640">
        <w:rPr>
          <w:rFonts w:eastAsia="MS PGothic"/>
          <w:lang w:val="en-CA" w:eastAsia="ja-JP"/>
        </w:rPr>
        <w:t xml:space="preserve"> </w:t>
      </w:r>
      <w:r w:rsidRPr="00E00640">
        <w:rPr>
          <w:rFonts w:eastAsia="MS PGothic"/>
          <w:lang w:val="en-CA" w:eastAsia="ja-JP"/>
        </w:rPr>
        <w:t>turnover</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technically</w:t>
      </w:r>
      <w:r w:rsidR="00795409" w:rsidRPr="00E00640">
        <w:rPr>
          <w:rFonts w:eastAsia="MS PGothic"/>
          <w:lang w:val="en-CA" w:eastAsia="ja-JP"/>
        </w:rPr>
        <w:t xml:space="preserve"> </w:t>
      </w:r>
      <w:r w:rsidRPr="00E00640">
        <w:rPr>
          <w:rFonts w:eastAsia="MS PGothic"/>
          <w:lang w:val="en-CA" w:eastAsia="ja-JP"/>
        </w:rPr>
        <w:t>generate</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short</w:t>
      </w:r>
      <w:r w:rsidR="00795409" w:rsidRPr="00E00640">
        <w:rPr>
          <w:rFonts w:eastAsia="MS PGothic"/>
          <w:lang w:val="en-CA" w:eastAsia="ja-JP"/>
        </w:rPr>
        <w:t xml:space="preserve"> </w:t>
      </w:r>
      <w:r w:rsidR="008C70BB" w:rsidRPr="00E00640">
        <w:rPr>
          <w:rFonts w:eastAsia="MS PGothic"/>
          <w:lang w:val="en-CA" w:eastAsia="ja-JP"/>
        </w:rPr>
        <w:t>term</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designed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discourage</w:t>
      </w:r>
      <w:r w:rsidR="00795409" w:rsidRPr="00E00640">
        <w:rPr>
          <w:rFonts w:eastAsia="MS PGothic"/>
          <w:lang w:val="en-CA" w:eastAsia="ja-JP"/>
        </w:rPr>
        <w:t xml:space="preserve"> </w:t>
      </w:r>
      <w:r w:rsidRPr="00E00640">
        <w:rPr>
          <w:rFonts w:eastAsia="MS PGothic"/>
          <w:lang w:val="en-CA" w:eastAsia="ja-JP"/>
        </w:rPr>
        <w:t>high</w:t>
      </w:r>
      <w:r w:rsidR="00795409" w:rsidRPr="00E00640">
        <w:rPr>
          <w:rFonts w:eastAsia="MS PGothic"/>
          <w:lang w:val="en-CA" w:eastAsia="ja-JP"/>
        </w:rPr>
        <w:t xml:space="preserve"> </w:t>
      </w:r>
      <w:r w:rsidRPr="00E00640">
        <w:rPr>
          <w:rFonts w:eastAsia="MS PGothic"/>
          <w:lang w:val="en-CA" w:eastAsia="ja-JP"/>
        </w:rPr>
        <w:t>turnover</w:t>
      </w:r>
      <w:r w:rsidR="00795409" w:rsidRPr="00E00640">
        <w:rPr>
          <w:rFonts w:eastAsia="MS PGothic"/>
          <w:lang w:val="en-CA" w:eastAsia="ja-JP"/>
        </w:rPr>
        <w:t xml:space="preserve"> </w:t>
      </w:r>
      <w:r w:rsidR="008C70BB"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improve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quality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stable</w:t>
      </w:r>
      <w:r w:rsidR="00795409" w:rsidRPr="00E00640">
        <w:rPr>
          <w:rFonts w:eastAsia="MS PGothic"/>
          <w:lang w:val="en-CA" w:eastAsia="ja-JP"/>
        </w:rPr>
        <w:t xml:space="preserve"> </w:t>
      </w:r>
      <w:r w:rsidRPr="00E00640">
        <w:rPr>
          <w:rFonts w:eastAsia="MS PGothic"/>
          <w:lang w:val="en-CA" w:eastAsia="ja-JP"/>
        </w:rPr>
        <w:t>matches</w:t>
      </w:r>
      <w:r w:rsidR="00795409" w:rsidRPr="00E00640">
        <w:rPr>
          <w:rFonts w:eastAsia="MS PGothic"/>
          <w:lang w:val="en-CA" w:eastAsia="ja-JP"/>
        </w:rPr>
        <w:t xml:space="preserve"> </w:t>
      </w:r>
      <w:r w:rsidRPr="00E00640">
        <w:rPr>
          <w:rFonts w:eastAsia="MS PGothic"/>
          <w:lang w:val="en-CA" w:eastAsia="ja-JP"/>
        </w:rPr>
        <w:t>between</w:t>
      </w:r>
      <w:r w:rsidR="00795409" w:rsidRPr="00E00640">
        <w:rPr>
          <w:rFonts w:eastAsia="MS PGothic"/>
          <w:lang w:val="en-CA" w:eastAsia="ja-JP"/>
        </w:rPr>
        <w:t xml:space="preserve"> </w:t>
      </w:r>
      <w:r w:rsidRPr="00E00640">
        <w:rPr>
          <w:rFonts w:eastAsia="MS PGothic"/>
          <w:lang w:val="en-CA" w:eastAsia="ja-JP"/>
        </w:rPr>
        <w:t>clients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seekers.</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recognized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008C70BB" w:rsidRPr="00E00640">
        <w:rPr>
          <w:rFonts w:eastAsia="MS PGothic"/>
          <w:lang w:val="en-CA" w:eastAsia="ja-JP"/>
        </w:rPr>
        <w:t>monetizing</w:t>
      </w:r>
      <w:r w:rsidR="00795409" w:rsidRPr="00E00640">
        <w:rPr>
          <w:rFonts w:eastAsia="MS PGothic"/>
          <w:lang w:val="en-CA" w:eastAsia="ja-JP"/>
        </w:rPr>
        <w:t xml:space="preserve"> </w:t>
      </w:r>
      <w:proofErr w:type="spellStart"/>
      <w:r w:rsidR="008C70BB"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take</w:t>
      </w:r>
      <w:r w:rsidR="00795409" w:rsidRPr="00E00640">
        <w:rPr>
          <w:rFonts w:eastAsia="MS PGothic"/>
          <w:lang w:val="en-CA" w:eastAsia="ja-JP"/>
        </w:rPr>
        <w:t xml:space="preserve"> </w:t>
      </w:r>
      <w:r w:rsidRPr="00E00640">
        <w:rPr>
          <w:rFonts w:eastAsia="MS PGothic"/>
          <w:lang w:val="en-CA" w:eastAsia="ja-JP"/>
        </w:rPr>
        <w:t>longer</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losses</w:t>
      </w:r>
      <w:r w:rsidR="00795409" w:rsidRPr="00E00640">
        <w:rPr>
          <w:rFonts w:eastAsia="MS PGothic"/>
          <w:lang w:val="en-CA" w:eastAsia="ja-JP"/>
        </w:rPr>
        <w:t xml:space="preserve"> </w:t>
      </w:r>
      <w:r w:rsidR="008C70BB" w:rsidRPr="00E00640">
        <w:rPr>
          <w:rFonts w:eastAsia="MS PGothic"/>
          <w:lang w:val="en-CA" w:eastAsia="ja-JP"/>
        </w:rPr>
        <w:t>were</w:t>
      </w:r>
      <w:r w:rsidR="00795409" w:rsidRPr="00E00640">
        <w:rPr>
          <w:rFonts w:eastAsia="MS PGothic"/>
          <w:lang w:val="en-CA" w:eastAsia="ja-JP"/>
        </w:rPr>
        <w:t xml:space="preserve"> </w:t>
      </w:r>
      <w:r w:rsidR="008C70BB" w:rsidRPr="00E00640">
        <w:rPr>
          <w:rFonts w:eastAsia="MS PGothic"/>
          <w:lang w:val="en-CA" w:eastAsia="ja-JP"/>
        </w:rPr>
        <w:t>possible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short</w:t>
      </w:r>
      <w:r w:rsidR="00795409" w:rsidRPr="00E00640">
        <w:rPr>
          <w:rFonts w:eastAsia="MS PGothic"/>
          <w:lang w:val="en-CA" w:eastAsia="ja-JP"/>
        </w:rPr>
        <w:t xml:space="preserve"> </w:t>
      </w:r>
      <w:r w:rsidRPr="00E00640">
        <w:rPr>
          <w:rFonts w:eastAsia="MS PGothic"/>
          <w:lang w:val="en-CA" w:eastAsia="ja-JP"/>
        </w:rPr>
        <w:t>run.</w:t>
      </w:r>
      <w:r w:rsidR="00795409" w:rsidRPr="00E00640">
        <w:rPr>
          <w:rFonts w:eastAsia="MS PGothic"/>
          <w:lang w:val="en-CA" w:eastAsia="ja-JP"/>
        </w:rPr>
        <w:t xml:space="preserve"> </w:t>
      </w:r>
      <w:r w:rsidRPr="00E00640">
        <w:rPr>
          <w:rFonts w:eastAsia="MS PGothic"/>
          <w:lang w:val="en-CA" w:eastAsia="ja-JP"/>
        </w:rPr>
        <w:t>Nonetheless,</w:t>
      </w:r>
      <w:r w:rsidR="00795409" w:rsidRPr="00E00640">
        <w:rPr>
          <w:rFonts w:eastAsia="MS PGothic"/>
          <w:lang w:val="en-CA" w:eastAsia="ja-JP"/>
        </w:rPr>
        <w:t xml:space="preserve"> </w:t>
      </w:r>
      <w:r w:rsidR="001F19C0"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felt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necessary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demonstrate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valued</w:t>
      </w:r>
      <w:r w:rsidR="00795409" w:rsidRPr="00E00640">
        <w:rPr>
          <w:rFonts w:eastAsia="MS PGothic"/>
          <w:lang w:val="en-CA" w:eastAsia="ja-JP"/>
        </w:rPr>
        <w:t xml:space="preserve"> </w:t>
      </w:r>
      <w:r w:rsidRPr="00E00640">
        <w:rPr>
          <w:rFonts w:eastAsia="MS PGothic"/>
          <w:lang w:val="en-CA" w:eastAsia="ja-JP"/>
        </w:rPr>
        <w:t>integrity</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sincerity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clients</w:t>
      </w:r>
      <w:r w:rsidR="00795409" w:rsidRPr="00E00640">
        <w:rPr>
          <w:rFonts w:eastAsia="MS PGothic"/>
          <w:lang w:val="en-CA" w:eastAsia="ja-JP"/>
        </w:rPr>
        <w:t xml:space="preserve"> </w:t>
      </w:r>
      <w:r w:rsidRPr="00E00640">
        <w:rPr>
          <w:rFonts w:eastAsia="MS PGothic"/>
          <w:lang w:val="en-CA" w:eastAsia="ja-JP"/>
        </w:rPr>
        <w:t>above</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believed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key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ensuring</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sustainable</w:t>
      </w:r>
      <w:r w:rsidR="00795409" w:rsidRPr="00E00640">
        <w:rPr>
          <w:rFonts w:eastAsia="MS PGothic"/>
          <w:lang w:val="en-CA" w:eastAsia="ja-JP"/>
        </w:rPr>
        <w:t xml:space="preserve"> </w:t>
      </w:r>
      <w:r w:rsidR="001F19C0" w:rsidRPr="00E00640">
        <w:rPr>
          <w:rFonts w:eastAsia="MS PGothic"/>
          <w:lang w:val="en-CA" w:eastAsia="ja-JP"/>
        </w:rPr>
        <w:t>overall</w:t>
      </w:r>
      <w:r w:rsidRPr="00E00640">
        <w:rPr>
          <w:rFonts w:eastAsia="MS PGothic"/>
          <w:lang w:val="en-CA" w:eastAsia="ja-JP"/>
        </w:rPr>
        <w:t>.</w:t>
      </w:r>
    </w:p>
    <w:p w14:paraId="0EF5AD31" w14:textId="5F9D5DF4" w:rsidR="004E4332" w:rsidRPr="00E00640" w:rsidRDefault="004E4332" w:rsidP="00E414A0">
      <w:pPr>
        <w:pStyle w:val="BodyTextMain"/>
        <w:rPr>
          <w:rFonts w:eastAsia="MS PGothic"/>
          <w:sz w:val="14"/>
          <w:szCs w:val="14"/>
          <w:lang w:val="en-CA" w:eastAsia="ja-JP"/>
        </w:rPr>
      </w:pPr>
    </w:p>
    <w:p w14:paraId="332A44DD" w14:textId="77777777" w:rsidR="00E414A0" w:rsidRPr="00E00640" w:rsidRDefault="00E414A0" w:rsidP="00E414A0">
      <w:pPr>
        <w:pStyle w:val="BodyTextMain"/>
        <w:rPr>
          <w:rFonts w:eastAsia="MS PGothic"/>
          <w:sz w:val="14"/>
          <w:szCs w:val="14"/>
          <w:lang w:val="en-CA" w:eastAsia="ja-JP"/>
        </w:rPr>
      </w:pPr>
    </w:p>
    <w:p w14:paraId="0201ECBF" w14:textId="533D9871" w:rsidR="004E4332" w:rsidRPr="00E00640" w:rsidRDefault="004E4332" w:rsidP="00E414A0">
      <w:pPr>
        <w:pStyle w:val="Casehead1"/>
        <w:rPr>
          <w:rFonts w:eastAsia="MS PGothic"/>
          <w:bCs/>
          <w:lang w:val="en-CA" w:eastAsia="ja-JP"/>
        </w:rPr>
      </w:pPr>
      <w:r w:rsidRPr="00E00640">
        <w:rPr>
          <w:rFonts w:eastAsia="MS PGothic"/>
          <w:lang w:val="en-CA" w:eastAsia="ja-JP"/>
        </w:rPr>
        <w:t>Financial</w:t>
      </w:r>
      <w:r w:rsidR="00795409" w:rsidRPr="00E00640">
        <w:rPr>
          <w:rFonts w:eastAsia="MS PGothic"/>
          <w:lang w:val="en-CA" w:eastAsia="ja-JP"/>
        </w:rPr>
        <w:t xml:space="preserve"> </w:t>
      </w:r>
      <w:r w:rsidRPr="00E00640">
        <w:rPr>
          <w:rFonts w:eastAsia="MS PGothic"/>
          <w:lang w:val="en-CA" w:eastAsia="ja-JP"/>
        </w:rPr>
        <w:t>Crisis</w:t>
      </w:r>
    </w:p>
    <w:p w14:paraId="1EE41ADA" w14:textId="77777777" w:rsidR="004E4332" w:rsidRPr="00E00640" w:rsidRDefault="004E4332" w:rsidP="00E414A0">
      <w:pPr>
        <w:pStyle w:val="BodyTextMain"/>
        <w:rPr>
          <w:rFonts w:eastAsia="MS PGothic"/>
          <w:sz w:val="14"/>
          <w:szCs w:val="14"/>
          <w:lang w:val="en-CA" w:eastAsia="ja-JP"/>
        </w:rPr>
      </w:pPr>
    </w:p>
    <w:p w14:paraId="2FE6F145" w14:textId="000F6A79" w:rsidR="004E4332" w:rsidRPr="00E00640" w:rsidRDefault="00E91270" w:rsidP="00E414A0">
      <w:pPr>
        <w:pStyle w:val="BodyTextMain"/>
        <w:rPr>
          <w:rFonts w:eastAsia="MS PGothic"/>
          <w:lang w:val="en-CA" w:eastAsia="ja-JP"/>
        </w:rPr>
      </w:pPr>
      <w:r w:rsidRPr="00E00640">
        <w:rPr>
          <w:rFonts w:eastAsia="MS PGothic"/>
          <w:lang w:val="en-CA" w:eastAsia="ja-JP"/>
        </w:rPr>
        <w:t>With</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global</w:t>
      </w:r>
      <w:r w:rsidR="00795409" w:rsidRPr="00E00640">
        <w:rPr>
          <w:rFonts w:eastAsia="MS PGothic"/>
          <w:lang w:val="en-CA" w:eastAsia="ja-JP"/>
        </w:rPr>
        <w:t xml:space="preserve"> </w:t>
      </w:r>
      <w:r w:rsidR="004E4332" w:rsidRPr="00E00640">
        <w:rPr>
          <w:rFonts w:eastAsia="MS PGothic"/>
          <w:lang w:val="en-CA" w:eastAsia="ja-JP"/>
        </w:rPr>
        <w:t>financial</w:t>
      </w:r>
      <w:r w:rsidR="00795409" w:rsidRPr="00E00640">
        <w:rPr>
          <w:rFonts w:eastAsia="MS PGothic"/>
          <w:lang w:val="en-CA" w:eastAsia="ja-JP"/>
        </w:rPr>
        <w:t xml:space="preserve"> </w:t>
      </w:r>
      <w:r w:rsidR="004E4332" w:rsidRPr="00E00640">
        <w:rPr>
          <w:rFonts w:eastAsia="MS PGothic"/>
          <w:lang w:val="en-CA" w:eastAsia="ja-JP"/>
        </w:rPr>
        <w:t>crisis</w:t>
      </w:r>
      <w:r w:rsidR="00795409" w:rsidRPr="00E00640">
        <w:rPr>
          <w:rFonts w:eastAsia="MS PGothic"/>
          <w:lang w:val="en-CA" w:eastAsia="ja-JP"/>
        </w:rPr>
        <w:t xml:space="preserve"> </w:t>
      </w:r>
      <w:r w:rsidR="004E4332" w:rsidRPr="00E00640">
        <w:rPr>
          <w:rFonts w:eastAsia="MS PGothic"/>
          <w:lang w:val="en-CA" w:eastAsia="ja-JP"/>
        </w:rPr>
        <w:t>of</w:t>
      </w:r>
      <w:r w:rsidR="00795409" w:rsidRPr="00E00640">
        <w:rPr>
          <w:rFonts w:eastAsia="MS PGothic"/>
          <w:lang w:val="en-CA" w:eastAsia="ja-JP"/>
        </w:rPr>
        <w:t xml:space="preserve"> </w:t>
      </w:r>
      <w:r w:rsidR="004E4332" w:rsidRPr="00E00640">
        <w:rPr>
          <w:rFonts w:eastAsia="MS PGothic"/>
          <w:lang w:val="en-CA" w:eastAsia="ja-JP"/>
        </w:rPr>
        <w:t>2008,</w:t>
      </w:r>
      <w:r w:rsidR="00795409" w:rsidRPr="00E00640">
        <w:rPr>
          <w:rFonts w:eastAsia="MS PGothic"/>
          <w:lang w:val="en-CA" w:eastAsia="ja-JP"/>
        </w:rPr>
        <w:t xml:space="preserve"> </w:t>
      </w:r>
      <w:r w:rsidR="001F19C0" w:rsidRPr="00E00640">
        <w:rPr>
          <w:rFonts w:eastAsia="MS PGothic"/>
          <w:lang w:val="en-CA" w:eastAsia="ja-JP"/>
        </w:rPr>
        <w:t>economic</w:t>
      </w:r>
      <w:r w:rsidR="00795409" w:rsidRPr="00E00640">
        <w:rPr>
          <w:rFonts w:eastAsia="MS PGothic"/>
          <w:lang w:val="en-CA" w:eastAsia="ja-JP"/>
        </w:rPr>
        <w:t xml:space="preserve"> </w:t>
      </w:r>
      <w:r w:rsidR="001F19C0" w:rsidRPr="00E00640">
        <w:rPr>
          <w:rFonts w:eastAsia="MS PGothic"/>
          <w:lang w:val="en-CA" w:eastAsia="ja-JP"/>
        </w:rPr>
        <w:t>growth</w:t>
      </w:r>
      <w:r w:rsidR="00795409" w:rsidRPr="00E00640">
        <w:rPr>
          <w:rFonts w:eastAsia="MS PGothic"/>
          <w:lang w:val="en-CA" w:eastAsia="ja-JP"/>
        </w:rPr>
        <w:t xml:space="preserve"> </w:t>
      </w:r>
      <w:r w:rsidR="001F19C0" w:rsidRPr="00E00640">
        <w:rPr>
          <w:rFonts w:eastAsia="MS PGothic"/>
          <w:lang w:val="en-CA" w:eastAsia="ja-JP"/>
        </w:rPr>
        <w:t>slowed</w:t>
      </w:r>
      <w:r w:rsidR="00795409" w:rsidRPr="00E00640">
        <w:rPr>
          <w:rFonts w:eastAsia="MS PGothic"/>
          <w:lang w:val="en-CA" w:eastAsia="ja-JP"/>
        </w:rPr>
        <w:t xml:space="preserve"> </w:t>
      </w:r>
      <w:r w:rsidR="001F19C0" w:rsidRPr="00E00640">
        <w:rPr>
          <w:rFonts w:eastAsia="MS PGothic"/>
          <w:lang w:val="en-CA" w:eastAsia="ja-JP"/>
        </w:rPr>
        <w:t>globally</w:t>
      </w:r>
      <w:r w:rsidR="00795409" w:rsidRPr="00E00640">
        <w:rPr>
          <w:rFonts w:eastAsia="MS PGothic"/>
          <w:lang w:val="en-CA" w:eastAsia="ja-JP"/>
        </w:rPr>
        <w:t xml:space="preserve"> </w:t>
      </w:r>
      <w:r w:rsidR="001F19C0" w:rsidRPr="00E00640">
        <w:rPr>
          <w:rFonts w:eastAsia="MS PGothic"/>
          <w:lang w:val="en-CA" w:eastAsia="ja-JP"/>
        </w:rPr>
        <w:t>over</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subsequent</w:t>
      </w:r>
      <w:r w:rsidR="00795409" w:rsidRPr="00E00640">
        <w:rPr>
          <w:rFonts w:eastAsia="MS PGothic"/>
          <w:lang w:val="en-CA" w:eastAsia="ja-JP"/>
        </w:rPr>
        <w:t xml:space="preserve"> </w:t>
      </w:r>
      <w:r w:rsidR="004E4332" w:rsidRPr="00E00640">
        <w:rPr>
          <w:rFonts w:eastAsia="MS PGothic"/>
          <w:lang w:val="en-CA" w:eastAsia="ja-JP"/>
        </w:rPr>
        <w:t>years</w:t>
      </w:r>
      <w:r w:rsidR="008D65F0" w:rsidRPr="00E00640">
        <w:rPr>
          <w:rFonts w:eastAsia="MS PGothic"/>
          <w:lang w:val="en-CA" w:eastAsia="ja-JP"/>
        </w:rPr>
        <w:t>.</w:t>
      </w:r>
      <w:r w:rsidR="00795409" w:rsidRPr="00E00640">
        <w:rPr>
          <w:rFonts w:eastAsia="MS PGothic"/>
          <w:lang w:val="en-CA" w:eastAsia="ja-JP"/>
        </w:rPr>
        <w:t xml:space="preserve"> </w:t>
      </w:r>
      <w:r w:rsidR="004E4332" w:rsidRPr="00E00640">
        <w:rPr>
          <w:rFonts w:eastAsia="MS PGothic"/>
          <w:lang w:val="en-CA" w:eastAsia="ja-JP"/>
        </w:rPr>
        <w:t>Japan</w:t>
      </w:r>
      <w:r w:rsidR="00795409" w:rsidRPr="00E00640">
        <w:rPr>
          <w:rFonts w:eastAsia="MS PGothic"/>
          <w:lang w:val="en-CA" w:eastAsia="ja-JP"/>
        </w:rPr>
        <w:t xml:space="preserve"> </w:t>
      </w:r>
      <w:r w:rsidR="004E4332" w:rsidRPr="00E00640">
        <w:rPr>
          <w:rFonts w:eastAsia="MS PGothic"/>
          <w:lang w:val="en-CA" w:eastAsia="ja-JP"/>
        </w:rPr>
        <w:t>was</w:t>
      </w:r>
      <w:r w:rsidR="00795409" w:rsidRPr="00E00640">
        <w:rPr>
          <w:rFonts w:eastAsia="MS PGothic"/>
          <w:lang w:val="en-CA" w:eastAsia="ja-JP"/>
        </w:rPr>
        <w:t xml:space="preserve"> </w:t>
      </w:r>
      <w:r w:rsidR="004E4332" w:rsidRPr="00E00640">
        <w:rPr>
          <w:rFonts w:eastAsia="MS PGothic"/>
          <w:lang w:val="en-CA" w:eastAsia="ja-JP"/>
        </w:rPr>
        <w:t>not</w:t>
      </w:r>
      <w:r w:rsidR="00795409" w:rsidRPr="00E00640">
        <w:rPr>
          <w:rFonts w:eastAsia="MS PGothic"/>
          <w:lang w:val="en-CA" w:eastAsia="ja-JP"/>
        </w:rPr>
        <w:t xml:space="preserve"> </w:t>
      </w:r>
      <w:r w:rsidR="004E4332" w:rsidRPr="00E00640">
        <w:rPr>
          <w:rFonts w:eastAsia="MS PGothic"/>
          <w:lang w:val="en-CA" w:eastAsia="ja-JP"/>
        </w:rPr>
        <w:t>spared</w:t>
      </w:r>
      <w:r w:rsidR="00795409" w:rsidRPr="00E00640">
        <w:rPr>
          <w:rFonts w:eastAsia="MS PGothic"/>
          <w:lang w:val="en-CA" w:eastAsia="ja-JP"/>
        </w:rPr>
        <w:t xml:space="preserve"> </w:t>
      </w:r>
      <w:r w:rsidR="001F19C0"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consequences</w:t>
      </w:r>
      <w:r w:rsidR="00795409" w:rsidRPr="00E00640">
        <w:rPr>
          <w:rFonts w:eastAsia="MS PGothic"/>
          <w:lang w:val="en-CA" w:eastAsia="ja-JP"/>
        </w:rPr>
        <w:t xml:space="preserve"> </w:t>
      </w:r>
      <w:r w:rsidR="008D65F0" w:rsidRPr="00E00640">
        <w:rPr>
          <w:rFonts w:eastAsia="MS PGothic"/>
          <w:lang w:val="en-CA" w:eastAsia="ja-JP"/>
        </w:rPr>
        <w:t>of</w:t>
      </w:r>
      <w:r w:rsidR="00795409" w:rsidRPr="00E00640">
        <w:rPr>
          <w:rFonts w:eastAsia="MS PGothic"/>
          <w:lang w:val="en-CA" w:eastAsia="ja-JP"/>
        </w:rPr>
        <w:t xml:space="preserve"> </w:t>
      </w:r>
      <w:r w:rsidR="008D65F0" w:rsidRPr="00E00640">
        <w:rPr>
          <w:rFonts w:eastAsia="MS PGothic"/>
          <w:lang w:val="en-CA" w:eastAsia="ja-JP"/>
        </w:rPr>
        <w:t>what</w:t>
      </w:r>
      <w:r w:rsidR="00795409" w:rsidRPr="00E00640">
        <w:rPr>
          <w:rFonts w:eastAsia="MS PGothic"/>
          <w:lang w:val="en-CA" w:eastAsia="ja-JP"/>
        </w:rPr>
        <w:t xml:space="preserve"> </w:t>
      </w:r>
      <w:r w:rsidR="008D65F0" w:rsidRPr="00E00640">
        <w:rPr>
          <w:rFonts w:eastAsia="MS PGothic"/>
          <w:lang w:val="en-CA" w:eastAsia="ja-JP"/>
        </w:rPr>
        <w:t>was</w:t>
      </w:r>
      <w:r w:rsidR="00795409" w:rsidRPr="00E00640">
        <w:rPr>
          <w:rFonts w:eastAsia="MS PGothic"/>
          <w:lang w:val="en-CA" w:eastAsia="ja-JP"/>
        </w:rPr>
        <w:t xml:space="preserve"> </w:t>
      </w:r>
      <w:r w:rsidR="008D65F0" w:rsidRPr="00E00640">
        <w:rPr>
          <w:rFonts w:eastAsia="MS PGothic"/>
          <w:lang w:val="en-CA" w:eastAsia="ja-JP"/>
        </w:rPr>
        <w:t>dubbed</w:t>
      </w:r>
      <w:r w:rsidR="00795409" w:rsidRPr="00E00640">
        <w:rPr>
          <w:rFonts w:eastAsia="MS PGothic"/>
          <w:lang w:val="en-CA" w:eastAsia="ja-JP"/>
        </w:rPr>
        <w:t xml:space="preserve"> </w:t>
      </w:r>
      <w:r w:rsidR="008D65F0" w:rsidRPr="00E00640">
        <w:rPr>
          <w:rFonts w:eastAsia="MS PGothic"/>
          <w:lang w:val="en-CA" w:eastAsia="ja-JP"/>
        </w:rPr>
        <w:t>the</w:t>
      </w:r>
      <w:r w:rsidR="00795409" w:rsidRPr="00E00640">
        <w:rPr>
          <w:rFonts w:eastAsia="MS PGothic"/>
          <w:lang w:val="en-CA" w:eastAsia="ja-JP"/>
        </w:rPr>
        <w:t xml:space="preserve"> </w:t>
      </w:r>
      <w:r w:rsidR="008D65F0" w:rsidRPr="00E00640">
        <w:rPr>
          <w:rFonts w:eastAsia="MS PGothic"/>
          <w:lang w:val="en-CA" w:eastAsia="ja-JP"/>
        </w:rPr>
        <w:t>“Great</w:t>
      </w:r>
      <w:r w:rsidR="00795409" w:rsidRPr="00E00640">
        <w:rPr>
          <w:rFonts w:eastAsia="MS PGothic"/>
          <w:lang w:val="en-CA" w:eastAsia="ja-JP"/>
        </w:rPr>
        <w:t xml:space="preserve"> </w:t>
      </w:r>
      <w:r w:rsidR="00DB20A1" w:rsidRPr="00E00640">
        <w:rPr>
          <w:rFonts w:eastAsia="MS PGothic"/>
          <w:lang w:val="en-CA" w:eastAsia="ja-JP"/>
        </w:rPr>
        <w:t>Recession</w:t>
      </w:r>
      <w:r w:rsidR="004E4332" w:rsidRPr="00E00640">
        <w:rPr>
          <w:rFonts w:eastAsia="MS PGothic"/>
          <w:lang w:val="en-CA" w:eastAsia="ja-JP"/>
        </w:rPr>
        <w:t>,</w:t>
      </w:r>
      <w:r w:rsidR="008D65F0" w:rsidRPr="00E00640">
        <w:rPr>
          <w:rFonts w:eastAsia="MS PGothic"/>
          <w:lang w:val="en-CA" w:eastAsia="ja-JP"/>
        </w:rPr>
        <w:t>”</w:t>
      </w:r>
      <w:r w:rsidR="00795409" w:rsidRPr="00E00640">
        <w:rPr>
          <w:rFonts w:eastAsia="MS PGothic"/>
          <w:lang w:val="en-CA" w:eastAsia="ja-JP"/>
        </w:rPr>
        <w:t xml:space="preserve"> </w:t>
      </w:r>
      <w:r w:rsidR="004E4332" w:rsidRPr="00E00640">
        <w:rPr>
          <w:rFonts w:eastAsia="MS PGothic"/>
          <w:lang w:val="en-CA" w:eastAsia="ja-JP"/>
        </w:rPr>
        <w:t>and</w:t>
      </w:r>
      <w:r w:rsidR="00795409" w:rsidRPr="00E00640">
        <w:rPr>
          <w:rFonts w:eastAsia="MS PGothic"/>
          <w:lang w:val="en-CA" w:eastAsia="ja-JP"/>
        </w:rPr>
        <w:t xml:space="preserve"> </w:t>
      </w:r>
      <w:r w:rsidR="004E4332" w:rsidRPr="00E00640">
        <w:rPr>
          <w:rFonts w:eastAsia="MS PGothic"/>
          <w:lang w:val="en-CA" w:eastAsia="ja-JP"/>
        </w:rPr>
        <w:t>by</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summer</w:t>
      </w:r>
      <w:r w:rsidR="00795409" w:rsidRPr="00E00640">
        <w:rPr>
          <w:rFonts w:eastAsia="MS PGothic"/>
          <w:lang w:val="en-CA" w:eastAsia="ja-JP"/>
        </w:rPr>
        <w:t xml:space="preserve"> </w:t>
      </w:r>
      <w:r w:rsidR="004E4332" w:rsidRPr="00E00640">
        <w:rPr>
          <w:rFonts w:eastAsia="MS PGothic"/>
          <w:lang w:val="en-CA" w:eastAsia="ja-JP"/>
        </w:rPr>
        <w:t>of</w:t>
      </w:r>
      <w:r w:rsidR="00795409" w:rsidRPr="00E00640">
        <w:rPr>
          <w:rFonts w:eastAsia="MS PGothic"/>
          <w:lang w:val="en-CA" w:eastAsia="ja-JP"/>
        </w:rPr>
        <w:t xml:space="preserve"> </w:t>
      </w:r>
      <w:r w:rsidR="004E4332" w:rsidRPr="00E00640">
        <w:rPr>
          <w:rFonts w:eastAsia="MS PGothic"/>
          <w:lang w:val="en-CA" w:eastAsia="ja-JP"/>
        </w:rPr>
        <w:t>2009,</w:t>
      </w:r>
      <w:r w:rsidR="00795409" w:rsidRPr="00E00640">
        <w:rPr>
          <w:rFonts w:eastAsia="MS PGothic"/>
          <w:lang w:val="en-CA" w:eastAsia="ja-JP"/>
        </w:rPr>
        <w:t xml:space="preserve"> </w:t>
      </w:r>
      <w:proofErr w:type="spellStart"/>
      <w:r w:rsidR="004E4332" w:rsidRPr="00E00640">
        <w:rPr>
          <w:rFonts w:eastAsia="MS PGothic"/>
          <w:lang w:val="en-CA" w:eastAsia="ja-JP"/>
        </w:rPr>
        <w:t>Atrae</w:t>
      </w:r>
      <w:proofErr w:type="spellEnd"/>
      <w:r w:rsidR="004E4332" w:rsidRPr="00E00640">
        <w:rPr>
          <w:rFonts w:eastAsia="MS PGothic"/>
          <w:lang w:val="en-CA" w:eastAsia="ja-JP"/>
        </w:rPr>
        <w:t>,</w:t>
      </w:r>
      <w:r w:rsidR="00795409" w:rsidRPr="00E00640">
        <w:rPr>
          <w:rFonts w:eastAsia="MS PGothic"/>
          <w:lang w:val="en-CA" w:eastAsia="ja-JP"/>
        </w:rPr>
        <w:t xml:space="preserve"> </w:t>
      </w:r>
      <w:r w:rsidR="004E4332" w:rsidRPr="00E00640">
        <w:rPr>
          <w:rFonts w:eastAsia="MS PGothic"/>
          <w:lang w:val="en-CA" w:eastAsia="ja-JP"/>
        </w:rPr>
        <w:t>which</w:t>
      </w:r>
      <w:r w:rsidR="00795409" w:rsidRPr="00E00640">
        <w:rPr>
          <w:rFonts w:eastAsia="MS PGothic"/>
          <w:lang w:val="en-CA" w:eastAsia="ja-JP"/>
        </w:rPr>
        <w:t xml:space="preserve"> </w:t>
      </w:r>
      <w:r w:rsidR="004E4332" w:rsidRPr="00E00640">
        <w:rPr>
          <w:rFonts w:eastAsia="MS PGothic"/>
          <w:lang w:val="en-CA" w:eastAsia="ja-JP"/>
        </w:rPr>
        <w:t>had</w:t>
      </w:r>
      <w:r w:rsidR="00795409" w:rsidRPr="00E00640">
        <w:rPr>
          <w:rFonts w:eastAsia="MS PGothic"/>
          <w:lang w:val="en-CA" w:eastAsia="ja-JP"/>
        </w:rPr>
        <w:t xml:space="preserve"> </w:t>
      </w:r>
      <w:r w:rsidR="004E4332" w:rsidRPr="00E00640">
        <w:rPr>
          <w:rFonts w:eastAsia="MS PGothic"/>
          <w:lang w:val="en-CA" w:eastAsia="ja-JP"/>
        </w:rPr>
        <w:t>been</w:t>
      </w:r>
      <w:r w:rsidR="00795409" w:rsidRPr="00E00640">
        <w:rPr>
          <w:rFonts w:eastAsia="MS PGothic"/>
          <w:lang w:val="en-CA" w:eastAsia="ja-JP"/>
        </w:rPr>
        <w:t xml:space="preserve"> </w:t>
      </w:r>
      <w:r w:rsidR="004E4332" w:rsidRPr="00E00640">
        <w:rPr>
          <w:rFonts w:eastAsia="MS PGothic"/>
          <w:lang w:val="en-CA" w:eastAsia="ja-JP"/>
        </w:rPr>
        <w:t>growing</w:t>
      </w:r>
      <w:r w:rsidR="00795409" w:rsidRPr="00E00640">
        <w:rPr>
          <w:rFonts w:eastAsia="MS PGothic"/>
          <w:lang w:val="en-CA" w:eastAsia="ja-JP"/>
        </w:rPr>
        <w:t xml:space="preserve"> </w:t>
      </w:r>
      <w:r w:rsidR="004E4332" w:rsidRPr="00E00640">
        <w:rPr>
          <w:rFonts w:eastAsia="MS PGothic"/>
          <w:lang w:val="en-CA" w:eastAsia="ja-JP"/>
        </w:rPr>
        <w:t>steadily</w:t>
      </w:r>
      <w:r w:rsidR="00795409" w:rsidRPr="00E00640">
        <w:rPr>
          <w:rFonts w:eastAsia="MS PGothic"/>
          <w:lang w:val="en-CA" w:eastAsia="ja-JP"/>
        </w:rPr>
        <w:t xml:space="preserve"> </w:t>
      </w:r>
      <w:r w:rsidR="004E4332" w:rsidRPr="00E00640">
        <w:rPr>
          <w:rFonts w:eastAsia="MS PGothic"/>
          <w:lang w:val="en-CA" w:eastAsia="ja-JP"/>
        </w:rPr>
        <w:t>since</w:t>
      </w:r>
      <w:r w:rsidR="00795409" w:rsidRPr="00E00640">
        <w:rPr>
          <w:rFonts w:eastAsia="MS PGothic"/>
          <w:lang w:val="en-CA" w:eastAsia="ja-JP"/>
        </w:rPr>
        <w:t xml:space="preserve"> </w:t>
      </w:r>
      <w:r w:rsidR="004E4332" w:rsidRPr="00E00640">
        <w:rPr>
          <w:rFonts w:eastAsia="MS PGothic"/>
          <w:lang w:val="en-CA" w:eastAsia="ja-JP"/>
        </w:rPr>
        <w:t>its</w:t>
      </w:r>
      <w:r w:rsidR="00795409" w:rsidRPr="00E00640">
        <w:rPr>
          <w:rFonts w:eastAsia="MS PGothic"/>
          <w:lang w:val="en-CA" w:eastAsia="ja-JP"/>
        </w:rPr>
        <w:t xml:space="preserve"> </w:t>
      </w:r>
      <w:r w:rsidR="004E4332" w:rsidRPr="00E00640">
        <w:rPr>
          <w:rFonts w:eastAsia="MS PGothic"/>
          <w:lang w:val="en-CA" w:eastAsia="ja-JP"/>
        </w:rPr>
        <w:t>founding</w:t>
      </w:r>
      <w:r w:rsidR="00795409" w:rsidRPr="00E00640">
        <w:rPr>
          <w:rFonts w:eastAsia="MS PGothic"/>
          <w:lang w:val="en-CA" w:eastAsia="ja-JP"/>
        </w:rPr>
        <w:t xml:space="preserve"> </w:t>
      </w:r>
      <w:r w:rsidR="001F19C0" w:rsidRPr="00E00640">
        <w:rPr>
          <w:rFonts w:eastAsia="MS PGothic"/>
          <w:lang w:val="en-CA" w:eastAsia="ja-JP"/>
        </w:rPr>
        <w:t>in</w:t>
      </w:r>
      <w:r w:rsidR="00795409" w:rsidRPr="00E00640">
        <w:rPr>
          <w:rFonts w:eastAsia="MS PGothic"/>
          <w:lang w:val="en-CA" w:eastAsia="ja-JP"/>
        </w:rPr>
        <w:t xml:space="preserve"> </w:t>
      </w:r>
      <w:r w:rsidR="001F19C0" w:rsidRPr="00E00640">
        <w:rPr>
          <w:rFonts w:eastAsia="MS PGothic"/>
          <w:lang w:val="en-CA" w:eastAsia="ja-JP"/>
        </w:rPr>
        <w:t>2003</w:t>
      </w:r>
      <w:r w:rsidR="004E4332" w:rsidRPr="00E00640">
        <w:rPr>
          <w:rFonts w:eastAsia="MS PGothic"/>
          <w:lang w:val="en-CA" w:eastAsia="ja-JP"/>
        </w:rPr>
        <w:t>,</w:t>
      </w:r>
      <w:r w:rsidR="00795409" w:rsidRPr="00E00640">
        <w:rPr>
          <w:rFonts w:eastAsia="MS PGothic"/>
          <w:lang w:val="en-CA" w:eastAsia="ja-JP"/>
        </w:rPr>
        <w:t xml:space="preserve"> </w:t>
      </w:r>
      <w:r w:rsidR="004E4332" w:rsidRPr="00E00640">
        <w:rPr>
          <w:rFonts w:eastAsia="MS PGothic"/>
          <w:lang w:val="en-CA" w:eastAsia="ja-JP"/>
        </w:rPr>
        <w:t>was</w:t>
      </w:r>
      <w:r w:rsidR="00795409" w:rsidRPr="00E00640">
        <w:rPr>
          <w:rFonts w:eastAsia="MS PGothic"/>
          <w:lang w:val="en-CA" w:eastAsia="ja-JP"/>
        </w:rPr>
        <w:t xml:space="preserve"> </w:t>
      </w:r>
      <w:r w:rsidR="004E4332" w:rsidRPr="00E00640">
        <w:rPr>
          <w:rFonts w:eastAsia="MS PGothic"/>
          <w:lang w:val="en-CA" w:eastAsia="ja-JP"/>
        </w:rPr>
        <w:t>feeling</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full</w:t>
      </w:r>
      <w:r w:rsidR="00795409" w:rsidRPr="00E00640">
        <w:rPr>
          <w:rFonts w:eastAsia="MS PGothic"/>
          <w:lang w:val="en-CA" w:eastAsia="ja-JP"/>
        </w:rPr>
        <w:t xml:space="preserve"> </w:t>
      </w:r>
      <w:r w:rsidR="004E4332" w:rsidRPr="00E00640">
        <w:rPr>
          <w:rFonts w:eastAsia="MS PGothic"/>
          <w:lang w:val="en-CA" w:eastAsia="ja-JP"/>
        </w:rPr>
        <w:t>brunt</w:t>
      </w:r>
      <w:r w:rsidR="00795409" w:rsidRPr="00E00640">
        <w:rPr>
          <w:rFonts w:eastAsia="MS PGothic"/>
          <w:lang w:val="en-CA" w:eastAsia="ja-JP"/>
        </w:rPr>
        <w:t xml:space="preserve"> </w:t>
      </w:r>
      <w:r w:rsidR="004E4332" w:rsidRPr="00E00640">
        <w:rPr>
          <w:rFonts w:eastAsia="MS PGothic"/>
          <w:lang w:val="en-CA" w:eastAsia="ja-JP"/>
        </w:rPr>
        <w:t>of</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global</w:t>
      </w:r>
      <w:r w:rsidR="00795409" w:rsidRPr="00E00640">
        <w:rPr>
          <w:rFonts w:eastAsia="MS PGothic"/>
          <w:lang w:val="en-CA" w:eastAsia="ja-JP"/>
        </w:rPr>
        <w:t xml:space="preserve"> </w:t>
      </w:r>
      <w:r w:rsidR="004E4332" w:rsidRPr="00E00640">
        <w:rPr>
          <w:rFonts w:eastAsia="MS PGothic"/>
          <w:lang w:val="en-CA" w:eastAsia="ja-JP"/>
        </w:rPr>
        <w:t>economic</w:t>
      </w:r>
      <w:r w:rsidR="00795409" w:rsidRPr="00E00640">
        <w:rPr>
          <w:rFonts w:eastAsia="MS PGothic"/>
          <w:lang w:val="en-CA" w:eastAsia="ja-JP"/>
        </w:rPr>
        <w:t xml:space="preserve"> </w:t>
      </w:r>
      <w:r w:rsidR="004E4332" w:rsidRPr="00E00640">
        <w:rPr>
          <w:rFonts w:eastAsia="MS PGothic"/>
          <w:lang w:val="en-CA" w:eastAsia="ja-JP"/>
        </w:rPr>
        <w:t>downturn.</w:t>
      </w:r>
      <w:r w:rsidR="00795409" w:rsidRPr="00E00640">
        <w:rPr>
          <w:rFonts w:eastAsia="MS PGothic"/>
          <w:lang w:val="en-CA" w:eastAsia="ja-JP"/>
        </w:rPr>
        <w:t xml:space="preserve"> </w:t>
      </w:r>
      <w:r w:rsidR="004E4332" w:rsidRPr="00E00640">
        <w:rPr>
          <w:rFonts w:eastAsia="MS PGothic"/>
          <w:lang w:val="en-CA" w:eastAsia="ja-JP"/>
        </w:rPr>
        <w:t>Many</w:t>
      </w:r>
      <w:r w:rsidR="00795409" w:rsidRPr="00E00640">
        <w:rPr>
          <w:rFonts w:eastAsia="MS PGothic"/>
          <w:lang w:val="en-CA" w:eastAsia="ja-JP"/>
        </w:rPr>
        <w:t xml:space="preserve"> </w:t>
      </w:r>
      <w:r w:rsidR="004E4332" w:rsidRPr="00E00640">
        <w:rPr>
          <w:rFonts w:eastAsia="MS PGothic"/>
          <w:lang w:val="en-CA" w:eastAsia="ja-JP"/>
        </w:rPr>
        <w:t>client</w:t>
      </w:r>
      <w:r w:rsidR="00795409" w:rsidRPr="00E00640">
        <w:rPr>
          <w:rFonts w:eastAsia="MS PGothic"/>
          <w:lang w:val="en-CA" w:eastAsia="ja-JP"/>
        </w:rPr>
        <w:t xml:space="preserve"> </w:t>
      </w:r>
      <w:r w:rsidR="004E4332" w:rsidRPr="00E00640">
        <w:rPr>
          <w:rFonts w:eastAsia="MS PGothic"/>
          <w:lang w:val="en-CA" w:eastAsia="ja-JP"/>
        </w:rPr>
        <w:t>companies</w:t>
      </w:r>
      <w:r w:rsidR="00795409" w:rsidRPr="00E00640">
        <w:rPr>
          <w:rFonts w:eastAsia="MS PGothic"/>
          <w:lang w:val="en-CA" w:eastAsia="ja-JP"/>
        </w:rPr>
        <w:t xml:space="preserve"> </w:t>
      </w:r>
      <w:r w:rsidR="004E4332" w:rsidRPr="00E00640">
        <w:rPr>
          <w:rFonts w:eastAsia="MS PGothic"/>
          <w:lang w:val="en-CA" w:eastAsia="ja-JP"/>
        </w:rPr>
        <w:t>stopped</w:t>
      </w:r>
      <w:r w:rsidR="00795409" w:rsidRPr="00E00640">
        <w:rPr>
          <w:rFonts w:eastAsia="MS PGothic"/>
          <w:lang w:val="en-CA" w:eastAsia="ja-JP"/>
        </w:rPr>
        <w:t xml:space="preserve"> </w:t>
      </w:r>
      <w:r w:rsidR="004E4332" w:rsidRPr="00E00640">
        <w:rPr>
          <w:rFonts w:eastAsia="MS PGothic"/>
          <w:lang w:val="en-CA" w:eastAsia="ja-JP"/>
        </w:rPr>
        <w:t>hiring,</w:t>
      </w:r>
      <w:r w:rsidR="00795409" w:rsidRPr="00E00640">
        <w:rPr>
          <w:rFonts w:eastAsia="MS PGothic"/>
          <w:lang w:val="en-CA" w:eastAsia="ja-JP"/>
        </w:rPr>
        <w:t xml:space="preserve"> </w:t>
      </w:r>
      <w:r w:rsidR="004E4332" w:rsidRPr="00E00640">
        <w:rPr>
          <w:rFonts w:eastAsia="MS PGothic"/>
          <w:lang w:val="en-CA" w:eastAsia="ja-JP"/>
        </w:rPr>
        <w:t>which</w:t>
      </w:r>
      <w:r w:rsidR="00795409" w:rsidRPr="00E00640">
        <w:rPr>
          <w:rFonts w:eastAsia="MS PGothic"/>
          <w:lang w:val="en-CA" w:eastAsia="ja-JP"/>
        </w:rPr>
        <w:t xml:space="preserve"> </w:t>
      </w:r>
      <w:r w:rsidR="004E4332" w:rsidRPr="00E00640">
        <w:rPr>
          <w:rFonts w:eastAsia="MS PGothic"/>
          <w:lang w:val="en-CA" w:eastAsia="ja-JP"/>
        </w:rPr>
        <w:t>had</w:t>
      </w:r>
      <w:r w:rsidR="00795409" w:rsidRPr="00E00640">
        <w:rPr>
          <w:rFonts w:eastAsia="MS PGothic"/>
          <w:lang w:val="en-CA" w:eastAsia="ja-JP"/>
        </w:rPr>
        <w:t xml:space="preserve"> </w:t>
      </w:r>
      <w:r w:rsidR="004E4332" w:rsidRPr="00E00640">
        <w:rPr>
          <w:rFonts w:eastAsia="MS PGothic"/>
          <w:lang w:val="en-CA" w:eastAsia="ja-JP"/>
        </w:rPr>
        <w:t>a</w:t>
      </w:r>
      <w:r w:rsidR="00795409" w:rsidRPr="00E00640">
        <w:rPr>
          <w:rFonts w:eastAsia="MS PGothic"/>
          <w:lang w:val="en-CA" w:eastAsia="ja-JP"/>
        </w:rPr>
        <w:t xml:space="preserve"> </w:t>
      </w:r>
      <w:r w:rsidR="004E4332" w:rsidRPr="00E00640">
        <w:rPr>
          <w:rFonts w:eastAsia="MS PGothic"/>
          <w:lang w:val="en-CA" w:eastAsia="ja-JP"/>
        </w:rPr>
        <w:t>drastic</w:t>
      </w:r>
      <w:r w:rsidR="00795409" w:rsidRPr="00E00640">
        <w:rPr>
          <w:rFonts w:eastAsia="MS PGothic"/>
          <w:lang w:val="en-CA" w:eastAsia="ja-JP"/>
        </w:rPr>
        <w:t xml:space="preserve"> </w:t>
      </w:r>
      <w:r w:rsidR="004E4332" w:rsidRPr="00E00640">
        <w:rPr>
          <w:rFonts w:eastAsia="MS PGothic"/>
          <w:lang w:val="en-CA" w:eastAsia="ja-JP"/>
        </w:rPr>
        <w:t>impact</w:t>
      </w:r>
      <w:r w:rsidR="00795409" w:rsidRPr="00E00640">
        <w:rPr>
          <w:rFonts w:eastAsia="MS PGothic"/>
          <w:lang w:val="en-CA" w:eastAsia="ja-JP"/>
        </w:rPr>
        <w:t xml:space="preserve"> </w:t>
      </w:r>
      <w:r w:rsidR="004E4332" w:rsidRPr="00E00640">
        <w:rPr>
          <w:rFonts w:eastAsia="MS PGothic"/>
          <w:lang w:val="en-CA" w:eastAsia="ja-JP"/>
        </w:rPr>
        <w:t>on</w:t>
      </w:r>
      <w:r w:rsidR="00795409" w:rsidRPr="00E00640">
        <w:rPr>
          <w:rFonts w:eastAsia="MS PGothic"/>
          <w:lang w:val="en-CA" w:eastAsia="ja-JP"/>
        </w:rPr>
        <w:t xml:space="preserve"> </w:t>
      </w:r>
      <w:proofErr w:type="spellStart"/>
      <w:r w:rsidR="004E4332" w:rsidRPr="00E00640">
        <w:rPr>
          <w:rFonts w:eastAsia="MS PGothic"/>
          <w:lang w:val="en-CA" w:eastAsia="ja-JP"/>
        </w:rPr>
        <w:t>Atrae</w:t>
      </w:r>
      <w:r w:rsidR="00D214FC" w:rsidRPr="00E00640">
        <w:rPr>
          <w:rFonts w:eastAsia="MS PGothic"/>
          <w:lang w:val="en-CA" w:eastAsia="ja-JP"/>
        </w:rPr>
        <w:t>’</w:t>
      </w:r>
      <w:r w:rsidR="004E4332" w:rsidRPr="00E00640">
        <w:rPr>
          <w:rFonts w:eastAsia="MS PGothic"/>
          <w:lang w:val="en-CA" w:eastAsia="ja-JP"/>
        </w:rPr>
        <w:t>s</w:t>
      </w:r>
      <w:proofErr w:type="spellEnd"/>
      <w:r w:rsidR="00795409" w:rsidRPr="00E00640">
        <w:rPr>
          <w:rFonts w:eastAsia="MS PGothic"/>
          <w:lang w:val="en-CA" w:eastAsia="ja-JP"/>
        </w:rPr>
        <w:t xml:space="preserve"> </w:t>
      </w:r>
      <w:r w:rsidR="004E4332" w:rsidRPr="00E00640">
        <w:rPr>
          <w:rFonts w:eastAsia="MS PGothic"/>
          <w:lang w:val="en-CA" w:eastAsia="ja-JP"/>
        </w:rPr>
        <w:t>bottom</w:t>
      </w:r>
      <w:r w:rsidR="00795409" w:rsidRPr="00E00640">
        <w:rPr>
          <w:rFonts w:eastAsia="MS PGothic"/>
          <w:lang w:val="en-CA" w:eastAsia="ja-JP"/>
        </w:rPr>
        <w:t xml:space="preserve"> </w:t>
      </w:r>
      <w:r w:rsidR="004E4332" w:rsidRPr="00E00640">
        <w:rPr>
          <w:rFonts w:eastAsia="MS PGothic"/>
          <w:lang w:val="en-CA" w:eastAsia="ja-JP"/>
        </w:rPr>
        <w:t>line.</w:t>
      </w:r>
      <w:r w:rsidR="00795409" w:rsidRPr="00E00640">
        <w:rPr>
          <w:rFonts w:eastAsia="MS PGothic"/>
          <w:lang w:val="en-CA" w:eastAsia="ja-JP"/>
        </w:rPr>
        <w:t xml:space="preserve"> </w:t>
      </w:r>
      <w:r w:rsidR="008D65F0" w:rsidRPr="00E00640">
        <w:rPr>
          <w:rFonts w:eastAsia="MS PGothic"/>
          <w:lang w:val="en-CA" w:eastAsia="ja-JP"/>
        </w:rPr>
        <w:t>Similarly</w:t>
      </w:r>
      <w:r w:rsidR="004E4332" w:rsidRPr="00E00640">
        <w:rPr>
          <w:rFonts w:eastAsia="MS PGothic"/>
          <w:lang w:val="en-CA" w:eastAsia="ja-JP"/>
        </w:rPr>
        <w:t>,</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entire</w:t>
      </w:r>
      <w:r w:rsidR="00795409" w:rsidRPr="00E00640">
        <w:rPr>
          <w:rFonts w:eastAsia="MS PGothic"/>
          <w:lang w:val="en-CA" w:eastAsia="ja-JP"/>
        </w:rPr>
        <w:t xml:space="preserve"> </w:t>
      </w:r>
      <w:r w:rsidR="004E4332" w:rsidRPr="00E00640">
        <w:rPr>
          <w:rFonts w:eastAsia="MS PGothic"/>
          <w:lang w:val="en-CA" w:eastAsia="ja-JP"/>
        </w:rPr>
        <w:t>HR</w:t>
      </w:r>
      <w:r w:rsidR="00795409" w:rsidRPr="00E00640">
        <w:rPr>
          <w:rFonts w:eastAsia="MS PGothic"/>
          <w:lang w:val="en-CA" w:eastAsia="ja-JP"/>
        </w:rPr>
        <w:t xml:space="preserve"> </w:t>
      </w:r>
      <w:r w:rsidR="004E4332" w:rsidRPr="00E00640">
        <w:rPr>
          <w:rFonts w:eastAsia="MS PGothic"/>
          <w:lang w:val="en-CA" w:eastAsia="ja-JP"/>
        </w:rPr>
        <w:t>industry</w:t>
      </w:r>
      <w:r w:rsidR="00795409" w:rsidRPr="00E00640">
        <w:rPr>
          <w:rFonts w:eastAsia="MS PGothic"/>
          <w:lang w:val="en-CA" w:eastAsia="ja-JP"/>
        </w:rPr>
        <w:t xml:space="preserve"> </w:t>
      </w:r>
      <w:r w:rsidR="004E4332" w:rsidRPr="00E00640">
        <w:rPr>
          <w:rFonts w:eastAsia="MS PGothic"/>
          <w:lang w:val="en-CA" w:eastAsia="ja-JP"/>
        </w:rPr>
        <w:t>in</w:t>
      </w:r>
      <w:r w:rsidR="00795409" w:rsidRPr="00E00640">
        <w:rPr>
          <w:rFonts w:eastAsia="MS PGothic"/>
          <w:lang w:val="en-CA" w:eastAsia="ja-JP"/>
        </w:rPr>
        <w:t xml:space="preserve"> </w:t>
      </w:r>
      <w:r w:rsidR="004E4332" w:rsidRPr="00E00640">
        <w:rPr>
          <w:rFonts w:eastAsia="MS PGothic"/>
          <w:lang w:val="en-CA" w:eastAsia="ja-JP"/>
        </w:rPr>
        <w:t>Japan</w:t>
      </w:r>
      <w:r w:rsidR="00795409" w:rsidRPr="00E00640">
        <w:rPr>
          <w:rFonts w:eastAsia="MS PGothic"/>
          <w:lang w:val="en-CA" w:eastAsia="ja-JP"/>
        </w:rPr>
        <w:t xml:space="preserve"> </w:t>
      </w:r>
      <w:r w:rsidR="008D65F0" w:rsidRPr="00E00640">
        <w:rPr>
          <w:rFonts w:eastAsia="MS PGothic"/>
          <w:lang w:val="en-CA" w:eastAsia="ja-JP"/>
        </w:rPr>
        <w:t>was</w:t>
      </w:r>
      <w:r w:rsidR="00795409" w:rsidRPr="00E00640">
        <w:rPr>
          <w:rFonts w:eastAsia="MS PGothic"/>
          <w:lang w:val="en-CA" w:eastAsia="ja-JP"/>
        </w:rPr>
        <w:t xml:space="preserve"> </w:t>
      </w:r>
      <w:r w:rsidR="004E4332" w:rsidRPr="00E00640">
        <w:rPr>
          <w:rFonts w:eastAsia="MS PGothic"/>
          <w:lang w:val="en-CA" w:eastAsia="ja-JP"/>
        </w:rPr>
        <w:t>severely</w:t>
      </w:r>
      <w:r w:rsidR="00795409" w:rsidRPr="00E00640">
        <w:rPr>
          <w:rFonts w:eastAsia="MS PGothic"/>
          <w:lang w:val="en-CA" w:eastAsia="ja-JP"/>
        </w:rPr>
        <w:t xml:space="preserve"> </w:t>
      </w:r>
      <w:r w:rsidR="004E4332" w:rsidRPr="00E00640">
        <w:rPr>
          <w:rFonts w:eastAsia="MS PGothic"/>
          <w:lang w:val="en-CA" w:eastAsia="ja-JP"/>
        </w:rPr>
        <w:t>impacted</w:t>
      </w:r>
      <w:r w:rsidR="00795409" w:rsidRPr="00E00640">
        <w:rPr>
          <w:rFonts w:eastAsia="MS PGothic"/>
          <w:lang w:val="en-CA" w:eastAsia="ja-JP"/>
        </w:rPr>
        <w:t xml:space="preserve"> </w:t>
      </w:r>
      <w:r w:rsidR="004E4332" w:rsidRPr="00E00640">
        <w:rPr>
          <w:rFonts w:eastAsia="MS PGothic"/>
          <w:lang w:val="en-CA" w:eastAsia="ja-JP"/>
        </w:rPr>
        <w:t>by</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recession.</w:t>
      </w:r>
      <w:r w:rsidR="00795409" w:rsidRPr="00E00640">
        <w:rPr>
          <w:rFonts w:eastAsia="MS PGothic"/>
          <w:lang w:val="en-CA" w:eastAsia="ja-JP"/>
        </w:rPr>
        <w:t xml:space="preserve"> </w:t>
      </w:r>
      <w:r w:rsidR="004E4332" w:rsidRPr="00E00640">
        <w:rPr>
          <w:rFonts w:eastAsia="MS PGothic"/>
          <w:lang w:val="en-CA" w:eastAsia="ja-JP"/>
        </w:rPr>
        <w:t>Many</w:t>
      </w:r>
      <w:r w:rsidR="00795409" w:rsidRPr="00E00640">
        <w:rPr>
          <w:rFonts w:eastAsia="MS PGothic"/>
          <w:lang w:val="en-CA" w:eastAsia="ja-JP"/>
        </w:rPr>
        <w:t xml:space="preserve"> </w:t>
      </w:r>
      <w:r w:rsidR="004E4332" w:rsidRPr="00E00640">
        <w:rPr>
          <w:rFonts w:eastAsia="MS PGothic"/>
          <w:lang w:val="en-CA" w:eastAsia="ja-JP"/>
        </w:rPr>
        <w:t>HR</w:t>
      </w:r>
      <w:r w:rsidR="00795409" w:rsidRPr="00E00640">
        <w:rPr>
          <w:rFonts w:eastAsia="MS PGothic"/>
          <w:lang w:val="en-CA" w:eastAsia="ja-JP"/>
        </w:rPr>
        <w:t xml:space="preserve"> </w:t>
      </w:r>
      <w:r w:rsidR="004E4332" w:rsidRPr="00E00640">
        <w:rPr>
          <w:rFonts w:eastAsia="MS PGothic"/>
          <w:lang w:val="en-CA" w:eastAsia="ja-JP"/>
        </w:rPr>
        <w:t>companies</w:t>
      </w:r>
      <w:r w:rsidR="00795409" w:rsidRPr="00E00640">
        <w:rPr>
          <w:rFonts w:eastAsia="MS PGothic"/>
          <w:lang w:val="en-CA" w:eastAsia="ja-JP"/>
        </w:rPr>
        <w:t xml:space="preserve"> </w:t>
      </w:r>
      <w:r w:rsidR="004E4332" w:rsidRPr="00E00640">
        <w:rPr>
          <w:rFonts w:eastAsia="MS PGothic"/>
          <w:lang w:val="en-CA" w:eastAsia="ja-JP"/>
        </w:rPr>
        <w:t>suffered</w:t>
      </w:r>
      <w:r w:rsidR="00795409" w:rsidRPr="00E00640">
        <w:rPr>
          <w:rFonts w:eastAsia="MS PGothic"/>
          <w:lang w:val="en-CA" w:eastAsia="ja-JP"/>
        </w:rPr>
        <w:t xml:space="preserve"> </w:t>
      </w:r>
      <w:r w:rsidR="004E4332" w:rsidRPr="00E00640">
        <w:rPr>
          <w:rFonts w:eastAsia="MS PGothic"/>
          <w:lang w:val="en-CA" w:eastAsia="ja-JP"/>
        </w:rPr>
        <w:t>from</w:t>
      </w:r>
      <w:r w:rsidR="00795409" w:rsidRPr="00E00640">
        <w:rPr>
          <w:rFonts w:eastAsia="MS PGothic"/>
          <w:lang w:val="en-CA" w:eastAsia="ja-JP"/>
        </w:rPr>
        <w:t xml:space="preserve"> </w:t>
      </w:r>
      <w:r w:rsidR="004E4332" w:rsidRPr="00E00640">
        <w:rPr>
          <w:rFonts w:eastAsia="MS PGothic"/>
          <w:lang w:val="en-CA" w:eastAsia="ja-JP"/>
        </w:rPr>
        <w:t>lower</w:t>
      </w:r>
      <w:r w:rsidR="00795409" w:rsidRPr="00E00640">
        <w:rPr>
          <w:rFonts w:eastAsia="MS PGothic"/>
          <w:lang w:val="en-CA" w:eastAsia="ja-JP"/>
        </w:rPr>
        <w:t xml:space="preserve"> </w:t>
      </w:r>
      <w:r w:rsidR="004E4332" w:rsidRPr="00E00640">
        <w:rPr>
          <w:rFonts w:eastAsia="MS PGothic"/>
          <w:lang w:val="en-CA" w:eastAsia="ja-JP"/>
        </w:rPr>
        <w:t>revenue</w:t>
      </w:r>
      <w:r w:rsidR="00795409" w:rsidRPr="00E00640">
        <w:rPr>
          <w:rFonts w:eastAsia="MS PGothic"/>
          <w:lang w:val="en-CA" w:eastAsia="ja-JP"/>
        </w:rPr>
        <w:t xml:space="preserve"> </w:t>
      </w:r>
      <w:r w:rsidR="004E4332" w:rsidRPr="00E00640">
        <w:rPr>
          <w:rFonts w:eastAsia="MS PGothic"/>
          <w:lang w:val="en-CA" w:eastAsia="ja-JP"/>
        </w:rPr>
        <w:t>as</w:t>
      </w:r>
      <w:r w:rsidR="00795409" w:rsidRPr="00E00640">
        <w:rPr>
          <w:rFonts w:eastAsia="MS PGothic"/>
          <w:lang w:val="en-CA" w:eastAsia="ja-JP"/>
        </w:rPr>
        <w:t xml:space="preserve"> </w:t>
      </w:r>
      <w:r w:rsidR="004E4332" w:rsidRPr="00E00640">
        <w:rPr>
          <w:rFonts w:eastAsia="MS PGothic"/>
          <w:lang w:val="en-CA" w:eastAsia="ja-JP"/>
        </w:rPr>
        <w:t>companies</w:t>
      </w:r>
      <w:r w:rsidR="00795409" w:rsidRPr="00E00640">
        <w:rPr>
          <w:rFonts w:eastAsia="MS PGothic"/>
          <w:lang w:val="en-CA" w:eastAsia="ja-JP"/>
        </w:rPr>
        <w:t xml:space="preserve"> </w:t>
      </w:r>
      <w:r w:rsidR="004E4332" w:rsidRPr="00E00640">
        <w:rPr>
          <w:rFonts w:eastAsia="MS PGothic"/>
          <w:lang w:val="en-CA" w:eastAsia="ja-JP"/>
        </w:rPr>
        <w:t>reduced</w:t>
      </w:r>
      <w:r w:rsidR="00795409" w:rsidRPr="00E00640">
        <w:rPr>
          <w:rFonts w:eastAsia="MS PGothic"/>
          <w:lang w:val="en-CA" w:eastAsia="ja-JP"/>
        </w:rPr>
        <w:t xml:space="preserve"> </w:t>
      </w:r>
      <w:r w:rsidR="004E4332" w:rsidRPr="00E00640">
        <w:rPr>
          <w:rFonts w:eastAsia="MS PGothic"/>
          <w:lang w:val="en-CA" w:eastAsia="ja-JP"/>
        </w:rPr>
        <w:t>their</w:t>
      </w:r>
      <w:r w:rsidR="00795409" w:rsidRPr="00E00640">
        <w:rPr>
          <w:rFonts w:eastAsia="MS PGothic"/>
          <w:lang w:val="en-CA" w:eastAsia="ja-JP"/>
        </w:rPr>
        <w:t xml:space="preserve"> </w:t>
      </w:r>
      <w:r w:rsidR="004E4332" w:rsidRPr="00E00640">
        <w:rPr>
          <w:rFonts w:eastAsia="MS PGothic"/>
          <w:lang w:val="en-CA" w:eastAsia="ja-JP"/>
        </w:rPr>
        <w:t>recruiting</w:t>
      </w:r>
      <w:r w:rsidR="00795409" w:rsidRPr="00E00640">
        <w:rPr>
          <w:rFonts w:eastAsia="MS PGothic"/>
          <w:lang w:val="en-CA" w:eastAsia="ja-JP"/>
        </w:rPr>
        <w:t xml:space="preserve"> </w:t>
      </w:r>
      <w:r w:rsidR="004E4332" w:rsidRPr="00E00640">
        <w:rPr>
          <w:rFonts w:eastAsia="MS PGothic"/>
          <w:lang w:val="en-CA" w:eastAsia="ja-JP"/>
        </w:rPr>
        <w:t>efforts.</w:t>
      </w:r>
      <w:r w:rsidR="00795409" w:rsidRPr="00E00640">
        <w:rPr>
          <w:rFonts w:eastAsia="MS PGothic"/>
          <w:lang w:val="en-CA" w:eastAsia="ja-JP"/>
        </w:rPr>
        <w:t xml:space="preserve"> </w:t>
      </w:r>
      <w:r w:rsidR="004E4332" w:rsidRPr="00E00640">
        <w:rPr>
          <w:rFonts w:eastAsia="MS PGothic"/>
          <w:lang w:val="en-CA" w:eastAsia="ja-JP"/>
        </w:rPr>
        <w:t>By</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early</w:t>
      </w:r>
      <w:r w:rsidR="00795409" w:rsidRPr="00E00640">
        <w:rPr>
          <w:rFonts w:eastAsia="MS PGothic"/>
          <w:lang w:val="en-CA" w:eastAsia="ja-JP"/>
        </w:rPr>
        <w:t xml:space="preserve"> </w:t>
      </w:r>
      <w:r w:rsidR="004E4332" w:rsidRPr="00E00640">
        <w:rPr>
          <w:rFonts w:eastAsia="MS PGothic"/>
          <w:lang w:val="en-CA" w:eastAsia="ja-JP"/>
        </w:rPr>
        <w:t>2010s,</w:t>
      </w:r>
      <w:r w:rsidR="00795409" w:rsidRPr="00E00640">
        <w:rPr>
          <w:rFonts w:eastAsia="MS PGothic"/>
          <w:lang w:val="en-CA" w:eastAsia="ja-JP"/>
        </w:rPr>
        <w:t xml:space="preserve"> </w:t>
      </w:r>
      <w:r w:rsidR="004E4332" w:rsidRPr="00E00640">
        <w:rPr>
          <w:rFonts w:eastAsia="MS PGothic"/>
          <w:lang w:val="en-CA" w:eastAsia="ja-JP"/>
        </w:rPr>
        <w:t>only</w:t>
      </w:r>
      <w:r w:rsidR="00795409" w:rsidRPr="00E00640">
        <w:rPr>
          <w:rFonts w:eastAsia="MS PGothic"/>
          <w:lang w:val="en-CA" w:eastAsia="ja-JP"/>
        </w:rPr>
        <w:t xml:space="preserve"> </w:t>
      </w:r>
      <w:r w:rsidR="004E4332" w:rsidRPr="00E00640">
        <w:rPr>
          <w:rFonts w:eastAsia="MS PGothic"/>
          <w:lang w:val="en-CA" w:eastAsia="ja-JP"/>
        </w:rPr>
        <w:t>a</w:t>
      </w:r>
      <w:r w:rsidR="00795409" w:rsidRPr="00E00640">
        <w:rPr>
          <w:rFonts w:eastAsia="MS PGothic"/>
          <w:lang w:val="en-CA" w:eastAsia="ja-JP"/>
        </w:rPr>
        <w:t xml:space="preserve"> </w:t>
      </w:r>
      <w:r w:rsidR="004E4332" w:rsidRPr="00E00640">
        <w:rPr>
          <w:rFonts w:eastAsia="MS PGothic"/>
          <w:lang w:val="en-CA" w:eastAsia="ja-JP"/>
        </w:rPr>
        <w:t>few</w:t>
      </w:r>
      <w:r w:rsidR="00795409" w:rsidRPr="00E00640">
        <w:rPr>
          <w:rFonts w:eastAsia="MS PGothic"/>
          <w:lang w:val="en-CA" w:eastAsia="ja-JP"/>
        </w:rPr>
        <w:t xml:space="preserve"> </w:t>
      </w:r>
      <w:r w:rsidR="004E4332" w:rsidRPr="00E00640">
        <w:rPr>
          <w:rFonts w:eastAsia="MS PGothic"/>
          <w:lang w:val="en-CA" w:eastAsia="ja-JP"/>
        </w:rPr>
        <w:t>large</w:t>
      </w:r>
      <w:r w:rsidR="00795409" w:rsidRPr="00E00640">
        <w:rPr>
          <w:rFonts w:eastAsia="MS PGothic"/>
          <w:lang w:val="en-CA" w:eastAsia="ja-JP"/>
        </w:rPr>
        <w:t xml:space="preserve"> </w:t>
      </w:r>
      <w:r w:rsidR="004E4332" w:rsidRPr="00E00640">
        <w:rPr>
          <w:rFonts w:eastAsia="MS PGothic"/>
          <w:lang w:val="en-CA" w:eastAsia="ja-JP"/>
        </w:rPr>
        <w:t>HR</w:t>
      </w:r>
      <w:r w:rsidR="00795409" w:rsidRPr="00E00640">
        <w:rPr>
          <w:rFonts w:eastAsia="MS PGothic"/>
          <w:lang w:val="en-CA" w:eastAsia="ja-JP"/>
        </w:rPr>
        <w:t xml:space="preserve"> </w:t>
      </w:r>
      <w:r w:rsidR="004E4332" w:rsidRPr="00E00640">
        <w:rPr>
          <w:rFonts w:eastAsia="MS PGothic"/>
          <w:lang w:val="en-CA" w:eastAsia="ja-JP"/>
        </w:rPr>
        <w:t>firms</w:t>
      </w:r>
      <w:r w:rsidR="00795409" w:rsidRPr="00E00640">
        <w:rPr>
          <w:rFonts w:eastAsia="MS PGothic"/>
          <w:lang w:val="en-CA" w:eastAsia="ja-JP"/>
        </w:rPr>
        <w:t xml:space="preserve"> </w:t>
      </w:r>
      <w:r w:rsidR="004E4332" w:rsidRPr="00E00640">
        <w:rPr>
          <w:rFonts w:eastAsia="MS PGothic"/>
          <w:lang w:val="en-CA" w:eastAsia="ja-JP"/>
        </w:rPr>
        <w:t>remained</w:t>
      </w:r>
      <w:r w:rsidR="00795409" w:rsidRPr="00E00640">
        <w:rPr>
          <w:rFonts w:eastAsia="MS PGothic"/>
          <w:lang w:val="en-CA" w:eastAsia="ja-JP"/>
        </w:rPr>
        <w:t xml:space="preserve"> </w:t>
      </w:r>
      <w:r w:rsidR="004E4332" w:rsidRPr="00E00640">
        <w:rPr>
          <w:rFonts w:eastAsia="MS PGothic"/>
          <w:lang w:val="en-CA" w:eastAsia="ja-JP"/>
        </w:rPr>
        <w:t>in</w:t>
      </w:r>
      <w:r w:rsidR="00795409" w:rsidRPr="00E00640">
        <w:rPr>
          <w:rFonts w:eastAsia="MS PGothic"/>
          <w:lang w:val="en-CA" w:eastAsia="ja-JP"/>
        </w:rPr>
        <w:t xml:space="preserve"> </w:t>
      </w:r>
      <w:r w:rsidR="004E4332" w:rsidRPr="00E00640">
        <w:rPr>
          <w:rFonts w:eastAsia="MS PGothic"/>
          <w:lang w:val="en-CA" w:eastAsia="ja-JP"/>
        </w:rPr>
        <w:t>the</w:t>
      </w:r>
      <w:r w:rsidR="00795409" w:rsidRPr="00E00640">
        <w:rPr>
          <w:rFonts w:eastAsia="MS PGothic"/>
          <w:lang w:val="en-CA" w:eastAsia="ja-JP"/>
        </w:rPr>
        <w:t xml:space="preserve"> </w:t>
      </w:r>
      <w:r w:rsidR="004E4332" w:rsidRPr="00E00640">
        <w:rPr>
          <w:rFonts w:eastAsia="MS PGothic"/>
          <w:lang w:val="en-CA" w:eastAsia="ja-JP"/>
        </w:rPr>
        <w:t>industry.</w:t>
      </w:r>
    </w:p>
    <w:p w14:paraId="49C2A6E7" w14:textId="77777777" w:rsidR="004E4332" w:rsidRPr="00E00640" w:rsidRDefault="004E4332" w:rsidP="00E414A0">
      <w:pPr>
        <w:pStyle w:val="BodyTextMain"/>
        <w:rPr>
          <w:rFonts w:eastAsia="MS PGothic"/>
          <w:sz w:val="14"/>
          <w:szCs w:val="14"/>
          <w:lang w:val="en-CA" w:eastAsia="ja-JP"/>
        </w:rPr>
      </w:pPr>
    </w:p>
    <w:p w14:paraId="4B89C6A8" w14:textId="725AC8E7" w:rsidR="004E4332" w:rsidRPr="00E00640" w:rsidRDefault="004E4332" w:rsidP="00E414A0">
      <w:pPr>
        <w:pStyle w:val="BodyTextMain"/>
        <w:rPr>
          <w:rFonts w:eastAsia="MS PGothic"/>
          <w:lang w:val="en-CA" w:eastAsia="ja-JP"/>
        </w:rPr>
      </w:pPr>
      <w:r w:rsidRPr="00E00640">
        <w:rPr>
          <w:rFonts w:eastAsia="MS PGothic"/>
          <w:lang w:val="en-CA" w:eastAsia="ja-JP"/>
        </w:rPr>
        <w:t>Mid-career</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worked</w:t>
      </w:r>
      <w:r w:rsidR="00795409" w:rsidRPr="00E00640">
        <w:rPr>
          <w:rFonts w:eastAsia="MS PGothic"/>
          <w:lang w:val="en-CA" w:eastAsia="ja-JP"/>
        </w:rPr>
        <w:t xml:space="preserve"> </w:t>
      </w:r>
      <w:r w:rsidR="008D65F0" w:rsidRPr="00E00640">
        <w:rPr>
          <w:rFonts w:eastAsia="MS PGothic"/>
          <w:lang w:val="en-CA" w:eastAsia="ja-JP"/>
        </w:rPr>
        <w:t>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gradually</w:t>
      </w:r>
      <w:r w:rsidR="00795409" w:rsidRPr="00E00640">
        <w:rPr>
          <w:rFonts w:eastAsia="MS PGothic"/>
          <w:lang w:val="en-CA" w:eastAsia="ja-JP"/>
        </w:rPr>
        <w:t xml:space="preserve"> </w:t>
      </w:r>
      <w:r w:rsidRPr="00E00640">
        <w:rPr>
          <w:rFonts w:eastAsia="MS PGothic"/>
          <w:lang w:val="en-CA" w:eastAsia="ja-JP"/>
        </w:rPr>
        <w:t>left</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better</w:t>
      </w:r>
      <w:r w:rsidR="00795409" w:rsidRPr="00E00640">
        <w:rPr>
          <w:rFonts w:eastAsia="MS PGothic"/>
          <w:lang w:val="en-CA" w:eastAsia="ja-JP"/>
        </w:rPr>
        <w:t xml:space="preserve"> </w:t>
      </w:r>
      <w:r w:rsidRPr="00E00640">
        <w:rPr>
          <w:rFonts w:eastAsia="MS PGothic"/>
          <w:lang w:val="en-CA" w:eastAsia="ja-JP"/>
        </w:rPr>
        <w:t>prospects</w:t>
      </w:r>
      <w:r w:rsidR="00795409" w:rsidRPr="00E00640">
        <w:rPr>
          <w:rFonts w:eastAsia="MS PGothic"/>
          <w:lang w:val="en-CA" w:eastAsia="ja-JP"/>
        </w:rPr>
        <w:t xml:space="preserve"> </w:t>
      </w:r>
      <w:r w:rsidRPr="00E00640">
        <w:rPr>
          <w:rFonts w:eastAsia="MS PGothic"/>
          <w:lang w:val="en-CA" w:eastAsia="ja-JP"/>
        </w:rPr>
        <w:t>outside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firm</w:t>
      </w:r>
      <w:r w:rsidR="008D65F0"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late</w:t>
      </w:r>
      <w:r w:rsidR="00795409" w:rsidRPr="00E00640">
        <w:rPr>
          <w:rFonts w:eastAsia="MS PGothic"/>
          <w:lang w:val="en-CA" w:eastAsia="ja-JP"/>
        </w:rPr>
        <w:t xml:space="preserve"> </w:t>
      </w:r>
      <w:r w:rsidRPr="00E00640">
        <w:rPr>
          <w:rFonts w:eastAsia="MS PGothic"/>
          <w:lang w:val="en-CA" w:eastAsia="ja-JP"/>
        </w:rPr>
        <w:t>2009,</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workforce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shrunk</w:t>
      </w:r>
      <w:r w:rsidR="00795409" w:rsidRPr="00E00640">
        <w:rPr>
          <w:rFonts w:eastAsia="MS PGothic"/>
          <w:lang w:val="en-CA" w:eastAsia="ja-JP"/>
        </w:rPr>
        <w:t xml:space="preserve"> </w:t>
      </w:r>
      <w:r w:rsidR="00BE2F8C" w:rsidRPr="00E00640">
        <w:rPr>
          <w:rFonts w:eastAsia="MS PGothic"/>
          <w:lang w:val="en-CA" w:eastAsia="ja-JP"/>
        </w:rPr>
        <w:t xml:space="preserve">from a peak of 40 employees,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Pr="00E00640">
        <w:rPr>
          <w:rFonts w:eastAsia="MS PGothic"/>
          <w:lang w:val="en-CA" w:eastAsia="ja-JP"/>
        </w:rPr>
        <w:t>15,</w:t>
      </w:r>
      <w:r w:rsidR="00795409" w:rsidRPr="00E00640">
        <w:rPr>
          <w:rFonts w:eastAsia="MS PGothic"/>
          <w:lang w:val="en-CA" w:eastAsia="ja-JP"/>
        </w:rPr>
        <w:t xml:space="preserve"> </w:t>
      </w:r>
      <w:r w:rsidRPr="00E00640">
        <w:rPr>
          <w:rFonts w:eastAsia="MS PGothic"/>
          <w:lang w:val="en-CA" w:eastAsia="ja-JP"/>
        </w:rPr>
        <w:t>most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whom</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started</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career</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knew</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change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strategic</w:t>
      </w:r>
      <w:r w:rsidR="00795409" w:rsidRPr="00E00640">
        <w:rPr>
          <w:rFonts w:eastAsia="MS PGothic"/>
          <w:lang w:val="en-CA" w:eastAsia="ja-JP"/>
        </w:rPr>
        <w:t xml:space="preserve"> </w:t>
      </w:r>
      <w:r w:rsidRPr="00E00640">
        <w:rPr>
          <w:rFonts w:eastAsia="MS PGothic"/>
          <w:lang w:val="en-CA" w:eastAsia="ja-JP"/>
        </w:rPr>
        <w:t>direction,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00CB147E"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planned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do</w:t>
      </w:r>
      <w:r w:rsidR="00795409" w:rsidRPr="00E00640">
        <w:rPr>
          <w:rFonts w:eastAsia="MS PGothic"/>
          <w:lang w:val="en-CA" w:eastAsia="ja-JP"/>
        </w:rPr>
        <w:t xml:space="preserve"> </w:t>
      </w:r>
      <w:r w:rsidRPr="00E00640">
        <w:rPr>
          <w:rFonts w:eastAsia="MS PGothic"/>
          <w:lang w:val="en-CA" w:eastAsia="ja-JP"/>
        </w:rPr>
        <w:t>so</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15</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core.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2009,</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hosted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two-day</w:t>
      </w:r>
      <w:r w:rsidR="00795409" w:rsidRPr="00E00640">
        <w:rPr>
          <w:rFonts w:eastAsia="MS PGothic"/>
          <w:lang w:val="en-CA" w:eastAsia="ja-JP"/>
        </w:rPr>
        <w:t xml:space="preserve"> </w:t>
      </w:r>
      <w:r w:rsidRPr="00E00640">
        <w:rPr>
          <w:rFonts w:eastAsia="MS PGothic"/>
          <w:lang w:val="en-CA" w:eastAsia="ja-JP"/>
        </w:rPr>
        <w:t>boot</w:t>
      </w:r>
      <w:r w:rsidR="00795409" w:rsidRPr="00E00640">
        <w:rPr>
          <w:rFonts w:eastAsia="MS PGothic"/>
          <w:lang w:val="en-CA" w:eastAsia="ja-JP"/>
        </w:rPr>
        <w:t xml:space="preserve"> </w:t>
      </w:r>
      <w:r w:rsidRPr="00E00640">
        <w:rPr>
          <w:rFonts w:eastAsia="MS PGothic"/>
          <w:lang w:val="en-CA" w:eastAsia="ja-JP"/>
        </w:rPr>
        <w:t>camp</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15</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restart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held</w:t>
      </w:r>
      <w:r w:rsidR="00795409" w:rsidRPr="00E00640">
        <w:rPr>
          <w:rFonts w:eastAsia="MS PGothic"/>
          <w:lang w:val="en-CA" w:eastAsia="ja-JP"/>
        </w:rPr>
        <w:t xml:space="preserve"> </w:t>
      </w:r>
      <w:r w:rsidRPr="00E00640">
        <w:rPr>
          <w:rFonts w:eastAsia="MS PGothic"/>
          <w:lang w:val="en-CA" w:eastAsia="ja-JP"/>
        </w:rPr>
        <w:t>serious</w:t>
      </w:r>
      <w:r w:rsidR="00795409" w:rsidRPr="00E00640">
        <w:rPr>
          <w:rFonts w:eastAsia="MS PGothic"/>
          <w:lang w:val="en-CA" w:eastAsia="ja-JP"/>
        </w:rPr>
        <w:t xml:space="preserve"> </w:t>
      </w:r>
      <w:r w:rsidRPr="00E00640">
        <w:rPr>
          <w:rFonts w:eastAsia="MS PGothic"/>
          <w:lang w:val="en-CA" w:eastAsia="ja-JP"/>
        </w:rPr>
        <w:t>discussions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two</w:t>
      </w:r>
      <w:r w:rsidR="00795409" w:rsidRPr="00E00640">
        <w:rPr>
          <w:rFonts w:eastAsia="MS PGothic"/>
          <w:lang w:val="en-CA" w:eastAsia="ja-JP"/>
        </w:rPr>
        <w:t xml:space="preserve"> </w:t>
      </w:r>
      <w:r w:rsidRPr="00E00640">
        <w:rPr>
          <w:rFonts w:eastAsia="MS PGothic"/>
          <w:lang w:val="en-CA" w:eastAsia="ja-JP"/>
        </w:rPr>
        <w:t>days</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company</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direction,</w:t>
      </w:r>
      <w:r w:rsidR="00795409" w:rsidRPr="00E00640">
        <w:rPr>
          <w:rFonts w:eastAsia="MS PGothic"/>
          <w:lang w:val="en-CA" w:eastAsia="ja-JP"/>
        </w:rPr>
        <w:t xml:space="preserve"> </w:t>
      </w:r>
      <w:r w:rsidRPr="00E00640">
        <w:rPr>
          <w:rFonts w:eastAsia="MS PGothic"/>
          <w:lang w:val="en-CA" w:eastAsia="ja-JP"/>
        </w:rPr>
        <w:t>strategic</w:t>
      </w:r>
      <w:r w:rsidR="00795409" w:rsidRPr="00E00640">
        <w:rPr>
          <w:rFonts w:eastAsia="MS PGothic"/>
          <w:lang w:val="en-CA" w:eastAsia="ja-JP"/>
        </w:rPr>
        <w:t xml:space="preserve"> </w:t>
      </w:r>
      <w:r w:rsidRPr="00E00640">
        <w:rPr>
          <w:rFonts w:eastAsia="MS PGothic"/>
          <w:lang w:val="en-CA" w:eastAsia="ja-JP"/>
        </w:rPr>
        <w:t>mission,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corporate</w:t>
      </w:r>
      <w:r w:rsidR="00795409" w:rsidRPr="00E00640">
        <w:rPr>
          <w:rFonts w:eastAsia="MS PGothic"/>
          <w:lang w:val="en-CA" w:eastAsia="ja-JP"/>
        </w:rPr>
        <w:t xml:space="preserve"> </w:t>
      </w:r>
      <w:r w:rsidRPr="00E00640">
        <w:rPr>
          <w:rFonts w:eastAsia="MS PGothic"/>
          <w:lang w:val="en-CA" w:eastAsia="ja-JP"/>
        </w:rPr>
        <w:t>culture.</w:t>
      </w:r>
    </w:p>
    <w:p w14:paraId="7F96F398" w14:textId="77777777" w:rsidR="004E4332" w:rsidRPr="00E00640" w:rsidRDefault="004E4332" w:rsidP="00E414A0">
      <w:pPr>
        <w:pStyle w:val="BodyTextMain"/>
        <w:rPr>
          <w:rFonts w:eastAsia="MS PGothic"/>
          <w:sz w:val="14"/>
          <w:szCs w:val="14"/>
          <w:lang w:val="en-CA" w:eastAsia="ja-JP"/>
        </w:rPr>
      </w:pPr>
    </w:p>
    <w:p w14:paraId="5D0C02E1" w14:textId="47BE623D" w:rsidR="004E4332" w:rsidRPr="00E00640" w:rsidRDefault="004E4332" w:rsidP="00E414A0">
      <w:pPr>
        <w:pStyle w:val="BodyTextMain"/>
        <w:rPr>
          <w:rFonts w:eastAsia="MS PGothic"/>
          <w:lang w:val="en-CA" w:eastAsia="ja-JP"/>
        </w:rPr>
      </w:pP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restructuring</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decided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change</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leadership</w:t>
      </w:r>
      <w:r w:rsidR="00795409" w:rsidRPr="00E00640">
        <w:rPr>
          <w:rFonts w:eastAsia="MS PGothic"/>
          <w:lang w:val="en-CA" w:eastAsia="ja-JP"/>
        </w:rPr>
        <w:t xml:space="preserve"> </w:t>
      </w:r>
      <w:r w:rsidRPr="00E00640">
        <w:rPr>
          <w:rFonts w:eastAsia="MS PGothic"/>
          <w:lang w:val="en-CA" w:eastAsia="ja-JP"/>
        </w:rPr>
        <w:t>style.</w:t>
      </w:r>
      <w:r w:rsidR="00795409" w:rsidRPr="00E00640">
        <w:rPr>
          <w:rFonts w:eastAsia="MS PGothic"/>
          <w:lang w:val="en-CA" w:eastAsia="ja-JP"/>
        </w:rPr>
        <w:t xml:space="preserve"> </w:t>
      </w:r>
      <w:r w:rsidRPr="00E00640">
        <w:rPr>
          <w:rFonts w:eastAsia="MS PGothic"/>
          <w:lang w:val="en-CA" w:eastAsia="ja-JP"/>
        </w:rPr>
        <w:t>Previously,</w:t>
      </w:r>
      <w:r w:rsidR="00795409" w:rsidRPr="00E00640">
        <w:rPr>
          <w:rFonts w:eastAsia="MS PGothic"/>
          <w:lang w:val="en-CA" w:eastAsia="ja-JP"/>
        </w:rPr>
        <w:t xml:space="preserve"> </w:t>
      </w:r>
      <w:r w:rsidRPr="00E00640">
        <w:rPr>
          <w:rFonts w:eastAsia="MS PGothic"/>
          <w:lang w:val="en-CA" w:eastAsia="ja-JP"/>
        </w:rPr>
        <w:t>before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financial</w:t>
      </w:r>
      <w:r w:rsidR="00795409" w:rsidRPr="00E00640">
        <w:rPr>
          <w:rFonts w:eastAsia="MS PGothic"/>
          <w:lang w:val="en-CA" w:eastAsia="ja-JP"/>
        </w:rPr>
        <w:t xml:space="preserve"> </w:t>
      </w:r>
      <w:r w:rsidRPr="00E00640">
        <w:rPr>
          <w:rFonts w:eastAsia="MS PGothic"/>
          <w:lang w:val="en-CA" w:eastAsia="ja-JP"/>
        </w:rPr>
        <w:t>crisis,</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run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top-down</w:t>
      </w:r>
      <w:r w:rsidR="00795409" w:rsidRPr="00E00640">
        <w:rPr>
          <w:rFonts w:eastAsia="MS PGothic"/>
          <w:lang w:val="en-CA" w:eastAsia="ja-JP"/>
        </w:rPr>
        <w:t xml:space="preserve"> </w:t>
      </w:r>
      <w:r w:rsidRPr="00E00640">
        <w:rPr>
          <w:rFonts w:eastAsia="MS PGothic"/>
          <w:lang w:val="en-CA" w:eastAsia="ja-JP"/>
        </w:rPr>
        <w:t>approach</w:t>
      </w:r>
      <w:r w:rsidR="00795409" w:rsidRPr="00E00640">
        <w:rPr>
          <w:rFonts w:eastAsia="MS PGothic"/>
          <w:lang w:val="en-CA" w:eastAsia="ja-JP"/>
        </w:rPr>
        <w:t xml:space="preserve"> </w:t>
      </w:r>
      <w:r w:rsidR="00A93126"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confident</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decisions</w:t>
      </w:r>
      <w:r w:rsidR="005D181A" w:rsidRPr="00E00640">
        <w:rPr>
          <w:rFonts w:eastAsia="MS PGothic"/>
          <w:lang w:val="en-CA" w:eastAsia="ja-JP"/>
        </w:rPr>
        <w:t>.</w:t>
      </w:r>
      <w:r w:rsidR="00795409" w:rsidRPr="00E00640">
        <w:rPr>
          <w:rFonts w:eastAsia="MS PGothic"/>
          <w:lang w:val="en-CA" w:eastAsia="ja-JP"/>
        </w:rPr>
        <w:t xml:space="preserve"> </w:t>
      </w:r>
      <w:r w:rsidR="005D181A" w:rsidRPr="00E00640">
        <w:rPr>
          <w:rFonts w:eastAsia="MS PGothic"/>
          <w:lang w:val="en-CA" w:eastAsia="ja-JP"/>
        </w:rPr>
        <w:t>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most</w:t>
      </w:r>
      <w:r w:rsidR="00795409" w:rsidRPr="00E00640">
        <w:rPr>
          <w:rFonts w:eastAsia="MS PGothic"/>
          <w:lang w:val="en-CA" w:eastAsia="ja-JP"/>
        </w:rPr>
        <w:t xml:space="preserve"> </w:t>
      </w:r>
      <w:r w:rsidRPr="00E00640">
        <w:rPr>
          <w:rFonts w:eastAsia="MS PGothic"/>
          <w:lang w:val="en-CA" w:eastAsia="ja-JP"/>
        </w:rPr>
        <w:t>experience</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industry.</w:t>
      </w:r>
      <w:r w:rsidR="00795409" w:rsidRPr="00E00640">
        <w:rPr>
          <w:rFonts w:eastAsia="MS PGothic"/>
          <w:lang w:val="en-CA" w:eastAsia="ja-JP"/>
        </w:rPr>
        <w:t xml:space="preserve"> </w:t>
      </w:r>
      <w:r w:rsidR="00615E5C" w:rsidRPr="00E00640">
        <w:rPr>
          <w:rFonts w:eastAsia="MS PGothic"/>
          <w:lang w:val="en-CA" w:eastAsia="ja-JP"/>
        </w:rPr>
        <w:t>However,</w:t>
      </w:r>
      <w:r w:rsidR="00795409" w:rsidRPr="00E00640">
        <w:rPr>
          <w:rFonts w:eastAsia="MS PGothic"/>
          <w:lang w:val="en-CA" w:eastAsia="ja-JP"/>
        </w:rPr>
        <w:t xml:space="preserve"> </w:t>
      </w:r>
      <w:r w:rsidR="00615E5C" w:rsidRPr="00E00640">
        <w:rPr>
          <w:rFonts w:eastAsia="MS PGothic"/>
          <w:lang w:val="en-CA" w:eastAsia="ja-JP"/>
        </w:rPr>
        <w:lastRenderedPageBreak/>
        <w:t>in</w:t>
      </w:r>
      <w:r w:rsidR="00795409" w:rsidRPr="00E00640">
        <w:rPr>
          <w:rFonts w:eastAsia="MS PGothic"/>
          <w:lang w:val="en-CA" w:eastAsia="ja-JP"/>
        </w:rPr>
        <w:t xml:space="preserve"> </w:t>
      </w:r>
      <w:r w:rsidR="00615E5C" w:rsidRPr="00E00640">
        <w:rPr>
          <w:rFonts w:eastAsia="MS PGothic"/>
          <w:lang w:val="en-CA" w:eastAsia="ja-JP"/>
        </w:rPr>
        <w:t>hindsight,</w:t>
      </w:r>
      <w:r w:rsidR="00795409" w:rsidRPr="00E00640">
        <w:rPr>
          <w:rFonts w:eastAsia="MS PGothic"/>
          <w:lang w:val="en-CA" w:eastAsia="ja-JP"/>
        </w:rPr>
        <w:t xml:space="preserve"> </w:t>
      </w:r>
      <w:r w:rsidR="00615E5C" w:rsidRPr="00E00640">
        <w:rPr>
          <w:rFonts w:eastAsia="MS PGothic"/>
          <w:lang w:val="en-CA" w:eastAsia="ja-JP"/>
        </w:rPr>
        <w:t>h</w:t>
      </w:r>
      <w:r w:rsidRPr="00E00640">
        <w:rPr>
          <w:rFonts w:eastAsia="MS PGothic"/>
          <w:lang w:val="en-CA" w:eastAsia="ja-JP"/>
        </w:rPr>
        <w:t>e</w:t>
      </w:r>
      <w:r w:rsidR="00795409" w:rsidRPr="00E00640">
        <w:rPr>
          <w:rFonts w:eastAsia="MS PGothic"/>
          <w:lang w:val="en-CA" w:eastAsia="ja-JP"/>
        </w:rPr>
        <w:t xml:space="preserve"> </w:t>
      </w:r>
      <w:r w:rsidRPr="00E00640">
        <w:rPr>
          <w:rFonts w:eastAsia="MS PGothic"/>
          <w:lang w:val="en-CA" w:eastAsia="ja-JP"/>
        </w:rPr>
        <w:t>felt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decision-making</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decentralized</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might</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better</w:t>
      </w:r>
      <w:r w:rsidR="00795409" w:rsidRPr="00E00640">
        <w:rPr>
          <w:rFonts w:eastAsia="MS PGothic"/>
          <w:lang w:val="en-CA" w:eastAsia="ja-JP"/>
        </w:rPr>
        <w:t xml:space="preserve"> </w:t>
      </w:r>
      <w:r w:rsidRPr="00E00640">
        <w:rPr>
          <w:rFonts w:eastAsia="MS PGothic"/>
          <w:lang w:val="en-CA" w:eastAsia="ja-JP"/>
        </w:rPr>
        <w:t>positioned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weather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impact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financial</w:t>
      </w:r>
      <w:r w:rsidR="00795409" w:rsidRPr="00E00640">
        <w:rPr>
          <w:rFonts w:eastAsia="MS PGothic"/>
          <w:lang w:val="en-CA" w:eastAsia="ja-JP"/>
        </w:rPr>
        <w:t xml:space="preserve"> </w:t>
      </w:r>
      <w:r w:rsidRPr="00E00640">
        <w:rPr>
          <w:rFonts w:eastAsia="MS PGothic"/>
          <w:lang w:val="en-CA" w:eastAsia="ja-JP"/>
        </w:rPr>
        <w:t>crisis.</w:t>
      </w:r>
    </w:p>
    <w:p w14:paraId="30D76AE6" w14:textId="77777777" w:rsidR="004E4332" w:rsidRPr="00E00640" w:rsidRDefault="004E4332" w:rsidP="00E414A0">
      <w:pPr>
        <w:pStyle w:val="BodyTextMain"/>
        <w:rPr>
          <w:rFonts w:eastAsia="MS PGothic"/>
          <w:sz w:val="14"/>
          <w:szCs w:val="14"/>
          <w:lang w:val="en-CA" w:eastAsia="ja-JP"/>
        </w:rPr>
      </w:pPr>
    </w:p>
    <w:p w14:paraId="532CC861" w14:textId="64E83278" w:rsidR="004E4332" w:rsidRPr="00E00640" w:rsidRDefault="004E4332" w:rsidP="00E414A0">
      <w:pPr>
        <w:pStyle w:val="BodyTextMain"/>
        <w:rPr>
          <w:rFonts w:eastAsia="MS PGothic"/>
          <w:lang w:val="en-CA" w:eastAsia="ja-JP"/>
        </w:rPr>
      </w:pP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particular,</w:t>
      </w:r>
      <w:r w:rsidR="00795409" w:rsidRPr="00E00640">
        <w:rPr>
          <w:rFonts w:eastAsia="MS PGothic"/>
          <w:lang w:val="en-CA" w:eastAsia="ja-JP"/>
        </w:rPr>
        <w:t xml:space="preserve"> </w:t>
      </w:r>
      <w:r w:rsidR="00615E5C"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recognized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00615E5C" w:rsidRPr="00E00640">
        <w:rPr>
          <w:rFonts w:eastAsia="MS PGothic"/>
          <w:lang w:val="en-CA" w:eastAsia="ja-JP"/>
        </w:rPr>
        <w:t>I</w:t>
      </w:r>
      <w:r w:rsidRPr="00E00640">
        <w:rPr>
          <w:rFonts w:eastAsia="MS PGothic"/>
          <w:lang w:val="en-CA" w:eastAsia="ja-JP"/>
        </w:rPr>
        <w:t>nternet-enabled</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model</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multi-faceted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highly</w:t>
      </w:r>
      <w:r w:rsidR="00795409" w:rsidRPr="00E00640">
        <w:rPr>
          <w:rFonts w:eastAsia="MS PGothic"/>
          <w:lang w:val="en-CA" w:eastAsia="ja-JP"/>
        </w:rPr>
        <w:t xml:space="preserve"> </w:t>
      </w:r>
      <w:r w:rsidRPr="00E00640">
        <w:rPr>
          <w:rFonts w:eastAsia="MS PGothic"/>
          <w:lang w:val="en-CA" w:eastAsia="ja-JP"/>
        </w:rPr>
        <w:t>complex.</w:t>
      </w:r>
      <w:r w:rsidR="00795409" w:rsidRPr="00E00640">
        <w:rPr>
          <w:rFonts w:eastAsia="MS PGothic"/>
          <w:lang w:val="en-CA" w:eastAsia="ja-JP"/>
        </w:rPr>
        <w:t xml:space="preserve"> </w:t>
      </w:r>
      <w:r w:rsidRPr="00E00640">
        <w:rPr>
          <w:rFonts w:eastAsia="MS PGothic"/>
          <w:lang w:val="en-CA" w:eastAsia="ja-JP"/>
        </w:rPr>
        <w:t>Too</w:t>
      </w:r>
      <w:r w:rsidR="00795409" w:rsidRPr="00E00640">
        <w:rPr>
          <w:rFonts w:eastAsia="MS PGothic"/>
          <w:lang w:val="en-CA" w:eastAsia="ja-JP"/>
        </w:rPr>
        <w:t xml:space="preserve"> </w:t>
      </w:r>
      <w:r w:rsidRPr="00E00640">
        <w:rPr>
          <w:rFonts w:eastAsia="MS PGothic"/>
          <w:lang w:val="en-CA" w:eastAsia="ja-JP"/>
        </w:rPr>
        <w:t>complex,</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fact,</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any</w:t>
      </w:r>
      <w:r w:rsidR="00795409" w:rsidRPr="00E00640">
        <w:rPr>
          <w:rFonts w:eastAsia="MS PGothic"/>
          <w:lang w:val="en-CA" w:eastAsia="ja-JP"/>
        </w:rPr>
        <w:t xml:space="preserve"> </w:t>
      </w:r>
      <w:r w:rsidRPr="00E00640">
        <w:rPr>
          <w:rFonts w:eastAsia="MS PGothic"/>
          <w:lang w:val="en-CA" w:eastAsia="ja-JP"/>
        </w:rPr>
        <w:t>single</w:t>
      </w:r>
      <w:r w:rsidR="00795409" w:rsidRPr="00E00640">
        <w:rPr>
          <w:rFonts w:eastAsia="MS PGothic"/>
          <w:lang w:val="en-CA" w:eastAsia="ja-JP"/>
        </w:rPr>
        <w:t xml:space="preserve"> </w:t>
      </w:r>
      <w:r w:rsidRPr="00E00640">
        <w:rPr>
          <w:rFonts w:eastAsia="MS PGothic"/>
          <w:lang w:val="en-CA" w:eastAsia="ja-JP"/>
        </w:rPr>
        <w:t>individual</w:t>
      </w:r>
      <w:r w:rsidR="00795409" w:rsidRPr="00E00640">
        <w:rPr>
          <w:rFonts w:eastAsia="MS PGothic"/>
          <w:lang w:val="en-CA" w:eastAsia="ja-JP"/>
        </w:rPr>
        <w:t xml:space="preserve"> </w:t>
      </w:r>
      <w:r w:rsidRPr="00E00640">
        <w:rPr>
          <w:rFonts w:eastAsia="MS PGothic"/>
          <w:lang w:val="en-CA" w:eastAsia="ja-JP"/>
        </w:rPr>
        <w:t>person,</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himself,</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good</w:t>
      </w:r>
      <w:r w:rsidR="00795409" w:rsidRPr="00E00640">
        <w:rPr>
          <w:rFonts w:eastAsia="MS PGothic"/>
          <w:lang w:val="en-CA" w:eastAsia="ja-JP"/>
        </w:rPr>
        <w:t xml:space="preserve"> </w:t>
      </w:r>
      <w:r w:rsidRPr="00E00640">
        <w:rPr>
          <w:rFonts w:eastAsia="MS PGothic"/>
          <w:lang w:val="en-CA" w:eastAsia="ja-JP"/>
        </w:rPr>
        <w:t>decisions</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every</w:t>
      </w:r>
      <w:r w:rsidR="00795409" w:rsidRPr="00E00640">
        <w:rPr>
          <w:rFonts w:eastAsia="MS PGothic"/>
          <w:lang w:val="en-CA" w:eastAsia="ja-JP"/>
        </w:rPr>
        <w:t xml:space="preserve"> </w:t>
      </w:r>
      <w:r w:rsidRPr="00E00640">
        <w:rPr>
          <w:rFonts w:eastAsia="MS PGothic"/>
          <w:lang w:val="en-CA" w:eastAsia="ja-JP"/>
        </w:rPr>
        <w:t>dimension</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Instead,</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realized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functions</w:t>
      </w:r>
      <w:r w:rsidR="00795409" w:rsidRPr="00E00640">
        <w:rPr>
          <w:rFonts w:eastAsia="MS PGothic"/>
          <w:lang w:val="en-CA" w:eastAsia="ja-JP"/>
        </w:rPr>
        <w:t xml:space="preserve"> </w:t>
      </w:r>
      <w:r w:rsidRPr="00E00640">
        <w:rPr>
          <w:rFonts w:eastAsia="MS PGothic"/>
          <w:lang w:val="en-CA" w:eastAsia="ja-JP"/>
        </w:rPr>
        <w:t>(e.g.,</w:t>
      </w:r>
      <w:r w:rsidR="00795409" w:rsidRPr="00E00640">
        <w:rPr>
          <w:rFonts w:eastAsia="MS PGothic"/>
          <w:lang w:val="en-CA" w:eastAsia="ja-JP"/>
        </w:rPr>
        <w:t xml:space="preserve"> </w:t>
      </w:r>
      <w:r w:rsidRPr="00E00640">
        <w:rPr>
          <w:rFonts w:eastAsia="MS PGothic"/>
          <w:lang w:val="en-CA" w:eastAsia="ja-JP"/>
        </w:rPr>
        <w:t>interface</w:t>
      </w:r>
      <w:r w:rsidR="00795409" w:rsidRPr="00E00640">
        <w:rPr>
          <w:rFonts w:eastAsia="MS PGothic"/>
          <w:lang w:val="en-CA" w:eastAsia="ja-JP"/>
        </w:rPr>
        <w:t xml:space="preserve"> </w:t>
      </w:r>
      <w:r w:rsidRPr="00E00640">
        <w:rPr>
          <w:rFonts w:eastAsia="MS PGothic"/>
          <w:lang w:val="en-CA" w:eastAsia="ja-JP"/>
        </w:rPr>
        <w:t>design,</w:t>
      </w:r>
      <w:r w:rsidR="00795409" w:rsidRPr="00E00640">
        <w:rPr>
          <w:rFonts w:eastAsia="MS PGothic"/>
          <w:lang w:val="en-CA" w:eastAsia="ja-JP"/>
        </w:rPr>
        <w:t xml:space="preserve"> </w:t>
      </w:r>
      <w:r w:rsidRPr="00E00640">
        <w:rPr>
          <w:rFonts w:eastAsia="MS PGothic"/>
          <w:lang w:val="en-CA" w:eastAsia="ja-JP"/>
        </w:rPr>
        <w:t>back-end</w:t>
      </w:r>
      <w:r w:rsidR="00795409" w:rsidRPr="00E00640">
        <w:rPr>
          <w:rFonts w:eastAsia="MS PGothic"/>
          <w:lang w:val="en-CA" w:eastAsia="ja-JP"/>
        </w:rPr>
        <w:t xml:space="preserve"> </w:t>
      </w:r>
      <w:r w:rsidRPr="00E00640">
        <w:rPr>
          <w:rFonts w:eastAsia="MS PGothic"/>
          <w:lang w:val="en-CA" w:eastAsia="ja-JP"/>
        </w:rPr>
        <w:t>technical</w:t>
      </w:r>
      <w:r w:rsidR="00795409" w:rsidRPr="00E00640">
        <w:rPr>
          <w:rFonts w:eastAsia="MS PGothic"/>
          <w:lang w:val="en-CA" w:eastAsia="ja-JP"/>
        </w:rPr>
        <w:t xml:space="preserve"> </w:t>
      </w:r>
      <w:r w:rsidRPr="00E00640">
        <w:rPr>
          <w:rFonts w:eastAsia="MS PGothic"/>
          <w:lang w:val="en-CA" w:eastAsia="ja-JP"/>
        </w:rPr>
        <w:t>architecture,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marketing)</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developed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optimized</w:t>
      </w:r>
      <w:r w:rsidR="00795409" w:rsidRPr="00E00640">
        <w:rPr>
          <w:rFonts w:eastAsia="MS PGothic"/>
          <w:lang w:val="en-CA" w:eastAsia="ja-JP"/>
        </w:rPr>
        <w:t xml:space="preserve"> </w:t>
      </w:r>
      <w:r w:rsidRPr="00E00640">
        <w:rPr>
          <w:rFonts w:eastAsia="MS PGothic"/>
          <w:lang w:val="en-CA" w:eastAsia="ja-JP"/>
        </w:rPr>
        <w:t>based</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different</w:t>
      </w:r>
      <w:r w:rsidR="00795409" w:rsidRPr="00E00640">
        <w:rPr>
          <w:rFonts w:eastAsia="MS PGothic"/>
          <w:lang w:val="en-CA" w:eastAsia="ja-JP"/>
        </w:rPr>
        <w:t xml:space="preserve"> </w:t>
      </w:r>
      <w:r w:rsidRPr="00E00640">
        <w:rPr>
          <w:rFonts w:eastAsia="MS PGothic"/>
          <w:lang w:val="en-CA" w:eastAsia="ja-JP"/>
        </w:rPr>
        <w:t>principles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00615E5C" w:rsidRPr="00E00640">
        <w:rPr>
          <w:rFonts w:eastAsia="MS PGothic"/>
          <w:lang w:val="en-CA" w:eastAsia="ja-JP"/>
        </w:rPr>
        <w:t>thus</w:t>
      </w:r>
      <w:r w:rsidR="00795409" w:rsidRPr="00E00640">
        <w:rPr>
          <w:rFonts w:eastAsia="MS PGothic"/>
          <w:lang w:val="en-CA" w:eastAsia="ja-JP"/>
        </w:rPr>
        <w:t xml:space="preserve"> </w:t>
      </w:r>
      <w:r w:rsidRPr="00E00640">
        <w:rPr>
          <w:rFonts w:eastAsia="MS PGothic"/>
          <w:lang w:val="en-CA" w:eastAsia="ja-JP"/>
        </w:rPr>
        <w:t>needed</w:t>
      </w:r>
      <w:r w:rsidR="00795409" w:rsidRPr="00E00640">
        <w:rPr>
          <w:rFonts w:eastAsia="MS PGothic"/>
          <w:lang w:val="en-CA" w:eastAsia="ja-JP"/>
        </w:rPr>
        <w:t xml:space="preserve"> </w:t>
      </w:r>
      <w:r w:rsidRPr="00E00640">
        <w:rPr>
          <w:rFonts w:eastAsia="MS PGothic"/>
          <w:lang w:val="en-CA" w:eastAsia="ja-JP"/>
        </w:rPr>
        <w:t>different</w:t>
      </w:r>
      <w:r w:rsidR="00795409" w:rsidRPr="00E00640">
        <w:rPr>
          <w:rFonts w:eastAsia="MS PGothic"/>
          <w:lang w:val="en-CA" w:eastAsia="ja-JP"/>
        </w:rPr>
        <w:t xml:space="preserve"> </w:t>
      </w:r>
      <w:r w:rsidRPr="00E00640">
        <w:rPr>
          <w:rFonts w:eastAsia="MS PGothic"/>
          <w:lang w:val="en-CA" w:eastAsia="ja-JP"/>
        </w:rPr>
        <w:t>teams</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00B009EE" w:rsidRPr="00E00640">
        <w:rPr>
          <w:rFonts w:eastAsia="MS PGothic"/>
          <w:lang w:val="en-CA" w:eastAsia="ja-JP"/>
        </w:rPr>
        <w:t>specific</w:t>
      </w:r>
      <w:r w:rsidR="00795409" w:rsidRPr="00E00640">
        <w:rPr>
          <w:rFonts w:eastAsia="MS PGothic"/>
          <w:lang w:val="en-CA" w:eastAsia="ja-JP"/>
        </w:rPr>
        <w:t xml:space="preserve"> </w:t>
      </w:r>
      <w:r w:rsidRPr="00E00640">
        <w:rPr>
          <w:rFonts w:eastAsia="MS PGothic"/>
          <w:lang w:val="en-CA" w:eastAsia="ja-JP"/>
        </w:rPr>
        <w:t>skill</w:t>
      </w:r>
      <w:r w:rsidR="00795409" w:rsidRPr="00E00640">
        <w:rPr>
          <w:rFonts w:eastAsia="MS PGothic"/>
          <w:lang w:val="en-CA" w:eastAsia="ja-JP"/>
        </w:rPr>
        <w:t xml:space="preserve"> </w:t>
      </w:r>
      <w:r w:rsidRPr="00E00640">
        <w:rPr>
          <w:rFonts w:eastAsia="MS PGothic"/>
          <w:lang w:val="en-CA" w:eastAsia="ja-JP"/>
        </w:rPr>
        <w:t>sets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best</w:t>
      </w:r>
      <w:r w:rsidR="00795409" w:rsidRPr="00E00640">
        <w:rPr>
          <w:rFonts w:eastAsia="MS PGothic"/>
          <w:lang w:val="en-CA" w:eastAsia="ja-JP"/>
        </w:rPr>
        <w:t xml:space="preserve"> </w:t>
      </w:r>
      <w:r w:rsidRPr="00E00640">
        <w:rPr>
          <w:rFonts w:eastAsia="MS PGothic"/>
          <w:lang w:val="en-CA" w:eastAsia="ja-JP"/>
        </w:rPr>
        <w:t>decisions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function.</w:t>
      </w:r>
    </w:p>
    <w:p w14:paraId="78100E5F" w14:textId="77777777" w:rsidR="004E4332" w:rsidRPr="00E00640" w:rsidRDefault="004E4332" w:rsidP="00E414A0">
      <w:pPr>
        <w:pStyle w:val="BodyTextMain"/>
        <w:rPr>
          <w:rFonts w:eastAsia="MS PGothic"/>
          <w:sz w:val="14"/>
          <w:szCs w:val="14"/>
          <w:lang w:val="en-CA" w:eastAsia="ja-JP"/>
        </w:rPr>
      </w:pPr>
    </w:p>
    <w:p w14:paraId="1B044A40" w14:textId="2F305BA9" w:rsidR="004E4332" w:rsidRPr="00E00640" w:rsidRDefault="004E4332" w:rsidP="00E414A0">
      <w:pPr>
        <w:pStyle w:val="BodyTextMain"/>
        <w:rPr>
          <w:rFonts w:eastAsia="MS PGothic"/>
          <w:lang w:val="en-CA" w:eastAsia="ja-JP"/>
        </w:rPr>
      </w:pPr>
      <w:r w:rsidRPr="00E00640">
        <w:rPr>
          <w:rFonts w:eastAsia="MS PGothic"/>
          <w:lang w:val="en-CA" w:eastAsia="ja-JP"/>
        </w:rPr>
        <w:t>Despite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impact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Great</w:t>
      </w:r>
      <w:r w:rsidR="00795409" w:rsidRPr="00E00640">
        <w:rPr>
          <w:rFonts w:eastAsia="MS PGothic"/>
          <w:lang w:val="en-CA" w:eastAsia="ja-JP"/>
        </w:rPr>
        <w:t xml:space="preserve"> </w:t>
      </w:r>
      <w:r w:rsidRPr="00E00640">
        <w:rPr>
          <w:rFonts w:eastAsia="MS PGothic"/>
          <w:lang w:val="en-CA" w:eastAsia="ja-JP"/>
        </w:rPr>
        <w:t>Recession</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broader</w:t>
      </w:r>
      <w:r w:rsidR="00795409" w:rsidRPr="00E00640">
        <w:rPr>
          <w:rFonts w:eastAsia="MS PGothic"/>
          <w:lang w:val="en-CA" w:eastAsia="ja-JP"/>
        </w:rPr>
        <w:t xml:space="preserve"> </w:t>
      </w:r>
      <w:r w:rsidRPr="00E00640">
        <w:rPr>
          <w:rFonts w:eastAsia="MS PGothic"/>
          <w:lang w:val="en-CA" w:eastAsia="ja-JP"/>
        </w:rPr>
        <w:t>HR</w:t>
      </w:r>
      <w:r w:rsidR="00795409" w:rsidRPr="00E00640">
        <w:rPr>
          <w:rFonts w:eastAsia="MS PGothic"/>
          <w:lang w:val="en-CA" w:eastAsia="ja-JP"/>
        </w:rPr>
        <w:t xml:space="preserve"> </w:t>
      </w:r>
      <w:r w:rsidRPr="00E00640">
        <w:rPr>
          <w:rFonts w:eastAsia="MS PGothic"/>
          <w:lang w:val="en-CA" w:eastAsia="ja-JP"/>
        </w:rPr>
        <w:t>industry</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Japan,</w:t>
      </w:r>
      <w:r w:rsidR="00795409" w:rsidRPr="00E00640">
        <w:rPr>
          <w:rFonts w:eastAsia="MS PGothic"/>
          <w:lang w:val="en-CA" w:eastAsia="ja-JP"/>
        </w:rPr>
        <w:t xml:space="preserve"> </w:t>
      </w:r>
      <w:r w:rsidRPr="00E00640">
        <w:rPr>
          <w:rFonts w:eastAsia="MS PGothic"/>
          <w:lang w:val="en-CA" w:eastAsia="ja-JP"/>
        </w:rPr>
        <w:t>there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00B009EE" w:rsidRPr="00E00640">
        <w:rPr>
          <w:rFonts w:eastAsia="MS PGothic"/>
          <w:lang w:val="en-CA" w:eastAsia="ja-JP"/>
        </w:rPr>
        <w:t>a</w:t>
      </w:r>
      <w:r w:rsidR="00795409" w:rsidRPr="00E00640">
        <w:rPr>
          <w:rFonts w:eastAsia="MS PGothic"/>
          <w:lang w:val="en-CA" w:eastAsia="ja-JP"/>
        </w:rPr>
        <w:t xml:space="preserve"> </w:t>
      </w:r>
      <w:r w:rsidR="00B009EE" w:rsidRPr="00E00640">
        <w:rPr>
          <w:rFonts w:eastAsia="MS PGothic"/>
          <w:lang w:val="en-CA" w:eastAsia="ja-JP"/>
        </w:rPr>
        <w:t>positive</w:t>
      </w:r>
      <w:r w:rsidR="00795409" w:rsidRPr="00E00640">
        <w:rPr>
          <w:rFonts w:eastAsia="MS PGothic"/>
          <w:lang w:val="en-CA" w:eastAsia="ja-JP"/>
        </w:rPr>
        <w:t xml:space="preserve"> </w:t>
      </w:r>
      <w:r w:rsidR="00B009EE" w:rsidRPr="00E00640">
        <w:rPr>
          <w:rFonts w:eastAsia="MS PGothic"/>
          <w:lang w:val="en-CA" w:eastAsia="ja-JP"/>
        </w:rPr>
        <w:t>aspect:</w:t>
      </w:r>
      <w:r w:rsidR="00795409" w:rsidRPr="00E00640">
        <w:rPr>
          <w:rFonts w:eastAsia="MS PGothic"/>
          <w:lang w:val="en-CA" w:eastAsia="ja-JP"/>
        </w:rPr>
        <w:t xml:space="preserve"> </w:t>
      </w:r>
      <w:r w:rsidR="00B009EE" w:rsidRPr="00E00640">
        <w:rPr>
          <w:rFonts w:eastAsia="MS PGothic"/>
          <w:lang w:val="en-CA" w:eastAsia="ja-JP"/>
        </w:rPr>
        <w:t>t</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crisis</w:t>
      </w:r>
      <w:r w:rsidR="00795409" w:rsidRPr="00E00640">
        <w:rPr>
          <w:rFonts w:eastAsia="MS PGothic"/>
          <w:lang w:val="en-CA" w:eastAsia="ja-JP"/>
        </w:rPr>
        <w:t xml:space="preserve"> </w:t>
      </w:r>
      <w:r w:rsidRPr="00E00640">
        <w:rPr>
          <w:rFonts w:eastAsia="MS PGothic"/>
          <w:lang w:val="en-CA" w:eastAsia="ja-JP"/>
        </w:rPr>
        <w:t>creat</w:t>
      </w:r>
      <w:r w:rsidR="00B009EE" w:rsidRPr="00E00640">
        <w:rPr>
          <w:rFonts w:eastAsia="MS PGothic"/>
          <w:lang w:val="en-CA" w:eastAsia="ja-JP"/>
        </w:rPr>
        <w:t>ed</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market</w:t>
      </w:r>
      <w:r w:rsidR="00795409" w:rsidRPr="00E00640">
        <w:rPr>
          <w:rFonts w:eastAsia="MS PGothic"/>
          <w:lang w:val="en-CA" w:eastAsia="ja-JP"/>
        </w:rPr>
        <w:t xml:space="preserve"> </w:t>
      </w:r>
      <w:r w:rsidRPr="00E00640">
        <w:rPr>
          <w:rFonts w:eastAsia="MS PGothic"/>
          <w:lang w:val="en-CA" w:eastAsia="ja-JP"/>
        </w:rPr>
        <w:t>opportunities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t>
      </w:r>
      <w:r w:rsidR="00B009EE"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Exhibit</w:t>
      </w:r>
      <w:r w:rsidR="00795409" w:rsidRPr="00E00640">
        <w:rPr>
          <w:rFonts w:eastAsia="MS PGothic"/>
          <w:lang w:val="en-CA" w:eastAsia="ja-JP"/>
        </w:rPr>
        <w:t xml:space="preserve"> </w:t>
      </w:r>
      <w:r w:rsidR="00F16900" w:rsidRPr="00E00640">
        <w:rPr>
          <w:rFonts w:eastAsia="MS PGothic"/>
          <w:lang w:val="en-CA" w:eastAsia="ja-JP"/>
        </w:rPr>
        <w:t>2</w:t>
      </w:r>
      <w:r w:rsidRPr="00E00640">
        <w:rPr>
          <w:rFonts w:eastAsia="MS PGothic"/>
          <w:lang w:val="en-CA" w:eastAsia="ja-JP"/>
        </w:rPr>
        <w: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recruitment</w:t>
      </w:r>
      <w:r w:rsidR="00795409" w:rsidRPr="00E00640">
        <w:rPr>
          <w:rFonts w:eastAsia="MS PGothic"/>
          <w:lang w:val="en-CA" w:eastAsia="ja-JP"/>
        </w:rPr>
        <w:t xml:space="preserve"> </w:t>
      </w:r>
      <w:r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00B009EE" w:rsidRPr="00E00640">
        <w:rPr>
          <w:rFonts w:eastAsia="MS PGothic"/>
          <w:lang w:val="en-CA" w:eastAsia="ja-JP"/>
        </w:rPr>
        <w:t>allowed</w:t>
      </w:r>
      <w:r w:rsidR="00795409" w:rsidRPr="00E00640">
        <w:rPr>
          <w:rFonts w:eastAsia="MS PGothic"/>
          <w:lang w:val="en-CA" w:eastAsia="ja-JP"/>
        </w:rPr>
        <w:t xml:space="preserve"> </w:t>
      </w:r>
      <w:r w:rsidR="00B009EE" w:rsidRPr="00E00640">
        <w:rPr>
          <w:rFonts w:eastAsia="MS PGothic"/>
          <w:lang w:val="en-CA" w:eastAsia="ja-JP"/>
        </w:rPr>
        <w:t>companies</w:t>
      </w:r>
      <w:r w:rsidR="00795409" w:rsidRPr="00E00640">
        <w:rPr>
          <w:rFonts w:eastAsia="MS PGothic"/>
          <w:lang w:val="en-CA" w:eastAsia="ja-JP"/>
        </w:rPr>
        <w:t xml:space="preserve"> </w:t>
      </w:r>
      <w:r w:rsidR="00B009EE"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minimize</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recruiting</w:t>
      </w:r>
      <w:r w:rsidR="00795409" w:rsidRPr="00E00640">
        <w:rPr>
          <w:rFonts w:eastAsia="MS PGothic"/>
          <w:lang w:val="en-CA" w:eastAsia="ja-JP"/>
        </w:rPr>
        <w:t xml:space="preserve"> </w:t>
      </w:r>
      <w:r w:rsidRPr="00E00640">
        <w:rPr>
          <w:rFonts w:eastAsia="MS PGothic"/>
          <w:lang w:val="en-CA" w:eastAsia="ja-JP"/>
        </w:rPr>
        <w:t>costs</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paying</w:t>
      </w:r>
      <w:r w:rsidR="00795409" w:rsidRPr="00E00640">
        <w:rPr>
          <w:rFonts w:eastAsia="MS PGothic"/>
          <w:lang w:val="en-CA" w:eastAsia="ja-JP"/>
        </w:rPr>
        <w:t xml:space="preserve"> </w:t>
      </w:r>
      <w:r w:rsidR="00B009EE" w:rsidRPr="00E00640">
        <w:rPr>
          <w:rFonts w:eastAsia="MS PGothic"/>
          <w:lang w:val="en-CA" w:eastAsia="ja-JP"/>
        </w:rPr>
        <w:t>a</w:t>
      </w:r>
      <w:r w:rsidR="00795409" w:rsidRPr="00E00640">
        <w:rPr>
          <w:rFonts w:eastAsia="MS PGothic"/>
          <w:lang w:val="en-CA" w:eastAsia="ja-JP"/>
        </w:rPr>
        <w:t xml:space="preserve"> </w:t>
      </w:r>
      <w:r w:rsidR="00B009EE" w:rsidRPr="00E00640">
        <w:rPr>
          <w:rFonts w:eastAsia="MS PGothic"/>
          <w:lang w:val="en-CA" w:eastAsia="ja-JP"/>
        </w:rPr>
        <w:t>fee</w:t>
      </w:r>
      <w:r w:rsidR="00795409" w:rsidRPr="00E00640">
        <w:rPr>
          <w:rFonts w:eastAsia="MS PGothic"/>
          <w:lang w:val="en-CA" w:eastAsia="ja-JP"/>
        </w:rPr>
        <w:t xml:space="preserve"> </w:t>
      </w:r>
      <w:r w:rsidRPr="00E00640">
        <w:rPr>
          <w:rFonts w:eastAsia="MS PGothic"/>
          <w:lang w:val="en-CA" w:eastAsia="ja-JP"/>
        </w:rPr>
        <w:t>only</w:t>
      </w:r>
      <w:r w:rsidR="00795409" w:rsidRPr="00E00640">
        <w:rPr>
          <w:rFonts w:eastAsia="MS PGothic"/>
          <w:lang w:val="en-CA" w:eastAsia="ja-JP"/>
        </w:rPr>
        <w:t xml:space="preserve"> </w:t>
      </w:r>
      <w:r w:rsidR="00203DFA" w:rsidRPr="00E00640">
        <w:rPr>
          <w:rFonts w:eastAsia="MS PGothic"/>
          <w:lang w:val="en-CA" w:eastAsia="ja-JP"/>
        </w:rPr>
        <w:t>with</w:t>
      </w:r>
      <w:r w:rsidR="00795409" w:rsidRPr="00E00640">
        <w:rPr>
          <w:rFonts w:eastAsia="MS PGothic"/>
          <w:lang w:val="en-CA" w:eastAsia="ja-JP"/>
        </w:rPr>
        <w:t xml:space="preserve"> </w:t>
      </w:r>
      <w:r w:rsidR="00203DFA" w:rsidRPr="00E00640">
        <w:rPr>
          <w:rFonts w:eastAsia="MS PGothic"/>
          <w:lang w:val="en-CA" w:eastAsia="ja-JP"/>
        </w:rPr>
        <w:t>a</w:t>
      </w:r>
      <w:r w:rsidR="00795409" w:rsidRPr="00E00640">
        <w:rPr>
          <w:rFonts w:eastAsia="MS PGothic"/>
          <w:lang w:val="en-CA" w:eastAsia="ja-JP"/>
        </w:rPr>
        <w:t xml:space="preserve"> </w:t>
      </w:r>
      <w:r w:rsidR="00B009EE" w:rsidRPr="00E00640">
        <w:rPr>
          <w:rFonts w:eastAsia="MS PGothic"/>
          <w:lang w:val="en-CA" w:eastAsia="ja-JP"/>
        </w:rPr>
        <w:t>success</w:t>
      </w:r>
      <w:r w:rsidR="00203DFA" w:rsidRPr="00E00640">
        <w:rPr>
          <w:rFonts w:eastAsia="MS PGothic"/>
          <w:lang w:val="en-CA" w:eastAsia="ja-JP"/>
        </w:rPr>
        <w:t>ful</w:t>
      </w:r>
      <w:r w:rsidR="00795409" w:rsidRPr="00E00640">
        <w:rPr>
          <w:rFonts w:eastAsia="MS PGothic"/>
          <w:lang w:val="en-CA" w:eastAsia="ja-JP"/>
        </w:rPr>
        <w:t xml:space="preserve"> </w:t>
      </w:r>
      <w:r w:rsidR="00203DFA" w:rsidRPr="00E00640">
        <w:rPr>
          <w:rFonts w:eastAsia="MS PGothic"/>
          <w:lang w:val="en-CA" w:eastAsia="ja-JP"/>
        </w:rPr>
        <w:t>hire</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addition,</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technology</w:t>
      </w:r>
      <w:r w:rsidR="00795409" w:rsidRPr="00E00640">
        <w:rPr>
          <w:rFonts w:eastAsia="MS PGothic"/>
          <w:lang w:val="en-CA" w:eastAsia="ja-JP"/>
        </w:rPr>
        <w:t xml:space="preserve"> </w:t>
      </w:r>
      <w:r w:rsidRPr="00E00640">
        <w:rPr>
          <w:rFonts w:eastAsia="MS PGothic"/>
          <w:lang w:val="en-CA" w:eastAsia="ja-JP"/>
        </w:rPr>
        <w:t>start</w:t>
      </w:r>
      <w:r w:rsidR="00203DFA" w:rsidRPr="00E00640">
        <w:rPr>
          <w:rFonts w:eastAsia="MS PGothic"/>
          <w:lang w:val="en-CA" w:eastAsia="ja-JP"/>
        </w:rPr>
        <w:t>-</w:t>
      </w:r>
      <w:r w:rsidRPr="00E00640">
        <w:rPr>
          <w:rFonts w:eastAsia="MS PGothic"/>
          <w:lang w:val="en-CA" w:eastAsia="ja-JP"/>
        </w:rPr>
        <w:t>ups</w:t>
      </w:r>
      <w:r w:rsidR="00795409" w:rsidRPr="00E00640">
        <w:rPr>
          <w:rFonts w:eastAsia="MS PGothic"/>
          <w:lang w:val="en-CA" w:eastAsia="ja-JP"/>
        </w:rPr>
        <w:t xml:space="preserve"> </w:t>
      </w:r>
      <w:r w:rsidR="00203DFA" w:rsidRPr="00E00640">
        <w:rPr>
          <w:rFonts w:eastAsia="MS PGothic"/>
          <w:lang w:val="en-CA" w:eastAsia="ja-JP"/>
        </w:rPr>
        <w:t>grew</w:t>
      </w:r>
      <w:r w:rsidR="00795409" w:rsidRPr="00E00640">
        <w:rPr>
          <w:rFonts w:eastAsia="MS PGothic"/>
          <w:lang w:val="en-CA" w:eastAsia="ja-JP"/>
        </w:rPr>
        <w:t xml:space="preserve"> </w:t>
      </w:r>
      <w:r w:rsidR="00203DFA" w:rsidRPr="00E00640">
        <w:rPr>
          <w:rFonts w:eastAsia="MS PGothic"/>
          <w:lang w:val="en-CA" w:eastAsia="ja-JP"/>
        </w:rPr>
        <w:t>rapidly</w:t>
      </w:r>
      <w:r w:rsidR="00795409" w:rsidRPr="00E00640">
        <w:rPr>
          <w:rFonts w:eastAsia="MS PGothic"/>
          <w:lang w:val="en-CA" w:eastAsia="ja-JP"/>
        </w:rPr>
        <w:t xml:space="preserve"> </w:t>
      </w:r>
      <w:r w:rsidR="00203DFA" w:rsidRPr="00E00640">
        <w:rPr>
          <w:rFonts w:eastAsia="MS PGothic"/>
          <w:lang w:val="en-CA" w:eastAsia="ja-JP"/>
        </w:rPr>
        <w:t>after</w:t>
      </w:r>
      <w:r w:rsidR="00795409" w:rsidRPr="00E00640">
        <w:rPr>
          <w:rFonts w:eastAsia="MS PGothic"/>
          <w:lang w:val="en-CA" w:eastAsia="ja-JP"/>
        </w:rPr>
        <w:t xml:space="preserve"> </w:t>
      </w:r>
      <w:r w:rsidR="00203DFA" w:rsidRPr="00E00640">
        <w:rPr>
          <w:rFonts w:eastAsia="MS PGothic"/>
          <w:lang w:val="en-CA" w:eastAsia="ja-JP"/>
        </w:rPr>
        <w:t>the</w:t>
      </w:r>
      <w:r w:rsidR="00795409" w:rsidRPr="00E00640">
        <w:rPr>
          <w:rFonts w:eastAsia="MS PGothic"/>
          <w:lang w:val="en-CA" w:eastAsia="ja-JP"/>
        </w:rPr>
        <w:t xml:space="preserve"> </w:t>
      </w:r>
      <w:r w:rsidR="00203DFA" w:rsidRPr="00E00640">
        <w:rPr>
          <w:rFonts w:eastAsia="MS PGothic"/>
          <w:lang w:val="en-CA" w:eastAsia="ja-JP"/>
        </w:rPr>
        <w:t>financial</w:t>
      </w:r>
      <w:r w:rsidR="00795409" w:rsidRPr="00E00640">
        <w:rPr>
          <w:rFonts w:eastAsia="MS PGothic"/>
          <w:lang w:val="en-CA" w:eastAsia="ja-JP"/>
        </w:rPr>
        <w:t xml:space="preserve"> </w:t>
      </w:r>
      <w:r w:rsidR="00203DFA" w:rsidRPr="00E00640">
        <w:rPr>
          <w:rFonts w:eastAsia="MS PGothic"/>
          <w:lang w:val="en-CA" w:eastAsia="ja-JP"/>
        </w:rPr>
        <w:t>crisis</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increased</w:t>
      </w:r>
      <w:r w:rsidR="00795409" w:rsidRPr="00E00640">
        <w:rPr>
          <w:rFonts w:eastAsia="MS PGothic"/>
          <w:lang w:val="en-CA" w:eastAsia="ja-JP"/>
        </w:rPr>
        <w:t xml:space="preserve"> </w:t>
      </w:r>
      <w:r w:rsidRPr="00E00640">
        <w:rPr>
          <w:rFonts w:eastAsia="MS PGothic"/>
          <w:lang w:val="en-CA" w:eastAsia="ja-JP"/>
        </w:rPr>
        <w:t>demand</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talented</w:t>
      </w:r>
      <w:r w:rsidR="00795409" w:rsidRPr="00E00640">
        <w:rPr>
          <w:rFonts w:eastAsia="MS PGothic"/>
          <w:lang w:val="en-CA" w:eastAsia="ja-JP"/>
        </w:rPr>
        <w:t xml:space="preserve"> </w:t>
      </w:r>
      <w:r w:rsidRPr="00E00640">
        <w:rPr>
          <w:rFonts w:eastAsia="MS PGothic"/>
          <w:lang w:val="en-CA" w:eastAsia="ja-JP"/>
        </w:rPr>
        <w:t>software</w:t>
      </w:r>
      <w:r w:rsidR="00795409" w:rsidRPr="00E00640">
        <w:rPr>
          <w:rFonts w:eastAsia="MS PGothic"/>
          <w:lang w:val="en-CA" w:eastAsia="ja-JP"/>
        </w:rPr>
        <w:t xml:space="preserve"> </w:t>
      </w:r>
      <w:r w:rsidRPr="00E00640">
        <w:rPr>
          <w:rFonts w:eastAsia="MS PGothic"/>
          <w:lang w:val="en-CA" w:eastAsia="ja-JP"/>
        </w:rPr>
        <w:t>engineers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labo</w:t>
      </w:r>
      <w:r w:rsidR="00203DFA" w:rsidRPr="00E00640">
        <w:rPr>
          <w:rFonts w:eastAsia="MS PGothic"/>
          <w:lang w:val="en-CA" w:eastAsia="ja-JP"/>
        </w:rPr>
        <w:t>u</w:t>
      </w:r>
      <w:r w:rsidRPr="00E00640">
        <w:rPr>
          <w:rFonts w:eastAsia="MS PGothic"/>
          <w:lang w:val="en-CA" w:eastAsia="ja-JP"/>
        </w:rPr>
        <w:t>r</w:t>
      </w:r>
      <w:r w:rsidR="00795409" w:rsidRPr="00E00640">
        <w:rPr>
          <w:rFonts w:eastAsia="MS PGothic"/>
          <w:lang w:val="en-CA" w:eastAsia="ja-JP"/>
        </w:rPr>
        <w:t xml:space="preserve"> </w:t>
      </w:r>
      <w:r w:rsidRPr="00E00640">
        <w:rPr>
          <w:rFonts w:eastAsia="MS PGothic"/>
          <w:lang w:val="en-CA" w:eastAsia="ja-JP"/>
        </w:rPr>
        <w:t>market.</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00203DFA" w:rsidRPr="00E00640">
        <w:rPr>
          <w:rFonts w:eastAsia="MS PGothic"/>
          <w:lang w:val="en-CA" w:eastAsia="ja-JP"/>
        </w:rPr>
        <w:t>a</w:t>
      </w:r>
      <w:r w:rsidR="00795409" w:rsidRPr="00E00640">
        <w:rPr>
          <w:rFonts w:eastAsia="MS PGothic"/>
          <w:lang w:val="en-CA" w:eastAsia="ja-JP"/>
        </w:rPr>
        <w:t xml:space="preserve"> </w:t>
      </w:r>
      <w:r w:rsidR="00203DFA" w:rsidRPr="00E00640">
        <w:rPr>
          <w:rFonts w:eastAsia="MS PGothic"/>
          <w:lang w:val="en-CA" w:eastAsia="ja-JP"/>
        </w:rPr>
        <w:t>result</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number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users</w:t>
      </w:r>
      <w:r w:rsidR="00795409" w:rsidRPr="00E00640">
        <w:rPr>
          <w:rFonts w:eastAsia="MS PGothic"/>
          <w:lang w:val="en-CA" w:eastAsia="ja-JP"/>
        </w:rPr>
        <w:t xml:space="preserve"> </w:t>
      </w:r>
      <w:r w:rsidRPr="00E00640">
        <w:rPr>
          <w:rFonts w:eastAsia="MS PGothic"/>
          <w:lang w:val="en-CA" w:eastAsia="ja-JP"/>
        </w:rPr>
        <w:t>(job</w:t>
      </w:r>
      <w:r w:rsidR="00795409" w:rsidRPr="00E00640">
        <w:rPr>
          <w:rFonts w:eastAsia="MS PGothic"/>
          <w:lang w:val="en-CA" w:eastAsia="ja-JP"/>
        </w:rPr>
        <w:t xml:space="preserve"> </w:t>
      </w:r>
      <w:r w:rsidRPr="00E00640">
        <w:rPr>
          <w:rFonts w:eastAsia="MS PGothic"/>
          <w:lang w:val="en-CA" w:eastAsia="ja-JP"/>
        </w:rPr>
        <w:t>seekers)</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grew</w:t>
      </w:r>
      <w:r w:rsidR="00795409" w:rsidRPr="00E00640">
        <w:rPr>
          <w:rFonts w:eastAsia="MS PGothic"/>
          <w:lang w:val="en-CA" w:eastAsia="ja-JP"/>
        </w:rPr>
        <w:t xml:space="preserve"> </w:t>
      </w:r>
      <w:r w:rsidRPr="00E00640">
        <w:rPr>
          <w:rFonts w:eastAsia="MS PGothic"/>
          <w:lang w:val="en-CA" w:eastAsia="ja-JP"/>
        </w:rPr>
        <w:t>steadily</w:t>
      </w:r>
      <w:r w:rsidR="00795409" w:rsidRPr="00E00640">
        <w:rPr>
          <w:rFonts w:eastAsia="MS PGothic"/>
          <w:lang w:val="en-CA" w:eastAsia="ja-JP"/>
        </w:rPr>
        <w:t xml:space="preserve"> </w:t>
      </w:r>
      <w:r w:rsidR="00F16900" w:rsidRPr="00E00640">
        <w:rPr>
          <w:rFonts w:eastAsia="MS PGothic"/>
          <w:lang w:val="en-CA" w:eastAsia="ja-JP"/>
        </w:rPr>
        <w:t>at</w:t>
      </w:r>
      <w:r w:rsidR="00795409" w:rsidRPr="00E00640">
        <w:rPr>
          <w:rFonts w:eastAsia="MS PGothic"/>
          <w:lang w:val="en-CA" w:eastAsia="ja-JP"/>
        </w:rPr>
        <w:t xml:space="preserve"> </w:t>
      </w:r>
      <w:r w:rsidR="00F16900" w:rsidRPr="00E00640">
        <w:rPr>
          <w:rFonts w:eastAsia="MS PGothic"/>
          <w:lang w:val="en-CA" w:eastAsia="ja-JP"/>
        </w:rPr>
        <w:t>an</w:t>
      </w:r>
      <w:r w:rsidR="00795409" w:rsidRPr="00E00640">
        <w:rPr>
          <w:rFonts w:eastAsia="MS PGothic"/>
          <w:lang w:val="en-CA" w:eastAsia="ja-JP"/>
        </w:rPr>
        <w:t xml:space="preserve"> </w:t>
      </w:r>
      <w:r w:rsidR="00F16900" w:rsidRPr="00E00640">
        <w:rPr>
          <w:rFonts w:eastAsia="MS PGothic"/>
          <w:lang w:val="en-CA" w:eastAsia="ja-JP"/>
        </w:rPr>
        <w:t>average</w:t>
      </w:r>
      <w:r w:rsidR="00795409" w:rsidRPr="00E00640">
        <w:rPr>
          <w:rFonts w:eastAsia="MS PGothic"/>
          <w:lang w:val="en-CA" w:eastAsia="ja-JP"/>
        </w:rPr>
        <w:t xml:space="preserve"> </w:t>
      </w:r>
      <w:r w:rsidR="00F16900" w:rsidRPr="00E00640">
        <w:rPr>
          <w:rFonts w:eastAsia="MS PGothic"/>
          <w:lang w:val="en-CA" w:eastAsia="ja-JP"/>
        </w:rPr>
        <w:t>rate</w:t>
      </w:r>
      <w:r w:rsidR="00795409" w:rsidRPr="00E00640">
        <w:rPr>
          <w:rFonts w:eastAsia="MS PGothic"/>
          <w:lang w:val="en-CA" w:eastAsia="ja-JP"/>
        </w:rPr>
        <w:t xml:space="preserve"> </w:t>
      </w:r>
      <w:r w:rsidR="00F16900" w:rsidRPr="00E00640">
        <w:rPr>
          <w:rFonts w:eastAsia="MS PGothic"/>
          <w:lang w:val="en-CA" w:eastAsia="ja-JP"/>
        </w:rPr>
        <w:t>of</w:t>
      </w:r>
      <w:r w:rsidR="00795409" w:rsidRPr="00E00640">
        <w:rPr>
          <w:rFonts w:eastAsia="MS PGothic"/>
          <w:lang w:val="en-CA" w:eastAsia="ja-JP"/>
        </w:rPr>
        <w:t xml:space="preserve"> </w:t>
      </w:r>
      <w:r w:rsidR="00F16900" w:rsidRPr="00E00640">
        <w:rPr>
          <w:rFonts w:eastAsia="MS PGothic"/>
          <w:lang w:val="en-CA" w:eastAsia="ja-JP"/>
        </w:rPr>
        <w:t>35,000</w:t>
      </w:r>
      <w:r w:rsidR="00795409" w:rsidRPr="00E00640">
        <w:rPr>
          <w:rFonts w:eastAsia="MS PGothic"/>
          <w:lang w:val="en-CA" w:eastAsia="ja-JP"/>
        </w:rPr>
        <w:t xml:space="preserve"> </w:t>
      </w:r>
      <w:r w:rsidR="00F16900" w:rsidRPr="00E00640">
        <w:rPr>
          <w:rFonts w:eastAsia="MS PGothic"/>
          <w:lang w:val="en-CA" w:eastAsia="ja-JP"/>
        </w:rPr>
        <w:t>new</w:t>
      </w:r>
      <w:r w:rsidR="00795409" w:rsidRPr="00E00640">
        <w:rPr>
          <w:rFonts w:eastAsia="MS PGothic"/>
          <w:lang w:val="en-CA" w:eastAsia="ja-JP"/>
        </w:rPr>
        <w:t xml:space="preserve"> </w:t>
      </w:r>
      <w:r w:rsidR="00F16900" w:rsidRPr="00E00640">
        <w:rPr>
          <w:rFonts w:eastAsia="MS PGothic"/>
          <w:lang w:val="en-CA" w:eastAsia="ja-JP"/>
        </w:rPr>
        <w:t>users</w:t>
      </w:r>
      <w:r w:rsidR="00795409" w:rsidRPr="00E00640">
        <w:rPr>
          <w:rFonts w:eastAsia="MS PGothic"/>
          <w:lang w:val="en-CA" w:eastAsia="ja-JP"/>
        </w:rPr>
        <w:t xml:space="preserve"> </w:t>
      </w:r>
      <w:r w:rsidR="00F16900" w:rsidRPr="00E00640">
        <w:rPr>
          <w:rFonts w:eastAsia="MS PGothic"/>
          <w:lang w:val="en-CA" w:eastAsia="ja-JP"/>
        </w:rPr>
        <w:t>per</w:t>
      </w:r>
      <w:r w:rsidR="00795409" w:rsidRPr="00E00640">
        <w:rPr>
          <w:rFonts w:eastAsia="MS PGothic"/>
          <w:lang w:val="en-CA" w:eastAsia="ja-JP"/>
        </w:rPr>
        <w:t xml:space="preserve"> </w:t>
      </w:r>
      <w:r w:rsidR="00F16900" w:rsidRPr="00E00640">
        <w:rPr>
          <w:rFonts w:eastAsia="MS PGothic"/>
          <w:lang w:val="en-CA" w:eastAsia="ja-JP"/>
        </w:rPr>
        <w:t>yea</w:t>
      </w:r>
      <w:r w:rsidR="00BA22D8" w:rsidRPr="00E00640">
        <w:rPr>
          <w:rFonts w:eastAsia="MS PGothic"/>
          <w:lang w:val="en-CA" w:eastAsia="ja-JP"/>
        </w:rPr>
        <w:t>r.</w:t>
      </w:r>
      <w:r w:rsidR="00795409" w:rsidRPr="00E00640">
        <w:rPr>
          <w:rFonts w:eastAsia="MS PGothic"/>
          <w:lang w:val="en-CA" w:eastAsia="ja-JP"/>
        </w:rPr>
        <w:t xml:space="preserve"> </w:t>
      </w:r>
      <w:r w:rsidR="00BA22D8" w:rsidRPr="00E00640">
        <w:rPr>
          <w:rFonts w:eastAsia="MS PGothic"/>
          <w:lang w:val="en-CA" w:eastAsia="ja-JP"/>
        </w:rPr>
        <w:t>By</w:t>
      </w:r>
      <w:r w:rsidR="00795409" w:rsidRPr="00E00640">
        <w:rPr>
          <w:rFonts w:eastAsia="MS PGothic"/>
          <w:lang w:val="en-CA" w:eastAsia="ja-JP"/>
        </w:rPr>
        <w:t xml:space="preserve"> </w:t>
      </w:r>
      <w:r w:rsidR="00BA22D8" w:rsidRPr="00E00640">
        <w:rPr>
          <w:rFonts w:eastAsia="MS PGothic"/>
          <w:lang w:val="en-CA" w:eastAsia="ja-JP"/>
        </w:rPr>
        <w:t>2014,</w:t>
      </w:r>
      <w:r w:rsidR="00795409" w:rsidRPr="00E00640">
        <w:rPr>
          <w:rFonts w:eastAsia="MS PGothic"/>
          <w:lang w:val="en-CA" w:eastAsia="ja-JP"/>
        </w:rPr>
        <w:t xml:space="preserve"> </w:t>
      </w:r>
      <w:r w:rsidR="00BA22D8" w:rsidRPr="00E00640">
        <w:rPr>
          <w:rFonts w:eastAsia="MS PGothic"/>
          <w:lang w:val="en-CA" w:eastAsia="ja-JP"/>
        </w:rPr>
        <w:t>the</w:t>
      </w:r>
      <w:r w:rsidR="00795409" w:rsidRPr="00E00640">
        <w:rPr>
          <w:rFonts w:eastAsia="MS PGothic"/>
          <w:lang w:val="en-CA" w:eastAsia="ja-JP"/>
        </w:rPr>
        <w:t xml:space="preserve"> </w:t>
      </w:r>
      <w:r w:rsidR="00BA22D8" w:rsidRPr="00E00640">
        <w:rPr>
          <w:rFonts w:eastAsia="MS PGothic"/>
          <w:lang w:val="en-CA" w:eastAsia="ja-JP"/>
        </w:rPr>
        <w:t>number</w:t>
      </w:r>
      <w:r w:rsidR="00795409" w:rsidRPr="00E00640">
        <w:rPr>
          <w:rFonts w:eastAsia="MS PGothic"/>
          <w:lang w:val="en-CA" w:eastAsia="ja-JP"/>
        </w:rPr>
        <w:t xml:space="preserve"> </w:t>
      </w:r>
      <w:r w:rsidR="00BA22D8" w:rsidRPr="00E00640">
        <w:rPr>
          <w:rFonts w:eastAsia="MS PGothic"/>
          <w:lang w:val="en-CA" w:eastAsia="ja-JP"/>
        </w:rPr>
        <w:t>of</w:t>
      </w:r>
      <w:r w:rsidR="00795409" w:rsidRPr="00E00640">
        <w:rPr>
          <w:rFonts w:eastAsia="MS PGothic"/>
          <w:lang w:val="en-CA" w:eastAsia="ja-JP"/>
        </w:rPr>
        <w:t xml:space="preserve"> </w:t>
      </w:r>
      <w:r w:rsidR="00BA22D8" w:rsidRPr="00E00640">
        <w:rPr>
          <w:rFonts w:eastAsia="MS PGothic"/>
          <w:lang w:val="en-CA" w:eastAsia="ja-JP"/>
        </w:rPr>
        <w:t>users</w:t>
      </w:r>
      <w:r w:rsidR="00795409" w:rsidRPr="00E00640">
        <w:rPr>
          <w:rFonts w:eastAsia="MS PGothic"/>
          <w:lang w:val="en-CA" w:eastAsia="ja-JP"/>
        </w:rPr>
        <w:t xml:space="preserve"> </w:t>
      </w:r>
      <w:r w:rsidR="00BA22D8" w:rsidRPr="00E00640">
        <w:rPr>
          <w:rFonts w:eastAsia="MS PGothic"/>
          <w:lang w:val="en-CA" w:eastAsia="ja-JP"/>
        </w:rPr>
        <w:t>on</w:t>
      </w:r>
      <w:r w:rsidR="00795409" w:rsidRPr="00E00640">
        <w:rPr>
          <w:rFonts w:eastAsia="MS PGothic"/>
          <w:lang w:val="en-CA" w:eastAsia="ja-JP"/>
        </w:rPr>
        <w:t xml:space="preserve"> </w:t>
      </w:r>
      <w:r w:rsidR="00BA22D8" w:rsidRPr="00E00640">
        <w:rPr>
          <w:rFonts w:eastAsia="MS PGothic"/>
          <w:lang w:val="en-CA" w:eastAsia="ja-JP"/>
        </w:rPr>
        <w:t>Green</w:t>
      </w:r>
      <w:r w:rsidR="00795409" w:rsidRPr="00E00640">
        <w:rPr>
          <w:rFonts w:eastAsia="MS PGothic"/>
          <w:lang w:val="en-CA" w:eastAsia="ja-JP"/>
        </w:rPr>
        <w:t xml:space="preserve"> </w:t>
      </w:r>
      <w:r w:rsidR="00BA22D8" w:rsidRPr="00E00640">
        <w:rPr>
          <w:rFonts w:eastAsia="MS PGothic"/>
          <w:lang w:val="en-CA" w:eastAsia="ja-JP"/>
        </w:rPr>
        <w:t>had</w:t>
      </w:r>
      <w:r w:rsidR="00795409" w:rsidRPr="00E00640">
        <w:rPr>
          <w:rFonts w:eastAsia="MS PGothic"/>
          <w:lang w:val="en-CA" w:eastAsia="ja-JP"/>
        </w:rPr>
        <w:t xml:space="preserve"> </w:t>
      </w:r>
      <w:r w:rsidR="00BA22D8" w:rsidRPr="00E00640">
        <w:rPr>
          <w:rFonts w:eastAsia="MS PGothic"/>
          <w:lang w:val="en-CA" w:eastAsia="ja-JP"/>
        </w:rPr>
        <w:t>swelled</w:t>
      </w:r>
      <w:r w:rsidR="00795409" w:rsidRPr="00E00640">
        <w:rPr>
          <w:rFonts w:eastAsia="MS PGothic"/>
          <w:lang w:val="en-CA" w:eastAsia="ja-JP"/>
        </w:rPr>
        <w:t xml:space="preserve"> </w:t>
      </w:r>
      <w:r w:rsidR="00BA22D8" w:rsidRPr="00E00640">
        <w:rPr>
          <w:rFonts w:eastAsia="MS PGothic"/>
          <w:lang w:val="en-CA" w:eastAsia="ja-JP"/>
        </w:rPr>
        <w:t>to</w:t>
      </w:r>
      <w:r w:rsidR="00795409" w:rsidRPr="00E00640">
        <w:rPr>
          <w:rFonts w:eastAsia="MS PGothic"/>
          <w:lang w:val="en-CA" w:eastAsia="ja-JP"/>
        </w:rPr>
        <w:t xml:space="preserve"> </w:t>
      </w:r>
      <w:r w:rsidR="00BA22D8" w:rsidRPr="00E00640">
        <w:rPr>
          <w:rFonts w:eastAsia="MS PGothic"/>
          <w:lang w:val="en-CA" w:eastAsia="ja-JP"/>
        </w:rPr>
        <w:t>285,000,</w:t>
      </w:r>
      <w:r w:rsidR="00795409" w:rsidRPr="00E00640">
        <w:rPr>
          <w:rFonts w:eastAsia="MS PGothic"/>
          <w:lang w:val="en-CA" w:eastAsia="ja-JP"/>
        </w:rPr>
        <w:t xml:space="preserve"> </w:t>
      </w:r>
      <w:r w:rsidR="00BA22D8" w:rsidRPr="00E00640">
        <w:rPr>
          <w:rFonts w:eastAsia="MS PGothic"/>
          <w:lang w:val="en-CA" w:eastAsia="ja-JP"/>
        </w:rPr>
        <w:t>up</w:t>
      </w:r>
      <w:r w:rsidR="00795409" w:rsidRPr="00E00640">
        <w:rPr>
          <w:rFonts w:eastAsia="MS PGothic"/>
          <w:lang w:val="en-CA" w:eastAsia="ja-JP"/>
        </w:rPr>
        <w:t xml:space="preserve"> </w:t>
      </w:r>
      <w:r w:rsidR="00BA22D8" w:rsidRPr="00E00640">
        <w:rPr>
          <w:rFonts w:eastAsia="MS PGothic"/>
          <w:lang w:val="en-CA" w:eastAsia="ja-JP"/>
        </w:rPr>
        <w:t>from</w:t>
      </w:r>
      <w:r w:rsidR="00795409" w:rsidRPr="00E00640">
        <w:rPr>
          <w:rFonts w:eastAsia="MS PGothic"/>
          <w:lang w:val="en-CA" w:eastAsia="ja-JP"/>
        </w:rPr>
        <w:t xml:space="preserve"> </w:t>
      </w:r>
      <w:r w:rsidR="00BA22D8" w:rsidRPr="00E00640">
        <w:rPr>
          <w:rFonts w:eastAsia="MS PGothic"/>
          <w:lang w:val="en-CA" w:eastAsia="ja-JP"/>
        </w:rPr>
        <w:t>the</w:t>
      </w:r>
      <w:r w:rsidR="00795409" w:rsidRPr="00E00640">
        <w:rPr>
          <w:rFonts w:eastAsia="MS PGothic"/>
          <w:lang w:val="en-CA" w:eastAsia="ja-JP"/>
        </w:rPr>
        <w:t xml:space="preserve"> </w:t>
      </w:r>
      <w:r w:rsidR="00BA22D8" w:rsidRPr="00E00640">
        <w:rPr>
          <w:rFonts w:eastAsia="MS PGothic"/>
          <w:lang w:val="en-CA" w:eastAsia="ja-JP"/>
        </w:rPr>
        <w:t>12,000</w:t>
      </w:r>
      <w:r w:rsidR="00795409" w:rsidRPr="00E00640">
        <w:rPr>
          <w:rFonts w:eastAsia="MS PGothic"/>
          <w:lang w:val="en-CA" w:eastAsia="ja-JP"/>
        </w:rPr>
        <w:t xml:space="preserve"> </w:t>
      </w:r>
      <w:r w:rsidR="00BA22D8" w:rsidRPr="00E00640">
        <w:rPr>
          <w:rFonts w:eastAsia="MS PGothic"/>
          <w:lang w:val="en-CA" w:eastAsia="ja-JP"/>
        </w:rPr>
        <w:t>users</w:t>
      </w:r>
      <w:r w:rsidR="00795409" w:rsidRPr="00E00640">
        <w:rPr>
          <w:rFonts w:eastAsia="MS PGothic"/>
          <w:lang w:val="en-CA" w:eastAsia="ja-JP"/>
        </w:rPr>
        <w:t xml:space="preserve"> </w:t>
      </w:r>
      <w:r w:rsidR="00BA22D8" w:rsidRPr="00E00640">
        <w:rPr>
          <w:rFonts w:eastAsia="MS PGothic"/>
          <w:lang w:val="en-CA" w:eastAsia="ja-JP"/>
        </w:rPr>
        <w:t>in</w:t>
      </w:r>
      <w:r w:rsidR="00795409" w:rsidRPr="00E00640">
        <w:rPr>
          <w:rFonts w:eastAsia="MS PGothic"/>
          <w:lang w:val="en-CA" w:eastAsia="ja-JP"/>
        </w:rPr>
        <w:t xml:space="preserve"> </w:t>
      </w:r>
      <w:r w:rsidR="00BA22D8" w:rsidRPr="00E00640">
        <w:rPr>
          <w:rFonts w:eastAsia="MS PGothic"/>
          <w:lang w:val="en-CA" w:eastAsia="ja-JP"/>
        </w:rPr>
        <w:t>2007.</w:t>
      </w:r>
      <w:r w:rsidR="00795409" w:rsidRPr="00E00640">
        <w:rPr>
          <w:rFonts w:eastAsia="MS PGothic"/>
          <w:lang w:val="en-CA" w:eastAsia="ja-JP"/>
        </w:rPr>
        <w:t xml:space="preserve"> </w:t>
      </w:r>
      <w:r w:rsidR="00BA22D8" w:rsidRPr="00E00640">
        <w:rPr>
          <w:rFonts w:eastAsia="MS PGothic"/>
          <w:lang w:val="en-CA" w:eastAsia="ja-JP"/>
        </w:rPr>
        <w:t>As</w:t>
      </w:r>
      <w:r w:rsidR="00795409" w:rsidRPr="00E00640">
        <w:rPr>
          <w:rFonts w:eastAsia="MS PGothic"/>
          <w:lang w:val="en-CA" w:eastAsia="ja-JP"/>
        </w:rPr>
        <w:t xml:space="preserve"> </w:t>
      </w:r>
      <w:r w:rsidR="00BA22D8" w:rsidRPr="00E00640">
        <w:rPr>
          <w:rFonts w:eastAsia="MS PGothic"/>
          <w:lang w:val="en-CA" w:eastAsia="ja-JP"/>
        </w:rPr>
        <w:t>Green</w:t>
      </w:r>
      <w:r w:rsidR="00D214FC" w:rsidRPr="00E00640">
        <w:rPr>
          <w:rFonts w:eastAsia="MS PGothic"/>
          <w:lang w:val="en-CA" w:eastAsia="ja-JP"/>
        </w:rPr>
        <w:t>’</w:t>
      </w:r>
      <w:r w:rsidR="00BA22D8" w:rsidRPr="00E00640">
        <w:rPr>
          <w:rFonts w:eastAsia="MS PGothic"/>
          <w:lang w:val="en-CA" w:eastAsia="ja-JP"/>
        </w:rPr>
        <w:t>s</w:t>
      </w:r>
      <w:r w:rsidR="00795409" w:rsidRPr="00E00640">
        <w:rPr>
          <w:rFonts w:eastAsia="MS PGothic"/>
          <w:lang w:val="en-CA" w:eastAsia="ja-JP"/>
        </w:rPr>
        <w:t xml:space="preserve"> </w:t>
      </w:r>
      <w:r w:rsidR="00BA22D8" w:rsidRPr="00E00640">
        <w:rPr>
          <w:rFonts w:eastAsia="MS PGothic"/>
          <w:lang w:val="en-CA" w:eastAsia="ja-JP"/>
        </w:rPr>
        <w:t>user</w:t>
      </w:r>
      <w:r w:rsidR="00795409" w:rsidRPr="00E00640">
        <w:rPr>
          <w:rFonts w:eastAsia="MS PGothic"/>
          <w:lang w:val="en-CA" w:eastAsia="ja-JP"/>
        </w:rPr>
        <w:t xml:space="preserve"> </w:t>
      </w:r>
      <w:r w:rsidR="00BA22D8" w:rsidRPr="00E00640">
        <w:rPr>
          <w:rFonts w:eastAsia="MS PGothic"/>
          <w:lang w:val="en-CA" w:eastAsia="ja-JP"/>
        </w:rPr>
        <w:t>base</w:t>
      </w:r>
      <w:r w:rsidR="00795409" w:rsidRPr="00E00640">
        <w:rPr>
          <w:rFonts w:eastAsia="MS PGothic"/>
          <w:lang w:val="en-CA" w:eastAsia="ja-JP"/>
        </w:rPr>
        <w:t xml:space="preserve"> </w:t>
      </w:r>
      <w:r w:rsidR="00BA22D8" w:rsidRPr="00E00640">
        <w:rPr>
          <w:rFonts w:eastAsia="MS PGothic"/>
          <w:lang w:val="en-CA" w:eastAsia="ja-JP"/>
        </w:rPr>
        <w:t>grew,</w:t>
      </w:r>
      <w:r w:rsidR="00795409" w:rsidRPr="00E00640">
        <w:rPr>
          <w:rFonts w:eastAsia="MS PGothic"/>
          <w:lang w:val="en-CA" w:eastAsia="ja-JP"/>
        </w:rPr>
        <w:t xml:space="preserve"> </w:t>
      </w:r>
      <w:r w:rsidR="00BA22D8" w:rsidRPr="00E00640">
        <w:rPr>
          <w:rFonts w:eastAsia="MS PGothic"/>
          <w:lang w:val="en-CA" w:eastAsia="ja-JP"/>
        </w:rPr>
        <w:t>so</w:t>
      </w:r>
      <w:r w:rsidR="00795409" w:rsidRPr="00E00640">
        <w:rPr>
          <w:rFonts w:eastAsia="MS PGothic"/>
          <w:lang w:val="en-CA" w:eastAsia="ja-JP"/>
        </w:rPr>
        <w:t xml:space="preserve"> </w:t>
      </w:r>
      <w:r w:rsidR="00BA22D8" w:rsidRPr="00E00640">
        <w:rPr>
          <w:rFonts w:eastAsia="MS PGothic"/>
          <w:lang w:val="en-CA" w:eastAsia="ja-JP"/>
        </w:rPr>
        <w:t>did</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revenue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profits</w:t>
      </w:r>
      <w:r w:rsidR="00795409" w:rsidRPr="00E00640">
        <w:rPr>
          <w:rFonts w:eastAsia="MS PGothic"/>
          <w:lang w:val="en-CA" w:eastAsia="ja-JP"/>
        </w:rPr>
        <w:t xml:space="preserve"> </w:t>
      </w:r>
      <w:r w:rsidRPr="00E00640">
        <w:rPr>
          <w:rFonts w:eastAsia="MS PGothic"/>
          <w:lang w:val="en-CA" w:eastAsia="ja-JP"/>
        </w:rPr>
        <w:t>(</w:t>
      </w:r>
      <w:r w:rsidR="00203DFA"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Exhibit</w:t>
      </w:r>
      <w:r w:rsidR="00795409" w:rsidRPr="00E00640">
        <w:rPr>
          <w:rFonts w:eastAsia="MS PGothic"/>
          <w:lang w:val="en-CA" w:eastAsia="ja-JP"/>
        </w:rPr>
        <w:t xml:space="preserve"> </w:t>
      </w:r>
      <w:r w:rsidR="00BA22D8" w:rsidRPr="00E00640">
        <w:rPr>
          <w:rFonts w:eastAsia="MS PGothic"/>
          <w:lang w:val="en-CA" w:eastAsia="ja-JP"/>
        </w:rPr>
        <w:t>3</w:t>
      </w:r>
      <w:r w:rsidRPr="00E00640">
        <w:rPr>
          <w:rFonts w:eastAsia="MS PGothic"/>
          <w:lang w:val="en-CA" w:eastAsia="ja-JP"/>
        </w:rPr>
        <w:t>).</w:t>
      </w:r>
      <w:r w:rsidR="00795409" w:rsidRPr="00E00640">
        <w:rPr>
          <w:rFonts w:eastAsia="MS PGothic"/>
          <w:lang w:val="en-CA" w:eastAsia="ja-JP"/>
        </w:rPr>
        <w:t xml:space="preserve"> </w:t>
      </w:r>
    </w:p>
    <w:p w14:paraId="0EA136EB" w14:textId="0F9EE92E" w:rsidR="004E4332" w:rsidRPr="00E00640" w:rsidRDefault="004E4332" w:rsidP="00E414A0">
      <w:pPr>
        <w:pStyle w:val="BodyTextMain"/>
        <w:rPr>
          <w:rFonts w:eastAsia="MS PGothic"/>
          <w:sz w:val="14"/>
          <w:szCs w:val="14"/>
          <w:lang w:val="en-CA" w:eastAsia="ja-JP"/>
        </w:rPr>
      </w:pPr>
    </w:p>
    <w:p w14:paraId="5E643086" w14:textId="77777777" w:rsidR="00E414A0" w:rsidRPr="00E00640" w:rsidRDefault="00E414A0" w:rsidP="00E414A0">
      <w:pPr>
        <w:pStyle w:val="BodyTextMain"/>
        <w:rPr>
          <w:rFonts w:eastAsia="MS PGothic"/>
          <w:sz w:val="14"/>
          <w:szCs w:val="14"/>
          <w:lang w:val="en-CA" w:eastAsia="ja-JP"/>
        </w:rPr>
      </w:pPr>
    </w:p>
    <w:p w14:paraId="59C49BA7" w14:textId="051EE45C" w:rsidR="004E4332" w:rsidRPr="00E00640" w:rsidRDefault="004E4332" w:rsidP="00E414A0">
      <w:pPr>
        <w:pStyle w:val="Casehead1"/>
        <w:rPr>
          <w:rFonts w:eastAsia="MS PGothic"/>
          <w:bCs/>
          <w:lang w:val="en-CA" w:eastAsia="ja-JP"/>
        </w:rPr>
      </w:pP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culture</w:t>
      </w:r>
      <w:r w:rsidR="00335EEB"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Atrae</w:t>
      </w:r>
      <w:r w:rsidR="00795409" w:rsidRPr="00E00640">
        <w:rPr>
          <w:rFonts w:eastAsia="MS PGothic"/>
          <w:lang w:val="en-CA" w:eastAsia="ja-JP"/>
        </w:rPr>
        <w:t xml:space="preserve"> </w:t>
      </w:r>
      <w:r w:rsidRPr="00E00640">
        <w:rPr>
          <w:rFonts w:eastAsia="MS PGothic"/>
          <w:lang w:val="en-CA" w:eastAsia="ja-JP"/>
        </w:rPr>
        <w:t>Standard</w:t>
      </w:r>
    </w:p>
    <w:p w14:paraId="66943E0B" w14:textId="77777777" w:rsidR="004E4332" w:rsidRPr="00E00640" w:rsidRDefault="004E4332" w:rsidP="005B3115">
      <w:pPr>
        <w:pStyle w:val="BodyTextMain"/>
        <w:rPr>
          <w:rFonts w:eastAsia="MS PGothic"/>
          <w:sz w:val="14"/>
          <w:szCs w:val="14"/>
          <w:lang w:val="en-CA" w:eastAsia="ja-JP"/>
        </w:rPr>
      </w:pPr>
    </w:p>
    <w:p w14:paraId="601D06CF" w14:textId="57BAAA72" w:rsidR="004E4332" w:rsidRPr="00E00640" w:rsidRDefault="004E4332" w:rsidP="005B3115">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believed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reason</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rapid</w:t>
      </w:r>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built</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own</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cultural</w:t>
      </w:r>
      <w:r w:rsidR="00795409" w:rsidRPr="00E00640">
        <w:rPr>
          <w:rFonts w:eastAsia="MS PGothic"/>
          <w:lang w:val="en-CA" w:eastAsia="ja-JP"/>
        </w:rPr>
        <w:t xml:space="preserve"> </w:t>
      </w:r>
      <w:r w:rsidRPr="00E00640">
        <w:rPr>
          <w:rFonts w:eastAsia="MS PGothic"/>
          <w:lang w:val="en-CA" w:eastAsia="ja-JP"/>
        </w:rPr>
        <w:t>values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summarized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what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known</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D214FC" w:rsidRPr="00E00640">
        <w:rPr>
          <w:rFonts w:eastAsia="MS PGothic"/>
          <w:lang w:val="en-CA" w:eastAsia="ja-JP"/>
        </w:rPr>
        <w:t>“</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Standard</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t>
      </w:r>
      <w:r w:rsidR="00335EEB"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Exhibit</w:t>
      </w:r>
      <w:r w:rsidR="00795409" w:rsidRPr="00E00640">
        <w:rPr>
          <w:rFonts w:eastAsia="MS PGothic"/>
          <w:lang w:val="en-CA" w:eastAsia="ja-JP"/>
        </w:rPr>
        <w:t xml:space="preserve"> </w:t>
      </w:r>
      <w:r w:rsidR="00BA22D8" w:rsidRPr="00E00640">
        <w:rPr>
          <w:rFonts w:eastAsia="MS PGothic"/>
          <w:lang w:val="en-CA" w:eastAsia="ja-JP"/>
        </w:rPr>
        <w:t>4</w:t>
      </w:r>
      <w:r w:rsidRPr="00E00640">
        <w:rPr>
          <w:rFonts w:eastAsia="MS PGothic"/>
          <w:lang w:val="en-CA" w:eastAsia="ja-JP"/>
        </w:rPr>
        <w:t>)</w:t>
      </w:r>
      <w:r w:rsidR="00335EEB" w:rsidRPr="00E00640">
        <w:rPr>
          <w:rFonts w:eastAsia="MS PGothic"/>
          <w:lang w:val="en-CA" w:eastAsia="ja-JP"/>
        </w:rPr>
        <w:t>,</w:t>
      </w:r>
      <w:r w:rsidR="00795409" w:rsidRPr="00E00640">
        <w:rPr>
          <w:rFonts w:eastAsia="MS PGothic"/>
          <w:lang w:val="en-CA" w:eastAsia="ja-JP"/>
        </w:rPr>
        <w:t xml:space="preserve"> </w:t>
      </w:r>
      <w:r w:rsidR="00335EEB"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shared</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335EEB" w:rsidRPr="00E00640">
        <w:rPr>
          <w:rFonts w:eastAsia="MS PGothic"/>
          <w:lang w:val="en-CA" w:eastAsia="ja-JP"/>
        </w:rPr>
        <w:t>s</w:t>
      </w:r>
      <w:r w:rsidRPr="00E00640">
        <w:rPr>
          <w:rFonts w:eastAsia="MS PGothic"/>
          <w:lang w:val="en-CA" w:eastAsia="ja-JP"/>
        </w:rPr>
        <w:t>tandard</w:t>
      </w:r>
      <w:r w:rsidR="00795409" w:rsidRPr="00E00640">
        <w:rPr>
          <w:rFonts w:eastAsia="MS PGothic"/>
          <w:lang w:val="en-CA" w:eastAsia="ja-JP"/>
        </w:rPr>
        <w:t xml:space="preserve"> </w:t>
      </w:r>
      <w:r w:rsidRPr="00E00640">
        <w:rPr>
          <w:rFonts w:eastAsia="MS PGothic"/>
          <w:lang w:val="en-CA" w:eastAsia="ja-JP"/>
        </w:rPr>
        <w:t>comprised</w:t>
      </w:r>
      <w:r w:rsidR="00795409" w:rsidRPr="00E00640">
        <w:rPr>
          <w:rFonts w:eastAsia="MS PGothic"/>
          <w:lang w:val="en-CA" w:eastAsia="ja-JP"/>
        </w:rPr>
        <w:t xml:space="preserve"> </w:t>
      </w:r>
      <w:r w:rsidRPr="00E00640">
        <w:rPr>
          <w:rFonts w:eastAsia="MS PGothic"/>
          <w:lang w:val="en-CA" w:eastAsia="ja-JP"/>
        </w:rPr>
        <w:t>five</w:t>
      </w:r>
      <w:r w:rsidR="00795409" w:rsidRPr="00E00640">
        <w:rPr>
          <w:rFonts w:eastAsia="MS PGothic"/>
          <w:lang w:val="en-CA" w:eastAsia="ja-JP"/>
        </w:rPr>
        <w:t xml:space="preserve"> </w:t>
      </w:r>
      <w:r w:rsidRPr="00E00640">
        <w:rPr>
          <w:rFonts w:eastAsia="MS PGothic"/>
          <w:lang w:val="en-CA" w:eastAsia="ja-JP"/>
        </w:rPr>
        <w:t>core</w:t>
      </w:r>
      <w:r w:rsidR="00795409" w:rsidRPr="00E00640">
        <w:rPr>
          <w:rFonts w:eastAsia="MS PGothic"/>
          <w:lang w:val="en-CA" w:eastAsia="ja-JP"/>
        </w:rPr>
        <w:t xml:space="preserve"> </w:t>
      </w:r>
      <w:r w:rsidRPr="00E00640">
        <w:rPr>
          <w:rFonts w:eastAsia="MS PGothic"/>
          <w:lang w:val="en-CA" w:eastAsia="ja-JP"/>
        </w:rPr>
        <w:t>principles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intended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guide</w:t>
      </w:r>
      <w:r w:rsidR="00795409" w:rsidRPr="00E00640">
        <w:rPr>
          <w:rFonts w:eastAsia="MS PGothic"/>
          <w:lang w:val="en-CA" w:eastAsia="ja-JP"/>
        </w:rPr>
        <w:t xml:space="preserve"> </w:t>
      </w:r>
      <w:r w:rsidRPr="00E00640">
        <w:rPr>
          <w:rFonts w:eastAsia="MS PGothic"/>
          <w:lang w:val="en-CA" w:eastAsia="ja-JP"/>
        </w:rPr>
        <w:t>employees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actions,</w:t>
      </w:r>
      <w:r w:rsidR="00795409" w:rsidRPr="00E00640">
        <w:rPr>
          <w:rFonts w:eastAsia="MS PGothic"/>
          <w:lang w:val="en-CA" w:eastAsia="ja-JP"/>
        </w:rPr>
        <w:t xml:space="preserve"> </w:t>
      </w:r>
      <w:r w:rsidRPr="00E00640">
        <w:rPr>
          <w:rFonts w:eastAsia="MS PGothic"/>
          <w:lang w:val="en-CA" w:eastAsia="ja-JP"/>
        </w:rPr>
        <w:t>particularly</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faced</w:t>
      </w:r>
      <w:r w:rsidR="00795409" w:rsidRPr="00E00640">
        <w:rPr>
          <w:rFonts w:eastAsia="MS PGothic"/>
          <w:lang w:val="en-CA" w:eastAsia="ja-JP"/>
        </w:rPr>
        <w:t xml:space="preserve"> </w:t>
      </w:r>
      <w:r w:rsidRPr="00E00640">
        <w:rPr>
          <w:rFonts w:eastAsia="MS PGothic"/>
          <w:lang w:val="en-CA" w:eastAsia="ja-JP"/>
        </w:rPr>
        <w:t>challenging</w:t>
      </w:r>
      <w:r w:rsidR="00795409" w:rsidRPr="00E00640">
        <w:rPr>
          <w:rFonts w:eastAsia="MS PGothic"/>
          <w:lang w:val="en-CA" w:eastAsia="ja-JP"/>
        </w:rPr>
        <w:t xml:space="preserve"> </w:t>
      </w:r>
      <w:r w:rsidRPr="00E00640">
        <w:rPr>
          <w:rFonts w:eastAsia="MS PGothic"/>
          <w:lang w:val="en-CA" w:eastAsia="ja-JP"/>
        </w:rPr>
        <w:t>situations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workplace.</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small</w:t>
      </w:r>
      <w:r w:rsidR="00795409" w:rsidRPr="00E00640">
        <w:rPr>
          <w:rFonts w:eastAsia="MS PGothic"/>
          <w:lang w:val="en-CA" w:eastAsia="ja-JP"/>
        </w:rPr>
        <w:t xml:space="preserve"> </w:t>
      </w:r>
      <w:r w:rsidRPr="00E00640">
        <w:rPr>
          <w:rFonts w:eastAsia="MS PGothic"/>
          <w:lang w:val="en-CA" w:eastAsia="ja-JP"/>
        </w:rPr>
        <w:t>decisions</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changes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user</w:t>
      </w:r>
      <w:r w:rsidR="00795409" w:rsidRPr="00E00640">
        <w:rPr>
          <w:rFonts w:eastAsia="MS PGothic"/>
          <w:lang w:val="en-CA" w:eastAsia="ja-JP"/>
        </w:rPr>
        <w:t xml:space="preserve"> </w:t>
      </w:r>
      <w:r w:rsidRPr="00E00640">
        <w:rPr>
          <w:rFonts w:eastAsia="MS PGothic"/>
          <w:lang w:val="en-CA" w:eastAsia="ja-JP"/>
        </w:rPr>
        <w:t>interface</w:t>
      </w:r>
      <w:r w:rsidR="00795409" w:rsidRPr="00E00640">
        <w:rPr>
          <w:rFonts w:eastAsia="MS PGothic"/>
          <w:lang w:val="en-CA" w:eastAsia="ja-JP"/>
        </w:rPr>
        <w:t xml:space="preserve"> </w:t>
      </w:r>
      <w:r w:rsidRPr="00E00640">
        <w:rPr>
          <w:rFonts w:eastAsia="MS PGothic"/>
          <w:lang w:val="en-CA" w:eastAsia="ja-JP"/>
        </w:rPr>
        <w:t>or</w:t>
      </w:r>
      <w:r w:rsidR="00795409" w:rsidRPr="00E00640">
        <w:rPr>
          <w:rFonts w:eastAsia="MS PGothic"/>
          <w:lang w:val="en-CA" w:eastAsia="ja-JP"/>
        </w:rPr>
        <w:t xml:space="preserve"> </w:t>
      </w:r>
      <w:r w:rsidRPr="00E00640">
        <w:rPr>
          <w:rFonts w:eastAsia="MS PGothic"/>
          <w:lang w:val="en-CA" w:eastAsia="ja-JP"/>
        </w:rPr>
        <w:t>modification</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single</w:t>
      </w:r>
      <w:r w:rsidR="00795409" w:rsidRPr="00E00640">
        <w:rPr>
          <w:rFonts w:eastAsia="MS PGothic"/>
          <w:lang w:val="en-CA" w:eastAsia="ja-JP"/>
        </w:rPr>
        <w:t xml:space="preserve"> </w:t>
      </w:r>
      <w:r w:rsidRPr="00E00640">
        <w:rPr>
          <w:rFonts w:eastAsia="MS PGothic"/>
          <w:lang w:val="en-CA" w:eastAsia="ja-JP"/>
        </w:rPr>
        <w:t>function</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existing</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encouraged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refer</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Standard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000A5688" w:rsidRPr="00E00640">
        <w:rPr>
          <w:rFonts w:eastAsia="MS PGothic"/>
          <w:lang w:val="en-CA" w:eastAsia="ja-JP"/>
        </w:rPr>
        <w:t>en</w:t>
      </w:r>
      <w:r w:rsidRPr="00E00640">
        <w:rPr>
          <w:rFonts w:eastAsia="MS PGothic"/>
          <w:lang w:val="en-CA" w:eastAsia="ja-JP"/>
        </w:rPr>
        <w:t>sure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decisions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line.</w:t>
      </w:r>
      <w:r w:rsidR="00795409" w:rsidRPr="00E00640">
        <w:rPr>
          <w:rFonts w:eastAsia="MS PGothic"/>
          <w:lang w:val="en-CA" w:eastAsia="ja-JP"/>
        </w:rPr>
        <w:t xml:space="preserve"> </w:t>
      </w:r>
    </w:p>
    <w:p w14:paraId="549B12BB" w14:textId="77777777" w:rsidR="004E4332" w:rsidRPr="00E00640" w:rsidRDefault="004E4332" w:rsidP="005B3115">
      <w:pPr>
        <w:pStyle w:val="BodyTextMain"/>
        <w:rPr>
          <w:rFonts w:eastAsia="MS PGothic"/>
          <w:sz w:val="14"/>
          <w:szCs w:val="14"/>
          <w:lang w:val="en-CA" w:eastAsia="ja-JP"/>
        </w:rPr>
      </w:pPr>
    </w:p>
    <w:p w14:paraId="5C2A8079" w14:textId="3F7A2ABF" w:rsidR="004E4332" w:rsidRPr="00E00640" w:rsidRDefault="004E4332" w:rsidP="005B3115">
      <w:pPr>
        <w:pStyle w:val="BodyTextMain"/>
        <w:rPr>
          <w:rFonts w:eastAsia="MS PGothic"/>
          <w:lang w:val="en-CA" w:eastAsia="ja-JP"/>
        </w:rPr>
      </w:pP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Pr="00E00640">
        <w:rPr>
          <w:rFonts w:eastAsia="MS PGothic"/>
          <w:lang w:val="en-CA" w:eastAsia="ja-JP"/>
        </w:rPr>
        <w:t>four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(Toshiyuki</w:t>
      </w:r>
      <w:r w:rsidR="00795409" w:rsidRPr="00E00640">
        <w:rPr>
          <w:rFonts w:eastAsia="MS PGothic"/>
          <w:lang w:val="en-CA" w:eastAsia="ja-JP"/>
        </w:rPr>
        <w:t xml:space="preserve"> </w:t>
      </w:r>
      <w:r w:rsidRPr="00E00640">
        <w:rPr>
          <w:rFonts w:eastAsia="MS PGothic"/>
          <w:lang w:val="en-CA" w:eastAsia="ja-JP"/>
        </w:rPr>
        <w:t>Oka,</w:t>
      </w:r>
      <w:r w:rsidR="00795409" w:rsidRPr="00E00640">
        <w:rPr>
          <w:rFonts w:eastAsia="MS PGothic"/>
          <w:lang w:val="en-CA" w:eastAsia="ja-JP"/>
        </w:rPr>
        <w:t xml:space="preserve"> </w:t>
      </w:r>
      <w:r w:rsidRPr="00E00640">
        <w:rPr>
          <w:rFonts w:eastAsia="MS PGothic"/>
          <w:lang w:val="en-CA" w:eastAsia="ja-JP"/>
        </w:rPr>
        <w:t>Yusuke</w:t>
      </w:r>
      <w:r w:rsidR="00795409" w:rsidRPr="00E00640">
        <w:rPr>
          <w:rFonts w:eastAsia="MS PGothic"/>
          <w:lang w:val="en-CA" w:eastAsia="ja-JP"/>
        </w:rPr>
        <w:t xml:space="preserve"> </w:t>
      </w:r>
      <w:proofErr w:type="spellStart"/>
      <w:r w:rsidRPr="00E00640">
        <w:rPr>
          <w:rFonts w:eastAsia="MS PGothic"/>
          <w:lang w:val="en-CA" w:eastAsia="ja-JP"/>
        </w:rPr>
        <w:t>Aono</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Ryo</w:t>
      </w:r>
      <w:r w:rsidR="00795409" w:rsidRPr="00E00640">
        <w:rPr>
          <w:rFonts w:eastAsia="MS PGothic"/>
          <w:lang w:val="en-CA" w:eastAsia="ja-JP"/>
        </w:rPr>
        <w:t xml:space="preserve"> </w:t>
      </w:r>
      <w:r w:rsidRPr="00E00640">
        <w:rPr>
          <w:rFonts w:eastAsia="MS PGothic"/>
          <w:lang w:val="en-CA" w:eastAsia="ja-JP"/>
        </w:rPr>
        <w:t>Toya,</w:t>
      </w:r>
      <w:r w:rsidR="00795409" w:rsidRPr="00E00640">
        <w:rPr>
          <w:rFonts w:eastAsia="MS PGothic"/>
          <w:lang w:val="en-CA" w:eastAsia="ja-JP"/>
        </w:rPr>
        <w:t xml:space="preserve"> </w:t>
      </w:r>
      <w:r w:rsidR="000A5688"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Yuri</w:t>
      </w:r>
      <w:r w:rsidR="00795409" w:rsidRPr="00E00640">
        <w:rPr>
          <w:rFonts w:eastAsia="MS PGothic"/>
          <w:lang w:val="en-CA" w:eastAsia="ja-JP"/>
        </w:rPr>
        <w:t xml:space="preserve"> </w:t>
      </w:r>
      <w:proofErr w:type="spellStart"/>
      <w:r w:rsidRPr="00E00640">
        <w:rPr>
          <w:rFonts w:eastAsia="MS PGothic"/>
          <w:lang w:val="en-CA" w:eastAsia="ja-JP"/>
        </w:rPr>
        <w:t>Hirane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reflected</w:t>
      </w:r>
      <w:r w:rsidR="00795409" w:rsidRPr="00E00640">
        <w:rPr>
          <w:rFonts w:eastAsia="MS PGothic"/>
          <w:lang w:val="en-CA" w:eastAsia="ja-JP"/>
        </w:rPr>
        <w:t xml:space="preserve"> </w:t>
      </w:r>
      <w:r w:rsidRPr="00E00640">
        <w:rPr>
          <w:rFonts w:eastAsia="MS PGothic"/>
          <w:lang w:val="en-CA" w:eastAsia="ja-JP"/>
        </w:rPr>
        <w:t>upon</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incident</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principle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Standard</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vital</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guiding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critical</w:t>
      </w:r>
      <w:r w:rsidR="00795409" w:rsidRPr="00E00640">
        <w:rPr>
          <w:rFonts w:eastAsia="MS PGothic"/>
          <w:lang w:val="en-CA" w:eastAsia="ja-JP"/>
        </w:rPr>
        <w:t xml:space="preserve"> </w:t>
      </w:r>
      <w:r w:rsidRPr="00E00640">
        <w:rPr>
          <w:rFonts w:eastAsia="MS PGothic"/>
          <w:lang w:val="en-CA" w:eastAsia="ja-JP"/>
        </w:rPr>
        <w:t>decision</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four</w:t>
      </w:r>
      <w:r w:rsidR="00795409" w:rsidRPr="00E00640">
        <w:rPr>
          <w:rFonts w:eastAsia="MS PGothic"/>
          <w:lang w:val="en-CA" w:eastAsia="ja-JP"/>
        </w:rPr>
        <w:t xml:space="preserve"> </w:t>
      </w:r>
      <w:r w:rsidR="000A5688" w:rsidRPr="00E00640">
        <w:rPr>
          <w:rFonts w:eastAsia="MS PGothic"/>
          <w:lang w:val="en-CA" w:eastAsia="ja-JP"/>
        </w:rPr>
        <w:t>needed</w:t>
      </w:r>
      <w:r w:rsidR="00795409" w:rsidRPr="00E00640">
        <w:rPr>
          <w:rFonts w:eastAsia="MS PGothic"/>
          <w:lang w:val="en-CA" w:eastAsia="ja-JP"/>
        </w:rPr>
        <w:t xml:space="preserve"> </w:t>
      </w:r>
      <w:r w:rsidR="000A5688" w:rsidRPr="00E00640">
        <w:rPr>
          <w:rFonts w:eastAsia="MS PGothic"/>
          <w:lang w:val="en-CA" w:eastAsia="ja-JP"/>
        </w:rPr>
        <w:t>to</w:t>
      </w:r>
      <w:r w:rsidR="00795409" w:rsidRPr="00E00640">
        <w:rPr>
          <w:rFonts w:eastAsia="MS PGothic"/>
          <w:lang w:val="en-CA" w:eastAsia="ja-JP"/>
        </w:rPr>
        <w:t xml:space="preserve"> </w:t>
      </w:r>
      <w:r w:rsidR="000A5688" w:rsidRPr="00E00640">
        <w:rPr>
          <w:rFonts w:eastAsia="MS PGothic"/>
          <w:lang w:val="en-CA" w:eastAsia="ja-JP"/>
        </w:rPr>
        <w:t>make</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principle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pursue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things</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believe</w:t>
      </w:r>
      <w:r w:rsidR="00795409" w:rsidRPr="00E00640">
        <w:rPr>
          <w:rFonts w:eastAsia="MS PGothic"/>
          <w:lang w:val="en-CA" w:eastAsia="ja-JP"/>
        </w:rPr>
        <w:t xml:space="preserve"> </w:t>
      </w:r>
      <w:r w:rsidRPr="00E00640">
        <w:rPr>
          <w:rFonts w:eastAsia="MS PGothic"/>
          <w:lang w:val="en-CA" w:eastAsia="ja-JP"/>
        </w:rPr>
        <w:t>in</w:t>
      </w:r>
      <w:r w:rsidR="000A5688" w:rsidRPr="00E00640">
        <w:rPr>
          <w:rFonts w:eastAsia="MS PGothic"/>
          <w:lang w:val="en-CA" w:eastAsia="ja-JP"/>
        </w:rPr>
        <w:t>,</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encouraged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act</w:t>
      </w:r>
      <w:r w:rsidR="00795409" w:rsidRPr="00E00640">
        <w:rPr>
          <w:rFonts w:eastAsia="MS PGothic"/>
          <w:lang w:val="en-CA" w:eastAsia="ja-JP"/>
        </w:rPr>
        <w:t xml:space="preserve"> </w:t>
      </w:r>
      <w:r w:rsidRPr="00E00640">
        <w:rPr>
          <w:rFonts w:eastAsia="MS PGothic"/>
          <w:lang w:val="en-CA" w:eastAsia="ja-JP"/>
        </w:rPr>
        <w:t>upon</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own</w:t>
      </w:r>
      <w:r w:rsidR="00795409" w:rsidRPr="00E00640">
        <w:rPr>
          <w:rFonts w:eastAsia="MS PGothic"/>
          <w:lang w:val="en-CA" w:eastAsia="ja-JP"/>
        </w:rPr>
        <w:t xml:space="preserve"> </w:t>
      </w:r>
      <w:r w:rsidRPr="00E00640">
        <w:rPr>
          <w:rFonts w:eastAsia="MS PGothic"/>
          <w:lang w:val="en-CA" w:eastAsia="ja-JP"/>
        </w:rPr>
        <w:t>convictions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responsible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challenging</w:t>
      </w:r>
      <w:r w:rsidR="00795409" w:rsidRPr="00E00640">
        <w:rPr>
          <w:rFonts w:eastAsia="MS PGothic"/>
          <w:lang w:val="en-CA" w:eastAsia="ja-JP"/>
        </w:rPr>
        <w:t xml:space="preserve"> </w:t>
      </w:r>
      <w:r w:rsidRPr="00E00640">
        <w:rPr>
          <w:rFonts w:eastAsia="MS PGothic"/>
          <w:lang w:val="en-CA" w:eastAsia="ja-JP"/>
        </w:rPr>
        <w:t>decisions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event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disagreements.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four</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launch.</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smart</w:t>
      </w:r>
      <w:r w:rsidR="00795409" w:rsidRPr="00E00640">
        <w:rPr>
          <w:rFonts w:eastAsia="MS PGothic"/>
          <w:lang w:val="en-CA" w:eastAsia="ja-JP"/>
        </w:rPr>
        <w:t xml:space="preserve"> </w:t>
      </w:r>
      <w:r w:rsidRPr="00E00640">
        <w:rPr>
          <w:rFonts w:eastAsia="MS PGothic"/>
          <w:lang w:val="en-CA" w:eastAsia="ja-JP"/>
        </w:rPr>
        <w:t>phone</w:t>
      </w:r>
      <w:r w:rsidR="00795409" w:rsidRPr="00E00640">
        <w:rPr>
          <w:rFonts w:eastAsia="MS PGothic"/>
          <w:lang w:val="en-CA" w:eastAsia="ja-JP"/>
        </w:rPr>
        <w:t xml:space="preserve"> </w:t>
      </w:r>
      <w:r w:rsidR="001C1D47" w:rsidRPr="00E00640">
        <w:rPr>
          <w:rFonts w:eastAsia="MS PGothic"/>
          <w:lang w:val="en-CA" w:eastAsia="ja-JP"/>
        </w:rPr>
        <w:t>application (</w:t>
      </w:r>
      <w:r w:rsidRPr="00E00640">
        <w:rPr>
          <w:rFonts w:eastAsia="MS PGothic"/>
          <w:lang w:val="en-CA" w:eastAsia="ja-JP"/>
        </w:rPr>
        <w:t>app</w:t>
      </w:r>
      <w:r w:rsidR="001C1D47"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named</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yenta</w:t>
      </w:r>
      <w:r w:rsidR="000A5688" w:rsidRPr="00E00640">
        <w:rPr>
          <w:rFonts w:eastAsia="MS PGothic"/>
          <w:lang w:val="en-CA" w:eastAsia="ja-JP"/>
        </w:rPr>
        <w:t>,</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designed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allow</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people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network</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across</w:t>
      </w:r>
      <w:r w:rsidR="00795409" w:rsidRPr="00E00640">
        <w:rPr>
          <w:rFonts w:eastAsia="MS PGothic"/>
          <w:lang w:val="en-CA" w:eastAsia="ja-JP"/>
        </w:rPr>
        <w:t xml:space="preserve"> </w:t>
      </w:r>
      <w:r w:rsidRPr="00E00640">
        <w:rPr>
          <w:rFonts w:eastAsia="MS PGothic"/>
          <w:lang w:val="en-CA" w:eastAsia="ja-JP"/>
        </w:rPr>
        <w:t>organizational</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industr</w:t>
      </w:r>
      <w:r w:rsidR="000A5688" w:rsidRPr="00E00640">
        <w:rPr>
          <w:rFonts w:eastAsia="MS PGothic"/>
          <w:lang w:val="en-CA" w:eastAsia="ja-JP"/>
        </w:rPr>
        <w:t>ial</w:t>
      </w:r>
      <w:r w:rsidR="00795409" w:rsidRPr="00E00640">
        <w:rPr>
          <w:rFonts w:eastAsia="MS PGothic"/>
          <w:lang w:val="en-CA" w:eastAsia="ja-JP"/>
        </w:rPr>
        <w:t xml:space="preserve"> </w:t>
      </w:r>
      <w:r w:rsidRPr="00E00640">
        <w:rPr>
          <w:rFonts w:eastAsia="MS PGothic"/>
          <w:lang w:val="en-CA" w:eastAsia="ja-JP"/>
        </w:rPr>
        <w:t>boundaries</w:t>
      </w:r>
      <w:r w:rsidR="00795409" w:rsidRPr="00E00640">
        <w:rPr>
          <w:rFonts w:eastAsia="MS PGothic"/>
          <w:lang w:val="en-CA" w:eastAsia="ja-JP"/>
        </w:rPr>
        <w:t xml:space="preserve"> </w:t>
      </w:r>
      <w:r w:rsidRPr="00E00640">
        <w:rPr>
          <w:rFonts w:eastAsia="MS PGothic"/>
          <w:lang w:val="en-CA" w:eastAsia="ja-JP"/>
        </w:rPr>
        <w:t>(</w:t>
      </w:r>
      <w:r w:rsidR="000A5688"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Exhibit</w:t>
      </w:r>
      <w:r w:rsidR="00795409" w:rsidRPr="00E00640">
        <w:rPr>
          <w:rFonts w:eastAsia="MS PGothic"/>
          <w:lang w:val="en-CA" w:eastAsia="ja-JP"/>
        </w:rPr>
        <w:t xml:space="preserve"> </w:t>
      </w:r>
      <w:r w:rsidR="00BA22D8" w:rsidRPr="00E00640">
        <w:rPr>
          <w:rFonts w:eastAsia="MS PGothic"/>
          <w:lang w:val="en-CA" w:eastAsia="ja-JP"/>
        </w:rPr>
        <w:t>5</w:t>
      </w:r>
      <w:r w:rsidRPr="00E00640">
        <w:rPr>
          <w:rFonts w:eastAsia="MS PGothic"/>
          <w:lang w:val="en-CA" w:eastAsia="ja-JP"/>
        </w:rPr>
        <w:t>)</w:t>
      </w:r>
      <w:r w:rsidR="000A5688" w:rsidRPr="00E00640">
        <w:rPr>
          <w:rFonts w:eastAsia="MS PGothic"/>
          <w:lang w:val="en-CA" w:eastAsia="ja-JP"/>
        </w:rPr>
        <w:t>.</w:t>
      </w:r>
      <w:r w:rsidR="00795409" w:rsidRPr="00E00640">
        <w:rPr>
          <w:rFonts w:eastAsia="MS PGothic"/>
          <w:lang w:val="en-CA" w:eastAsia="ja-JP"/>
        </w:rPr>
        <w:t xml:space="preserve"> </w:t>
      </w:r>
      <w:r w:rsidR="000A5688"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app</w:t>
      </w:r>
      <w:r w:rsidR="00795409" w:rsidRPr="00E00640">
        <w:rPr>
          <w:rFonts w:eastAsia="MS PGothic"/>
          <w:lang w:val="en-CA" w:eastAsia="ja-JP"/>
        </w:rPr>
        <w:t xml:space="preserve"> </w:t>
      </w:r>
      <w:r w:rsidRPr="00E00640">
        <w:rPr>
          <w:rFonts w:eastAsia="MS PGothic"/>
          <w:lang w:val="en-CA" w:eastAsia="ja-JP"/>
        </w:rPr>
        <w:t>us</w:t>
      </w:r>
      <w:r w:rsidR="000A5688" w:rsidRPr="00E00640">
        <w:rPr>
          <w:rFonts w:eastAsia="MS PGothic"/>
          <w:lang w:val="en-CA" w:eastAsia="ja-JP"/>
        </w:rPr>
        <w:t>ed</w:t>
      </w:r>
      <w:r w:rsidR="00795409" w:rsidRPr="00E00640">
        <w:rPr>
          <w:rFonts w:eastAsia="MS PGothic"/>
          <w:lang w:val="en-CA" w:eastAsia="ja-JP"/>
        </w:rPr>
        <w:t xml:space="preserve"> </w:t>
      </w:r>
      <w:r w:rsidRPr="00E00640">
        <w:rPr>
          <w:rFonts w:eastAsia="MS PGothic"/>
          <w:lang w:val="en-CA" w:eastAsia="ja-JP"/>
        </w:rPr>
        <w:t>machine</w:t>
      </w:r>
      <w:r w:rsidR="00795409" w:rsidRPr="00E00640">
        <w:rPr>
          <w:rFonts w:eastAsia="MS PGothic"/>
          <w:lang w:val="en-CA" w:eastAsia="ja-JP"/>
        </w:rPr>
        <w:t xml:space="preserve"> </w:t>
      </w:r>
      <w:r w:rsidRPr="00E00640">
        <w:rPr>
          <w:rFonts w:eastAsia="MS PGothic"/>
          <w:lang w:val="en-CA" w:eastAsia="ja-JP"/>
        </w:rPr>
        <w:t>learning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generate</w:t>
      </w:r>
      <w:r w:rsidR="00795409" w:rsidRPr="00E00640">
        <w:rPr>
          <w:rFonts w:eastAsia="MS PGothic"/>
          <w:lang w:val="en-CA" w:eastAsia="ja-JP"/>
        </w:rPr>
        <w:t xml:space="preserve"> </w:t>
      </w:r>
      <w:r w:rsidRPr="00E00640">
        <w:rPr>
          <w:rFonts w:eastAsia="MS PGothic"/>
          <w:lang w:val="en-CA" w:eastAsia="ja-JP"/>
        </w:rPr>
        <w:t>smart</w:t>
      </w:r>
      <w:r w:rsidR="00795409" w:rsidRPr="00E00640">
        <w:rPr>
          <w:rFonts w:eastAsia="MS PGothic"/>
          <w:lang w:val="en-CA" w:eastAsia="ja-JP"/>
        </w:rPr>
        <w:t xml:space="preserve"> </w:t>
      </w:r>
      <w:r w:rsidRPr="00E00640">
        <w:rPr>
          <w:rFonts w:eastAsia="MS PGothic"/>
          <w:lang w:val="en-CA" w:eastAsia="ja-JP"/>
        </w:rPr>
        <w:t>recommendations.</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initial</w:t>
      </w:r>
      <w:r w:rsidR="00795409" w:rsidRPr="00E00640">
        <w:rPr>
          <w:rFonts w:eastAsia="MS PGothic"/>
          <w:lang w:val="en-CA" w:eastAsia="ja-JP"/>
        </w:rPr>
        <w:t xml:space="preserve"> </w:t>
      </w:r>
      <w:r w:rsidRPr="00E00640">
        <w:rPr>
          <w:rFonts w:eastAsia="MS PGothic"/>
          <w:lang w:val="en-CA" w:eastAsia="ja-JP"/>
        </w:rPr>
        <w:t>poll</w:t>
      </w:r>
      <w:r w:rsidR="00795409" w:rsidRPr="00E00640">
        <w:rPr>
          <w:rFonts w:eastAsia="MS PGothic"/>
          <w:lang w:val="en-CA" w:eastAsia="ja-JP"/>
        </w:rPr>
        <w:t xml:space="preserve"> </w:t>
      </w:r>
      <w:r w:rsidRPr="00E00640">
        <w:rPr>
          <w:rFonts w:eastAsia="MS PGothic"/>
          <w:lang w:val="en-CA" w:eastAsia="ja-JP"/>
        </w:rPr>
        <w:t>among</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gauging</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interest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feedback</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proposal,</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four</w:t>
      </w:r>
      <w:r w:rsidR="00795409" w:rsidRPr="00E00640">
        <w:rPr>
          <w:rFonts w:eastAsia="MS PGothic"/>
          <w:lang w:val="en-CA" w:eastAsia="ja-JP"/>
        </w:rPr>
        <w:t xml:space="preserve"> </w:t>
      </w:r>
      <w:r w:rsidRPr="00E00640">
        <w:rPr>
          <w:rFonts w:eastAsia="MS PGothic"/>
          <w:lang w:val="en-CA" w:eastAsia="ja-JP"/>
        </w:rPr>
        <w:t>found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vast</w:t>
      </w:r>
      <w:r w:rsidR="00795409" w:rsidRPr="00E00640">
        <w:rPr>
          <w:rFonts w:eastAsia="MS PGothic"/>
          <w:lang w:val="en-CA" w:eastAsia="ja-JP"/>
        </w:rPr>
        <w:t xml:space="preserve"> </w:t>
      </w:r>
      <w:r w:rsidRPr="00E00640">
        <w:rPr>
          <w:rFonts w:eastAsia="MS PGothic"/>
          <w:lang w:val="en-CA" w:eastAsia="ja-JP"/>
        </w:rPr>
        <w:t>majority</w:t>
      </w:r>
      <w:r w:rsidR="00795409" w:rsidRPr="00E00640">
        <w:rPr>
          <w:rFonts w:eastAsia="MS PGothic"/>
          <w:lang w:val="en-CA" w:eastAsia="ja-JP"/>
        </w:rPr>
        <w:t xml:space="preserve"> </w:t>
      </w:r>
      <w:r w:rsidRPr="00E00640">
        <w:rPr>
          <w:rFonts w:eastAsia="MS PGothic"/>
          <w:lang w:val="en-CA" w:eastAsia="ja-JP"/>
        </w:rPr>
        <w:t>(90</w:t>
      </w:r>
      <w:r w:rsidR="00795409" w:rsidRPr="00E00640">
        <w:rPr>
          <w:rFonts w:eastAsia="MS PGothic"/>
          <w:lang w:val="en-CA" w:eastAsia="ja-JP"/>
        </w:rPr>
        <w:t xml:space="preserve"> </w:t>
      </w:r>
      <w:r w:rsidR="000A5688" w:rsidRPr="00E00640">
        <w:rPr>
          <w:rFonts w:eastAsia="MS PGothic"/>
          <w:lang w:val="en-CA" w:eastAsia="ja-JP"/>
        </w:rPr>
        <w:t>per</w:t>
      </w:r>
      <w:r w:rsidR="00795409" w:rsidRPr="00E00640">
        <w:rPr>
          <w:rFonts w:eastAsia="MS PGothic"/>
          <w:lang w:val="en-CA" w:eastAsia="ja-JP"/>
        </w:rPr>
        <w:t xml:space="preserve"> </w:t>
      </w:r>
      <w:r w:rsidR="000A5688" w:rsidRPr="00E00640">
        <w:rPr>
          <w:rFonts w:eastAsia="MS PGothic"/>
          <w:lang w:val="en-CA" w:eastAsia="ja-JP"/>
        </w:rPr>
        <w:t>cent</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polled</w:t>
      </w:r>
      <w:r w:rsidR="00795409" w:rsidRPr="00E00640">
        <w:rPr>
          <w:rFonts w:eastAsia="MS PGothic"/>
          <w:lang w:val="en-CA" w:eastAsia="ja-JP"/>
        </w:rPr>
        <w:t xml:space="preserve"> </w:t>
      </w:r>
      <w:r w:rsidRPr="00E00640">
        <w:rPr>
          <w:rFonts w:eastAsia="MS PGothic"/>
          <w:lang w:val="en-CA" w:eastAsia="ja-JP"/>
        </w:rPr>
        <w:t>disapproved</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proposal.</w:t>
      </w:r>
      <w:r w:rsidR="00795409" w:rsidRPr="00E00640">
        <w:rPr>
          <w:rFonts w:eastAsia="MS PGothic"/>
          <w:lang w:val="en-CA" w:eastAsia="ja-JP"/>
        </w:rPr>
        <w:t xml:space="preserve"> </w:t>
      </w:r>
    </w:p>
    <w:p w14:paraId="658F9B6A" w14:textId="77777777" w:rsidR="004E4332" w:rsidRPr="00E00640" w:rsidRDefault="004E4332" w:rsidP="005B3115">
      <w:pPr>
        <w:pStyle w:val="BodyTextMain"/>
        <w:rPr>
          <w:rFonts w:eastAsia="MS PGothic"/>
          <w:sz w:val="14"/>
          <w:szCs w:val="14"/>
          <w:lang w:val="en-CA" w:eastAsia="ja-JP"/>
        </w:rPr>
      </w:pPr>
    </w:p>
    <w:p w14:paraId="514A1C34" w14:textId="3DE57CF1" w:rsidR="004E4332" w:rsidRPr="00E00640" w:rsidRDefault="004E4332" w:rsidP="005B3115">
      <w:pPr>
        <w:pStyle w:val="BodyTextMain"/>
        <w:rPr>
          <w:rFonts w:eastAsia="MS PGothic"/>
          <w:lang w:val="en-CA" w:eastAsia="ja-JP"/>
        </w:rPr>
      </w:pPr>
      <w:r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negative</w:t>
      </w:r>
      <w:r w:rsidR="00795409" w:rsidRPr="00E00640">
        <w:rPr>
          <w:rFonts w:eastAsia="MS PGothic"/>
          <w:lang w:val="en-CA" w:eastAsia="ja-JP"/>
        </w:rPr>
        <w:t xml:space="preserve"> </w:t>
      </w:r>
      <w:r w:rsidRPr="00E00640">
        <w:rPr>
          <w:rFonts w:eastAsia="MS PGothic"/>
          <w:lang w:val="en-CA" w:eastAsia="ja-JP"/>
        </w:rPr>
        <w:t>feedback,</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four</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abandon</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proposal</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remembered</w:t>
      </w:r>
      <w:r w:rsidR="00795409" w:rsidRPr="00E00640">
        <w:rPr>
          <w:rFonts w:eastAsia="MS PGothic"/>
          <w:lang w:val="en-CA" w:eastAsia="ja-JP"/>
        </w:rPr>
        <w:t xml:space="preserve"> </w:t>
      </w:r>
      <w:r w:rsidRPr="00E00640">
        <w:rPr>
          <w:rFonts w:eastAsia="MS PGothic"/>
          <w:lang w:val="en-CA" w:eastAsia="ja-JP"/>
        </w:rPr>
        <w:t>th</w:t>
      </w:r>
      <w:r w:rsidR="000A5688" w:rsidRPr="00E00640">
        <w:rPr>
          <w:rFonts w:eastAsia="MS PGothic"/>
          <w:lang w:val="en-CA" w:eastAsia="ja-JP"/>
        </w:rPr>
        <w:t>e</w:t>
      </w:r>
      <w:r w:rsidR="00795409" w:rsidRPr="00E00640">
        <w:rPr>
          <w:rFonts w:eastAsia="MS PGothic"/>
          <w:lang w:val="en-CA" w:eastAsia="ja-JP"/>
        </w:rPr>
        <w:t xml:space="preserve"> </w:t>
      </w:r>
      <w:r w:rsidRPr="00E00640">
        <w:rPr>
          <w:rFonts w:eastAsia="MS PGothic"/>
          <w:lang w:val="en-CA" w:eastAsia="ja-JP"/>
        </w:rPr>
        <w:t>principle</w:t>
      </w:r>
      <w:r w:rsidR="00795409" w:rsidRPr="00E00640">
        <w:rPr>
          <w:rFonts w:eastAsia="MS PGothic"/>
          <w:lang w:val="en-CA" w:eastAsia="ja-JP"/>
        </w:rPr>
        <w:t xml:space="preserve"> </w:t>
      </w:r>
      <w:r w:rsidR="000A5688" w:rsidRPr="00E00640">
        <w:rPr>
          <w:rFonts w:eastAsia="MS PGothic"/>
          <w:lang w:val="en-CA" w:eastAsia="ja-JP"/>
        </w:rPr>
        <w:t>of</w:t>
      </w:r>
      <w:r w:rsidR="00795409" w:rsidRPr="00E00640">
        <w:rPr>
          <w:rFonts w:eastAsia="MS PGothic"/>
          <w:lang w:val="en-CA" w:eastAsia="ja-JP"/>
        </w:rPr>
        <w:t xml:space="preserve"> </w:t>
      </w:r>
      <w:r w:rsidR="000A5688" w:rsidRPr="00E00640">
        <w:rPr>
          <w:rFonts w:eastAsia="MS PGothic"/>
          <w:lang w:val="en-CA" w:eastAsia="ja-JP"/>
        </w:rPr>
        <w:t>pursuing</w:t>
      </w:r>
      <w:r w:rsidR="00795409" w:rsidRPr="00E00640">
        <w:rPr>
          <w:rFonts w:eastAsia="MS PGothic"/>
          <w:lang w:val="en-CA" w:eastAsia="ja-JP"/>
        </w:rPr>
        <w:t xml:space="preserve"> </w:t>
      </w:r>
      <w:r w:rsidR="000A5688" w:rsidRPr="00E00640">
        <w:rPr>
          <w:rFonts w:eastAsia="MS PGothic"/>
          <w:lang w:val="en-CA" w:eastAsia="ja-JP"/>
        </w:rPr>
        <w:t>the</w:t>
      </w:r>
      <w:r w:rsidR="00795409" w:rsidRPr="00E00640">
        <w:rPr>
          <w:rFonts w:eastAsia="MS PGothic"/>
          <w:lang w:val="en-CA" w:eastAsia="ja-JP"/>
        </w:rPr>
        <w:t xml:space="preserve"> </w:t>
      </w:r>
      <w:r w:rsidR="000A5688" w:rsidRPr="00E00640">
        <w:rPr>
          <w:rFonts w:eastAsia="MS PGothic"/>
          <w:lang w:val="en-CA" w:eastAsia="ja-JP"/>
        </w:rPr>
        <w:t>things</w:t>
      </w:r>
      <w:r w:rsidR="00795409" w:rsidRPr="00E00640">
        <w:rPr>
          <w:rFonts w:eastAsia="MS PGothic"/>
          <w:lang w:val="en-CA" w:eastAsia="ja-JP"/>
        </w:rPr>
        <w:t xml:space="preserve"> </w:t>
      </w:r>
      <w:r w:rsidR="000A5688" w:rsidRPr="00E00640">
        <w:rPr>
          <w:rFonts w:eastAsia="MS PGothic"/>
          <w:lang w:val="en-CA" w:eastAsia="ja-JP"/>
        </w:rPr>
        <w:t>they</w:t>
      </w:r>
      <w:r w:rsidR="00795409" w:rsidRPr="00E00640">
        <w:rPr>
          <w:rFonts w:eastAsia="MS PGothic"/>
          <w:lang w:val="en-CA" w:eastAsia="ja-JP"/>
        </w:rPr>
        <w:t xml:space="preserve"> </w:t>
      </w:r>
      <w:r w:rsidR="000A5688" w:rsidRPr="00E00640">
        <w:rPr>
          <w:rFonts w:eastAsia="MS PGothic"/>
          <w:lang w:val="en-CA" w:eastAsia="ja-JP"/>
        </w:rPr>
        <w:t>believed</w:t>
      </w:r>
      <w:r w:rsidR="00795409" w:rsidRPr="00E00640">
        <w:rPr>
          <w:rFonts w:eastAsia="MS PGothic"/>
          <w:lang w:val="en-CA" w:eastAsia="ja-JP"/>
        </w:rPr>
        <w:t xml:space="preserve"> </w:t>
      </w:r>
      <w:r w:rsidR="000A5688" w:rsidRPr="00E00640">
        <w:rPr>
          <w:rFonts w:eastAsia="MS PGothic"/>
          <w:lang w:val="en-CA" w:eastAsia="ja-JP"/>
        </w:rPr>
        <w:t>in</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discuss</w:t>
      </w:r>
      <w:r w:rsidR="000A5688" w:rsidRPr="00E00640">
        <w:rPr>
          <w:rFonts w:eastAsia="MS PGothic"/>
          <w:lang w:val="en-CA" w:eastAsia="ja-JP"/>
        </w:rPr>
        <w:t>ed</w:t>
      </w:r>
      <w:r w:rsidR="00795409" w:rsidRPr="00E00640">
        <w:rPr>
          <w:rFonts w:eastAsia="MS PGothic"/>
          <w:lang w:val="en-CA" w:eastAsia="ja-JP"/>
        </w:rPr>
        <w:t xml:space="preserve"> </w:t>
      </w:r>
      <w:r w:rsidR="000A5688" w:rsidRPr="00E00640">
        <w:rPr>
          <w:rFonts w:eastAsia="MS PGothic"/>
          <w:lang w:val="en-CA" w:eastAsia="ja-JP"/>
        </w:rPr>
        <w:t>their</w:t>
      </w:r>
      <w:r w:rsidR="00795409" w:rsidRPr="00E00640">
        <w:rPr>
          <w:rFonts w:eastAsia="MS PGothic"/>
          <w:lang w:val="en-CA" w:eastAsia="ja-JP"/>
        </w:rPr>
        <w:t xml:space="preserve"> </w:t>
      </w:r>
      <w:r w:rsidR="000A5688" w:rsidRPr="00E00640">
        <w:rPr>
          <w:rFonts w:eastAsia="MS PGothic"/>
          <w:lang w:val="en-CA" w:eastAsia="ja-JP"/>
        </w:rPr>
        <w:t>idea</w:t>
      </w:r>
      <w:r w:rsidR="00795409" w:rsidRPr="00E00640">
        <w:rPr>
          <w:rFonts w:eastAsia="MS PGothic"/>
          <w:lang w:val="en-CA" w:eastAsia="ja-JP"/>
        </w:rPr>
        <w:t xml:space="preserve"> </w:t>
      </w:r>
      <w:r w:rsidR="000A5688" w:rsidRPr="00E00640">
        <w:rPr>
          <w:rFonts w:eastAsia="MS PGothic"/>
          <w:lang w:val="en-CA" w:eastAsia="ja-JP"/>
        </w:rPr>
        <w:t>at</w:t>
      </w:r>
      <w:r w:rsidR="00795409" w:rsidRPr="00E00640">
        <w:rPr>
          <w:rFonts w:eastAsia="MS PGothic"/>
          <w:lang w:val="en-CA" w:eastAsia="ja-JP"/>
        </w:rPr>
        <w:t xml:space="preserve"> </w:t>
      </w:r>
      <w:r w:rsidR="000A5688" w:rsidRPr="00E00640">
        <w:rPr>
          <w:rFonts w:eastAsia="MS PGothic"/>
          <w:lang w:val="en-CA" w:eastAsia="ja-JP"/>
        </w:rPr>
        <w:t>length</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000A5688" w:rsidRPr="00E00640">
        <w:rPr>
          <w:rFonts w:eastAsia="MS PGothic"/>
          <w:lang w:val="en-CA" w:eastAsia="ja-JP"/>
        </w:rPr>
        <w:t>develop</w:t>
      </w:r>
      <w:r w:rsidR="00795409" w:rsidRPr="00E00640">
        <w:rPr>
          <w:rFonts w:eastAsia="MS PGothic"/>
          <w:lang w:val="en-CA" w:eastAsia="ja-JP"/>
        </w:rPr>
        <w:t xml:space="preserve"> </w:t>
      </w:r>
      <w:r w:rsidR="00C92938" w:rsidRPr="00E00640">
        <w:rPr>
          <w:rFonts w:eastAsia="MS PGothic"/>
          <w:lang w:val="en-CA" w:eastAsia="ja-JP"/>
        </w:rPr>
        <w:t>a</w:t>
      </w:r>
      <w:r w:rsidR="00795409" w:rsidRPr="00E00640">
        <w:rPr>
          <w:rFonts w:eastAsia="MS PGothic"/>
          <w:lang w:val="en-CA" w:eastAsia="ja-JP"/>
        </w:rPr>
        <w:t xml:space="preserve"> </w:t>
      </w:r>
      <w:r w:rsidR="00C92938" w:rsidRPr="00E00640">
        <w:rPr>
          <w:rFonts w:eastAsia="MS PGothic"/>
          <w:lang w:val="en-CA" w:eastAsia="ja-JP"/>
        </w:rPr>
        <w:t>concept</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00C92938" w:rsidRPr="00E00640">
        <w:rPr>
          <w:rFonts w:eastAsia="MS PGothic"/>
          <w:lang w:val="en-CA" w:eastAsia="ja-JP"/>
        </w:rPr>
        <w:t>honestly</w:t>
      </w:r>
      <w:r w:rsidR="00795409" w:rsidRPr="00E00640">
        <w:rPr>
          <w:rFonts w:eastAsia="MS PGothic"/>
          <w:lang w:val="en-CA" w:eastAsia="ja-JP"/>
        </w:rPr>
        <w:t xml:space="preserve"> </w:t>
      </w:r>
      <w:r w:rsidR="00C92938" w:rsidRPr="00E00640">
        <w:rPr>
          <w:rFonts w:eastAsia="MS PGothic"/>
          <w:lang w:val="en-CA" w:eastAsia="ja-JP"/>
        </w:rPr>
        <w:t>believed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e</w:t>
      </w:r>
      <w:r w:rsidR="00C92938" w:rsidRPr="00E00640">
        <w:rPr>
          <w:rFonts w:eastAsia="MS PGothic"/>
          <w:lang w:val="en-CA" w:eastAsia="ja-JP"/>
        </w:rPr>
        <w:t>ven</w:t>
      </w:r>
      <w:r w:rsidR="00795409" w:rsidRPr="00E00640">
        <w:rPr>
          <w:rFonts w:eastAsia="MS PGothic"/>
          <w:lang w:val="en-CA" w:eastAsia="ja-JP"/>
        </w:rPr>
        <w:t xml:space="preserve"> </w:t>
      </w:r>
      <w:r w:rsidR="00C92938" w:rsidRPr="00E00640">
        <w:rPr>
          <w:rFonts w:eastAsia="MS PGothic"/>
          <w:lang w:val="en-CA" w:eastAsia="ja-JP"/>
        </w:rPr>
        <w:t>though</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co</w:t>
      </w:r>
      <w:r w:rsidR="00C92938" w:rsidRPr="00E00640">
        <w:rPr>
          <w:rFonts w:eastAsia="MS PGothic"/>
          <w:lang w:val="en-CA" w:eastAsia="ja-JP"/>
        </w:rPr>
        <w:t>-</w:t>
      </w:r>
      <w:r w:rsidRPr="00E00640">
        <w:rPr>
          <w:rFonts w:eastAsia="MS PGothic"/>
          <w:lang w:val="en-CA" w:eastAsia="ja-JP"/>
        </w:rPr>
        <w:t>workers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yet</w:t>
      </w:r>
      <w:r w:rsidR="00795409" w:rsidRPr="00E00640">
        <w:rPr>
          <w:rFonts w:eastAsia="MS PGothic"/>
          <w:lang w:val="en-CA" w:eastAsia="ja-JP"/>
        </w:rPr>
        <w:t xml:space="preserve"> </w:t>
      </w:r>
      <w:r w:rsidRPr="00E00640">
        <w:rPr>
          <w:rFonts w:eastAsia="MS PGothic"/>
          <w:lang w:val="en-CA" w:eastAsia="ja-JP"/>
        </w:rPr>
        <w:t>able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see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potential.</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developed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prototype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tested</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among</w:t>
      </w:r>
      <w:r w:rsidR="00795409" w:rsidRPr="00E00640">
        <w:rPr>
          <w:rFonts w:eastAsia="MS PGothic"/>
          <w:lang w:val="en-CA" w:eastAsia="ja-JP"/>
        </w:rPr>
        <w:t xml:space="preserve"> </w:t>
      </w:r>
      <w:r w:rsidRPr="00E00640">
        <w:rPr>
          <w:rFonts w:eastAsia="MS PGothic"/>
          <w:lang w:val="en-CA" w:eastAsia="ja-JP"/>
        </w:rPr>
        <w:t>300</w:t>
      </w:r>
      <w:r w:rsidR="00795409" w:rsidRPr="00E00640">
        <w:rPr>
          <w:rFonts w:eastAsia="MS PGothic"/>
          <w:lang w:val="en-CA" w:eastAsia="ja-JP"/>
        </w:rPr>
        <w:t xml:space="preserve"> </w:t>
      </w:r>
      <w:r w:rsidRPr="00E00640">
        <w:rPr>
          <w:rFonts w:eastAsia="MS PGothic"/>
          <w:lang w:val="en-CA" w:eastAsia="ja-JP"/>
        </w:rPr>
        <w:t>users.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test</w:t>
      </w:r>
      <w:r w:rsidR="00795409" w:rsidRPr="00E00640">
        <w:rPr>
          <w:rFonts w:eastAsia="MS PGothic"/>
          <w:lang w:val="en-CA" w:eastAsia="ja-JP"/>
        </w:rPr>
        <w:t xml:space="preserve"> </w:t>
      </w:r>
      <w:r w:rsidRPr="00E00640">
        <w:rPr>
          <w:rFonts w:eastAsia="MS PGothic"/>
          <w:lang w:val="en-CA" w:eastAsia="ja-JP"/>
        </w:rPr>
        <w:t>came</w:t>
      </w:r>
      <w:r w:rsidR="00795409" w:rsidRPr="00E00640">
        <w:rPr>
          <w:rFonts w:eastAsia="MS PGothic"/>
          <w:lang w:val="en-CA" w:eastAsia="ja-JP"/>
        </w:rPr>
        <w:t xml:space="preserve"> </w:t>
      </w:r>
      <w:r w:rsidRPr="00E00640">
        <w:rPr>
          <w:rFonts w:eastAsia="MS PGothic"/>
          <w:lang w:val="en-CA" w:eastAsia="ja-JP"/>
        </w:rPr>
        <w:t>back</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overwhelming</w:t>
      </w:r>
      <w:r w:rsidR="00795409" w:rsidRPr="00E00640">
        <w:rPr>
          <w:rFonts w:eastAsia="MS PGothic"/>
          <w:lang w:val="en-CA" w:eastAsia="ja-JP"/>
        </w:rPr>
        <w:t xml:space="preserve"> </w:t>
      </w:r>
      <w:r w:rsidRPr="00E00640">
        <w:rPr>
          <w:rFonts w:eastAsia="MS PGothic"/>
          <w:lang w:val="en-CA" w:eastAsia="ja-JP"/>
        </w:rPr>
        <w:t>feedback,</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helped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convince</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colleagues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service</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value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driving</w:t>
      </w:r>
      <w:r w:rsidR="00795409" w:rsidRPr="00E00640">
        <w:rPr>
          <w:rFonts w:eastAsia="MS PGothic"/>
          <w:lang w:val="en-CA" w:eastAsia="ja-JP"/>
        </w:rPr>
        <w:t xml:space="preserve"> </w:t>
      </w:r>
      <w:r w:rsidRPr="00E00640">
        <w:rPr>
          <w:rFonts w:eastAsia="MS PGothic"/>
          <w:lang w:val="en-CA" w:eastAsia="ja-JP"/>
        </w:rPr>
        <w:t>potential</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Pr="00E00640">
        <w:rPr>
          <w:rFonts w:eastAsia="MS PGothic"/>
          <w:lang w:val="en-CA" w:eastAsia="ja-JP"/>
        </w:rPr>
        <w:t>Respecting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passion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enthusiasm</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four,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rest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C92938"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set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mind</w:t>
      </w:r>
      <w:r w:rsidR="00C92938"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support</w:t>
      </w:r>
      <w:r w:rsidR="00C92938" w:rsidRPr="00E00640">
        <w:rPr>
          <w:rFonts w:eastAsia="MS PGothic"/>
          <w:lang w:val="en-CA" w:eastAsia="ja-JP"/>
        </w:rPr>
        <w:t>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challenge</w:t>
      </w:r>
      <w:r w:rsidR="00795409" w:rsidRPr="00E00640">
        <w:rPr>
          <w:rFonts w:eastAsia="MS PGothic"/>
          <w:lang w:val="en-CA" w:eastAsia="ja-JP"/>
        </w:rPr>
        <w:t xml:space="preserve"> </w:t>
      </w:r>
      <w:r w:rsidR="00C92938"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launching</w:t>
      </w:r>
      <w:r w:rsidR="00795409" w:rsidRPr="00E00640">
        <w:rPr>
          <w:rFonts w:eastAsia="MS PGothic"/>
          <w:lang w:val="en-CA" w:eastAsia="ja-JP"/>
        </w:rPr>
        <w:t xml:space="preserve"> </w:t>
      </w:r>
      <w:r w:rsidRPr="00E00640">
        <w:rPr>
          <w:rFonts w:eastAsia="MS PGothic"/>
          <w:lang w:val="en-CA" w:eastAsia="ja-JP"/>
        </w:rPr>
        <w:t>yenta</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line.</w:t>
      </w:r>
    </w:p>
    <w:p w14:paraId="2328E9E8" w14:textId="77777777" w:rsidR="004E4332" w:rsidRPr="00E00640" w:rsidRDefault="004E4332" w:rsidP="005B3115">
      <w:pPr>
        <w:pStyle w:val="BodyTextMain"/>
        <w:rPr>
          <w:rFonts w:eastAsia="MS PGothic"/>
          <w:sz w:val="14"/>
          <w:szCs w:val="14"/>
          <w:lang w:val="en-CA" w:eastAsia="ja-JP"/>
        </w:rPr>
      </w:pPr>
    </w:p>
    <w:p w14:paraId="73A23C26" w14:textId="2870B727" w:rsidR="004E4332" w:rsidRPr="00E00640" w:rsidRDefault="004E4332" w:rsidP="005B3115">
      <w:pPr>
        <w:pStyle w:val="BodyTextMain"/>
        <w:rPr>
          <w:rFonts w:eastAsia="MS PGothic"/>
          <w:spacing w:val="-2"/>
          <w:kern w:val="22"/>
          <w:lang w:val="en-CA" w:eastAsia="ja-JP"/>
        </w:rPr>
      </w:pP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C92938" w:rsidRPr="00E00640">
        <w:rPr>
          <w:rFonts w:eastAsia="MS PGothic"/>
          <w:spacing w:val="-2"/>
          <w:kern w:val="22"/>
          <w:lang w:val="en-CA" w:eastAsia="ja-JP"/>
        </w:rPr>
        <w:t>s</w:t>
      </w:r>
      <w:r w:rsidRPr="00E00640">
        <w:rPr>
          <w:rFonts w:eastAsia="MS PGothic"/>
          <w:spacing w:val="-2"/>
          <w:kern w:val="22"/>
          <w:lang w:val="en-CA" w:eastAsia="ja-JP"/>
        </w:rPr>
        <w:t>tandard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not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only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guide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r w:rsidR="00D214FC" w:rsidRPr="00E00640">
        <w:rPr>
          <w:rFonts w:eastAsia="MS PGothic"/>
          <w:spacing w:val="-2"/>
          <w:kern w:val="22"/>
          <w:lang w:val="en-CA" w:eastAsia="ja-JP"/>
        </w:rPr>
        <w:t>’</w:t>
      </w:r>
      <w:r w:rsidRPr="00E00640">
        <w:rPr>
          <w:rFonts w:eastAsia="MS PGothic"/>
          <w:spacing w:val="-2"/>
          <w:kern w:val="22"/>
          <w:lang w:val="en-CA" w:eastAsia="ja-JP"/>
        </w:rPr>
        <w:t>s</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members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make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new</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decisions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also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helpful</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reviewed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decisions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made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others.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another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incident,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Arai</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himself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proposed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seemingly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lucrative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business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plan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developing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online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dating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intention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promote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healthier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online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matching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fitting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culture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younger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generation</w:t>
      </w:r>
      <w:r w:rsidR="00C92938"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some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members,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upon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reviewing</w:t>
      </w:r>
      <w:r w:rsidR="00795409" w:rsidRPr="00E00640">
        <w:rPr>
          <w:rFonts w:eastAsia="MS PGothic"/>
          <w:spacing w:val="-2"/>
          <w:kern w:val="22"/>
          <w:lang w:val="en-CA" w:eastAsia="ja-JP"/>
        </w:rPr>
        <w:t xml:space="preserve"> </w:t>
      </w:r>
      <w:r w:rsidR="00C92938" w:rsidRPr="00E00640">
        <w:rPr>
          <w:rFonts w:eastAsia="MS PGothic"/>
          <w:spacing w:val="-2"/>
          <w:kern w:val="22"/>
          <w:lang w:val="en-CA" w:eastAsia="ja-JP"/>
        </w:rPr>
        <w:t>Arai’s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business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plan,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raised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concern</w:t>
      </w:r>
      <w:r w:rsidR="00EE0FA5"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t</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had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unfiltered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board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allowed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users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post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opinions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make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other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lastRenderedPageBreak/>
        <w:t>users</w:t>
      </w:r>
      <w:r w:rsidR="00795409" w:rsidRPr="00E00640">
        <w:rPr>
          <w:rFonts w:eastAsia="MS PGothic"/>
          <w:spacing w:val="-2"/>
          <w:kern w:val="22"/>
          <w:lang w:val="en-CA" w:eastAsia="ja-JP"/>
        </w:rPr>
        <w:t xml:space="preserve"> </w:t>
      </w:r>
      <w:r w:rsidR="00C92938" w:rsidRPr="00E00640">
        <w:rPr>
          <w:rFonts w:eastAsia="MS PGothic"/>
          <w:spacing w:val="-2"/>
          <w:kern w:val="22"/>
          <w:lang w:val="en-CA" w:eastAsia="ja-JP"/>
        </w:rPr>
        <w:t>feel</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hurt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uncomfortable.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These</w:t>
      </w:r>
      <w:r w:rsidR="00795409" w:rsidRPr="00E00640">
        <w:rPr>
          <w:rFonts w:eastAsia="MS PGothic"/>
          <w:spacing w:val="-2"/>
          <w:kern w:val="22"/>
          <w:lang w:val="en-CA" w:eastAsia="ja-JP"/>
        </w:rPr>
        <w:t xml:space="preserve"> </w:t>
      </w:r>
      <w:proofErr w:type="spellStart"/>
      <w:r w:rsidR="001755B4" w:rsidRPr="00E00640">
        <w:rPr>
          <w:rFonts w:eastAsia="MS PGothic"/>
          <w:spacing w:val="-2"/>
          <w:kern w:val="22"/>
          <w:lang w:val="en-CA" w:eastAsia="ja-JP"/>
        </w:rPr>
        <w:t>Atrae</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members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objected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Arai’s</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idea</w:t>
      </w:r>
      <w:r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noting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his</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proposed</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service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violate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D214FC" w:rsidRPr="00E00640">
        <w:rPr>
          <w:rFonts w:eastAsia="MS PGothic"/>
          <w:spacing w:val="-2"/>
          <w:kern w:val="22"/>
          <w:lang w:val="en-CA" w:eastAsia="ja-JP"/>
        </w:rPr>
        <w:t>“</w:t>
      </w:r>
      <w:r w:rsidRPr="00E00640">
        <w:rPr>
          <w:rFonts w:eastAsia="MS PGothic"/>
          <w:spacing w:val="-2"/>
          <w:kern w:val="22"/>
          <w:lang w:val="en-CA" w:eastAsia="ja-JP"/>
        </w:rPr>
        <w:t>integrity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first</w:t>
      </w:r>
      <w:r w:rsidR="00D214FC"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00D214FC" w:rsidRPr="00E00640">
        <w:rPr>
          <w:rFonts w:eastAsia="MS PGothic"/>
          <w:spacing w:val="-2"/>
          <w:kern w:val="22"/>
          <w:lang w:val="en-CA" w:eastAsia="ja-JP"/>
        </w:rPr>
        <w:t>“</w:t>
      </w:r>
      <w:r w:rsidRPr="00E00640">
        <w:rPr>
          <w:rFonts w:eastAsia="MS PGothic"/>
          <w:spacing w:val="-2"/>
          <w:kern w:val="22"/>
          <w:lang w:val="en-CA" w:eastAsia="ja-JP"/>
        </w:rPr>
        <w:t>build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mutual</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trust</w:t>
      </w:r>
      <w:r w:rsidR="00D214FC"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principles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C92938" w:rsidRPr="00E00640">
        <w:rPr>
          <w:rFonts w:eastAsia="MS PGothic"/>
          <w:spacing w:val="-2"/>
          <w:kern w:val="22"/>
          <w:lang w:val="en-CA" w:eastAsia="ja-JP"/>
        </w:rPr>
        <w:t>s</w:t>
      </w:r>
      <w:r w:rsidRPr="00E00640">
        <w:rPr>
          <w:rFonts w:eastAsia="MS PGothic"/>
          <w:spacing w:val="-2"/>
          <w:kern w:val="22"/>
          <w:lang w:val="en-CA" w:eastAsia="ja-JP"/>
        </w:rPr>
        <w:t>tandard.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One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member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even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challenged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Arai,</w:t>
      </w:r>
      <w:r w:rsidR="00795409" w:rsidRPr="00E00640">
        <w:rPr>
          <w:rFonts w:eastAsia="MS PGothic"/>
          <w:spacing w:val="-2"/>
          <w:kern w:val="22"/>
          <w:lang w:val="en-CA" w:eastAsia="ja-JP"/>
        </w:rPr>
        <w:t xml:space="preserve"> </w:t>
      </w:r>
      <w:r w:rsidR="00EE0FA5" w:rsidRPr="00E00640">
        <w:rPr>
          <w:rFonts w:eastAsia="MS PGothic"/>
          <w:spacing w:val="-2"/>
          <w:kern w:val="22"/>
          <w:lang w:val="en-CA" w:eastAsia="ja-JP"/>
        </w:rPr>
        <w:t>asking</w:t>
      </w:r>
      <w:r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00D214FC" w:rsidRPr="00E00640">
        <w:rPr>
          <w:rFonts w:eastAsia="MS PGothic"/>
          <w:spacing w:val="-2"/>
          <w:kern w:val="22"/>
          <w:lang w:val="en-CA" w:eastAsia="ja-JP"/>
        </w:rPr>
        <w:t>“</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you</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willing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let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your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children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use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w:t>
      </w:r>
      <w:r w:rsidR="00D214FC" w:rsidRPr="00E00640">
        <w:rPr>
          <w:rFonts w:eastAsia="MS PGothic"/>
          <w:spacing w:val="-2"/>
          <w:kern w:val="22"/>
          <w:lang w:val="en-CA" w:eastAsia="ja-JP"/>
        </w:rPr>
        <w:t>”</w:t>
      </w:r>
      <w:r w:rsidR="00795409" w:rsidRPr="00E00640">
        <w:rPr>
          <w:rFonts w:eastAsia="MS PGothic"/>
          <w:spacing w:val="-2"/>
          <w:kern w:val="22"/>
          <w:lang w:val="en-CA" w:eastAsia="ja-JP"/>
        </w:rPr>
        <w:t xml:space="preserve"> </w:t>
      </w:r>
    </w:p>
    <w:p w14:paraId="31EA79F6" w14:textId="77777777" w:rsidR="004E4332" w:rsidRPr="00E00640" w:rsidRDefault="004E4332" w:rsidP="005B3115">
      <w:pPr>
        <w:pStyle w:val="BodyTextMain"/>
        <w:rPr>
          <w:rFonts w:eastAsia="MS PGothic"/>
          <w:sz w:val="14"/>
          <w:szCs w:val="14"/>
          <w:lang w:val="en-CA" w:eastAsia="ja-JP"/>
        </w:rPr>
      </w:pPr>
    </w:p>
    <w:p w14:paraId="0B55AB76" w14:textId="5E0712A8" w:rsidR="004E4332" w:rsidRPr="00E00640" w:rsidRDefault="004E4332" w:rsidP="005B3115">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recognized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concerns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legitimate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tried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redesign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allay</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concerns.</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after</w:t>
      </w:r>
      <w:r w:rsidR="00795409" w:rsidRPr="00E00640">
        <w:rPr>
          <w:rFonts w:eastAsia="MS PGothic"/>
          <w:lang w:val="en-CA" w:eastAsia="ja-JP"/>
        </w:rPr>
        <w:t xml:space="preserve"> </w:t>
      </w:r>
      <w:r w:rsidRPr="00E00640">
        <w:rPr>
          <w:rFonts w:eastAsia="MS PGothic"/>
          <w:lang w:val="en-CA" w:eastAsia="ja-JP"/>
        </w:rPr>
        <w:t>extensive</w:t>
      </w:r>
      <w:r w:rsidR="00795409" w:rsidRPr="00E00640">
        <w:rPr>
          <w:rFonts w:eastAsia="MS PGothic"/>
          <w:lang w:val="en-CA" w:eastAsia="ja-JP"/>
        </w:rPr>
        <w:t xml:space="preserve"> </w:t>
      </w:r>
      <w:r w:rsidRPr="00E00640">
        <w:rPr>
          <w:rFonts w:eastAsia="MS PGothic"/>
          <w:lang w:val="en-CA" w:eastAsia="ja-JP"/>
        </w:rPr>
        <w:t>redesign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concepting,</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able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find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way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simultaneously</w:t>
      </w:r>
      <w:r w:rsidR="00795409" w:rsidRPr="00E00640">
        <w:rPr>
          <w:rFonts w:eastAsia="MS PGothic"/>
          <w:lang w:val="en-CA" w:eastAsia="ja-JP"/>
        </w:rPr>
        <w:t xml:space="preserve"> </w:t>
      </w:r>
      <w:r w:rsidRPr="00E00640">
        <w:rPr>
          <w:rFonts w:eastAsia="MS PGothic"/>
          <w:lang w:val="en-CA" w:eastAsia="ja-JP"/>
        </w:rPr>
        <w:t>fulfill</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objective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service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adhere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spirit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EE0FA5" w:rsidRPr="00E00640">
        <w:rPr>
          <w:rFonts w:eastAsia="MS PGothic"/>
          <w:lang w:val="en-CA" w:eastAsia="ja-JP"/>
        </w:rPr>
        <w:t>s</w:t>
      </w:r>
      <w:r w:rsidRPr="00E00640">
        <w:rPr>
          <w:rFonts w:eastAsia="MS PGothic"/>
          <w:lang w:val="en-CA" w:eastAsia="ja-JP"/>
        </w:rPr>
        <w:t>tandard.</w:t>
      </w:r>
      <w:r w:rsidR="00795409" w:rsidRPr="00E00640">
        <w:rPr>
          <w:rFonts w:eastAsia="MS PGothic"/>
          <w:lang w:val="en-CA" w:eastAsia="ja-JP"/>
        </w:rPr>
        <w:t xml:space="preserve"> </w:t>
      </w:r>
      <w:r w:rsidRPr="00E00640">
        <w:rPr>
          <w:rFonts w:eastAsia="MS PGothic"/>
          <w:lang w:val="en-CA" w:eastAsia="ja-JP"/>
        </w:rPr>
        <w:t>Eventually,</w:t>
      </w:r>
      <w:r w:rsidR="00795409" w:rsidRPr="00E00640">
        <w:rPr>
          <w:rFonts w:eastAsia="MS PGothic"/>
          <w:lang w:val="en-CA" w:eastAsia="ja-JP"/>
        </w:rPr>
        <w:t xml:space="preserve"> </w:t>
      </w:r>
      <w:r w:rsidR="00EE0FA5" w:rsidRPr="00E00640">
        <w:rPr>
          <w:rFonts w:eastAsia="MS PGothic"/>
          <w:lang w:val="en-CA" w:eastAsia="ja-JP"/>
        </w:rPr>
        <w:t>he</w:t>
      </w:r>
      <w:r w:rsidR="00795409" w:rsidRPr="00E00640">
        <w:rPr>
          <w:rFonts w:eastAsia="MS PGothic"/>
          <w:lang w:val="en-CA" w:eastAsia="ja-JP"/>
        </w:rPr>
        <w:t xml:space="preserve"> </w:t>
      </w:r>
      <w:r w:rsidR="00EE0FA5" w:rsidRPr="00E00640">
        <w:rPr>
          <w:rFonts w:eastAsia="MS PGothic"/>
          <w:lang w:val="en-CA" w:eastAsia="ja-JP"/>
        </w:rPr>
        <w:t>abandoned</w:t>
      </w:r>
      <w:r w:rsidR="00795409" w:rsidRPr="00E00640">
        <w:rPr>
          <w:rFonts w:eastAsia="MS PGothic"/>
          <w:lang w:val="en-CA" w:eastAsia="ja-JP"/>
        </w:rPr>
        <w:t xml:space="preserve"> </w:t>
      </w:r>
      <w:r w:rsidR="00EE0FA5"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though</w:t>
      </w:r>
      <w:r w:rsidR="00795409" w:rsidRPr="00E00640">
        <w:rPr>
          <w:rFonts w:eastAsia="MS PGothic"/>
          <w:lang w:val="en-CA" w:eastAsia="ja-JP"/>
        </w:rPr>
        <w:t xml:space="preserve"> </w:t>
      </w:r>
      <w:r w:rsidRPr="00E00640">
        <w:rPr>
          <w:rFonts w:eastAsia="MS PGothic"/>
          <w:lang w:val="en-CA" w:eastAsia="ja-JP"/>
        </w:rPr>
        <w:t>Arai</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implemented,</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reflected</w:t>
      </w:r>
      <w:r w:rsidR="00795409" w:rsidRPr="00E00640">
        <w:rPr>
          <w:rFonts w:eastAsia="MS PGothic"/>
          <w:lang w:val="en-CA" w:eastAsia="ja-JP"/>
        </w:rPr>
        <w:t xml:space="preserve"> </w:t>
      </w:r>
      <w:r w:rsidRPr="00E00640">
        <w:rPr>
          <w:rFonts w:eastAsia="MS PGothic"/>
          <w:lang w:val="en-CA" w:eastAsia="ja-JP"/>
        </w:rPr>
        <w:t>positively</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episode</w:t>
      </w:r>
      <w:r w:rsidR="00795409" w:rsidRPr="00E00640">
        <w:rPr>
          <w:rFonts w:eastAsia="MS PGothic"/>
          <w:lang w:val="en-CA" w:eastAsia="ja-JP"/>
        </w:rPr>
        <w:t xml:space="preserve"> </w:t>
      </w:r>
      <w:r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showed</w:t>
      </w:r>
      <w:r w:rsidR="00795409" w:rsidRPr="00E00640">
        <w:rPr>
          <w:rFonts w:eastAsia="MS PGothic"/>
          <w:lang w:val="en-CA" w:eastAsia="ja-JP"/>
        </w:rPr>
        <w:t xml:space="preserve"> </w:t>
      </w:r>
      <w:r w:rsidRPr="00E00640">
        <w:rPr>
          <w:rFonts w:eastAsia="MS PGothic"/>
          <w:lang w:val="en-CA" w:eastAsia="ja-JP"/>
        </w:rPr>
        <w:t>him</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serious</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commitment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principles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00EE0FA5" w:rsidRPr="00E00640">
        <w:rPr>
          <w:rFonts w:eastAsia="MS PGothic"/>
          <w:lang w:val="en-CA" w:eastAsia="ja-JP"/>
        </w:rPr>
        <w:t>s</w:t>
      </w:r>
      <w:r w:rsidRPr="00E00640">
        <w:rPr>
          <w:rFonts w:eastAsia="MS PGothic"/>
          <w:lang w:val="en-CA" w:eastAsia="ja-JP"/>
        </w:rPr>
        <w:t>tandard,</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00EE0FA5"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meant</w:t>
      </w:r>
      <w:r w:rsidR="00795409" w:rsidRPr="00E00640">
        <w:rPr>
          <w:rFonts w:eastAsia="MS PGothic"/>
          <w:lang w:val="en-CA" w:eastAsia="ja-JP"/>
        </w:rPr>
        <w:t xml:space="preserve"> </w:t>
      </w:r>
      <w:r w:rsidRPr="00E00640">
        <w:rPr>
          <w:rFonts w:eastAsia="MS PGothic"/>
          <w:lang w:val="en-CA" w:eastAsia="ja-JP"/>
        </w:rPr>
        <w:t>disagreeing</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company</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founder.</w:t>
      </w:r>
    </w:p>
    <w:p w14:paraId="709F8037" w14:textId="77777777" w:rsidR="004E4332" w:rsidRPr="00E00640" w:rsidRDefault="004E4332" w:rsidP="005B3115">
      <w:pPr>
        <w:pStyle w:val="BodyTextMain"/>
        <w:rPr>
          <w:rFonts w:eastAsia="MS PGothic"/>
          <w:sz w:val="14"/>
          <w:szCs w:val="14"/>
          <w:lang w:val="en-CA" w:eastAsia="ja-JP"/>
        </w:rPr>
      </w:pPr>
    </w:p>
    <w:p w14:paraId="3206C095" w14:textId="4B177206" w:rsidR="004E4332" w:rsidRPr="00E00640" w:rsidRDefault="004E4332" w:rsidP="005B3115">
      <w:pPr>
        <w:pStyle w:val="BodyTextMain"/>
        <w:rPr>
          <w:rFonts w:eastAsia="MS PGothic"/>
          <w:spacing w:val="-4"/>
          <w:kern w:val="22"/>
          <w:lang w:val="en-CA" w:eastAsia="ja-JP"/>
        </w:rPr>
      </w:pPr>
      <w:r w:rsidRPr="00E00640">
        <w:rPr>
          <w:rFonts w:eastAsia="MS PGothic"/>
          <w:spacing w:val="-4"/>
          <w:kern w:val="22"/>
          <w:lang w:val="en-CA" w:eastAsia="ja-JP"/>
        </w:rPr>
        <w:t>Distinctive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systems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were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created</w:t>
      </w:r>
      <w:r w:rsidR="00795409" w:rsidRPr="00E00640">
        <w:rPr>
          <w:rFonts w:eastAsia="MS PGothic"/>
          <w:spacing w:val="-4"/>
          <w:kern w:val="22"/>
          <w:lang w:val="en-CA" w:eastAsia="ja-JP"/>
        </w:rPr>
        <w:t xml:space="preserve"> </w:t>
      </w:r>
      <w:r w:rsidRPr="00E00640">
        <w:rPr>
          <w:rFonts w:eastAsia="MS PGothic"/>
          <w:spacing w:val="-4"/>
          <w:kern w:val="22"/>
          <w:lang w:val="en-CA" w:eastAsia="ja-JP"/>
        </w:rPr>
        <w:t>to</w:t>
      </w:r>
      <w:r w:rsidR="00795409" w:rsidRPr="00E00640">
        <w:rPr>
          <w:rFonts w:eastAsia="MS PGothic"/>
          <w:spacing w:val="-4"/>
          <w:kern w:val="22"/>
          <w:lang w:val="en-CA" w:eastAsia="ja-JP"/>
        </w:rPr>
        <w:t xml:space="preserve"> </w:t>
      </w:r>
      <w:r w:rsidRPr="00E00640">
        <w:rPr>
          <w:rFonts w:eastAsia="MS PGothic"/>
          <w:spacing w:val="-4"/>
          <w:kern w:val="22"/>
          <w:lang w:val="en-CA" w:eastAsia="ja-JP"/>
        </w:rPr>
        <w:t>maintain</w:t>
      </w:r>
      <w:r w:rsidR="00795409" w:rsidRPr="00E00640">
        <w:rPr>
          <w:rFonts w:eastAsia="MS PGothic"/>
          <w:spacing w:val="-4"/>
          <w:kern w:val="22"/>
          <w:lang w:val="en-CA" w:eastAsia="ja-JP"/>
        </w:rPr>
        <w:t xml:space="preserve"> </w:t>
      </w:r>
      <w:proofErr w:type="spellStart"/>
      <w:r w:rsidRPr="00E00640">
        <w:rPr>
          <w:rFonts w:eastAsia="MS PGothic"/>
          <w:spacing w:val="-4"/>
          <w:kern w:val="22"/>
          <w:lang w:val="en-CA" w:eastAsia="ja-JP"/>
        </w:rPr>
        <w:t>Atrae</w:t>
      </w:r>
      <w:r w:rsidR="00D214FC" w:rsidRPr="00E00640">
        <w:rPr>
          <w:rFonts w:eastAsia="MS PGothic"/>
          <w:spacing w:val="-4"/>
          <w:kern w:val="22"/>
          <w:lang w:val="en-CA" w:eastAsia="ja-JP"/>
        </w:rPr>
        <w:t>’</w:t>
      </w:r>
      <w:r w:rsidRPr="00E00640">
        <w:rPr>
          <w:rFonts w:eastAsia="MS PGothic"/>
          <w:spacing w:val="-4"/>
          <w:kern w:val="22"/>
          <w:lang w:val="en-CA" w:eastAsia="ja-JP"/>
        </w:rPr>
        <w:t>s</w:t>
      </w:r>
      <w:proofErr w:type="spellEnd"/>
      <w:r w:rsidR="00795409" w:rsidRPr="00E00640">
        <w:rPr>
          <w:rFonts w:eastAsia="MS PGothic"/>
          <w:spacing w:val="-4"/>
          <w:kern w:val="22"/>
          <w:lang w:val="en-CA" w:eastAsia="ja-JP"/>
        </w:rPr>
        <w:t xml:space="preserve"> </w:t>
      </w:r>
      <w:r w:rsidRPr="00E00640">
        <w:rPr>
          <w:rFonts w:eastAsia="MS PGothic"/>
          <w:spacing w:val="-4"/>
          <w:kern w:val="22"/>
          <w:lang w:val="en-CA" w:eastAsia="ja-JP"/>
        </w:rPr>
        <w:t>unique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corporate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culture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and</w:t>
      </w:r>
      <w:r w:rsidR="00795409" w:rsidRPr="00E00640">
        <w:rPr>
          <w:rFonts w:eastAsia="MS PGothic"/>
          <w:spacing w:val="-4"/>
          <w:kern w:val="22"/>
          <w:lang w:val="en-CA" w:eastAsia="ja-JP"/>
        </w:rPr>
        <w:t xml:space="preserve"> </w:t>
      </w:r>
      <w:r w:rsidRPr="00E00640">
        <w:rPr>
          <w:rFonts w:eastAsia="MS PGothic"/>
          <w:spacing w:val="-4"/>
          <w:kern w:val="22"/>
          <w:lang w:val="en-CA" w:eastAsia="ja-JP"/>
        </w:rPr>
        <w:t>to</w:t>
      </w:r>
      <w:r w:rsidR="00795409" w:rsidRPr="00E00640">
        <w:rPr>
          <w:rFonts w:eastAsia="MS PGothic"/>
          <w:spacing w:val="-4"/>
          <w:kern w:val="22"/>
          <w:lang w:val="en-CA" w:eastAsia="ja-JP"/>
        </w:rPr>
        <w:t xml:space="preserve"> </w:t>
      </w:r>
      <w:r w:rsidRPr="00E00640">
        <w:rPr>
          <w:rFonts w:eastAsia="MS PGothic"/>
          <w:spacing w:val="-4"/>
          <w:kern w:val="22"/>
          <w:lang w:val="en-CA" w:eastAsia="ja-JP"/>
        </w:rPr>
        <w:t>help</w:t>
      </w:r>
      <w:r w:rsidR="00795409" w:rsidRPr="00E00640">
        <w:rPr>
          <w:rFonts w:eastAsia="MS PGothic"/>
          <w:spacing w:val="-4"/>
          <w:kern w:val="22"/>
          <w:lang w:val="en-CA" w:eastAsia="ja-JP"/>
        </w:rPr>
        <w:t xml:space="preserve"> </w:t>
      </w:r>
      <w:r w:rsidRPr="00E00640">
        <w:rPr>
          <w:rFonts w:eastAsia="MS PGothic"/>
          <w:spacing w:val="-4"/>
          <w:kern w:val="22"/>
          <w:lang w:val="en-CA" w:eastAsia="ja-JP"/>
        </w:rPr>
        <w:t>members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be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proactive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in</w:t>
      </w:r>
      <w:r w:rsidR="00795409" w:rsidRPr="00E00640">
        <w:rPr>
          <w:rFonts w:eastAsia="MS PGothic"/>
          <w:spacing w:val="-4"/>
          <w:kern w:val="22"/>
          <w:lang w:val="en-CA" w:eastAsia="ja-JP"/>
        </w:rPr>
        <w:t xml:space="preserve"> </w:t>
      </w:r>
      <w:r w:rsidRPr="00E00640">
        <w:rPr>
          <w:rFonts w:eastAsia="MS PGothic"/>
          <w:spacing w:val="-4"/>
          <w:kern w:val="22"/>
          <w:lang w:val="en-CA" w:eastAsia="ja-JP"/>
        </w:rPr>
        <w:t>their</w:t>
      </w:r>
      <w:r w:rsidR="00795409" w:rsidRPr="00E00640">
        <w:rPr>
          <w:rFonts w:eastAsia="MS PGothic"/>
          <w:spacing w:val="-4"/>
          <w:kern w:val="22"/>
          <w:lang w:val="en-CA" w:eastAsia="ja-JP"/>
        </w:rPr>
        <w:t xml:space="preserve"> </w:t>
      </w:r>
      <w:r w:rsidRPr="00E00640">
        <w:rPr>
          <w:rFonts w:eastAsia="MS PGothic"/>
          <w:spacing w:val="-4"/>
          <w:kern w:val="22"/>
          <w:lang w:val="en-CA" w:eastAsia="ja-JP"/>
        </w:rPr>
        <w:t>work.</w:t>
      </w:r>
      <w:r w:rsidR="00795409" w:rsidRPr="00E00640">
        <w:rPr>
          <w:rFonts w:eastAsia="MS PGothic"/>
          <w:spacing w:val="-4"/>
          <w:kern w:val="22"/>
          <w:lang w:val="en-CA" w:eastAsia="ja-JP"/>
        </w:rPr>
        <w:t xml:space="preserve"> </w:t>
      </w:r>
      <w:r w:rsidRPr="00E00640">
        <w:rPr>
          <w:rFonts w:eastAsia="MS PGothic"/>
          <w:spacing w:val="-4"/>
          <w:kern w:val="22"/>
          <w:lang w:val="en-CA" w:eastAsia="ja-JP"/>
        </w:rPr>
        <w:t>Perhaps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the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most</w:t>
      </w:r>
      <w:r w:rsidR="00795409" w:rsidRPr="00E00640">
        <w:rPr>
          <w:rFonts w:eastAsia="MS PGothic"/>
          <w:spacing w:val="-4"/>
          <w:kern w:val="22"/>
          <w:lang w:val="en-CA" w:eastAsia="ja-JP"/>
        </w:rPr>
        <w:t xml:space="preserve"> </w:t>
      </w:r>
      <w:r w:rsidRPr="00E00640">
        <w:rPr>
          <w:rFonts w:eastAsia="MS PGothic"/>
          <w:spacing w:val="-4"/>
          <w:kern w:val="22"/>
          <w:lang w:val="en-CA" w:eastAsia="ja-JP"/>
        </w:rPr>
        <w:t>distinctive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feature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of</w:t>
      </w:r>
      <w:r w:rsidR="00795409" w:rsidRPr="00E00640">
        <w:rPr>
          <w:rFonts w:eastAsia="MS PGothic"/>
          <w:spacing w:val="-4"/>
          <w:kern w:val="22"/>
          <w:lang w:val="en-CA" w:eastAsia="ja-JP"/>
        </w:rPr>
        <w:t xml:space="preserve"> </w:t>
      </w:r>
      <w:proofErr w:type="spellStart"/>
      <w:r w:rsidRPr="00E00640">
        <w:rPr>
          <w:rFonts w:eastAsia="MS PGothic"/>
          <w:spacing w:val="-4"/>
          <w:kern w:val="22"/>
          <w:lang w:val="en-CA" w:eastAsia="ja-JP"/>
        </w:rPr>
        <w:t>Atrae</w:t>
      </w:r>
      <w:proofErr w:type="spellEnd"/>
      <w:r w:rsidR="00795409" w:rsidRPr="00E00640">
        <w:rPr>
          <w:rFonts w:eastAsia="MS PGothic"/>
          <w:spacing w:val="-4"/>
          <w:kern w:val="22"/>
          <w:lang w:val="en-CA" w:eastAsia="ja-JP"/>
        </w:rPr>
        <w:t xml:space="preserve"> </w:t>
      </w:r>
      <w:r w:rsidRPr="00E00640">
        <w:rPr>
          <w:rFonts w:eastAsia="MS PGothic"/>
          <w:spacing w:val="-4"/>
          <w:kern w:val="22"/>
          <w:lang w:val="en-CA" w:eastAsia="ja-JP"/>
        </w:rPr>
        <w:t>was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its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extremely</w:t>
      </w:r>
      <w:r w:rsidR="00795409" w:rsidRPr="00E00640">
        <w:rPr>
          <w:rFonts w:eastAsia="MS PGothic"/>
          <w:spacing w:val="-4"/>
          <w:kern w:val="22"/>
          <w:lang w:val="en-CA" w:eastAsia="ja-JP"/>
        </w:rPr>
        <w:t xml:space="preserve"> </w:t>
      </w:r>
      <w:r w:rsidRPr="00E00640">
        <w:rPr>
          <w:rFonts w:eastAsia="MS PGothic"/>
          <w:spacing w:val="-4"/>
          <w:kern w:val="22"/>
          <w:lang w:val="en-CA" w:eastAsia="ja-JP"/>
        </w:rPr>
        <w:t>flat</w:t>
      </w:r>
      <w:r w:rsidR="00795409" w:rsidRPr="00E00640">
        <w:rPr>
          <w:rFonts w:eastAsia="MS PGothic"/>
          <w:spacing w:val="-4"/>
          <w:kern w:val="22"/>
          <w:lang w:val="en-CA" w:eastAsia="ja-JP"/>
        </w:rPr>
        <w:t xml:space="preserve"> </w:t>
      </w:r>
      <w:r w:rsidRPr="00E00640">
        <w:rPr>
          <w:rFonts w:eastAsia="MS PGothic"/>
          <w:spacing w:val="-4"/>
          <w:kern w:val="22"/>
          <w:lang w:val="en-CA" w:eastAsia="ja-JP"/>
        </w:rPr>
        <w:t>organizational</w:t>
      </w:r>
      <w:r w:rsidR="00795409" w:rsidRPr="00E00640">
        <w:rPr>
          <w:rFonts w:eastAsia="MS PGothic"/>
          <w:spacing w:val="-4"/>
          <w:kern w:val="22"/>
          <w:lang w:val="en-CA" w:eastAsia="ja-JP"/>
        </w:rPr>
        <w:t xml:space="preserve"> </w:t>
      </w:r>
      <w:r w:rsidRPr="00E00640">
        <w:rPr>
          <w:rFonts w:eastAsia="MS PGothic"/>
          <w:spacing w:val="-4"/>
          <w:kern w:val="22"/>
          <w:lang w:val="en-CA" w:eastAsia="ja-JP"/>
        </w:rPr>
        <w:t>structure.</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With</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the</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exception</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of</w:t>
      </w:r>
      <w:r w:rsidR="00795409" w:rsidRPr="00E00640">
        <w:rPr>
          <w:rFonts w:eastAsia="MS PGothic"/>
          <w:spacing w:val="-4"/>
          <w:kern w:val="22"/>
          <w:lang w:val="en-CA" w:eastAsia="ja-JP"/>
        </w:rPr>
        <w:t xml:space="preserve"> </w:t>
      </w:r>
      <w:r w:rsidRPr="00E00640">
        <w:rPr>
          <w:rFonts w:eastAsia="MS PGothic"/>
          <w:spacing w:val="-4"/>
          <w:kern w:val="22"/>
          <w:lang w:val="en-CA" w:eastAsia="ja-JP"/>
        </w:rPr>
        <w:t>the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directors</w:t>
      </w:r>
      <w:r w:rsidR="00795409" w:rsidRPr="00E00640">
        <w:rPr>
          <w:rFonts w:eastAsia="MS PGothic"/>
          <w:spacing w:val="-4"/>
          <w:kern w:val="22"/>
          <w:lang w:val="en-CA" w:eastAsia="ja-JP"/>
        </w:rPr>
        <w:t xml:space="preserve"> </w:t>
      </w:r>
      <w:r w:rsidRPr="00E00640">
        <w:rPr>
          <w:rFonts w:eastAsia="MS PGothic"/>
          <w:spacing w:val="-4"/>
          <w:kern w:val="22"/>
          <w:lang w:val="en-CA" w:eastAsia="ja-JP"/>
        </w:rPr>
        <w:t>required</w:t>
      </w:r>
      <w:r w:rsidR="00795409" w:rsidRPr="00E00640">
        <w:rPr>
          <w:rFonts w:eastAsia="MS PGothic"/>
          <w:spacing w:val="-4"/>
          <w:kern w:val="22"/>
          <w:lang w:val="en-CA" w:eastAsia="ja-JP"/>
        </w:rPr>
        <w:t xml:space="preserve"> </w:t>
      </w:r>
      <w:r w:rsidRPr="00E00640">
        <w:rPr>
          <w:rFonts w:eastAsia="MS PGothic"/>
          <w:spacing w:val="-4"/>
          <w:kern w:val="22"/>
          <w:lang w:val="en-CA" w:eastAsia="ja-JP"/>
        </w:rPr>
        <w:t>by</w:t>
      </w:r>
      <w:r w:rsidR="00795409" w:rsidRPr="00E00640">
        <w:rPr>
          <w:rFonts w:eastAsia="MS PGothic"/>
          <w:spacing w:val="-4"/>
          <w:kern w:val="22"/>
          <w:lang w:val="en-CA" w:eastAsia="ja-JP"/>
        </w:rPr>
        <w:t xml:space="preserve"> </w:t>
      </w:r>
      <w:r w:rsidRPr="00E00640">
        <w:rPr>
          <w:rFonts w:eastAsia="MS PGothic"/>
          <w:spacing w:val="-4"/>
          <w:kern w:val="22"/>
          <w:lang w:val="en-CA" w:eastAsia="ja-JP"/>
        </w:rPr>
        <w:t>Japanese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corporate</w:t>
      </w:r>
      <w:r w:rsidR="00795409" w:rsidRPr="00E00640">
        <w:rPr>
          <w:rFonts w:eastAsia="MS PGothic"/>
          <w:spacing w:val="-4"/>
          <w:kern w:val="22"/>
          <w:lang w:val="en-CA" w:eastAsia="ja-JP"/>
        </w:rPr>
        <w:t xml:space="preserve"> </w:t>
      </w:r>
      <w:r w:rsidRPr="00E00640">
        <w:rPr>
          <w:rFonts w:eastAsia="MS PGothic"/>
          <w:spacing w:val="-4"/>
          <w:kern w:val="22"/>
          <w:lang w:val="en-CA" w:eastAsia="ja-JP"/>
        </w:rPr>
        <w:t>law</w:t>
      </w:r>
      <w:r w:rsidR="00EE0FA5" w:rsidRPr="00E00640">
        <w:rPr>
          <w:rFonts w:eastAsia="MS PGothic"/>
          <w:spacing w:val="-4"/>
          <w:kern w:val="22"/>
          <w:lang w:val="en-CA" w:eastAsia="ja-JP"/>
        </w:rPr>
        <w:t>,</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members</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at</w:t>
      </w:r>
      <w:r w:rsidR="00795409" w:rsidRPr="00E00640">
        <w:rPr>
          <w:rFonts w:eastAsia="MS PGothic"/>
          <w:spacing w:val="-4"/>
          <w:kern w:val="22"/>
          <w:lang w:val="en-CA" w:eastAsia="ja-JP"/>
        </w:rPr>
        <w:t xml:space="preserve"> </w:t>
      </w:r>
      <w:proofErr w:type="spellStart"/>
      <w:r w:rsidR="00EE0FA5" w:rsidRPr="00E00640">
        <w:rPr>
          <w:rFonts w:eastAsia="MS PGothic"/>
          <w:spacing w:val="-4"/>
          <w:kern w:val="22"/>
          <w:lang w:val="en-CA" w:eastAsia="ja-JP"/>
        </w:rPr>
        <w:t>Atrae</w:t>
      </w:r>
      <w:proofErr w:type="spellEnd"/>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had</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no</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job</w:t>
      </w:r>
      <w:r w:rsidR="00795409" w:rsidRPr="00E00640">
        <w:rPr>
          <w:rFonts w:eastAsia="MS PGothic"/>
          <w:spacing w:val="-4"/>
          <w:kern w:val="22"/>
          <w:lang w:val="en-CA" w:eastAsia="ja-JP"/>
        </w:rPr>
        <w:t xml:space="preserve"> </w:t>
      </w:r>
      <w:r w:rsidR="00EE0FA5" w:rsidRPr="00E00640">
        <w:rPr>
          <w:rFonts w:eastAsia="MS PGothic"/>
          <w:spacing w:val="-4"/>
          <w:kern w:val="22"/>
          <w:lang w:val="en-CA" w:eastAsia="ja-JP"/>
        </w:rPr>
        <w:t>position.</w:t>
      </w:r>
    </w:p>
    <w:p w14:paraId="4816DEAF" w14:textId="77777777" w:rsidR="004E4332" w:rsidRPr="00E00640" w:rsidRDefault="004E4332" w:rsidP="005B3115">
      <w:pPr>
        <w:pStyle w:val="BodyTextMain"/>
        <w:rPr>
          <w:rFonts w:eastAsia="MS PGothic"/>
          <w:sz w:val="14"/>
          <w:szCs w:val="14"/>
          <w:lang w:val="en-CA" w:eastAsia="ja-JP"/>
        </w:rPr>
      </w:pPr>
    </w:p>
    <w:p w14:paraId="3069AF26" w14:textId="4F5D8E1D" w:rsidR="004E4332" w:rsidRPr="00E00640" w:rsidRDefault="004E4332" w:rsidP="005B3115">
      <w:pPr>
        <w:pStyle w:val="BodyTextMain"/>
        <w:rPr>
          <w:rFonts w:eastAsia="MS PGothic"/>
          <w:lang w:val="en-CA" w:eastAsia="ja-JP"/>
        </w:rPr>
      </w:pPr>
      <w:r w:rsidRPr="00E00640">
        <w:rPr>
          <w:rFonts w:eastAsia="MS PGothic"/>
          <w:lang w:val="en-CA" w:eastAsia="ja-JP"/>
        </w:rPr>
        <w:t>Within</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project</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viewed</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equal</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rank:</w:t>
      </w:r>
      <w:r w:rsidR="00795409" w:rsidRPr="00E00640">
        <w:rPr>
          <w:rFonts w:eastAsia="MS PGothic"/>
          <w:lang w:val="en-CA" w:eastAsia="ja-JP"/>
        </w:rPr>
        <w:t xml:space="preserve"> </w:t>
      </w:r>
      <w:r w:rsidRPr="00E00640">
        <w:rPr>
          <w:rFonts w:eastAsia="MS PGothic"/>
          <w:lang w:val="en-CA" w:eastAsia="ja-JP"/>
        </w:rPr>
        <w:t>there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no</w:t>
      </w:r>
      <w:r w:rsidR="00795409" w:rsidRPr="00E00640">
        <w:rPr>
          <w:rFonts w:eastAsia="MS PGothic"/>
          <w:lang w:val="en-CA" w:eastAsia="ja-JP"/>
        </w:rPr>
        <w:t xml:space="preserve"> </w:t>
      </w:r>
      <w:r w:rsidRPr="00E00640">
        <w:rPr>
          <w:rFonts w:eastAsia="MS PGothic"/>
          <w:lang w:val="en-CA" w:eastAsia="ja-JP"/>
        </w:rPr>
        <w:t>concept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superiors</w:t>
      </w:r>
      <w:r w:rsidR="00795409" w:rsidRPr="00E00640">
        <w:rPr>
          <w:rFonts w:eastAsia="MS PGothic"/>
          <w:lang w:val="en-CA" w:eastAsia="ja-JP"/>
        </w:rPr>
        <w:t xml:space="preserve"> </w:t>
      </w:r>
      <w:r w:rsidRPr="00E00640">
        <w:rPr>
          <w:rFonts w:eastAsia="MS PGothic"/>
          <w:lang w:val="en-CA" w:eastAsia="ja-JP"/>
        </w:rPr>
        <w:t>or</w:t>
      </w:r>
      <w:r w:rsidR="00795409" w:rsidRPr="00E00640">
        <w:rPr>
          <w:rFonts w:eastAsia="MS PGothic"/>
          <w:lang w:val="en-CA" w:eastAsia="ja-JP"/>
        </w:rPr>
        <w:t xml:space="preserve"> </w:t>
      </w:r>
      <w:r w:rsidRPr="00E00640">
        <w:rPr>
          <w:rFonts w:eastAsia="MS PGothic"/>
          <w:lang w:val="en-CA" w:eastAsia="ja-JP"/>
        </w:rPr>
        <w:t>subordinates</w:t>
      </w:r>
      <w:r w:rsidR="00795409" w:rsidRPr="00E00640">
        <w:rPr>
          <w:rFonts w:eastAsia="MS PGothic"/>
          <w:lang w:val="en-CA" w:eastAsia="ja-JP"/>
        </w:rPr>
        <w:t xml:space="preserve"> </w:t>
      </w:r>
      <w:r w:rsidRPr="00E00640">
        <w:rPr>
          <w:rFonts w:eastAsia="MS PGothic"/>
          <w:lang w:val="en-CA" w:eastAsia="ja-JP"/>
        </w:rPr>
        <w:t>among</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no</w:t>
      </w:r>
      <w:r w:rsidR="00795409" w:rsidRPr="00E00640">
        <w:rPr>
          <w:rFonts w:eastAsia="MS PGothic"/>
          <w:lang w:val="en-CA" w:eastAsia="ja-JP"/>
        </w:rPr>
        <w:t xml:space="preserve"> </w:t>
      </w:r>
      <w:r w:rsidRPr="00E00640">
        <w:rPr>
          <w:rFonts w:eastAsia="MS PGothic"/>
          <w:lang w:val="en-CA" w:eastAsia="ja-JP"/>
        </w:rPr>
        <w:t>promotions</w:t>
      </w:r>
      <w:r w:rsidR="00795409" w:rsidRPr="00E00640">
        <w:rPr>
          <w:rFonts w:eastAsia="MS PGothic"/>
          <w:lang w:val="en-CA" w:eastAsia="ja-JP"/>
        </w:rPr>
        <w:t xml:space="preserve"> </w:t>
      </w:r>
      <w:r w:rsidRPr="00E00640">
        <w:rPr>
          <w:rFonts w:eastAsia="MS PGothic"/>
          <w:lang w:val="en-CA" w:eastAsia="ja-JP"/>
        </w:rPr>
        <w:t>either.</w:t>
      </w:r>
      <w:r w:rsidR="00795409" w:rsidRPr="00E00640">
        <w:rPr>
          <w:rFonts w:eastAsia="MS PGothic"/>
          <w:lang w:val="en-CA" w:eastAsia="ja-JP"/>
        </w:rPr>
        <w:t xml:space="preserve"> </w:t>
      </w:r>
      <w:r w:rsidRPr="00E00640">
        <w:rPr>
          <w:rFonts w:eastAsia="MS PGothic"/>
          <w:lang w:val="en-CA" w:eastAsia="ja-JP"/>
        </w:rPr>
        <w:t>Although</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leader,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leader</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role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create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environment</w:t>
      </w:r>
      <w:r w:rsidR="00795409" w:rsidRPr="00E00640">
        <w:rPr>
          <w:rFonts w:eastAsia="MS PGothic"/>
          <w:lang w:val="en-CA" w:eastAsia="ja-JP"/>
        </w:rPr>
        <w:t xml:space="preserve"> </w:t>
      </w:r>
      <w:r w:rsidRPr="00E00640">
        <w:rPr>
          <w:rFonts w:eastAsia="MS PGothic"/>
          <w:lang w:val="en-CA" w:eastAsia="ja-JP"/>
        </w:rPr>
        <w:t>where</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member</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proactively</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maximize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productivity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leader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recruiting</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Pr="00E00640">
        <w:rPr>
          <w:rFonts w:eastAsia="MS PGothic"/>
          <w:lang w:val="en-CA" w:eastAsia="ja-JP"/>
        </w:rPr>
        <w:t>Green,</w:t>
      </w:r>
      <w:r w:rsidR="00795409" w:rsidRPr="00E00640">
        <w:rPr>
          <w:rFonts w:eastAsia="MS PGothic"/>
          <w:lang w:val="en-CA" w:eastAsia="ja-JP"/>
        </w:rPr>
        <w:t xml:space="preserve"> </w:t>
      </w:r>
      <w:r w:rsidRPr="00E00640">
        <w:rPr>
          <w:rFonts w:eastAsia="MS PGothic"/>
          <w:lang w:val="en-CA" w:eastAsia="ja-JP"/>
        </w:rPr>
        <w:t>saw</w:t>
      </w:r>
      <w:r w:rsidR="00795409" w:rsidRPr="00E00640">
        <w:rPr>
          <w:rFonts w:eastAsia="MS PGothic"/>
          <w:lang w:val="en-CA" w:eastAsia="ja-JP"/>
        </w:rPr>
        <w:t xml:space="preserve"> </w:t>
      </w:r>
      <w:r w:rsidRPr="00E00640">
        <w:rPr>
          <w:rFonts w:eastAsia="MS PGothic"/>
          <w:lang w:val="en-CA" w:eastAsia="ja-JP"/>
        </w:rPr>
        <w:t>himself</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servant-type</w:t>
      </w:r>
      <w:r w:rsidR="00795409" w:rsidRPr="00E00640">
        <w:rPr>
          <w:rFonts w:eastAsia="MS PGothic"/>
          <w:lang w:val="en-CA" w:eastAsia="ja-JP"/>
        </w:rPr>
        <w:t xml:space="preserve"> </w:t>
      </w:r>
      <w:r w:rsidRPr="00E00640">
        <w:rPr>
          <w:rFonts w:eastAsia="MS PGothic"/>
          <w:lang w:val="en-CA" w:eastAsia="ja-JP"/>
        </w:rPr>
        <w:t>leader.</w:t>
      </w:r>
      <w:r w:rsidR="00795409" w:rsidRPr="00E00640">
        <w:rPr>
          <w:rFonts w:eastAsia="MS PGothic"/>
          <w:lang w:val="en-CA" w:eastAsia="ja-JP"/>
        </w:rPr>
        <w:t xml:space="preserve"> </w:t>
      </w:r>
      <w:r w:rsidRPr="00E00640">
        <w:rPr>
          <w:rFonts w:eastAsia="MS PGothic"/>
          <w:lang w:val="en-CA" w:eastAsia="ja-JP"/>
        </w:rPr>
        <w:t>Specifically,</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viewed</w:t>
      </w:r>
      <w:r w:rsidR="00795409" w:rsidRPr="00E00640">
        <w:rPr>
          <w:rFonts w:eastAsia="MS PGothic"/>
          <w:lang w:val="en-CA" w:eastAsia="ja-JP"/>
        </w:rPr>
        <w:t xml:space="preserve"> </w:t>
      </w:r>
      <w:r w:rsidRPr="00E00640">
        <w:rPr>
          <w:rFonts w:eastAsia="MS PGothic"/>
          <w:lang w:val="en-CA" w:eastAsia="ja-JP"/>
        </w:rPr>
        <w:t>himself</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facilitator,</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coordinated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within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monitored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overall</w:t>
      </w:r>
      <w:r w:rsidR="00795409" w:rsidRPr="00E00640">
        <w:rPr>
          <w:rFonts w:eastAsia="MS PGothic"/>
          <w:lang w:val="en-CA" w:eastAsia="ja-JP"/>
        </w:rPr>
        <w:t xml:space="preserve"> </w:t>
      </w:r>
      <w:r w:rsidRPr="00E00640">
        <w:rPr>
          <w:rFonts w:eastAsia="MS PGothic"/>
          <w:lang w:val="en-CA" w:eastAsia="ja-JP"/>
        </w:rPr>
        <w:t>progress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but</w:t>
      </w:r>
      <w:r w:rsidR="00795409" w:rsidRPr="00E00640">
        <w:rPr>
          <w:rFonts w:eastAsia="MS PGothic"/>
          <w:lang w:val="en-CA" w:eastAsia="ja-JP"/>
        </w:rPr>
        <w:t xml:space="preserve"> </w:t>
      </w:r>
      <w:r w:rsidR="00EE0FA5"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always</w:t>
      </w:r>
      <w:r w:rsidR="00795409" w:rsidRPr="00E00640">
        <w:rPr>
          <w:rFonts w:eastAsia="MS PGothic"/>
          <w:lang w:val="en-CA" w:eastAsia="ja-JP"/>
        </w:rPr>
        <w:t xml:space="preserve"> </w:t>
      </w:r>
      <w:r w:rsidRPr="00E00640">
        <w:rPr>
          <w:rFonts w:eastAsia="MS PGothic"/>
          <w:lang w:val="en-CA" w:eastAsia="ja-JP"/>
        </w:rPr>
        <w:t>respected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will</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member.</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addition,</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regularly</w:t>
      </w:r>
      <w:r w:rsidR="00795409" w:rsidRPr="00E00640">
        <w:rPr>
          <w:rFonts w:eastAsia="MS PGothic"/>
          <w:lang w:val="en-CA" w:eastAsia="ja-JP"/>
        </w:rPr>
        <w:t xml:space="preserve"> </w:t>
      </w:r>
      <w:r w:rsidRPr="00E00640">
        <w:rPr>
          <w:rFonts w:eastAsia="MS PGothic"/>
          <w:lang w:val="en-CA" w:eastAsia="ja-JP"/>
        </w:rPr>
        <w:t>discussed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direction</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overall</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framework</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equal</w:t>
      </w:r>
      <w:r w:rsidR="00795409" w:rsidRPr="00E00640">
        <w:rPr>
          <w:rFonts w:eastAsia="MS PGothic"/>
          <w:lang w:val="en-CA" w:eastAsia="ja-JP"/>
        </w:rPr>
        <w:t xml:space="preserve"> </w:t>
      </w:r>
      <w:r w:rsidRPr="00E00640">
        <w:rPr>
          <w:rFonts w:eastAsia="MS PGothic"/>
          <w:lang w:val="en-CA" w:eastAsia="ja-JP"/>
        </w:rPr>
        <w:t>footing</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served</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liaison</w:t>
      </w:r>
      <w:r w:rsidR="00795409" w:rsidRPr="00E00640">
        <w:rPr>
          <w:rFonts w:eastAsia="MS PGothic"/>
          <w:lang w:val="en-CA" w:eastAsia="ja-JP"/>
        </w:rPr>
        <w:t xml:space="preserve"> </w:t>
      </w:r>
      <w:r w:rsidRPr="00E00640">
        <w:rPr>
          <w:rFonts w:eastAsia="MS PGothic"/>
          <w:lang w:val="en-CA" w:eastAsia="ja-JP"/>
        </w:rPr>
        <w:t>between</w:t>
      </w:r>
      <w:r w:rsidR="00795409" w:rsidRPr="00E00640">
        <w:rPr>
          <w:rFonts w:eastAsia="MS PGothic"/>
          <w:lang w:val="en-CA" w:eastAsia="ja-JP"/>
        </w:rPr>
        <w:t xml:space="preserve"> </w:t>
      </w:r>
      <w:r w:rsidRPr="00E00640">
        <w:rPr>
          <w:rFonts w:eastAsia="MS PGothic"/>
          <w:lang w:val="en-CA" w:eastAsia="ja-JP"/>
        </w:rPr>
        <w:t>management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execution.</w:t>
      </w:r>
      <w:r w:rsidR="00795409" w:rsidRPr="00E00640">
        <w:rPr>
          <w:rFonts w:eastAsia="MS PGothic"/>
          <w:lang w:val="en-CA" w:eastAsia="ja-JP"/>
        </w:rPr>
        <w:t xml:space="preserve"> </w:t>
      </w:r>
    </w:p>
    <w:p w14:paraId="61711AE5" w14:textId="77777777" w:rsidR="004E4332" w:rsidRPr="00E00640" w:rsidRDefault="004E4332" w:rsidP="005B3115">
      <w:pPr>
        <w:pStyle w:val="BodyTextMain"/>
        <w:rPr>
          <w:rFonts w:eastAsia="MS PGothic"/>
          <w:sz w:val="14"/>
          <w:szCs w:val="14"/>
          <w:lang w:val="en-CA" w:eastAsia="ja-JP"/>
        </w:rPr>
      </w:pPr>
    </w:p>
    <w:p w14:paraId="4B21B814" w14:textId="31C68061" w:rsidR="004E4332" w:rsidRPr="00E00640" w:rsidRDefault="004E4332" w:rsidP="005B3115">
      <w:pPr>
        <w:pStyle w:val="BodyTextMain"/>
        <w:rPr>
          <w:rFonts w:eastAsia="MS PGothic"/>
          <w:kern w:val="22"/>
          <w:lang w:val="en-CA" w:eastAsia="ja-JP"/>
        </w:rPr>
      </w:pPr>
      <w:r w:rsidRPr="00E00640">
        <w:rPr>
          <w:rFonts w:eastAsia="MS PGothic"/>
          <w:kern w:val="22"/>
          <w:lang w:val="en-CA" w:eastAsia="ja-JP"/>
        </w:rPr>
        <w:t>This</w:t>
      </w:r>
      <w:r w:rsidR="00795409" w:rsidRPr="00E00640">
        <w:rPr>
          <w:rFonts w:eastAsia="MS PGothic"/>
          <w:kern w:val="22"/>
          <w:lang w:val="en-CA" w:eastAsia="ja-JP"/>
        </w:rPr>
        <w:t xml:space="preserve"> </w:t>
      </w:r>
      <w:r w:rsidRPr="00E00640">
        <w:rPr>
          <w:rFonts w:eastAsia="MS PGothic"/>
          <w:kern w:val="22"/>
          <w:lang w:val="en-CA" w:eastAsia="ja-JP"/>
        </w:rPr>
        <w:t>system</w:t>
      </w:r>
      <w:r w:rsidR="00795409" w:rsidRPr="00E00640">
        <w:rPr>
          <w:rFonts w:eastAsia="MS PGothic"/>
          <w:kern w:val="22"/>
          <w:lang w:val="en-CA" w:eastAsia="ja-JP"/>
        </w:rPr>
        <w:t xml:space="preserve"> </w:t>
      </w:r>
      <w:r w:rsidRPr="00E00640">
        <w:rPr>
          <w:rFonts w:eastAsia="MS PGothic"/>
          <w:kern w:val="22"/>
          <w:lang w:val="en-CA" w:eastAsia="ja-JP"/>
        </w:rPr>
        <w:t>reinforced</w:t>
      </w:r>
      <w:r w:rsidR="00795409" w:rsidRPr="00E00640">
        <w:rPr>
          <w:rFonts w:eastAsia="MS PGothic"/>
          <w:kern w:val="22"/>
          <w:lang w:val="en-CA" w:eastAsia="ja-JP"/>
        </w:rPr>
        <w:t xml:space="preserve"> </w:t>
      </w:r>
      <w:proofErr w:type="spellStart"/>
      <w:r w:rsidRPr="00E00640">
        <w:rPr>
          <w:rFonts w:eastAsia="MS PGothic"/>
          <w:kern w:val="22"/>
          <w:lang w:val="en-CA" w:eastAsia="ja-JP"/>
        </w:rPr>
        <w:t>Atrae</w:t>
      </w:r>
      <w:r w:rsidR="00D214FC" w:rsidRPr="00E00640">
        <w:rPr>
          <w:rFonts w:eastAsia="MS PGothic"/>
          <w:kern w:val="22"/>
          <w:lang w:val="en-CA" w:eastAsia="ja-JP"/>
        </w:rPr>
        <w:t>’</w:t>
      </w:r>
      <w:r w:rsidRPr="00E00640">
        <w:rPr>
          <w:rFonts w:eastAsia="MS PGothic"/>
          <w:kern w:val="22"/>
          <w:lang w:val="en-CA" w:eastAsia="ja-JP"/>
        </w:rPr>
        <w:t>s</w:t>
      </w:r>
      <w:proofErr w:type="spellEnd"/>
      <w:r w:rsidR="00795409" w:rsidRPr="00E00640">
        <w:rPr>
          <w:rFonts w:eastAsia="MS PGothic"/>
          <w:kern w:val="22"/>
          <w:lang w:val="en-CA" w:eastAsia="ja-JP"/>
        </w:rPr>
        <w:t xml:space="preserve"> </w:t>
      </w:r>
      <w:r w:rsidRPr="00E00640">
        <w:rPr>
          <w:rFonts w:eastAsia="MS PGothic"/>
          <w:kern w:val="22"/>
          <w:lang w:val="en-CA" w:eastAsia="ja-JP"/>
        </w:rPr>
        <w:t>culture</w:t>
      </w:r>
      <w:r w:rsidR="00044EA7"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in</w:t>
      </w:r>
      <w:r w:rsidR="00795409" w:rsidRPr="00E00640">
        <w:rPr>
          <w:rFonts w:eastAsia="MS PGothic"/>
          <w:kern w:val="22"/>
          <w:lang w:val="en-CA" w:eastAsia="ja-JP"/>
        </w:rPr>
        <w:t xml:space="preserve"> </w:t>
      </w:r>
      <w:r w:rsidRPr="00E00640">
        <w:rPr>
          <w:rFonts w:eastAsia="MS PGothic"/>
          <w:kern w:val="22"/>
          <w:lang w:val="en-CA" w:eastAsia="ja-JP"/>
        </w:rPr>
        <w:t>which</w:t>
      </w:r>
      <w:r w:rsidR="00795409" w:rsidRPr="00E00640">
        <w:rPr>
          <w:rFonts w:eastAsia="MS PGothic"/>
          <w:kern w:val="22"/>
          <w:lang w:val="en-CA" w:eastAsia="ja-JP"/>
        </w:rPr>
        <w:t xml:space="preserve"> </w:t>
      </w:r>
      <w:r w:rsidR="00044EA7" w:rsidRPr="00E00640">
        <w:rPr>
          <w:rFonts w:eastAsia="MS PGothic"/>
          <w:kern w:val="22"/>
          <w:lang w:val="en-CA" w:eastAsia="ja-JP"/>
        </w:rPr>
        <w:t>all</w:t>
      </w:r>
      <w:r w:rsidR="00795409" w:rsidRPr="00E00640">
        <w:rPr>
          <w:rFonts w:eastAsia="MS PGothic"/>
          <w:kern w:val="22"/>
          <w:lang w:val="en-CA" w:eastAsia="ja-JP"/>
        </w:rPr>
        <w:t xml:space="preserve"> </w:t>
      </w:r>
      <w:r w:rsidRPr="00E00640">
        <w:rPr>
          <w:rFonts w:eastAsia="MS PGothic"/>
          <w:kern w:val="22"/>
          <w:lang w:val="en-CA" w:eastAsia="ja-JP"/>
        </w:rPr>
        <w:t>member</w:t>
      </w:r>
      <w:r w:rsidR="00044EA7" w:rsidRPr="00E00640">
        <w:rPr>
          <w:rFonts w:eastAsia="MS PGothic"/>
          <w:kern w:val="22"/>
          <w:lang w:val="en-CA" w:eastAsia="ja-JP"/>
        </w:rPr>
        <w:t>s</w:t>
      </w:r>
      <w:r w:rsidR="00795409" w:rsidRPr="00E00640">
        <w:rPr>
          <w:rFonts w:eastAsia="MS PGothic"/>
          <w:kern w:val="22"/>
          <w:lang w:val="en-CA" w:eastAsia="ja-JP"/>
        </w:rPr>
        <w:t xml:space="preserve"> </w:t>
      </w:r>
      <w:r w:rsidRPr="00E00640">
        <w:rPr>
          <w:rFonts w:eastAsia="MS PGothic"/>
          <w:kern w:val="22"/>
          <w:lang w:val="en-CA" w:eastAsia="ja-JP"/>
        </w:rPr>
        <w:t>w</w:t>
      </w:r>
      <w:r w:rsidR="00044EA7" w:rsidRPr="00E00640">
        <w:rPr>
          <w:rFonts w:eastAsia="MS PGothic"/>
          <w:kern w:val="22"/>
          <w:lang w:val="en-CA" w:eastAsia="ja-JP"/>
        </w:rPr>
        <w:t>ere</w:t>
      </w:r>
      <w:r w:rsidR="00795409" w:rsidRPr="00E00640">
        <w:rPr>
          <w:rFonts w:eastAsia="MS PGothic"/>
          <w:kern w:val="22"/>
          <w:lang w:val="en-CA" w:eastAsia="ja-JP"/>
        </w:rPr>
        <w:t xml:space="preserve"> </w:t>
      </w:r>
      <w:r w:rsidRPr="00E00640">
        <w:rPr>
          <w:rFonts w:eastAsia="MS PGothic"/>
          <w:kern w:val="22"/>
          <w:lang w:val="en-CA" w:eastAsia="ja-JP"/>
        </w:rPr>
        <w:t>encouraged</w:t>
      </w:r>
      <w:r w:rsidR="00795409" w:rsidRPr="00E00640">
        <w:rPr>
          <w:rFonts w:eastAsia="MS PGothic"/>
          <w:kern w:val="22"/>
          <w:lang w:val="en-CA" w:eastAsia="ja-JP"/>
        </w:rPr>
        <w:t xml:space="preserve"> </w:t>
      </w:r>
      <w:r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express</w:t>
      </w:r>
      <w:r w:rsidR="00795409" w:rsidRPr="00E00640">
        <w:rPr>
          <w:rFonts w:eastAsia="MS PGothic"/>
          <w:kern w:val="22"/>
          <w:lang w:val="en-CA" w:eastAsia="ja-JP"/>
        </w:rPr>
        <w:t xml:space="preserve"> </w:t>
      </w:r>
      <w:r w:rsidR="00F4734A" w:rsidRPr="00E00640">
        <w:rPr>
          <w:rFonts w:eastAsia="MS PGothic"/>
          <w:kern w:val="22"/>
          <w:lang w:val="en-CA" w:eastAsia="ja-JP"/>
        </w:rPr>
        <w:t>their</w:t>
      </w:r>
      <w:r w:rsidR="00795409" w:rsidRPr="00E00640">
        <w:rPr>
          <w:rFonts w:eastAsia="MS PGothic"/>
          <w:kern w:val="22"/>
          <w:lang w:val="en-CA" w:eastAsia="ja-JP"/>
        </w:rPr>
        <w:t xml:space="preserve"> </w:t>
      </w:r>
      <w:r w:rsidRPr="00E00640">
        <w:rPr>
          <w:rFonts w:eastAsia="MS PGothic"/>
          <w:kern w:val="22"/>
          <w:lang w:val="en-CA" w:eastAsia="ja-JP"/>
        </w:rPr>
        <w:t>frank</w:t>
      </w:r>
      <w:r w:rsidR="00795409" w:rsidRPr="00E00640">
        <w:rPr>
          <w:rFonts w:eastAsia="MS PGothic"/>
          <w:kern w:val="22"/>
          <w:lang w:val="en-CA" w:eastAsia="ja-JP"/>
        </w:rPr>
        <w:t xml:space="preserve"> </w:t>
      </w:r>
      <w:r w:rsidRPr="00E00640">
        <w:rPr>
          <w:rFonts w:eastAsia="MS PGothic"/>
          <w:kern w:val="22"/>
          <w:lang w:val="en-CA" w:eastAsia="ja-JP"/>
        </w:rPr>
        <w:t>opinions</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Pr="00E00640">
        <w:rPr>
          <w:rFonts w:eastAsia="MS PGothic"/>
          <w:kern w:val="22"/>
          <w:lang w:val="en-CA" w:eastAsia="ja-JP"/>
        </w:rPr>
        <w:t>where</w:t>
      </w:r>
      <w:r w:rsidR="00795409" w:rsidRPr="00E00640">
        <w:rPr>
          <w:rFonts w:eastAsia="MS PGothic"/>
          <w:kern w:val="22"/>
          <w:lang w:val="en-CA" w:eastAsia="ja-JP"/>
        </w:rPr>
        <w:t xml:space="preserve"> </w:t>
      </w:r>
      <w:r w:rsidRPr="00E00640">
        <w:rPr>
          <w:rFonts w:eastAsia="MS PGothic"/>
          <w:kern w:val="22"/>
          <w:lang w:val="en-CA" w:eastAsia="ja-JP"/>
        </w:rPr>
        <w:t>individuals</w:t>
      </w:r>
      <w:r w:rsidR="00795409" w:rsidRPr="00E00640">
        <w:rPr>
          <w:rFonts w:eastAsia="MS PGothic"/>
          <w:kern w:val="22"/>
          <w:lang w:val="en-CA" w:eastAsia="ja-JP"/>
        </w:rPr>
        <w:t xml:space="preserve"> </w:t>
      </w:r>
      <w:r w:rsidRPr="00E00640">
        <w:rPr>
          <w:rFonts w:eastAsia="MS PGothic"/>
          <w:kern w:val="22"/>
          <w:lang w:val="en-CA" w:eastAsia="ja-JP"/>
        </w:rPr>
        <w:t>would</w:t>
      </w:r>
      <w:r w:rsidR="00795409" w:rsidRPr="00E00640">
        <w:rPr>
          <w:rFonts w:eastAsia="MS PGothic"/>
          <w:kern w:val="22"/>
          <w:lang w:val="en-CA" w:eastAsia="ja-JP"/>
        </w:rPr>
        <w:t xml:space="preserve"> </w:t>
      </w:r>
      <w:r w:rsidRPr="00E00640">
        <w:rPr>
          <w:rFonts w:eastAsia="MS PGothic"/>
          <w:kern w:val="22"/>
          <w:lang w:val="en-CA" w:eastAsia="ja-JP"/>
        </w:rPr>
        <w:t>take</w:t>
      </w:r>
      <w:r w:rsidR="00795409" w:rsidRPr="00E00640">
        <w:rPr>
          <w:rFonts w:eastAsia="MS PGothic"/>
          <w:kern w:val="22"/>
          <w:lang w:val="en-CA" w:eastAsia="ja-JP"/>
        </w:rPr>
        <w:t xml:space="preserve"> </w:t>
      </w:r>
      <w:r w:rsidRPr="00E00640">
        <w:rPr>
          <w:rFonts w:eastAsia="MS PGothic"/>
          <w:kern w:val="22"/>
          <w:lang w:val="en-CA" w:eastAsia="ja-JP"/>
        </w:rPr>
        <w:t>ownership</w:t>
      </w:r>
      <w:r w:rsidR="00795409" w:rsidRPr="00E00640">
        <w:rPr>
          <w:rFonts w:eastAsia="MS PGothic"/>
          <w:kern w:val="22"/>
          <w:lang w:val="en-CA" w:eastAsia="ja-JP"/>
        </w:rPr>
        <w:t xml:space="preserve"> </w:t>
      </w:r>
      <w:r w:rsidRPr="00E00640">
        <w:rPr>
          <w:rFonts w:eastAsia="MS PGothic"/>
          <w:kern w:val="22"/>
          <w:lang w:val="en-CA" w:eastAsia="ja-JP"/>
        </w:rPr>
        <w:t>of</w:t>
      </w:r>
      <w:r w:rsidR="00795409" w:rsidRPr="00E00640">
        <w:rPr>
          <w:rFonts w:eastAsia="MS PGothic"/>
          <w:kern w:val="22"/>
          <w:lang w:val="en-CA" w:eastAsia="ja-JP"/>
        </w:rPr>
        <w:t xml:space="preserve"> </w:t>
      </w:r>
      <w:r w:rsidRPr="00E00640">
        <w:rPr>
          <w:rFonts w:eastAsia="MS PGothic"/>
          <w:kern w:val="22"/>
          <w:lang w:val="en-CA" w:eastAsia="ja-JP"/>
        </w:rPr>
        <w:t>tasks</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Pr="00E00640">
        <w:rPr>
          <w:rFonts w:eastAsia="MS PGothic"/>
          <w:kern w:val="22"/>
          <w:lang w:val="en-CA" w:eastAsia="ja-JP"/>
        </w:rPr>
        <w:t>work</w:t>
      </w:r>
      <w:r w:rsidR="00795409" w:rsidRPr="00E00640">
        <w:rPr>
          <w:rFonts w:eastAsia="MS PGothic"/>
          <w:kern w:val="22"/>
          <w:lang w:val="en-CA" w:eastAsia="ja-JP"/>
        </w:rPr>
        <w:t xml:space="preserve"> </w:t>
      </w:r>
      <w:r w:rsidRPr="00E00640">
        <w:rPr>
          <w:rFonts w:eastAsia="MS PGothic"/>
          <w:kern w:val="22"/>
          <w:lang w:val="en-CA" w:eastAsia="ja-JP"/>
        </w:rPr>
        <w:t>proactively</w:t>
      </w:r>
      <w:r w:rsidR="00795409" w:rsidRPr="00E00640">
        <w:rPr>
          <w:rFonts w:eastAsia="MS PGothic"/>
          <w:kern w:val="22"/>
          <w:lang w:val="en-CA" w:eastAsia="ja-JP"/>
        </w:rPr>
        <w:t xml:space="preserve"> </w:t>
      </w:r>
      <w:r w:rsidRPr="00E00640">
        <w:rPr>
          <w:rFonts w:eastAsia="MS PGothic"/>
          <w:kern w:val="22"/>
          <w:lang w:val="en-CA" w:eastAsia="ja-JP"/>
        </w:rPr>
        <w:t>after</w:t>
      </w:r>
      <w:r w:rsidR="00795409" w:rsidRPr="00E00640">
        <w:rPr>
          <w:rFonts w:eastAsia="MS PGothic"/>
          <w:kern w:val="22"/>
          <w:lang w:val="en-CA" w:eastAsia="ja-JP"/>
        </w:rPr>
        <w:t xml:space="preserve"> </w:t>
      </w:r>
      <w:r w:rsidRPr="00E00640">
        <w:rPr>
          <w:rFonts w:eastAsia="MS PGothic"/>
          <w:kern w:val="22"/>
          <w:lang w:val="en-CA" w:eastAsia="ja-JP"/>
        </w:rPr>
        <w:t>reaching</w:t>
      </w:r>
      <w:r w:rsidR="00795409" w:rsidRPr="00E00640">
        <w:rPr>
          <w:rFonts w:eastAsia="MS PGothic"/>
          <w:kern w:val="22"/>
          <w:lang w:val="en-CA" w:eastAsia="ja-JP"/>
        </w:rPr>
        <w:t xml:space="preserve"> </w:t>
      </w:r>
      <w:r w:rsidRPr="00E00640">
        <w:rPr>
          <w:rFonts w:eastAsia="MS PGothic"/>
          <w:kern w:val="22"/>
          <w:lang w:val="en-CA" w:eastAsia="ja-JP"/>
        </w:rPr>
        <w:t>a</w:t>
      </w:r>
      <w:r w:rsidR="00795409" w:rsidRPr="00E00640">
        <w:rPr>
          <w:rFonts w:eastAsia="MS PGothic"/>
          <w:kern w:val="22"/>
          <w:lang w:val="en-CA" w:eastAsia="ja-JP"/>
        </w:rPr>
        <w:t xml:space="preserve"> </w:t>
      </w:r>
      <w:r w:rsidRPr="00E00640">
        <w:rPr>
          <w:rFonts w:eastAsia="MS PGothic"/>
          <w:kern w:val="22"/>
          <w:lang w:val="en-CA" w:eastAsia="ja-JP"/>
        </w:rPr>
        <w:t>consensus.</w:t>
      </w:r>
      <w:r w:rsidR="00795409" w:rsidRPr="00E00640">
        <w:rPr>
          <w:rFonts w:eastAsia="MS PGothic"/>
          <w:kern w:val="22"/>
          <w:lang w:val="en-CA" w:eastAsia="ja-JP"/>
        </w:rPr>
        <w:t xml:space="preserve"> </w:t>
      </w:r>
      <w:r w:rsidRPr="00E00640">
        <w:rPr>
          <w:rFonts w:eastAsia="MS PGothic"/>
          <w:kern w:val="22"/>
          <w:lang w:val="en-CA" w:eastAsia="ja-JP"/>
        </w:rPr>
        <w:t>Other</w:t>
      </w:r>
      <w:r w:rsidR="00795409" w:rsidRPr="00E00640">
        <w:rPr>
          <w:rFonts w:eastAsia="MS PGothic"/>
          <w:kern w:val="22"/>
          <w:lang w:val="en-CA" w:eastAsia="ja-JP"/>
        </w:rPr>
        <w:t xml:space="preserve"> </w:t>
      </w:r>
      <w:r w:rsidRPr="00E00640">
        <w:rPr>
          <w:rFonts w:eastAsia="MS PGothic"/>
          <w:kern w:val="22"/>
          <w:lang w:val="en-CA" w:eastAsia="ja-JP"/>
        </w:rPr>
        <w:t>policies</w:t>
      </w:r>
      <w:r w:rsidR="00795409" w:rsidRPr="00E00640">
        <w:rPr>
          <w:rFonts w:eastAsia="MS PGothic"/>
          <w:kern w:val="22"/>
          <w:lang w:val="en-CA" w:eastAsia="ja-JP"/>
        </w:rPr>
        <w:t xml:space="preserve"> </w:t>
      </w:r>
      <w:r w:rsidRPr="00E00640">
        <w:rPr>
          <w:rFonts w:eastAsia="MS PGothic"/>
          <w:kern w:val="22"/>
          <w:lang w:val="en-CA" w:eastAsia="ja-JP"/>
        </w:rPr>
        <w:t>that</w:t>
      </w:r>
      <w:r w:rsidR="00795409" w:rsidRPr="00E00640">
        <w:rPr>
          <w:rFonts w:eastAsia="MS PGothic"/>
          <w:kern w:val="22"/>
          <w:lang w:val="en-CA" w:eastAsia="ja-JP"/>
        </w:rPr>
        <w:t xml:space="preserve"> </w:t>
      </w:r>
      <w:r w:rsidRPr="00E00640">
        <w:rPr>
          <w:rFonts w:eastAsia="MS PGothic"/>
          <w:kern w:val="22"/>
          <w:lang w:val="en-CA" w:eastAsia="ja-JP"/>
        </w:rPr>
        <w:t>were</w:t>
      </w:r>
      <w:r w:rsidR="00795409" w:rsidRPr="00E00640">
        <w:rPr>
          <w:rFonts w:eastAsia="MS PGothic"/>
          <w:kern w:val="22"/>
          <w:lang w:val="en-CA" w:eastAsia="ja-JP"/>
        </w:rPr>
        <w:t xml:space="preserve"> </w:t>
      </w:r>
      <w:r w:rsidRPr="00E00640">
        <w:rPr>
          <w:rFonts w:eastAsia="MS PGothic"/>
          <w:kern w:val="22"/>
          <w:lang w:val="en-CA" w:eastAsia="ja-JP"/>
        </w:rPr>
        <w:t>put</w:t>
      </w:r>
      <w:r w:rsidR="00795409" w:rsidRPr="00E00640">
        <w:rPr>
          <w:rFonts w:eastAsia="MS PGothic"/>
          <w:kern w:val="22"/>
          <w:lang w:val="en-CA" w:eastAsia="ja-JP"/>
        </w:rPr>
        <w:t xml:space="preserve"> </w:t>
      </w:r>
      <w:r w:rsidRPr="00E00640">
        <w:rPr>
          <w:rFonts w:eastAsia="MS PGothic"/>
          <w:kern w:val="22"/>
          <w:lang w:val="en-CA" w:eastAsia="ja-JP"/>
        </w:rPr>
        <w:t>in</w:t>
      </w:r>
      <w:r w:rsidR="00795409" w:rsidRPr="00E00640">
        <w:rPr>
          <w:rFonts w:eastAsia="MS PGothic"/>
          <w:kern w:val="22"/>
          <w:lang w:val="en-CA" w:eastAsia="ja-JP"/>
        </w:rPr>
        <w:t xml:space="preserve"> </w:t>
      </w:r>
      <w:r w:rsidRPr="00E00640">
        <w:rPr>
          <w:rFonts w:eastAsia="MS PGothic"/>
          <w:kern w:val="22"/>
          <w:lang w:val="en-CA" w:eastAsia="ja-JP"/>
        </w:rPr>
        <w:t>place</w:t>
      </w:r>
      <w:r w:rsidR="00795409" w:rsidRPr="00E00640">
        <w:rPr>
          <w:rFonts w:eastAsia="MS PGothic"/>
          <w:kern w:val="22"/>
          <w:lang w:val="en-CA" w:eastAsia="ja-JP"/>
        </w:rPr>
        <w:t xml:space="preserve"> </w:t>
      </w:r>
      <w:r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develop</w:t>
      </w:r>
      <w:r w:rsidR="00795409" w:rsidRPr="00E00640">
        <w:rPr>
          <w:rFonts w:eastAsia="MS PGothic"/>
          <w:kern w:val="22"/>
          <w:lang w:val="en-CA" w:eastAsia="ja-JP"/>
        </w:rPr>
        <w:t xml:space="preserve"> </w:t>
      </w:r>
      <w:proofErr w:type="spellStart"/>
      <w:r w:rsidRPr="00E00640">
        <w:rPr>
          <w:rFonts w:eastAsia="MS PGothic"/>
          <w:kern w:val="22"/>
          <w:lang w:val="en-CA" w:eastAsia="ja-JP"/>
        </w:rPr>
        <w:t>Atrae</w:t>
      </w:r>
      <w:r w:rsidR="00D214FC" w:rsidRPr="00E00640">
        <w:rPr>
          <w:rFonts w:eastAsia="MS PGothic"/>
          <w:kern w:val="22"/>
          <w:lang w:val="en-CA" w:eastAsia="ja-JP"/>
        </w:rPr>
        <w:t>’</w:t>
      </w:r>
      <w:r w:rsidRPr="00E00640">
        <w:rPr>
          <w:rFonts w:eastAsia="MS PGothic"/>
          <w:kern w:val="22"/>
          <w:lang w:val="en-CA" w:eastAsia="ja-JP"/>
        </w:rPr>
        <w:t>s</w:t>
      </w:r>
      <w:proofErr w:type="spellEnd"/>
      <w:r w:rsidR="00795409" w:rsidRPr="00E00640">
        <w:rPr>
          <w:rFonts w:eastAsia="MS PGothic"/>
          <w:kern w:val="22"/>
          <w:lang w:val="en-CA" w:eastAsia="ja-JP"/>
        </w:rPr>
        <w:t xml:space="preserve"> </w:t>
      </w:r>
      <w:r w:rsidRPr="00E00640">
        <w:rPr>
          <w:rFonts w:eastAsia="MS PGothic"/>
          <w:kern w:val="22"/>
          <w:lang w:val="en-CA" w:eastAsia="ja-JP"/>
        </w:rPr>
        <w:t>culture</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Pr="00E00640">
        <w:rPr>
          <w:rFonts w:eastAsia="MS PGothic"/>
          <w:kern w:val="22"/>
          <w:lang w:val="en-CA" w:eastAsia="ja-JP"/>
        </w:rPr>
        <w:t>encourage</w:t>
      </w:r>
      <w:r w:rsidR="00795409" w:rsidRPr="00E00640">
        <w:rPr>
          <w:rFonts w:eastAsia="MS PGothic"/>
          <w:kern w:val="22"/>
          <w:lang w:val="en-CA" w:eastAsia="ja-JP"/>
        </w:rPr>
        <w:t xml:space="preserve"> </w:t>
      </w:r>
      <w:r w:rsidRPr="00E00640">
        <w:rPr>
          <w:rFonts w:eastAsia="MS PGothic"/>
          <w:kern w:val="22"/>
          <w:lang w:val="en-CA" w:eastAsia="ja-JP"/>
        </w:rPr>
        <w:t>employee</w:t>
      </w:r>
      <w:r w:rsidR="00795409" w:rsidRPr="00E00640">
        <w:rPr>
          <w:rFonts w:eastAsia="MS PGothic"/>
          <w:kern w:val="22"/>
          <w:lang w:val="en-CA" w:eastAsia="ja-JP"/>
        </w:rPr>
        <w:t xml:space="preserve"> </w:t>
      </w:r>
      <w:r w:rsidRPr="00E00640">
        <w:rPr>
          <w:rFonts w:eastAsia="MS PGothic"/>
          <w:kern w:val="22"/>
          <w:lang w:val="en-CA" w:eastAsia="ja-JP"/>
        </w:rPr>
        <w:t>motivation</w:t>
      </w:r>
      <w:r w:rsidR="00795409" w:rsidRPr="00E00640">
        <w:rPr>
          <w:rFonts w:eastAsia="MS PGothic"/>
          <w:kern w:val="22"/>
          <w:lang w:val="en-CA" w:eastAsia="ja-JP"/>
        </w:rPr>
        <w:t xml:space="preserve"> </w:t>
      </w:r>
      <w:r w:rsidRPr="00E00640">
        <w:rPr>
          <w:rFonts w:eastAsia="MS PGothic"/>
          <w:kern w:val="22"/>
          <w:lang w:val="en-CA" w:eastAsia="ja-JP"/>
        </w:rPr>
        <w:t>included</w:t>
      </w:r>
      <w:r w:rsidR="00795409" w:rsidRPr="00E00640">
        <w:rPr>
          <w:rFonts w:eastAsia="MS PGothic"/>
          <w:kern w:val="22"/>
          <w:lang w:val="en-CA" w:eastAsia="ja-JP"/>
        </w:rPr>
        <w:t xml:space="preserve"> </w:t>
      </w:r>
      <w:r w:rsidRPr="00E00640">
        <w:rPr>
          <w:rFonts w:eastAsia="MS PGothic"/>
          <w:kern w:val="22"/>
          <w:lang w:val="en-CA" w:eastAsia="ja-JP"/>
        </w:rPr>
        <w:t>a</w:t>
      </w:r>
      <w:r w:rsidR="00795409" w:rsidRPr="00E00640">
        <w:rPr>
          <w:rFonts w:eastAsia="MS PGothic"/>
          <w:kern w:val="22"/>
          <w:lang w:val="en-CA" w:eastAsia="ja-JP"/>
        </w:rPr>
        <w:t xml:space="preserve"> </w:t>
      </w:r>
      <w:r w:rsidRPr="00E00640">
        <w:rPr>
          <w:rFonts w:eastAsia="MS PGothic"/>
          <w:kern w:val="22"/>
          <w:lang w:val="en-CA" w:eastAsia="ja-JP"/>
        </w:rPr>
        <w:t>long</w:t>
      </w:r>
      <w:r w:rsidR="00795409" w:rsidRPr="00E00640">
        <w:rPr>
          <w:rFonts w:eastAsia="MS PGothic"/>
          <w:kern w:val="22"/>
          <w:lang w:val="en-CA" w:eastAsia="ja-JP"/>
        </w:rPr>
        <w:t xml:space="preserve"> </w:t>
      </w:r>
      <w:r w:rsidRPr="00E00640">
        <w:rPr>
          <w:rFonts w:eastAsia="MS PGothic"/>
          <w:kern w:val="22"/>
          <w:lang w:val="en-CA" w:eastAsia="ja-JP"/>
        </w:rPr>
        <w:t>vacation</w:t>
      </w:r>
      <w:r w:rsidR="00795409" w:rsidRPr="00E00640">
        <w:rPr>
          <w:rFonts w:eastAsia="MS PGothic"/>
          <w:kern w:val="22"/>
          <w:lang w:val="en-CA" w:eastAsia="ja-JP"/>
        </w:rPr>
        <w:t xml:space="preserve"> </w:t>
      </w:r>
      <w:r w:rsidR="00413596" w:rsidRPr="00E00640">
        <w:rPr>
          <w:rFonts w:eastAsia="MS PGothic"/>
          <w:kern w:val="22"/>
          <w:lang w:val="en-CA" w:eastAsia="ja-JP"/>
        </w:rPr>
        <w:t xml:space="preserve">of one month </w:t>
      </w:r>
      <w:r w:rsidRPr="00E00640">
        <w:rPr>
          <w:rFonts w:eastAsia="MS PGothic"/>
          <w:kern w:val="22"/>
          <w:lang w:val="en-CA" w:eastAsia="ja-JP"/>
        </w:rPr>
        <w:t>every</w:t>
      </w:r>
      <w:r w:rsidR="00795409" w:rsidRPr="00E00640">
        <w:rPr>
          <w:rFonts w:eastAsia="MS PGothic"/>
          <w:kern w:val="22"/>
          <w:lang w:val="en-CA" w:eastAsia="ja-JP"/>
        </w:rPr>
        <w:t xml:space="preserve"> </w:t>
      </w:r>
      <w:r w:rsidRPr="00E00640">
        <w:rPr>
          <w:rFonts w:eastAsia="MS PGothic"/>
          <w:kern w:val="22"/>
          <w:lang w:val="en-CA" w:eastAsia="ja-JP"/>
        </w:rPr>
        <w:t>three</w:t>
      </w:r>
      <w:r w:rsidR="00795409" w:rsidRPr="00E00640">
        <w:rPr>
          <w:rFonts w:eastAsia="MS PGothic"/>
          <w:kern w:val="22"/>
          <w:lang w:val="en-CA" w:eastAsia="ja-JP"/>
        </w:rPr>
        <w:t xml:space="preserve"> </w:t>
      </w:r>
      <w:r w:rsidRPr="00E00640">
        <w:rPr>
          <w:rFonts w:eastAsia="MS PGothic"/>
          <w:kern w:val="22"/>
          <w:lang w:val="en-CA" w:eastAsia="ja-JP"/>
        </w:rPr>
        <w:t>years</w:t>
      </w:r>
      <w:r w:rsidR="00F4734A"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an</w:t>
      </w:r>
      <w:r w:rsidR="00795409" w:rsidRPr="00E00640">
        <w:rPr>
          <w:rFonts w:eastAsia="MS PGothic"/>
          <w:kern w:val="22"/>
          <w:lang w:val="en-CA" w:eastAsia="ja-JP"/>
        </w:rPr>
        <w:t xml:space="preserve"> </w:t>
      </w:r>
      <w:r w:rsidRPr="00E00640">
        <w:rPr>
          <w:rFonts w:eastAsia="MS PGothic"/>
          <w:kern w:val="22"/>
          <w:lang w:val="en-CA" w:eastAsia="ja-JP"/>
        </w:rPr>
        <w:t>environment</w:t>
      </w:r>
      <w:r w:rsidR="00795409" w:rsidRPr="00E00640">
        <w:rPr>
          <w:rFonts w:eastAsia="MS PGothic"/>
          <w:kern w:val="22"/>
          <w:lang w:val="en-CA" w:eastAsia="ja-JP"/>
        </w:rPr>
        <w:t xml:space="preserve"> </w:t>
      </w:r>
      <w:r w:rsidRPr="00E00640">
        <w:rPr>
          <w:rFonts w:eastAsia="MS PGothic"/>
          <w:kern w:val="22"/>
          <w:lang w:val="en-CA" w:eastAsia="ja-JP"/>
        </w:rPr>
        <w:t>that</w:t>
      </w:r>
      <w:r w:rsidR="00795409" w:rsidRPr="00E00640">
        <w:rPr>
          <w:rFonts w:eastAsia="MS PGothic"/>
          <w:kern w:val="22"/>
          <w:lang w:val="en-CA" w:eastAsia="ja-JP"/>
        </w:rPr>
        <w:t xml:space="preserve"> </w:t>
      </w:r>
      <w:r w:rsidRPr="00E00640">
        <w:rPr>
          <w:rFonts w:eastAsia="MS PGothic"/>
          <w:kern w:val="22"/>
          <w:lang w:val="en-CA" w:eastAsia="ja-JP"/>
        </w:rPr>
        <w:t>enabled</w:t>
      </w:r>
      <w:r w:rsidR="00795409" w:rsidRPr="00E00640">
        <w:rPr>
          <w:rFonts w:eastAsia="MS PGothic"/>
          <w:kern w:val="22"/>
          <w:lang w:val="en-CA" w:eastAsia="ja-JP"/>
        </w:rPr>
        <w:t xml:space="preserve"> </w:t>
      </w:r>
      <w:r w:rsidRPr="00E00640">
        <w:rPr>
          <w:rFonts w:eastAsia="MS PGothic"/>
          <w:kern w:val="22"/>
          <w:lang w:val="en-CA" w:eastAsia="ja-JP"/>
        </w:rPr>
        <w:t>remote</w:t>
      </w:r>
      <w:r w:rsidR="00795409" w:rsidRPr="00E00640">
        <w:rPr>
          <w:rFonts w:eastAsia="MS PGothic"/>
          <w:kern w:val="22"/>
          <w:lang w:val="en-CA" w:eastAsia="ja-JP"/>
        </w:rPr>
        <w:t xml:space="preserve"> </w:t>
      </w:r>
      <w:r w:rsidRPr="00E00640">
        <w:rPr>
          <w:rFonts w:eastAsia="MS PGothic"/>
          <w:kern w:val="22"/>
          <w:lang w:val="en-CA" w:eastAsia="ja-JP"/>
        </w:rPr>
        <w:t>work</w:t>
      </w:r>
      <w:r w:rsidR="00F4734A"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00F4734A" w:rsidRPr="00E00640">
        <w:rPr>
          <w:rFonts w:eastAsia="MS PGothic"/>
          <w:kern w:val="22"/>
          <w:lang w:val="en-CA" w:eastAsia="ja-JP"/>
        </w:rPr>
        <w:t>a</w:t>
      </w:r>
      <w:r w:rsidR="00795409" w:rsidRPr="00E00640">
        <w:rPr>
          <w:rFonts w:eastAsia="MS PGothic"/>
          <w:kern w:val="22"/>
          <w:lang w:val="en-CA" w:eastAsia="ja-JP"/>
        </w:rPr>
        <w:t xml:space="preserve"> </w:t>
      </w:r>
      <w:r w:rsidR="00F4734A" w:rsidRPr="00E00640">
        <w:rPr>
          <w:rFonts w:eastAsia="MS PGothic"/>
          <w:kern w:val="22"/>
          <w:lang w:val="en-CA" w:eastAsia="ja-JP"/>
        </w:rPr>
        <w:t>workplace</w:t>
      </w:r>
      <w:r w:rsidR="00795409" w:rsidRPr="00E00640">
        <w:rPr>
          <w:rFonts w:eastAsia="MS PGothic"/>
          <w:kern w:val="22"/>
          <w:lang w:val="en-CA" w:eastAsia="ja-JP"/>
        </w:rPr>
        <w:t xml:space="preserve"> </w:t>
      </w:r>
      <w:r w:rsidR="00F4734A" w:rsidRPr="00E00640">
        <w:rPr>
          <w:rFonts w:eastAsia="MS PGothic"/>
          <w:kern w:val="22"/>
          <w:lang w:val="en-CA" w:eastAsia="ja-JP"/>
        </w:rPr>
        <w:t>where</w:t>
      </w:r>
      <w:r w:rsidR="00795409" w:rsidRPr="00E00640">
        <w:rPr>
          <w:rFonts w:eastAsia="MS PGothic"/>
          <w:kern w:val="22"/>
          <w:lang w:val="en-CA" w:eastAsia="ja-JP"/>
        </w:rPr>
        <w:t xml:space="preserve"> </w:t>
      </w:r>
      <w:r w:rsidRPr="00E00640">
        <w:rPr>
          <w:rFonts w:eastAsia="MS PGothic"/>
          <w:kern w:val="22"/>
          <w:lang w:val="en-CA" w:eastAsia="ja-JP"/>
        </w:rPr>
        <w:t>employees</w:t>
      </w:r>
      <w:r w:rsidR="00795409" w:rsidRPr="00E00640">
        <w:rPr>
          <w:rFonts w:eastAsia="MS PGothic"/>
          <w:kern w:val="22"/>
          <w:lang w:val="en-CA" w:eastAsia="ja-JP"/>
        </w:rPr>
        <w:t xml:space="preserve"> </w:t>
      </w:r>
      <w:r w:rsidR="00F4734A" w:rsidRPr="00E00640">
        <w:rPr>
          <w:rFonts w:eastAsia="MS PGothic"/>
          <w:kern w:val="22"/>
          <w:lang w:val="en-CA" w:eastAsia="ja-JP"/>
        </w:rPr>
        <w:t>could</w:t>
      </w:r>
      <w:r w:rsidR="00795409" w:rsidRPr="00E00640">
        <w:rPr>
          <w:rFonts w:eastAsia="MS PGothic"/>
          <w:kern w:val="22"/>
          <w:lang w:val="en-CA" w:eastAsia="ja-JP"/>
        </w:rPr>
        <w:t xml:space="preserve"> </w:t>
      </w:r>
      <w:r w:rsidRPr="00E00640">
        <w:rPr>
          <w:rFonts w:eastAsia="MS PGothic"/>
          <w:kern w:val="22"/>
          <w:lang w:val="en-CA" w:eastAsia="ja-JP"/>
        </w:rPr>
        <w:t>bring</w:t>
      </w:r>
      <w:r w:rsidR="00795409" w:rsidRPr="00E00640">
        <w:rPr>
          <w:rFonts w:eastAsia="MS PGothic"/>
          <w:kern w:val="22"/>
          <w:lang w:val="en-CA" w:eastAsia="ja-JP"/>
        </w:rPr>
        <w:t xml:space="preserve"> </w:t>
      </w:r>
      <w:r w:rsidRPr="00E00640">
        <w:rPr>
          <w:rFonts w:eastAsia="MS PGothic"/>
          <w:kern w:val="22"/>
          <w:lang w:val="en-CA" w:eastAsia="ja-JP"/>
        </w:rPr>
        <w:t>their</w:t>
      </w:r>
      <w:r w:rsidR="00795409" w:rsidRPr="00E00640">
        <w:rPr>
          <w:rFonts w:eastAsia="MS PGothic"/>
          <w:kern w:val="22"/>
          <w:lang w:val="en-CA" w:eastAsia="ja-JP"/>
        </w:rPr>
        <w:t xml:space="preserve"> </w:t>
      </w:r>
      <w:r w:rsidRPr="00E00640">
        <w:rPr>
          <w:rFonts w:eastAsia="MS PGothic"/>
          <w:kern w:val="22"/>
          <w:lang w:val="en-CA" w:eastAsia="ja-JP"/>
        </w:rPr>
        <w:t>children</w:t>
      </w:r>
      <w:r w:rsidR="00795409" w:rsidRPr="00E00640">
        <w:rPr>
          <w:rFonts w:eastAsia="MS PGothic"/>
          <w:kern w:val="22"/>
          <w:lang w:val="en-CA" w:eastAsia="ja-JP"/>
        </w:rPr>
        <w:t xml:space="preserve"> </w:t>
      </w:r>
      <w:r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work.</w:t>
      </w:r>
      <w:r w:rsidR="00795409" w:rsidRPr="00E00640">
        <w:rPr>
          <w:rFonts w:eastAsia="MS PGothic"/>
          <w:kern w:val="22"/>
          <w:lang w:val="en-CA" w:eastAsia="ja-JP"/>
        </w:rPr>
        <w:t xml:space="preserve"> </w:t>
      </w:r>
      <w:r w:rsidRPr="00E00640">
        <w:rPr>
          <w:rFonts w:eastAsia="MS PGothic"/>
          <w:kern w:val="22"/>
          <w:lang w:val="en-CA" w:eastAsia="ja-JP"/>
        </w:rPr>
        <w:t>All</w:t>
      </w:r>
      <w:r w:rsidR="00795409" w:rsidRPr="00E00640">
        <w:rPr>
          <w:rFonts w:eastAsia="MS PGothic"/>
          <w:kern w:val="22"/>
          <w:lang w:val="en-CA" w:eastAsia="ja-JP"/>
        </w:rPr>
        <w:t xml:space="preserve"> </w:t>
      </w:r>
      <w:r w:rsidRPr="00E00640">
        <w:rPr>
          <w:rFonts w:eastAsia="MS PGothic"/>
          <w:kern w:val="22"/>
          <w:lang w:val="en-CA" w:eastAsia="ja-JP"/>
        </w:rPr>
        <w:t>members</w:t>
      </w:r>
      <w:r w:rsidR="00795409" w:rsidRPr="00E00640">
        <w:rPr>
          <w:rFonts w:eastAsia="MS PGothic"/>
          <w:kern w:val="22"/>
          <w:lang w:val="en-CA" w:eastAsia="ja-JP"/>
        </w:rPr>
        <w:t xml:space="preserve"> </w:t>
      </w:r>
      <w:r w:rsidRPr="00E00640">
        <w:rPr>
          <w:rFonts w:eastAsia="MS PGothic"/>
          <w:kern w:val="22"/>
          <w:lang w:val="en-CA" w:eastAsia="ja-JP"/>
        </w:rPr>
        <w:t>were</w:t>
      </w:r>
      <w:r w:rsidR="00795409" w:rsidRPr="00E00640">
        <w:rPr>
          <w:rFonts w:eastAsia="MS PGothic"/>
          <w:kern w:val="22"/>
          <w:lang w:val="en-CA" w:eastAsia="ja-JP"/>
        </w:rPr>
        <w:t xml:space="preserve"> </w:t>
      </w:r>
      <w:r w:rsidRPr="00E00640">
        <w:rPr>
          <w:rFonts w:eastAsia="MS PGothic"/>
          <w:kern w:val="22"/>
          <w:lang w:val="en-CA" w:eastAsia="ja-JP"/>
        </w:rPr>
        <w:t>also</w:t>
      </w:r>
      <w:r w:rsidR="00795409" w:rsidRPr="00E00640">
        <w:rPr>
          <w:rFonts w:eastAsia="MS PGothic"/>
          <w:kern w:val="22"/>
          <w:lang w:val="en-CA" w:eastAsia="ja-JP"/>
        </w:rPr>
        <w:t xml:space="preserve"> </w:t>
      </w:r>
      <w:r w:rsidRPr="00E00640">
        <w:rPr>
          <w:rFonts w:eastAsia="MS PGothic"/>
          <w:kern w:val="22"/>
          <w:lang w:val="en-CA" w:eastAsia="ja-JP"/>
        </w:rPr>
        <w:t>shareholders</w:t>
      </w:r>
      <w:r w:rsidR="00795409" w:rsidRPr="00E00640">
        <w:rPr>
          <w:rFonts w:eastAsia="MS PGothic"/>
          <w:kern w:val="22"/>
          <w:lang w:val="en-CA" w:eastAsia="ja-JP"/>
        </w:rPr>
        <w:t xml:space="preserve"> </w:t>
      </w:r>
      <w:r w:rsidRPr="00E00640">
        <w:rPr>
          <w:rFonts w:eastAsia="MS PGothic"/>
          <w:kern w:val="22"/>
          <w:lang w:val="en-CA" w:eastAsia="ja-JP"/>
        </w:rPr>
        <w:t>of</w:t>
      </w:r>
      <w:r w:rsidR="00795409" w:rsidRPr="00E00640">
        <w:rPr>
          <w:rFonts w:eastAsia="MS PGothic"/>
          <w:kern w:val="22"/>
          <w:lang w:val="en-CA" w:eastAsia="ja-JP"/>
        </w:rPr>
        <w:t xml:space="preserve"> </w:t>
      </w:r>
      <w:proofErr w:type="spellStart"/>
      <w:r w:rsidRPr="00E00640">
        <w:rPr>
          <w:rFonts w:eastAsia="MS PGothic"/>
          <w:kern w:val="22"/>
          <w:lang w:val="en-CA" w:eastAsia="ja-JP"/>
        </w:rPr>
        <w:t>Atrae</w:t>
      </w:r>
      <w:proofErr w:type="spellEnd"/>
      <w:r w:rsidRPr="00E00640">
        <w:rPr>
          <w:rFonts w:eastAsia="MS PGothic"/>
          <w:kern w:val="22"/>
          <w:lang w:val="en-CA" w:eastAsia="ja-JP"/>
        </w:rPr>
        <w:t>.</w:t>
      </w:r>
    </w:p>
    <w:p w14:paraId="679FBEE4" w14:textId="77777777" w:rsidR="004E4332" w:rsidRPr="00E00640" w:rsidRDefault="004E4332" w:rsidP="005B3115">
      <w:pPr>
        <w:pStyle w:val="BodyTextMain"/>
        <w:rPr>
          <w:rFonts w:eastAsia="MS PGothic"/>
          <w:sz w:val="14"/>
          <w:szCs w:val="14"/>
          <w:lang w:val="en-CA" w:eastAsia="ja-JP"/>
        </w:rPr>
      </w:pPr>
    </w:p>
    <w:p w14:paraId="766B12AE" w14:textId="4A3CC8DE" w:rsidR="004E4332" w:rsidRPr="00E00640" w:rsidRDefault="004E4332" w:rsidP="005B3115">
      <w:pPr>
        <w:pStyle w:val="BodyTextMain"/>
        <w:rPr>
          <w:rFonts w:eastAsia="MS PGothic"/>
          <w:spacing w:val="-2"/>
          <w:kern w:val="22"/>
          <w:lang w:val="en-CA" w:eastAsia="ja-JP"/>
        </w:rPr>
      </w:pPr>
      <w:r w:rsidRPr="00E00640">
        <w:rPr>
          <w:rFonts w:eastAsia="MS PGothic"/>
          <w:spacing w:val="-2"/>
          <w:kern w:val="22"/>
          <w:lang w:val="en-CA" w:eastAsia="ja-JP"/>
        </w:rPr>
        <w:t>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Arai</w:t>
      </w:r>
      <w:r w:rsidR="00D214FC" w:rsidRPr="00E00640">
        <w:rPr>
          <w:rFonts w:eastAsia="MS PGothic"/>
          <w:spacing w:val="-2"/>
          <w:kern w:val="22"/>
          <w:lang w:val="en-CA" w:eastAsia="ja-JP"/>
        </w:rPr>
        <w:t>’</w:t>
      </w:r>
      <w:r w:rsidRPr="00E00640">
        <w:rPr>
          <w:rFonts w:eastAsia="MS PGothic"/>
          <w:spacing w:val="-2"/>
          <w:kern w:val="22"/>
          <w:lang w:val="en-CA" w:eastAsia="ja-JP"/>
        </w:rPr>
        <w: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view,</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r w:rsidR="00D214FC" w:rsidRPr="00E00640">
        <w:rPr>
          <w:rFonts w:eastAsia="MS PGothic"/>
          <w:spacing w:val="-2"/>
          <w:kern w:val="22"/>
          <w:lang w:val="en-CA" w:eastAsia="ja-JP"/>
        </w:rPr>
        <w:t>’</w:t>
      </w:r>
      <w:r w:rsidRPr="00E00640">
        <w:rPr>
          <w:rFonts w:eastAsia="MS PGothic"/>
          <w:spacing w:val="-2"/>
          <w:kern w:val="22"/>
          <w:lang w:val="en-CA" w:eastAsia="ja-JP"/>
        </w:rPr>
        <w:t>s</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culture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business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success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were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deeply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intertwined.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felt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culture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promoted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Standard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encouraged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value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creation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r w:rsidR="00D214FC" w:rsidRPr="00E00640">
        <w:rPr>
          <w:rFonts w:eastAsia="MS PGothic"/>
          <w:spacing w:val="-2"/>
          <w:kern w:val="22"/>
          <w:lang w:val="en-CA" w:eastAsia="ja-JP"/>
        </w:rPr>
        <w:t>’</w:t>
      </w:r>
      <w:r w:rsidRPr="00E00640">
        <w:rPr>
          <w:rFonts w:eastAsia="MS PGothic"/>
          <w:spacing w:val="-2"/>
          <w:kern w:val="22"/>
          <w:lang w:val="en-CA" w:eastAsia="ja-JP"/>
        </w:rPr>
        <w:t>s</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job</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seekers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client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firms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positioned</w:t>
      </w:r>
      <w:r w:rsidR="00795409" w:rsidRPr="00E00640">
        <w:rPr>
          <w:rFonts w:eastAsia="MS PGothic"/>
          <w:spacing w:val="-2"/>
          <w:kern w:val="22"/>
          <w:lang w:val="en-CA" w:eastAsia="ja-JP"/>
        </w:rPr>
        <w:t xml:space="preserve"> </w:t>
      </w:r>
      <w:r w:rsidR="00F4734A"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F4734A" w:rsidRPr="00E00640">
        <w:rPr>
          <w:rFonts w:eastAsia="MS PGothic"/>
          <w:spacing w:val="-2"/>
          <w:kern w:val="22"/>
          <w:lang w:val="en-CA" w:eastAsia="ja-JP"/>
        </w:rPr>
        <w:t>company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long-term</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success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instead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just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short-lived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profits.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reflected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how</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advertised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clients.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example,</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prohibited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advertisements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services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promised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job</w:t>
      </w:r>
      <w:r w:rsidR="00795409" w:rsidRPr="00E00640">
        <w:rPr>
          <w:rFonts w:eastAsia="MS PGothic"/>
          <w:spacing w:val="-2"/>
          <w:kern w:val="22"/>
          <w:lang w:val="en-CA" w:eastAsia="ja-JP"/>
        </w:rPr>
        <w:t xml:space="preserve"> </w:t>
      </w:r>
      <w:r w:rsidRPr="00E00640">
        <w:rPr>
          <w:rFonts w:eastAsia="MS PGothic"/>
          <w:spacing w:val="-2"/>
          <w:kern w:val="22"/>
          <w:lang w:val="en-CA" w:eastAsia="ja-JP"/>
        </w:rPr>
        <w:t>seekers</w:t>
      </w:r>
      <w:r w:rsidR="00795409" w:rsidRPr="00E00640">
        <w:rPr>
          <w:rFonts w:eastAsia="MS PGothic"/>
          <w:spacing w:val="-2"/>
          <w:kern w:val="22"/>
          <w:lang w:val="en-CA" w:eastAsia="ja-JP"/>
        </w:rPr>
        <w:t xml:space="preserve"> </w:t>
      </w:r>
      <w:r w:rsidR="00D214FC" w:rsidRPr="00E00640">
        <w:rPr>
          <w:rFonts w:eastAsia="MS PGothic"/>
          <w:spacing w:val="-2"/>
          <w:kern w:val="22"/>
          <w:lang w:val="en-CA" w:eastAsia="ja-JP"/>
        </w:rPr>
        <w:t>“</w:t>
      </w:r>
      <w:r w:rsidRPr="00E00640">
        <w:rPr>
          <w:rFonts w:eastAsia="MS PGothic"/>
          <w:spacing w:val="-2"/>
          <w:kern w:val="22"/>
          <w:lang w:val="en-CA" w:eastAsia="ja-JP"/>
        </w:rPr>
        <w:t>you</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will</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earn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more</w:t>
      </w:r>
      <w:r w:rsidR="00011CB4" w:rsidRPr="00E00640">
        <w:rPr>
          <w:rFonts w:eastAsia="MS PGothic"/>
          <w:spacing w:val="-2"/>
          <w:kern w:val="22"/>
          <w:lang w:val="en-CA" w:eastAsia="ja-JP"/>
        </w:rPr>
        <w:t>,</w:t>
      </w:r>
      <w:r w:rsidR="00D214FC"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even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though</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such</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an</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advertisement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likely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increase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customer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acquisition.</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But</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Arai</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was</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not</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willing</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make</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what</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might</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be</w:t>
      </w:r>
      <w:r w:rsidR="00795409" w:rsidRPr="00E00640">
        <w:rPr>
          <w:rFonts w:eastAsia="MS PGothic"/>
          <w:spacing w:val="-2"/>
          <w:kern w:val="22"/>
          <w:lang w:val="en-CA" w:eastAsia="ja-JP"/>
        </w:rPr>
        <w:t xml:space="preserve"> </w:t>
      </w:r>
      <w:r w:rsidR="003E3811" w:rsidRPr="00E00640">
        <w:rPr>
          <w:rFonts w:eastAsia="MS PGothic"/>
          <w:spacing w:val="-2"/>
          <w:kern w:val="22"/>
          <w:lang w:val="en-CA" w:eastAsia="ja-JP"/>
        </w:rPr>
        <w:t>perceived</w:t>
      </w:r>
      <w:r w:rsidR="00795409" w:rsidRPr="00E00640">
        <w:rPr>
          <w:rFonts w:eastAsia="MS PGothic"/>
          <w:spacing w:val="-2"/>
          <w:kern w:val="22"/>
          <w:lang w:val="en-CA" w:eastAsia="ja-JP"/>
        </w:rPr>
        <w:t xml:space="preserve"> </w:t>
      </w:r>
      <w:r w:rsidR="003E3811" w:rsidRPr="00E00640">
        <w:rPr>
          <w:rFonts w:eastAsia="MS PGothic"/>
          <w:spacing w:val="-2"/>
          <w:kern w:val="22"/>
          <w:lang w:val="en-CA" w:eastAsia="ja-JP"/>
        </w:rPr>
        <w:t>as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promise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that,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good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conscience,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not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guaranteed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170D8B"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00170D8B" w:rsidRPr="00E00640">
        <w:rPr>
          <w:rFonts w:eastAsia="MS PGothic"/>
          <w:spacing w:val="-2"/>
          <w:kern w:val="22"/>
          <w:lang w:val="en-CA" w:eastAsia="ja-JP"/>
        </w:rPr>
        <w:t>thus,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would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contravene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D214FC" w:rsidRPr="00E00640">
        <w:rPr>
          <w:rFonts w:eastAsia="MS PGothic"/>
          <w:spacing w:val="-2"/>
          <w:kern w:val="22"/>
          <w:lang w:val="en-CA" w:eastAsia="ja-JP"/>
        </w:rPr>
        <w:t>“</w:t>
      </w:r>
      <w:r w:rsidRPr="00E00640">
        <w:rPr>
          <w:rFonts w:eastAsia="MS PGothic"/>
          <w:spacing w:val="-2"/>
          <w:kern w:val="22"/>
          <w:lang w:val="en-CA" w:eastAsia="ja-JP"/>
        </w:rPr>
        <w:t>integrity</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first</w:t>
      </w:r>
      <w:r w:rsidR="00D214FC"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principle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of</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003E3811" w:rsidRPr="00E00640">
        <w:rPr>
          <w:rFonts w:eastAsia="MS PGothic"/>
          <w:spacing w:val="-2"/>
          <w:kern w:val="22"/>
          <w:lang w:val="en-CA" w:eastAsia="ja-JP"/>
        </w:rPr>
        <w:t>s</w:t>
      </w:r>
      <w:r w:rsidRPr="00E00640">
        <w:rPr>
          <w:rFonts w:eastAsia="MS PGothic"/>
          <w:spacing w:val="-2"/>
          <w:kern w:val="22"/>
          <w:lang w:val="en-CA" w:eastAsia="ja-JP"/>
        </w:rPr>
        <w:t>tandard.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Instead,</w:t>
      </w:r>
      <w:r w:rsidR="00795409" w:rsidRPr="00E00640">
        <w:rPr>
          <w:rFonts w:eastAsia="MS PGothic"/>
          <w:spacing w:val="-2"/>
          <w:kern w:val="22"/>
          <w:lang w:val="en-CA" w:eastAsia="ja-JP"/>
        </w:rPr>
        <w:t xml:space="preserve"> </w:t>
      </w:r>
      <w:proofErr w:type="spellStart"/>
      <w:r w:rsidRPr="00E00640">
        <w:rPr>
          <w:rFonts w:eastAsia="MS PGothic"/>
          <w:spacing w:val="-2"/>
          <w:kern w:val="22"/>
          <w:lang w:val="en-CA" w:eastAsia="ja-JP"/>
        </w:rPr>
        <w:t>Atrae</w:t>
      </w:r>
      <w:r w:rsidR="00D214FC" w:rsidRPr="00E00640">
        <w:rPr>
          <w:rFonts w:eastAsia="MS PGothic"/>
          <w:spacing w:val="-2"/>
          <w:kern w:val="22"/>
          <w:lang w:val="en-CA" w:eastAsia="ja-JP"/>
        </w:rPr>
        <w:t>’</w:t>
      </w:r>
      <w:r w:rsidRPr="00E00640">
        <w:rPr>
          <w:rFonts w:eastAsia="MS PGothic"/>
          <w:spacing w:val="-2"/>
          <w:kern w:val="22"/>
          <w:lang w:val="en-CA" w:eastAsia="ja-JP"/>
        </w:rPr>
        <w:t>s</w:t>
      </w:r>
      <w:proofErr w:type="spellEnd"/>
      <w:r w:rsidR="00795409" w:rsidRPr="00E00640">
        <w:rPr>
          <w:rFonts w:eastAsia="MS PGothic"/>
          <w:spacing w:val="-2"/>
          <w:kern w:val="22"/>
          <w:lang w:val="en-CA" w:eastAsia="ja-JP"/>
        </w:rPr>
        <w:t xml:space="preserve"> </w:t>
      </w:r>
      <w:r w:rsidRPr="00E00640">
        <w:rPr>
          <w:rFonts w:eastAsia="MS PGothic"/>
          <w:spacing w:val="-2"/>
          <w:kern w:val="22"/>
          <w:lang w:val="en-CA" w:eastAsia="ja-JP"/>
        </w:rPr>
        <w:t>advertisements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relied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humo</w:t>
      </w:r>
      <w:r w:rsidR="003E3811" w:rsidRPr="00E00640">
        <w:rPr>
          <w:rFonts w:eastAsia="MS PGothic"/>
          <w:spacing w:val="-2"/>
          <w:kern w:val="22"/>
          <w:lang w:val="en-CA" w:eastAsia="ja-JP"/>
        </w:rPr>
        <w:t>u</w:t>
      </w:r>
      <w:r w:rsidRPr="00E00640">
        <w:rPr>
          <w:rFonts w:eastAsia="MS PGothic"/>
          <w:spacing w:val="-2"/>
          <w:kern w:val="22"/>
          <w:lang w:val="en-CA" w:eastAsia="ja-JP"/>
        </w:rPr>
        <w:t>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gain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traction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w:t>
      </w:r>
      <w:r w:rsidR="003E3811" w:rsidRPr="00E00640">
        <w:rPr>
          <w:rFonts w:eastAsia="MS PGothic"/>
          <w:spacing w:val="-2"/>
          <w:kern w:val="22"/>
          <w:lang w:val="en-CA" w:eastAsia="ja-JP"/>
        </w:rPr>
        <w:t>see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Exhibit</w:t>
      </w:r>
      <w:r w:rsidR="00795409" w:rsidRPr="00E00640">
        <w:rPr>
          <w:rFonts w:eastAsia="MS PGothic"/>
          <w:spacing w:val="-2"/>
          <w:kern w:val="22"/>
          <w:lang w:val="en-CA" w:eastAsia="ja-JP"/>
        </w:rPr>
        <w:t xml:space="preserve"> </w:t>
      </w:r>
      <w:r w:rsidR="00BA22D8" w:rsidRPr="00E00640">
        <w:rPr>
          <w:rFonts w:eastAsia="MS PGothic"/>
          <w:spacing w:val="-2"/>
          <w:kern w:val="22"/>
          <w:lang w:val="en-CA" w:eastAsia="ja-JP"/>
        </w:rPr>
        <w:t>6</w:t>
      </w:r>
      <w:r w:rsidRPr="00E00640">
        <w:rPr>
          <w:rFonts w:eastAsia="MS PGothic"/>
          <w:spacing w:val="-2"/>
          <w:kern w:val="22"/>
          <w:lang w:val="en-CA" w:eastAsia="ja-JP"/>
        </w:rPr>
        <w: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This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practice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led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to</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increase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in</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trust</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from</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customers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and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laid</w:t>
      </w:r>
      <w:r w:rsidR="00795409" w:rsidRPr="00E00640">
        <w:rPr>
          <w:rFonts w:eastAsia="MS PGothic"/>
          <w:spacing w:val="-2"/>
          <w:kern w:val="22"/>
          <w:lang w:val="en-CA" w:eastAsia="ja-JP"/>
        </w:rPr>
        <w:t xml:space="preserve"> </w:t>
      </w:r>
      <w:r w:rsidRPr="00E00640">
        <w:rPr>
          <w:rFonts w:eastAsia="MS PGothic"/>
          <w:spacing w:val="-2"/>
          <w:kern w:val="22"/>
          <w:lang w:val="en-CA" w:eastAsia="ja-JP"/>
        </w:rPr>
        <w:t>the</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foundations</w:t>
      </w:r>
      <w:r w:rsidR="00795409" w:rsidRPr="00E00640">
        <w:rPr>
          <w:rFonts w:eastAsia="MS PGothic"/>
          <w:spacing w:val="-2"/>
          <w:kern w:val="22"/>
          <w:lang w:val="en-CA" w:eastAsia="ja-JP"/>
        </w:rPr>
        <w:t xml:space="preserve"> </w:t>
      </w:r>
      <w:r w:rsidRPr="00E00640">
        <w:rPr>
          <w:rFonts w:eastAsia="MS PGothic"/>
          <w:spacing w:val="-2"/>
          <w:kern w:val="22"/>
          <w:lang w:val="en-CA" w:eastAsia="ja-JP"/>
        </w:rPr>
        <w:t>for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building</w:t>
      </w:r>
      <w:r w:rsidR="00795409" w:rsidRPr="00E00640">
        <w:rPr>
          <w:rFonts w:eastAsia="MS PGothic"/>
          <w:spacing w:val="-2"/>
          <w:kern w:val="22"/>
          <w:lang w:val="en-CA" w:eastAsia="ja-JP"/>
        </w:rPr>
        <w:t xml:space="preserve"> </w:t>
      </w:r>
      <w:r w:rsidRPr="00E00640">
        <w:rPr>
          <w:rFonts w:eastAsia="MS PGothic"/>
          <w:spacing w:val="-2"/>
          <w:kern w:val="22"/>
          <w:lang w:val="en-CA" w:eastAsia="ja-JP"/>
        </w:rPr>
        <w:t>long-term</w:t>
      </w:r>
      <w:r w:rsidR="00795409" w:rsidRPr="00E00640">
        <w:rPr>
          <w:rFonts w:eastAsia="MS PGothic"/>
          <w:spacing w:val="-2"/>
          <w:kern w:val="22"/>
          <w:lang w:val="en-CA" w:eastAsia="ja-JP"/>
        </w:rPr>
        <w:t xml:space="preserve"> </w:t>
      </w:r>
      <w:r w:rsidRPr="00E00640">
        <w:rPr>
          <w:rFonts w:eastAsia="MS PGothic"/>
          <w:spacing w:val="-2"/>
          <w:kern w:val="22"/>
          <w:lang w:val="en-CA" w:eastAsia="ja-JP"/>
        </w:rPr>
        <w:t>customer</w:t>
      </w:r>
      <w:r w:rsidR="00795409" w:rsidRPr="00E00640">
        <w:rPr>
          <w:rFonts w:eastAsia="MS PGothic"/>
          <w:spacing w:val="-2"/>
          <w:kern w:val="22"/>
          <w:lang w:val="en-CA" w:eastAsia="ja-JP"/>
        </w:rPr>
        <w:t xml:space="preserve"> </w:t>
      </w:r>
      <w:r w:rsidRPr="00E00640">
        <w:rPr>
          <w:rFonts w:eastAsia="MS PGothic"/>
          <w:spacing w:val="-2"/>
          <w:kern w:val="22"/>
          <w:lang w:val="en-CA" w:eastAsia="ja-JP"/>
        </w:rPr>
        <w:t>relationships.</w:t>
      </w:r>
      <w:r w:rsidR="00795409" w:rsidRPr="00E00640">
        <w:rPr>
          <w:rFonts w:eastAsia="MS PGothic"/>
          <w:spacing w:val="-2"/>
          <w:kern w:val="22"/>
          <w:lang w:val="en-CA" w:eastAsia="ja-JP"/>
        </w:rPr>
        <w:t xml:space="preserve"> </w:t>
      </w:r>
    </w:p>
    <w:p w14:paraId="04B8A5F6" w14:textId="77777777" w:rsidR="004E4332" w:rsidRPr="00E00640" w:rsidRDefault="004E4332" w:rsidP="005B3115">
      <w:pPr>
        <w:pStyle w:val="BodyTextMain"/>
        <w:rPr>
          <w:rFonts w:eastAsia="MS PGothic"/>
          <w:sz w:val="14"/>
          <w:szCs w:val="14"/>
          <w:lang w:val="en-CA" w:eastAsia="ja-JP"/>
        </w:rPr>
      </w:pPr>
    </w:p>
    <w:p w14:paraId="3AC36E83" w14:textId="5E4D6AE9" w:rsidR="004E4332" w:rsidRPr="00E00640" w:rsidRDefault="004E4332" w:rsidP="005B3115">
      <w:pPr>
        <w:pStyle w:val="BodyTextMain"/>
        <w:rPr>
          <w:rFonts w:eastAsia="MS PGothic"/>
          <w:kern w:val="2"/>
          <w:lang w:val="en-CA" w:eastAsia="ja-JP"/>
        </w:rPr>
      </w:pPr>
      <w:r w:rsidRPr="00E00640">
        <w:rPr>
          <w:rFonts w:eastAsia="MS PGothic"/>
          <w:kern w:val="2"/>
          <w:lang w:val="en-CA" w:eastAsia="ja-JP"/>
        </w:rPr>
        <w:t>In</w:t>
      </w:r>
      <w:r w:rsidR="00795409" w:rsidRPr="00E00640">
        <w:rPr>
          <w:rFonts w:eastAsia="MS PGothic"/>
          <w:kern w:val="2"/>
          <w:lang w:val="en-CA" w:eastAsia="ja-JP"/>
        </w:rPr>
        <w:t xml:space="preserve"> </w:t>
      </w:r>
      <w:r w:rsidRPr="00E00640">
        <w:rPr>
          <w:rFonts w:eastAsia="MS PGothic"/>
          <w:kern w:val="2"/>
          <w:lang w:val="en-CA" w:eastAsia="ja-JP"/>
        </w:rPr>
        <w:t>addition,</w:t>
      </w:r>
      <w:r w:rsidR="00795409" w:rsidRPr="00E00640">
        <w:rPr>
          <w:rFonts w:eastAsia="MS PGothic"/>
          <w:kern w:val="2"/>
          <w:lang w:val="en-CA" w:eastAsia="ja-JP"/>
        </w:rPr>
        <w:t xml:space="preserve"> </w:t>
      </w:r>
      <w:r w:rsidRPr="00E00640">
        <w:rPr>
          <w:rFonts w:eastAsia="MS PGothic"/>
          <w:kern w:val="2"/>
          <w:lang w:val="en-CA" w:eastAsia="ja-JP"/>
        </w:rPr>
        <w:t>because</w:t>
      </w:r>
      <w:r w:rsidR="00795409" w:rsidRPr="00E00640">
        <w:rPr>
          <w:rFonts w:eastAsia="MS PGothic"/>
          <w:kern w:val="2"/>
          <w:lang w:val="en-CA" w:eastAsia="ja-JP"/>
        </w:rPr>
        <w:t xml:space="preserve"> </w:t>
      </w:r>
      <w:r w:rsidRPr="00E00640">
        <w:rPr>
          <w:rFonts w:eastAsia="MS PGothic"/>
          <w:kern w:val="2"/>
          <w:lang w:val="en-CA" w:eastAsia="ja-JP"/>
        </w:rPr>
        <w:t>the</w:t>
      </w:r>
      <w:r w:rsidR="00795409" w:rsidRPr="00E00640">
        <w:rPr>
          <w:rFonts w:eastAsia="MS PGothic"/>
          <w:kern w:val="2"/>
          <w:lang w:val="en-CA" w:eastAsia="ja-JP"/>
        </w:rPr>
        <w:t xml:space="preserve"> </w:t>
      </w:r>
      <w:r w:rsidR="00D214FC" w:rsidRPr="00E00640">
        <w:rPr>
          <w:rFonts w:eastAsia="MS PGothic"/>
          <w:kern w:val="2"/>
          <w:lang w:val="en-CA" w:eastAsia="ja-JP"/>
        </w:rPr>
        <w:t>“</w:t>
      </w:r>
      <w:r w:rsidRPr="00E00640">
        <w:rPr>
          <w:rFonts w:eastAsia="MS PGothic"/>
          <w:kern w:val="2"/>
          <w:lang w:val="en-CA" w:eastAsia="ja-JP"/>
        </w:rPr>
        <w:t>integrity</w:t>
      </w:r>
      <w:r w:rsidR="00795409" w:rsidRPr="00E00640">
        <w:rPr>
          <w:rFonts w:eastAsia="MS PGothic"/>
          <w:kern w:val="2"/>
          <w:lang w:val="en-CA" w:eastAsia="ja-JP"/>
        </w:rPr>
        <w:t xml:space="preserve"> </w:t>
      </w:r>
      <w:r w:rsidRPr="00E00640">
        <w:rPr>
          <w:rFonts w:eastAsia="MS PGothic"/>
          <w:kern w:val="2"/>
          <w:lang w:val="en-CA" w:eastAsia="ja-JP"/>
        </w:rPr>
        <w:t>first</w:t>
      </w:r>
      <w:r w:rsidR="00D214FC" w:rsidRPr="00E00640">
        <w:rPr>
          <w:rFonts w:eastAsia="MS PGothic"/>
          <w:kern w:val="2"/>
          <w:lang w:val="en-CA" w:eastAsia="ja-JP"/>
        </w:rPr>
        <w:t>”</w:t>
      </w:r>
      <w:r w:rsidR="00795409" w:rsidRPr="00E00640">
        <w:rPr>
          <w:rFonts w:eastAsia="MS PGothic"/>
          <w:kern w:val="2"/>
          <w:lang w:val="en-CA" w:eastAsia="ja-JP"/>
        </w:rPr>
        <w:t xml:space="preserve"> </w:t>
      </w:r>
      <w:r w:rsidRPr="00E00640">
        <w:rPr>
          <w:rFonts w:eastAsia="MS PGothic"/>
          <w:kern w:val="2"/>
          <w:lang w:val="en-CA" w:eastAsia="ja-JP"/>
        </w:rPr>
        <w:t>principle</w:t>
      </w:r>
      <w:r w:rsidR="00795409" w:rsidRPr="00E00640">
        <w:rPr>
          <w:rFonts w:eastAsia="MS PGothic"/>
          <w:kern w:val="2"/>
          <w:lang w:val="en-CA" w:eastAsia="ja-JP"/>
        </w:rPr>
        <w:t xml:space="preserve"> </w:t>
      </w:r>
      <w:r w:rsidRPr="00E00640">
        <w:rPr>
          <w:rFonts w:eastAsia="MS PGothic"/>
          <w:kern w:val="2"/>
          <w:lang w:val="en-CA" w:eastAsia="ja-JP"/>
        </w:rPr>
        <w:t>of</w:t>
      </w:r>
      <w:r w:rsidR="00795409" w:rsidRPr="00E00640">
        <w:rPr>
          <w:rFonts w:eastAsia="MS PGothic"/>
          <w:kern w:val="2"/>
          <w:lang w:val="en-CA" w:eastAsia="ja-JP"/>
        </w:rPr>
        <w:t xml:space="preserve"> </w:t>
      </w:r>
      <w:r w:rsidRPr="00E00640">
        <w:rPr>
          <w:rFonts w:eastAsia="MS PGothic"/>
          <w:kern w:val="2"/>
          <w:lang w:val="en-CA" w:eastAsia="ja-JP"/>
        </w:rPr>
        <w:t>the</w:t>
      </w:r>
      <w:r w:rsidR="00795409" w:rsidRPr="00E00640">
        <w:rPr>
          <w:rFonts w:eastAsia="MS PGothic"/>
          <w:kern w:val="2"/>
          <w:lang w:val="en-CA" w:eastAsia="ja-JP"/>
        </w:rPr>
        <w:t xml:space="preserve"> </w:t>
      </w:r>
      <w:proofErr w:type="spellStart"/>
      <w:r w:rsidRPr="00E00640">
        <w:rPr>
          <w:rFonts w:eastAsia="MS PGothic"/>
          <w:kern w:val="2"/>
          <w:lang w:val="en-CA" w:eastAsia="ja-JP"/>
        </w:rPr>
        <w:t>Atrae</w:t>
      </w:r>
      <w:proofErr w:type="spellEnd"/>
      <w:r w:rsidR="00795409" w:rsidRPr="00E00640">
        <w:rPr>
          <w:rFonts w:eastAsia="MS PGothic"/>
          <w:kern w:val="2"/>
          <w:lang w:val="en-CA" w:eastAsia="ja-JP"/>
        </w:rPr>
        <w:t xml:space="preserve"> </w:t>
      </w:r>
      <w:r w:rsidRPr="00E00640">
        <w:rPr>
          <w:rFonts w:eastAsia="MS PGothic"/>
          <w:kern w:val="2"/>
          <w:lang w:val="en-CA" w:eastAsia="ja-JP"/>
        </w:rPr>
        <w:t>Standard</w:t>
      </w:r>
      <w:r w:rsidR="00795409" w:rsidRPr="00E00640">
        <w:rPr>
          <w:rFonts w:eastAsia="MS PGothic"/>
          <w:kern w:val="2"/>
          <w:lang w:val="en-CA" w:eastAsia="ja-JP"/>
        </w:rPr>
        <w:t xml:space="preserve"> </w:t>
      </w:r>
      <w:r w:rsidRPr="00E00640">
        <w:rPr>
          <w:rFonts w:eastAsia="MS PGothic"/>
          <w:kern w:val="2"/>
          <w:lang w:val="en-CA" w:eastAsia="ja-JP"/>
        </w:rPr>
        <w:t>encouraged</w:t>
      </w:r>
      <w:r w:rsidR="00795409" w:rsidRPr="00E00640">
        <w:rPr>
          <w:rFonts w:eastAsia="MS PGothic"/>
          <w:kern w:val="2"/>
          <w:lang w:val="en-CA" w:eastAsia="ja-JP"/>
        </w:rPr>
        <w:t xml:space="preserve"> </w:t>
      </w:r>
      <w:r w:rsidRPr="00E00640">
        <w:rPr>
          <w:rFonts w:eastAsia="MS PGothic"/>
          <w:kern w:val="2"/>
          <w:lang w:val="en-CA" w:eastAsia="ja-JP"/>
        </w:rPr>
        <w:t>members</w:t>
      </w:r>
      <w:r w:rsidR="00795409" w:rsidRPr="00E00640">
        <w:rPr>
          <w:rFonts w:eastAsia="MS PGothic"/>
          <w:kern w:val="2"/>
          <w:lang w:val="en-CA" w:eastAsia="ja-JP"/>
        </w:rPr>
        <w:t xml:space="preserve"> </w:t>
      </w:r>
      <w:r w:rsidRPr="00E00640">
        <w:rPr>
          <w:rFonts w:eastAsia="MS PGothic"/>
          <w:kern w:val="2"/>
          <w:lang w:val="en-CA" w:eastAsia="ja-JP"/>
        </w:rPr>
        <w:t>to</w:t>
      </w:r>
      <w:r w:rsidR="00795409" w:rsidRPr="00E00640">
        <w:rPr>
          <w:rFonts w:eastAsia="MS PGothic"/>
          <w:kern w:val="2"/>
          <w:lang w:val="en-CA" w:eastAsia="ja-JP"/>
        </w:rPr>
        <w:t xml:space="preserve"> </w:t>
      </w:r>
      <w:r w:rsidRPr="00E00640">
        <w:rPr>
          <w:rFonts w:eastAsia="MS PGothic"/>
          <w:kern w:val="2"/>
          <w:lang w:val="en-CA" w:eastAsia="ja-JP"/>
        </w:rPr>
        <w:t>treat</w:t>
      </w:r>
      <w:r w:rsidR="00795409" w:rsidRPr="00E00640">
        <w:rPr>
          <w:rFonts w:eastAsia="MS PGothic"/>
          <w:kern w:val="2"/>
          <w:lang w:val="en-CA" w:eastAsia="ja-JP"/>
        </w:rPr>
        <w:t xml:space="preserve"> </w:t>
      </w:r>
      <w:r w:rsidRPr="00E00640">
        <w:rPr>
          <w:rFonts w:eastAsia="MS PGothic"/>
          <w:kern w:val="2"/>
          <w:lang w:val="en-CA" w:eastAsia="ja-JP"/>
        </w:rPr>
        <w:t>other</w:t>
      </w:r>
      <w:r w:rsidR="00795409" w:rsidRPr="00E00640">
        <w:rPr>
          <w:rFonts w:eastAsia="MS PGothic"/>
          <w:kern w:val="2"/>
          <w:lang w:val="en-CA" w:eastAsia="ja-JP"/>
        </w:rPr>
        <w:t xml:space="preserve"> </w:t>
      </w:r>
      <w:r w:rsidRPr="00E00640">
        <w:rPr>
          <w:rFonts w:eastAsia="MS PGothic"/>
          <w:kern w:val="2"/>
          <w:lang w:val="en-CA" w:eastAsia="ja-JP"/>
        </w:rPr>
        <w:t>people</w:t>
      </w:r>
      <w:r w:rsidR="00795409" w:rsidRPr="00E00640">
        <w:rPr>
          <w:rFonts w:eastAsia="MS PGothic"/>
          <w:kern w:val="2"/>
          <w:lang w:val="en-CA" w:eastAsia="ja-JP"/>
        </w:rPr>
        <w:t xml:space="preserve"> </w:t>
      </w:r>
      <w:r w:rsidRPr="00E00640">
        <w:rPr>
          <w:rFonts w:eastAsia="MS PGothic"/>
          <w:kern w:val="2"/>
          <w:lang w:val="en-CA" w:eastAsia="ja-JP"/>
        </w:rPr>
        <w:t>as</w:t>
      </w:r>
      <w:r w:rsidR="00795409" w:rsidRPr="00E00640">
        <w:rPr>
          <w:rFonts w:eastAsia="MS PGothic"/>
          <w:kern w:val="2"/>
          <w:lang w:val="en-CA" w:eastAsia="ja-JP"/>
        </w:rPr>
        <w:t xml:space="preserve"> </w:t>
      </w:r>
      <w:r w:rsidR="00544939" w:rsidRPr="00E00640">
        <w:rPr>
          <w:rFonts w:eastAsia="MS PGothic"/>
          <w:kern w:val="2"/>
          <w:lang w:val="en-CA" w:eastAsia="ja-JP"/>
        </w:rPr>
        <w:t>they would treat themselves</w:t>
      </w:r>
      <w:r w:rsidR="00E00640" w:rsidRPr="00E00640">
        <w:rPr>
          <w:rFonts w:eastAsia="MS PGothic"/>
          <w:kern w:val="2"/>
          <w:lang w:val="en-CA" w:eastAsia="ja-JP"/>
        </w:rPr>
        <w:t>,</w:t>
      </w:r>
      <w:r w:rsidR="00795409" w:rsidRPr="00E00640">
        <w:rPr>
          <w:rFonts w:eastAsia="MS PGothic"/>
          <w:kern w:val="2"/>
          <w:lang w:val="en-CA" w:eastAsia="ja-JP"/>
        </w:rPr>
        <w:t xml:space="preserve"> </w:t>
      </w:r>
      <w:proofErr w:type="spellStart"/>
      <w:r w:rsidRPr="00E00640">
        <w:rPr>
          <w:rFonts w:eastAsia="MS PGothic"/>
          <w:kern w:val="2"/>
          <w:lang w:val="en-CA" w:eastAsia="ja-JP"/>
        </w:rPr>
        <w:t>Atrae</w:t>
      </w:r>
      <w:proofErr w:type="spellEnd"/>
      <w:r w:rsidR="00795409" w:rsidRPr="00E00640">
        <w:rPr>
          <w:rFonts w:eastAsia="MS PGothic"/>
          <w:kern w:val="2"/>
          <w:lang w:val="en-CA" w:eastAsia="ja-JP"/>
        </w:rPr>
        <w:t xml:space="preserve"> </w:t>
      </w:r>
      <w:r w:rsidRPr="00E00640">
        <w:rPr>
          <w:rFonts w:eastAsia="MS PGothic"/>
          <w:kern w:val="2"/>
          <w:lang w:val="en-CA" w:eastAsia="ja-JP"/>
        </w:rPr>
        <w:t>members</w:t>
      </w:r>
      <w:r w:rsidR="00795409" w:rsidRPr="00E00640">
        <w:rPr>
          <w:rFonts w:eastAsia="MS PGothic"/>
          <w:kern w:val="2"/>
          <w:lang w:val="en-CA" w:eastAsia="ja-JP"/>
        </w:rPr>
        <w:t xml:space="preserve"> </w:t>
      </w:r>
      <w:r w:rsidRPr="00E00640">
        <w:rPr>
          <w:rFonts w:eastAsia="MS PGothic"/>
          <w:kern w:val="2"/>
          <w:lang w:val="en-CA" w:eastAsia="ja-JP"/>
        </w:rPr>
        <w:t>viewed</w:t>
      </w:r>
      <w:r w:rsidR="00795409" w:rsidRPr="00E00640">
        <w:rPr>
          <w:rFonts w:eastAsia="MS PGothic"/>
          <w:kern w:val="2"/>
          <w:lang w:val="en-CA" w:eastAsia="ja-JP"/>
        </w:rPr>
        <w:t xml:space="preserve"> </w:t>
      </w:r>
      <w:r w:rsidRPr="00E00640">
        <w:rPr>
          <w:rFonts w:eastAsia="MS PGothic"/>
          <w:kern w:val="2"/>
          <w:lang w:val="en-CA" w:eastAsia="ja-JP"/>
        </w:rPr>
        <w:t>external</w:t>
      </w:r>
      <w:r w:rsidR="00795409" w:rsidRPr="00E00640">
        <w:rPr>
          <w:rFonts w:eastAsia="MS PGothic"/>
          <w:kern w:val="2"/>
          <w:lang w:val="en-CA" w:eastAsia="ja-JP"/>
        </w:rPr>
        <w:t xml:space="preserve"> </w:t>
      </w:r>
      <w:r w:rsidRPr="00E00640">
        <w:rPr>
          <w:rFonts w:eastAsia="MS PGothic"/>
          <w:kern w:val="2"/>
          <w:lang w:val="en-CA" w:eastAsia="ja-JP"/>
        </w:rPr>
        <w:t>stakeholders</w:t>
      </w:r>
      <w:r w:rsidR="00795409" w:rsidRPr="00E00640">
        <w:rPr>
          <w:rFonts w:eastAsia="MS PGothic"/>
          <w:kern w:val="2"/>
          <w:lang w:val="en-CA" w:eastAsia="ja-JP"/>
        </w:rPr>
        <w:t xml:space="preserve"> </w:t>
      </w:r>
      <w:r w:rsidRPr="00E00640">
        <w:rPr>
          <w:rFonts w:eastAsia="MS PGothic"/>
          <w:kern w:val="2"/>
          <w:lang w:val="en-CA" w:eastAsia="ja-JP"/>
        </w:rPr>
        <w:t>(e.g.,</w:t>
      </w:r>
      <w:r w:rsidR="00795409" w:rsidRPr="00E00640">
        <w:rPr>
          <w:rFonts w:eastAsia="MS PGothic"/>
          <w:kern w:val="2"/>
          <w:lang w:val="en-CA" w:eastAsia="ja-JP"/>
        </w:rPr>
        <w:t xml:space="preserve"> </w:t>
      </w:r>
      <w:r w:rsidRPr="00E00640">
        <w:rPr>
          <w:rFonts w:eastAsia="MS PGothic"/>
          <w:kern w:val="2"/>
          <w:lang w:val="en-CA" w:eastAsia="ja-JP"/>
        </w:rPr>
        <w:t>clients</w:t>
      </w:r>
      <w:r w:rsidR="00795409" w:rsidRPr="00E00640">
        <w:rPr>
          <w:rFonts w:eastAsia="MS PGothic"/>
          <w:kern w:val="2"/>
          <w:lang w:val="en-CA" w:eastAsia="ja-JP"/>
        </w:rPr>
        <w:t xml:space="preserve"> </w:t>
      </w:r>
      <w:r w:rsidR="003E3811" w:rsidRPr="00E00640">
        <w:rPr>
          <w:rFonts w:eastAsia="MS PGothic"/>
          <w:kern w:val="2"/>
          <w:lang w:val="en-CA" w:eastAsia="ja-JP"/>
        </w:rPr>
        <w:t>and</w:t>
      </w:r>
      <w:r w:rsidR="00795409" w:rsidRPr="00E00640">
        <w:rPr>
          <w:rFonts w:eastAsia="MS PGothic"/>
          <w:kern w:val="2"/>
          <w:lang w:val="en-CA" w:eastAsia="ja-JP"/>
        </w:rPr>
        <w:t xml:space="preserve"> </w:t>
      </w:r>
      <w:r w:rsidRPr="00E00640">
        <w:rPr>
          <w:rFonts w:eastAsia="MS PGothic"/>
          <w:kern w:val="2"/>
          <w:lang w:val="en-CA" w:eastAsia="ja-JP"/>
        </w:rPr>
        <w:t>business</w:t>
      </w:r>
      <w:r w:rsidR="00795409" w:rsidRPr="00E00640">
        <w:rPr>
          <w:rFonts w:eastAsia="MS PGothic"/>
          <w:kern w:val="2"/>
          <w:lang w:val="en-CA" w:eastAsia="ja-JP"/>
        </w:rPr>
        <w:t xml:space="preserve"> </w:t>
      </w:r>
      <w:r w:rsidRPr="00E00640">
        <w:rPr>
          <w:rFonts w:eastAsia="MS PGothic"/>
          <w:kern w:val="2"/>
          <w:lang w:val="en-CA" w:eastAsia="ja-JP"/>
        </w:rPr>
        <w:t>partners)</w:t>
      </w:r>
      <w:r w:rsidR="00795409" w:rsidRPr="00E00640">
        <w:rPr>
          <w:rFonts w:eastAsia="MS PGothic"/>
          <w:kern w:val="2"/>
          <w:lang w:val="en-CA" w:eastAsia="ja-JP"/>
        </w:rPr>
        <w:t xml:space="preserve"> </w:t>
      </w:r>
      <w:r w:rsidRPr="00E00640">
        <w:rPr>
          <w:rFonts w:eastAsia="MS PGothic"/>
          <w:kern w:val="2"/>
          <w:lang w:val="en-CA" w:eastAsia="ja-JP"/>
        </w:rPr>
        <w:t>as</w:t>
      </w:r>
      <w:r w:rsidR="00795409" w:rsidRPr="00E00640">
        <w:rPr>
          <w:rFonts w:eastAsia="MS PGothic"/>
          <w:kern w:val="2"/>
          <w:lang w:val="en-CA" w:eastAsia="ja-JP"/>
        </w:rPr>
        <w:t xml:space="preserve"> </w:t>
      </w:r>
      <w:r w:rsidRPr="00E00640">
        <w:rPr>
          <w:rFonts w:eastAsia="MS PGothic"/>
          <w:kern w:val="2"/>
          <w:lang w:val="en-CA" w:eastAsia="ja-JP"/>
        </w:rPr>
        <w:t>they</w:t>
      </w:r>
      <w:r w:rsidR="00795409" w:rsidRPr="00E00640">
        <w:rPr>
          <w:rFonts w:eastAsia="MS PGothic"/>
          <w:kern w:val="2"/>
          <w:lang w:val="en-CA" w:eastAsia="ja-JP"/>
        </w:rPr>
        <w:t xml:space="preserve"> </w:t>
      </w:r>
      <w:r w:rsidRPr="00E00640">
        <w:rPr>
          <w:rFonts w:eastAsia="MS PGothic"/>
          <w:kern w:val="2"/>
          <w:lang w:val="en-CA" w:eastAsia="ja-JP"/>
        </w:rPr>
        <w:t>did</w:t>
      </w:r>
      <w:r w:rsidR="00795409" w:rsidRPr="00E00640">
        <w:rPr>
          <w:rFonts w:eastAsia="MS PGothic"/>
          <w:kern w:val="2"/>
          <w:lang w:val="en-CA" w:eastAsia="ja-JP"/>
        </w:rPr>
        <w:t xml:space="preserve"> </w:t>
      </w:r>
      <w:r w:rsidRPr="00E00640">
        <w:rPr>
          <w:rFonts w:eastAsia="MS PGothic"/>
          <w:kern w:val="2"/>
          <w:lang w:val="en-CA" w:eastAsia="ja-JP"/>
        </w:rPr>
        <w:t>their</w:t>
      </w:r>
      <w:r w:rsidR="00795409" w:rsidRPr="00E00640">
        <w:rPr>
          <w:rFonts w:eastAsia="MS PGothic"/>
          <w:kern w:val="2"/>
          <w:lang w:val="en-CA" w:eastAsia="ja-JP"/>
        </w:rPr>
        <w:t xml:space="preserve"> </w:t>
      </w:r>
      <w:r w:rsidRPr="00E00640">
        <w:rPr>
          <w:rFonts w:eastAsia="MS PGothic"/>
          <w:kern w:val="2"/>
          <w:lang w:val="en-CA" w:eastAsia="ja-JP"/>
        </w:rPr>
        <w:t>fellow</w:t>
      </w:r>
      <w:r w:rsidR="00795409" w:rsidRPr="00E00640">
        <w:rPr>
          <w:rFonts w:eastAsia="MS PGothic"/>
          <w:kern w:val="2"/>
          <w:lang w:val="en-CA" w:eastAsia="ja-JP"/>
        </w:rPr>
        <w:t xml:space="preserve"> </w:t>
      </w:r>
      <w:proofErr w:type="spellStart"/>
      <w:r w:rsidRPr="00E00640">
        <w:rPr>
          <w:rFonts w:eastAsia="MS PGothic"/>
          <w:kern w:val="2"/>
          <w:lang w:val="en-CA" w:eastAsia="ja-JP"/>
        </w:rPr>
        <w:t>Atrae</w:t>
      </w:r>
      <w:proofErr w:type="spellEnd"/>
      <w:r w:rsidR="00795409" w:rsidRPr="00E00640">
        <w:rPr>
          <w:rFonts w:eastAsia="MS PGothic"/>
          <w:kern w:val="2"/>
          <w:lang w:val="en-CA" w:eastAsia="ja-JP"/>
        </w:rPr>
        <w:t xml:space="preserve"> </w:t>
      </w:r>
      <w:r w:rsidRPr="00E00640">
        <w:rPr>
          <w:rFonts w:eastAsia="MS PGothic"/>
          <w:kern w:val="2"/>
          <w:lang w:val="en-CA" w:eastAsia="ja-JP"/>
        </w:rPr>
        <w:t>teammates.</w:t>
      </w:r>
      <w:r w:rsidR="00795409" w:rsidRPr="00E00640">
        <w:rPr>
          <w:rFonts w:eastAsia="MS PGothic"/>
          <w:kern w:val="2"/>
          <w:lang w:val="en-CA" w:eastAsia="ja-JP"/>
        </w:rPr>
        <w:t xml:space="preserve"> </w:t>
      </w:r>
      <w:r w:rsidRPr="00E00640">
        <w:rPr>
          <w:rFonts w:eastAsia="MS PGothic"/>
          <w:kern w:val="2"/>
          <w:lang w:val="en-CA" w:eastAsia="ja-JP"/>
        </w:rPr>
        <w:t>Face-to-face</w:t>
      </w:r>
      <w:r w:rsidR="00795409" w:rsidRPr="00E00640">
        <w:rPr>
          <w:rFonts w:eastAsia="MS PGothic"/>
          <w:kern w:val="2"/>
          <w:lang w:val="en-CA" w:eastAsia="ja-JP"/>
        </w:rPr>
        <w:t xml:space="preserve"> </w:t>
      </w:r>
      <w:r w:rsidRPr="00E00640">
        <w:rPr>
          <w:rFonts w:eastAsia="MS PGothic"/>
          <w:kern w:val="2"/>
          <w:lang w:val="en-CA" w:eastAsia="ja-JP"/>
        </w:rPr>
        <w:t>meetings</w:t>
      </w:r>
      <w:r w:rsidR="00795409" w:rsidRPr="00E00640">
        <w:rPr>
          <w:rFonts w:eastAsia="MS PGothic"/>
          <w:kern w:val="2"/>
          <w:lang w:val="en-CA" w:eastAsia="ja-JP"/>
        </w:rPr>
        <w:t xml:space="preserve"> </w:t>
      </w:r>
      <w:r w:rsidRPr="00E00640">
        <w:rPr>
          <w:rFonts w:eastAsia="MS PGothic"/>
          <w:kern w:val="2"/>
          <w:lang w:val="en-CA" w:eastAsia="ja-JP"/>
        </w:rPr>
        <w:t>and</w:t>
      </w:r>
      <w:r w:rsidR="00795409" w:rsidRPr="00E00640">
        <w:rPr>
          <w:rFonts w:eastAsia="MS PGothic"/>
          <w:kern w:val="2"/>
          <w:lang w:val="en-CA" w:eastAsia="ja-JP"/>
        </w:rPr>
        <w:t xml:space="preserve"> </w:t>
      </w:r>
      <w:r w:rsidRPr="00E00640">
        <w:rPr>
          <w:rFonts w:eastAsia="MS PGothic"/>
          <w:kern w:val="2"/>
          <w:lang w:val="en-CA" w:eastAsia="ja-JP"/>
        </w:rPr>
        <w:t>joint</w:t>
      </w:r>
      <w:r w:rsidR="00795409" w:rsidRPr="00E00640">
        <w:rPr>
          <w:rFonts w:eastAsia="MS PGothic"/>
          <w:kern w:val="2"/>
          <w:lang w:val="en-CA" w:eastAsia="ja-JP"/>
        </w:rPr>
        <w:t xml:space="preserve"> </w:t>
      </w:r>
      <w:r w:rsidRPr="00E00640">
        <w:rPr>
          <w:rFonts w:eastAsia="MS PGothic"/>
          <w:kern w:val="2"/>
          <w:lang w:val="en-CA" w:eastAsia="ja-JP"/>
        </w:rPr>
        <w:t>workshops</w:t>
      </w:r>
      <w:r w:rsidR="00795409" w:rsidRPr="00E00640">
        <w:rPr>
          <w:rFonts w:eastAsia="MS PGothic"/>
          <w:kern w:val="2"/>
          <w:lang w:val="en-CA" w:eastAsia="ja-JP"/>
        </w:rPr>
        <w:t xml:space="preserve"> </w:t>
      </w:r>
      <w:r w:rsidRPr="00E00640">
        <w:rPr>
          <w:rFonts w:eastAsia="MS PGothic"/>
          <w:kern w:val="2"/>
          <w:lang w:val="en-CA" w:eastAsia="ja-JP"/>
        </w:rPr>
        <w:t>were</w:t>
      </w:r>
      <w:r w:rsidR="00795409" w:rsidRPr="00E00640">
        <w:rPr>
          <w:rFonts w:eastAsia="MS PGothic"/>
          <w:kern w:val="2"/>
          <w:lang w:val="en-CA" w:eastAsia="ja-JP"/>
        </w:rPr>
        <w:t xml:space="preserve"> </w:t>
      </w:r>
      <w:r w:rsidRPr="00E00640">
        <w:rPr>
          <w:rFonts w:eastAsia="MS PGothic"/>
          <w:kern w:val="2"/>
          <w:lang w:val="en-CA" w:eastAsia="ja-JP"/>
        </w:rPr>
        <w:t>regularly</w:t>
      </w:r>
      <w:r w:rsidR="00795409" w:rsidRPr="00E00640">
        <w:rPr>
          <w:rFonts w:eastAsia="MS PGothic"/>
          <w:kern w:val="2"/>
          <w:lang w:val="en-CA" w:eastAsia="ja-JP"/>
        </w:rPr>
        <w:t xml:space="preserve"> </w:t>
      </w:r>
      <w:r w:rsidRPr="00E00640">
        <w:rPr>
          <w:rFonts w:eastAsia="MS PGothic"/>
          <w:kern w:val="2"/>
          <w:lang w:val="en-CA" w:eastAsia="ja-JP"/>
        </w:rPr>
        <w:t>conducted</w:t>
      </w:r>
      <w:r w:rsidR="003E3811" w:rsidRPr="00E00640">
        <w:rPr>
          <w:rFonts w:eastAsia="MS PGothic"/>
          <w:kern w:val="2"/>
          <w:lang w:val="en-CA" w:eastAsia="ja-JP"/>
        </w:rPr>
        <w:t>,</w:t>
      </w:r>
      <w:r w:rsidR="00795409" w:rsidRPr="00E00640">
        <w:rPr>
          <w:rFonts w:eastAsia="MS PGothic"/>
          <w:kern w:val="2"/>
          <w:lang w:val="en-CA" w:eastAsia="ja-JP"/>
        </w:rPr>
        <w:t xml:space="preserve"> </w:t>
      </w:r>
      <w:r w:rsidRPr="00E00640">
        <w:rPr>
          <w:rFonts w:eastAsia="MS PGothic"/>
          <w:kern w:val="2"/>
          <w:lang w:val="en-CA" w:eastAsia="ja-JP"/>
        </w:rPr>
        <w:t>and</w:t>
      </w:r>
      <w:r w:rsidR="00795409" w:rsidRPr="00E00640">
        <w:rPr>
          <w:rFonts w:eastAsia="MS PGothic"/>
          <w:kern w:val="2"/>
          <w:lang w:val="en-CA" w:eastAsia="ja-JP"/>
        </w:rPr>
        <w:t xml:space="preserve"> </w:t>
      </w:r>
      <w:r w:rsidRPr="00E00640">
        <w:rPr>
          <w:rFonts w:eastAsia="MS PGothic"/>
          <w:kern w:val="2"/>
          <w:lang w:val="en-CA" w:eastAsia="ja-JP"/>
        </w:rPr>
        <w:t>business</w:t>
      </w:r>
      <w:r w:rsidR="00795409" w:rsidRPr="00E00640">
        <w:rPr>
          <w:rFonts w:eastAsia="MS PGothic"/>
          <w:kern w:val="2"/>
          <w:lang w:val="en-CA" w:eastAsia="ja-JP"/>
        </w:rPr>
        <w:t xml:space="preserve"> </w:t>
      </w:r>
      <w:r w:rsidRPr="00E00640">
        <w:rPr>
          <w:rFonts w:eastAsia="MS PGothic"/>
          <w:kern w:val="2"/>
          <w:lang w:val="en-CA" w:eastAsia="ja-JP"/>
        </w:rPr>
        <w:t>partners</w:t>
      </w:r>
      <w:r w:rsidR="00795409" w:rsidRPr="00E00640">
        <w:rPr>
          <w:rFonts w:eastAsia="MS PGothic"/>
          <w:kern w:val="2"/>
          <w:lang w:val="en-CA" w:eastAsia="ja-JP"/>
        </w:rPr>
        <w:t xml:space="preserve"> </w:t>
      </w:r>
      <w:r w:rsidRPr="00E00640">
        <w:rPr>
          <w:rFonts w:eastAsia="MS PGothic"/>
          <w:kern w:val="2"/>
          <w:lang w:val="en-CA" w:eastAsia="ja-JP"/>
        </w:rPr>
        <w:t>were</w:t>
      </w:r>
      <w:r w:rsidR="00795409" w:rsidRPr="00E00640">
        <w:rPr>
          <w:rFonts w:eastAsia="MS PGothic"/>
          <w:kern w:val="2"/>
          <w:lang w:val="en-CA" w:eastAsia="ja-JP"/>
        </w:rPr>
        <w:t xml:space="preserve"> </w:t>
      </w:r>
      <w:r w:rsidRPr="00E00640">
        <w:rPr>
          <w:rFonts w:eastAsia="MS PGothic"/>
          <w:kern w:val="2"/>
          <w:lang w:val="en-CA" w:eastAsia="ja-JP"/>
        </w:rPr>
        <w:t>invited</w:t>
      </w:r>
      <w:r w:rsidR="00795409" w:rsidRPr="00E00640">
        <w:rPr>
          <w:rFonts w:eastAsia="MS PGothic"/>
          <w:kern w:val="2"/>
          <w:lang w:val="en-CA" w:eastAsia="ja-JP"/>
        </w:rPr>
        <w:t xml:space="preserve"> </w:t>
      </w:r>
      <w:r w:rsidRPr="00E00640">
        <w:rPr>
          <w:rFonts w:eastAsia="MS PGothic"/>
          <w:kern w:val="2"/>
          <w:lang w:val="en-CA" w:eastAsia="ja-JP"/>
        </w:rPr>
        <w:t>to</w:t>
      </w:r>
      <w:r w:rsidR="00795409" w:rsidRPr="00E00640">
        <w:rPr>
          <w:rFonts w:eastAsia="MS PGothic"/>
          <w:kern w:val="2"/>
          <w:lang w:val="en-CA" w:eastAsia="ja-JP"/>
        </w:rPr>
        <w:t xml:space="preserve"> </w:t>
      </w:r>
      <w:r w:rsidRPr="00E00640">
        <w:rPr>
          <w:rFonts w:eastAsia="MS PGothic"/>
          <w:kern w:val="2"/>
          <w:lang w:val="en-CA" w:eastAsia="ja-JP"/>
        </w:rPr>
        <w:t>join</w:t>
      </w:r>
      <w:r w:rsidR="00795409" w:rsidRPr="00E00640">
        <w:rPr>
          <w:rFonts w:eastAsia="MS PGothic"/>
          <w:kern w:val="2"/>
          <w:lang w:val="en-CA" w:eastAsia="ja-JP"/>
        </w:rPr>
        <w:t xml:space="preserve"> </w:t>
      </w:r>
      <w:r w:rsidRPr="00E00640">
        <w:rPr>
          <w:rFonts w:eastAsia="MS PGothic"/>
          <w:kern w:val="2"/>
          <w:lang w:val="en-CA" w:eastAsia="ja-JP"/>
        </w:rPr>
        <w:t>weekly</w:t>
      </w:r>
      <w:r w:rsidR="00795409" w:rsidRPr="00E00640">
        <w:rPr>
          <w:rFonts w:eastAsia="MS PGothic"/>
          <w:kern w:val="2"/>
          <w:lang w:val="en-CA" w:eastAsia="ja-JP"/>
        </w:rPr>
        <w:t xml:space="preserve"> </w:t>
      </w:r>
      <w:r w:rsidRPr="00E00640">
        <w:rPr>
          <w:rFonts w:eastAsia="MS PGothic"/>
          <w:kern w:val="2"/>
          <w:lang w:val="en-CA" w:eastAsia="ja-JP"/>
        </w:rPr>
        <w:t>internal</w:t>
      </w:r>
      <w:r w:rsidR="00795409" w:rsidRPr="00E00640">
        <w:rPr>
          <w:rFonts w:eastAsia="MS PGothic"/>
          <w:kern w:val="2"/>
          <w:lang w:val="en-CA" w:eastAsia="ja-JP"/>
        </w:rPr>
        <w:t xml:space="preserve"> </w:t>
      </w:r>
      <w:r w:rsidR="00DF51B5" w:rsidRPr="00E00640">
        <w:rPr>
          <w:rFonts w:eastAsia="MS PGothic"/>
          <w:kern w:val="2"/>
          <w:lang w:val="en-CA" w:eastAsia="ja-JP"/>
        </w:rPr>
        <w:t>social</w:t>
      </w:r>
      <w:r w:rsidR="00795409" w:rsidRPr="00E00640">
        <w:rPr>
          <w:rFonts w:eastAsia="MS PGothic"/>
          <w:kern w:val="2"/>
          <w:lang w:val="en-CA" w:eastAsia="ja-JP"/>
        </w:rPr>
        <w:t xml:space="preserve"> </w:t>
      </w:r>
      <w:r w:rsidR="00DF51B5" w:rsidRPr="00E00640">
        <w:rPr>
          <w:rFonts w:eastAsia="MS PGothic"/>
          <w:kern w:val="2"/>
          <w:lang w:val="en-CA" w:eastAsia="ja-JP"/>
        </w:rPr>
        <w:t>events</w:t>
      </w:r>
      <w:r w:rsidR="00795409" w:rsidRPr="00E00640">
        <w:rPr>
          <w:rFonts w:eastAsia="MS PGothic"/>
          <w:kern w:val="2"/>
          <w:lang w:val="en-CA" w:eastAsia="ja-JP"/>
        </w:rPr>
        <w:t xml:space="preserve"> </w:t>
      </w:r>
      <w:r w:rsidRPr="00E00640">
        <w:rPr>
          <w:rFonts w:eastAsia="MS PGothic"/>
          <w:kern w:val="2"/>
          <w:lang w:val="en-CA" w:eastAsia="ja-JP"/>
        </w:rPr>
        <w:t>in</w:t>
      </w:r>
      <w:r w:rsidR="00795409" w:rsidRPr="00E00640">
        <w:rPr>
          <w:rFonts w:eastAsia="MS PGothic"/>
          <w:kern w:val="2"/>
          <w:lang w:val="en-CA" w:eastAsia="ja-JP"/>
        </w:rPr>
        <w:t xml:space="preserve"> </w:t>
      </w:r>
      <w:proofErr w:type="spellStart"/>
      <w:r w:rsidRPr="00E00640">
        <w:rPr>
          <w:rFonts w:eastAsia="MS PGothic"/>
          <w:kern w:val="2"/>
          <w:lang w:val="en-CA" w:eastAsia="ja-JP"/>
        </w:rPr>
        <w:t>Atrae</w:t>
      </w:r>
      <w:r w:rsidR="00D214FC" w:rsidRPr="00E00640">
        <w:rPr>
          <w:rFonts w:eastAsia="MS PGothic"/>
          <w:kern w:val="2"/>
          <w:lang w:val="en-CA" w:eastAsia="ja-JP"/>
        </w:rPr>
        <w:t>’</w:t>
      </w:r>
      <w:r w:rsidRPr="00E00640">
        <w:rPr>
          <w:rFonts w:eastAsia="MS PGothic"/>
          <w:kern w:val="2"/>
          <w:lang w:val="en-CA" w:eastAsia="ja-JP"/>
        </w:rPr>
        <w:t>s</w:t>
      </w:r>
      <w:proofErr w:type="spellEnd"/>
      <w:r w:rsidR="00795409" w:rsidRPr="00E00640">
        <w:rPr>
          <w:rFonts w:eastAsia="MS PGothic"/>
          <w:kern w:val="2"/>
          <w:lang w:val="en-CA" w:eastAsia="ja-JP"/>
        </w:rPr>
        <w:t xml:space="preserve"> </w:t>
      </w:r>
      <w:r w:rsidRPr="00E00640">
        <w:rPr>
          <w:rFonts w:eastAsia="MS PGothic"/>
          <w:kern w:val="2"/>
          <w:lang w:val="en-CA" w:eastAsia="ja-JP"/>
        </w:rPr>
        <w:t>offices.</w:t>
      </w:r>
      <w:r w:rsidR="00795409" w:rsidRPr="00E00640">
        <w:rPr>
          <w:rFonts w:eastAsia="MS PGothic"/>
          <w:kern w:val="2"/>
          <w:lang w:val="en-CA" w:eastAsia="ja-JP"/>
        </w:rPr>
        <w:t xml:space="preserve"> </w:t>
      </w:r>
      <w:r w:rsidRPr="00E00640">
        <w:rPr>
          <w:rFonts w:eastAsia="MS PGothic"/>
          <w:kern w:val="2"/>
          <w:lang w:val="en-CA" w:eastAsia="ja-JP"/>
        </w:rPr>
        <w:t>(In</w:t>
      </w:r>
      <w:r w:rsidR="00795409" w:rsidRPr="00E00640">
        <w:rPr>
          <w:rFonts w:eastAsia="MS PGothic"/>
          <w:kern w:val="2"/>
          <w:lang w:val="en-CA" w:eastAsia="ja-JP"/>
        </w:rPr>
        <w:t xml:space="preserve"> </w:t>
      </w:r>
      <w:r w:rsidRPr="00E00640">
        <w:rPr>
          <w:rFonts w:eastAsia="MS PGothic"/>
          <w:kern w:val="2"/>
          <w:lang w:val="en-CA" w:eastAsia="ja-JP"/>
        </w:rPr>
        <w:t>the</w:t>
      </w:r>
      <w:r w:rsidR="00795409" w:rsidRPr="00E00640">
        <w:rPr>
          <w:rFonts w:eastAsia="MS PGothic"/>
          <w:kern w:val="2"/>
          <w:lang w:val="en-CA" w:eastAsia="ja-JP"/>
        </w:rPr>
        <w:t xml:space="preserve"> </w:t>
      </w:r>
      <w:r w:rsidRPr="00E00640">
        <w:rPr>
          <w:rFonts w:eastAsia="MS PGothic"/>
          <w:kern w:val="2"/>
          <w:lang w:val="en-CA" w:eastAsia="ja-JP"/>
        </w:rPr>
        <w:t>typical</w:t>
      </w:r>
      <w:r w:rsidR="00795409" w:rsidRPr="00E00640">
        <w:rPr>
          <w:rFonts w:eastAsia="MS PGothic"/>
          <w:kern w:val="2"/>
          <w:lang w:val="en-CA" w:eastAsia="ja-JP"/>
        </w:rPr>
        <w:t xml:space="preserve"> </w:t>
      </w:r>
      <w:r w:rsidRPr="00E00640">
        <w:rPr>
          <w:rFonts w:eastAsia="MS PGothic"/>
          <w:kern w:val="2"/>
          <w:lang w:val="en-CA" w:eastAsia="ja-JP"/>
        </w:rPr>
        <w:t>Japanese</w:t>
      </w:r>
      <w:r w:rsidR="00795409" w:rsidRPr="00E00640">
        <w:rPr>
          <w:rFonts w:eastAsia="MS PGothic"/>
          <w:kern w:val="2"/>
          <w:lang w:val="en-CA" w:eastAsia="ja-JP"/>
        </w:rPr>
        <w:t xml:space="preserve"> </w:t>
      </w:r>
      <w:r w:rsidRPr="00E00640">
        <w:rPr>
          <w:rFonts w:eastAsia="MS PGothic"/>
          <w:kern w:val="2"/>
          <w:lang w:val="en-CA" w:eastAsia="ja-JP"/>
        </w:rPr>
        <w:t>working</w:t>
      </w:r>
      <w:r w:rsidR="00795409" w:rsidRPr="00E00640">
        <w:rPr>
          <w:rFonts w:eastAsia="MS PGothic"/>
          <w:kern w:val="2"/>
          <w:lang w:val="en-CA" w:eastAsia="ja-JP"/>
        </w:rPr>
        <w:t xml:space="preserve"> </w:t>
      </w:r>
      <w:r w:rsidRPr="00E00640">
        <w:rPr>
          <w:rFonts w:eastAsia="MS PGothic"/>
          <w:kern w:val="2"/>
          <w:lang w:val="en-CA" w:eastAsia="ja-JP"/>
        </w:rPr>
        <w:t>environment,</w:t>
      </w:r>
      <w:r w:rsidR="00795409" w:rsidRPr="00E00640">
        <w:rPr>
          <w:rFonts w:eastAsia="MS PGothic"/>
          <w:kern w:val="2"/>
          <w:lang w:val="en-CA" w:eastAsia="ja-JP"/>
        </w:rPr>
        <w:t xml:space="preserve"> </w:t>
      </w:r>
      <w:r w:rsidRPr="00E00640">
        <w:rPr>
          <w:rFonts w:eastAsia="MS PGothic"/>
          <w:kern w:val="2"/>
          <w:lang w:val="en-CA" w:eastAsia="ja-JP"/>
        </w:rPr>
        <w:t>it</w:t>
      </w:r>
      <w:r w:rsidR="00795409" w:rsidRPr="00E00640">
        <w:rPr>
          <w:rFonts w:eastAsia="MS PGothic"/>
          <w:kern w:val="2"/>
          <w:lang w:val="en-CA" w:eastAsia="ja-JP"/>
        </w:rPr>
        <w:t xml:space="preserve"> </w:t>
      </w:r>
      <w:r w:rsidRPr="00E00640">
        <w:rPr>
          <w:rFonts w:eastAsia="MS PGothic"/>
          <w:kern w:val="2"/>
          <w:lang w:val="en-CA" w:eastAsia="ja-JP"/>
        </w:rPr>
        <w:t>was</w:t>
      </w:r>
      <w:r w:rsidR="00795409" w:rsidRPr="00E00640">
        <w:rPr>
          <w:rFonts w:eastAsia="MS PGothic"/>
          <w:kern w:val="2"/>
          <w:lang w:val="en-CA" w:eastAsia="ja-JP"/>
        </w:rPr>
        <w:t xml:space="preserve"> </w:t>
      </w:r>
      <w:r w:rsidRPr="00E00640">
        <w:rPr>
          <w:rFonts w:eastAsia="MS PGothic"/>
          <w:kern w:val="2"/>
          <w:lang w:val="en-CA" w:eastAsia="ja-JP"/>
        </w:rPr>
        <w:t>considered</w:t>
      </w:r>
      <w:r w:rsidR="00795409" w:rsidRPr="00E00640">
        <w:rPr>
          <w:rFonts w:eastAsia="MS PGothic"/>
          <w:kern w:val="2"/>
          <w:lang w:val="en-CA" w:eastAsia="ja-JP"/>
        </w:rPr>
        <w:t xml:space="preserve"> </w:t>
      </w:r>
      <w:r w:rsidRPr="00E00640">
        <w:rPr>
          <w:rFonts w:eastAsia="MS PGothic"/>
          <w:kern w:val="2"/>
          <w:lang w:val="en-CA" w:eastAsia="ja-JP"/>
        </w:rPr>
        <w:t>highly</w:t>
      </w:r>
      <w:r w:rsidR="00795409" w:rsidRPr="00E00640">
        <w:rPr>
          <w:rFonts w:eastAsia="MS PGothic"/>
          <w:kern w:val="2"/>
          <w:lang w:val="en-CA" w:eastAsia="ja-JP"/>
        </w:rPr>
        <w:t xml:space="preserve"> </w:t>
      </w:r>
      <w:r w:rsidRPr="00E00640">
        <w:rPr>
          <w:rFonts w:eastAsia="MS PGothic"/>
          <w:kern w:val="2"/>
          <w:lang w:val="en-CA" w:eastAsia="ja-JP"/>
        </w:rPr>
        <w:t>unusual</w:t>
      </w:r>
      <w:r w:rsidR="00795409" w:rsidRPr="00E00640">
        <w:rPr>
          <w:rFonts w:eastAsia="MS PGothic"/>
          <w:kern w:val="2"/>
          <w:lang w:val="en-CA" w:eastAsia="ja-JP"/>
        </w:rPr>
        <w:t xml:space="preserve"> </w:t>
      </w:r>
      <w:r w:rsidRPr="00E00640">
        <w:rPr>
          <w:rFonts w:eastAsia="MS PGothic"/>
          <w:kern w:val="2"/>
          <w:lang w:val="en-CA" w:eastAsia="ja-JP"/>
        </w:rPr>
        <w:t>to</w:t>
      </w:r>
      <w:r w:rsidR="00795409" w:rsidRPr="00E00640">
        <w:rPr>
          <w:rFonts w:eastAsia="MS PGothic"/>
          <w:kern w:val="2"/>
          <w:lang w:val="en-CA" w:eastAsia="ja-JP"/>
        </w:rPr>
        <w:t xml:space="preserve"> </w:t>
      </w:r>
      <w:r w:rsidRPr="00E00640">
        <w:rPr>
          <w:rFonts w:eastAsia="MS PGothic"/>
          <w:kern w:val="2"/>
          <w:lang w:val="en-CA" w:eastAsia="ja-JP"/>
        </w:rPr>
        <w:t>allow</w:t>
      </w:r>
      <w:r w:rsidR="00795409" w:rsidRPr="00E00640">
        <w:rPr>
          <w:rFonts w:eastAsia="MS PGothic"/>
          <w:kern w:val="2"/>
          <w:lang w:val="en-CA" w:eastAsia="ja-JP"/>
        </w:rPr>
        <w:t xml:space="preserve"> </w:t>
      </w:r>
      <w:r w:rsidR="00D214FC" w:rsidRPr="00E00640">
        <w:rPr>
          <w:rFonts w:eastAsia="MS PGothic"/>
          <w:kern w:val="2"/>
          <w:lang w:val="en-CA" w:eastAsia="ja-JP"/>
        </w:rPr>
        <w:t>“</w:t>
      </w:r>
      <w:r w:rsidRPr="00E00640">
        <w:rPr>
          <w:rFonts w:eastAsia="MS PGothic"/>
          <w:kern w:val="2"/>
          <w:lang w:val="en-CA" w:eastAsia="ja-JP"/>
        </w:rPr>
        <w:t>outsiders</w:t>
      </w:r>
      <w:r w:rsidR="00D214FC" w:rsidRPr="00E00640">
        <w:rPr>
          <w:rFonts w:eastAsia="MS PGothic"/>
          <w:kern w:val="2"/>
          <w:lang w:val="en-CA" w:eastAsia="ja-JP"/>
        </w:rPr>
        <w:t>”</w:t>
      </w:r>
      <w:r w:rsidR="00795409" w:rsidRPr="00E00640">
        <w:rPr>
          <w:rFonts w:eastAsia="MS PGothic"/>
          <w:kern w:val="2"/>
          <w:lang w:val="en-CA" w:eastAsia="ja-JP"/>
        </w:rPr>
        <w:t xml:space="preserve"> </w:t>
      </w:r>
      <w:r w:rsidRPr="00E00640">
        <w:rPr>
          <w:rFonts w:eastAsia="MS PGothic"/>
          <w:kern w:val="2"/>
          <w:lang w:val="en-CA" w:eastAsia="ja-JP"/>
        </w:rPr>
        <w:t>to</w:t>
      </w:r>
      <w:r w:rsidR="00795409" w:rsidRPr="00E00640">
        <w:rPr>
          <w:rFonts w:eastAsia="MS PGothic"/>
          <w:kern w:val="2"/>
          <w:lang w:val="en-CA" w:eastAsia="ja-JP"/>
        </w:rPr>
        <w:t xml:space="preserve"> </w:t>
      </w:r>
      <w:r w:rsidRPr="00E00640">
        <w:rPr>
          <w:rFonts w:eastAsia="MS PGothic"/>
          <w:kern w:val="2"/>
          <w:lang w:val="en-CA" w:eastAsia="ja-JP"/>
        </w:rPr>
        <w:t>casually</w:t>
      </w:r>
      <w:r w:rsidR="00795409" w:rsidRPr="00E00640">
        <w:rPr>
          <w:rFonts w:eastAsia="MS PGothic"/>
          <w:kern w:val="2"/>
          <w:lang w:val="en-CA" w:eastAsia="ja-JP"/>
        </w:rPr>
        <w:t xml:space="preserve"> </w:t>
      </w:r>
      <w:r w:rsidRPr="00E00640">
        <w:rPr>
          <w:rFonts w:eastAsia="MS PGothic"/>
          <w:kern w:val="2"/>
          <w:lang w:val="en-CA" w:eastAsia="ja-JP"/>
        </w:rPr>
        <w:t>enter</w:t>
      </w:r>
      <w:r w:rsidR="00795409" w:rsidRPr="00E00640">
        <w:rPr>
          <w:rFonts w:eastAsia="MS PGothic"/>
          <w:kern w:val="2"/>
          <w:lang w:val="en-CA" w:eastAsia="ja-JP"/>
        </w:rPr>
        <w:t xml:space="preserve"> </w:t>
      </w:r>
      <w:r w:rsidRPr="00E00640">
        <w:rPr>
          <w:rFonts w:eastAsia="MS PGothic"/>
          <w:kern w:val="2"/>
          <w:lang w:val="en-CA" w:eastAsia="ja-JP"/>
        </w:rPr>
        <w:t>one</w:t>
      </w:r>
      <w:r w:rsidR="00D214FC" w:rsidRPr="00E00640">
        <w:rPr>
          <w:rFonts w:eastAsia="MS PGothic"/>
          <w:kern w:val="2"/>
          <w:lang w:val="en-CA" w:eastAsia="ja-JP"/>
        </w:rPr>
        <w:t>’</w:t>
      </w:r>
      <w:r w:rsidRPr="00E00640">
        <w:rPr>
          <w:rFonts w:eastAsia="MS PGothic"/>
          <w:kern w:val="2"/>
          <w:lang w:val="en-CA" w:eastAsia="ja-JP"/>
        </w:rPr>
        <w:t>s</w:t>
      </w:r>
      <w:r w:rsidR="00795409" w:rsidRPr="00E00640">
        <w:rPr>
          <w:rFonts w:eastAsia="MS PGothic"/>
          <w:kern w:val="2"/>
          <w:lang w:val="en-CA" w:eastAsia="ja-JP"/>
        </w:rPr>
        <w:t xml:space="preserve"> </w:t>
      </w:r>
      <w:r w:rsidRPr="00E00640">
        <w:rPr>
          <w:rFonts w:eastAsia="MS PGothic"/>
          <w:kern w:val="2"/>
          <w:lang w:val="en-CA" w:eastAsia="ja-JP"/>
        </w:rPr>
        <w:t>office.)</w:t>
      </w:r>
      <w:r w:rsidR="00795409" w:rsidRPr="00E00640">
        <w:rPr>
          <w:rFonts w:eastAsia="MS PGothic"/>
          <w:kern w:val="2"/>
          <w:lang w:val="en-CA" w:eastAsia="ja-JP"/>
        </w:rPr>
        <w:t xml:space="preserve"> </w:t>
      </w:r>
      <w:r w:rsidRPr="00E00640">
        <w:rPr>
          <w:rFonts w:eastAsia="MS PGothic"/>
          <w:kern w:val="2"/>
          <w:lang w:val="en-CA" w:eastAsia="ja-JP"/>
        </w:rPr>
        <w:t>The</w:t>
      </w:r>
      <w:r w:rsidR="00795409" w:rsidRPr="00E00640">
        <w:rPr>
          <w:rFonts w:eastAsia="MS PGothic"/>
          <w:kern w:val="2"/>
          <w:lang w:val="en-CA" w:eastAsia="ja-JP"/>
        </w:rPr>
        <w:t xml:space="preserve"> </w:t>
      </w:r>
      <w:r w:rsidRPr="00E00640">
        <w:rPr>
          <w:rFonts w:eastAsia="MS PGothic"/>
          <w:kern w:val="2"/>
          <w:lang w:val="en-CA" w:eastAsia="ja-JP"/>
        </w:rPr>
        <w:t>goal</w:t>
      </w:r>
      <w:r w:rsidR="00795409" w:rsidRPr="00E00640">
        <w:rPr>
          <w:rFonts w:eastAsia="MS PGothic"/>
          <w:kern w:val="2"/>
          <w:lang w:val="en-CA" w:eastAsia="ja-JP"/>
        </w:rPr>
        <w:t xml:space="preserve"> </w:t>
      </w:r>
      <w:r w:rsidRPr="00E00640">
        <w:rPr>
          <w:rFonts w:eastAsia="MS PGothic"/>
          <w:kern w:val="2"/>
          <w:lang w:val="en-CA" w:eastAsia="ja-JP"/>
        </w:rPr>
        <w:t>was</w:t>
      </w:r>
      <w:r w:rsidR="00795409" w:rsidRPr="00E00640">
        <w:rPr>
          <w:rFonts w:eastAsia="MS PGothic"/>
          <w:kern w:val="2"/>
          <w:lang w:val="en-CA" w:eastAsia="ja-JP"/>
        </w:rPr>
        <w:t xml:space="preserve"> </w:t>
      </w:r>
      <w:r w:rsidRPr="00E00640">
        <w:rPr>
          <w:rFonts w:eastAsia="MS PGothic"/>
          <w:kern w:val="2"/>
          <w:lang w:val="en-CA" w:eastAsia="ja-JP"/>
        </w:rPr>
        <w:t>to</w:t>
      </w:r>
      <w:r w:rsidR="00795409" w:rsidRPr="00E00640">
        <w:rPr>
          <w:rFonts w:eastAsia="MS PGothic"/>
          <w:kern w:val="2"/>
          <w:lang w:val="en-CA" w:eastAsia="ja-JP"/>
        </w:rPr>
        <w:t xml:space="preserve"> </w:t>
      </w:r>
      <w:r w:rsidRPr="00E00640">
        <w:rPr>
          <w:rFonts w:eastAsia="MS PGothic"/>
          <w:kern w:val="2"/>
          <w:lang w:val="en-CA" w:eastAsia="ja-JP"/>
        </w:rPr>
        <w:t>transform</w:t>
      </w:r>
      <w:r w:rsidR="00795409" w:rsidRPr="00E00640">
        <w:rPr>
          <w:rFonts w:eastAsia="MS PGothic"/>
          <w:kern w:val="2"/>
          <w:lang w:val="en-CA" w:eastAsia="ja-JP"/>
        </w:rPr>
        <w:t xml:space="preserve"> </w:t>
      </w:r>
      <w:r w:rsidRPr="00E00640">
        <w:rPr>
          <w:rFonts w:eastAsia="MS PGothic"/>
          <w:kern w:val="2"/>
          <w:lang w:val="en-CA" w:eastAsia="ja-JP"/>
        </w:rPr>
        <w:t>clients</w:t>
      </w:r>
      <w:r w:rsidR="00795409" w:rsidRPr="00E00640">
        <w:rPr>
          <w:rFonts w:eastAsia="MS PGothic"/>
          <w:kern w:val="2"/>
          <w:lang w:val="en-CA" w:eastAsia="ja-JP"/>
        </w:rPr>
        <w:t xml:space="preserve"> </w:t>
      </w:r>
      <w:r w:rsidRPr="00E00640">
        <w:rPr>
          <w:rFonts w:eastAsia="MS PGothic"/>
          <w:kern w:val="2"/>
          <w:lang w:val="en-CA" w:eastAsia="ja-JP"/>
        </w:rPr>
        <w:t>into</w:t>
      </w:r>
      <w:r w:rsidR="00795409" w:rsidRPr="00E00640">
        <w:rPr>
          <w:rFonts w:eastAsia="MS PGothic"/>
          <w:kern w:val="2"/>
          <w:lang w:val="en-CA" w:eastAsia="ja-JP"/>
        </w:rPr>
        <w:t xml:space="preserve"> </w:t>
      </w:r>
      <w:proofErr w:type="spellStart"/>
      <w:r w:rsidRPr="00E00640">
        <w:rPr>
          <w:rFonts w:eastAsia="MS PGothic"/>
          <w:kern w:val="2"/>
          <w:lang w:val="en-CA" w:eastAsia="ja-JP"/>
        </w:rPr>
        <w:t>Atrae</w:t>
      </w:r>
      <w:proofErr w:type="spellEnd"/>
      <w:r w:rsidR="00795409" w:rsidRPr="00E00640">
        <w:rPr>
          <w:rFonts w:eastAsia="MS PGothic"/>
          <w:kern w:val="2"/>
          <w:lang w:val="en-CA" w:eastAsia="ja-JP"/>
        </w:rPr>
        <w:t xml:space="preserve"> </w:t>
      </w:r>
      <w:r w:rsidR="00D214FC" w:rsidRPr="00E00640">
        <w:rPr>
          <w:rFonts w:eastAsia="MS PGothic"/>
          <w:kern w:val="2"/>
          <w:lang w:val="en-CA" w:eastAsia="ja-JP"/>
        </w:rPr>
        <w:t>“</w:t>
      </w:r>
      <w:r w:rsidRPr="00E00640">
        <w:rPr>
          <w:rFonts w:eastAsia="MS PGothic"/>
          <w:kern w:val="2"/>
          <w:lang w:val="en-CA" w:eastAsia="ja-JP"/>
        </w:rPr>
        <w:t>superfans</w:t>
      </w:r>
      <w:r w:rsidR="00D214FC" w:rsidRPr="00E00640">
        <w:rPr>
          <w:rFonts w:eastAsia="MS PGothic"/>
          <w:kern w:val="2"/>
          <w:lang w:val="en-CA" w:eastAsia="ja-JP"/>
        </w:rPr>
        <w:t>”</w:t>
      </w:r>
      <w:r w:rsidR="00795409" w:rsidRPr="00E00640">
        <w:rPr>
          <w:rFonts w:eastAsia="MS PGothic"/>
          <w:kern w:val="2"/>
          <w:lang w:val="en-CA" w:eastAsia="ja-JP"/>
        </w:rPr>
        <w:t xml:space="preserve"> </w:t>
      </w:r>
      <w:r w:rsidRPr="00E00640">
        <w:rPr>
          <w:rFonts w:eastAsia="MS PGothic"/>
          <w:kern w:val="2"/>
          <w:lang w:val="en-CA" w:eastAsia="ja-JP"/>
        </w:rPr>
        <w:t>and</w:t>
      </w:r>
      <w:r w:rsidR="00795409" w:rsidRPr="00E00640">
        <w:rPr>
          <w:rFonts w:eastAsia="MS PGothic"/>
          <w:kern w:val="2"/>
          <w:lang w:val="en-CA" w:eastAsia="ja-JP"/>
        </w:rPr>
        <w:t xml:space="preserve"> </w:t>
      </w:r>
      <w:r w:rsidRPr="00E00640">
        <w:rPr>
          <w:rFonts w:eastAsia="MS PGothic"/>
          <w:kern w:val="2"/>
          <w:lang w:val="en-CA" w:eastAsia="ja-JP"/>
        </w:rPr>
        <w:t>achieve</w:t>
      </w:r>
      <w:r w:rsidR="00795409" w:rsidRPr="00E00640">
        <w:rPr>
          <w:rFonts w:eastAsia="MS PGothic"/>
          <w:kern w:val="2"/>
          <w:lang w:val="en-CA" w:eastAsia="ja-JP"/>
        </w:rPr>
        <w:t xml:space="preserve"> </w:t>
      </w:r>
      <w:r w:rsidRPr="00E00640">
        <w:rPr>
          <w:rFonts w:eastAsia="MS PGothic"/>
          <w:kern w:val="2"/>
          <w:lang w:val="en-CA" w:eastAsia="ja-JP"/>
        </w:rPr>
        <w:t>high</w:t>
      </w:r>
      <w:r w:rsidR="00795409" w:rsidRPr="00E00640">
        <w:rPr>
          <w:rFonts w:eastAsia="MS PGothic"/>
          <w:kern w:val="2"/>
          <w:lang w:val="en-CA" w:eastAsia="ja-JP"/>
        </w:rPr>
        <w:t xml:space="preserve"> </w:t>
      </w:r>
      <w:r w:rsidRPr="00E00640">
        <w:rPr>
          <w:rFonts w:eastAsia="MS PGothic"/>
          <w:kern w:val="2"/>
          <w:lang w:val="en-CA" w:eastAsia="ja-JP"/>
        </w:rPr>
        <w:t>business</w:t>
      </w:r>
      <w:r w:rsidR="00795409" w:rsidRPr="00E00640">
        <w:rPr>
          <w:rFonts w:eastAsia="MS PGothic"/>
          <w:kern w:val="2"/>
          <w:lang w:val="en-CA" w:eastAsia="ja-JP"/>
        </w:rPr>
        <w:t xml:space="preserve"> </w:t>
      </w:r>
      <w:r w:rsidRPr="00E00640">
        <w:rPr>
          <w:rFonts w:eastAsia="MS PGothic"/>
          <w:kern w:val="2"/>
          <w:lang w:val="en-CA" w:eastAsia="ja-JP"/>
        </w:rPr>
        <w:t>retention</w:t>
      </w:r>
      <w:r w:rsidR="00795409" w:rsidRPr="00E00640">
        <w:rPr>
          <w:rFonts w:eastAsia="MS PGothic"/>
          <w:kern w:val="2"/>
          <w:lang w:val="en-CA" w:eastAsia="ja-JP"/>
        </w:rPr>
        <w:t xml:space="preserve"> </w:t>
      </w:r>
      <w:r w:rsidRPr="00E00640">
        <w:rPr>
          <w:rFonts w:eastAsia="MS PGothic"/>
          <w:kern w:val="2"/>
          <w:lang w:val="en-CA" w:eastAsia="ja-JP"/>
        </w:rPr>
        <w:t>rates</w:t>
      </w:r>
      <w:r w:rsidR="00795409" w:rsidRPr="00E00640">
        <w:rPr>
          <w:rFonts w:eastAsia="MS PGothic"/>
          <w:kern w:val="2"/>
          <w:lang w:val="en-CA" w:eastAsia="ja-JP"/>
        </w:rPr>
        <w:t xml:space="preserve"> </w:t>
      </w:r>
      <w:r w:rsidRPr="00E00640">
        <w:rPr>
          <w:rFonts w:eastAsia="MS PGothic"/>
          <w:kern w:val="2"/>
          <w:lang w:val="en-CA" w:eastAsia="ja-JP"/>
        </w:rPr>
        <w:t>organically.</w:t>
      </w:r>
    </w:p>
    <w:p w14:paraId="76736E81" w14:textId="77777777" w:rsidR="004E4332" w:rsidRPr="00E00640" w:rsidRDefault="004E4332" w:rsidP="005B3115">
      <w:pPr>
        <w:pStyle w:val="BodyTextMain"/>
        <w:rPr>
          <w:rFonts w:eastAsia="MS PGothic"/>
          <w:sz w:val="14"/>
          <w:szCs w:val="14"/>
          <w:lang w:val="en-CA" w:eastAsia="ja-JP"/>
        </w:rPr>
      </w:pPr>
    </w:p>
    <w:p w14:paraId="45633FAD" w14:textId="2A2B4F3B" w:rsidR="004E4332" w:rsidRPr="00E00640" w:rsidRDefault="004E4332" w:rsidP="005B3115">
      <w:pPr>
        <w:pStyle w:val="BodyTextMain"/>
        <w:rPr>
          <w:rFonts w:eastAsia="MS PGothic"/>
          <w:lang w:val="en-CA" w:eastAsia="ja-JP"/>
        </w:rPr>
      </w:pP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typical</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companies,</w:t>
      </w:r>
      <w:r w:rsidR="00795409" w:rsidRPr="00E00640">
        <w:rPr>
          <w:rFonts w:eastAsia="MS PGothic"/>
          <w:lang w:val="en-CA" w:eastAsia="ja-JP"/>
        </w:rPr>
        <w:t xml:space="preserve"> </w:t>
      </w:r>
      <w:r w:rsidRPr="00E00640">
        <w:rPr>
          <w:rFonts w:eastAsia="MS PGothic"/>
          <w:lang w:val="en-CA" w:eastAsia="ja-JP"/>
        </w:rPr>
        <w:t>teams</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different</w:t>
      </w:r>
      <w:r w:rsidR="00795409" w:rsidRPr="00E00640">
        <w:rPr>
          <w:rFonts w:eastAsia="MS PGothic"/>
          <w:lang w:val="en-CA" w:eastAsia="ja-JP"/>
        </w:rPr>
        <w:t xml:space="preserve"> </w:t>
      </w:r>
      <w:r w:rsidRPr="00E00640">
        <w:rPr>
          <w:rFonts w:eastAsia="MS PGothic"/>
          <w:lang w:val="en-CA" w:eastAsia="ja-JP"/>
        </w:rPr>
        <w:t>functional</w:t>
      </w:r>
      <w:r w:rsidR="00795409" w:rsidRPr="00E00640">
        <w:rPr>
          <w:rFonts w:eastAsia="MS PGothic"/>
          <w:lang w:val="en-CA" w:eastAsia="ja-JP"/>
        </w:rPr>
        <w:t xml:space="preserve"> </w:t>
      </w:r>
      <w:r w:rsidRPr="00E00640">
        <w:rPr>
          <w:rFonts w:eastAsia="MS PGothic"/>
          <w:lang w:val="en-CA" w:eastAsia="ja-JP"/>
        </w:rPr>
        <w:t>areas</w:t>
      </w:r>
      <w:r w:rsidR="00795409" w:rsidRPr="00E00640">
        <w:rPr>
          <w:rFonts w:eastAsia="MS PGothic"/>
          <w:lang w:val="en-CA" w:eastAsia="ja-JP"/>
        </w:rPr>
        <w:t xml:space="preserve"> </w:t>
      </w:r>
      <w:r w:rsidRPr="00E00640">
        <w:rPr>
          <w:rFonts w:eastAsia="MS PGothic"/>
          <w:lang w:val="en-CA" w:eastAsia="ja-JP"/>
        </w:rPr>
        <w:t>tended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independently</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each</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arms-length</w:t>
      </w:r>
      <w:r w:rsidR="00795409" w:rsidRPr="00E00640">
        <w:rPr>
          <w:rFonts w:eastAsia="MS PGothic"/>
          <w:lang w:val="en-CA" w:eastAsia="ja-JP"/>
        </w:rPr>
        <w:t xml:space="preserve"> </w:t>
      </w:r>
      <w:r w:rsidRPr="00E00640">
        <w:rPr>
          <w:rFonts w:eastAsia="MS PGothic"/>
          <w:lang w:val="en-CA" w:eastAsia="ja-JP"/>
        </w:rPr>
        <w:t>relationship</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functional</w:t>
      </w:r>
      <w:r w:rsidR="00795409" w:rsidRPr="00E00640">
        <w:rPr>
          <w:rFonts w:eastAsia="MS PGothic"/>
          <w:lang w:val="en-CA" w:eastAsia="ja-JP"/>
        </w:rPr>
        <w:t xml:space="preserve"> </w:t>
      </w:r>
      <w:r w:rsidRPr="00E00640">
        <w:rPr>
          <w:rFonts w:eastAsia="MS PGothic"/>
          <w:lang w:val="en-CA" w:eastAsia="ja-JP"/>
        </w:rPr>
        <w:t>teams.</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characterized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flat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flexible</w:t>
      </w:r>
      <w:r w:rsidR="00795409" w:rsidRPr="00E00640">
        <w:rPr>
          <w:rFonts w:eastAsia="MS PGothic"/>
          <w:lang w:val="en-CA" w:eastAsia="ja-JP"/>
        </w:rPr>
        <w:t xml:space="preserve"> </w:t>
      </w:r>
      <w:r w:rsidRPr="00E00640">
        <w:rPr>
          <w:rFonts w:eastAsia="MS PGothic"/>
          <w:lang w:val="en-CA" w:eastAsia="ja-JP"/>
        </w:rPr>
        <w:t>decision-making</w:t>
      </w:r>
      <w:r w:rsidR="00795409" w:rsidRPr="00E00640">
        <w:rPr>
          <w:rFonts w:eastAsia="MS PGothic"/>
          <w:lang w:val="en-CA" w:eastAsia="ja-JP"/>
        </w:rPr>
        <w:t xml:space="preserve"> </w:t>
      </w:r>
      <w:r w:rsidRPr="00E00640">
        <w:rPr>
          <w:rFonts w:eastAsia="MS PGothic"/>
          <w:lang w:val="en-CA" w:eastAsia="ja-JP"/>
        </w:rPr>
        <w:t>structure.</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distinct</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functions</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lastRenderedPageBreak/>
        <w:t>marketing,</w:t>
      </w:r>
      <w:r w:rsidR="00795409" w:rsidRPr="00E00640">
        <w:rPr>
          <w:rFonts w:eastAsia="MS PGothic"/>
          <w:lang w:val="en-CA" w:eastAsia="ja-JP"/>
        </w:rPr>
        <w:t xml:space="preserve"> </w:t>
      </w:r>
      <w:r w:rsidRPr="00E00640">
        <w:rPr>
          <w:rFonts w:eastAsia="MS PGothic"/>
          <w:lang w:val="en-CA" w:eastAsia="ja-JP"/>
        </w:rPr>
        <w:t>engineering,</w:t>
      </w:r>
      <w:r w:rsidR="00795409" w:rsidRPr="00E00640">
        <w:rPr>
          <w:rFonts w:eastAsia="MS PGothic"/>
          <w:lang w:val="en-CA" w:eastAsia="ja-JP"/>
        </w:rPr>
        <w:t xml:space="preserve"> </w:t>
      </w:r>
      <w:r w:rsidRPr="00E00640">
        <w:rPr>
          <w:rFonts w:eastAsia="MS PGothic"/>
          <w:lang w:val="en-CA" w:eastAsia="ja-JP"/>
        </w:rPr>
        <w:t>interface</w:t>
      </w:r>
      <w:r w:rsidR="00795409" w:rsidRPr="00E00640">
        <w:rPr>
          <w:rFonts w:eastAsia="MS PGothic"/>
          <w:lang w:val="en-CA" w:eastAsia="ja-JP"/>
        </w:rPr>
        <w:t xml:space="preserve"> </w:t>
      </w:r>
      <w:r w:rsidRPr="00E00640">
        <w:rPr>
          <w:rFonts w:eastAsia="MS PGothic"/>
          <w:lang w:val="en-CA" w:eastAsia="ja-JP"/>
        </w:rPr>
        <w:t>design,</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customer</w:t>
      </w:r>
      <w:r w:rsidR="00795409" w:rsidRPr="00E00640">
        <w:rPr>
          <w:rFonts w:eastAsia="MS PGothic"/>
          <w:lang w:val="en-CA" w:eastAsia="ja-JP"/>
        </w:rPr>
        <w:t xml:space="preserve"> </w:t>
      </w:r>
      <w:r w:rsidRPr="00E00640">
        <w:rPr>
          <w:rFonts w:eastAsia="MS PGothic"/>
          <w:lang w:val="en-CA" w:eastAsia="ja-JP"/>
        </w:rPr>
        <w:t>success</w:t>
      </w:r>
      <w:r w:rsidR="00795409" w:rsidRPr="00E00640">
        <w:rPr>
          <w:rFonts w:eastAsia="MS PGothic"/>
          <w:lang w:val="en-CA" w:eastAsia="ja-JP"/>
        </w:rPr>
        <w:t xml:space="preserve"> </w:t>
      </w:r>
      <w:r w:rsidRPr="00E00640">
        <w:rPr>
          <w:rFonts w:eastAsia="MS PGothic"/>
          <w:lang w:val="en-CA" w:eastAsia="ja-JP"/>
        </w:rPr>
        <w:t>often</w:t>
      </w:r>
      <w:r w:rsidR="00795409" w:rsidRPr="00E00640">
        <w:rPr>
          <w:rFonts w:eastAsia="MS PGothic"/>
          <w:lang w:val="en-CA" w:eastAsia="ja-JP"/>
        </w:rPr>
        <w:t xml:space="preserve"> </w:t>
      </w:r>
      <w:r w:rsidRPr="00E00640">
        <w:rPr>
          <w:rFonts w:eastAsia="MS PGothic"/>
          <w:lang w:val="en-CA" w:eastAsia="ja-JP"/>
        </w:rPr>
        <w:t>collaborated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cross-functional</w:t>
      </w:r>
      <w:r w:rsidR="00795409" w:rsidRPr="00E00640">
        <w:rPr>
          <w:rFonts w:eastAsia="MS PGothic"/>
          <w:lang w:val="en-CA" w:eastAsia="ja-JP"/>
        </w:rPr>
        <w:t xml:space="preserve"> </w:t>
      </w:r>
      <w:r w:rsidRPr="00E00640">
        <w:rPr>
          <w:rFonts w:eastAsia="MS PGothic"/>
          <w:lang w:val="en-CA" w:eastAsia="ja-JP"/>
        </w:rPr>
        <w:t>project</w:t>
      </w:r>
      <w:r w:rsidR="00795409" w:rsidRPr="00E00640">
        <w:rPr>
          <w:rFonts w:eastAsia="MS PGothic"/>
          <w:lang w:val="en-CA" w:eastAsia="ja-JP"/>
        </w:rPr>
        <w:t xml:space="preserve"> </w:t>
      </w:r>
      <w:r w:rsidRPr="00E00640">
        <w:rPr>
          <w:rFonts w:eastAsia="MS PGothic"/>
          <w:lang w:val="en-CA" w:eastAsia="ja-JP"/>
        </w:rPr>
        <w:t>teams</w:t>
      </w:r>
      <w:r w:rsidR="003E3811" w:rsidRPr="00E00640">
        <w:rPr>
          <w:rFonts w:eastAsia="MS PGothic"/>
          <w:lang w:val="en-CA" w:eastAsia="ja-JP"/>
        </w:rPr>
        <w:t>—</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developing</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product</w:t>
      </w:r>
      <w:r w:rsidR="00795409" w:rsidRPr="00E00640">
        <w:rPr>
          <w:rFonts w:eastAsia="MS PGothic"/>
          <w:lang w:val="en-CA" w:eastAsia="ja-JP"/>
        </w:rPr>
        <w:t xml:space="preserve"> </w:t>
      </w:r>
      <w:r w:rsidRPr="00E00640">
        <w:rPr>
          <w:rFonts w:eastAsia="MS PGothic"/>
          <w:lang w:val="en-CA" w:eastAsia="ja-JP"/>
        </w:rPr>
        <w:t>features.</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cross-functional</w:t>
      </w:r>
      <w:r w:rsidR="00795409" w:rsidRPr="00E00640">
        <w:rPr>
          <w:rFonts w:eastAsia="MS PGothic"/>
          <w:lang w:val="en-CA" w:eastAsia="ja-JP"/>
        </w:rPr>
        <w:t xml:space="preserve"> </w:t>
      </w:r>
      <w:r w:rsidRPr="00E00640">
        <w:rPr>
          <w:rFonts w:eastAsia="MS PGothic"/>
          <w:lang w:val="en-CA" w:eastAsia="ja-JP"/>
        </w:rPr>
        <w:t>initiatives</w:t>
      </w:r>
      <w:r w:rsidR="00795409" w:rsidRPr="00E00640">
        <w:rPr>
          <w:rFonts w:eastAsia="MS PGothic"/>
          <w:lang w:val="en-CA" w:eastAsia="ja-JP"/>
        </w:rPr>
        <w:t xml:space="preserve"> </w:t>
      </w:r>
      <w:r w:rsidRPr="00E00640">
        <w:rPr>
          <w:rFonts w:eastAsia="MS PGothic"/>
          <w:lang w:val="en-CA" w:eastAsia="ja-JP"/>
        </w:rPr>
        <w:t>frequently</w:t>
      </w:r>
      <w:r w:rsidR="00795409" w:rsidRPr="00E00640">
        <w:rPr>
          <w:rFonts w:eastAsia="MS PGothic"/>
          <w:lang w:val="en-CA" w:eastAsia="ja-JP"/>
        </w:rPr>
        <w:t xml:space="preserve"> </w:t>
      </w:r>
      <w:r w:rsidRPr="00E00640">
        <w:rPr>
          <w:rFonts w:eastAsia="MS PGothic"/>
          <w:lang w:val="en-CA" w:eastAsia="ja-JP"/>
        </w:rPr>
        <w:t>occurred</w:t>
      </w:r>
      <w:r w:rsidR="00795409" w:rsidRPr="00E00640">
        <w:rPr>
          <w:rFonts w:eastAsia="MS PGothic"/>
          <w:lang w:val="en-CA" w:eastAsia="ja-JP"/>
        </w:rPr>
        <w:t xml:space="preserve"> </w:t>
      </w:r>
      <w:r w:rsidRPr="00E00640">
        <w:rPr>
          <w:rFonts w:eastAsia="MS PGothic"/>
          <w:lang w:val="en-CA" w:eastAsia="ja-JP"/>
        </w:rPr>
        <w:t>organically.</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project</w:t>
      </w:r>
      <w:r w:rsidR="00795409" w:rsidRPr="00E00640">
        <w:rPr>
          <w:rFonts w:eastAsia="MS PGothic"/>
          <w:lang w:val="en-CA" w:eastAsia="ja-JP"/>
        </w:rPr>
        <w:t xml:space="preserve"> </w:t>
      </w:r>
      <w:r w:rsidRPr="00E00640">
        <w:rPr>
          <w:rFonts w:eastAsia="MS PGothic"/>
          <w:lang w:val="en-CA" w:eastAsia="ja-JP"/>
        </w:rPr>
        <w:t>began</w:t>
      </w:r>
      <w:r w:rsidR="00795409" w:rsidRPr="00E00640">
        <w:rPr>
          <w:rFonts w:eastAsia="MS PGothic"/>
          <w:lang w:val="en-CA" w:eastAsia="ja-JP"/>
        </w:rPr>
        <w:t xml:space="preserve"> </w:t>
      </w:r>
      <w:r w:rsidRPr="00E00640">
        <w:rPr>
          <w:rFonts w:eastAsia="MS PGothic"/>
          <w:lang w:val="en-CA" w:eastAsia="ja-JP"/>
        </w:rPr>
        <w:t>when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member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customer</w:t>
      </w:r>
      <w:r w:rsidR="00795409" w:rsidRPr="00E00640">
        <w:rPr>
          <w:rFonts w:eastAsia="MS PGothic"/>
          <w:lang w:val="en-CA" w:eastAsia="ja-JP"/>
        </w:rPr>
        <w:t xml:space="preserve"> </w:t>
      </w:r>
      <w:r w:rsidRPr="00E00640">
        <w:rPr>
          <w:rFonts w:eastAsia="MS PGothic"/>
          <w:lang w:val="en-CA" w:eastAsia="ja-JP"/>
        </w:rPr>
        <w:t>success</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00347F86" w:rsidRPr="00E00640">
        <w:rPr>
          <w:rFonts w:eastAsia="MS PGothic"/>
          <w:lang w:val="en-CA" w:eastAsia="ja-JP"/>
        </w:rPr>
        <w:t>shared</w:t>
      </w:r>
      <w:r w:rsidR="00795409" w:rsidRPr="00E00640">
        <w:rPr>
          <w:rFonts w:eastAsia="MS PGothic"/>
          <w:lang w:val="en-CA" w:eastAsia="ja-JP"/>
        </w:rPr>
        <w:t xml:space="preserve"> </w:t>
      </w:r>
      <w:r w:rsidR="00347F86"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idea</w:t>
      </w:r>
      <w:r w:rsidR="00795409" w:rsidRPr="00E00640">
        <w:rPr>
          <w:rFonts w:eastAsia="MS PGothic"/>
          <w:lang w:val="en-CA" w:eastAsia="ja-JP"/>
        </w:rPr>
        <w:t xml:space="preserve"> </w:t>
      </w:r>
      <w:r w:rsidR="00347F86" w:rsidRPr="00E00640">
        <w:rPr>
          <w:rFonts w:eastAsia="MS PGothic"/>
          <w:lang w:val="en-CA" w:eastAsia="ja-JP"/>
        </w:rPr>
        <w:t>with</w:t>
      </w:r>
      <w:r w:rsidR="00795409" w:rsidRPr="00E00640">
        <w:rPr>
          <w:rFonts w:eastAsia="MS PGothic"/>
          <w:lang w:val="en-CA" w:eastAsia="ja-JP"/>
        </w:rPr>
        <w:t xml:space="preserve"> </w:t>
      </w:r>
      <w:r w:rsidR="00347F86" w:rsidRPr="00E00640">
        <w:rPr>
          <w:rFonts w:eastAsia="MS PGothic"/>
          <w:lang w:val="en-CA" w:eastAsia="ja-JP"/>
        </w:rPr>
        <w:t>the</w:t>
      </w:r>
      <w:r w:rsidR="00795409" w:rsidRPr="00E00640">
        <w:rPr>
          <w:rFonts w:eastAsia="MS PGothic"/>
          <w:lang w:val="en-CA" w:eastAsia="ja-JP"/>
        </w:rPr>
        <w:t xml:space="preserve"> </w:t>
      </w:r>
      <w:r w:rsidR="00347F86" w:rsidRPr="00E00640">
        <w:rPr>
          <w:rFonts w:eastAsia="MS PGothic"/>
          <w:lang w:val="en-CA" w:eastAsia="ja-JP"/>
        </w:rPr>
        <w:t>web</w:t>
      </w:r>
      <w:r w:rsidR="00795409" w:rsidRPr="00E00640">
        <w:rPr>
          <w:rFonts w:eastAsia="MS PGothic"/>
          <w:lang w:val="en-CA" w:eastAsia="ja-JP"/>
        </w:rPr>
        <w:t xml:space="preserve"> </w:t>
      </w:r>
      <w:r w:rsidR="00347F86" w:rsidRPr="00E00640">
        <w:rPr>
          <w:rFonts w:eastAsia="MS PGothic"/>
          <w:lang w:val="en-CA" w:eastAsia="ja-JP"/>
        </w:rPr>
        <w:t>design</w:t>
      </w:r>
      <w:r w:rsidR="00795409" w:rsidRPr="00E00640">
        <w:rPr>
          <w:rFonts w:eastAsia="MS PGothic"/>
          <w:lang w:val="en-CA" w:eastAsia="ja-JP"/>
        </w:rPr>
        <w:t xml:space="preserve"> </w:t>
      </w:r>
      <w:r w:rsidR="00347F86"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improv</w:t>
      </w:r>
      <w:r w:rsidR="00347F86" w:rsidRPr="00E00640">
        <w:rPr>
          <w:rFonts w:eastAsia="MS PGothic"/>
          <w:lang w:val="en-CA" w:eastAsia="ja-JP"/>
        </w:rPr>
        <w:t>ing</w:t>
      </w:r>
      <w:r w:rsidR="00795409" w:rsidRPr="00E00640">
        <w:rPr>
          <w:rFonts w:eastAsia="MS PGothic"/>
          <w:lang w:val="en-CA" w:eastAsia="ja-JP"/>
        </w:rPr>
        <w:t xml:space="preserve"> </w:t>
      </w:r>
      <w:r w:rsidRPr="00E00640">
        <w:rPr>
          <w:rFonts w:eastAsia="MS PGothic"/>
          <w:lang w:val="en-CA" w:eastAsia="ja-JP"/>
        </w:rPr>
        <w:t>users</w:t>
      </w:r>
      <w:r w:rsidR="00347F86"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experience</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platform.</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marketing</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sales</w:t>
      </w:r>
      <w:r w:rsidR="00795409" w:rsidRPr="00E00640">
        <w:rPr>
          <w:rFonts w:eastAsia="MS PGothic"/>
          <w:lang w:val="en-CA" w:eastAsia="ja-JP"/>
        </w:rPr>
        <w:t xml:space="preserve"> </w:t>
      </w:r>
      <w:r w:rsidRPr="00E00640">
        <w:rPr>
          <w:rFonts w:eastAsia="MS PGothic"/>
          <w:lang w:val="en-CA" w:eastAsia="ja-JP"/>
        </w:rPr>
        <w:t>teams</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joined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discussion</w:t>
      </w:r>
      <w:r w:rsidR="00795409" w:rsidRPr="00E00640">
        <w:rPr>
          <w:rFonts w:eastAsia="MS PGothic"/>
          <w:lang w:val="en-CA" w:eastAsia="ja-JP"/>
        </w:rPr>
        <w:t xml:space="preserve"> </w:t>
      </w:r>
      <w:r w:rsidR="00347F86"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felt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relevant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valuable</w:t>
      </w:r>
      <w:r w:rsidR="00795409" w:rsidRPr="00E00640">
        <w:rPr>
          <w:rFonts w:eastAsia="MS PGothic"/>
          <w:lang w:val="en-CA" w:eastAsia="ja-JP"/>
        </w:rPr>
        <w:t xml:space="preserve"> </w:t>
      </w:r>
      <w:r w:rsidRPr="00E00640">
        <w:rPr>
          <w:rFonts w:eastAsia="MS PGothic"/>
          <w:lang w:val="en-CA" w:eastAsia="ja-JP"/>
        </w:rPr>
        <w:t>inputs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add.</w:t>
      </w:r>
      <w:r w:rsidR="00795409" w:rsidRPr="00E00640">
        <w:rPr>
          <w:rFonts w:eastAsia="MS PGothic"/>
          <w:lang w:val="en-CA" w:eastAsia="ja-JP"/>
        </w:rPr>
        <w:t xml:space="preserve"> </w:t>
      </w:r>
      <w:r w:rsidRPr="00E00640">
        <w:rPr>
          <w:rFonts w:eastAsia="MS PGothic"/>
          <w:lang w:val="en-CA" w:eastAsia="ja-JP"/>
        </w:rPr>
        <w:t>These</w:t>
      </w:r>
      <w:r w:rsidR="00795409" w:rsidRPr="00E00640">
        <w:rPr>
          <w:rFonts w:eastAsia="MS PGothic"/>
          <w:lang w:val="en-CA" w:eastAsia="ja-JP"/>
        </w:rPr>
        <w:t xml:space="preserve"> </w:t>
      </w:r>
      <w:r w:rsidRPr="00E00640">
        <w:rPr>
          <w:rFonts w:eastAsia="MS PGothic"/>
          <w:lang w:val="en-CA" w:eastAsia="ja-JP"/>
        </w:rPr>
        <w:t>ideas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shared</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internal</w:t>
      </w:r>
      <w:r w:rsidR="00795409" w:rsidRPr="00E00640">
        <w:rPr>
          <w:rFonts w:eastAsia="MS PGothic"/>
          <w:lang w:val="en-CA" w:eastAsia="ja-JP"/>
        </w:rPr>
        <w:t xml:space="preserve"> </w:t>
      </w:r>
      <w:r w:rsidRPr="00E00640">
        <w:rPr>
          <w:rFonts w:eastAsia="MS PGothic"/>
          <w:lang w:val="en-CA" w:eastAsia="ja-JP"/>
        </w:rPr>
        <w:t>messaging</w:t>
      </w:r>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initiatives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implemented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individual</w:t>
      </w:r>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discretion,</w:t>
      </w:r>
      <w:r w:rsidR="00795409" w:rsidRPr="00E00640">
        <w:rPr>
          <w:rFonts w:eastAsia="MS PGothic"/>
          <w:lang w:val="en-CA" w:eastAsia="ja-JP"/>
        </w:rPr>
        <w:t xml:space="preserve"> </w:t>
      </w:r>
      <w:r w:rsidRPr="00E00640">
        <w:rPr>
          <w:rFonts w:eastAsia="MS PGothic"/>
          <w:lang w:val="en-CA" w:eastAsia="ja-JP"/>
        </w:rPr>
        <w:t>without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need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go</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layers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approval,</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contrast</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proofErr w:type="spellStart"/>
      <w:r w:rsidRPr="00E00640">
        <w:rPr>
          <w:rFonts w:eastAsia="MS PGothic"/>
          <w:i/>
          <w:lang w:val="en-CA" w:eastAsia="ja-JP"/>
        </w:rPr>
        <w:t>ringi</w:t>
      </w:r>
      <w:proofErr w:type="spellEnd"/>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Pr="00E00640">
        <w:rPr>
          <w:rFonts w:eastAsia="MS PGothic"/>
          <w:lang w:val="en-CA" w:eastAsia="ja-JP"/>
        </w:rPr>
        <w:t>used</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p>
    <w:p w14:paraId="0B8EB095" w14:textId="77777777" w:rsidR="004E4332" w:rsidRPr="00E00640" w:rsidRDefault="004E4332" w:rsidP="005B3115">
      <w:pPr>
        <w:pStyle w:val="BodyTextMain"/>
        <w:rPr>
          <w:rFonts w:eastAsia="MS PGothic"/>
          <w:sz w:val="14"/>
          <w:szCs w:val="14"/>
          <w:lang w:val="en-CA" w:eastAsia="ja-JP"/>
        </w:rPr>
      </w:pPr>
    </w:p>
    <w:p w14:paraId="7C190AB5" w14:textId="40EDB6CB" w:rsidR="004E4332" w:rsidRPr="00E00640" w:rsidRDefault="004E4332" w:rsidP="005B3115">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believed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responsible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employees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high</w:t>
      </w:r>
      <w:r w:rsidR="00795409" w:rsidRPr="00E00640">
        <w:rPr>
          <w:rFonts w:eastAsia="MS PGothic"/>
          <w:lang w:val="en-CA" w:eastAsia="ja-JP"/>
        </w:rPr>
        <w:t xml:space="preserve"> </w:t>
      </w:r>
      <w:r w:rsidRPr="00E00640">
        <w:rPr>
          <w:rFonts w:eastAsia="MS PGothic"/>
          <w:lang w:val="en-CA" w:eastAsia="ja-JP"/>
        </w:rPr>
        <w:t>levels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engagement</w:t>
      </w:r>
      <w:r w:rsidR="00795409" w:rsidRPr="00E00640">
        <w:rPr>
          <w:rFonts w:eastAsia="MS PGothic"/>
          <w:lang w:val="en-CA" w:eastAsia="ja-JP"/>
        </w:rPr>
        <w:t xml:space="preserve"> </w:t>
      </w:r>
      <w:r w:rsidR="00DF51B5"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motivation,</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turn</w:t>
      </w:r>
      <w:r w:rsidR="00795409" w:rsidRPr="00E00640">
        <w:rPr>
          <w:rFonts w:eastAsia="MS PGothic"/>
          <w:lang w:val="en-CA" w:eastAsia="ja-JP"/>
        </w:rPr>
        <w:t xml:space="preserve"> </w:t>
      </w:r>
      <w:r w:rsidRPr="00E00640">
        <w:rPr>
          <w:rFonts w:eastAsia="MS PGothic"/>
          <w:lang w:val="en-CA" w:eastAsia="ja-JP"/>
        </w:rPr>
        <w:t>drove</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00D214FC" w:rsidRPr="00E00640">
        <w:rPr>
          <w:rFonts w:eastAsia="MS PGothic"/>
          <w:lang w:val="en-CA" w:eastAsia="ja-JP"/>
        </w:rPr>
        <w:t>“</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are</w:t>
      </w:r>
      <w:r w:rsidR="00795409" w:rsidRPr="00E00640">
        <w:rPr>
          <w:rFonts w:eastAsia="MS PGothic"/>
          <w:lang w:val="en-CA" w:eastAsia="ja-JP"/>
        </w:rPr>
        <w:t xml:space="preserve"> </w:t>
      </w:r>
      <w:r w:rsidRPr="00E00640">
        <w:rPr>
          <w:rFonts w:eastAsia="MS PGothic"/>
          <w:lang w:val="en-CA" w:eastAsia="ja-JP"/>
        </w:rPr>
        <w:t>strongly</w:t>
      </w:r>
      <w:r w:rsidR="00795409" w:rsidRPr="00E00640">
        <w:rPr>
          <w:rFonts w:eastAsia="MS PGothic"/>
          <w:lang w:val="en-CA" w:eastAsia="ja-JP"/>
        </w:rPr>
        <w:t xml:space="preserve"> </w:t>
      </w:r>
      <w:r w:rsidRPr="00E00640">
        <w:rPr>
          <w:rFonts w:eastAsia="MS PGothic"/>
          <w:lang w:val="en-CA" w:eastAsia="ja-JP"/>
        </w:rPr>
        <w:t>proud</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themselves</w:t>
      </w:r>
      <w:r w:rsidR="00795409" w:rsidRPr="00E00640">
        <w:rPr>
          <w:rFonts w:eastAsia="MS PGothic"/>
          <w:lang w:val="en-CA" w:eastAsia="ja-JP"/>
        </w:rPr>
        <w:t xml:space="preserve"> </w:t>
      </w:r>
      <w:r w:rsidRPr="00E00640">
        <w:rPr>
          <w:rFonts w:eastAsia="MS PGothic"/>
          <w:lang w:val="en-CA" w:eastAsia="ja-JP"/>
        </w:rPr>
        <w:t>being</w:t>
      </w:r>
      <w:r w:rsidR="00795409" w:rsidRPr="00E00640">
        <w:rPr>
          <w:rFonts w:eastAsia="MS PGothic"/>
          <w:lang w:val="en-CA" w:eastAsia="ja-JP"/>
        </w:rPr>
        <w:t xml:space="preserve"> </w:t>
      </w:r>
      <w:r w:rsidRPr="00E00640">
        <w:rPr>
          <w:rFonts w:eastAsia="MS PGothic"/>
          <w:lang w:val="en-CA" w:eastAsia="ja-JP"/>
        </w:rPr>
        <w:t>part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Pr="00E00640">
        <w:rPr>
          <w:rFonts w:eastAsia="MS PGothic"/>
          <w:lang w:val="en-CA" w:eastAsia="ja-JP"/>
        </w:rPr>
        <w:t>,</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remarked</w:t>
      </w:r>
      <w:r w:rsidR="00347F86" w:rsidRPr="00E00640">
        <w:rPr>
          <w:rFonts w:eastAsia="MS PGothic"/>
          <w:lang w:val="en-CA" w:eastAsia="ja-JP"/>
        </w:rPr>
        <w:t>.</w:t>
      </w:r>
      <w:r w:rsidR="00795409" w:rsidRPr="00E00640">
        <w:rPr>
          <w:rFonts w:eastAsia="MS PGothic"/>
          <w:lang w:val="en-CA" w:eastAsia="ja-JP"/>
        </w:rPr>
        <w:t xml:space="preserve"> </w:t>
      </w:r>
      <w:r w:rsidR="00D214FC" w:rsidRPr="00E00640">
        <w:rPr>
          <w:rFonts w:eastAsia="MS PGothic"/>
          <w:lang w:val="en-CA" w:eastAsia="ja-JP"/>
        </w:rPr>
        <w:t>“</w:t>
      </w:r>
      <w:proofErr w:type="spellStart"/>
      <w:r w:rsidRPr="00E00640">
        <w:rPr>
          <w:rFonts w:eastAsia="MS PGothic"/>
          <w:lang w:val="en-CA" w:eastAsia="ja-JP"/>
        </w:rPr>
        <w:t>Atrae</w:t>
      </w:r>
      <w:proofErr w:type="spellEnd"/>
      <w:r w:rsidRPr="00E00640">
        <w:rPr>
          <w:rFonts w:eastAsia="MS PGothic"/>
          <w:lang w:val="en-CA" w:eastAsia="ja-JP"/>
        </w:rPr>
        <w:t>-ism</w:t>
      </w:r>
      <w:r w:rsidR="00795409" w:rsidRPr="00E00640">
        <w:rPr>
          <w:rFonts w:eastAsia="MS PGothic"/>
          <w:lang w:val="en-CA" w:eastAsia="ja-JP"/>
        </w:rPr>
        <w:t xml:space="preserve"> </w:t>
      </w:r>
      <w:r w:rsidRPr="00E00640">
        <w:rPr>
          <w:rFonts w:eastAsia="MS PGothic"/>
          <w:lang w:val="en-CA" w:eastAsia="ja-JP"/>
        </w:rPr>
        <w:t>is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all</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sense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ownership</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responsibility.</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felt</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everyone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generally</w:t>
      </w:r>
      <w:r w:rsidR="00795409" w:rsidRPr="00E00640">
        <w:rPr>
          <w:rFonts w:eastAsia="MS PGothic"/>
          <w:lang w:val="en-CA" w:eastAsia="ja-JP"/>
        </w:rPr>
        <w:t xml:space="preserve"> </w:t>
      </w:r>
      <w:r w:rsidRPr="00E00640">
        <w:rPr>
          <w:rFonts w:eastAsia="MS PGothic"/>
          <w:lang w:val="en-CA" w:eastAsia="ja-JP"/>
        </w:rPr>
        <w:t>motivated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contribute</w:t>
      </w:r>
      <w:r w:rsidR="00795409" w:rsidRPr="00E00640">
        <w:rPr>
          <w:rFonts w:eastAsia="MS PGothic"/>
          <w:lang w:val="en-CA" w:eastAsia="ja-JP"/>
        </w:rPr>
        <w:t xml:space="preserve"> </w:t>
      </w:r>
      <w:r w:rsidRPr="00E00640">
        <w:rPr>
          <w:rFonts w:eastAsia="MS PGothic"/>
          <w:lang w:val="en-CA" w:eastAsia="ja-JP"/>
        </w:rPr>
        <w:t>toward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organization,</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good</w:t>
      </w:r>
      <w:r w:rsidR="00795409" w:rsidRPr="00E00640">
        <w:rPr>
          <w:rFonts w:eastAsia="MS PGothic"/>
          <w:lang w:val="en-CA" w:eastAsia="ja-JP"/>
        </w:rPr>
        <w:t xml:space="preserve"> </w:t>
      </w:r>
      <w:r w:rsidRPr="00E00640">
        <w:rPr>
          <w:rFonts w:eastAsia="MS PGothic"/>
          <w:lang w:val="en-CA" w:eastAsia="ja-JP"/>
        </w:rPr>
        <w:t>position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achieve</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long-term</w:t>
      </w:r>
      <w:r w:rsidR="00795409" w:rsidRPr="00E00640">
        <w:rPr>
          <w:rFonts w:eastAsia="MS PGothic"/>
          <w:lang w:val="en-CA" w:eastAsia="ja-JP"/>
        </w:rPr>
        <w:t xml:space="preserve"> </w:t>
      </w:r>
      <w:r w:rsidRPr="00E00640">
        <w:rPr>
          <w:rFonts w:eastAsia="MS PGothic"/>
          <w:lang w:val="en-CA" w:eastAsia="ja-JP"/>
        </w:rPr>
        <w:t>goals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avoid</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unhealthy</w:t>
      </w:r>
      <w:r w:rsidR="00795409" w:rsidRPr="00E00640">
        <w:rPr>
          <w:rFonts w:eastAsia="MS PGothic"/>
          <w:lang w:val="en-CA" w:eastAsia="ja-JP"/>
        </w:rPr>
        <w:t xml:space="preserve"> </w:t>
      </w:r>
      <w:r w:rsidRPr="00E00640">
        <w:rPr>
          <w:rFonts w:eastAsia="MS PGothic"/>
          <w:lang w:val="en-CA" w:eastAsia="ja-JP"/>
        </w:rPr>
        <w:t>sectionalism</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tended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plague</w:t>
      </w:r>
      <w:r w:rsidR="00795409" w:rsidRPr="00E00640">
        <w:rPr>
          <w:rFonts w:eastAsia="MS PGothic"/>
          <w:lang w:val="en-CA" w:eastAsia="ja-JP"/>
        </w:rPr>
        <w:t xml:space="preserve"> </w:t>
      </w:r>
      <w:r w:rsidRPr="00E00640">
        <w:rPr>
          <w:rFonts w:eastAsia="MS PGothic"/>
          <w:lang w:val="en-CA" w:eastAsia="ja-JP"/>
        </w:rPr>
        <w:t>other</w:t>
      </w:r>
      <w:r w:rsidR="00795409" w:rsidRPr="00E00640">
        <w:rPr>
          <w:rFonts w:eastAsia="MS PGothic"/>
          <w:lang w:val="en-CA" w:eastAsia="ja-JP"/>
        </w:rPr>
        <w:t xml:space="preserve"> </w:t>
      </w:r>
      <w:r w:rsidRPr="00E00640">
        <w:rPr>
          <w:rFonts w:eastAsia="MS PGothic"/>
          <w:lang w:val="en-CA" w:eastAsia="ja-JP"/>
        </w:rPr>
        <w:t>Japanese</w:t>
      </w:r>
      <w:r w:rsidR="00795409" w:rsidRPr="00E00640">
        <w:rPr>
          <w:rFonts w:eastAsia="MS PGothic"/>
          <w:lang w:val="en-CA" w:eastAsia="ja-JP"/>
        </w:rPr>
        <w:t xml:space="preserve"> </w:t>
      </w:r>
      <w:r w:rsidRPr="00E00640">
        <w:rPr>
          <w:rFonts w:eastAsia="MS PGothic"/>
          <w:lang w:val="en-CA" w:eastAsia="ja-JP"/>
        </w:rPr>
        <w:t>firms.</w:t>
      </w:r>
      <w:r w:rsidR="00795409" w:rsidRPr="00E00640">
        <w:rPr>
          <w:rFonts w:eastAsia="MS PGothic"/>
          <w:lang w:val="en-CA" w:eastAsia="ja-JP"/>
        </w:rPr>
        <w:t xml:space="preserve"> </w:t>
      </w:r>
      <w:r w:rsidRPr="00E00640">
        <w:rPr>
          <w:rFonts w:eastAsia="MS PGothic"/>
          <w:lang w:val="en-CA" w:eastAsia="ja-JP"/>
        </w:rPr>
        <w:t>Moreover,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high</w:t>
      </w:r>
      <w:r w:rsidR="00795409" w:rsidRPr="00E00640">
        <w:rPr>
          <w:rFonts w:eastAsia="MS PGothic"/>
          <w:lang w:val="en-CA" w:eastAsia="ja-JP"/>
        </w:rPr>
        <w:t xml:space="preserve"> </w:t>
      </w:r>
      <w:r w:rsidRPr="00E00640">
        <w:rPr>
          <w:rFonts w:eastAsia="MS PGothic"/>
          <w:lang w:val="en-CA" w:eastAsia="ja-JP"/>
        </w:rPr>
        <w:t>level</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engagement</w:t>
      </w:r>
      <w:r w:rsidR="00795409" w:rsidRPr="00E00640">
        <w:rPr>
          <w:rFonts w:eastAsia="MS PGothic"/>
          <w:lang w:val="en-CA" w:eastAsia="ja-JP"/>
        </w:rPr>
        <w:t xml:space="preserve"> </w:t>
      </w:r>
      <w:r w:rsidRPr="00E00640">
        <w:rPr>
          <w:rFonts w:eastAsia="MS PGothic"/>
          <w:lang w:val="en-CA" w:eastAsia="ja-JP"/>
        </w:rPr>
        <w:t>contributed</w:t>
      </w:r>
      <w:r w:rsidR="00795409" w:rsidRPr="00E00640">
        <w:rPr>
          <w:rFonts w:eastAsia="MS PGothic"/>
          <w:lang w:val="en-CA" w:eastAsia="ja-JP"/>
        </w:rPr>
        <w:t xml:space="preserve"> </w:t>
      </w:r>
      <w:r w:rsidRPr="00E00640">
        <w:rPr>
          <w:rFonts w:eastAsia="MS PGothic"/>
          <w:lang w:val="en-CA" w:eastAsia="ja-JP"/>
        </w:rPr>
        <w:t>toward</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extremely</w:t>
      </w:r>
      <w:r w:rsidR="00795409" w:rsidRPr="00E00640">
        <w:rPr>
          <w:rFonts w:eastAsia="MS PGothic"/>
          <w:lang w:val="en-CA" w:eastAsia="ja-JP"/>
        </w:rPr>
        <w:t xml:space="preserve"> </w:t>
      </w:r>
      <w:r w:rsidRPr="00E00640">
        <w:rPr>
          <w:rFonts w:eastAsia="MS PGothic"/>
          <w:lang w:val="en-CA" w:eastAsia="ja-JP"/>
        </w:rPr>
        <w:t>low</w:t>
      </w:r>
      <w:r w:rsidR="00795409" w:rsidRPr="00E00640">
        <w:rPr>
          <w:rFonts w:eastAsia="MS PGothic"/>
          <w:lang w:val="en-CA" w:eastAsia="ja-JP"/>
        </w:rPr>
        <w:t xml:space="preserve"> </w:t>
      </w:r>
      <w:r w:rsidRPr="00E00640">
        <w:rPr>
          <w:rFonts w:eastAsia="MS PGothic"/>
          <w:lang w:val="en-CA" w:eastAsia="ja-JP"/>
        </w:rPr>
        <w:t>turnover</w:t>
      </w:r>
      <w:r w:rsidR="00795409" w:rsidRPr="00E00640">
        <w:rPr>
          <w:rFonts w:eastAsia="MS PGothic"/>
          <w:lang w:val="en-CA" w:eastAsia="ja-JP"/>
        </w:rPr>
        <w:t xml:space="preserve"> </w:t>
      </w:r>
      <w:r w:rsidRPr="00E00640">
        <w:rPr>
          <w:rFonts w:eastAsia="MS PGothic"/>
          <w:lang w:val="en-CA" w:eastAsia="ja-JP"/>
        </w:rPr>
        <w:t>(averaging</w:t>
      </w:r>
      <w:r w:rsidR="00795409" w:rsidRPr="00E00640">
        <w:rPr>
          <w:rFonts w:eastAsia="MS PGothic"/>
          <w:lang w:val="en-CA" w:eastAsia="ja-JP"/>
        </w:rPr>
        <w:t xml:space="preserve"> </w:t>
      </w:r>
      <w:r w:rsidR="00347F86"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person</w:t>
      </w:r>
      <w:r w:rsidR="00795409" w:rsidRPr="00E00640">
        <w:rPr>
          <w:rFonts w:eastAsia="MS PGothic"/>
          <w:lang w:val="en-CA" w:eastAsia="ja-JP"/>
        </w:rPr>
        <w:t xml:space="preserve"> </w:t>
      </w:r>
      <w:r w:rsidRPr="00E00640">
        <w:rPr>
          <w:rFonts w:eastAsia="MS PGothic"/>
          <w:lang w:val="en-CA" w:eastAsia="ja-JP"/>
        </w:rPr>
        <w:t>per</w:t>
      </w:r>
      <w:r w:rsidR="00795409" w:rsidRPr="00E00640">
        <w:rPr>
          <w:rFonts w:eastAsia="MS PGothic"/>
          <w:lang w:val="en-CA" w:eastAsia="ja-JP"/>
        </w:rPr>
        <w:t xml:space="preserve"> </w:t>
      </w:r>
      <w:r w:rsidRPr="00E00640">
        <w:rPr>
          <w:rFonts w:eastAsia="MS PGothic"/>
          <w:lang w:val="en-CA" w:eastAsia="ja-JP"/>
        </w:rPr>
        <w:t>year).</w:t>
      </w:r>
    </w:p>
    <w:p w14:paraId="67BCC600" w14:textId="77777777" w:rsidR="004E4332" w:rsidRPr="00E00640" w:rsidRDefault="004E4332" w:rsidP="005B3115">
      <w:pPr>
        <w:pStyle w:val="BodyTextMain"/>
        <w:rPr>
          <w:rFonts w:eastAsia="MS PGothic"/>
          <w:sz w:val="14"/>
          <w:szCs w:val="14"/>
          <w:lang w:val="en-CA" w:eastAsia="ja-JP"/>
        </w:rPr>
      </w:pPr>
    </w:p>
    <w:p w14:paraId="5004DEC4" w14:textId="5B0B5671" w:rsidR="004E4332" w:rsidRPr="00E00640" w:rsidRDefault="004E4332" w:rsidP="005B3115">
      <w:pPr>
        <w:pStyle w:val="BodyTextMain"/>
        <w:rPr>
          <w:rFonts w:eastAsia="MS PGothic"/>
          <w:lang w:val="en-CA" w:eastAsia="ja-JP"/>
        </w:rPr>
      </w:pP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grew,</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wanted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ensure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unique</w:t>
      </w:r>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protected</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preserved.</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area</w:t>
      </w:r>
      <w:r w:rsidR="00795409" w:rsidRPr="00E00640">
        <w:rPr>
          <w:rFonts w:eastAsia="MS PGothic"/>
          <w:lang w:val="en-CA" w:eastAsia="ja-JP"/>
        </w:rPr>
        <w:t xml:space="preserve"> </w:t>
      </w:r>
      <w:r w:rsidR="00EB2A9B"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paid</w:t>
      </w:r>
      <w:r w:rsidR="00795409" w:rsidRPr="00E00640">
        <w:rPr>
          <w:rFonts w:eastAsia="MS PGothic"/>
          <w:lang w:val="en-CA" w:eastAsia="ja-JP"/>
        </w:rPr>
        <w:t xml:space="preserve"> </w:t>
      </w:r>
      <w:r w:rsidRPr="00E00640">
        <w:rPr>
          <w:rFonts w:eastAsia="MS PGothic"/>
          <w:lang w:val="en-CA" w:eastAsia="ja-JP"/>
        </w:rPr>
        <w:t>particular</w:t>
      </w:r>
      <w:r w:rsidR="00795409" w:rsidRPr="00E00640">
        <w:rPr>
          <w:rFonts w:eastAsia="MS PGothic"/>
          <w:lang w:val="en-CA" w:eastAsia="ja-JP"/>
        </w:rPr>
        <w:t xml:space="preserve"> </w:t>
      </w:r>
      <w:r w:rsidRPr="00E00640">
        <w:rPr>
          <w:rFonts w:eastAsia="MS PGothic"/>
          <w:lang w:val="en-CA" w:eastAsia="ja-JP"/>
        </w:rPr>
        <w:t>attention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employee</w:t>
      </w:r>
      <w:r w:rsidR="00795409" w:rsidRPr="00E00640">
        <w:rPr>
          <w:rFonts w:eastAsia="MS PGothic"/>
          <w:lang w:val="en-CA" w:eastAsia="ja-JP"/>
        </w:rPr>
        <w:t xml:space="preserve"> </w:t>
      </w:r>
      <w:r w:rsidRPr="00E00640">
        <w:rPr>
          <w:rFonts w:eastAsia="MS PGothic"/>
          <w:lang w:val="en-CA" w:eastAsia="ja-JP"/>
        </w:rPr>
        <w:t>hiring</w:t>
      </w:r>
      <w:r w:rsidR="00795409" w:rsidRPr="00E00640">
        <w:rPr>
          <w:rFonts w:eastAsia="MS PGothic"/>
          <w:lang w:val="en-CA" w:eastAsia="ja-JP"/>
        </w:rPr>
        <w:t xml:space="preserve"> </w:t>
      </w:r>
      <w:r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viewed</w:t>
      </w:r>
      <w:r w:rsidR="00795409" w:rsidRPr="00E00640">
        <w:rPr>
          <w:rFonts w:eastAsia="MS PGothic"/>
          <w:lang w:val="en-CA" w:eastAsia="ja-JP"/>
        </w:rPr>
        <w:t xml:space="preserve"> </w:t>
      </w:r>
      <w:r w:rsidRPr="00E00640">
        <w:rPr>
          <w:rFonts w:eastAsia="MS PGothic"/>
          <w:lang w:val="en-CA" w:eastAsia="ja-JP"/>
        </w:rPr>
        <w:t>recruitment</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akin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accepting</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friends</w:t>
      </w:r>
      <w:r w:rsidR="00795409" w:rsidRPr="00E00640">
        <w:rPr>
          <w:rFonts w:eastAsia="MS PGothic"/>
          <w:lang w:val="en-CA" w:eastAsia="ja-JP"/>
        </w:rPr>
        <w:t xml:space="preserve"> </w:t>
      </w:r>
      <w:r w:rsidRPr="00E00640">
        <w:rPr>
          <w:rFonts w:eastAsia="MS PGothic"/>
          <w:lang w:val="en-CA" w:eastAsia="ja-JP"/>
        </w:rPr>
        <w:t>into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community,</w:t>
      </w:r>
      <w:r w:rsidR="00795409" w:rsidRPr="00E00640">
        <w:rPr>
          <w:rFonts w:eastAsia="MS PGothic"/>
          <w:lang w:val="en-CA" w:eastAsia="ja-JP"/>
        </w:rPr>
        <w:t xml:space="preserve"> </w:t>
      </w:r>
      <w:r w:rsidRPr="00E00640">
        <w:rPr>
          <w:rFonts w:eastAsia="MS PGothic"/>
          <w:lang w:val="en-CA" w:eastAsia="ja-JP"/>
        </w:rPr>
        <w:t>assessing</w:t>
      </w:r>
      <w:r w:rsidR="00795409" w:rsidRPr="00E00640">
        <w:rPr>
          <w:rFonts w:eastAsia="MS PGothic"/>
          <w:lang w:val="en-CA" w:eastAsia="ja-JP"/>
        </w:rPr>
        <w:t xml:space="preserve"> </w:t>
      </w:r>
      <w:r w:rsidRPr="00E00640">
        <w:rPr>
          <w:rFonts w:eastAsia="MS PGothic"/>
          <w:lang w:val="en-CA" w:eastAsia="ja-JP"/>
        </w:rPr>
        <w:t>how</w:t>
      </w:r>
      <w:r w:rsidR="00795409" w:rsidRPr="00E00640">
        <w:rPr>
          <w:rFonts w:eastAsia="MS PGothic"/>
          <w:lang w:val="en-CA" w:eastAsia="ja-JP"/>
        </w:rPr>
        <w:t xml:space="preserve"> </w:t>
      </w:r>
      <w:r w:rsidRPr="00E00640">
        <w:rPr>
          <w:rFonts w:eastAsia="MS PGothic"/>
          <w:lang w:val="en-CA" w:eastAsia="ja-JP"/>
        </w:rPr>
        <w:t>well</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potential</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fit</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paramount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00413596" w:rsidRPr="00E00640">
        <w:rPr>
          <w:lang w:val="en-CA"/>
        </w:rPr>
        <w:t xml:space="preserve">In </w:t>
      </w:r>
      <w:proofErr w:type="spellStart"/>
      <w:r w:rsidR="00413596" w:rsidRPr="00E00640">
        <w:rPr>
          <w:lang w:val="en-CA"/>
        </w:rPr>
        <w:t>Atrae’s</w:t>
      </w:r>
      <w:proofErr w:type="spellEnd"/>
      <w:r w:rsidR="00413596" w:rsidRPr="00E00640">
        <w:rPr>
          <w:lang w:val="en-CA"/>
        </w:rPr>
        <w:t xml:space="preserve"> hiring process, existing members were required to participate in interviews of job candidates so they could assess the candidates’ suitability for </w:t>
      </w:r>
      <w:proofErr w:type="spellStart"/>
      <w:r w:rsidR="00413596" w:rsidRPr="00E00640">
        <w:rPr>
          <w:lang w:val="en-CA"/>
        </w:rPr>
        <w:t>Atrae’s</w:t>
      </w:r>
      <w:proofErr w:type="spellEnd"/>
      <w:r w:rsidR="00413596" w:rsidRPr="00E00640">
        <w:rPr>
          <w:lang w:val="en-CA"/>
        </w:rPr>
        <w:t xml:space="preserve"> community.</w:t>
      </w:r>
      <w:r w:rsidR="00795409" w:rsidRPr="00E00640">
        <w:rPr>
          <w:rFonts w:eastAsia="MS PGothic"/>
          <w:lang w:val="en-CA" w:eastAsia="ja-JP"/>
        </w:rPr>
        <w:t xml:space="preserve"> </w:t>
      </w:r>
      <w:r w:rsidRPr="00E00640">
        <w:rPr>
          <w:rFonts w:eastAsia="MS PGothic"/>
          <w:lang w:val="en-CA" w:eastAsia="ja-JP"/>
        </w:rPr>
        <w:t>Candidates</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asked</w:t>
      </w:r>
      <w:r w:rsidR="00795409" w:rsidRPr="00E00640">
        <w:rPr>
          <w:rFonts w:eastAsia="MS PGothic"/>
          <w:lang w:val="en-CA" w:eastAsia="ja-JP"/>
        </w:rPr>
        <w:t xml:space="preserve"> </w:t>
      </w:r>
      <w:r w:rsidRPr="00E00640">
        <w:rPr>
          <w:rFonts w:eastAsia="MS PGothic"/>
          <w:lang w:val="en-CA" w:eastAsia="ja-JP"/>
        </w:rPr>
        <w:t>questions</w:t>
      </w:r>
      <w:r w:rsidR="00795409" w:rsidRPr="00E00640">
        <w:rPr>
          <w:rFonts w:eastAsia="MS PGothic"/>
          <w:lang w:val="en-CA" w:eastAsia="ja-JP"/>
        </w:rPr>
        <w:t xml:space="preserve"> </w:t>
      </w:r>
      <w:r w:rsidR="00944A59" w:rsidRPr="00E00640">
        <w:rPr>
          <w:rFonts w:eastAsia="MS PGothic"/>
          <w:lang w:val="en-CA" w:eastAsia="ja-JP"/>
        </w:rPr>
        <w:t>during</w:t>
      </w:r>
      <w:r w:rsidR="00795409" w:rsidRPr="00E00640">
        <w:rPr>
          <w:rFonts w:eastAsia="MS PGothic"/>
          <w:lang w:val="en-CA" w:eastAsia="ja-JP"/>
        </w:rPr>
        <w:t xml:space="preserve"> </w:t>
      </w:r>
      <w:r w:rsidR="00944A59" w:rsidRPr="00E00640">
        <w:rPr>
          <w:rFonts w:eastAsia="MS PGothic"/>
          <w:lang w:val="en-CA" w:eastAsia="ja-JP"/>
        </w:rPr>
        <w:t>the</w:t>
      </w:r>
      <w:r w:rsidR="00795409" w:rsidRPr="00E00640">
        <w:rPr>
          <w:rFonts w:eastAsia="MS PGothic"/>
          <w:lang w:val="en-CA" w:eastAsia="ja-JP"/>
        </w:rPr>
        <w:t xml:space="preserve"> </w:t>
      </w:r>
      <w:r w:rsidR="00944A59" w:rsidRPr="00E00640">
        <w:rPr>
          <w:rFonts w:eastAsia="MS PGothic"/>
          <w:lang w:val="en-CA" w:eastAsia="ja-JP"/>
        </w:rPr>
        <w:t>interview</w:t>
      </w:r>
      <w:r w:rsidR="00795409" w:rsidRPr="00E00640">
        <w:rPr>
          <w:rFonts w:eastAsia="MS PGothic"/>
          <w:lang w:val="en-CA" w:eastAsia="ja-JP"/>
        </w:rPr>
        <w:t xml:space="preserve"> </w:t>
      </w:r>
      <w:r w:rsidR="00944A59" w:rsidRPr="00E00640">
        <w:rPr>
          <w:rFonts w:eastAsia="MS PGothic"/>
          <w:lang w:val="en-CA" w:eastAsia="ja-JP"/>
        </w:rPr>
        <w:t>process</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00944A59" w:rsidRPr="00E00640">
        <w:rPr>
          <w:rFonts w:eastAsia="MS PGothic"/>
          <w:lang w:val="en-CA" w:eastAsia="ja-JP"/>
        </w:rPr>
        <w:t>the</w:t>
      </w:r>
      <w:r w:rsidR="00795409" w:rsidRPr="00E00640">
        <w:rPr>
          <w:rFonts w:eastAsia="MS PGothic"/>
          <w:lang w:val="en-CA" w:eastAsia="ja-JP"/>
        </w:rPr>
        <w:t xml:space="preserve"> </w:t>
      </w:r>
      <w:r w:rsidR="00944A59" w:rsidRPr="00E00640">
        <w:rPr>
          <w:rFonts w:eastAsia="MS PGothic"/>
          <w:lang w:val="en-CA" w:eastAsia="ja-JP"/>
        </w:rPr>
        <w:t>following:</w:t>
      </w:r>
      <w:r w:rsidR="00795409" w:rsidRPr="00E00640">
        <w:rPr>
          <w:rFonts w:eastAsia="MS PGothic"/>
          <w:lang w:val="en-CA" w:eastAsia="ja-JP"/>
        </w:rPr>
        <w:t xml:space="preserve"> </w:t>
      </w:r>
      <w:r w:rsidRPr="00E00640">
        <w:rPr>
          <w:rFonts w:eastAsia="MS PGothic"/>
          <w:lang w:val="en-CA" w:eastAsia="ja-JP"/>
        </w:rPr>
        <w:t>Describe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challenge</w:t>
      </w:r>
      <w:r w:rsidR="00795409" w:rsidRPr="00E00640">
        <w:rPr>
          <w:rFonts w:eastAsia="MS PGothic"/>
          <w:lang w:val="en-CA" w:eastAsia="ja-JP"/>
        </w:rPr>
        <w:t xml:space="preserve"> </w:t>
      </w:r>
      <w:r w:rsidR="00944A59" w:rsidRPr="00E00640">
        <w:rPr>
          <w:rFonts w:eastAsia="MS PGothic"/>
          <w:lang w:val="en-CA" w:eastAsia="ja-JP"/>
        </w:rPr>
        <w:t>in</w:t>
      </w:r>
      <w:r w:rsidR="00795409" w:rsidRPr="00E00640">
        <w:rPr>
          <w:rFonts w:eastAsia="MS PGothic"/>
          <w:lang w:val="en-CA" w:eastAsia="ja-JP"/>
        </w:rPr>
        <w:t xml:space="preserve"> </w:t>
      </w:r>
      <w:r w:rsidR="00944A59" w:rsidRPr="00E00640">
        <w:rPr>
          <w:rFonts w:eastAsia="MS PGothic"/>
          <w:lang w:val="en-CA" w:eastAsia="ja-JP"/>
        </w:rPr>
        <w:t>your</w:t>
      </w:r>
      <w:r w:rsidR="00795409" w:rsidRPr="00E00640">
        <w:rPr>
          <w:rFonts w:eastAsia="MS PGothic"/>
          <w:lang w:val="en-CA" w:eastAsia="ja-JP"/>
        </w:rPr>
        <w:t xml:space="preserve"> </w:t>
      </w:r>
      <w:r w:rsidR="00944A59" w:rsidRPr="00E00640">
        <w:rPr>
          <w:rFonts w:eastAsia="MS PGothic"/>
          <w:lang w:val="en-CA" w:eastAsia="ja-JP"/>
        </w:rPr>
        <w:t>life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you</w:t>
      </w:r>
      <w:r w:rsidR="00D214FC" w:rsidRPr="00E00640">
        <w:rPr>
          <w:rFonts w:eastAsia="MS PGothic"/>
          <w:lang w:val="en-CA" w:eastAsia="ja-JP"/>
        </w:rPr>
        <w:t>’</w:t>
      </w:r>
      <w:r w:rsidRPr="00E00640">
        <w:rPr>
          <w:rFonts w:eastAsia="MS PGothic"/>
          <w:lang w:val="en-CA" w:eastAsia="ja-JP"/>
        </w:rPr>
        <w:t>ve</w:t>
      </w:r>
      <w:r w:rsidR="00795409" w:rsidRPr="00E00640">
        <w:rPr>
          <w:rFonts w:eastAsia="MS PGothic"/>
          <w:lang w:val="en-CA" w:eastAsia="ja-JP"/>
        </w:rPr>
        <w:t xml:space="preserve"> </w:t>
      </w:r>
      <w:r w:rsidR="00944A59" w:rsidRPr="00E00640">
        <w:rPr>
          <w:rFonts w:eastAsia="MS PGothic"/>
          <w:lang w:val="en-CA" w:eastAsia="ja-JP"/>
        </w:rPr>
        <w:t>overcome</w:t>
      </w:r>
      <w:r w:rsidR="00795409" w:rsidRPr="00E00640">
        <w:rPr>
          <w:rFonts w:eastAsia="MS PGothic"/>
          <w:lang w:val="en-CA" w:eastAsia="ja-JP"/>
        </w:rPr>
        <w:t xml:space="preserve"> </w:t>
      </w:r>
      <w:r w:rsidR="00944A59" w:rsidRPr="00E00640">
        <w:rPr>
          <w:rFonts w:eastAsia="MS PGothic"/>
          <w:lang w:val="en-CA" w:eastAsia="ja-JP"/>
        </w:rPr>
        <w:t>and</w:t>
      </w:r>
      <w:r w:rsidR="00795409" w:rsidRPr="00E00640">
        <w:rPr>
          <w:rFonts w:eastAsia="MS PGothic"/>
          <w:lang w:val="en-CA" w:eastAsia="ja-JP"/>
        </w:rPr>
        <w:t xml:space="preserve"> </w:t>
      </w:r>
      <w:r w:rsidR="00944A59" w:rsidRPr="00E00640">
        <w:rPr>
          <w:rFonts w:eastAsia="MS PGothic"/>
          <w:lang w:val="en-CA" w:eastAsia="ja-JP"/>
        </w:rPr>
        <w:t>are</w:t>
      </w:r>
      <w:r w:rsidR="00795409" w:rsidRPr="00E00640">
        <w:rPr>
          <w:rFonts w:eastAsia="MS PGothic"/>
          <w:lang w:val="en-CA" w:eastAsia="ja-JP"/>
        </w:rPr>
        <w:t xml:space="preserve"> </w:t>
      </w:r>
      <w:r w:rsidRPr="00E00640">
        <w:rPr>
          <w:rFonts w:eastAsia="MS PGothic"/>
          <w:lang w:val="en-CA" w:eastAsia="ja-JP"/>
        </w:rPr>
        <w:t>proud</w:t>
      </w:r>
      <w:r w:rsidR="00795409" w:rsidRPr="00E00640">
        <w:rPr>
          <w:rFonts w:eastAsia="MS PGothic"/>
          <w:lang w:val="en-CA" w:eastAsia="ja-JP"/>
        </w:rPr>
        <w:t xml:space="preserve"> </w:t>
      </w:r>
      <w:r w:rsidRPr="00E00640">
        <w:rPr>
          <w:rFonts w:eastAsia="MS PGothic"/>
          <w:lang w:val="en-CA" w:eastAsia="ja-JP"/>
        </w:rPr>
        <w:t>of</w:t>
      </w:r>
      <w:r w:rsidR="00944A59"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What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most</w:t>
      </w:r>
      <w:r w:rsidR="00795409" w:rsidRPr="00E00640">
        <w:rPr>
          <w:rFonts w:eastAsia="MS PGothic"/>
          <w:lang w:val="en-CA" w:eastAsia="ja-JP"/>
        </w:rPr>
        <w:t xml:space="preserve"> </w:t>
      </w:r>
      <w:r w:rsidRPr="00E00640">
        <w:rPr>
          <w:rFonts w:eastAsia="MS PGothic"/>
          <w:lang w:val="en-CA" w:eastAsia="ja-JP"/>
        </w:rPr>
        <w:t>difficult</w:t>
      </w:r>
      <w:r w:rsidR="00795409" w:rsidRPr="00E00640">
        <w:rPr>
          <w:rFonts w:eastAsia="MS PGothic"/>
          <w:lang w:val="en-CA" w:eastAsia="ja-JP"/>
        </w:rPr>
        <w:t xml:space="preserve"> </w:t>
      </w:r>
      <w:r w:rsidRPr="00E00640">
        <w:rPr>
          <w:rFonts w:eastAsia="MS PGothic"/>
          <w:lang w:val="en-CA" w:eastAsia="ja-JP"/>
        </w:rPr>
        <w:t>decision</w:t>
      </w:r>
      <w:r w:rsidR="00795409" w:rsidRPr="00E00640">
        <w:rPr>
          <w:rFonts w:eastAsia="MS PGothic"/>
          <w:lang w:val="en-CA" w:eastAsia="ja-JP"/>
        </w:rPr>
        <w:t xml:space="preserve"> </w:t>
      </w:r>
      <w:r w:rsidRPr="00E00640">
        <w:rPr>
          <w:rFonts w:eastAsia="MS PGothic"/>
          <w:lang w:val="en-CA" w:eastAsia="ja-JP"/>
        </w:rPr>
        <w:t>you</w:t>
      </w:r>
      <w:r w:rsidR="00D214FC" w:rsidRPr="00E00640">
        <w:rPr>
          <w:rFonts w:eastAsia="MS PGothic"/>
          <w:lang w:val="en-CA" w:eastAsia="ja-JP"/>
        </w:rPr>
        <w:t>’</w:t>
      </w:r>
      <w:r w:rsidRPr="00E00640">
        <w:rPr>
          <w:rFonts w:eastAsia="MS PGothic"/>
          <w:lang w:val="en-CA" w:eastAsia="ja-JP"/>
        </w:rPr>
        <w:t>ve</w:t>
      </w:r>
      <w:r w:rsidR="00795409" w:rsidRPr="00E00640">
        <w:rPr>
          <w:rFonts w:eastAsia="MS PGothic"/>
          <w:lang w:val="en-CA" w:eastAsia="ja-JP"/>
        </w:rPr>
        <w:t xml:space="preserve"> </w:t>
      </w:r>
      <w:r w:rsidRPr="00E00640">
        <w:rPr>
          <w:rFonts w:eastAsia="MS PGothic"/>
          <w:lang w:val="en-CA" w:eastAsia="ja-JP"/>
        </w:rPr>
        <w:t>ever</w:t>
      </w:r>
      <w:r w:rsidR="00795409" w:rsidRPr="00E00640">
        <w:rPr>
          <w:rFonts w:eastAsia="MS PGothic"/>
          <w:lang w:val="en-CA" w:eastAsia="ja-JP"/>
        </w:rPr>
        <w:t xml:space="preserve"> </w:t>
      </w:r>
      <w:r w:rsidRPr="00E00640">
        <w:rPr>
          <w:rFonts w:eastAsia="MS PGothic"/>
          <w:lang w:val="en-CA" w:eastAsia="ja-JP"/>
        </w:rPr>
        <w:t>made</w:t>
      </w:r>
      <w:r w:rsidR="00795409" w:rsidRPr="00E00640">
        <w:rPr>
          <w:rFonts w:eastAsia="MS PGothic"/>
          <w:lang w:val="en-CA" w:eastAsia="ja-JP"/>
        </w:rPr>
        <w:t xml:space="preserve"> </w:t>
      </w:r>
      <w:r w:rsidR="00944A59" w:rsidRPr="00E00640">
        <w:rPr>
          <w:rFonts w:eastAsia="MS PGothic"/>
          <w:lang w:val="en-CA" w:eastAsia="ja-JP"/>
        </w:rPr>
        <w:t>and</w:t>
      </w:r>
      <w:r w:rsidR="00795409" w:rsidRPr="00E00640">
        <w:rPr>
          <w:rFonts w:eastAsia="MS PGothic"/>
          <w:lang w:val="en-CA" w:eastAsia="ja-JP"/>
        </w:rPr>
        <w:t xml:space="preserve"> </w:t>
      </w:r>
      <w:r w:rsidR="00944A59" w:rsidRPr="00E00640">
        <w:rPr>
          <w:rFonts w:eastAsia="MS PGothic"/>
          <w:lang w:val="en-CA" w:eastAsia="ja-JP"/>
        </w:rPr>
        <w:t>how</w:t>
      </w:r>
      <w:r w:rsidR="00795409" w:rsidRPr="00E00640">
        <w:rPr>
          <w:rFonts w:eastAsia="MS PGothic"/>
          <w:lang w:val="en-CA" w:eastAsia="ja-JP"/>
        </w:rPr>
        <w:t xml:space="preserve"> </w:t>
      </w:r>
      <w:r w:rsidR="00944A59" w:rsidRPr="00E00640">
        <w:rPr>
          <w:rFonts w:eastAsia="MS PGothic"/>
          <w:lang w:val="en-CA" w:eastAsia="ja-JP"/>
        </w:rPr>
        <w:t>did</w:t>
      </w:r>
      <w:r w:rsidR="00795409" w:rsidRPr="00E00640">
        <w:rPr>
          <w:rFonts w:eastAsia="MS PGothic"/>
          <w:lang w:val="en-CA" w:eastAsia="ja-JP"/>
        </w:rPr>
        <w:t xml:space="preserve"> </w:t>
      </w:r>
      <w:r w:rsidR="00944A59" w:rsidRPr="00E00640">
        <w:rPr>
          <w:rFonts w:eastAsia="MS PGothic"/>
          <w:lang w:val="en-CA" w:eastAsia="ja-JP"/>
        </w:rPr>
        <w:t>you</w:t>
      </w:r>
      <w:r w:rsidR="00795409" w:rsidRPr="00E00640">
        <w:rPr>
          <w:rFonts w:eastAsia="MS PGothic"/>
          <w:lang w:val="en-CA" w:eastAsia="ja-JP"/>
        </w:rPr>
        <w:t xml:space="preserve"> </w:t>
      </w:r>
      <w:r w:rsidR="00944A59" w:rsidRPr="00E00640">
        <w:rPr>
          <w:rFonts w:eastAsia="MS PGothic"/>
          <w:lang w:val="en-CA" w:eastAsia="ja-JP"/>
        </w:rPr>
        <w:t>arrive</w:t>
      </w:r>
      <w:r w:rsidR="00795409" w:rsidRPr="00E00640">
        <w:rPr>
          <w:rFonts w:eastAsia="MS PGothic"/>
          <w:lang w:val="en-CA" w:eastAsia="ja-JP"/>
        </w:rPr>
        <w:t xml:space="preserve"> </w:t>
      </w:r>
      <w:r w:rsidR="00944A59" w:rsidRPr="00E00640">
        <w:rPr>
          <w:rFonts w:eastAsia="MS PGothic"/>
          <w:lang w:val="en-CA" w:eastAsia="ja-JP"/>
        </w:rPr>
        <w:t>at</w:t>
      </w:r>
      <w:r w:rsidR="00795409" w:rsidRPr="00E00640">
        <w:rPr>
          <w:rFonts w:eastAsia="MS PGothic"/>
          <w:lang w:val="en-CA" w:eastAsia="ja-JP"/>
        </w:rPr>
        <w:t xml:space="preserve"> </w:t>
      </w:r>
      <w:r w:rsidR="00944A59" w:rsidRPr="00E00640">
        <w:rPr>
          <w:rFonts w:eastAsia="MS PGothic"/>
          <w:lang w:val="en-CA" w:eastAsia="ja-JP"/>
        </w:rPr>
        <w:t>that</w:t>
      </w:r>
      <w:r w:rsidR="00795409" w:rsidRPr="00E00640">
        <w:rPr>
          <w:rFonts w:eastAsia="MS PGothic"/>
          <w:lang w:val="en-CA" w:eastAsia="ja-JP"/>
        </w:rPr>
        <w:t xml:space="preserve"> </w:t>
      </w:r>
      <w:r w:rsidR="00944A59" w:rsidRPr="00E00640">
        <w:rPr>
          <w:rFonts w:eastAsia="MS PGothic"/>
          <w:lang w:val="en-CA" w:eastAsia="ja-JP"/>
        </w:rPr>
        <w:t>decision</w:t>
      </w:r>
      <w:r w:rsidRPr="00E00640">
        <w:rPr>
          <w:rFonts w:eastAsia="MS PGothic"/>
          <w:lang w:val="en-CA" w:eastAsia="ja-JP"/>
        </w:rPr>
        <w:t>?</w:t>
      </w:r>
      <w:r w:rsidR="00795409" w:rsidRPr="00E00640">
        <w:rPr>
          <w:rFonts w:eastAsia="MS PGothic"/>
          <w:lang w:val="en-CA" w:eastAsia="ja-JP"/>
        </w:rPr>
        <w:t xml:space="preserve"> </w:t>
      </w:r>
      <w:r w:rsidR="00944A59" w:rsidRPr="00E00640">
        <w:rPr>
          <w:rFonts w:eastAsia="MS PGothic"/>
          <w:lang w:val="en-CA" w:eastAsia="ja-JP"/>
        </w:rPr>
        <w:t>And,</w:t>
      </w:r>
      <w:r w:rsidR="00795409" w:rsidRPr="00E00640">
        <w:rPr>
          <w:rFonts w:eastAsia="MS PGothic"/>
          <w:lang w:val="en-CA" w:eastAsia="ja-JP"/>
        </w:rPr>
        <w:t xml:space="preserve"> </w:t>
      </w:r>
      <w:r w:rsidR="00944A59" w:rsidRPr="00E00640">
        <w:rPr>
          <w:rFonts w:eastAsia="MS PGothic"/>
          <w:lang w:val="en-CA" w:eastAsia="ja-JP"/>
        </w:rPr>
        <w:t>i</w:t>
      </w:r>
      <w:r w:rsidRPr="00E00640">
        <w:rPr>
          <w:rFonts w:eastAsia="MS PGothic"/>
          <w:lang w:val="en-CA" w:eastAsia="ja-JP"/>
        </w:rPr>
        <w:t>f</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CEO</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what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do</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address</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particular</w:t>
      </w:r>
      <w:r w:rsidR="00795409" w:rsidRPr="00E00640">
        <w:rPr>
          <w:rFonts w:eastAsia="MS PGothic"/>
          <w:lang w:val="en-CA" w:eastAsia="ja-JP"/>
        </w:rPr>
        <w:t xml:space="preserve"> </w:t>
      </w:r>
      <w:r w:rsidRPr="00E00640">
        <w:rPr>
          <w:rFonts w:eastAsia="MS PGothic"/>
          <w:lang w:val="en-CA" w:eastAsia="ja-JP"/>
        </w:rPr>
        <w:t>issue</w:t>
      </w:r>
      <w:r w:rsidR="00944A59"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members</w:t>
      </w:r>
      <w:r w:rsidR="00795409" w:rsidRPr="00E00640">
        <w:rPr>
          <w:rFonts w:eastAsia="MS PGothic"/>
          <w:lang w:val="en-CA" w:eastAsia="ja-JP"/>
        </w:rPr>
        <w:t xml:space="preserve"> </w:t>
      </w:r>
      <w:r w:rsidRPr="00E00640">
        <w:rPr>
          <w:rFonts w:eastAsia="MS PGothic"/>
          <w:lang w:val="en-CA" w:eastAsia="ja-JP"/>
        </w:rPr>
        <w:t>found</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challenging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hiring</w:t>
      </w:r>
      <w:r w:rsidR="00795409" w:rsidRPr="00E00640">
        <w:rPr>
          <w:rFonts w:eastAsia="MS PGothic"/>
          <w:lang w:val="en-CA" w:eastAsia="ja-JP"/>
        </w:rPr>
        <w:t xml:space="preserve"> </w:t>
      </w:r>
      <w:r w:rsidRPr="00E00640">
        <w:rPr>
          <w:rFonts w:eastAsia="MS PGothic"/>
          <w:lang w:val="en-CA" w:eastAsia="ja-JP"/>
        </w:rPr>
        <w:t>decision,</w:t>
      </w:r>
      <w:r w:rsidR="00795409" w:rsidRPr="00E00640">
        <w:rPr>
          <w:rFonts w:eastAsia="MS PGothic"/>
          <w:lang w:val="en-CA" w:eastAsia="ja-JP"/>
        </w:rPr>
        <w:t xml:space="preserve"> </w:t>
      </w:r>
      <w:r w:rsidRPr="00E00640">
        <w:rPr>
          <w:rFonts w:eastAsia="MS PGothic"/>
          <w:lang w:val="en-CA" w:eastAsia="ja-JP"/>
        </w:rPr>
        <w:t>they</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003D7153" w:rsidRPr="00E00640">
        <w:rPr>
          <w:rFonts w:eastAsia="MS PGothic"/>
          <w:lang w:val="en-CA" w:eastAsia="ja-JP"/>
        </w:rPr>
        <w:t>take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003D7153" w:rsidRPr="00E00640">
        <w:rPr>
          <w:rFonts w:eastAsia="MS PGothic"/>
          <w:lang w:val="en-CA" w:eastAsia="ja-JP"/>
        </w:rPr>
        <w:t>out</w:t>
      </w:r>
      <w:r w:rsidR="00795409" w:rsidRPr="00E00640">
        <w:rPr>
          <w:rFonts w:eastAsia="MS PGothic"/>
          <w:lang w:val="en-CA" w:eastAsia="ja-JP"/>
        </w:rPr>
        <w:t xml:space="preserve"> </w:t>
      </w:r>
      <w:r w:rsidR="003D7153" w:rsidRPr="00E00640">
        <w:rPr>
          <w:rFonts w:eastAsia="MS PGothic"/>
          <w:lang w:val="en-CA" w:eastAsia="ja-JP"/>
        </w:rPr>
        <w:t>socially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get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know</w:t>
      </w:r>
      <w:r w:rsidR="00795409" w:rsidRPr="00E00640">
        <w:rPr>
          <w:rFonts w:eastAsia="MS PGothic"/>
          <w:lang w:val="en-CA" w:eastAsia="ja-JP"/>
        </w:rPr>
        <w:t xml:space="preserve"> </w:t>
      </w:r>
      <w:r w:rsidR="003D7153" w:rsidRPr="00E00640">
        <w:rPr>
          <w:rFonts w:eastAsia="MS PGothic"/>
          <w:lang w:val="en-CA" w:eastAsia="ja-JP"/>
        </w:rPr>
        <w:t>them</w:t>
      </w:r>
      <w:r w:rsidR="00795409" w:rsidRPr="00E00640">
        <w:rPr>
          <w:rFonts w:eastAsia="MS PGothic"/>
          <w:lang w:val="en-CA" w:eastAsia="ja-JP"/>
        </w:rPr>
        <w:t xml:space="preserve"> </w:t>
      </w:r>
      <w:r w:rsidRPr="00E00640">
        <w:rPr>
          <w:rFonts w:eastAsia="MS PGothic"/>
          <w:lang w:val="en-CA" w:eastAsia="ja-JP"/>
        </w:rPr>
        <w:t>better</w:t>
      </w:r>
      <w:r w:rsidR="00795409" w:rsidRPr="00E00640">
        <w:rPr>
          <w:rFonts w:eastAsia="MS PGothic"/>
          <w:lang w:val="en-CA" w:eastAsia="ja-JP"/>
        </w:rPr>
        <w:t xml:space="preserve"> </w:t>
      </w:r>
      <w:r w:rsidRPr="00E00640">
        <w:rPr>
          <w:rFonts w:eastAsia="MS PGothic"/>
          <w:lang w:val="en-CA" w:eastAsia="ja-JP"/>
        </w:rPr>
        <w:t>or</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invite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candidate</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one-day</w:t>
      </w:r>
      <w:r w:rsidR="00E00640"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on-site</w:t>
      </w:r>
      <w:r w:rsidR="00795409" w:rsidRPr="00E00640">
        <w:rPr>
          <w:rFonts w:eastAsia="MS PGothic"/>
          <w:lang w:val="en-CA" w:eastAsia="ja-JP"/>
        </w:rPr>
        <w:t xml:space="preserve"> </w:t>
      </w:r>
      <w:r w:rsidRPr="00E00640">
        <w:rPr>
          <w:rFonts w:eastAsia="MS PGothic"/>
          <w:lang w:val="en-CA" w:eastAsia="ja-JP"/>
        </w:rPr>
        <w:t>internship</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truly</w:t>
      </w:r>
      <w:r w:rsidR="00795409" w:rsidRPr="00E00640">
        <w:rPr>
          <w:rFonts w:eastAsia="MS PGothic"/>
          <w:lang w:val="en-CA" w:eastAsia="ja-JP"/>
        </w:rPr>
        <w:t xml:space="preserve"> </w:t>
      </w:r>
      <w:r w:rsidRPr="00E00640">
        <w:rPr>
          <w:rFonts w:eastAsia="MS PGothic"/>
          <w:lang w:val="en-CA" w:eastAsia="ja-JP"/>
        </w:rPr>
        <w:t>understand</w:t>
      </w:r>
      <w:r w:rsidR="00795409" w:rsidRPr="00E00640">
        <w:rPr>
          <w:rFonts w:eastAsia="MS PGothic"/>
          <w:lang w:val="en-CA" w:eastAsia="ja-JP"/>
        </w:rPr>
        <w:t xml:space="preserve"> </w:t>
      </w:r>
      <w:r w:rsidR="003D7153"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character.</w:t>
      </w:r>
      <w:r w:rsidR="00795409" w:rsidRPr="00E00640">
        <w:rPr>
          <w:rFonts w:eastAsia="MS PGothic"/>
          <w:lang w:val="en-CA" w:eastAsia="ja-JP"/>
        </w:rPr>
        <w:t xml:space="preserve"> </w:t>
      </w:r>
    </w:p>
    <w:p w14:paraId="65E2ED34" w14:textId="723FC7CB" w:rsidR="004E4332" w:rsidRPr="00E00640" w:rsidRDefault="004E4332" w:rsidP="005B3115">
      <w:pPr>
        <w:pStyle w:val="BodyTextMain"/>
        <w:rPr>
          <w:rFonts w:eastAsia="MS PGothic"/>
          <w:sz w:val="14"/>
          <w:szCs w:val="14"/>
          <w:lang w:val="en-CA" w:eastAsia="ja-JP"/>
        </w:rPr>
      </w:pPr>
    </w:p>
    <w:p w14:paraId="13E09A67" w14:textId="77777777" w:rsidR="005B3115" w:rsidRPr="00E00640" w:rsidRDefault="005B3115" w:rsidP="005B3115">
      <w:pPr>
        <w:pStyle w:val="BodyTextMain"/>
        <w:rPr>
          <w:rFonts w:eastAsia="MS PGothic"/>
          <w:sz w:val="14"/>
          <w:szCs w:val="14"/>
          <w:lang w:val="en-CA" w:eastAsia="ja-JP"/>
        </w:rPr>
      </w:pPr>
    </w:p>
    <w:p w14:paraId="4DB2C23A" w14:textId="2D2B5F19" w:rsidR="004E4332" w:rsidRPr="00E00640" w:rsidRDefault="004E4332" w:rsidP="005B3115">
      <w:pPr>
        <w:pStyle w:val="Casehead1"/>
        <w:rPr>
          <w:rFonts w:eastAsia="MS PGothic"/>
          <w:bCs/>
          <w:lang w:val="en-CA" w:eastAsia="ja-JP"/>
        </w:rPr>
      </w:pP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Atrae</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stock</w:t>
      </w:r>
      <w:r w:rsidR="00795409" w:rsidRPr="00E00640">
        <w:rPr>
          <w:rFonts w:eastAsia="MS PGothic"/>
          <w:lang w:val="en-CA" w:eastAsia="ja-JP"/>
        </w:rPr>
        <w:t xml:space="preserve"> </w:t>
      </w:r>
      <w:r w:rsidRPr="00E00640">
        <w:rPr>
          <w:rFonts w:eastAsia="MS PGothic"/>
          <w:lang w:val="en-CA" w:eastAsia="ja-JP"/>
        </w:rPr>
        <w:t>market</w:t>
      </w:r>
      <w:r w:rsidR="00795409" w:rsidRPr="00E00640">
        <w:rPr>
          <w:rFonts w:eastAsia="MS PGothic"/>
          <w:lang w:val="en-CA" w:eastAsia="ja-JP"/>
        </w:rPr>
        <w:t xml:space="preserve"> </w:t>
      </w:r>
    </w:p>
    <w:p w14:paraId="5DD1F8D8" w14:textId="77777777" w:rsidR="004E4332" w:rsidRPr="00E00640" w:rsidRDefault="004E4332" w:rsidP="005B3115">
      <w:pPr>
        <w:pStyle w:val="BodyTextMain"/>
        <w:rPr>
          <w:rFonts w:eastAsia="MS PGothic"/>
          <w:sz w:val="14"/>
          <w:szCs w:val="14"/>
          <w:lang w:val="en-CA" w:eastAsia="ja-JP"/>
        </w:rPr>
      </w:pPr>
    </w:p>
    <w:p w14:paraId="2429EB82" w14:textId="3CECBAB6" w:rsidR="004E4332" w:rsidRPr="00E00640" w:rsidRDefault="004E4332" w:rsidP="005B3115">
      <w:pPr>
        <w:pStyle w:val="BodyTextMain"/>
        <w:rPr>
          <w:rFonts w:eastAsia="MS PGothic"/>
          <w:lang w:val="en-CA" w:eastAsia="ja-JP"/>
        </w:rPr>
      </w:pPr>
      <w:r w:rsidRPr="00E00640">
        <w:rPr>
          <w:rFonts w:eastAsia="MS PGothic"/>
          <w:lang w:val="en-CA" w:eastAsia="ja-JP"/>
        </w:rPr>
        <w:t>As</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user</w:t>
      </w:r>
      <w:r w:rsidR="00795409" w:rsidRPr="00E00640">
        <w:rPr>
          <w:rFonts w:eastAsia="MS PGothic"/>
          <w:lang w:val="en-CA" w:eastAsia="ja-JP"/>
        </w:rPr>
        <w:t xml:space="preserve"> </w:t>
      </w:r>
      <w:r w:rsidRPr="00E00640">
        <w:rPr>
          <w:rFonts w:eastAsia="MS PGothic"/>
          <w:lang w:val="en-CA" w:eastAsia="ja-JP"/>
        </w:rPr>
        <w:t>base,</w:t>
      </w:r>
      <w:r w:rsidR="00795409" w:rsidRPr="00E00640">
        <w:rPr>
          <w:rFonts w:eastAsia="MS PGothic"/>
          <w:lang w:val="en-CA" w:eastAsia="ja-JP"/>
        </w:rPr>
        <w:t xml:space="preserve"> </w:t>
      </w:r>
      <w:r w:rsidRPr="00E00640">
        <w:rPr>
          <w:rFonts w:eastAsia="MS PGothic"/>
          <w:lang w:val="en-CA" w:eastAsia="ja-JP"/>
        </w:rPr>
        <w:t>revenue</w:t>
      </w:r>
      <w:r w:rsidR="003D7153"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profits</w:t>
      </w:r>
      <w:r w:rsidR="00795409" w:rsidRPr="00E00640">
        <w:rPr>
          <w:rFonts w:eastAsia="MS PGothic"/>
          <w:lang w:val="en-CA" w:eastAsia="ja-JP"/>
        </w:rPr>
        <w:t xml:space="preserve"> </w:t>
      </w:r>
      <w:r w:rsidRPr="00E00640">
        <w:rPr>
          <w:rFonts w:eastAsia="MS PGothic"/>
          <w:lang w:val="en-CA" w:eastAsia="ja-JP"/>
        </w:rPr>
        <w:t>gre</w:t>
      </w:r>
      <w:r w:rsidR="00BA22D8" w:rsidRPr="00E00640">
        <w:rPr>
          <w:rFonts w:eastAsia="MS PGothic"/>
          <w:lang w:val="en-CA" w:eastAsia="ja-JP"/>
        </w:rPr>
        <w:t>w</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started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consider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prospect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taking</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After</w:t>
      </w:r>
      <w:r w:rsidR="00795409" w:rsidRPr="00E00640">
        <w:rPr>
          <w:rFonts w:eastAsia="MS PGothic"/>
          <w:lang w:val="en-CA" w:eastAsia="ja-JP"/>
        </w:rPr>
        <w:t xml:space="preserve"> </w:t>
      </w:r>
      <w:r w:rsidRPr="00E00640">
        <w:rPr>
          <w:rFonts w:eastAsia="MS PGothic"/>
          <w:lang w:val="en-CA" w:eastAsia="ja-JP"/>
        </w:rPr>
        <w:t>learning</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intricacies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pursuing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Tokyo</w:t>
      </w:r>
      <w:r w:rsidR="00795409" w:rsidRPr="00E00640">
        <w:rPr>
          <w:rFonts w:eastAsia="MS PGothic"/>
          <w:lang w:val="en-CA" w:eastAsia="ja-JP"/>
        </w:rPr>
        <w:t xml:space="preserve"> </w:t>
      </w:r>
      <w:r w:rsidRPr="00E00640">
        <w:rPr>
          <w:rFonts w:eastAsia="MS PGothic"/>
          <w:lang w:val="en-CA" w:eastAsia="ja-JP"/>
        </w:rPr>
        <w:t>Stock</w:t>
      </w:r>
      <w:r w:rsidR="00795409" w:rsidRPr="00E00640">
        <w:rPr>
          <w:rFonts w:eastAsia="MS PGothic"/>
          <w:lang w:val="en-CA" w:eastAsia="ja-JP"/>
        </w:rPr>
        <w:t xml:space="preserve"> </w:t>
      </w:r>
      <w:r w:rsidRPr="00E00640">
        <w:rPr>
          <w:rFonts w:eastAsia="MS PGothic"/>
          <w:lang w:val="en-CA" w:eastAsia="ja-JP"/>
        </w:rPr>
        <w:t>Exchange</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speaking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number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senior</w:t>
      </w:r>
      <w:r w:rsidR="00795409" w:rsidRPr="00E00640">
        <w:rPr>
          <w:rFonts w:eastAsia="MS PGothic"/>
          <w:lang w:val="en-CA" w:eastAsia="ja-JP"/>
        </w:rPr>
        <w:t xml:space="preserve"> </w:t>
      </w:r>
      <w:r w:rsidRPr="00E00640">
        <w:rPr>
          <w:rFonts w:eastAsia="MS PGothic"/>
          <w:lang w:val="en-CA" w:eastAsia="ja-JP"/>
        </w:rPr>
        <w:t>executives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specialists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stock</w:t>
      </w:r>
      <w:r w:rsidR="00795409" w:rsidRPr="00E00640">
        <w:rPr>
          <w:rFonts w:eastAsia="MS PGothic"/>
          <w:lang w:val="en-CA" w:eastAsia="ja-JP"/>
        </w:rPr>
        <w:t xml:space="preserve"> </w:t>
      </w:r>
      <w:r w:rsidRPr="00E00640">
        <w:rPr>
          <w:rFonts w:eastAsia="MS PGothic"/>
          <w:lang w:val="en-CA" w:eastAsia="ja-JP"/>
        </w:rPr>
        <w:t>market,</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summarized</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perspective</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potential</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through</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analogy,</w:t>
      </w:r>
      <w:r w:rsidR="00795409" w:rsidRPr="00E00640">
        <w:rPr>
          <w:rFonts w:eastAsia="MS PGothic"/>
          <w:lang w:val="en-CA" w:eastAsia="ja-JP"/>
        </w:rPr>
        <w:t xml:space="preserve"> </w:t>
      </w:r>
      <w:r w:rsidRPr="00E00640">
        <w:rPr>
          <w:rFonts w:eastAsia="MS PGothic"/>
          <w:lang w:val="en-CA" w:eastAsia="ja-JP"/>
        </w:rPr>
        <w:t>musing</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00D214FC" w:rsidRPr="00E00640">
        <w:rPr>
          <w:rFonts w:eastAsia="MS PGothic"/>
          <w:lang w:val="en-CA" w:eastAsia="ja-JP"/>
        </w:rPr>
        <w:t>“</w:t>
      </w:r>
      <w:r w:rsidR="005B3115" w:rsidRPr="00E00640">
        <w:rPr>
          <w:rFonts w:eastAsia="MS PGothic"/>
          <w:lang w:val="en-CA" w:eastAsia="ja-JP"/>
        </w:rPr>
        <w:t>g</w:t>
      </w:r>
      <w:r w:rsidRPr="00E00640">
        <w:rPr>
          <w:rFonts w:eastAsia="MS PGothic"/>
          <w:lang w:val="en-CA" w:eastAsia="ja-JP"/>
        </w:rPr>
        <w:t>oing</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IPO</w:t>
      </w:r>
      <w:r w:rsidR="00795409" w:rsidRPr="00E00640">
        <w:rPr>
          <w:rFonts w:eastAsia="MS PGothic"/>
          <w:lang w:val="en-CA" w:eastAsia="ja-JP"/>
        </w:rPr>
        <w:t xml:space="preserve"> </w:t>
      </w:r>
      <w:r w:rsidRPr="00E00640">
        <w:rPr>
          <w:rFonts w:eastAsia="MS PGothic"/>
          <w:lang w:val="en-CA" w:eastAsia="ja-JP"/>
        </w:rPr>
        <w:t>is</w:t>
      </w:r>
      <w:r w:rsidR="00795409" w:rsidRPr="00E00640">
        <w:rPr>
          <w:rFonts w:eastAsia="MS PGothic"/>
          <w:lang w:val="en-CA" w:eastAsia="ja-JP"/>
        </w:rPr>
        <w:t xml:space="preserve"> </w:t>
      </w:r>
      <w:r w:rsidRPr="00E00640">
        <w:rPr>
          <w:rFonts w:eastAsia="MS PGothic"/>
          <w:lang w:val="en-CA" w:eastAsia="ja-JP"/>
        </w:rPr>
        <w:t>like</w:t>
      </w:r>
      <w:r w:rsidR="00795409" w:rsidRPr="00E00640">
        <w:rPr>
          <w:rFonts w:eastAsia="MS PGothic"/>
          <w:lang w:val="en-CA" w:eastAsia="ja-JP"/>
        </w:rPr>
        <w:t xml:space="preserve"> </w:t>
      </w:r>
      <w:r w:rsidRPr="00E00640">
        <w:rPr>
          <w:rFonts w:eastAsia="MS PGothic"/>
          <w:lang w:val="en-CA" w:eastAsia="ja-JP"/>
        </w:rPr>
        <w:t>driving</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highway.</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allow</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take</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shortcut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reach</w:t>
      </w:r>
      <w:r w:rsidR="00795409" w:rsidRPr="00E00640">
        <w:rPr>
          <w:rFonts w:eastAsia="MS PGothic"/>
          <w:lang w:val="en-CA" w:eastAsia="ja-JP"/>
        </w:rPr>
        <w:t xml:space="preserve"> </w:t>
      </w:r>
      <w:r w:rsidRPr="00E00640">
        <w:rPr>
          <w:rFonts w:eastAsia="MS PGothic"/>
          <w:lang w:val="en-CA" w:eastAsia="ja-JP"/>
        </w:rPr>
        <w:t>our</w:t>
      </w:r>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Pr="00E00640">
        <w:rPr>
          <w:rFonts w:eastAsia="MS PGothic"/>
          <w:lang w:val="en-CA" w:eastAsia="ja-JP"/>
        </w:rPr>
        <w:t>targets</w:t>
      </w:r>
      <w:r w:rsidR="00795409" w:rsidRPr="00E00640">
        <w:rPr>
          <w:rFonts w:eastAsia="MS PGothic"/>
          <w:lang w:val="en-CA" w:eastAsia="ja-JP"/>
        </w:rPr>
        <w:t xml:space="preserve"> </w:t>
      </w:r>
      <w:r w:rsidRPr="00E00640">
        <w:rPr>
          <w:rFonts w:eastAsia="MS PGothic"/>
          <w:lang w:val="en-CA" w:eastAsia="ja-JP"/>
        </w:rPr>
        <w:t>much</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rapidly.</w:t>
      </w:r>
      <w:r w:rsidR="00795409" w:rsidRPr="00E00640">
        <w:rPr>
          <w:rFonts w:eastAsia="MS PGothic"/>
          <w:lang w:val="en-CA" w:eastAsia="ja-JP"/>
        </w:rPr>
        <w:t xml:space="preserve"> </w:t>
      </w:r>
      <w:r w:rsidR="003D7153" w:rsidRPr="00E00640">
        <w:rPr>
          <w:rFonts w:eastAsia="MS PGothic"/>
          <w:lang w:val="en-CA" w:eastAsia="ja-JP"/>
        </w:rPr>
        <w:t>However</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once</w:t>
      </w:r>
      <w:r w:rsidR="00795409" w:rsidRPr="00E00640">
        <w:rPr>
          <w:rFonts w:eastAsia="MS PGothic"/>
          <w:lang w:val="en-CA" w:eastAsia="ja-JP"/>
        </w:rPr>
        <w:t xml:space="preserve"> </w:t>
      </w:r>
      <w:r w:rsidRPr="00E00640">
        <w:rPr>
          <w:rFonts w:eastAsia="MS PGothic"/>
          <w:lang w:val="en-CA" w:eastAsia="ja-JP"/>
        </w:rPr>
        <w:t>you</w:t>
      </w:r>
      <w:r w:rsidR="00D214FC" w:rsidRPr="00E00640">
        <w:rPr>
          <w:rFonts w:eastAsia="MS PGothic"/>
          <w:lang w:val="en-CA" w:eastAsia="ja-JP"/>
        </w:rPr>
        <w:t>’</w:t>
      </w:r>
      <w:r w:rsidRPr="00E00640">
        <w:rPr>
          <w:rFonts w:eastAsia="MS PGothic"/>
          <w:lang w:val="en-CA" w:eastAsia="ja-JP"/>
        </w:rPr>
        <w:t>re</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highway,</w:t>
      </w:r>
      <w:r w:rsidR="00795409" w:rsidRPr="00E00640">
        <w:rPr>
          <w:rFonts w:eastAsia="MS PGothic"/>
          <w:lang w:val="en-CA" w:eastAsia="ja-JP"/>
        </w:rPr>
        <w:t xml:space="preserve"> </w:t>
      </w:r>
      <w:r w:rsidRPr="00E00640">
        <w:rPr>
          <w:rFonts w:eastAsia="MS PGothic"/>
          <w:lang w:val="en-CA" w:eastAsia="ja-JP"/>
        </w:rPr>
        <w:t>it</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easy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get</w:t>
      </w:r>
      <w:r w:rsidR="00795409" w:rsidRPr="00E00640">
        <w:rPr>
          <w:rFonts w:eastAsia="MS PGothic"/>
          <w:lang w:val="en-CA" w:eastAsia="ja-JP"/>
        </w:rPr>
        <w:t xml:space="preserve"> </w:t>
      </w:r>
      <w:r w:rsidRPr="00E00640">
        <w:rPr>
          <w:rFonts w:eastAsia="MS PGothic"/>
          <w:lang w:val="en-CA" w:eastAsia="ja-JP"/>
        </w:rPr>
        <w:t>off,</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you</w:t>
      </w:r>
      <w:r w:rsidR="00D214FC" w:rsidRPr="00E00640">
        <w:rPr>
          <w:rFonts w:eastAsia="MS PGothic"/>
          <w:lang w:val="en-CA" w:eastAsia="ja-JP"/>
        </w:rPr>
        <w:t>’</w:t>
      </w:r>
      <w:r w:rsidRPr="00E00640">
        <w:rPr>
          <w:rFonts w:eastAsia="MS PGothic"/>
          <w:lang w:val="en-CA" w:eastAsia="ja-JP"/>
        </w:rPr>
        <w:t>re</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allowed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slow</w:t>
      </w:r>
      <w:r w:rsidR="00795409" w:rsidRPr="00E00640">
        <w:rPr>
          <w:rFonts w:eastAsia="MS PGothic"/>
          <w:lang w:val="en-CA" w:eastAsia="ja-JP"/>
        </w:rPr>
        <w:t xml:space="preserve"> </w:t>
      </w:r>
      <w:r w:rsidRPr="00E00640">
        <w:rPr>
          <w:rFonts w:eastAsia="MS PGothic"/>
          <w:lang w:val="en-CA" w:eastAsia="ja-JP"/>
        </w:rPr>
        <w:t>down.</w:t>
      </w:r>
      <w:r w:rsidR="00D214FC" w:rsidRPr="00E00640">
        <w:rPr>
          <w:rFonts w:eastAsia="MS PGothic"/>
          <w:lang w:val="en-CA" w:eastAsia="ja-JP"/>
        </w:rPr>
        <w:t>”</w:t>
      </w:r>
    </w:p>
    <w:p w14:paraId="773C9D82" w14:textId="77777777" w:rsidR="004E4332" w:rsidRPr="00E00640" w:rsidRDefault="004E4332" w:rsidP="005B3115">
      <w:pPr>
        <w:pStyle w:val="BodyTextMain"/>
        <w:rPr>
          <w:rFonts w:eastAsia="MS PGothic"/>
          <w:sz w:val="14"/>
          <w:szCs w:val="14"/>
          <w:lang w:val="en-CA" w:eastAsia="ja-JP"/>
        </w:rPr>
      </w:pPr>
    </w:p>
    <w:p w14:paraId="6B7388C6" w14:textId="0E4F2A2A" w:rsidR="004E4332" w:rsidRPr="00E00640" w:rsidRDefault="004E4332" w:rsidP="005B3115">
      <w:pPr>
        <w:pStyle w:val="BodyTextMain"/>
        <w:rPr>
          <w:rFonts w:eastAsia="MS PGothic"/>
          <w:lang w:val="en-CA" w:eastAsia="ja-JP"/>
        </w:rPr>
      </w:pP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team</w:t>
      </w:r>
      <w:r w:rsidR="00795409" w:rsidRPr="00E00640">
        <w:rPr>
          <w:rFonts w:eastAsia="MS PGothic"/>
          <w:lang w:val="en-CA" w:eastAsia="ja-JP"/>
        </w:rPr>
        <w:t xml:space="preserve"> </w:t>
      </w:r>
      <w:r w:rsidRPr="00E00640">
        <w:rPr>
          <w:rFonts w:eastAsia="MS PGothic"/>
          <w:lang w:val="en-CA" w:eastAsia="ja-JP"/>
        </w:rPr>
        <w:t>began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weigh</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specific</w:t>
      </w:r>
      <w:r w:rsidR="00795409" w:rsidRPr="00E00640">
        <w:rPr>
          <w:rFonts w:eastAsia="MS PGothic"/>
          <w:lang w:val="en-CA" w:eastAsia="ja-JP"/>
        </w:rPr>
        <w:t xml:space="preserve"> </w:t>
      </w:r>
      <w:r w:rsidRPr="00E00640">
        <w:rPr>
          <w:rFonts w:eastAsia="MS PGothic"/>
          <w:lang w:val="en-CA" w:eastAsia="ja-JP"/>
        </w:rPr>
        <w:t>risks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benefits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potential</w:t>
      </w:r>
      <w:r w:rsidR="00795409" w:rsidRPr="00E00640">
        <w:rPr>
          <w:rFonts w:eastAsia="MS PGothic"/>
          <w:lang w:val="en-CA" w:eastAsia="ja-JP"/>
        </w:rPr>
        <w:t xml:space="preserve"> </w:t>
      </w:r>
      <w:r w:rsidRPr="00E00640">
        <w:rPr>
          <w:rFonts w:eastAsia="MS PGothic"/>
          <w:lang w:val="en-CA" w:eastAsia="ja-JP"/>
        </w:rPr>
        <w:t>IPO</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implications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future</w:t>
      </w:r>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positive</w:t>
      </w:r>
      <w:r w:rsidR="00795409" w:rsidRPr="00E00640">
        <w:rPr>
          <w:rFonts w:eastAsia="MS PGothic"/>
          <w:lang w:val="en-CA" w:eastAsia="ja-JP"/>
        </w:rPr>
        <w:t xml:space="preserve"> </w:t>
      </w:r>
      <w:r w:rsidRPr="00E00640">
        <w:rPr>
          <w:rFonts w:eastAsia="MS PGothic"/>
          <w:lang w:val="en-CA" w:eastAsia="ja-JP"/>
        </w:rPr>
        <w:t>side,</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able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raise</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capital</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future</w:t>
      </w:r>
      <w:r w:rsidR="00795409" w:rsidRPr="00E00640">
        <w:rPr>
          <w:rFonts w:eastAsia="MS PGothic"/>
          <w:lang w:val="en-CA" w:eastAsia="ja-JP"/>
        </w:rPr>
        <w:t xml:space="preserve"> </w:t>
      </w:r>
      <w:r w:rsidRPr="00E00640">
        <w:rPr>
          <w:rFonts w:eastAsia="MS PGothic"/>
          <w:lang w:val="en-CA" w:eastAsia="ja-JP"/>
        </w:rPr>
        <w:t>growth</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indirectly</w:t>
      </w:r>
      <w:r w:rsidR="00795409" w:rsidRPr="00E00640">
        <w:rPr>
          <w:rFonts w:eastAsia="MS PGothic"/>
          <w:lang w:val="en-CA" w:eastAsia="ja-JP"/>
        </w:rPr>
        <w:t xml:space="preserve"> </w:t>
      </w:r>
      <w:r w:rsidRPr="00E00640">
        <w:rPr>
          <w:rFonts w:eastAsia="MS PGothic"/>
          <w:lang w:val="en-CA" w:eastAsia="ja-JP"/>
        </w:rPr>
        <w:t>increase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prominence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brand.</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increase</w:t>
      </w:r>
      <w:r w:rsidR="00795409" w:rsidRPr="00E00640">
        <w:rPr>
          <w:rFonts w:eastAsia="MS PGothic"/>
          <w:lang w:val="en-CA" w:eastAsia="ja-JP"/>
        </w:rPr>
        <w:t xml:space="preserve"> </w:t>
      </w:r>
      <w:r w:rsidRPr="00E00640">
        <w:rPr>
          <w:rFonts w:eastAsia="MS PGothic"/>
          <w:lang w:val="en-CA" w:eastAsia="ja-JP"/>
        </w:rPr>
        <w:t>credibility</w:t>
      </w:r>
      <w:r w:rsidR="00795409" w:rsidRPr="00E00640">
        <w:rPr>
          <w:rFonts w:eastAsia="MS PGothic"/>
          <w:lang w:val="en-CA" w:eastAsia="ja-JP"/>
        </w:rPr>
        <w:t xml:space="preserve"> </w:t>
      </w:r>
      <w:r w:rsidR="003D7153" w:rsidRPr="00E00640">
        <w:rPr>
          <w:rFonts w:eastAsia="MS PGothic"/>
          <w:lang w:val="en-CA" w:eastAsia="ja-JP"/>
        </w:rPr>
        <w:t>with</w:t>
      </w:r>
      <w:r w:rsidR="00795409" w:rsidRPr="00E00640">
        <w:rPr>
          <w:rFonts w:eastAsia="MS PGothic"/>
          <w:lang w:val="en-CA" w:eastAsia="ja-JP"/>
        </w:rPr>
        <w:t xml:space="preserve"> </w:t>
      </w:r>
      <w:proofErr w:type="spellStart"/>
      <w:r w:rsidR="003D7153" w:rsidRPr="00E00640">
        <w:rPr>
          <w:rFonts w:eastAsia="MS PGothic"/>
          <w:lang w:val="en-CA" w:eastAsia="ja-JP"/>
        </w:rPr>
        <w:t>Atrae’s</w:t>
      </w:r>
      <w:proofErr w:type="spellEnd"/>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partners,</w:t>
      </w:r>
      <w:r w:rsidR="00795409" w:rsidRPr="00E00640">
        <w:rPr>
          <w:rFonts w:eastAsia="MS PGothic"/>
          <w:lang w:val="en-CA" w:eastAsia="ja-JP"/>
        </w:rPr>
        <w:t xml:space="preserve"> </w:t>
      </w:r>
      <w:r w:rsidRPr="00E00640">
        <w:rPr>
          <w:rFonts w:eastAsia="MS PGothic"/>
          <w:lang w:val="en-CA" w:eastAsia="ja-JP"/>
        </w:rPr>
        <w:t>users,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financial</w:t>
      </w:r>
      <w:r w:rsidR="00795409" w:rsidRPr="00E00640">
        <w:rPr>
          <w:rFonts w:eastAsia="MS PGothic"/>
          <w:lang w:val="en-CA" w:eastAsia="ja-JP"/>
        </w:rPr>
        <w:t xml:space="preserve"> </w:t>
      </w:r>
      <w:r w:rsidRPr="00E00640">
        <w:rPr>
          <w:rFonts w:eastAsia="MS PGothic"/>
          <w:lang w:val="en-CA" w:eastAsia="ja-JP"/>
        </w:rPr>
        <w:t>institutions,</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latter</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help</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003D7153"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trying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secure</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lines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credit.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addition,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stronger</w:t>
      </w:r>
      <w:r w:rsidR="00795409" w:rsidRPr="00E00640">
        <w:rPr>
          <w:rFonts w:eastAsia="MS PGothic"/>
          <w:lang w:val="en-CA" w:eastAsia="ja-JP"/>
        </w:rPr>
        <w:t xml:space="preserve"> </w:t>
      </w:r>
      <w:r w:rsidRPr="00E00640">
        <w:rPr>
          <w:rFonts w:eastAsia="MS PGothic"/>
          <w:lang w:val="en-CA" w:eastAsia="ja-JP"/>
        </w:rPr>
        <w:t>brand</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boost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chances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recruiting</w:t>
      </w:r>
      <w:r w:rsidR="00795409" w:rsidRPr="00E00640">
        <w:rPr>
          <w:rFonts w:eastAsia="MS PGothic"/>
          <w:lang w:val="en-CA" w:eastAsia="ja-JP"/>
        </w:rPr>
        <w:t xml:space="preserve"> </w:t>
      </w:r>
      <w:r w:rsidRPr="00E00640">
        <w:rPr>
          <w:rFonts w:eastAsia="MS PGothic"/>
          <w:lang w:val="en-CA" w:eastAsia="ja-JP"/>
        </w:rPr>
        <w:t>talented</w:t>
      </w:r>
      <w:r w:rsidR="00795409" w:rsidRPr="00E00640">
        <w:rPr>
          <w:rFonts w:eastAsia="MS PGothic"/>
          <w:lang w:val="en-CA" w:eastAsia="ja-JP"/>
        </w:rPr>
        <w:t xml:space="preserve"> </w:t>
      </w:r>
      <w:r w:rsidRPr="00E00640">
        <w:rPr>
          <w:rFonts w:eastAsia="MS PGothic"/>
          <w:lang w:val="en-CA" w:eastAsia="ja-JP"/>
        </w:rPr>
        <w:t>individuals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join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003D7153"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done</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homework</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confirmed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cost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preparing</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covered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current</w:t>
      </w:r>
      <w:r w:rsidR="00795409" w:rsidRPr="00E00640">
        <w:rPr>
          <w:rFonts w:eastAsia="MS PGothic"/>
          <w:lang w:val="en-CA" w:eastAsia="ja-JP"/>
        </w:rPr>
        <w:t xml:space="preserve"> </w:t>
      </w:r>
      <w:r w:rsidRPr="00E00640">
        <w:rPr>
          <w:rFonts w:eastAsia="MS PGothic"/>
          <w:lang w:val="en-CA" w:eastAsia="ja-JP"/>
        </w:rPr>
        <w:t>assets.</w:t>
      </w:r>
    </w:p>
    <w:p w14:paraId="4A52FA35" w14:textId="77777777" w:rsidR="004E4332" w:rsidRPr="00E00640" w:rsidRDefault="004E4332" w:rsidP="005B3115">
      <w:pPr>
        <w:pStyle w:val="BodyTextMain"/>
        <w:rPr>
          <w:rFonts w:eastAsia="MS PGothic"/>
          <w:sz w:val="14"/>
          <w:szCs w:val="14"/>
          <w:lang w:val="en-CA" w:eastAsia="ja-JP"/>
        </w:rPr>
      </w:pPr>
    </w:p>
    <w:p w14:paraId="6C559AD8" w14:textId="09910F28" w:rsidR="004E4332" w:rsidRDefault="004E4332" w:rsidP="005B3115">
      <w:pPr>
        <w:pStyle w:val="BodyTextMain"/>
        <w:rPr>
          <w:rFonts w:eastAsia="MS PGothic"/>
          <w:lang w:val="en-CA" w:eastAsia="ja-JP"/>
        </w:rPr>
      </w:pP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institute</w:t>
      </w:r>
      <w:r w:rsidR="00795409" w:rsidRPr="00E00640">
        <w:rPr>
          <w:rFonts w:eastAsia="MS PGothic"/>
          <w:lang w:val="en-CA" w:eastAsia="ja-JP"/>
        </w:rPr>
        <w:t xml:space="preserve"> </w:t>
      </w:r>
      <w:r w:rsidRPr="00E00640">
        <w:rPr>
          <w:rFonts w:eastAsia="MS PGothic"/>
          <w:lang w:val="en-CA" w:eastAsia="ja-JP"/>
        </w:rPr>
        <w:t>much</w:t>
      </w:r>
      <w:r w:rsidR="00795409" w:rsidRPr="00E00640">
        <w:rPr>
          <w:rFonts w:eastAsia="MS PGothic"/>
          <w:lang w:val="en-CA" w:eastAsia="ja-JP"/>
        </w:rPr>
        <w:t xml:space="preserve"> </w:t>
      </w:r>
      <w:r w:rsidRPr="00E00640">
        <w:rPr>
          <w:rFonts w:eastAsia="MS PGothic"/>
          <w:lang w:val="en-CA" w:eastAsia="ja-JP"/>
        </w:rPr>
        <w:t>stronger</w:t>
      </w:r>
      <w:r w:rsidR="00795409" w:rsidRPr="00E00640">
        <w:rPr>
          <w:rFonts w:eastAsia="MS PGothic"/>
          <w:lang w:val="en-CA" w:eastAsia="ja-JP"/>
        </w:rPr>
        <w:t xml:space="preserve"> </w:t>
      </w:r>
      <w:r w:rsidRPr="00E00640">
        <w:rPr>
          <w:rFonts w:eastAsia="MS PGothic"/>
          <w:lang w:val="en-CA" w:eastAsia="ja-JP"/>
        </w:rPr>
        <w:t>internal</w:t>
      </w:r>
      <w:r w:rsidR="00795409" w:rsidRPr="00E00640">
        <w:rPr>
          <w:rFonts w:eastAsia="MS PGothic"/>
          <w:lang w:val="en-CA" w:eastAsia="ja-JP"/>
        </w:rPr>
        <w:t xml:space="preserve"> </w:t>
      </w:r>
      <w:r w:rsidRPr="00E00640">
        <w:rPr>
          <w:rFonts w:eastAsia="MS PGothic"/>
          <w:lang w:val="en-CA" w:eastAsia="ja-JP"/>
        </w:rPr>
        <w:t>controls</w:t>
      </w:r>
      <w:r w:rsidR="00795409" w:rsidRPr="00E00640">
        <w:rPr>
          <w:rFonts w:eastAsia="MS PGothic"/>
          <w:lang w:val="en-CA" w:eastAsia="ja-JP"/>
        </w:rPr>
        <w:t xml:space="preserve"> </w:t>
      </w:r>
      <w:r w:rsidRPr="00E00640">
        <w:rPr>
          <w:rFonts w:eastAsia="MS PGothic"/>
          <w:lang w:val="en-CA" w:eastAsia="ja-JP"/>
        </w:rPr>
        <w:t>over</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than</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doing.</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example,</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comply</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003D7153" w:rsidRPr="00E00640">
        <w:rPr>
          <w:rFonts w:eastAsia="MS PGothic"/>
          <w:lang w:val="en-CA" w:eastAsia="ja-JP"/>
        </w:rPr>
        <w:t>Japan’s</w:t>
      </w:r>
      <w:r w:rsidR="00795409" w:rsidRPr="00E00640">
        <w:rPr>
          <w:rFonts w:eastAsia="MS PGothic"/>
          <w:lang w:val="en-CA" w:eastAsia="ja-JP"/>
        </w:rPr>
        <w:t xml:space="preserve"> </w:t>
      </w:r>
      <w:r w:rsidRPr="00E00640">
        <w:rPr>
          <w:rFonts w:eastAsia="MS PGothic"/>
          <w:i/>
          <w:iCs/>
          <w:lang w:val="en-CA" w:eastAsia="ja-JP"/>
        </w:rPr>
        <w:t>Labo</w:t>
      </w:r>
      <w:r w:rsidR="003D7153" w:rsidRPr="00E00640">
        <w:rPr>
          <w:rFonts w:eastAsia="MS PGothic"/>
          <w:i/>
          <w:iCs/>
          <w:lang w:val="en-CA" w:eastAsia="ja-JP"/>
        </w:rPr>
        <w:t>u</w:t>
      </w:r>
      <w:r w:rsidRPr="00E00640">
        <w:rPr>
          <w:rFonts w:eastAsia="MS PGothic"/>
          <w:i/>
          <w:iCs/>
          <w:lang w:val="en-CA" w:eastAsia="ja-JP"/>
        </w:rPr>
        <w:t>r</w:t>
      </w:r>
      <w:r w:rsidR="00795409" w:rsidRPr="00E00640">
        <w:rPr>
          <w:rFonts w:eastAsia="MS PGothic"/>
          <w:i/>
          <w:iCs/>
          <w:lang w:val="en-CA" w:eastAsia="ja-JP"/>
        </w:rPr>
        <w:t xml:space="preserve"> </w:t>
      </w:r>
      <w:r w:rsidRPr="00E00640">
        <w:rPr>
          <w:rFonts w:eastAsia="MS PGothic"/>
          <w:i/>
          <w:iCs/>
          <w:lang w:val="en-CA" w:eastAsia="ja-JP"/>
        </w:rPr>
        <w:t>Standards</w:t>
      </w:r>
      <w:r w:rsidR="00795409" w:rsidRPr="00E00640">
        <w:rPr>
          <w:rFonts w:eastAsia="MS PGothic"/>
          <w:i/>
          <w:iCs/>
          <w:lang w:val="en-CA" w:eastAsia="ja-JP"/>
        </w:rPr>
        <w:t xml:space="preserve"> </w:t>
      </w:r>
      <w:r w:rsidRPr="00E00640">
        <w:rPr>
          <w:rFonts w:eastAsia="MS PGothic"/>
          <w:i/>
          <w:iCs/>
          <w:lang w:val="en-CA" w:eastAsia="ja-JP"/>
        </w:rPr>
        <w:t>Law</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which</w:t>
      </w:r>
      <w:r w:rsidR="00795409" w:rsidRPr="00E00640">
        <w:rPr>
          <w:rFonts w:eastAsia="MS PGothic"/>
          <w:lang w:val="en-CA" w:eastAsia="ja-JP"/>
        </w:rPr>
        <w:t xml:space="preserve"> </w:t>
      </w:r>
      <w:r w:rsidRPr="00E00640">
        <w:rPr>
          <w:rFonts w:eastAsia="MS PGothic"/>
          <w:lang w:val="en-CA" w:eastAsia="ja-JP"/>
        </w:rPr>
        <w:t>required</w:t>
      </w:r>
      <w:r w:rsidR="00795409" w:rsidRPr="00E00640">
        <w:rPr>
          <w:rFonts w:eastAsia="MS PGothic"/>
          <w:lang w:val="en-CA" w:eastAsia="ja-JP"/>
        </w:rPr>
        <w:t xml:space="preserve"> </w:t>
      </w:r>
      <w:r w:rsidRPr="00E00640">
        <w:rPr>
          <w:rFonts w:eastAsia="MS PGothic"/>
          <w:lang w:val="en-CA" w:eastAsia="ja-JP"/>
        </w:rPr>
        <w:t>companies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accurately</w:t>
      </w:r>
      <w:r w:rsidR="00795409" w:rsidRPr="00E00640">
        <w:rPr>
          <w:rFonts w:eastAsia="MS PGothic"/>
          <w:lang w:val="en-CA" w:eastAsia="ja-JP"/>
        </w:rPr>
        <w:t xml:space="preserve"> </w:t>
      </w:r>
      <w:r w:rsidRPr="00E00640">
        <w:rPr>
          <w:rFonts w:eastAsia="MS PGothic"/>
          <w:lang w:val="en-CA" w:eastAsia="ja-JP"/>
        </w:rPr>
        <w:t>track</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manage</w:t>
      </w:r>
      <w:r w:rsidR="00795409" w:rsidRPr="00E00640">
        <w:rPr>
          <w:rFonts w:eastAsia="MS PGothic"/>
          <w:lang w:val="en-CA" w:eastAsia="ja-JP"/>
        </w:rPr>
        <w:t xml:space="preserve"> </w:t>
      </w:r>
      <w:r w:rsidRPr="00E00640">
        <w:rPr>
          <w:rFonts w:eastAsia="MS PGothic"/>
          <w:lang w:val="en-CA" w:eastAsia="ja-JP"/>
        </w:rPr>
        <w:t>employees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hours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pay</w:t>
      </w:r>
      <w:r w:rsidR="00795409" w:rsidRPr="00E00640">
        <w:rPr>
          <w:rFonts w:eastAsia="MS PGothic"/>
          <w:lang w:val="en-CA" w:eastAsia="ja-JP"/>
        </w:rPr>
        <w:t xml:space="preserve"> </w:t>
      </w:r>
      <w:r w:rsidRPr="00E00640">
        <w:rPr>
          <w:rFonts w:eastAsia="MS PGothic"/>
          <w:lang w:val="en-CA" w:eastAsia="ja-JP"/>
        </w:rPr>
        <w:t>overtime</w:t>
      </w:r>
      <w:r w:rsidR="00795409" w:rsidRPr="00E00640">
        <w:rPr>
          <w:rFonts w:eastAsia="MS PGothic"/>
          <w:lang w:val="en-CA" w:eastAsia="ja-JP"/>
        </w:rPr>
        <w:t xml:space="preserve"> </w:t>
      </w:r>
      <w:r w:rsidRPr="00E00640">
        <w:rPr>
          <w:rFonts w:eastAsia="MS PGothic"/>
          <w:lang w:val="en-CA" w:eastAsia="ja-JP"/>
        </w:rPr>
        <w:t>wages</w:t>
      </w:r>
      <w:r w:rsidR="00795409" w:rsidRPr="00E00640">
        <w:rPr>
          <w:rFonts w:eastAsia="MS PGothic"/>
          <w:lang w:val="en-CA" w:eastAsia="ja-JP"/>
        </w:rPr>
        <w:t xml:space="preserve"> </w:t>
      </w:r>
      <w:r w:rsidRPr="00E00640">
        <w:rPr>
          <w:rFonts w:eastAsia="MS PGothic"/>
          <w:lang w:val="en-CA" w:eastAsia="ja-JP"/>
        </w:rPr>
        <w:t>appropriately.</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introduced</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typical</w:t>
      </w:r>
      <w:r w:rsidR="00795409" w:rsidRPr="00E00640">
        <w:rPr>
          <w:rFonts w:eastAsia="MS PGothic"/>
          <w:lang w:val="en-CA" w:eastAsia="ja-JP"/>
        </w:rPr>
        <w:t xml:space="preserve"> </w:t>
      </w:r>
      <w:r w:rsidRPr="00E00640">
        <w:rPr>
          <w:rFonts w:eastAsia="MS PGothic"/>
          <w:lang w:val="en-CA" w:eastAsia="ja-JP"/>
        </w:rPr>
        <w:t>management</w:t>
      </w:r>
      <w:r w:rsidR="00795409" w:rsidRPr="00E00640">
        <w:rPr>
          <w:rFonts w:eastAsia="MS PGothic"/>
          <w:lang w:val="en-CA" w:eastAsia="ja-JP"/>
        </w:rPr>
        <w:t xml:space="preserve"> </w:t>
      </w:r>
      <w:r w:rsidRPr="00E00640">
        <w:rPr>
          <w:rFonts w:eastAsia="MS PGothic"/>
          <w:lang w:val="en-CA" w:eastAsia="ja-JP"/>
        </w:rPr>
        <w:t>system</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do</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such</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lastRenderedPageBreak/>
        <w:t>timecard,</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reduce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engagement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motivation</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employees,</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accustomed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complete</w:t>
      </w:r>
      <w:r w:rsidR="00795409" w:rsidRPr="00E00640">
        <w:rPr>
          <w:rFonts w:eastAsia="MS PGothic"/>
          <w:lang w:val="en-CA" w:eastAsia="ja-JP"/>
        </w:rPr>
        <w:t xml:space="preserve"> </w:t>
      </w:r>
      <w:r w:rsidRPr="00E00640">
        <w:rPr>
          <w:rFonts w:eastAsia="MS PGothic"/>
          <w:lang w:val="en-CA" w:eastAsia="ja-JP"/>
        </w:rPr>
        <w:t>flexibility</w:t>
      </w:r>
      <w:r w:rsidR="00795409" w:rsidRPr="00E00640">
        <w:rPr>
          <w:rFonts w:eastAsia="MS PGothic"/>
          <w:lang w:val="en-CA" w:eastAsia="ja-JP"/>
        </w:rPr>
        <w:t xml:space="preserve"> </w:t>
      </w:r>
      <w:r w:rsidRPr="00E00640">
        <w:rPr>
          <w:rFonts w:eastAsia="MS PGothic"/>
          <w:lang w:val="en-CA" w:eastAsia="ja-JP"/>
        </w:rPr>
        <w:t>over</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hours.</w:t>
      </w:r>
    </w:p>
    <w:p w14:paraId="1CFF1E6A" w14:textId="77777777" w:rsidR="00E00640" w:rsidRPr="00E00640" w:rsidRDefault="00E00640" w:rsidP="005B3115">
      <w:pPr>
        <w:pStyle w:val="BodyTextMain"/>
        <w:rPr>
          <w:rFonts w:eastAsia="MS PGothic"/>
          <w:sz w:val="14"/>
          <w:lang w:val="en-CA" w:eastAsia="ja-JP"/>
        </w:rPr>
      </w:pPr>
    </w:p>
    <w:p w14:paraId="5AAF33FF" w14:textId="5D00192C" w:rsidR="004E4332" w:rsidRPr="00E00640" w:rsidRDefault="004E4332" w:rsidP="005B3115">
      <w:pPr>
        <w:pStyle w:val="BodyTextMain"/>
        <w:rPr>
          <w:rFonts w:eastAsia="MS PGothic"/>
          <w:lang w:val="en-CA" w:eastAsia="ja-JP"/>
        </w:rPr>
      </w:pPr>
      <w:r w:rsidRPr="00E00640">
        <w:rPr>
          <w:rFonts w:eastAsia="MS PGothic"/>
          <w:lang w:val="en-CA" w:eastAsia="ja-JP"/>
        </w:rPr>
        <w:t>Further,</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went</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anticipated</w:t>
      </w:r>
      <w:r w:rsidR="00795409" w:rsidRPr="00E00640">
        <w:rPr>
          <w:rFonts w:eastAsia="MS PGothic"/>
          <w:lang w:val="en-CA" w:eastAsia="ja-JP"/>
        </w:rPr>
        <w:t xml:space="preserve"> </w:t>
      </w:r>
      <w:r w:rsidRPr="00E00640">
        <w:rPr>
          <w:rFonts w:eastAsia="MS PGothic"/>
          <w:lang w:val="en-CA" w:eastAsia="ja-JP"/>
        </w:rPr>
        <w:t>facing</w:t>
      </w:r>
      <w:r w:rsidR="00795409" w:rsidRPr="00E00640">
        <w:rPr>
          <w:rFonts w:eastAsia="MS PGothic"/>
          <w:lang w:val="en-CA" w:eastAsia="ja-JP"/>
        </w:rPr>
        <w:t xml:space="preserve"> </w:t>
      </w:r>
      <w:r w:rsidRPr="00E00640">
        <w:rPr>
          <w:rFonts w:eastAsia="MS PGothic"/>
          <w:lang w:val="en-CA" w:eastAsia="ja-JP"/>
        </w:rPr>
        <w:t>pressure</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investors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move</w:t>
      </w:r>
      <w:r w:rsidR="00795409" w:rsidRPr="00E00640">
        <w:rPr>
          <w:rFonts w:eastAsia="MS PGothic"/>
          <w:lang w:val="en-CA" w:eastAsia="ja-JP"/>
        </w:rPr>
        <w:t xml:space="preserve"> </w:t>
      </w:r>
      <w:r w:rsidRPr="00E00640">
        <w:rPr>
          <w:rFonts w:eastAsia="MS PGothic"/>
          <w:lang w:val="en-CA" w:eastAsia="ja-JP"/>
        </w:rPr>
        <w:t>away</w:t>
      </w:r>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famously</w:t>
      </w:r>
      <w:r w:rsidR="00795409" w:rsidRPr="00E00640">
        <w:rPr>
          <w:rFonts w:eastAsia="MS PGothic"/>
          <w:lang w:val="en-CA" w:eastAsia="ja-JP"/>
        </w:rPr>
        <w:t xml:space="preserve"> </w:t>
      </w:r>
      <w:r w:rsidRPr="00E00640">
        <w:rPr>
          <w:rFonts w:eastAsia="MS PGothic"/>
          <w:lang w:val="en-CA" w:eastAsia="ja-JP"/>
        </w:rPr>
        <w:t>flat</w:t>
      </w:r>
      <w:r w:rsidR="00795409" w:rsidRPr="00E00640">
        <w:rPr>
          <w:rFonts w:eastAsia="MS PGothic"/>
          <w:lang w:val="en-CA" w:eastAsia="ja-JP"/>
        </w:rPr>
        <w:t xml:space="preserve"> </w:t>
      </w:r>
      <w:r w:rsidRPr="00E00640">
        <w:rPr>
          <w:rFonts w:eastAsia="MS PGothic"/>
          <w:lang w:val="en-CA" w:eastAsia="ja-JP"/>
        </w:rPr>
        <w:t>structure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more</w:t>
      </w:r>
      <w:r w:rsidR="00795409" w:rsidRPr="00E00640">
        <w:rPr>
          <w:rFonts w:eastAsia="MS PGothic"/>
          <w:lang w:val="en-CA" w:eastAsia="ja-JP"/>
        </w:rPr>
        <w:t xml:space="preserve"> </w:t>
      </w:r>
      <w:r w:rsidRPr="00E00640">
        <w:rPr>
          <w:rFonts w:eastAsia="MS PGothic"/>
          <w:lang w:val="en-CA" w:eastAsia="ja-JP"/>
        </w:rPr>
        <w:t>traditional</w:t>
      </w:r>
      <w:r w:rsidR="00795409" w:rsidRPr="00E00640">
        <w:rPr>
          <w:rFonts w:eastAsia="MS PGothic"/>
          <w:lang w:val="en-CA" w:eastAsia="ja-JP"/>
        </w:rPr>
        <w:t xml:space="preserve"> </w:t>
      </w:r>
      <w:r w:rsidRPr="00E00640">
        <w:rPr>
          <w:rFonts w:eastAsia="MS PGothic"/>
          <w:lang w:val="en-CA" w:eastAsia="ja-JP"/>
        </w:rPr>
        <w:t>hierarchical</w:t>
      </w:r>
      <w:r w:rsidR="00795409" w:rsidRPr="00E00640">
        <w:rPr>
          <w:rFonts w:eastAsia="MS PGothic"/>
          <w:lang w:val="en-CA" w:eastAsia="ja-JP"/>
        </w:rPr>
        <w:t xml:space="preserve"> </w:t>
      </w:r>
      <w:r w:rsidRPr="00E00640">
        <w:rPr>
          <w:rFonts w:eastAsia="MS PGothic"/>
          <w:lang w:val="en-CA" w:eastAsia="ja-JP"/>
        </w:rPr>
        <w:t>one.</w:t>
      </w:r>
      <w:r w:rsidR="00795409" w:rsidRPr="00E00640">
        <w:rPr>
          <w:rFonts w:eastAsia="MS PGothic"/>
          <w:lang w:val="en-CA" w:eastAsia="ja-JP"/>
        </w:rPr>
        <w:t xml:space="preserve"> </w:t>
      </w:r>
      <w:r w:rsidRPr="00E00640">
        <w:rPr>
          <w:rFonts w:eastAsia="MS PGothic"/>
          <w:lang w:val="en-CA" w:eastAsia="ja-JP"/>
        </w:rPr>
        <w:t>This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entail</w:t>
      </w:r>
      <w:r w:rsidR="00795409" w:rsidRPr="00E00640">
        <w:rPr>
          <w:rFonts w:eastAsia="MS PGothic"/>
          <w:lang w:val="en-CA" w:eastAsia="ja-JP"/>
        </w:rPr>
        <w:t xml:space="preserve"> </w:t>
      </w:r>
      <w:r w:rsidRPr="00E00640">
        <w:rPr>
          <w:rFonts w:eastAsia="MS PGothic"/>
          <w:lang w:val="en-CA" w:eastAsia="ja-JP"/>
        </w:rPr>
        <w:t>multiple</w:t>
      </w:r>
      <w:r w:rsidR="00795409" w:rsidRPr="00E00640">
        <w:rPr>
          <w:rFonts w:eastAsia="MS PGothic"/>
          <w:lang w:val="en-CA" w:eastAsia="ja-JP"/>
        </w:rPr>
        <w:t xml:space="preserve"> </w:t>
      </w:r>
      <w:r w:rsidRPr="00E00640">
        <w:rPr>
          <w:rFonts w:eastAsia="MS PGothic"/>
          <w:lang w:val="en-CA" w:eastAsia="ja-JP"/>
        </w:rPr>
        <w:t>layers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middle</w:t>
      </w:r>
      <w:r w:rsidR="00795409" w:rsidRPr="00E00640">
        <w:rPr>
          <w:rFonts w:eastAsia="MS PGothic"/>
          <w:lang w:val="en-CA" w:eastAsia="ja-JP"/>
        </w:rPr>
        <w:t xml:space="preserve"> </w:t>
      </w:r>
      <w:r w:rsidRPr="00E00640">
        <w:rPr>
          <w:rFonts w:eastAsia="MS PGothic"/>
          <w:lang w:val="en-CA" w:eastAsia="ja-JP"/>
        </w:rPr>
        <w:t>management</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multiple</w:t>
      </w:r>
      <w:r w:rsidR="00795409" w:rsidRPr="00E00640">
        <w:rPr>
          <w:rFonts w:eastAsia="MS PGothic"/>
          <w:lang w:val="en-CA" w:eastAsia="ja-JP"/>
        </w:rPr>
        <w:t xml:space="preserve"> </w:t>
      </w:r>
      <w:r w:rsidRPr="00E00640">
        <w:rPr>
          <w:rFonts w:eastAsia="MS PGothic"/>
          <w:lang w:val="en-CA" w:eastAsia="ja-JP"/>
        </w:rPr>
        <w:t>vertical</w:t>
      </w:r>
      <w:r w:rsidR="00795409" w:rsidRPr="00E00640">
        <w:rPr>
          <w:rFonts w:eastAsia="MS PGothic"/>
          <w:lang w:val="en-CA" w:eastAsia="ja-JP"/>
        </w:rPr>
        <w:t xml:space="preserve"> </w:t>
      </w:r>
      <w:r w:rsidRPr="00E00640">
        <w:rPr>
          <w:rFonts w:eastAsia="MS PGothic"/>
          <w:lang w:val="en-CA" w:eastAsia="ja-JP"/>
        </w:rPr>
        <w:t>reporting</w:t>
      </w:r>
      <w:r w:rsidR="00795409" w:rsidRPr="00E00640">
        <w:rPr>
          <w:rFonts w:eastAsia="MS PGothic"/>
          <w:lang w:val="en-CA" w:eastAsia="ja-JP"/>
        </w:rPr>
        <w:t xml:space="preserve"> </w:t>
      </w:r>
      <w:r w:rsidRPr="00E00640">
        <w:rPr>
          <w:rFonts w:eastAsia="MS PGothic"/>
          <w:lang w:val="en-CA" w:eastAsia="ja-JP"/>
        </w:rPr>
        <w:t>lines.</w:t>
      </w:r>
      <w:r w:rsidR="00795409" w:rsidRPr="00E00640">
        <w:rPr>
          <w:rFonts w:eastAsia="MS PGothic"/>
          <w:lang w:val="en-CA" w:eastAsia="ja-JP"/>
        </w:rPr>
        <w:t xml:space="preserve"> </w:t>
      </w:r>
      <w:r w:rsidRPr="00E00640">
        <w:rPr>
          <w:rFonts w:eastAsia="MS PGothic"/>
          <w:lang w:val="en-CA" w:eastAsia="ja-JP"/>
        </w:rPr>
        <w:t>Arai</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aware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merits</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traditional</w:t>
      </w:r>
      <w:r w:rsidR="00795409" w:rsidRPr="00E00640">
        <w:rPr>
          <w:rFonts w:eastAsia="MS PGothic"/>
          <w:lang w:val="en-CA" w:eastAsia="ja-JP"/>
        </w:rPr>
        <w:t xml:space="preserve"> </w:t>
      </w:r>
      <w:r w:rsidRPr="00E00640">
        <w:rPr>
          <w:rFonts w:eastAsia="MS PGothic"/>
          <w:lang w:val="en-CA" w:eastAsia="ja-JP"/>
        </w:rPr>
        <w:t>structure</w:t>
      </w:r>
      <w:r w:rsidR="000633C3"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easier</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checks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balances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put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place.</w:t>
      </w:r>
      <w:r w:rsidR="00795409" w:rsidRPr="00E00640">
        <w:rPr>
          <w:rFonts w:eastAsia="MS PGothic"/>
          <w:lang w:val="en-CA" w:eastAsia="ja-JP"/>
        </w:rPr>
        <w:t xml:space="preserve"> </w:t>
      </w:r>
      <w:r w:rsidRPr="00E00640">
        <w:rPr>
          <w:rFonts w:eastAsia="MS PGothic"/>
          <w:lang w:val="en-CA" w:eastAsia="ja-JP"/>
        </w:rPr>
        <w:t>Yet,</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open</w:t>
      </w:r>
      <w:r w:rsidR="00795409" w:rsidRPr="00E00640">
        <w:rPr>
          <w:rFonts w:eastAsia="MS PGothic"/>
          <w:lang w:val="en-CA" w:eastAsia="ja-JP"/>
        </w:rPr>
        <w:t xml:space="preserve"> </w:t>
      </w:r>
      <w:r w:rsidRPr="00E00640">
        <w:rPr>
          <w:rFonts w:eastAsia="MS PGothic"/>
          <w:lang w:val="en-CA" w:eastAsia="ja-JP"/>
        </w:rPr>
        <w:t>dialog</w:t>
      </w:r>
      <w:r w:rsidR="000633C3" w:rsidRPr="00E00640">
        <w:rPr>
          <w:rFonts w:eastAsia="MS PGothic"/>
          <w:lang w:val="en-CA" w:eastAsia="ja-JP"/>
        </w:rPr>
        <w:t>ue</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organic</w:t>
      </w:r>
      <w:r w:rsidR="00795409" w:rsidRPr="00E00640">
        <w:rPr>
          <w:rFonts w:eastAsia="MS PGothic"/>
          <w:lang w:val="en-CA" w:eastAsia="ja-JP"/>
        </w:rPr>
        <w:t xml:space="preserve"> </w:t>
      </w:r>
      <w:r w:rsidRPr="00E00640">
        <w:rPr>
          <w:rFonts w:eastAsia="MS PGothic"/>
          <w:lang w:val="en-CA" w:eastAsia="ja-JP"/>
        </w:rPr>
        <w:t>cross-functional</w:t>
      </w:r>
      <w:r w:rsidR="00795409" w:rsidRPr="00E00640">
        <w:rPr>
          <w:rFonts w:eastAsia="MS PGothic"/>
          <w:lang w:val="en-CA" w:eastAsia="ja-JP"/>
        </w:rPr>
        <w:t xml:space="preserve"> </w:t>
      </w:r>
      <w:r w:rsidRPr="00E00640">
        <w:rPr>
          <w:rFonts w:eastAsia="MS PGothic"/>
          <w:lang w:val="en-CA" w:eastAsia="ja-JP"/>
        </w:rPr>
        <w:t>teamwork</w:t>
      </w:r>
      <w:r w:rsidR="00795409" w:rsidRPr="00E00640">
        <w:rPr>
          <w:rFonts w:eastAsia="MS PGothic"/>
          <w:lang w:val="en-CA" w:eastAsia="ja-JP"/>
        </w:rPr>
        <w:t xml:space="preserve"> </w:t>
      </w:r>
      <w:r w:rsidRPr="00E00640">
        <w:rPr>
          <w:rFonts w:eastAsia="MS PGothic"/>
          <w:lang w:val="en-CA" w:eastAsia="ja-JP"/>
        </w:rPr>
        <w:t>could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jeopardy</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forced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conform</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rigid</w:t>
      </w:r>
      <w:r w:rsidR="00795409" w:rsidRPr="00E00640">
        <w:rPr>
          <w:rFonts w:eastAsia="MS PGothic"/>
          <w:lang w:val="en-CA" w:eastAsia="ja-JP"/>
        </w:rPr>
        <w:t xml:space="preserve"> </w:t>
      </w:r>
      <w:r w:rsidRPr="00E00640">
        <w:rPr>
          <w:rFonts w:eastAsia="MS PGothic"/>
          <w:lang w:val="en-CA" w:eastAsia="ja-JP"/>
        </w:rPr>
        <w:t>hierarchy.</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investors</w:t>
      </w:r>
      <w:r w:rsidR="00795409" w:rsidRPr="00E00640">
        <w:rPr>
          <w:rFonts w:eastAsia="MS PGothic"/>
          <w:lang w:val="en-CA" w:eastAsia="ja-JP"/>
        </w:rPr>
        <w:t xml:space="preserve"> </w:t>
      </w:r>
      <w:r w:rsidRPr="00E00640">
        <w:rPr>
          <w:rFonts w:eastAsia="MS PGothic"/>
          <w:lang w:val="en-CA" w:eastAsia="ja-JP"/>
        </w:rPr>
        <w:t>balk</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insist</w:t>
      </w:r>
      <w:r w:rsidR="00795409" w:rsidRPr="00E00640">
        <w:rPr>
          <w:rFonts w:eastAsia="MS PGothic"/>
          <w:lang w:val="en-CA" w:eastAsia="ja-JP"/>
        </w:rPr>
        <w:t xml:space="preserve"> </w:t>
      </w:r>
      <w:r w:rsidRPr="00E00640">
        <w:rPr>
          <w:rFonts w:eastAsia="MS PGothic"/>
          <w:lang w:val="en-CA" w:eastAsia="ja-JP"/>
        </w:rPr>
        <w:t>on</w:t>
      </w:r>
      <w:r w:rsidR="00795409" w:rsidRPr="00E00640">
        <w:rPr>
          <w:rFonts w:eastAsia="MS PGothic"/>
          <w:lang w:val="en-CA" w:eastAsia="ja-JP"/>
        </w:rPr>
        <w:t xml:space="preserve"> </w:t>
      </w:r>
      <w:r w:rsidRPr="00E00640">
        <w:rPr>
          <w:rFonts w:eastAsia="MS PGothic"/>
          <w:lang w:val="en-CA" w:eastAsia="ja-JP"/>
        </w:rPr>
        <w:t>keeping</w:t>
      </w:r>
      <w:r w:rsidR="00795409" w:rsidRPr="00E00640">
        <w:rPr>
          <w:rFonts w:eastAsia="MS PGothic"/>
          <w:lang w:val="en-CA" w:eastAsia="ja-JP"/>
        </w:rPr>
        <w:t xml:space="preserve"> </w:t>
      </w:r>
      <w:r w:rsidRPr="00E00640">
        <w:rPr>
          <w:rFonts w:eastAsia="MS PGothic"/>
          <w:lang w:val="en-CA" w:eastAsia="ja-JP"/>
        </w:rPr>
        <w:t>its</w:t>
      </w:r>
      <w:r w:rsidR="00795409" w:rsidRPr="00E00640">
        <w:rPr>
          <w:rFonts w:eastAsia="MS PGothic"/>
          <w:lang w:val="en-CA" w:eastAsia="ja-JP"/>
        </w:rPr>
        <w:t xml:space="preserve"> </w:t>
      </w:r>
      <w:r w:rsidRPr="00E00640">
        <w:rPr>
          <w:rFonts w:eastAsia="MS PGothic"/>
          <w:lang w:val="en-CA" w:eastAsia="ja-JP"/>
        </w:rPr>
        <w:t>flat</w:t>
      </w:r>
      <w:r w:rsidR="00795409" w:rsidRPr="00E00640">
        <w:rPr>
          <w:rFonts w:eastAsia="MS PGothic"/>
          <w:lang w:val="en-CA" w:eastAsia="ja-JP"/>
        </w:rPr>
        <w:t xml:space="preserve"> </w:t>
      </w:r>
      <w:r w:rsidRPr="00E00640">
        <w:rPr>
          <w:rFonts w:eastAsia="MS PGothic"/>
          <w:lang w:val="en-CA" w:eastAsia="ja-JP"/>
        </w:rPr>
        <w:t>organization?</w:t>
      </w:r>
      <w:r w:rsidR="00795409" w:rsidRPr="00E00640">
        <w:rPr>
          <w:rFonts w:eastAsia="MS PGothic"/>
          <w:lang w:val="en-CA" w:eastAsia="ja-JP"/>
        </w:rPr>
        <w:t xml:space="preserve"> </w:t>
      </w:r>
      <w:r w:rsidRPr="00E00640">
        <w:rPr>
          <w:rFonts w:eastAsia="MS PGothic"/>
          <w:lang w:val="en-CA" w:eastAsia="ja-JP"/>
        </w:rPr>
        <w:t>Perhaps</w:t>
      </w:r>
      <w:r w:rsidR="00795409" w:rsidRPr="00E00640">
        <w:rPr>
          <w:rFonts w:eastAsia="MS PGothic"/>
          <w:lang w:val="en-CA" w:eastAsia="ja-JP"/>
        </w:rPr>
        <w:t xml:space="preserve"> </w:t>
      </w:r>
      <w:r w:rsidRPr="00E00640">
        <w:rPr>
          <w:rFonts w:eastAsia="MS PGothic"/>
          <w:lang w:val="en-CA" w:eastAsia="ja-JP"/>
        </w:rPr>
        <w:t>there</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way</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come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middle</w:t>
      </w:r>
      <w:r w:rsidR="00795409" w:rsidRPr="00E00640">
        <w:rPr>
          <w:rFonts w:eastAsia="MS PGothic"/>
          <w:lang w:val="en-CA" w:eastAsia="ja-JP"/>
        </w:rPr>
        <w:t xml:space="preserve"> </w:t>
      </w:r>
      <w:r w:rsidRPr="00E00640">
        <w:rPr>
          <w:rFonts w:eastAsia="MS PGothic"/>
          <w:lang w:val="en-CA" w:eastAsia="ja-JP"/>
        </w:rPr>
        <w:t>ground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make</w:t>
      </w:r>
      <w:r w:rsidR="00795409" w:rsidRPr="00E00640">
        <w:rPr>
          <w:rFonts w:eastAsia="MS PGothic"/>
          <w:lang w:val="en-CA" w:eastAsia="ja-JP"/>
        </w:rPr>
        <w:t xml:space="preserve"> </w:t>
      </w:r>
      <w:r w:rsidRPr="00E00640">
        <w:rPr>
          <w:rFonts w:eastAsia="MS PGothic"/>
          <w:lang w:val="en-CA" w:eastAsia="ja-JP"/>
        </w:rPr>
        <w:t>investors</w:t>
      </w:r>
      <w:r w:rsidR="00795409" w:rsidRPr="00E00640">
        <w:rPr>
          <w:rFonts w:eastAsia="MS PGothic"/>
          <w:lang w:val="en-CA" w:eastAsia="ja-JP"/>
        </w:rPr>
        <w:t xml:space="preserve"> </w:t>
      </w:r>
      <w:r w:rsidRPr="00E00640">
        <w:rPr>
          <w:rFonts w:eastAsia="MS PGothic"/>
          <w:lang w:val="en-CA" w:eastAsia="ja-JP"/>
        </w:rPr>
        <w:t>happy</w:t>
      </w:r>
      <w:r w:rsidR="00795409" w:rsidRPr="00E00640">
        <w:rPr>
          <w:rFonts w:eastAsia="MS PGothic"/>
          <w:lang w:val="en-CA" w:eastAsia="ja-JP"/>
        </w:rPr>
        <w:t xml:space="preserve"> </w:t>
      </w:r>
      <w:r w:rsidRPr="00E00640">
        <w:rPr>
          <w:rFonts w:eastAsia="MS PGothic"/>
          <w:lang w:val="en-CA" w:eastAsia="ja-JP"/>
        </w:rPr>
        <w:t>but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maintain</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culture?</w:t>
      </w:r>
      <w:r w:rsidR="00795409" w:rsidRPr="00E00640">
        <w:rPr>
          <w:rFonts w:eastAsia="MS PGothic"/>
          <w:lang w:val="en-CA" w:eastAsia="ja-JP"/>
        </w:rPr>
        <w:t xml:space="preserve"> </w:t>
      </w:r>
    </w:p>
    <w:p w14:paraId="0E6AA6FD" w14:textId="6AB40B7D" w:rsidR="004E4332" w:rsidRPr="00E00640" w:rsidRDefault="004E4332" w:rsidP="005B3115">
      <w:pPr>
        <w:pStyle w:val="BodyTextMain"/>
        <w:rPr>
          <w:rFonts w:eastAsia="MS PGothic"/>
          <w:sz w:val="14"/>
          <w:szCs w:val="14"/>
          <w:lang w:val="en-CA" w:eastAsia="ja-JP"/>
        </w:rPr>
      </w:pPr>
    </w:p>
    <w:p w14:paraId="1829AEC7" w14:textId="77777777" w:rsidR="005B3115" w:rsidRPr="00E00640" w:rsidRDefault="005B3115" w:rsidP="005B3115">
      <w:pPr>
        <w:pStyle w:val="BodyTextMain"/>
        <w:rPr>
          <w:rFonts w:eastAsia="MS PGothic"/>
          <w:sz w:val="14"/>
          <w:szCs w:val="14"/>
          <w:lang w:val="en-CA" w:eastAsia="ja-JP"/>
        </w:rPr>
      </w:pPr>
    </w:p>
    <w:p w14:paraId="2C94FA39" w14:textId="22043966" w:rsidR="004E4332" w:rsidRPr="00E00640" w:rsidRDefault="004E4332" w:rsidP="005B3115">
      <w:pPr>
        <w:pStyle w:val="Casehead1"/>
        <w:rPr>
          <w:rFonts w:eastAsia="MS PGothic"/>
          <w:bCs/>
          <w:lang w:val="en-CA" w:eastAsia="ja-JP"/>
        </w:rPr>
      </w:pPr>
      <w:r w:rsidRPr="00E00640">
        <w:rPr>
          <w:rFonts w:eastAsia="MS PGothic"/>
          <w:lang w:val="en-CA" w:eastAsia="ja-JP"/>
        </w:rPr>
        <w:t>Time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Decide</w:t>
      </w:r>
      <w:r w:rsidR="00795409" w:rsidRPr="00E00640">
        <w:rPr>
          <w:rFonts w:eastAsia="MS PGothic"/>
          <w:lang w:val="en-CA" w:eastAsia="ja-JP"/>
        </w:rPr>
        <w:t xml:space="preserve"> </w:t>
      </w:r>
    </w:p>
    <w:p w14:paraId="6A502D07" w14:textId="77777777" w:rsidR="004E4332" w:rsidRPr="00E00640" w:rsidRDefault="004E4332" w:rsidP="005B3115">
      <w:pPr>
        <w:pStyle w:val="BodyTextMain"/>
        <w:rPr>
          <w:rFonts w:eastAsia="MS PGothic"/>
          <w:sz w:val="14"/>
          <w:szCs w:val="14"/>
          <w:lang w:val="en-CA" w:eastAsia="ja-JP"/>
        </w:rPr>
      </w:pPr>
    </w:p>
    <w:p w14:paraId="20DC5AF5" w14:textId="6609A3D7" w:rsidR="004E4332" w:rsidRPr="00E00640" w:rsidRDefault="004E4332" w:rsidP="005B3115">
      <w:pPr>
        <w:pStyle w:val="BodyTextMain"/>
        <w:rPr>
          <w:rFonts w:eastAsia="MS PGothic"/>
          <w:lang w:val="en-CA" w:eastAsia="ja-JP"/>
        </w:rPr>
      </w:pP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sushi</w:t>
      </w:r>
      <w:r w:rsidR="00795409" w:rsidRPr="00E00640">
        <w:rPr>
          <w:rFonts w:eastAsia="MS PGothic"/>
          <w:lang w:val="en-CA" w:eastAsia="ja-JP"/>
        </w:rPr>
        <w:t xml:space="preserve"> </w:t>
      </w:r>
      <w:r w:rsidRPr="00E00640">
        <w:rPr>
          <w:rFonts w:eastAsia="MS PGothic"/>
          <w:lang w:val="en-CA" w:eastAsia="ja-JP"/>
        </w:rPr>
        <w:t>restaurant</w:t>
      </w:r>
      <w:r w:rsidR="00795409" w:rsidRPr="00E00640">
        <w:rPr>
          <w:rFonts w:eastAsia="MS PGothic"/>
          <w:lang w:val="en-CA" w:eastAsia="ja-JP"/>
        </w:rPr>
        <w:t xml:space="preserve"> </w:t>
      </w:r>
      <w:r w:rsidR="000633C3" w:rsidRPr="00E00640">
        <w:rPr>
          <w:rFonts w:eastAsia="MS PGothic"/>
          <w:lang w:val="en-CA" w:eastAsia="ja-JP"/>
        </w:rPr>
        <w:t>had</w:t>
      </w:r>
      <w:r w:rsidR="00795409" w:rsidRPr="00E00640">
        <w:rPr>
          <w:rFonts w:eastAsia="MS PGothic"/>
          <w:lang w:val="en-CA" w:eastAsia="ja-JP"/>
        </w:rPr>
        <w:t xml:space="preserve"> </w:t>
      </w:r>
      <w:r w:rsidR="000633C3" w:rsidRPr="00E00640">
        <w:rPr>
          <w:rFonts w:eastAsia="MS PGothic"/>
          <w:lang w:val="en-CA" w:eastAsia="ja-JP"/>
        </w:rPr>
        <w:t>closed</w:t>
      </w:r>
      <w:r w:rsidR="00795409" w:rsidRPr="00E00640">
        <w:rPr>
          <w:rFonts w:eastAsia="MS PGothic"/>
          <w:lang w:val="en-CA" w:eastAsia="ja-JP"/>
        </w:rPr>
        <w:t xml:space="preserve"> </w:t>
      </w:r>
      <w:r w:rsidR="000633C3" w:rsidRPr="00E00640">
        <w:rPr>
          <w:rFonts w:eastAsia="MS PGothic"/>
          <w:lang w:val="en-CA" w:eastAsia="ja-JP"/>
        </w:rPr>
        <w:t>for</w:t>
      </w:r>
      <w:r w:rsidR="00795409" w:rsidRPr="00E00640">
        <w:rPr>
          <w:rFonts w:eastAsia="MS PGothic"/>
          <w:lang w:val="en-CA" w:eastAsia="ja-JP"/>
        </w:rPr>
        <w:t xml:space="preserve"> </w:t>
      </w:r>
      <w:r w:rsidR="000633C3" w:rsidRPr="00E00640">
        <w:rPr>
          <w:rFonts w:eastAsia="MS PGothic"/>
          <w:lang w:val="en-CA" w:eastAsia="ja-JP"/>
        </w:rPr>
        <w:t>business</w:t>
      </w:r>
      <w:r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but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restaurant</w:t>
      </w:r>
      <w:r w:rsidR="00795409" w:rsidRPr="00E00640">
        <w:rPr>
          <w:rFonts w:eastAsia="MS PGothic"/>
          <w:lang w:val="en-CA" w:eastAsia="ja-JP"/>
        </w:rPr>
        <w:t xml:space="preserve"> </w:t>
      </w:r>
      <w:r w:rsidRPr="00E00640">
        <w:rPr>
          <w:rFonts w:eastAsia="MS PGothic"/>
          <w:lang w:val="en-CA" w:eastAsia="ja-JP"/>
        </w:rPr>
        <w:t>owner</w:t>
      </w:r>
      <w:r w:rsidR="00795409" w:rsidRPr="00E00640">
        <w:rPr>
          <w:rFonts w:eastAsia="MS PGothic"/>
          <w:lang w:val="en-CA" w:eastAsia="ja-JP"/>
        </w:rPr>
        <w:t xml:space="preserve"> </w:t>
      </w:r>
      <w:r w:rsidRPr="00E00640">
        <w:rPr>
          <w:rFonts w:eastAsia="MS PGothic"/>
          <w:lang w:val="en-CA" w:eastAsia="ja-JP"/>
        </w:rPr>
        <w:t>allowed</w:t>
      </w:r>
      <w:r w:rsidR="00795409" w:rsidRPr="00E00640">
        <w:rPr>
          <w:rFonts w:eastAsia="MS PGothic"/>
          <w:lang w:val="en-CA" w:eastAsia="ja-JP"/>
        </w:rPr>
        <w:t xml:space="preserve"> </w:t>
      </w:r>
      <w:r w:rsidR="000633C3" w:rsidRPr="00E00640">
        <w:rPr>
          <w:rFonts w:eastAsia="MS PGothic"/>
          <w:lang w:val="en-CA" w:eastAsia="ja-JP"/>
        </w:rPr>
        <w:t>Arai</w:t>
      </w:r>
      <w:r w:rsidR="00795409" w:rsidRPr="00E00640">
        <w:rPr>
          <w:rFonts w:eastAsia="MS PGothic"/>
          <w:lang w:val="en-CA" w:eastAsia="ja-JP"/>
        </w:rPr>
        <w:t xml:space="preserve"> </w:t>
      </w:r>
      <w:r w:rsidR="000633C3" w:rsidRPr="00E00640">
        <w:rPr>
          <w:rFonts w:eastAsia="MS PGothic"/>
          <w:lang w:val="en-CA" w:eastAsia="ja-JP"/>
        </w:rPr>
        <w:t>and</w:t>
      </w:r>
      <w:r w:rsidR="00795409" w:rsidRPr="00E00640">
        <w:rPr>
          <w:rFonts w:eastAsia="MS PGothic"/>
          <w:lang w:val="en-CA" w:eastAsia="ja-JP"/>
        </w:rPr>
        <w:t xml:space="preserve"> </w:t>
      </w:r>
      <w:r w:rsidR="000633C3" w:rsidRPr="00E00640">
        <w:rPr>
          <w:rFonts w:eastAsia="MS PGothic"/>
          <w:lang w:val="en-CA" w:eastAsia="ja-JP"/>
        </w:rPr>
        <w:t>his</w:t>
      </w:r>
      <w:r w:rsidR="00795409" w:rsidRPr="00E00640">
        <w:rPr>
          <w:rFonts w:eastAsia="MS PGothic"/>
          <w:lang w:val="en-CA" w:eastAsia="ja-JP"/>
        </w:rPr>
        <w:t xml:space="preserve"> </w:t>
      </w:r>
      <w:r w:rsidR="000633C3" w:rsidRPr="00E00640">
        <w:rPr>
          <w:rFonts w:eastAsia="MS PGothic"/>
          <w:lang w:val="en-CA" w:eastAsia="ja-JP"/>
        </w:rPr>
        <w:t>colleagues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stay</w:t>
      </w:r>
      <w:r w:rsidR="00795409" w:rsidRPr="00E00640">
        <w:rPr>
          <w:rFonts w:eastAsia="MS PGothic"/>
          <w:lang w:val="en-CA" w:eastAsia="ja-JP"/>
        </w:rPr>
        <w:t xml:space="preserve"> </w:t>
      </w:r>
      <w:r w:rsidR="000633C3" w:rsidRPr="00E00640">
        <w:rPr>
          <w:rFonts w:eastAsia="MS PGothic"/>
          <w:lang w:val="en-CA" w:eastAsia="ja-JP"/>
        </w:rPr>
        <w:t>while</w:t>
      </w:r>
      <w:r w:rsidR="00795409" w:rsidRPr="00E00640">
        <w:rPr>
          <w:rFonts w:eastAsia="MS PGothic"/>
          <w:lang w:val="en-CA" w:eastAsia="ja-JP"/>
        </w:rPr>
        <w:t xml:space="preserve"> </w:t>
      </w:r>
      <w:r w:rsidR="000633C3"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went</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preparing</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ingredients</w:t>
      </w:r>
      <w:r w:rsidR="00795409" w:rsidRPr="00E00640">
        <w:rPr>
          <w:rFonts w:eastAsia="MS PGothic"/>
          <w:lang w:val="en-CA" w:eastAsia="ja-JP"/>
        </w:rPr>
        <w:t xml:space="preserve"> </w:t>
      </w:r>
      <w:r w:rsidRPr="00E00640">
        <w:rPr>
          <w:rFonts w:eastAsia="MS PGothic"/>
          <w:lang w:val="en-CA" w:eastAsia="ja-JP"/>
        </w:rPr>
        <w:t>for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next</w:t>
      </w:r>
      <w:r w:rsidR="00795409" w:rsidRPr="00E00640">
        <w:rPr>
          <w:rFonts w:eastAsia="MS PGothic"/>
          <w:lang w:val="en-CA" w:eastAsia="ja-JP"/>
        </w:rPr>
        <w:t xml:space="preserve"> </w:t>
      </w:r>
      <w:r w:rsidRPr="00E00640">
        <w:rPr>
          <w:rFonts w:eastAsia="MS PGothic"/>
          <w:lang w:val="en-CA" w:eastAsia="ja-JP"/>
        </w:rPr>
        <w:t>day</w:t>
      </w:r>
      <w:r w:rsidR="00D214FC" w:rsidRPr="00E00640">
        <w:rPr>
          <w:rFonts w:eastAsia="MS PGothic"/>
          <w:lang w:val="en-CA" w:eastAsia="ja-JP"/>
        </w:rPr>
        <w:t>’</w:t>
      </w:r>
      <w:r w:rsidRPr="00E00640">
        <w:rPr>
          <w:rFonts w:eastAsia="MS PGothic"/>
          <w:lang w:val="en-CA" w:eastAsia="ja-JP"/>
        </w:rPr>
        <w:t>s</w:t>
      </w:r>
      <w:r w:rsidR="00795409" w:rsidRPr="00E00640">
        <w:rPr>
          <w:rFonts w:eastAsia="MS PGothic"/>
          <w:lang w:val="en-CA" w:eastAsia="ja-JP"/>
        </w:rPr>
        <w:t xml:space="preserve"> </w:t>
      </w:r>
      <w:r w:rsidRPr="00E00640">
        <w:rPr>
          <w:rFonts w:eastAsia="MS PGothic"/>
          <w:lang w:val="en-CA" w:eastAsia="ja-JP"/>
        </w:rPr>
        <w:t>service.</w:t>
      </w:r>
    </w:p>
    <w:p w14:paraId="409A34AF" w14:textId="77777777" w:rsidR="004E4332" w:rsidRPr="00E00640" w:rsidRDefault="004E4332" w:rsidP="005B3115">
      <w:pPr>
        <w:pStyle w:val="BodyTextMain"/>
        <w:rPr>
          <w:rFonts w:eastAsia="MS PGothic"/>
          <w:sz w:val="14"/>
          <w:szCs w:val="14"/>
          <w:lang w:val="en-CA" w:eastAsia="ja-JP"/>
        </w:rPr>
      </w:pPr>
    </w:p>
    <w:p w14:paraId="76E3E295" w14:textId="24EB94CA" w:rsidR="004E4332" w:rsidRPr="00E00640" w:rsidRDefault="004E4332" w:rsidP="005B3115">
      <w:pPr>
        <w:pStyle w:val="BodyTextMain"/>
        <w:rPr>
          <w:rFonts w:eastAsia="MS PGothic"/>
          <w:lang w:val="en-CA" w:eastAsia="ja-JP"/>
        </w:rPr>
      </w:pP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remained</w:t>
      </w:r>
      <w:r w:rsidR="00795409" w:rsidRPr="00E00640">
        <w:rPr>
          <w:rFonts w:eastAsia="MS PGothic"/>
          <w:lang w:val="en-CA" w:eastAsia="ja-JP"/>
        </w:rPr>
        <w:t xml:space="preserve"> </w:t>
      </w:r>
      <w:r w:rsidRPr="00E00640">
        <w:rPr>
          <w:rFonts w:eastAsia="MS PGothic"/>
          <w:lang w:val="en-CA" w:eastAsia="ja-JP"/>
        </w:rPr>
        <w:t>skeptical.</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go</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start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manage</w:t>
      </w:r>
      <w:r w:rsidR="00795409" w:rsidRPr="00E00640">
        <w:rPr>
          <w:rFonts w:eastAsia="MS PGothic"/>
          <w:lang w:val="en-CA" w:eastAsia="ja-JP"/>
        </w:rPr>
        <w:t xml:space="preserve"> </w:t>
      </w:r>
      <w:r w:rsidRPr="00E00640">
        <w:rPr>
          <w:rFonts w:eastAsia="MS PGothic"/>
          <w:lang w:val="en-CA" w:eastAsia="ja-JP"/>
        </w:rPr>
        <w:t>our</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hours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rigid</w:t>
      </w:r>
      <w:r w:rsidR="00795409" w:rsidRPr="00E00640">
        <w:rPr>
          <w:rFonts w:eastAsia="MS PGothic"/>
          <w:lang w:val="en-CA" w:eastAsia="ja-JP"/>
        </w:rPr>
        <w:t xml:space="preserve"> </w:t>
      </w:r>
      <w:r w:rsidRPr="00E00640">
        <w:rPr>
          <w:rFonts w:eastAsia="MS PGothic"/>
          <w:lang w:val="en-CA" w:eastAsia="ja-JP"/>
        </w:rPr>
        <w:t>way,</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will</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able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work</w:t>
      </w:r>
      <w:r w:rsidR="00795409" w:rsidRPr="00E00640">
        <w:rPr>
          <w:rFonts w:eastAsia="MS PGothic"/>
          <w:lang w:val="en-CA" w:eastAsia="ja-JP"/>
        </w:rPr>
        <w:t xml:space="preserve"> </w:t>
      </w:r>
      <w:r w:rsidRPr="00E00640">
        <w:rPr>
          <w:rFonts w:eastAsia="MS PGothic"/>
          <w:lang w:val="en-CA" w:eastAsia="ja-JP"/>
        </w:rPr>
        <w:t>freely</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an</w:t>
      </w:r>
      <w:r w:rsidR="00795409" w:rsidRPr="00E00640">
        <w:rPr>
          <w:rFonts w:eastAsia="MS PGothic"/>
          <w:lang w:val="en-CA" w:eastAsia="ja-JP"/>
        </w:rPr>
        <w:t xml:space="preserve"> </w:t>
      </w:r>
      <w:r w:rsidRPr="00E00640">
        <w:rPr>
          <w:rFonts w:eastAsia="MS PGothic"/>
          <w:lang w:val="en-CA" w:eastAsia="ja-JP"/>
        </w:rPr>
        <w:t>entrepreneurial</w:t>
      </w:r>
      <w:r w:rsidR="00795409" w:rsidRPr="00E00640">
        <w:rPr>
          <w:rFonts w:eastAsia="MS PGothic"/>
          <w:lang w:val="en-CA" w:eastAsia="ja-JP"/>
        </w:rPr>
        <w:t xml:space="preserve"> </w:t>
      </w:r>
      <w:r w:rsidRPr="00E00640">
        <w:rPr>
          <w:rFonts w:eastAsia="MS PGothic"/>
          <w:lang w:val="en-CA" w:eastAsia="ja-JP"/>
        </w:rPr>
        <w:t>spirit.</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my</w:t>
      </w:r>
      <w:r w:rsidR="00795409" w:rsidRPr="00E00640">
        <w:rPr>
          <w:rFonts w:eastAsia="MS PGothic"/>
          <w:lang w:val="en-CA" w:eastAsia="ja-JP"/>
        </w:rPr>
        <w:t xml:space="preserve"> </w:t>
      </w:r>
      <w:r w:rsidRPr="00E00640">
        <w:rPr>
          <w:rFonts w:eastAsia="MS PGothic"/>
          <w:lang w:val="en-CA" w:eastAsia="ja-JP"/>
        </w:rPr>
        <w:t>view,</w:t>
      </w:r>
      <w:r w:rsidR="00795409" w:rsidRPr="00E00640">
        <w:rPr>
          <w:rFonts w:eastAsia="MS PGothic"/>
          <w:lang w:val="en-CA" w:eastAsia="ja-JP"/>
        </w:rPr>
        <w:t xml:space="preserve"> </w:t>
      </w:r>
      <w:r w:rsidRPr="00E00640">
        <w:rPr>
          <w:rFonts w:eastAsia="MS PGothic"/>
          <w:lang w:val="en-CA" w:eastAsia="ja-JP"/>
        </w:rPr>
        <w:t>it</w:t>
      </w:r>
      <w:r w:rsidR="00795409" w:rsidRPr="00E00640">
        <w:rPr>
          <w:rFonts w:eastAsia="MS PGothic"/>
          <w:lang w:val="en-CA" w:eastAsia="ja-JP"/>
        </w:rPr>
        <w:t xml:space="preserve"> </w:t>
      </w:r>
      <w:r w:rsidRPr="00E00640">
        <w:rPr>
          <w:rFonts w:eastAsia="MS PGothic"/>
          <w:lang w:val="en-CA" w:eastAsia="ja-JP"/>
        </w:rPr>
        <w:t>is</w:t>
      </w:r>
      <w:r w:rsidR="00795409" w:rsidRPr="00E00640">
        <w:rPr>
          <w:rFonts w:eastAsia="MS PGothic"/>
          <w:lang w:val="en-CA" w:eastAsia="ja-JP"/>
        </w:rPr>
        <w:t xml:space="preserve"> </w:t>
      </w:r>
      <w:r w:rsidRPr="00E00640">
        <w:rPr>
          <w:rFonts w:eastAsia="MS PGothic"/>
          <w:lang w:val="en-CA" w:eastAsia="ja-JP"/>
        </w:rPr>
        <w:t>nonsense</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employees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compensation</w:t>
      </w:r>
      <w:r w:rsidR="00795409" w:rsidRPr="00E00640">
        <w:rPr>
          <w:rFonts w:eastAsia="MS PGothic"/>
          <w:lang w:val="en-CA" w:eastAsia="ja-JP"/>
        </w:rPr>
        <w:t xml:space="preserve"> </w:t>
      </w:r>
      <w:r w:rsidRPr="00E00640">
        <w:rPr>
          <w:rFonts w:eastAsia="MS PGothic"/>
          <w:lang w:val="en-CA" w:eastAsia="ja-JP"/>
        </w:rPr>
        <w:t>will</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determined</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their</w:t>
      </w:r>
      <w:r w:rsidR="00795409" w:rsidRPr="00E00640">
        <w:rPr>
          <w:rFonts w:eastAsia="MS PGothic"/>
          <w:lang w:val="en-CA" w:eastAsia="ja-JP"/>
        </w:rPr>
        <w:t xml:space="preserve"> </w:t>
      </w:r>
      <w:r w:rsidRPr="00E00640">
        <w:rPr>
          <w:rFonts w:eastAsia="MS PGothic"/>
          <w:lang w:val="en-CA" w:eastAsia="ja-JP"/>
        </w:rPr>
        <w:t>performance</w:t>
      </w:r>
      <w:r w:rsidR="00795409" w:rsidRPr="00E00640">
        <w:rPr>
          <w:rFonts w:eastAsia="MS PGothic"/>
          <w:lang w:val="en-CA" w:eastAsia="ja-JP"/>
        </w:rPr>
        <w:t xml:space="preserve"> </w:t>
      </w:r>
      <w:r w:rsidRPr="00E00640">
        <w:rPr>
          <w:rFonts w:eastAsia="MS PGothic"/>
          <w:lang w:val="en-CA" w:eastAsia="ja-JP"/>
        </w:rPr>
        <w:t>but</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working</w:t>
      </w:r>
      <w:r w:rsidR="00795409" w:rsidRPr="00E00640">
        <w:rPr>
          <w:rFonts w:eastAsia="MS PGothic"/>
          <w:lang w:val="en-CA" w:eastAsia="ja-JP"/>
        </w:rPr>
        <w:t xml:space="preserve"> </w:t>
      </w:r>
      <w:r w:rsidRPr="00E00640">
        <w:rPr>
          <w:rFonts w:eastAsia="MS PGothic"/>
          <w:lang w:val="en-CA" w:eastAsia="ja-JP"/>
        </w:rPr>
        <w:t>hours.</w:t>
      </w:r>
      <w:r w:rsidR="00D214FC"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Morita</w:t>
      </w:r>
      <w:r w:rsidR="00795409" w:rsidRPr="00E00640">
        <w:rPr>
          <w:rFonts w:eastAsia="MS PGothic"/>
          <w:lang w:val="en-CA" w:eastAsia="ja-JP"/>
        </w:rPr>
        <w:t xml:space="preserve"> </w:t>
      </w:r>
      <w:r w:rsidR="000633C3" w:rsidRPr="00E00640">
        <w:rPr>
          <w:rFonts w:eastAsia="MS PGothic"/>
          <w:lang w:val="en-CA" w:eastAsia="ja-JP"/>
        </w:rPr>
        <w:t>challenged,</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Tell</w:t>
      </w:r>
      <w:r w:rsidR="00795409" w:rsidRPr="00E00640">
        <w:rPr>
          <w:rFonts w:eastAsia="MS PGothic"/>
          <w:lang w:val="en-CA" w:eastAsia="ja-JP"/>
        </w:rPr>
        <w:t xml:space="preserve"> </w:t>
      </w:r>
      <w:r w:rsidRPr="00E00640">
        <w:rPr>
          <w:rFonts w:eastAsia="MS PGothic"/>
          <w:lang w:val="en-CA" w:eastAsia="ja-JP"/>
        </w:rPr>
        <w:t>me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truth,</w:t>
      </w:r>
      <w:r w:rsidR="00795409" w:rsidRPr="00E00640">
        <w:rPr>
          <w:rFonts w:eastAsia="MS PGothic"/>
          <w:lang w:val="en-CA" w:eastAsia="ja-JP"/>
        </w:rPr>
        <w:t xml:space="preserve"> </w:t>
      </w:r>
      <w:r w:rsidRPr="00E00640">
        <w:rPr>
          <w:rFonts w:eastAsia="MS PGothic"/>
          <w:lang w:val="en-CA" w:eastAsia="ja-JP"/>
        </w:rPr>
        <w:t>Arai</w:t>
      </w:r>
      <w:r w:rsidR="000633C3" w:rsidRPr="00E00640">
        <w:rPr>
          <w:rFonts w:eastAsia="MS PGothic"/>
          <w:lang w:val="en-CA" w:eastAsia="ja-JP"/>
        </w:rPr>
        <w:t>:</w:t>
      </w:r>
      <w:r w:rsidR="00795409" w:rsidRPr="00E00640">
        <w:rPr>
          <w:rFonts w:eastAsia="MS PGothic"/>
          <w:lang w:val="en-CA" w:eastAsia="ja-JP"/>
        </w:rPr>
        <w:t xml:space="preserve"> </w:t>
      </w:r>
      <w:r w:rsidRPr="00E00640">
        <w:rPr>
          <w:rFonts w:eastAsia="MS PGothic"/>
          <w:lang w:val="en-CA" w:eastAsia="ja-JP"/>
        </w:rPr>
        <w:t>were</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tempted</w:t>
      </w:r>
      <w:r w:rsidR="00795409" w:rsidRPr="00E00640">
        <w:rPr>
          <w:rFonts w:eastAsia="MS PGothic"/>
          <w:lang w:val="en-CA" w:eastAsia="ja-JP"/>
        </w:rPr>
        <w:t xml:space="preserve"> </w:t>
      </w:r>
      <w:r w:rsidRPr="00E00640">
        <w:rPr>
          <w:rFonts w:eastAsia="MS PGothic"/>
          <w:lang w:val="en-CA" w:eastAsia="ja-JP"/>
        </w:rPr>
        <w:t>by</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money</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front</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Did</w:t>
      </w:r>
      <w:r w:rsidR="00795409" w:rsidRPr="00E00640">
        <w:rPr>
          <w:rFonts w:eastAsia="MS PGothic"/>
          <w:lang w:val="en-CA" w:eastAsia="ja-JP"/>
        </w:rPr>
        <w:t xml:space="preserve"> </w:t>
      </w:r>
      <w:r w:rsidRPr="00E00640">
        <w:rPr>
          <w:rFonts w:eastAsia="MS PGothic"/>
          <w:lang w:val="en-CA" w:eastAsia="ja-JP"/>
        </w:rPr>
        <w:t>you</w:t>
      </w:r>
      <w:r w:rsidR="00795409" w:rsidRPr="00E00640">
        <w:rPr>
          <w:rFonts w:eastAsia="MS PGothic"/>
          <w:lang w:val="en-CA" w:eastAsia="ja-JP"/>
        </w:rPr>
        <w:t xml:space="preserve"> </w:t>
      </w:r>
      <w:r w:rsidRPr="00E00640">
        <w:rPr>
          <w:rFonts w:eastAsia="MS PGothic"/>
          <w:lang w:val="en-CA" w:eastAsia="ja-JP"/>
        </w:rPr>
        <w:t>forget</w:t>
      </w:r>
      <w:r w:rsidR="00795409" w:rsidRPr="00E00640">
        <w:rPr>
          <w:rFonts w:eastAsia="MS PGothic"/>
          <w:lang w:val="en-CA" w:eastAsia="ja-JP"/>
        </w:rPr>
        <w:t xml:space="preserve"> </w:t>
      </w:r>
      <w:r w:rsidRPr="00E00640">
        <w:rPr>
          <w:rFonts w:eastAsia="MS PGothic"/>
          <w:lang w:val="en-CA" w:eastAsia="ja-JP"/>
        </w:rPr>
        <w:t>your</w:t>
      </w:r>
      <w:r w:rsidR="00795409" w:rsidRPr="00E00640">
        <w:rPr>
          <w:rFonts w:eastAsia="MS PGothic"/>
          <w:lang w:val="en-CA" w:eastAsia="ja-JP"/>
        </w:rPr>
        <w:t xml:space="preserve"> </w:t>
      </w:r>
      <w:r w:rsidRPr="00E00640">
        <w:rPr>
          <w:rFonts w:eastAsia="MS PGothic"/>
          <w:lang w:val="en-CA" w:eastAsia="ja-JP"/>
        </w:rPr>
        <w:t>ambition</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create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ideal</w:t>
      </w:r>
      <w:r w:rsidR="00795409" w:rsidRPr="00E00640">
        <w:rPr>
          <w:rFonts w:eastAsia="MS PGothic"/>
          <w:lang w:val="en-CA" w:eastAsia="ja-JP"/>
        </w:rPr>
        <w:t xml:space="preserve"> </w:t>
      </w:r>
      <w:r w:rsidRPr="00E00640">
        <w:rPr>
          <w:rFonts w:eastAsia="MS PGothic"/>
          <w:lang w:val="en-CA" w:eastAsia="ja-JP"/>
        </w:rPr>
        <w:t>organization?</w:t>
      </w:r>
      <w:r w:rsidR="00D214FC" w:rsidRPr="00E00640">
        <w:rPr>
          <w:rFonts w:eastAsia="MS PGothic"/>
          <w:lang w:val="en-CA" w:eastAsia="ja-JP"/>
        </w:rPr>
        <w:t>”</w:t>
      </w:r>
      <w:r w:rsidR="00795409" w:rsidRPr="00E00640">
        <w:rPr>
          <w:rFonts w:eastAsia="MS PGothic"/>
          <w:lang w:val="en-CA" w:eastAsia="ja-JP"/>
        </w:rPr>
        <w:t xml:space="preserve"> </w:t>
      </w:r>
    </w:p>
    <w:p w14:paraId="1F785322" w14:textId="77777777" w:rsidR="004E4332" w:rsidRPr="00E00640" w:rsidRDefault="004E4332" w:rsidP="005B3115">
      <w:pPr>
        <w:pStyle w:val="BodyTextMain"/>
        <w:rPr>
          <w:rFonts w:eastAsia="MS PGothic"/>
          <w:sz w:val="14"/>
          <w:szCs w:val="14"/>
          <w:lang w:val="en-CA" w:eastAsia="ja-JP"/>
        </w:rPr>
      </w:pPr>
    </w:p>
    <w:p w14:paraId="661A137E" w14:textId="19752897" w:rsidR="004E4332" w:rsidRPr="00E00640" w:rsidRDefault="004E4332" w:rsidP="005B3115">
      <w:pPr>
        <w:pStyle w:val="BodyTextMain"/>
        <w:rPr>
          <w:rFonts w:eastAsia="MS PGothic"/>
          <w:lang w:val="en-CA" w:eastAsia="ja-JP"/>
        </w:rPr>
      </w:pP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also</w:t>
      </w:r>
      <w:r w:rsidR="00795409" w:rsidRPr="00E00640">
        <w:rPr>
          <w:rFonts w:eastAsia="MS PGothic"/>
          <w:lang w:val="en-CA" w:eastAsia="ja-JP"/>
        </w:rPr>
        <w:t xml:space="preserve"> </w:t>
      </w:r>
      <w:r w:rsidRPr="00E00640">
        <w:rPr>
          <w:rFonts w:eastAsia="MS PGothic"/>
          <w:lang w:val="en-CA" w:eastAsia="ja-JP"/>
        </w:rPr>
        <w:t>feared</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even</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proofErr w:type="spellStart"/>
      <w:r w:rsidRPr="00E00640">
        <w:rPr>
          <w:rFonts w:eastAsia="MS PGothic"/>
          <w:lang w:val="en-CA" w:eastAsia="ja-JP"/>
        </w:rPr>
        <w:t>Atrae</w:t>
      </w:r>
      <w:r w:rsidR="00D214FC" w:rsidRPr="00E00640">
        <w:rPr>
          <w:rFonts w:eastAsia="MS PGothic"/>
          <w:lang w:val="en-CA" w:eastAsia="ja-JP"/>
        </w:rPr>
        <w:t>’</w:t>
      </w:r>
      <w:r w:rsidRPr="00E00640">
        <w:rPr>
          <w:rFonts w:eastAsia="MS PGothic"/>
          <w:lang w:val="en-CA" w:eastAsia="ja-JP"/>
        </w:rPr>
        <w:t>s</w:t>
      </w:r>
      <w:proofErr w:type="spellEnd"/>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successful,</w:t>
      </w:r>
      <w:r w:rsidR="00795409" w:rsidRPr="00E00640">
        <w:rPr>
          <w:rFonts w:eastAsia="MS PGothic"/>
          <w:lang w:val="en-CA" w:eastAsia="ja-JP"/>
        </w:rPr>
        <w:t xml:space="preserve"> </w:t>
      </w:r>
      <w:r w:rsidR="000633C3" w:rsidRPr="00E00640">
        <w:rPr>
          <w:rFonts w:eastAsia="MS PGothic"/>
          <w:lang w:val="en-CA" w:eastAsia="ja-JP"/>
        </w:rPr>
        <w:t>pressure</w:t>
      </w:r>
      <w:r w:rsidR="00795409" w:rsidRPr="00E00640">
        <w:rPr>
          <w:rFonts w:eastAsia="MS PGothic"/>
          <w:lang w:val="en-CA" w:eastAsia="ja-JP"/>
        </w:rPr>
        <w:t xml:space="preserve"> </w:t>
      </w:r>
      <w:r w:rsidR="000633C3" w:rsidRPr="00E00640">
        <w:rPr>
          <w:rFonts w:eastAsia="MS PGothic"/>
          <w:lang w:val="en-CA" w:eastAsia="ja-JP"/>
        </w:rPr>
        <w:t>from</w:t>
      </w:r>
      <w:r w:rsidR="00795409" w:rsidRPr="00E00640">
        <w:rPr>
          <w:rFonts w:eastAsia="MS PGothic"/>
          <w:lang w:val="en-CA" w:eastAsia="ja-JP"/>
        </w:rPr>
        <w:t xml:space="preserve"> </w:t>
      </w:r>
      <w:r w:rsidR="000633C3" w:rsidRPr="00E00640">
        <w:rPr>
          <w:rFonts w:eastAsia="MS PGothic"/>
          <w:lang w:val="en-CA" w:eastAsia="ja-JP"/>
        </w:rPr>
        <w:t>shareholders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prevent</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from</w:t>
      </w:r>
      <w:r w:rsidR="00795409" w:rsidRPr="00E00640">
        <w:rPr>
          <w:rFonts w:eastAsia="MS PGothic"/>
          <w:lang w:val="en-CA" w:eastAsia="ja-JP"/>
        </w:rPr>
        <w:t xml:space="preserve"> </w:t>
      </w:r>
      <w:r w:rsidRPr="00E00640">
        <w:rPr>
          <w:rFonts w:eastAsia="MS PGothic"/>
          <w:lang w:val="en-CA" w:eastAsia="ja-JP"/>
        </w:rPr>
        <w:t>taking</w:t>
      </w:r>
      <w:r w:rsidR="00795409" w:rsidRPr="00E00640">
        <w:rPr>
          <w:rFonts w:eastAsia="MS PGothic"/>
          <w:lang w:val="en-CA" w:eastAsia="ja-JP"/>
        </w:rPr>
        <w:t xml:space="preserve"> </w:t>
      </w:r>
      <w:r w:rsidRPr="00E00640">
        <w:rPr>
          <w:rFonts w:eastAsia="MS PGothic"/>
          <w:lang w:val="en-CA" w:eastAsia="ja-JP"/>
        </w:rPr>
        <w:t>risks</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testing</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ventures</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generate</w:t>
      </w:r>
      <w:r w:rsidR="00795409" w:rsidRPr="00E00640">
        <w:rPr>
          <w:rFonts w:eastAsia="MS PGothic"/>
          <w:lang w:val="en-CA" w:eastAsia="ja-JP"/>
        </w:rPr>
        <w:t xml:space="preserve"> </w:t>
      </w:r>
      <w:r w:rsidRPr="00E00640">
        <w:rPr>
          <w:rFonts w:eastAsia="MS PGothic"/>
          <w:lang w:val="en-CA" w:eastAsia="ja-JP"/>
        </w:rPr>
        <w:t>short-term</w:t>
      </w:r>
      <w:r w:rsidR="00795409" w:rsidRPr="00E00640">
        <w:rPr>
          <w:rFonts w:eastAsia="MS PGothic"/>
          <w:lang w:val="en-CA" w:eastAsia="ja-JP"/>
        </w:rPr>
        <w:t xml:space="preserve"> </w:t>
      </w:r>
      <w:r w:rsidRPr="00E00640">
        <w:rPr>
          <w:rFonts w:eastAsia="MS PGothic"/>
          <w:lang w:val="en-CA" w:eastAsia="ja-JP"/>
        </w:rPr>
        <w:t>profits.</w:t>
      </w:r>
      <w:r w:rsidR="00795409" w:rsidRPr="00E00640">
        <w:rPr>
          <w:rFonts w:eastAsia="MS PGothic"/>
          <w:lang w:val="en-CA" w:eastAsia="ja-JP"/>
        </w:rPr>
        <w:t xml:space="preserve"> </w:t>
      </w:r>
    </w:p>
    <w:p w14:paraId="116AC84E" w14:textId="77777777" w:rsidR="004E4332" w:rsidRPr="00E00640" w:rsidRDefault="004E4332" w:rsidP="005B3115">
      <w:pPr>
        <w:pStyle w:val="BodyTextMain"/>
        <w:rPr>
          <w:rFonts w:eastAsia="MS PGothic"/>
          <w:sz w:val="14"/>
          <w:szCs w:val="14"/>
          <w:lang w:val="en-CA" w:eastAsia="ja-JP"/>
        </w:rPr>
      </w:pPr>
    </w:p>
    <w:p w14:paraId="489311A8" w14:textId="67D28AF1" w:rsidR="004E4332" w:rsidRPr="00E00640" w:rsidRDefault="004E4332" w:rsidP="005B3115">
      <w:pPr>
        <w:pStyle w:val="BodyTextMain"/>
        <w:rPr>
          <w:rFonts w:eastAsia="MS PGothic"/>
          <w:lang w:val="en-CA" w:eastAsia="ja-JP"/>
        </w:rPr>
      </w:pPr>
      <w:r w:rsidRPr="00E00640">
        <w:rPr>
          <w:rFonts w:eastAsia="MS PGothic"/>
          <w:lang w:val="en-CA" w:eastAsia="ja-JP"/>
        </w:rPr>
        <w:t>Oka,</w:t>
      </w:r>
      <w:r w:rsidR="00795409" w:rsidRPr="00E00640">
        <w:rPr>
          <w:rFonts w:eastAsia="MS PGothic"/>
          <w:lang w:val="en-CA" w:eastAsia="ja-JP"/>
        </w:rPr>
        <w:t xml:space="preserve"> </w:t>
      </w:r>
      <w:r w:rsidRPr="00E00640">
        <w:rPr>
          <w:rFonts w:eastAsia="MS PGothic"/>
          <w:lang w:val="en-CA" w:eastAsia="ja-JP"/>
        </w:rPr>
        <w:t>who</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been</w:t>
      </w:r>
      <w:r w:rsidR="00795409" w:rsidRPr="00E00640">
        <w:rPr>
          <w:rFonts w:eastAsia="MS PGothic"/>
          <w:lang w:val="en-CA" w:eastAsia="ja-JP"/>
        </w:rPr>
        <w:t xml:space="preserve"> </w:t>
      </w:r>
      <w:r w:rsidRPr="00E00640">
        <w:rPr>
          <w:rFonts w:eastAsia="MS PGothic"/>
          <w:lang w:val="en-CA" w:eastAsia="ja-JP"/>
        </w:rPr>
        <w:t>silently</w:t>
      </w:r>
      <w:r w:rsidR="00795409" w:rsidRPr="00E00640">
        <w:rPr>
          <w:rFonts w:eastAsia="MS PGothic"/>
          <w:lang w:val="en-CA" w:eastAsia="ja-JP"/>
        </w:rPr>
        <w:t xml:space="preserve"> </w:t>
      </w:r>
      <w:r w:rsidRPr="00E00640">
        <w:rPr>
          <w:rFonts w:eastAsia="MS PGothic"/>
          <w:lang w:val="en-CA" w:eastAsia="ja-JP"/>
        </w:rPr>
        <w:t>listening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colleagues,</w:t>
      </w:r>
      <w:r w:rsidR="00795409" w:rsidRPr="00E00640">
        <w:rPr>
          <w:rFonts w:eastAsia="MS PGothic"/>
          <w:lang w:val="en-CA" w:eastAsia="ja-JP"/>
        </w:rPr>
        <w:t xml:space="preserve"> </w:t>
      </w:r>
      <w:r w:rsidRPr="00E00640">
        <w:rPr>
          <w:rFonts w:eastAsia="MS PGothic"/>
          <w:lang w:val="en-CA" w:eastAsia="ja-JP"/>
        </w:rPr>
        <w:t>finally</w:t>
      </w:r>
      <w:r w:rsidR="00795409" w:rsidRPr="00E00640">
        <w:rPr>
          <w:rFonts w:eastAsia="MS PGothic"/>
          <w:lang w:val="en-CA" w:eastAsia="ja-JP"/>
        </w:rPr>
        <w:t xml:space="preserve"> </w:t>
      </w:r>
      <w:r w:rsidRPr="00E00640">
        <w:rPr>
          <w:rFonts w:eastAsia="MS PGothic"/>
          <w:lang w:val="en-CA" w:eastAsia="ja-JP"/>
        </w:rPr>
        <w:t>spoke</w:t>
      </w:r>
      <w:r w:rsidR="00795409" w:rsidRPr="00E00640">
        <w:rPr>
          <w:rFonts w:eastAsia="MS PGothic"/>
          <w:lang w:val="en-CA" w:eastAsia="ja-JP"/>
        </w:rPr>
        <w:t xml:space="preserve"> </w:t>
      </w:r>
      <w:r w:rsidRPr="00E00640">
        <w:rPr>
          <w:rFonts w:eastAsia="MS PGothic"/>
          <w:lang w:val="en-CA" w:eastAsia="ja-JP"/>
        </w:rPr>
        <w:t>up</w:t>
      </w:r>
      <w:r w:rsidR="00E549F1" w:rsidRPr="00E00640">
        <w:rPr>
          <w:rFonts w:eastAsia="MS PGothic"/>
          <w:lang w:val="en-CA" w:eastAsia="ja-JP"/>
        </w:rPr>
        <w:t>:</w:t>
      </w:r>
      <w:r w:rsidR="00795409" w:rsidRPr="00E00640">
        <w:rPr>
          <w:rFonts w:eastAsia="MS PGothic"/>
          <w:lang w:val="en-CA" w:eastAsia="ja-JP"/>
        </w:rPr>
        <w:t xml:space="preserve"> </w:t>
      </w:r>
      <w:r w:rsidR="00D214FC" w:rsidRPr="00E00640">
        <w:rPr>
          <w:rFonts w:eastAsia="MS PGothic"/>
          <w:lang w:val="en-CA" w:eastAsia="ja-JP"/>
        </w:rPr>
        <w:t>“</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am</w:t>
      </w:r>
      <w:r w:rsidR="00795409" w:rsidRPr="00E00640">
        <w:rPr>
          <w:rFonts w:eastAsia="MS PGothic"/>
          <w:lang w:val="en-CA" w:eastAsia="ja-JP"/>
        </w:rPr>
        <w:t xml:space="preserve"> </w:t>
      </w:r>
      <w:r w:rsidRPr="00E00640">
        <w:rPr>
          <w:rFonts w:eastAsia="MS PGothic"/>
          <w:lang w:val="en-CA" w:eastAsia="ja-JP"/>
        </w:rPr>
        <w:t>neutral</w:t>
      </w:r>
      <w:r w:rsidR="00795409" w:rsidRPr="00E00640">
        <w:rPr>
          <w:rFonts w:eastAsia="MS PGothic"/>
          <w:lang w:val="en-CA" w:eastAsia="ja-JP"/>
        </w:rPr>
        <w:t xml:space="preserve"> </w:t>
      </w:r>
      <w:r w:rsidRPr="00E00640">
        <w:rPr>
          <w:rFonts w:eastAsia="MS PGothic"/>
          <w:lang w:val="en-CA" w:eastAsia="ja-JP"/>
        </w:rPr>
        <w:t>about</w:t>
      </w:r>
      <w:r w:rsidR="00795409" w:rsidRPr="00E00640">
        <w:rPr>
          <w:rFonts w:eastAsia="MS PGothic"/>
          <w:lang w:val="en-CA" w:eastAsia="ja-JP"/>
        </w:rPr>
        <w:t xml:space="preserve"> </w:t>
      </w:r>
      <w:r w:rsidRPr="00E00640">
        <w:rPr>
          <w:rFonts w:eastAsia="MS PGothic"/>
          <w:lang w:val="en-CA" w:eastAsia="ja-JP"/>
        </w:rPr>
        <w:t>starting</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prepare</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itself</w:t>
      </w:r>
      <w:r w:rsidR="00795409" w:rsidRPr="00E00640">
        <w:rPr>
          <w:rFonts w:eastAsia="MS PGothic"/>
          <w:lang w:val="en-CA" w:eastAsia="ja-JP"/>
        </w:rPr>
        <w:t xml:space="preserve"> </w:t>
      </w:r>
      <w:r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think</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establishing</w:t>
      </w:r>
      <w:r w:rsidR="00795409" w:rsidRPr="00E00640">
        <w:rPr>
          <w:rFonts w:eastAsia="MS PGothic"/>
          <w:lang w:val="en-CA" w:eastAsia="ja-JP"/>
        </w:rPr>
        <w:t xml:space="preserve"> </w:t>
      </w:r>
      <w:r w:rsidRPr="00E00640">
        <w:rPr>
          <w:rFonts w:eastAsia="MS PGothic"/>
          <w:lang w:val="en-CA" w:eastAsia="ja-JP"/>
        </w:rPr>
        <w:t>internal</w:t>
      </w:r>
      <w:r w:rsidR="00795409" w:rsidRPr="00E00640">
        <w:rPr>
          <w:rFonts w:eastAsia="MS PGothic"/>
          <w:lang w:val="en-CA" w:eastAsia="ja-JP"/>
        </w:rPr>
        <w:t xml:space="preserve"> </w:t>
      </w:r>
      <w:r w:rsidRPr="00E00640">
        <w:rPr>
          <w:rFonts w:eastAsia="MS PGothic"/>
          <w:lang w:val="en-CA" w:eastAsia="ja-JP"/>
        </w:rPr>
        <w:t>controls</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beneficial</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dealing</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foreign</w:t>
      </w:r>
      <w:r w:rsidR="00795409" w:rsidRPr="00E00640">
        <w:rPr>
          <w:rFonts w:eastAsia="MS PGothic"/>
          <w:lang w:val="en-CA" w:eastAsia="ja-JP"/>
        </w:rPr>
        <w:t xml:space="preserve"> </w:t>
      </w:r>
      <w:r w:rsidRPr="00E00640">
        <w:rPr>
          <w:rFonts w:eastAsia="MS PGothic"/>
          <w:lang w:val="en-CA" w:eastAsia="ja-JP"/>
        </w:rPr>
        <w:t>companies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future.</w:t>
      </w:r>
      <w:r w:rsidR="00795409" w:rsidRPr="00E00640">
        <w:rPr>
          <w:rFonts w:eastAsia="MS PGothic"/>
          <w:lang w:val="en-CA" w:eastAsia="ja-JP"/>
        </w:rPr>
        <w:t xml:space="preserve"> </w:t>
      </w:r>
      <w:r w:rsidRPr="00E00640">
        <w:rPr>
          <w:rFonts w:eastAsia="MS PGothic"/>
          <w:lang w:val="en-CA" w:eastAsia="ja-JP"/>
        </w:rPr>
        <w:t>However,</w:t>
      </w:r>
      <w:r w:rsidR="00795409" w:rsidRPr="00E00640">
        <w:rPr>
          <w:rFonts w:eastAsia="MS PGothic"/>
          <w:lang w:val="en-CA" w:eastAsia="ja-JP"/>
        </w:rPr>
        <w:t xml:space="preserve"> </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agree</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Morita</w:t>
      </w:r>
      <w:r w:rsidR="00795409" w:rsidRPr="00E00640">
        <w:rPr>
          <w:rFonts w:eastAsia="MS PGothic"/>
          <w:lang w:val="en-CA" w:eastAsia="ja-JP"/>
        </w:rPr>
        <w:t xml:space="preserve"> </w:t>
      </w:r>
      <w:r w:rsidRPr="00E00640">
        <w:rPr>
          <w:rFonts w:eastAsia="MS PGothic"/>
          <w:lang w:val="en-CA" w:eastAsia="ja-JP"/>
        </w:rPr>
        <w:t>that</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not</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able</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operate</w:t>
      </w:r>
      <w:r w:rsidR="00795409" w:rsidRPr="00E00640">
        <w:rPr>
          <w:rFonts w:eastAsia="MS PGothic"/>
          <w:lang w:val="en-CA" w:eastAsia="ja-JP"/>
        </w:rPr>
        <w:t xml:space="preserve"> </w:t>
      </w:r>
      <w:r w:rsidRPr="00E00640">
        <w:rPr>
          <w:rFonts w:eastAsia="MS PGothic"/>
          <w:lang w:val="en-CA" w:eastAsia="ja-JP"/>
        </w:rPr>
        <w:t>our</w:t>
      </w:r>
      <w:r w:rsidR="00795409" w:rsidRPr="00E00640">
        <w:rPr>
          <w:rFonts w:eastAsia="MS PGothic"/>
          <w:lang w:val="en-CA" w:eastAsia="ja-JP"/>
        </w:rPr>
        <w:t xml:space="preserve"> </w:t>
      </w:r>
      <w:r w:rsidRPr="00E00640">
        <w:rPr>
          <w:rFonts w:eastAsia="MS PGothic"/>
          <w:lang w:val="en-CA" w:eastAsia="ja-JP"/>
        </w:rPr>
        <w:t>ideal</w:t>
      </w:r>
      <w:r w:rsidR="00795409" w:rsidRPr="00E00640">
        <w:rPr>
          <w:rFonts w:eastAsia="MS PGothic"/>
          <w:lang w:val="en-CA" w:eastAsia="ja-JP"/>
        </w:rPr>
        <w:t xml:space="preserve"> </w:t>
      </w:r>
      <w:r w:rsidRPr="00E00640">
        <w:rPr>
          <w:rFonts w:eastAsia="MS PGothic"/>
          <w:lang w:val="en-CA" w:eastAsia="ja-JP"/>
        </w:rPr>
        <w:t>business</w:t>
      </w:r>
      <w:r w:rsidR="00795409" w:rsidRPr="00E00640">
        <w:rPr>
          <w:rFonts w:eastAsia="MS PGothic"/>
          <w:lang w:val="en-CA" w:eastAsia="ja-JP"/>
        </w:rPr>
        <w:t xml:space="preserve"> </w:t>
      </w:r>
      <w:r w:rsidRPr="00E00640">
        <w:rPr>
          <w:rFonts w:eastAsia="MS PGothic"/>
          <w:lang w:val="en-CA" w:eastAsia="ja-JP"/>
        </w:rPr>
        <w:t>under</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pressure</w:t>
      </w:r>
      <w:r w:rsidR="00795409" w:rsidRPr="00E00640">
        <w:rPr>
          <w:rFonts w:eastAsia="MS PGothic"/>
          <w:lang w:val="en-CA" w:eastAsia="ja-JP"/>
        </w:rPr>
        <w:t xml:space="preserve"> </w:t>
      </w:r>
      <w:r w:rsidRPr="00E00640">
        <w:rPr>
          <w:rFonts w:eastAsia="MS PGothic"/>
          <w:lang w:val="en-CA" w:eastAsia="ja-JP"/>
        </w:rPr>
        <w:t>of</w:t>
      </w:r>
      <w:r w:rsidR="00795409" w:rsidRPr="00E00640">
        <w:rPr>
          <w:rFonts w:eastAsia="MS PGothic"/>
          <w:lang w:val="en-CA" w:eastAsia="ja-JP"/>
        </w:rPr>
        <w:t xml:space="preserve"> </w:t>
      </w:r>
      <w:r w:rsidRPr="00E00640">
        <w:rPr>
          <w:rFonts w:eastAsia="MS PGothic"/>
          <w:lang w:val="en-CA" w:eastAsia="ja-JP"/>
        </w:rPr>
        <w:t>new</w:t>
      </w:r>
      <w:r w:rsidR="00795409" w:rsidRPr="00E00640">
        <w:rPr>
          <w:rFonts w:eastAsia="MS PGothic"/>
          <w:lang w:val="en-CA" w:eastAsia="ja-JP"/>
        </w:rPr>
        <w:t xml:space="preserve"> </w:t>
      </w:r>
      <w:r w:rsidRPr="00E00640">
        <w:rPr>
          <w:rFonts w:eastAsia="MS PGothic"/>
          <w:lang w:val="en-CA" w:eastAsia="ja-JP"/>
        </w:rPr>
        <w:t>shareholders,</w:t>
      </w:r>
      <w:r w:rsidR="00795409" w:rsidRPr="00E00640">
        <w:rPr>
          <w:rFonts w:eastAsia="MS PGothic"/>
          <w:lang w:val="en-CA" w:eastAsia="ja-JP"/>
        </w:rPr>
        <w:t xml:space="preserve"> </w:t>
      </w:r>
      <w:r w:rsidRPr="00E00640">
        <w:rPr>
          <w:rFonts w:eastAsia="MS PGothic"/>
          <w:lang w:val="en-CA" w:eastAsia="ja-JP"/>
        </w:rPr>
        <w:t>especially</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force</w:t>
      </w:r>
      <w:r w:rsidR="00795409" w:rsidRPr="00E00640">
        <w:rPr>
          <w:rFonts w:eastAsia="MS PGothic"/>
          <w:lang w:val="en-CA" w:eastAsia="ja-JP"/>
        </w:rPr>
        <w:t xml:space="preserve"> </w:t>
      </w:r>
      <w:r w:rsidRPr="00E00640">
        <w:rPr>
          <w:rFonts w:eastAsia="MS PGothic"/>
          <w:lang w:val="en-CA" w:eastAsia="ja-JP"/>
        </w:rPr>
        <w:t>ourselves</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go</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and</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fail</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grow</w:t>
      </w:r>
      <w:r w:rsidR="00795409" w:rsidRPr="00E00640">
        <w:rPr>
          <w:rFonts w:eastAsia="MS PGothic"/>
          <w:lang w:val="en-CA" w:eastAsia="ja-JP"/>
        </w:rPr>
        <w:t xml:space="preserve"> </w:t>
      </w:r>
      <w:r w:rsidRPr="00E00640">
        <w:rPr>
          <w:rFonts w:eastAsia="MS PGothic"/>
          <w:lang w:val="en-CA" w:eastAsia="ja-JP"/>
        </w:rPr>
        <w:t>as</w:t>
      </w:r>
      <w:r w:rsidR="00795409" w:rsidRPr="00E00640">
        <w:rPr>
          <w:rFonts w:eastAsia="MS PGothic"/>
          <w:lang w:val="en-CA" w:eastAsia="ja-JP"/>
        </w:rPr>
        <w:t xml:space="preserve"> </w:t>
      </w:r>
      <w:r w:rsidRPr="00E00640">
        <w:rPr>
          <w:rFonts w:eastAsia="MS PGothic"/>
          <w:lang w:val="en-CA" w:eastAsia="ja-JP"/>
        </w:rPr>
        <w:t>planned.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honest,</w:t>
      </w:r>
      <w:r w:rsidR="00795409" w:rsidRPr="00E00640">
        <w:rPr>
          <w:rFonts w:eastAsia="MS PGothic"/>
          <w:lang w:val="en-CA" w:eastAsia="ja-JP"/>
        </w:rPr>
        <w:t xml:space="preserve"> </w:t>
      </w:r>
      <w:r w:rsidRPr="00E00640">
        <w:rPr>
          <w:rFonts w:eastAsia="MS PGothic"/>
          <w:lang w:val="en-CA" w:eastAsia="ja-JP"/>
        </w:rPr>
        <w:t>if</w:t>
      </w:r>
      <w:r w:rsidR="00795409" w:rsidRPr="00E00640">
        <w:rPr>
          <w:rFonts w:eastAsia="MS PGothic"/>
          <w:lang w:val="en-CA" w:eastAsia="ja-JP"/>
        </w:rPr>
        <w:t xml:space="preserve"> </w:t>
      </w:r>
      <w:r w:rsidRPr="00E00640">
        <w:rPr>
          <w:rFonts w:eastAsia="MS PGothic"/>
          <w:lang w:val="en-CA" w:eastAsia="ja-JP"/>
        </w:rPr>
        <w:t>going</w:t>
      </w:r>
      <w:r w:rsidR="00795409" w:rsidRPr="00E00640">
        <w:rPr>
          <w:rFonts w:eastAsia="MS PGothic"/>
          <w:lang w:val="en-CA" w:eastAsia="ja-JP"/>
        </w:rPr>
        <w:t xml:space="preserve"> </w:t>
      </w:r>
      <w:r w:rsidRPr="00E00640">
        <w:rPr>
          <w:rFonts w:eastAsia="MS PGothic"/>
          <w:lang w:val="en-CA" w:eastAsia="ja-JP"/>
        </w:rPr>
        <w:t>public</w:t>
      </w:r>
      <w:r w:rsidR="00795409" w:rsidRPr="00E00640">
        <w:rPr>
          <w:rFonts w:eastAsia="MS PGothic"/>
          <w:lang w:val="en-CA" w:eastAsia="ja-JP"/>
        </w:rPr>
        <w:t xml:space="preserve"> </w:t>
      </w:r>
      <w:r w:rsidRPr="00E00640">
        <w:rPr>
          <w:rFonts w:eastAsia="MS PGothic"/>
          <w:lang w:val="en-CA" w:eastAsia="ja-JP"/>
        </w:rPr>
        <w:t>results</w:t>
      </w:r>
      <w:r w:rsidR="00795409" w:rsidRPr="00E00640">
        <w:rPr>
          <w:rFonts w:eastAsia="MS PGothic"/>
          <w:lang w:val="en-CA" w:eastAsia="ja-JP"/>
        </w:rPr>
        <w:t xml:space="preserve"> </w:t>
      </w:r>
      <w:r w:rsidRPr="00E00640">
        <w:rPr>
          <w:rFonts w:eastAsia="MS PGothic"/>
          <w:lang w:val="en-CA" w:eastAsia="ja-JP"/>
        </w:rPr>
        <w:t>in</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becoming</w:t>
      </w:r>
      <w:r w:rsidR="00795409" w:rsidRPr="00E00640">
        <w:rPr>
          <w:rFonts w:eastAsia="MS PGothic"/>
          <w:lang w:val="en-CA" w:eastAsia="ja-JP"/>
        </w:rPr>
        <w:t xml:space="preserve"> </w:t>
      </w:r>
      <w:r w:rsidRPr="00E00640">
        <w:rPr>
          <w:rFonts w:eastAsia="MS PGothic"/>
          <w:lang w:val="en-CA" w:eastAsia="ja-JP"/>
        </w:rPr>
        <w:t>a</w:t>
      </w:r>
      <w:r w:rsidR="00795409" w:rsidRPr="00E00640">
        <w:rPr>
          <w:rFonts w:eastAsia="MS PGothic"/>
          <w:lang w:val="en-CA" w:eastAsia="ja-JP"/>
        </w:rPr>
        <w:t xml:space="preserve"> </w:t>
      </w:r>
      <w:r w:rsidRPr="00E00640">
        <w:rPr>
          <w:rFonts w:eastAsia="MS PGothic"/>
          <w:lang w:val="en-CA" w:eastAsia="ja-JP"/>
        </w:rPr>
        <w:t>boring</w:t>
      </w:r>
      <w:r w:rsidR="00795409" w:rsidRPr="00E00640">
        <w:rPr>
          <w:rFonts w:eastAsia="MS PGothic"/>
          <w:lang w:val="en-CA" w:eastAsia="ja-JP"/>
        </w:rPr>
        <w:t xml:space="preserve"> </w:t>
      </w:r>
      <w:r w:rsidRPr="00E00640">
        <w:rPr>
          <w:rFonts w:eastAsia="MS PGothic"/>
          <w:lang w:val="en-CA" w:eastAsia="ja-JP"/>
        </w:rPr>
        <w:t>company,</w:t>
      </w:r>
      <w:r w:rsidR="00795409" w:rsidRPr="00E00640">
        <w:rPr>
          <w:rFonts w:eastAsia="MS PGothic"/>
          <w:lang w:val="en-CA" w:eastAsia="ja-JP"/>
        </w:rPr>
        <w:t xml:space="preserve"> </w:t>
      </w:r>
      <w:r w:rsidRPr="00E00640">
        <w:rPr>
          <w:rFonts w:eastAsia="MS PGothic"/>
          <w:lang w:val="en-CA" w:eastAsia="ja-JP"/>
        </w:rPr>
        <w:t>I</w:t>
      </w:r>
      <w:r w:rsidR="00795409" w:rsidRPr="00E00640">
        <w:rPr>
          <w:rFonts w:eastAsia="MS PGothic"/>
          <w:lang w:val="en-CA" w:eastAsia="ja-JP"/>
        </w:rPr>
        <w:t xml:space="preserve"> </w:t>
      </w:r>
      <w:r w:rsidRPr="00E00640">
        <w:rPr>
          <w:rFonts w:eastAsia="MS PGothic"/>
          <w:lang w:val="en-CA" w:eastAsia="ja-JP"/>
        </w:rPr>
        <w:t>think</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listing</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be</w:t>
      </w:r>
      <w:r w:rsidR="00795409" w:rsidRPr="00E00640">
        <w:rPr>
          <w:rFonts w:eastAsia="MS PGothic"/>
          <w:lang w:val="en-CA" w:eastAsia="ja-JP"/>
        </w:rPr>
        <w:t xml:space="preserve"> </w:t>
      </w:r>
      <w:r w:rsidRPr="00E00640">
        <w:rPr>
          <w:rFonts w:eastAsia="MS PGothic"/>
          <w:lang w:val="en-CA" w:eastAsia="ja-JP"/>
        </w:rPr>
        <w:t>meaningless</w:t>
      </w:r>
      <w:r w:rsidR="00795409" w:rsidRPr="00E00640">
        <w:rPr>
          <w:rFonts w:eastAsia="MS PGothic"/>
          <w:lang w:val="en-CA" w:eastAsia="ja-JP"/>
        </w:rPr>
        <w:t xml:space="preserve"> </w:t>
      </w:r>
      <w:r w:rsidR="00E549F1" w:rsidRPr="00E00640">
        <w:rPr>
          <w:rFonts w:eastAsia="MS PGothic"/>
          <w:lang w:val="en-CA" w:eastAsia="ja-JP"/>
        </w:rPr>
        <w:t>because</w:t>
      </w:r>
      <w:r w:rsidR="00795409" w:rsidRPr="00E00640">
        <w:rPr>
          <w:rFonts w:eastAsia="MS PGothic"/>
          <w:lang w:val="en-CA" w:eastAsia="ja-JP"/>
        </w:rPr>
        <w:t xml:space="preserve"> </w:t>
      </w:r>
      <w:r w:rsidRPr="00E00640">
        <w:rPr>
          <w:rFonts w:eastAsia="MS PGothic"/>
          <w:lang w:val="en-CA" w:eastAsia="ja-JP"/>
        </w:rPr>
        <w:t>we</w:t>
      </w:r>
      <w:r w:rsidR="00795409" w:rsidRPr="00E00640">
        <w:rPr>
          <w:rFonts w:eastAsia="MS PGothic"/>
          <w:lang w:val="en-CA" w:eastAsia="ja-JP"/>
        </w:rPr>
        <w:t xml:space="preserve"> </w:t>
      </w:r>
      <w:r w:rsidRPr="00E00640">
        <w:rPr>
          <w:rFonts w:eastAsia="MS PGothic"/>
          <w:lang w:val="en-CA" w:eastAsia="ja-JP"/>
        </w:rPr>
        <w:t>would</w:t>
      </w:r>
      <w:r w:rsidR="00795409" w:rsidRPr="00E00640">
        <w:rPr>
          <w:rFonts w:eastAsia="MS PGothic"/>
          <w:lang w:val="en-CA" w:eastAsia="ja-JP"/>
        </w:rPr>
        <w:t xml:space="preserve"> </w:t>
      </w:r>
      <w:r w:rsidRPr="00E00640">
        <w:rPr>
          <w:rFonts w:eastAsia="MS PGothic"/>
          <w:lang w:val="en-CA" w:eastAsia="ja-JP"/>
        </w:rPr>
        <w:t>have</w:t>
      </w:r>
      <w:r w:rsidR="00795409" w:rsidRPr="00E00640">
        <w:rPr>
          <w:rFonts w:eastAsia="MS PGothic"/>
          <w:lang w:val="en-CA" w:eastAsia="ja-JP"/>
        </w:rPr>
        <w:t xml:space="preserve"> </w:t>
      </w:r>
      <w:r w:rsidRPr="00E00640">
        <w:rPr>
          <w:rFonts w:eastAsia="MS PGothic"/>
          <w:lang w:val="en-CA" w:eastAsia="ja-JP"/>
        </w:rPr>
        <w:t>lost</w:t>
      </w:r>
      <w:r w:rsidR="00795409" w:rsidRPr="00E00640">
        <w:rPr>
          <w:rFonts w:eastAsia="MS PGothic"/>
          <w:lang w:val="en-CA" w:eastAsia="ja-JP"/>
        </w:rPr>
        <w:t xml:space="preserve"> </w:t>
      </w:r>
      <w:r w:rsidRPr="00E00640">
        <w:rPr>
          <w:rFonts w:eastAsia="MS PGothic"/>
          <w:lang w:val="en-CA" w:eastAsia="ja-JP"/>
        </w:rPr>
        <w:t>what</w:t>
      </w:r>
      <w:r w:rsidR="00795409" w:rsidRPr="00E00640">
        <w:rPr>
          <w:rFonts w:eastAsia="MS PGothic"/>
          <w:lang w:val="en-CA" w:eastAsia="ja-JP"/>
        </w:rPr>
        <w:t xml:space="preserve"> </w:t>
      </w:r>
      <w:r w:rsidRPr="00E00640">
        <w:rPr>
          <w:rFonts w:eastAsia="MS PGothic"/>
          <w:lang w:val="en-CA" w:eastAsia="ja-JP"/>
        </w:rPr>
        <w:t>makes</w:t>
      </w:r>
      <w:r w:rsidR="00795409" w:rsidRPr="00E00640">
        <w:rPr>
          <w:rFonts w:eastAsia="MS PGothic"/>
          <w:lang w:val="en-CA" w:eastAsia="ja-JP"/>
        </w:rPr>
        <w:t xml:space="preserve"> </w:t>
      </w:r>
      <w:proofErr w:type="spellStart"/>
      <w:r w:rsidRPr="00E00640">
        <w:rPr>
          <w:rFonts w:eastAsia="MS PGothic"/>
          <w:lang w:val="en-CA" w:eastAsia="ja-JP"/>
        </w:rPr>
        <w:t>Atrae</w:t>
      </w:r>
      <w:proofErr w:type="spellEnd"/>
      <w:r w:rsidR="00795409" w:rsidRPr="00E00640">
        <w:rPr>
          <w:rFonts w:eastAsia="MS PGothic"/>
          <w:lang w:val="en-CA" w:eastAsia="ja-JP"/>
        </w:rPr>
        <w:t xml:space="preserve"> </w:t>
      </w:r>
      <w:r w:rsidRPr="00E00640">
        <w:rPr>
          <w:rFonts w:eastAsia="MS PGothic"/>
          <w:lang w:val="en-CA" w:eastAsia="ja-JP"/>
        </w:rPr>
        <w:t>unique.</w:t>
      </w:r>
      <w:r w:rsidR="00D214FC" w:rsidRPr="00E00640">
        <w:rPr>
          <w:rFonts w:eastAsia="MS PGothic"/>
          <w:lang w:val="en-CA" w:eastAsia="ja-JP"/>
        </w:rPr>
        <w:t>”</w:t>
      </w:r>
      <w:r w:rsidR="00795409" w:rsidRPr="00E00640">
        <w:rPr>
          <w:rFonts w:eastAsia="MS PGothic"/>
          <w:lang w:val="en-CA" w:eastAsia="ja-JP"/>
        </w:rPr>
        <w:t xml:space="preserve"> </w:t>
      </w:r>
    </w:p>
    <w:p w14:paraId="13293737" w14:textId="77777777" w:rsidR="00E00640" w:rsidRPr="00E00640" w:rsidRDefault="00E00640" w:rsidP="005B3115">
      <w:pPr>
        <w:pStyle w:val="BodyTextMain"/>
        <w:rPr>
          <w:rFonts w:eastAsia="MS PGothic"/>
          <w:sz w:val="14"/>
          <w:lang w:val="en-CA" w:eastAsia="ja-JP"/>
        </w:rPr>
      </w:pPr>
    </w:p>
    <w:p w14:paraId="5AA5A6A8" w14:textId="2E73DD65" w:rsidR="004E4332" w:rsidRPr="00E00640" w:rsidRDefault="004E4332" w:rsidP="005B3115">
      <w:pPr>
        <w:pStyle w:val="BodyTextMain"/>
        <w:rPr>
          <w:rFonts w:eastAsia="MS PGothic"/>
          <w:kern w:val="22"/>
          <w:lang w:val="en-CA" w:eastAsia="ja-JP"/>
        </w:rPr>
      </w:pPr>
      <w:r w:rsidRPr="00E00640">
        <w:rPr>
          <w:rFonts w:eastAsia="MS PGothic"/>
          <w:kern w:val="22"/>
          <w:lang w:val="en-CA" w:eastAsia="ja-JP"/>
        </w:rPr>
        <w:t>Arai</w:t>
      </w:r>
      <w:r w:rsidR="00795409" w:rsidRPr="00E00640">
        <w:rPr>
          <w:rFonts w:eastAsia="MS PGothic"/>
          <w:kern w:val="22"/>
          <w:lang w:val="en-CA" w:eastAsia="ja-JP"/>
        </w:rPr>
        <w:t xml:space="preserve"> </w:t>
      </w:r>
      <w:r w:rsidRPr="00E00640">
        <w:rPr>
          <w:rFonts w:eastAsia="MS PGothic"/>
          <w:kern w:val="22"/>
          <w:lang w:val="en-CA" w:eastAsia="ja-JP"/>
        </w:rPr>
        <w:t>was</w:t>
      </w:r>
      <w:r w:rsidR="00795409" w:rsidRPr="00E00640">
        <w:rPr>
          <w:rFonts w:eastAsia="MS PGothic"/>
          <w:kern w:val="22"/>
          <w:lang w:val="en-CA" w:eastAsia="ja-JP"/>
        </w:rPr>
        <w:t xml:space="preserve"> </w:t>
      </w:r>
      <w:r w:rsidRPr="00E00640">
        <w:rPr>
          <w:rFonts w:eastAsia="MS PGothic"/>
          <w:kern w:val="22"/>
          <w:lang w:val="en-CA" w:eastAsia="ja-JP"/>
        </w:rPr>
        <w:t>taken</w:t>
      </w:r>
      <w:r w:rsidR="00795409" w:rsidRPr="00E00640">
        <w:rPr>
          <w:rFonts w:eastAsia="MS PGothic"/>
          <w:kern w:val="22"/>
          <w:lang w:val="en-CA" w:eastAsia="ja-JP"/>
        </w:rPr>
        <w:t xml:space="preserve"> </w:t>
      </w:r>
      <w:r w:rsidRPr="00E00640">
        <w:rPr>
          <w:rFonts w:eastAsia="MS PGothic"/>
          <w:kern w:val="22"/>
          <w:lang w:val="en-CA" w:eastAsia="ja-JP"/>
        </w:rPr>
        <w:t>aback</w:t>
      </w:r>
      <w:r w:rsidR="00795409" w:rsidRPr="00E00640">
        <w:rPr>
          <w:rFonts w:eastAsia="MS PGothic"/>
          <w:kern w:val="22"/>
          <w:lang w:val="en-CA" w:eastAsia="ja-JP"/>
        </w:rPr>
        <w:t xml:space="preserve"> </w:t>
      </w:r>
      <w:r w:rsidRPr="00E00640">
        <w:rPr>
          <w:rFonts w:eastAsia="MS PGothic"/>
          <w:kern w:val="22"/>
          <w:lang w:val="en-CA" w:eastAsia="ja-JP"/>
        </w:rPr>
        <w:t>by</w:t>
      </w:r>
      <w:r w:rsidR="00795409" w:rsidRPr="00E00640">
        <w:rPr>
          <w:rFonts w:eastAsia="MS PGothic"/>
          <w:kern w:val="22"/>
          <w:lang w:val="en-CA" w:eastAsia="ja-JP"/>
        </w:rPr>
        <w:t xml:space="preserve"> </w:t>
      </w:r>
      <w:r w:rsidRPr="00E00640">
        <w:rPr>
          <w:rFonts w:eastAsia="MS PGothic"/>
          <w:kern w:val="22"/>
          <w:lang w:val="en-CA" w:eastAsia="ja-JP"/>
        </w:rPr>
        <w:t>his</w:t>
      </w:r>
      <w:r w:rsidR="00795409" w:rsidRPr="00E00640">
        <w:rPr>
          <w:rFonts w:eastAsia="MS PGothic"/>
          <w:kern w:val="22"/>
          <w:lang w:val="en-CA" w:eastAsia="ja-JP"/>
        </w:rPr>
        <w:t xml:space="preserve"> </w:t>
      </w:r>
      <w:r w:rsidRPr="00E00640">
        <w:rPr>
          <w:rFonts w:eastAsia="MS PGothic"/>
          <w:kern w:val="22"/>
          <w:lang w:val="en-CA" w:eastAsia="ja-JP"/>
        </w:rPr>
        <w:t>two</w:t>
      </w:r>
      <w:r w:rsidR="00795409" w:rsidRPr="00E00640">
        <w:rPr>
          <w:rFonts w:eastAsia="MS PGothic"/>
          <w:kern w:val="22"/>
          <w:lang w:val="en-CA" w:eastAsia="ja-JP"/>
        </w:rPr>
        <w:t xml:space="preserve"> </w:t>
      </w:r>
      <w:r w:rsidRPr="00E00640">
        <w:rPr>
          <w:rFonts w:eastAsia="MS PGothic"/>
          <w:kern w:val="22"/>
          <w:lang w:val="en-CA" w:eastAsia="ja-JP"/>
        </w:rPr>
        <w:t>colleagues</w:t>
      </w:r>
      <w:r w:rsidR="00D214FC"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staunch</w:t>
      </w:r>
      <w:r w:rsidR="00795409" w:rsidRPr="00E00640">
        <w:rPr>
          <w:rFonts w:eastAsia="MS PGothic"/>
          <w:kern w:val="22"/>
          <w:lang w:val="en-CA" w:eastAsia="ja-JP"/>
        </w:rPr>
        <w:t xml:space="preserve"> </w:t>
      </w:r>
      <w:r w:rsidRPr="00E00640">
        <w:rPr>
          <w:rFonts w:eastAsia="MS PGothic"/>
          <w:kern w:val="22"/>
          <w:lang w:val="en-CA" w:eastAsia="ja-JP"/>
        </w:rPr>
        <w:t>opposition,</w:t>
      </w:r>
      <w:r w:rsidR="00795409" w:rsidRPr="00E00640">
        <w:rPr>
          <w:rFonts w:eastAsia="MS PGothic"/>
          <w:kern w:val="22"/>
          <w:lang w:val="en-CA" w:eastAsia="ja-JP"/>
        </w:rPr>
        <w:t xml:space="preserve"> </w:t>
      </w:r>
      <w:r w:rsidRPr="00E00640">
        <w:rPr>
          <w:rFonts w:eastAsia="MS PGothic"/>
          <w:kern w:val="22"/>
          <w:lang w:val="en-CA" w:eastAsia="ja-JP"/>
        </w:rPr>
        <w:t>but</w:t>
      </w:r>
      <w:r w:rsidR="00795409" w:rsidRPr="00E00640">
        <w:rPr>
          <w:rFonts w:eastAsia="MS PGothic"/>
          <w:kern w:val="22"/>
          <w:lang w:val="en-CA" w:eastAsia="ja-JP"/>
        </w:rPr>
        <w:t xml:space="preserve"> </w:t>
      </w:r>
      <w:r w:rsidR="00E549F1" w:rsidRPr="00E00640">
        <w:rPr>
          <w:rFonts w:eastAsia="MS PGothic"/>
          <w:kern w:val="22"/>
          <w:lang w:val="en-CA" w:eastAsia="ja-JP"/>
        </w:rPr>
        <w:t>he</w:t>
      </w:r>
      <w:r w:rsidR="00795409" w:rsidRPr="00E00640">
        <w:rPr>
          <w:rFonts w:eastAsia="MS PGothic"/>
          <w:kern w:val="22"/>
          <w:lang w:val="en-CA" w:eastAsia="ja-JP"/>
        </w:rPr>
        <w:t xml:space="preserve"> </w:t>
      </w:r>
      <w:r w:rsidRPr="00E00640">
        <w:rPr>
          <w:rFonts w:eastAsia="MS PGothic"/>
          <w:kern w:val="22"/>
          <w:lang w:val="en-CA" w:eastAsia="ja-JP"/>
        </w:rPr>
        <w:t>remained</w:t>
      </w:r>
      <w:r w:rsidR="00795409" w:rsidRPr="00E00640">
        <w:rPr>
          <w:rFonts w:eastAsia="MS PGothic"/>
          <w:kern w:val="22"/>
          <w:lang w:val="en-CA" w:eastAsia="ja-JP"/>
        </w:rPr>
        <w:t xml:space="preserve"> </w:t>
      </w:r>
      <w:r w:rsidRPr="00E00640">
        <w:rPr>
          <w:rFonts w:eastAsia="MS PGothic"/>
          <w:kern w:val="22"/>
          <w:lang w:val="en-CA" w:eastAsia="ja-JP"/>
        </w:rPr>
        <w:t>calm.</w:t>
      </w:r>
      <w:r w:rsidR="00795409" w:rsidRPr="00E00640">
        <w:rPr>
          <w:rFonts w:eastAsia="MS PGothic"/>
          <w:kern w:val="22"/>
          <w:lang w:val="en-CA" w:eastAsia="ja-JP"/>
        </w:rPr>
        <w:t xml:space="preserve"> </w:t>
      </w:r>
      <w:r w:rsidRPr="00E00640">
        <w:rPr>
          <w:rFonts w:eastAsia="MS PGothic"/>
          <w:kern w:val="22"/>
          <w:lang w:val="en-CA" w:eastAsia="ja-JP"/>
        </w:rPr>
        <w:t>He</w:t>
      </w:r>
      <w:r w:rsidR="00795409" w:rsidRPr="00E00640">
        <w:rPr>
          <w:rFonts w:eastAsia="MS PGothic"/>
          <w:kern w:val="22"/>
          <w:lang w:val="en-CA" w:eastAsia="ja-JP"/>
        </w:rPr>
        <w:t xml:space="preserve"> </w:t>
      </w:r>
      <w:r w:rsidRPr="00E00640">
        <w:rPr>
          <w:rFonts w:eastAsia="MS PGothic"/>
          <w:kern w:val="22"/>
          <w:lang w:val="en-CA" w:eastAsia="ja-JP"/>
        </w:rPr>
        <w:t>regarded</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00E549F1" w:rsidRPr="00E00640">
        <w:rPr>
          <w:rFonts w:eastAsia="MS PGothic"/>
          <w:kern w:val="22"/>
          <w:lang w:val="en-CA" w:eastAsia="ja-JP"/>
        </w:rPr>
        <w:t>two</w:t>
      </w:r>
      <w:r w:rsidR="00795409" w:rsidRPr="00E00640">
        <w:rPr>
          <w:rFonts w:eastAsia="MS PGothic"/>
          <w:kern w:val="22"/>
          <w:lang w:val="en-CA" w:eastAsia="ja-JP"/>
        </w:rPr>
        <w:t xml:space="preserve"> </w:t>
      </w:r>
      <w:r w:rsidRPr="00E00640">
        <w:rPr>
          <w:rFonts w:eastAsia="MS PGothic"/>
          <w:kern w:val="22"/>
          <w:lang w:val="en-CA" w:eastAsia="ja-JP"/>
        </w:rPr>
        <w:t>as</w:t>
      </w:r>
      <w:r w:rsidR="00795409" w:rsidRPr="00E00640">
        <w:rPr>
          <w:rFonts w:eastAsia="MS PGothic"/>
          <w:kern w:val="22"/>
          <w:lang w:val="en-CA" w:eastAsia="ja-JP"/>
        </w:rPr>
        <w:t xml:space="preserve"> </w:t>
      </w:r>
      <w:r w:rsidRPr="00E00640">
        <w:rPr>
          <w:rFonts w:eastAsia="MS PGothic"/>
          <w:kern w:val="22"/>
          <w:lang w:val="en-CA" w:eastAsia="ja-JP"/>
        </w:rPr>
        <w:t>more</w:t>
      </w:r>
      <w:r w:rsidR="00795409" w:rsidRPr="00E00640">
        <w:rPr>
          <w:rFonts w:eastAsia="MS PGothic"/>
          <w:kern w:val="22"/>
          <w:lang w:val="en-CA" w:eastAsia="ja-JP"/>
        </w:rPr>
        <w:t xml:space="preserve"> </w:t>
      </w:r>
      <w:r w:rsidRPr="00E00640">
        <w:rPr>
          <w:rFonts w:eastAsia="MS PGothic"/>
          <w:kern w:val="22"/>
          <w:lang w:val="en-CA" w:eastAsia="ja-JP"/>
        </w:rPr>
        <w:t>than</w:t>
      </w:r>
      <w:r w:rsidR="00795409" w:rsidRPr="00E00640">
        <w:rPr>
          <w:rFonts w:eastAsia="MS PGothic"/>
          <w:kern w:val="22"/>
          <w:lang w:val="en-CA" w:eastAsia="ja-JP"/>
        </w:rPr>
        <w:t xml:space="preserve"> </w:t>
      </w:r>
      <w:r w:rsidRPr="00E00640">
        <w:rPr>
          <w:rFonts w:eastAsia="MS PGothic"/>
          <w:kern w:val="22"/>
          <w:lang w:val="en-CA" w:eastAsia="ja-JP"/>
        </w:rPr>
        <w:t>just</w:t>
      </w:r>
      <w:r w:rsidR="00795409" w:rsidRPr="00E00640">
        <w:rPr>
          <w:rFonts w:eastAsia="MS PGothic"/>
          <w:kern w:val="22"/>
          <w:lang w:val="en-CA" w:eastAsia="ja-JP"/>
        </w:rPr>
        <w:t xml:space="preserve"> </w:t>
      </w:r>
      <w:r w:rsidRPr="00E00640">
        <w:rPr>
          <w:rFonts w:eastAsia="MS PGothic"/>
          <w:kern w:val="22"/>
          <w:lang w:val="en-CA" w:eastAsia="ja-JP"/>
        </w:rPr>
        <w:t>colleagues</w:t>
      </w:r>
      <w:r w:rsidR="00E549F1"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they</w:t>
      </w:r>
      <w:r w:rsidR="00795409" w:rsidRPr="00E00640">
        <w:rPr>
          <w:rFonts w:eastAsia="MS PGothic"/>
          <w:kern w:val="22"/>
          <w:lang w:val="en-CA" w:eastAsia="ja-JP"/>
        </w:rPr>
        <w:t xml:space="preserve"> </w:t>
      </w:r>
      <w:r w:rsidRPr="00E00640">
        <w:rPr>
          <w:rFonts w:eastAsia="MS PGothic"/>
          <w:kern w:val="22"/>
          <w:lang w:val="en-CA" w:eastAsia="ja-JP"/>
        </w:rPr>
        <w:t>had</w:t>
      </w:r>
      <w:r w:rsidR="00795409" w:rsidRPr="00E00640">
        <w:rPr>
          <w:rFonts w:eastAsia="MS PGothic"/>
          <w:kern w:val="22"/>
          <w:lang w:val="en-CA" w:eastAsia="ja-JP"/>
        </w:rPr>
        <w:t xml:space="preserve"> </w:t>
      </w:r>
      <w:r w:rsidRPr="00E00640">
        <w:rPr>
          <w:rFonts w:eastAsia="MS PGothic"/>
          <w:kern w:val="22"/>
          <w:lang w:val="en-CA" w:eastAsia="ja-JP"/>
        </w:rPr>
        <w:t>become</w:t>
      </w:r>
      <w:r w:rsidR="00795409" w:rsidRPr="00E00640">
        <w:rPr>
          <w:rFonts w:eastAsia="MS PGothic"/>
          <w:kern w:val="22"/>
          <w:lang w:val="en-CA" w:eastAsia="ja-JP"/>
        </w:rPr>
        <w:t xml:space="preserve"> </w:t>
      </w:r>
      <w:r w:rsidRPr="00E00640">
        <w:rPr>
          <w:rFonts w:eastAsia="MS PGothic"/>
          <w:kern w:val="22"/>
          <w:lang w:val="en-CA" w:eastAsia="ja-JP"/>
        </w:rPr>
        <w:t>close</w:t>
      </w:r>
      <w:r w:rsidR="00795409" w:rsidRPr="00E00640">
        <w:rPr>
          <w:rFonts w:eastAsia="MS PGothic"/>
          <w:kern w:val="22"/>
          <w:lang w:val="en-CA" w:eastAsia="ja-JP"/>
        </w:rPr>
        <w:t xml:space="preserve"> </w:t>
      </w:r>
      <w:r w:rsidRPr="00E00640">
        <w:rPr>
          <w:rFonts w:eastAsia="MS PGothic"/>
          <w:kern w:val="22"/>
          <w:lang w:val="en-CA" w:eastAsia="ja-JP"/>
        </w:rPr>
        <w:t>friends</w:t>
      </w:r>
      <w:r w:rsidR="00795409" w:rsidRPr="00E00640">
        <w:rPr>
          <w:rFonts w:eastAsia="MS PGothic"/>
          <w:kern w:val="22"/>
          <w:lang w:val="en-CA" w:eastAsia="ja-JP"/>
        </w:rPr>
        <w:t xml:space="preserve"> </w:t>
      </w:r>
      <w:r w:rsidRPr="00E00640">
        <w:rPr>
          <w:rFonts w:eastAsia="MS PGothic"/>
          <w:kern w:val="22"/>
          <w:lang w:val="en-CA" w:eastAsia="ja-JP"/>
        </w:rPr>
        <w:t>over</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many</w:t>
      </w:r>
      <w:r w:rsidR="00795409" w:rsidRPr="00E00640">
        <w:rPr>
          <w:rFonts w:eastAsia="MS PGothic"/>
          <w:kern w:val="22"/>
          <w:lang w:val="en-CA" w:eastAsia="ja-JP"/>
        </w:rPr>
        <w:t xml:space="preserve"> </w:t>
      </w:r>
      <w:r w:rsidRPr="00E00640">
        <w:rPr>
          <w:rFonts w:eastAsia="MS PGothic"/>
          <w:kern w:val="22"/>
          <w:lang w:val="en-CA" w:eastAsia="ja-JP"/>
        </w:rPr>
        <w:t>years</w:t>
      </w:r>
      <w:r w:rsidR="00795409" w:rsidRPr="00E00640">
        <w:rPr>
          <w:rFonts w:eastAsia="MS PGothic"/>
          <w:kern w:val="22"/>
          <w:lang w:val="en-CA" w:eastAsia="ja-JP"/>
        </w:rPr>
        <w:t xml:space="preserve"> </w:t>
      </w:r>
      <w:r w:rsidRPr="00E00640">
        <w:rPr>
          <w:rFonts w:eastAsia="MS PGothic"/>
          <w:kern w:val="22"/>
          <w:lang w:val="en-CA" w:eastAsia="ja-JP"/>
        </w:rPr>
        <w:t>that</w:t>
      </w:r>
      <w:r w:rsidR="00795409" w:rsidRPr="00E00640">
        <w:rPr>
          <w:rFonts w:eastAsia="MS PGothic"/>
          <w:kern w:val="22"/>
          <w:lang w:val="en-CA" w:eastAsia="ja-JP"/>
        </w:rPr>
        <w:t xml:space="preserve"> </w:t>
      </w:r>
      <w:r w:rsidRPr="00E00640">
        <w:rPr>
          <w:rFonts w:eastAsia="MS PGothic"/>
          <w:kern w:val="22"/>
          <w:lang w:val="en-CA" w:eastAsia="ja-JP"/>
        </w:rPr>
        <w:t>they</w:t>
      </w:r>
      <w:r w:rsidR="00795409" w:rsidRPr="00E00640">
        <w:rPr>
          <w:rFonts w:eastAsia="MS PGothic"/>
          <w:kern w:val="22"/>
          <w:lang w:val="en-CA" w:eastAsia="ja-JP"/>
        </w:rPr>
        <w:t xml:space="preserve"> </w:t>
      </w:r>
      <w:r w:rsidRPr="00E00640">
        <w:rPr>
          <w:rFonts w:eastAsia="MS PGothic"/>
          <w:kern w:val="22"/>
          <w:lang w:val="en-CA" w:eastAsia="ja-JP"/>
        </w:rPr>
        <w:t>had</w:t>
      </w:r>
      <w:r w:rsidR="00795409" w:rsidRPr="00E00640">
        <w:rPr>
          <w:rFonts w:eastAsia="MS PGothic"/>
          <w:kern w:val="22"/>
          <w:lang w:val="en-CA" w:eastAsia="ja-JP"/>
        </w:rPr>
        <w:t xml:space="preserve"> </w:t>
      </w:r>
      <w:r w:rsidRPr="00E00640">
        <w:rPr>
          <w:rFonts w:eastAsia="MS PGothic"/>
          <w:kern w:val="22"/>
          <w:lang w:val="en-CA" w:eastAsia="ja-JP"/>
        </w:rPr>
        <w:t>worked</w:t>
      </w:r>
      <w:r w:rsidR="00795409" w:rsidRPr="00E00640">
        <w:rPr>
          <w:rFonts w:eastAsia="MS PGothic"/>
          <w:kern w:val="22"/>
          <w:lang w:val="en-CA" w:eastAsia="ja-JP"/>
        </w:rPr>
        <w:t xml:space="preserve"> </w:t>
      </w:r>
      <w:r w:rsidRPr="00E00640">
        <w:rPr>
          <w:rFonts w:eastAsia="MS PGothic"/>
          <w:kern w:val="22"/>
          <w:lang w:val="en-CA" w:eastAsia="ja-JP"/>
        </w:rPr>
        <w:t>together</w:t>
      </w:r>
      <w:r w:rsidR="00795409" w:rsidRPr="00E00640">
        <w:rPr>
          <w:rFonts w:eastAsia="MS PGothic"/>
          <w:kern w:val="22"/>
          <w:lang w:val="en-CA" w:eastAsia="ja-JP"/>
        </w:rPr>
        <w:t xml:space="preserve"> </w:t>
      </w:r>
      <w:r w:rsidRPr="00E00640">
        <w:rPr>
          <w:rFonts w:eastAsia="MS PGothic"/>
          <w:kern w:val="22"/>
          <w:lang w:val="en-CA" w:eastAsia="ja-JP"/>
        </w:rPr>
        <w:t>since</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early</w:t>
      </w:r>
      <w:r w:rsidR="00795409" w:rsidRPr="00E00640">
        <w:rPr>
          <w:rFonts w:eastAsia="MS PGothic"/>
          <w:kern w:val="22"/>
          <w:lang w:val="en-CA" w:eastAsia="ja-JP"/>
        </w:rPr>
        <w:t xml:space="preserve"> </w:t>
      </w:r>
      <w:r w:rsidRPr="00E00640">
        <w:rPr>
          <w:rFonts w:eastAsia="MS PGothic"/>
          <w:kern w:val="22"/>
          <w:lang w:val="en-CA" w:eastAsia="ja-JP"/>
        </w:rPr>
        <w:t>days</w:t>
      </w:r>
      <w:r w:rsidR="00795409" w:rsidRPr="00E00640">
        <w:rPr>
          <w:rFonts w:eastAsia="MS PGothic"/>
          <w:kern w:val="22"/>
          <w:lang w:val="en-CA" w:eastAsia="ja-JP"/>
        </w:rPr>
        <w:t xml:space="preserve"> </w:t>
      </w:r>
      <w:r w:rsidRPr="00E00640">
        <w:rPr>
          <w:rFonts w:eastAsia="MS PGothic"/>
          <w:kern w:val="22"/>
          <w:lang w:val="en-CA" w:eastAsia="ja-JP"/>
        </w:rPr>
        <w:t>of</w:t>
      </w:r>
      <w:r w:rsidR="00795409" w:rsidRPr="00E00640">
        <w:rPr>
          <w:rFonts w:eastAsia="MS PGothic"/>
          <w:kern w:val="22"/>
          <w:lang w:val="en-CA" w:eastAsia="ja-JP"/>
        </w:rPr>
        <w:t xml:space="preserve"> </w:t>
      </w:r>
      <w:proofErr w:type="spellStart"/>
      <w:r w:rsidRPr="00E00640">
        <w:rPr>
          <w:rFonts w:eastAsia="MS PGothic"/>
          <w:kern w:val="22"/>
          <w:lang w:val="en-CA" w:eastAsia="ja-JP"/>
        </w:rPr>
        <w:t>Atrae</w:t>
      </w:r>
      <w:proofErr w:type="spellEnd"/>
      <w:r w:rsidRPr="00E00640">
        <w:rPr>
          <w:rFonts w:eastAsia="MS PGothic"/>
          <w:kern w:val="22"/>
          <w:lang w:val="en-CA" w:eastAsia="ja-JP"/>
        </w:rPr>
        <w:t>,</w:t>
      </w:r>
      <w:r w:rsidR="00795409" w:rsidRPr="00E00640">
        <w:rPr>
          <w:rFonts w:eastAsia="MS PGothic"/>
          <w:kern w:val="22"/>
          <w:lang w:val="en-CA" w:eastAsia="ja-JP"/>
        </w:rPr>
        <w:t xml:space="preserve"> </w:t>
      </w:r>
      <w:r w:rsidRPr="00E00640">
        <w:rPr>
          <w:rFonts w:eastAsia="MS PGothic"/>
          <w:kern w:val="22"/>
          <w:lang w:val="en-CA" w:eastAsia="ja-JP"/>
        </w:rPr>
        <w:t>sharing</w:t>
      </w:r>
      <w:r w:rsidR="00795409" w:rsidRPr="00E00640">
        <w:rPr>
          <w:rFonts w:eastAsia="MS PGothic"/>
          <w:kern w:val="22"/>
          <w:lang w:val="en-CA" w:eastAsia="ja-JP"/>
        </w:rPr>
        <w:t xml:space="preserve"> </w:t>
      </w:r>
      <w:r w:rsidRPr="00E00640">
        <w:rPr>
          <w:rFonts w:eastAsia="MS PGothic"/>
          <w:kern w:val="22"/>
          <w:lang w:val="en-CA" w:eastAsia="ja-JP"/>
        </w:rPr>
        <w:t>both</w:t>
      </w:r>
      <w:r w:rsidR="00795409" w:rsidRPr="00E00640">
        <w:rPr>
          <w:rFonts w:eastAsia="MS PGothic"/>
          <w:kern w:val="22"/>
          <w:lang w:val="en-CA" w:eastAsia="ja-JP"/>
        </w:rPr>
        <w:t xml:space="preserve"> </w:t>
      </w:r>
      <w:r w:rsidRPr="00E00640">
        <w:rPr>
          <w:rFonts w:eastAsia="MS PGothic"/>
          <w:kern w:val="22"/>
          <w:lang w:val="en-CA" w:eastAsia="ja-JP"/>
        </w:rPr>
        <w:t>joys</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Pr="00E00640">
        <w:rPr>
          <w:rFonts w:eastAsia="MS PGothic"/>
          <w:kern w:val="22"/>
          <w:lang w:val="en-CA" w:eastAsia="ja-JP"/>
        </w:rPr>
        <w:t>sorrows.</w:t>
      </w:r>
      <w:r w:rsidR="00795409" w:rsidRPr="00E00640">
        <w:rPr>
          <w:rFonts w:eastAsia="MS PGothic"/>
          <w:kern w:val="22"/>
          <w:lang w:val="en-CA" w:eastAsia="ja-JP"/>
        </w:rPr>
        <w:t xml:space="preserve"> </w:t>
      </w:r>
      <w:r w:rsidRPr="00E00640">
        <w:rPr>
          <w:rFonts w:eastAsia="MS PGothic"/>
          <w:kern w:val="22"/>
          <w:lang w:val="en-CA" w:eastAsia="ja-JP"/>
        </w:rPr>
        <w:t>He</w:t>
      </w:r>
      <w:r w:rsidR="00795409" w:rsidRPr="00E00640">
        <w:rPr>
          <w:rFonts w:eastAsia="MS PGothic"/>
          <w:kern w:val="22"/>
          <w:lang w:val="en-CA" w:eastAsia="ja-JP"/>
        </w:rPr>
        <w:t xml:space="preserve"> </w:t>
      </w:r>
      <w:r w:rsidRPr="00E00640">
        <w:rPr>
          <w:rFonts w:eastAsia="MS PGothic"/>
          <w:kern w:val="22"/>
          <w:lang w:val="en-CA" w:eastAsia="ja-JP"/>
        </w:rPr>
        <w:t>was</w:t>
      </w:r>
      <w:r w:rsidR="00795409" w:rsidRPr="00E00640">
        <w:rPr>
          <w:rFonts w:eastAsia="MS PGothic"/>
          <w:kern w:val="22"/>
          <w:lang w:val="en-CA" w:eastAsia="ja-JP"/>
        </w:rPr>
        <w:t xml:space="preserve"> </w:t>
      </w:r>
      <w:r w:rsidRPr="00E00640">
        <w:rPr>
          <w:rFonts w:eastAsia="MS PGothic"/>
          <w:kern w:val="22"/>
          <w:lang w:val="en-CA" w:eastAsia="ja-JP"/>
        </w:rPr>
        <w:t>delighted</w:t>
      </w:r>
      <w:r w:rsidR="00795409" w:rsidRPr="00E00640">
        <w:rPr>
          <w:rFonts w:eastAsia="MS PGothic"/>
          <w:kern w:val="22"/>
          <w:lang w:val="en-CA" w:eastAsia="ja-JP"/>
        </w:rPr>
        <w:t xml:space="preserve"> </w:t>
      </w:r>
      <w:r w:rsidRPr="00E00640">
        <w:rPr>
          <w:rFonts w:eastAsia="MS PGothic"/>
          <w:kern w:val="22"/>
          <w:lang w:val="en-CA" w:eastAsia="ja-JP"/>
        </w:rPr>
        <w:t>that</w:t>
      </w:r>
      <w:r w:rsidR="00795409" w:rsidRPr="00E00640">
        <w:rPr>
          <w:rFonts w:eastAsia="MS PGothic"/>
          <w:kern w:val="22"/>
          <w:lang w:val="en-CA" w:eastAsia="ja-JP"/>
        </w:rPr>
        <w:t xml:space="preserve"> </w:t>
      </w:r>
      <w:r w:rsidRPr="00E00640">
        <w:rPr>
          <w:rFonts w:eastAsia="MS PGothic"/>
          <w:kern w:val="22"/>
          <w:lang w:val="en-CA" w:eastAsia="ja-JP"/>
        </w:rPr>
        <w:t>they</w:t>
      </w:r>
      <w:r w:rsidR="00795409" w:rsidRPr="00E00640">
        <w:rPr>
          <w:rFonts w:eastAsia="MS PGothic"/>
          <w:kern w:val="22"/>
          <w:lang w:val="en-CA" w:eastAsia="ja-JP"/>
        </w:rPr>
        <w:t xml:space="preserve"> </w:t>
      </w:r>
      <w:r w:rsidRPr="00E00640">
        <w:rPr>
          <w:rFonts w:eastAsia="MS PGothic"/>
          <w:kern w:val="22"/>
          <w:lang w:val="en-CA" w:eastAsia="ja-JP"/>
        </w:rPr>
        <w:t>had</w:t>
      </w:r>
      <w:r w:rsidR="00795409" w:rsidRPr="00E00640">
        <w:rPr>
          <w:rFonts w:eastAsia="MS PGothic"/>
          <w:kern w:val="22"/>
          <w:lang w:val="en-CA" w:eastAsia="ja-JP"/>
        </w:rPr>
        <w:t xml:space="preserve"> </w:t>
      </w:r>
      <w:r w:rsidRPr="00E00640">
        <w:rPr>
          <w:rFonts w:eastAsia="MS PGothic"/>
          <w:kern w:val="22"/>
          <w:lang w:val="en-CA" w:eastAsia="ja-JP"/>
        </w:rPr>
        <w:t>given</w:t>
      </w:r>
      <w:r w:rsidR="00795409" w:rsidRPr="00E00640">
        <w:rPr>
          <w:rFonts w:eastAsia="MS PGothic"/>
          <w:kern w:val="22"/>
          <w:lang w:val="en-CA" w:eastAsia="ja-JP"/>
        </w:rPr>
        <w:t xml:space="preserve"> </w:t>
      </w:r>
      <w:r w:rsidRPr="00E00640">
        <w:rPr>
          <w:rFonts w:eastAsia="MS PGothic"/>
          <w:kern w:val="22"/>
          <w:lang w:val="en-CA" w:eastAsia="ja-JP"/>
        </w:rPr>
        <w:t>serious</w:t>
      </w:r>
      <w:r w:rsidR="00795409" w:rsidRPr="00E00640">
        <w:rPr>
          <w:rFonts w:eastAsia="MS PGothic"/>
          <w:kern w:val="22"/>
          <w:lang w:val="en-CA" w:eastAsia="ja-JP"/>
        </w:rPr>
        <w:t xml:space="preserve"> </w:t>
      </w:r>
      <w:r w:rsidRPr="00E00640">
        <w:rPr>
          <w:rFonts w:eastAsia="MS PGothic"/>
          <w:kern w:val="22"/>
          <w:lang w:val="en-CA" w:eastAsia="ja-JP"/>
        </w:rPr>
        <w:t>thought</w:t>
      </w:r>
      <w:r w:rsidR="00795409" w:rsidRPr="00E00640">
        <w:rPr>
          <w:rFonts w:eastAsia="MS PGothic"/>
          <w:kern w:val="22"/>
          <w:lang w:val="en-CA" w:eastAsia="ja-JP"/>
        </w:rPr>
        <w:t xml:space="preserve"> </w:t>
      </w:r>
      <w:r w:rsidR="000E3DD3"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future</w:t>
      </w:r>
      <w:r w:rsidR="00795409" w:rsidRPr="00E00640">
        <w:rPr>
          <w:rFonts w:eastAsia="MS PGothic"/>
          <w:kern w:val="22"/>
          <w:lang w:val="en-CA" w:eastAsia="ja-JP"/>
        </w:rPr>
        <w:t xml:space="preserve"> </w:t>
      </w:r>
      <w:r w:rsidRPr="00E00640">
        <w:rPr>
          <w:rFonts w:eastAsia="MS PGothic"/>
          <w:kern w:val="22"/>
          <w:lang w:val="en-CA" w:eastAsia="ja-JP"/>
        </w:rPr>
        <w:t>of</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company</w:t>
      </w:r>
      <w:r w:rsidR="00795409" w:rsidRPr="00E00640">
        <w:rPr>
          <w:rFonts w:eastAsia="MS PGothic"/>
          <w:kern w:val="22"/>
          <w:lang w:val="en-CA" w:eastAsia="ja-JP"/>
        </w:rPr>
        <w:t xml:space="preserve"> </w:t>
      </w:r>
      <w:r w:rsidRPr="00E00640">
        <w:rPr>
          <w:rFonts w:eastAsia="MS PGothic"/>
          <w:kern w:val="22"/>
          <w:lang w:val="en-CA" w:eastAsia="ja-JP"/>
        </w:rPr>
        <w:t>and</w:t>
      </w:r>
      <w:r w:rsidR="00795409" w:rsidRPr="00E00640">
        <w:rPr>
          <w:rFonts w:eastAsia="MS PGothic"/>
          <w:kern w:val="22"/>
          <w:lang w:val="en-CA" w:eastAsia="ja-JP"/>
        </w:rPr>
        <w:t xml:space="preserve"> </w:t>
      </w:r>
      <w:r w:rsidRPr="00E00640">
        <w:rPr>
          <w:rFonts w:eastAsia="MS PGothic"/>
          <w:kern w:val="22"/>
          <w:lang w:val="en-CA" w:eastAsia="ja-JP"/>
        </w:rPr>
        <w:t>had</w:t>
      </w:r>
      <w:r w:rsidR="00795409" w:rsidRPr="00E00640">
        <w:rPr>
          <w:rFonts w:eastAsia="MS PGothic"/>
          <w:kern w:val="22"/>
          <w:lang w:val="en-CA" w:eastAsia="ja-JP"/>
        </w:rPr>
        <w:t xml:space="preserve"> </w:t>
      </w:r>
      <w:r w:rsidRPr="00E00640">
        <w:rPr>
          <w:rFonts w:eastAsia="MS PGothic"/>
          <w:kern w:val="22"/>
          <w:lang w:val="en-CA" w:eastAsia="ja-JP"/>
        </w:rPr>
        <w:t>expressed</w:t>
      </w:r>
      <w:r w:rsidR="00795409" w:rsidRPr="00E00640">
        <w:rPr>
          <w:rFonts w:eastAsia="MS PGothic"/>
          <w:kern w:val="22"/>
          <w:lang w:val="en-CA" w:eastAsia="ja-JP"/>
        </w:rPr>
        <w:t xml:space="preserve"> </w:t>
      </w:r>
      <w:r w:rsidRPr="00E00640">
        <w:rPr>
          <w:rFonts w:eastAsia="MS PGothic"/>
          <w:kern w:val="22"/>
          <w:lang w:val="en-CA" w:eastAsia="ja-JP"/>
        </w:rPr>
        <w:t>their</w:t>
      </w:r>
      <w:r w:rsidR="00795409" w:rsidRPr="00E00640">
        <w:rPr>
          <w:rFonts w:eastAsia="MS PGothic"/>
          <w:kern w:val="22"/>
          <w:lang w:val="en-CA" w:eastAsia="ja-JP"/>
        </w:rPr>
        <w:t xml:space="preserve"> </w:t>
      </w:r>
      <w:r w:rsidRPr="00E00640">
        <w:rPr>
          <w:rFonts w:eastAsia="MS PGothic"/>
          <w:kern w:val="22"/>
          <w:lang w:val="en-CA" w:eastAsia="ja-JP"/>
        </w:rPr>
        <w:t>frank</w:t>
      </w:r>
      <w:r w:rsidR="00795409" w:rsidRPr="00E00640">
        <w:rPr>
          <w:rFonts w:eastAsia="MS PGothic"/>
          <w:kern w:val="22"/>
          <w:lang w:val="en-CA" w:eastAsia="ja-JP"/>
        </w:rPr>
        <w:t xml:space="preserve"> </w:t>
      </w:r>
      <w:r w:rsidRPr="00E00640">
        <w:rPr>
          <w:rFonts w:eastAsia="MS PGothic"/>
          <w:kern w:val="22"/>
          <w:lang w:val="en-CA" w:eastAsia="ja-JP"/>
        </w:rPr>
        <w:t>opinion,</w:t>
      </w:r>
      <w:r w:rsidR="00795409" w:rsidRPr="00E00640">
        <w:rPr>
          <w:rFonts w:eastAsia="MS PGothic"/>
          <w:kern w:val="22"/>
          <w:lang w:val="en-CA" w:eastAsia="ja-JP"/>
        </w:rPr>
        <w:t xml:space="preserve"> </w:t>
      </w:r>
      <w:r w:rsidRPr="00E00640">
        <w:rPr>
          <w:rFonts w:eastAsia="MS PGothic"/>
          <w:kern w:val="22"/>
          <w:lang w:val="en-CA" w:eastAsia="ja-JP"/>
        </w:rPr>
        <w:t>which</w:t>
      </w:r>
      <w:r w:rsidR="00795409" w:rsidRPr="00E00640">
        <w:rPr>
          <w:rFonts w:eastAsia="MS PGothic"/>
          <w:kern w:val="22"/>
          <w:lang w:val="en-CA" w:eastAsia="ja-JP"/>
        </w:rPr>
        <w:t xml:space="preserve"> </w:t>
      </w:r>
      <w:r w:rsidRPr="00E00640">
        <w:rPr>
          <w:rFonts w:eastAsia="MS PGothic"/>
          <w:kern w:val="22"/>
          <w:lang w:val="en-CA" w:eastAsia="ja-JP"/>
        </w:rPr>
        <w:t>was</w:t>
      </w:r>
      <w:r w:rsidR="00795409" w:rsidRPr="00E00640">
        <w:rPr>
          <w:rFonts w:eastAsia="MS PGothic"/>
          <w:kern w:val="22"/>
          <w:lang w:val="en-CA" w:eastAsia="ja-JP"/>
        </w:rPr>
        <w:t xml:space="preserve"> </w:t>
      </w:r>
      <w:r w:rsidRPr="00E00640">
        <w:rPr>
          <w:rFonts w:eastAsia="MS PGothic"/>
          <w:kern w:val="22"/>
          <w:lang w:val="en-CA" w:eastAsia="ja-JP"/>
        </w:rPr>
        <w:t>itself</w:t>
      </w:r>
      <w:r w:rsidR="00795409" w:rsidRPr="00E00640">
        <w:rPr>
          <w:rFonts w:eastAsia="MS PGothic"/>
          <w:kern w:val="22"/>
          <w:lang w:val="en-CA" w:eastAsia="ja-JP"/>
        </w:rPr>
        <w:t xml:space="preserve"> </w:t>
      </w:r>
      <w:r w:rsidRPr="00E00640">
        <w:rPr>
          <w:rFonts w:eastAsia="MS PGothic"/>
          <w:kern w:val="22"/>
          <w:lang w:val="en-CA" w:eastAsia="ja-JP"/>
        </w:rPr>
        <w:t>a</w:t>
      </w:r>
      <w:r w:rsidR="00795409" w:rsidRPr="00E00640">
        <w:rPr>
          <w:rFonts w:eastAsia="MS PGothic"/>
          <w:kern w:val="22"/>
          <w:lang w:val="en-CA" w:eastAsia="ja-JP"/>
        </w:rPr>
        <w:t xml:space="preserve"> </w:t>
      </w:r>
      <w:r w:rsidRPr="00E00640">
        <w:rPr>
          <w:rFonts w:eastAsia="MS PGothic"/>
          <w:kern w:val="22"/>
          <w:lang w:val="en-CA" w:eastAsia="ja-JP"/>
        </w:rPr>
        <w:t>testament</w:t>
      </w:r>
      <w:r w:rsidR="00795409" w:rsidRPr="00E00640">
        <w:rPr>
          <w:rFonts w:eastAsia="MS PGothic"/>
          <w:kern w:val="22"/>
          <w:lang w:val="en-CA" w:eastAsia="ja-JP"/>
        </w:rPr>
        <w:t xml:space="preserve"> </w:t>
      </w:r>
      <w:r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success</w:t>
      </w:r>
      <w:r w:rsidR="00795409" w:rsidRPr="00E00640">
        <w:rPr>
          <w:rFonts w:eastAsia="MS PGothic"/>
          <w:kern w:val="22"/>
          <w:lang w:val="en-CA" w:eastAsia="ja-JP"/>
        </w:rPr>
        <w:t xml:space="preserve"> </w:t>
      </w:r>
      <w:r w:rsidRPr="00E00640">
        <w:rPr>
          <w:rFonts w:eastAsia="MS PGothic"/>
          <w:kern w:val="22"/>
          <w:lang w:val="en-CA" w:eastAsia="ja-JP"/>
        </w:rPr>
        <w:t>of</w:t>
      </w:r>
      <w:r w:rsidR="00795409" w:rsidRPr="00E00640">
        <w:rPr>
          <w:rFonts w:eastAsia="MS PGothic"/>
          <w:kern w:val="22"/>
          <w:lang w:val="en-CA" w:eastAsia="ja-JP"/>
        </w:rPr>
        <w:t xml:space="preserve"> </w:t>
      </w:r>
      <w:proofErr w:type="spellStart"/>
      <w:r w:rsidRPr="00E00640">
        <w:rPr>
          <w:rFonts w:eastAsia="MS PGothic"/>
          <w:kern w:val="22"/>
          <w:lang w:val="en-CA" w:eastAsia="ja-JP"/>
        </w:rPr>
        <w:t>Atrae</w:t>
      </w:r>
      <w:r w:rsidR="00D214FC" w:rsidRPr="00E00640">
        <w:rPr>
          <w:rFonts w:eastAsia="MS PGothic"/>
          <w:kern w:val="22"/>
          <w:lang w:val="en-CA" w:eastAsia="ja-JP"/>
        </w:rPr>
        <w:t>’</w:t>
      </w:r>
      <w:r w:rsidRPr="00E00640">
        <w:rPr>
          <w:rFonts w:eastAsia="MS PGothic"/>
          <w:kern w:val="22"/>
          <w:lang w:val="en-CA" w:eastAsia="ja-JP"/>
        </w:rPr>
        <w:t>s</w:t>
      </w:r>
      <w:proofErr w:type="spellEnd"/>
      <w:r w:rsidR="00795409" w:rsidRPr="00E00640">
        <w:rPr>
          <w:rFonts w:eastAsia="MS PGothic"/>
          <w:kern w:val="22"/>
          <w:lang w:val="en-CA" w:eastAsia="ja-JP"/>
        </w:rPr>
        <w:t xml:space="preserve"> </w:t>
      </w:r>
      <w:r w:rsidRPr="00E00640">
        <w:rPr>
          <w:rFonts w:eastAsia="MS PGothic"/>
          <w:kern w:val="22"/>
          <w:lang w:val="en-CA" w:eastAsia="ja-JP"/>
        </w:rPr>
        <w:t>open</w:t>
      </w:r>
      <w:r w:rsidR="00795409" w:rsidRPr="00E00640">
        <w:rPr>
          <w:rFonts w:eastAsia="MS PGothic"/>
          <w:kern w:val="22"/>
          <w:lang w:val="en-CA" w:eastAsia="ja-JP"/>
        </w:rPr>
        <w:t xml:space="preserve"> </w:t>
      </w:r>
      <w:r w:rsidRPr="00E00640">
        <w:rPr>
          <w:rFonts w:eastAsia="MS PGothic"/>
          <w:kern w:val="22"/>
          <w:lang w:val="en-CA" w:eastAsia="ja-JP"/>
        </w:rPr>
        <w:t>culture.</w:t>
      </w:r>
      <w:r w:rsidR="00795409" w:rsidRPr="00E00640">
        <w:rPr>
          <w:rFonts w:eastAsia="MS PGothic"/>
          <w:kern w:val="22"/>
          <w:lang w:val="en-CA" w:eastAsia="ja-JP"/>
        </w:rPr>
        <w:t xml:space="preserve"> </w:t>
      </w:r>
      <w:r w:rsidRPr="00E00640">
        <w:rPr>
          <w:rFonts w:eastAsia="MS PGothic"/>
          <w:kern w:val="22"/>
          <w:lang w:val="en-CA" w:eastAsia="ja-JP"/>
        </w:rPr>
        <w:t>However,</w:t>
      </w:r>
      <w:r w:rsidR="00795409" w:rsidRPr="00E00640">
        <w:rPr>
          <w:rFonts w:eastAsia="MS PGothic"/>
          <w:kern w:val="22"/>
          <w:lang w:val="en-CA" w:eastAsia="ja-JP"/>
        </w:rPr>
        <w:t xml:space="preserve"> </w:t>
      </w:r>
      <w:r w:rsidR="00E549F1" w:rsidRPr="00E00640">
        <w:rPr>
          <w:rFonts w:eastAsia="MS PGothic"/>
          <w:kern w:val="22"/>
          <w:lang w:val="en-CA" w:eastAsia="ja-JP"/>
        </w:rPr>
        <w:t>Arai</w:t>
      </w:r>
      <w:r w:rsidR="00795409" w:rsidRPr="00E00640">
        <w:rPr>
          <w:rFonts w:eastAsia="MS PGothic"/>
          <w:kern w:val="22"/>
          <w:lang w:val="en-CA" w:eastAsia="ja-JP"/>
        </w:rPr>
        <w:t xml:space="preserve"> </w:t>
      </w:r>
      <w:r w:rsidRPr="00E00640">
        <w:rPr>
          <w:rFonts w:eastAsia="MS PGothic"/>
          <w:kern w:val="22"/>
          <w:lang w:val="en-CA" w:eastAsia="ja-JP"/>
        </w:rPr>
        <w:t>was</w:t>
      </w:r>
      <w:r w:rsidR="00795409" w:rsidRPr="00E00640">
        <w:rPr>
          <w:rFonts w:eastAsia="MS PGothic"/>
          <w:kern w:val="22"/>
          <w:lang w:val="en-CA" w:eastAsia="ja-JP"/>
        </w:rPr>
        <w:t xml:space="preserve"> </w:t>
      </w:r>
      <w:r w:rsidRPr="00E00640">
        <w:rPr>
          <w:rFonts w:eastAsia="MS PGothic"/>
          <w:kern w:val="22"/>
          <w:lang w:val="en-CA" w:eastAsia="ja-JP"/>
        </w:rPr>
        <w:t>at</w:t>
      </w:r>
      <w:r w:rsidR="00795409" w:rsidRPr="00E00640">
        <w:rPr>
          <w:rFonts w:eastAsia="MS PGothic"/>
          <w:kern w:val="22"/>
          <w:lang w:val="en-CA" w:eastAsia="ja-JP"/>
        </w:rPr>
        <w:t xml:space="preserve"> </w:t>
      </w:r>
      <w:r w:rsidRPr="00E00640">
        <w:rPr>
          <w:rFonts w:eastAsia="MS PGothic"/>
          <w:kern w:val="22"/>
          <w:lang w:val="en-CA" w:eastAsia="ja-JP"/>
        </w:rPr>
        <w:t>a</w:t>
      </w:r>
      <w:r w:rsidR="00795409" w:rsidRPr="00E00640">
        <w:rPr>
          <w:rFonts w:eastAsia="MS PGothic"/>
          <w:kern w:val="22"/>
          <w:lang w:val="en-CA" w:eastAsia="ja-JP"/>
        </w:rPr>
        <w:t xml:space="preserve"> </w:t>
      </w:r>
      <w:r w:rsidRPr="00E00640">
        <w:rPr>
          <w:rFonts w:eastAsia="MS PGothic"/>
          <w:kern w:val="22"/>
          <w:lang w:val="en-CA" w:eastAsia="ja-JP"/>
        </w:rPr>
        <w:t>loss</w:t>
      </w:r>
      <w:r w:rsidR="00795409" w:rsidRPr="00E00640">
        <w:rPr>
          <w:rFonts w:eastAsia="MS PGothic"/>
          <w:kern w:val="22"/>
          <w:lang w:val="en-CA" w:eastAsia="ja-JP"/>
        </w:rPr>
        <w:t xml:space="preserve"> </w:t>
      </w:r>
      <w:r w:rsidRPr="00E00640">
        <w:rPr>
          <w:rFonts w:eastAsia="MS PGothic"/>
          <w:kern w:val="22"/>
          <w:lang w:val="en-CA" w:eastAsia="ja-JP"/>
        </w:rPr>
        <w:t>as</w:t>
      </w:r>
      <w:r w:rsidR="00795409" w:rsidRPr="00E00640">
        <w:rPr>
          <w:rFonts w:eastAsia="MS PGothic"/>
          <w:kern w:val="22"/>
          <w:lang w:val="en-CA" w:eastAsia="ja-JP"/>
        </w:rPr>
        <w:t xml:space="preserve"> </w:t>
      </w:r>
      <w:r w:rsidRPr="00E00640">
        <w:rPr>
          <w:rFonts w:eastAsia="MS PGothic"/>
          <w:kern w:val="22"/>
          <w:lang w:val="en-CA" w:eastAsia="ja-JP"/>
        </w:rPr>
        <w:t>to</w:t>
      </w:r>
      <w:r w:rsidR="00795409" w:rsidRPr="00E00640">
        <w:rPr>
          <w:rFonts w:eastAsia="MS PGothic"/>
          <w:kern w:val="22"/>
          <w:lang w:val="en-CA" w:eastAsia="ja-JP"/>
        </w:rPr>
        <w:t xml:space="preserve"> </w:t>
      </w:r>
      <w:r w:rsidRPr="00E00640">
        <w:rPr>
          <w:rFonts w:eastAsia="MS PGothic"/>
          <w:kern w:val="22"/>
          <w:lang w:val="en-CA" w:eastAsia="ja-JP"/>
        </w:rPr>
        <w:t>whether</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company</w:t>
      </w:r>
      <w:r w:rsidR="00795409" w:rsidRPr="00E00640">
        <w:rPr>
          <w:rFonts w:eastAsia="MS PGothic"/>
          <w:kern w:val="22"/>
          <w:lang w:val="en-CA" w:eastAsia="ja-JP"/>
        </w:rPr>
        <w:t xml:space="preserve"> </w:t>
      </w:r>
      <w:r w:rsidRPr="00E00640">
        <w:rPr>
          <w:rFonts w:eastAsia="MS PGothic"/>
          <w:kern w:val="22"/>
          <w:lang w:val="en-CA" w:eastAsia="ja-JP"/>
        </w:rPr>
        <w:t>should</w:t>
      </w:r>
      <w:r w:rsidR="00795409" w:rsidRPr="00E00640">
        <w:rPr>
          <w:rFonts w:eastAsia="MS PGothic"/>
          <w:kern w:val="22"/>
          <w:lang w:val="en-CA" w:eastAsia="ja-JP"/>
        </w:rPr>
        <w:t xml:space="preserve"> </w:t>
      </w:r>
      <w:r w:rsidRPr="00E00640">
        <w:rPr>
          <w:rFonts w:eastAsia="MS PGothic"/>
          <w:kern w:val="22"/>
          <w:lang w:val="en-CA" w:eastAsia="ja-JP"/>
        </w:rPr>
        <w:t>start</w:t>
      </w:r>
      <w:r w:rsidR="00795409" w:rsidRPr="00E00640">
        <w:rPr>
          <w:rFonts w:eastAsia="MS PGothic"/>
          <w:kern w:val="22"/>
          <w:lang w:val="en-CA" w:eastAsia="ja-JP"/>
        </w:rPr>
        <w:t xml:space="preserve"> </w:t>
      </w:r>
      <w:r w:rsidRPr="00E00640">
        <w:rPr>
          <w:rFonts w:eastAsia="MS PGothic"/>
          <w:kern w:val="22"/>
          <w:lang w:val="en-CA" w:eastAsia="ja-JP"/>
        </w:rPr>
        <w:t>listing</w:t>
      </w:r>
      <w:r w:rsidR="00795409" w:rsidRPr="00E00640">
        <w:rPr>
          <w:rFonts w:eastAsia="MS PGothic"/>
          <w:kern w:val="22"/>
          <w:lang w:val="en-CA" w:eastAsia="ja-JP"/>
        </w:rPr>
        <w:t xml:space="preserve"> </w:t>
      </w:r>
      <w:r w:rsidRPr="00E00640">
        <w:rPr>
          <w:rFonts w:eastAsia="MS PGothic"/>
          <w:kern w:val="22"/>
          <w:lang w:val="en-CA" w:eastAsia="ja-JP"/>
        </w:rPr>
        <w:t>preparations</w:t>
      </w:r>
      <w:r w:rsidR="00795409" w:rsidRPr="00E00640">
        <w:rPr>
          <w:rFonts w:eastAsia="MS PGothic"/>
          <w:kern w:val="22"/>
          <w:lang w:val="en-CA" w:eastAsia="ja-JP"/>
        </w:rPr>
        <w:t xml:space="preserve"> </w:t>
      </w:r>
      <w:r w:rsidRPr="00E00640">
        <w:rPr>
          <w:rFonts w:eastAsia="MS PGothic"/>
          <w:kern w:val="22"/>
          <w:lang w:val="en-CA" w:eastAsia="ja-JP"/>
        </w:rPr>
        <w:t>immediately.</w:t>
      </w:r>
      <w:r w:rsidR="00795409" w:rsidRPr="00E00640">
        <w:rPr>
          <w:rFonts w:eastAsia="MS PGothic"/>
          <w:kern w:val="22"/>
          <w:lang w:val="en-CA" w:eastAsia="ja-JP"/>
        </w:rPr>
        <w:t xml:space="preserve"> </w:t>
      </w:r>
      <w:r w:rsidRPr="00E00640">
        <w:rPr>
          <w:rFonts w:eastAsia="MS PGothic"/>
          <w:kern w:val="22"/>
          <w:lang w:val="en-CA" w:eastAsia="ja-JP"/>
        </w:rPr>
        <w:t>If</w:t>
      </w:r>
      <w:r w:rsidR="00795409" w:rsidRPr="00E00640">
        <w:rPr>
          <w:rFonts w:eastAsia="MS PGothic"/>
          <w:kern w:val="22"/>
          <w:lang w:val="en-CA" w:eastAsia="ja-JP"/>
        </w:rPr>
        <w:t xml:space="preserve"> </w:t>
      </w:r>
      <w:r w:rsidRPr="00E00640">
        <w:rPr>
          <w:rFonts w:eastAsia="MS PGothic"/>
          <w:kern w:val="22"/>
          <w:lang w:val="en-CA" w:eastAsia="ja-JP"/>
        </w:rPr>
        <w:t>his</w:t>
      </w:r>
      <w:r w:rsidR="00795409" w:rsidRPr="00E00640">
        <w:rPr>
          <w:rFonts w:eastAsia="MS PGothic"/>
          <w:kern w:val="22"/>
          <w:lang w:val="en-CA" w:eastAsia="ja-JP"/>
        </w:rPr>
        <w:t xml:space="preserve"> </w:t>
      </w:r>
      <w:r w:rsidRPr="00E00640">
        <w:rPr>
          <w:rFonts w:eastAsia="MS PGothic"/>
          <w:kern w:val="22"/>
          <w:lang w:val="en-CA" w:eastAsia="ja-JP"/>
        </w:rPr>
        <w:t>two</w:t>
      </w:r>
      <w:r w:rsidR="00795409" w:rsidRPr="00E00640">
        <w:rPr>
          <w:rFonts w:eastAsia="MS PGothic"/>
          <w:kern w:val="22"/>
          <w:lang w:val="en-CA" w:eastAsia="ja-JP"/>
        </w:rPr>
        <w:t xml:space="preserve"> </w:t>
      </w:r>
      <w:r w:rsidRPr="00E00640">
        <w:rPr>
          <w:rFonts w:eastAsia="MS PGothic"/>
          <w:kern w:val="22"/>
          <w:lang w:val="en-CA" w:eastAsia="ja-JP"/>
        </w:rPr>
        <w:t>closest</w:t>
      </w:r>
      <w:r w:rsidR="00795409" w:rsidRPr="00E00640">
        <w:rPr>
          <w:rFonts w:eastAsia="MS PGothic"/>
          <w:kern w:val="22"/>
          <w:lang w:val="en-CA" w:eastAsia="ja-JP"/>
        </w:rPr>
        <w:t xml:space="preserve"> </w:t>
      </w:r>
      <w:r w:rsidRPr="00E00640">
        <w:rPr>
          <w:rFonts w:eastAsia="MS PGothic"/>
          <w:kern w:val="22"/>
          <w:lang w:val="en-CA" w:eastAsia="ja-JP"/>
        </w:rPr>
        <w:t>friends</w:t>
      </w:r>
      <w:r w:rsidR="00795409" w:rsidRPr="00E00640">
        <w:rPr>
          <w:rFonts w:eastAsia="MS PGothic"/>
          <w:kern w:val="22"/>
          <w:lang w:val="en-CA" w:eastAsia="ja-JP"/>
        </w:rPr>
        <w:t xml:space="preserve"> </w:t>
      </w:r>
      <w:r w:rsidRPr="00E00640">
        <w:rPr>
          <w:rFonts w:eastAsia="MS PGothic"/>
          <w:kern w:val="22"/>
          <w:lang w:val="en-CA" w:eastAsia="ja-JP"/>
        </w:rPr>
        <w:t>at</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company</w:t>
      </w:r>
      <w:r w:rsidR="00795409" w:rsidRPr="00E00640">
        <w:rPr>
          <w:rFonts w:eastAsia="MS PGothic"/>
          <w:kern w:val="22"/>
          <w:lang w:val="en-CA" w:eastAsia="ja-JP"/>
        </w:rPr>
        <w:t xml:space="preserve"> </w:t>
      </w:r>
      <w:r w:rsidRPr="00E00640">
        <w:rPr>
          <w:rFonts w:eastAsia="MS PGothic"/>
          <w:kern w:val="22"/>
          <w:lang w:val="en-CA" w:eastAsia="ja-JP"/>
        </w:rPr>
        <w:t>had</w:t>
      </w:r>
      <w:r w:rsidR="00795409" w:rsidRPr="00E00640">
        <w:rPr>
          <w:rFonts w:eastAsia="MS PGothic"/>
          <w:kern w:val="22"/>
          <w:lang w:val="en-CA" w:eastAsia="ja-JP"/>
        </w:rPr>
        <w:t xml:space="preserve"> </w:t>
      </w:r>
      <w:r w:rsidRPr="00E00640">
        <w:rPr>
          <w:rFonts w:eastAsia="MS PGothic"/>
          <w:kern w:val="22"/>
          <w:lang w:val="en-CA" w:eastAsia="ja-JP"/>
        </w:rPr>
        <w:t>such</w:t>
      </w:r>
      <w:r w:rsidR="00795409" w:rsidRPr="00E00640">
        <w:rPr>
          <w:rFonts w:eastAsia="MS PGothic"/>
          <w:kern w:val="22"/>
          <w:lang w:val="en-CA" w:eastAsia="ja-JP"/>
        </w:rPr>
        <w:t xml:space="preserve"> </w:t>
      </w:r>
      <w:r w:rsidRPr="00E00640">
        <w:rPr>
          <w:rFonts w:eastAsia="MS PGothic"/>
          <w:kern w:val="22"/>
          <w:lang w:val="en-CA" w:eastAsia="ja-JP"/>
        </w:rPr>
        <w:t>strong</w:t>
      </w:r>
      <w:r w:rsidR="00795409" w:rsidRPr="00E00640">
        <w:rPr>
          <w:rFonts w:eastAsia="MS PGothic"/>
          <w:kern w:val="22"/>
          <w:lang w:val="en-CA" w:eastAsia="ja-JP"/>
        </w:rPr>
        <w:t xml:space="preserve"> </w:t>
      </w:r>
      <w:r w:rsidRPr="00E00640">
        <w:rPr>
          <w:rFonts w:eastAsia="MS PGothic"/>
          <w:kern w:val="22"/>
          <w:lang w:val="en-CA" w:eastAsia="ja-JP"/>
        </w:rPr>
        <w:t>objections,</w:t>
      </w:r>
      <w:r w:rsidR="00795409" w:rsidRPr="00E00640">
        <w:rPr>
          <w:rFonts w:eastAsia="MS PGothic"/>
          <w:kern w:val="22"/>
          <w:lang w:val="en-CA" w:eastAsia="ja-JP"/>
        </w:rPr>
        <w:t xml:space="preserve"> </w:t>
      </w:r>
      <w:r w:rsidRPr="00E00640">
        <w:rPr>
          <w:rFonts w:eastAsia="MS PGothic"/>
          <w:kern w:val="22"/>
          <w:lang w:val="en-CA" w:eastAsia="ja-JP"/>
        </w:rPr>
        <w:t>he</w:t>
      </w:r>
      <w:r w:rsidR="00795409" w:rsidRPr="00E00640">
        <w:rPr>
          <w:rFonts w:eastAsia="MS PGothic"/>
          <w:kern w:val="22"/>
          <w:lang w:val="en-CA" w:eastAsia="ja-JP"/>
        </w:rPr>
        <w:t xml:space="preserve"> </w:t>
      </w:r>
      <w:r w:rsidRPr="00E00640">
        <w:rPr>
          <w:rFonts w:eastAsia="MS PGothic"/>
          <w:kern w:val="22"/>
          <w:lang w:val="en-CA" w:eastAsia="ja-JP"/>
        </w:rPr>
        <w:t>could</w:t>
      </w:r>
      <w:r w:rsidR="00795409" w:rsidRPr="00E00640">
        <w:rPr>
          <w:rFonts w:eastAsia="MS PGothic"/>
          <w:kern w:val="22"/>
          <w:lang w:val="en-CA" w:eastAsia="ja-JP"/>
        </w:rPr>
        <w:t xml:space="preserve"> </w:t>
      </w:r>
      <w:r w:rsidRPr="00E00640">
        <w:rPr>
          <w:rFonts w:eastAsia="MS PGothic"/>
          <w:kern w:val="22"/>
          <w:lang w:val="en-CA" w:eastAsia="ja-JP"/>
        </w:rPr>
        <w:t>only</w:t>
      </w:r>
      <w:r w:rsidR="00795409" w:rsidRPr="00E00640">
        <w:rPr>
          <w:rFonts w:eastAsia="MS PGothic"/>
          <w:kern w:val="22"/>
          <w:lang w:val="en-CA" w:eastAsia="ja-JP"/>
        </w:rPr>
        <w:t xml:space="preserve"> </w:t>
      </w:r>
      <w:r w:rsidRPr="00E00640">
        <w:rPr>
          <w:rFonts w:eastAsia="MS PGothic"/>
          <w:kern w:val="22"/>
          <w:lang w:val="en-CA" w:eastAsia="ja-JP"/>
        </w:rPr>
        <w:t>imagine</w:t>
      </w:r>
      <w:r w:rsidR="00795409" w:rsidRPr="00E00640">
        <w:rPr>
          <w:rFonts w:eastAsia="MS PGothic"/>
          <w:kern w:val="22"/>
          <w:lang w:val="en-CA" w:eastAsia="ja-JP"/>
        </w:rPr>
        <w:t xml:space="preserve"> </w:t>
      </w:r>
      <w:r w:rsidRPr="00E00640">
        <w:rPr>
          <w:rFonts w:eastAsia="MS PGothic"/>
          <w:kern w:val="22"/>
          <w:lang w:val="en-CA" w:eastAsia="ja-JP"/>
        </w:rPr>
        <w:t>how</w:t>
      </w:r>
      <w:r w:rsidR="00795409" w:rsidRPr="00E00640">
        <w:rPr>
          <w:rFonts w:eastAsia="MS PGothic"/>
          <w:kern w:val="22"/>
          <w:lang w:val="en-CA" w:eastAsia="ja-JP"/>
        </w:rPr>
        <w:t xml:space="preserve"> </w:t>
      </w:r>
      <w:r w:rsidRPr="00E00640">
        <w:rPr>
          <w:rFonts w:eastAsia="MS PGothic"/>
          <w:kern w:val="22"/>
          <w:lang w:val="en-CA" w:eastAsia="ja-JP"/>
        </w:rPr>
        <w:t>other</w:t>
      </w:r>
      <w:r w:rsidR="00795409" w:rsidRPr="00E00640">
        <w:rPr>
          <w:rFonts w:eastAsia="MS PGothic"/>
          <w:kern w:val="22"/>
          <w:lang w:val="en-CA" w:eastAsia="ja-JP"/>
        </w:rPr>
        <w:t xml:space="preserve"> </w:t>
      </w:r>
      <w:r w:rsidRPr="00E00640">
        <w:rPr>
          <w:rFonts w:eastAsia="MS PGothic"/>
          <w:kern w:val="22"/>
          <w:lang w:val="en-CA" w:eastAsia="ja-JP"/>
        </w:rPr>
        <w:t>employees</w:t>
      </w:r>
      <w:r w:rsidR="00795409" w:rsidRPr="00E00640">
        <w:rPr>
          <w:rFonts w:eastAsia="MS PGothic"/>
          <w:kern w:val="22"/>
          <w:lang w:val="en-CA" w:eastAsia="ja-JP"/>
        </w:rPr>
        <w:t xml:space="preserve"> </w:t>
      </w:r>
      <w:r w:rsidRPr="00E00640">
        <w:rPr>
          <w:rFonts w:eastAsia="MS PGothic"/>
          <w:kern w:val="22"/>
          <w:lang w:val="en-CA" w:eastAsia="ja-JP"/>
        </w:rPr>
        <w:t>might</w:t>
      </w:r>
      <w:r w:rsidR="00795409" w:rsidRPr="00E00640">
        <w:rPr>
          <w:rFonts w:eastAsia="MS PGothic"/>
          <w:kern w:val="22"/>
          <w:lang w:val="en-CA" w:eastAsia="ja-JP"/>
        </w:rPr>
        <w:t xml:space="preserve"> </w:t>
      </w:r>
      <w:r w:rsidRPr="00E00640">
        <w:rPr>
          <w:rFonts w:eastAsia="MS PGothic"/>
          <w:kern w:val="22"/>
          <w:lang w:val="en-CA" w:eastAsia="ja-JP"/>
        </w:rPr>
        <w:t>react</w:t>
      </w:r>
      <w:r w:rsidR="00795409" w:rsidRPr="00E00640">
        <w:rPr>
          <w:rFonts w:eastAsia="MS PGothic"/>
          <w:kern w:val="22"/>
          <w:lang w:val="en-CA" w:eastAsia="ja-JP"/>
        </w:rPr>
        <w:t xml:space="preserve"> </w:t>
      </w:r>
      <w:r w:rsidRPr="00E00640">
        <w:rPr>
          <w:rFonts w:eastAsia="MS PGothic"/>
          <w:kern w:val="22"/>
          <w:lang w:val="en-CA" w:eastAsia="ja-JP"/>
        </w:rPr>
        <w:t>if</w:t>
      </w:r>
      <w:r w:rsidR="00795409" w:rsidRPr="00E00640">
        <w:rPr>
          <w:rFonts w:eastAsia="MS PGothic"/>
          <w:kern w:val="22"/>
          <w:lang w:val="en-CA" w:eastAsia="ja-JP"/>
        </w:rPr>
        <w:t xml:space="preserve"> </w:t>
      </w:r>
      <w:r w:rsidRPr="00E00640">
        <w:rPr>
          <w:rFonts w:eastAsia="MS PGothic"/>
          <w:kern w:val="22"/>
          <w:lang w:val="en-CA" w:eastAsia="ja-JP"/>
        </w:rPr>
        <w:t>he</w:t>
      </w:r>
      <w:r w:rsidR="00795409" w:rsidRPr="00E00640">
        <w:rPr>
          <w:rFonts w:eastAsia="MS PGothic"/>
          <w:kern w:val="22"/>
          <w:lang w:val="en-CA" w:eastAsia="ja-JP"/>
        </w:rPr>
        <w:t xml:space="preserve"> </w:t>
      </w:r>
      <w:r w:rsidRPr="00E00640">
        <w:rPr>
          <w:rFonts w:eastAsia="MS PGothic"/>
          <w:kern w:val="22"/>
          <w:lang w:val="en-CA" w:eastAsia="ja-JP"/>
        </w:rPr>
        <w:t>commenced</w:t>
      </w:r>
      <w:r w:rsidR="00795409" w:rsidRPr="00E00640">
        <w:rPr>
          <w:rFonts w:eastAsia="MS PGothic"/>
          <w:kern w:val="22"/>
          <w:lang w:val="en-CA" w:eastAsia="ja-JP"/>
        </w:rPr>
        <w:t xml:space="preserve"> </w:t>
      </w:r>
      <w:r w:rsidRPr="00E00640">
        <w:rPr>
          <w:rFonts w:eastAsia="MS PGothic"/>
          <w:kern w:val="22"/>
          <w:lang w:val="en-CA" w:eastAsia="ja-JP"/>
        </w:rPr>
        <w:t>the</w:t>
      </w:r>
      <w:r w:rsidR="00795409" w:rsidRPr="00E00640">
        <w:rPr>
          <w:rFonts w:eastAsia="MS PGothic"/>
          <w:kern w:val="22"/>
          <w:lang w:val="en-CA" w:eastAsia="ja-JP"/>
        </w:rPr>
        <w:t xml:space="preserve"> </w:t>
      </w:r>
      <w:r w:rsidRPr="00E00640">
        <w:rPr>
          <w:rFonts w:eastAsia="MS PGothic"/>
          <w:kern w:val="22"/>
          <w:lang w:val="en-CA" w:eastAsia="ja-JP"/>
        </w:rPr>
        <w:t>listing</w:t>
      </w:r>
      <w:r w:rsidR="00795409" w:rsidRPr="00E00640">
        <w:rPr>
          <w:rFonts w:eastAsia="MS PGothic"/>
          <w:kern w:val="22"/>
          <w:lang w:val="en-CA" w:eastAsia="ja-JP"/>
        </w:rPr>
        <w:t xml:space="preserve"> </w:t>
      </w:r>
      <w:r w:rsidRPr="00E00640">
        <w:rPr>
          <w:rFonts w:eastAsia="MS PGothic"/>
          <w:kern w:val="22"/>
          <w:lang w:val="en-CA" w:eastAsia="ja-JP"/>
        </w:rPr>
        <w:t>process</w:t>
      </w:r>
      <w:r w:rsidR="00795409" w:rsidRPr="00E00640">
        <w:rPr>
          <w:rFonts w:eastAsia="MS PGothic"/>
          <w:kern w:val="22"/>
          <w:lang w:val="en-CA" w:eastAsia="ja-JP"/>
        </w:rPr>
        <w:t xml:space="preserve"> </w:t>
      </w:r>
      <w:r w:rsidRPr="00E00640">
        <w:rPr>
          <w:rFonts w:eastAsia="MS PGothic"/>
          <w:kern w:val="22"/>
          <w:lang w:val="en-CA" w:eastAsia="ja-JP"/>
        </w:rPr>
        <w:t>without</w:t>
      </w:r>
      <w:r w:rsidR="00795409" w:rsidRPr="00E00640">
        <w:rPr>
          <w:rFonts w:eastAsia="MS PGothic"/>
          <w:kern w:val="22"/>
          <w:lang w:val="en-CA" w:eastAsia="ja-JP"/>
        </w:rPr>
        <w:t xml:space="preserve"> </w:t>
      </w:r>
      <w:r w:rsidRPr="00E00640">
        <w:rPr>
          <w:rFonts w:eastAsia="MS PGothic"/>
          <w:kern w:val="22"/>
          <w:lang w:val="en-CA" w:eastAsia="ja-JP"/>
        </w:rPr>
        <w:t>their</w:t>
      </w:r>
      <w:r w:rsidR="00795409" w:rsidRPr="00E00640">
        <w:rPr>
          <w:rFonts w:eastAsia="MS PGothic"/>
          <w:kern w:val="22"/>
          <w:lang w:val="en-CA" w:eastAsia="ja-JP"/>
        </w:rPr>
        <w:t xml:space="preserve"> </w:t>
      </w:r>
      <w:r w:rsidRPr="00E00640">
        <w:rPr>
          <w:rFonts w:eastAsia="MS PGothic"/>
          <w:kern w:val="22"/>
          <w:lang w:val="en-CA" w:eastAsia="ja-JP"/>
        </w:rPr>
        <w:t>consent.</w:t>
      </w:r>
      <w:r w:rsidR="00795409" w:rsidRPr="00E00640">
        <w:rPr>
          <w:rFonts w:eastAsia="MS PGothic"/>
          <w:kern w:val="22"/>
          <w:lang w:val="en-CA" w:eastAsia="ja-JP"/>
        </w:rPr>
        <w:t xml:space="preserve"> </w:t>
      </w:r>
    </w:p>
    <w:p w14:paraId="1FF7667B" w14:textId="77777777" w:rsidR="004E4332" w:rsidRPr="00E00640" w:rsidRDefault="004E4332" w:rsidP="005B3115">
      <w:pPr>
        <w:pStyle w:val="BodyTextMain"/>
        <w:rPr>
          <w:rFonts w:eastAsia="MS PGothic"/>
          <w:sz w:val="14"/>
          <w:szCs w:val="14"/>
          <w:lang w:val="en-CA" w:eastAsia="ja-JP"/>
        </w:rPr>
      </w:pPr>
    </w:p>
    <w:p w14:paraId="456C058C" w14:textId="0222E097" w:rsidR="004E4332" w:rsidRPr="00E00640" w:rsidRDefault="004E4332" w:rsidP="005B3115">
      <w:pPr>
        <w:pStyle w:val="BodyTextMain"/>
        <w:rPr>
          <w:rFonts w:eastAsia="MS PGothic"/>
          <w:lang w:val="en-CA" w:eastAsia="ja-JP"/>
        </w:rPr>
      </w:pPr>
      <w:r w:rsidRPr="00E00640">
        <w:rPr>
          <w:rFonts w:eastAsia="MS PGothic"/>
          <w:lang w:val="en-CA" w:eastAsia="ja-JP"/>
        </w:rPr>
        <w:t>In</w:t>
      </w:r>
      <w:r w:rsidR="00795409" w:rsidRPr="00E00640">
        <w:rPr>
          <w:rFonts w:eastAsia="MS PGothic"/>
          <w:lang w:val="en-CA" w:eastAsia="ja-JP"/>
        </w:rPr>
        <w:t xml:space="preserve"> </w:t>
      </w:r>
      <w:r w:rsidRPr="00E00640">
        <w:rPr>
          <w:rFonts w:eastAsia="MS PGothic"/>
          <w:lang w:val="en-CA" w:eastAsia="ja-JP"/>
        </w:rPr>
        <w:t>contrast</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quiet</w:t>
      </w:r>
      <w:r w:rsidR="00795409" w:rsidRPr="00E00640">
        <w:rPr>
          <w:rFonts w:eastAsia="MS PGothic"/>
          <w:lang w:val="en-CA" w:eastAsia="ja-JP"/>
        </w:rPr>
        <w:t xml:space="preserve"> </w:t>
      </w:r>
      <w:r w:rsidRPr="00E00640">
        <w:rPr>
          <w:rFonts w:eastAsia="MS PGothic"/>
          <w:lang w:val="en-CA" w:eastAsia="ja-JP"/>
        </w:rPr>
        <w:t>atmosphere</w:t>
      </w:r>
      <w:r w:rsidR="00795409" w:rsidRPr="00E00640">
        <w:rPr>
          <w:rFonts w:eastAsia="MS PGothic"/>
          <w:lang w:val="en-CA" w:eastAsia="ja-JP"/>
        </w:rPr>
        <w:t xml:space="preserve"> </w:t>
      </w:r>
      <w:r w:rsidRPr="00E00640">
        <w:rPr>
          <w:rFonts w:eastAsia="MS PGothic"/>
          <w:lang w:val="en-CA" w:eastAsia="ja-JP"/>
        </w:rPr>
        <w:t>at</w:t>
      </w:r>
      <w:r w:rsidR="00795409" w:rsidRPr="00E00640">
        <w:rPr>
          <w:rFonts w:eastAsia="MS PGothic"/>
          <w:lang w:val="en-CA" w:eastAsia="ja-JP"/>
        </w:rPr>
        <w:t xml:space="preserve"> </w:t>
      </w:r>
      <w:r w:rsidRPr="00E00640">
        <w:rPr>
          <w:rFonts w:eastAsia="MS PGothic"/>
          <w:lang w:val="en-CA" w:eastAsia="ja-JP"/>
        </w:rPr>
        <w:t>the</w:t>
      </w:r>
      <w:r w:rsidR="00795409" w:rsidRPr="00E00640">
        <w:rPr>
          <w:rFonts w:eastAsia="MS PGothic"/>
          <w:lang w:val="en-CA" w:eastAsia="ja-JP"/>
        </w:rPr>
        <w:t xml:space="preserve"> </w:t>
      </w:r>
      <w:r w:rsidRPr="00E00640">
        <w:rPr>
          <w:rFonts w:eastAsia="MS PGothic"/>
          <w:lang w:val="en-CA" w:eastAsia="ja-JP"/>
        </w:rPr>
        <w:t>late-night</w:t>
      </w:r>
      <w:r w:rsidR="00795409" w:rsidRPr="00E00640">
        <w:rPr>
          <w:rFonts w:eastAsia="MS PGothic"/>
          <w:lang w:val="en-CA" w:eastAsia="ja-JP"/>
        </w:rPr>
        <w:t xml:space="preserve"> </w:t>
      </w:r>
      <w:r w:rsidRPr="00E00640">
        <w:rPr>
          <w:rFonts w:eastAsia="MS PGothic"/>
          <w:lang w:val="en-CA" w:eastAsia="ja-JP"/>
        </w:rPr>
        <w:t>restaurant,</w:t>
      </w:r>
      <w:r w:rsidR="00795409" w:rsidRPr="00E00640">
        <w:rPr>
          <w:rFonts w:eastAsia="MS PGothic"/>
          <w:lang w:val="en-CA" w:eastAsia="ja-JP"/>
        </w:rPr>
        <w:t xml:space="preserve"> </w:t>
      </w:r>
      <w:r w:rsidRPr="00E00640">
        <w:rPr>
          <w:rFonts w:eastAsia="MS PGothic"/>
          <w:lang w:val="en-CA" w:eastAsia="ja-JP"/>
        </w:rPr>
        <w:t>his</w:t>
      </w:r>
      <w:r w:rsidR="00795409" w:rsidRPr="00E00640">
        <w:rPr>
          <w:rFonts w:eastAsia="MS PGothic"/>
          <w:lang w:val="en-CA" w:eastAsia="ja-JP"/>
        </w:rPr>
        <w:t xml:space="preserve"> </w:t>
      </w:r>
      <w:r w:rsidRPr="00E00640">
        <w:rPr>
          <w:rFonts w:eastAsia="MS PGothic"/>
          <w:lang w:val="en-CA" w:eastAsia="ja-JP"/>
        </w:rPr>
        <w:t>mind</w:t>
      </w:r>
      <w:r w:rsidR="00795409" w:rsidRPr="00E00640">
        <w:rPr>
          <w:rFonts w:eastAsia="MS PGothic"/>
          <w:lang w:val="en-CA" w:eastAsia="ja-JP"/>
        </w:rPr>
        <w:t xml:space="preserve"> </w:t>
      </w:r>
      <w:r w:rsidRPr="00E00640">
        <w:rPr>
          <w:rFonts w:eastAsia="MS PGothic"/>
          <w:lang w:val="en-CA" w:eastAsia="ja-JP"/>
        </w:rPr>
        <w:t>was</w:t>
      </w:r>
      <w:r w:rsidR="00795409" w:rsidRPr="00E00640">
        <w:rPr>
          <w:rFonts w:eastAsia="MS PGothic"/>
          <w:lang w:val="en-CA" w:eastAsia="ja-JP"/>
        </w:rPr>
        <w:t xml:space="preserve"> </w:t>
      </w:r>
      <w:r w:rsidRPr="00E00640">
        <w:rPr>
          <w:rFonts w:eastAsia="MS PGothic"/>
          <w:lang w:val="en-CA" w:eastAsia="ja-JP"/>
        </w:rPr>
        <w:t>filled</w:t>
      </w:r>
      <w:r w:rsidR="00795409" w:rsidRPr="00E00640">
        <w:rPr>
          <w:rFonts w:eastAsia="MS PGothic"/>
          <w:lang w:val="en-CA" w:eastAsia="ja-JP"/>
        </w:rPr>
        <w:t xml:space="preserve"> </w:t>
      </w:r>
      <w:r w:rsidRPr="00E00640">
        <w:rPr>
          <w:rFonts w:eastAsia="MS PGothic"/>
          <w:lang w:val="en-CA" w:eastAsia="ja-JP"/>
        </w:rPr>
        <w:t>with</w:t>
      </w:r>
      <w:r w:rsidR="00795409" w:rsidRPr="00E00640">
        <w:rPr>
          <w:rFonts w:eastAsia="MS PGothic"/>
          <w:lang w:val="en-CA" w:eastAsia="ja-JP"/>
        </w:rPr>
        <w:t xml:space="preserve"> </w:t>
      </w:r>
      <w:r w:rsidRPr="00E00640">
        <w:rPr>
          <w:rFonts w:eastAsia="MS PGothic"/>
          <w:lang w:val="en-CA" w:eastAsia="ja-JP"/>
        </w:rPr>
        <w:t>tumultuous</w:t>
      </w:r>
      <w:r w:rsidR="00795409" w:rsidRPr="00E00640">
        <w:rPr>
          <w:rFonts w:eastAsia="MS PGothic"/>
          <w:lang w:val="en-CA" w:eastAsia="ja-JP"/>
        </w:rPr>
        <w:t xml:space="preserve"> </w:t>
      </w:r>
      <w:r w:rsidRPr="00E00640">
        <w:rPr>
          <w:rFonts w:eastAsia="MS PGothic"/>
          <w:lang w:val="en-CA" w:eastAsia="ja-JP"/>
        </w:rPr>
        <w:t>conflicts.</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knew</w:t>
      </w:r>
      <w:r w:rsidR="00795409" w:rsidRPr="00E00640">
        <w:rPr>
          <w:rFonts w:eastAsia="MS PGothic"/>
          <w:lang w:val="en-CA" w:eastAsia="ja-JP"/>
        </w:rPr>
        <w:t xml:space="preserve"> </w:t>
      </w:r>
      <w:r w:rsidRPr="00E00640">
        <w:rPr>
          <w:rFonts w:eastAsia="MS PGothic"/>
          <w:lang w:val="en-CA" w:eastAsia="ja-JP"/>
        </w:rPr>
        <w:t>he</w:t>
      </w:r>
      <w:r w:rsidR="00795409" w:rsidRPr="00E00640">
        <w:rPr>
          <w:rFonts w:eastAsia="MS PGothic"/>
          <w:lang w:val="en-CA" w:eastAsia="ja-JP"/>
        </w:rPr>
        <w:t xml:space="preserve"> </w:t>
      </w:r>
      <w:r w:rsidRPr="00E00640">
        <w:rPr>
          <w:rFonts w:eastAsia="MS PGothic"/>
          <w:lang w:val="en-CA" w:eastAsia="ja-JP"/>
        </w:rPr>
        <w:t>had</w:t>
      </w:r>
      <w:r w:rsidR="00795409" w:rsidRPr="00E00640">
        <w:rPr>
          <w:rFonts w:eastAsia="MS PGothic"/>
          <w:lang w:val="en-CA" w:eastAsia="ja-JP"/>
        </w:rPr>
        <w:t xml:space="preserve"> </w:t>
      </w:r>
      <w:r w:rsidRPr="00E00640">
        <w:rPr>
          <w:rFonts w:eastAsia="MS PGothic"/>
          <w:lang w:val="en-CA" w:eastAsia="ja-JP"/>
        </w:rPr>
        <w:t>to</w:t>
      </w:r>
      <w:r w:rsidR="00795409" w:rsidRPr="00E00640">
        <w:rPr>
          <w:rFonts w:eastAsia="MS PGothic"/>
          <w:lang w:val="en-CA" w:eastAsia="ja-JP"/>
        </w:rPr>
        <w:t xml:space="preserve"> </w:t>
      </w:r>
      <w:r w:rsidR="00E549F1" w:rsidRPr="00E00640">
        <w:rPr>
          <w:rFonts w:eastAsia="MS PGothic"/>
          <w:lang w:val="en-CA" w:eastAsia="ja-JP"/>
        </w:rPr>
        <w:t>decide</w:t>
      </w:r>
      <w:r w:rsidR="00795409" w:rsidRPr="00E00640">
        <w:rPr>
          <w:rFonts w:eastAsia="MS PGothic"/>
          <w:lang w:val="en-CA" w:eastAsia="ja-JP"/>
        </w:rPr>
        <w:t xml:space="preserve"> </w:t>
      </w:r>
      <w:r w:rsidRPr="00E00640">
        <w:rPr>
          <w:rFonts w:eastAsia="MS PGothic"/>
          <w:lang w:val="en-CA" w:eastAsia="ja-JP"/>
        </w:rPr>
        <w:t>soon.</w:t>
      </w:r>
      <w:r w:rsidRPr="00E00640">
        <w:rPr>
          <w:rFonts w:eastAsia="MS Mincho"/>
          <w:kern w:val="2"/>
          <w:sz w:val="21"/>
          <w:lang w:val="en-CA" w:eastAsia="ja-JP"/>
        </w:rPr>
        <w:br w:type="page"/>
      </w:r>
    </w:p>
    <w:p w14:paraId="22D4C625" w14:textId="251DD2CE" w:rsidR="004E4332" w:rsidRPr="00E00640" w:rsidRDefault="004E4332" w:rsidP="00EE2122">
      <w:pPr>
        <w:pStyle w:val="ExhibitHeading"/>
        <w:rPr>
          <w:rFonts w:eastAsia="Georgia"/>
          <w:lang w:val="en-CA" w:eastAsia="ja-JP"/>
        </w:rPr>
      </w:pPr>
      <w:r w:rsidRPr="00E00640">
        <w:rPr>
          <w:rFonts w:eastAsia="Georgia"/>
          <w:lang w:val="en-CA" w:eastAsia="ja-JP"/>
        </w:rPr>
        <w:lastRenderedPageBreak/>
        <w:t>Exhibit</w:t>
      </w:r>
      <w:r w:rsidR="00795409" w:rsidRPr="00E00640">
        <w:rPr>
          <w:rFonts w:eastAsia="Georgia"/>
          <w:lang w:val="en-CA" w:eastAsia="ja-JP"/>
        </w:rPr>
        <w:t xml:space="preserve"> </w:t>
      </w:r>
      <w:r w:rsidR="00F16900" w:rsidRPr="00E00640">
        <w:rPr>
          <w:rFonts w:eastAsia="Georgia"/>
          <w:lang w:val="en-CA" w:eastAsia="ja-JP"/>
        </w:rPr>
        <w:t>1</w:t>
      </w:r>
      <w:r w:rsidRPr="00E00640">
        <w:rPr>
          <w:rFonts w:eastAsia="Georgia"/>
          <w:lang w:val="en-CA" w:eastAsia="ja-JP"/>
        </w:rPr>
        <w:t>:</w:t>
      </w:r>
      <w:r w:rsidR="00795409" w:rsidRPr="00E00640">
        <w:rPr>
          <w:rFonts w:eastAsia="Georgia"/>
          <w:lang w:val="en-CA" w:eastAsia="ja-JP"/>
        </w:rPr>
        <w:t xml:space="preserve"> </w:t>
      </w:r>
      <w:r w:rsidRPr="00E00640">
        <w:rPr>
          <w:rFonts w:eastAsia="Georgia"/>
          <w:lang w:val="en-CA" w:eastAsia="ja-JP"/>
        </w:rPr>
        <w:t>Green</w:t>
      </w:r>
      <w:r w:rsidR="00C47244" w:rsidRPr="00E00640">
        <w:rPr>
          <w:rFonts w:eastAsia="Georgia"/>
          <w:lang w:val="en-CA" w:eastAsia="ja-JP"/>
        </w:rPr>
        <w:t xml:space="preserve"> Platform</w:t>
      </w:r>
      <w:r w:rsidR="00795409" w:rsidRPr="00E00640">
        <w:rPr>
          <w:rFonts w:eastAsia="Georgia"/>
          <w:lang w:val="en-CA" w:eastAsia="ja-JP"/>
        </w:rPr>
        <w:t xml:space="preserve"> </w:t>
      </w:r>
      <w:r w:rsidRPr="00E00640">
        <w:rPr>
          <w:rFonts w:eastAsia="Georgia"/>
          <w:lang w:val="en-CA" w:eastAsia="ja-JP"/>
        </w:rPr>
        <w:t>business</w:t>
      </w:r>
      <w:r w:rsidR="00795409" w:rsidRPr="00E00640">
        <w:rPr>
          <w:rFonts w:eastAsia="Georgia"/>
          <w:lang w:val="en-CA" w:eastAsia="ja-JP"/>
        </w:rPr>
        <w:t xml:space="preserve"> </w:t>
      </w:r>
      <w:r w:rsidR="00F16900" w:rsidRPr="00E00640">
        <w:rPr>
          <w:rFonts w:eastAsia="Georgia"/>
          <w:lang w:val="en-CA" w:eastAsia="ja-JP"/>
        </w:rPr>
        <w:t>MODEL</w:t>
      </w:r>
      <w:r w:rsidR="00795409" w:rsidRPr="00E00640">
        <w:rPr>
          <w:rFonts w:eastAsia="Georgia"/>
          <w:lang w:val="en-CA" w:eastAsia="ja-JP"/>
        </w:rPr>
        <w:t xml:space="preserve"> </w:t>
      </w:r>
      <w:r w:rsidR="00F16900" w:rsidRPr="00E00640">
        <w:rPr>
          <w:rFonts w:eastAsia="Georgia"/>
          <w:lang w:val="en-CA" w:eastAsia="ja-JP"/>
        </w:rPr>
        <w:t>V</w:t>
      </w:r>
      <w:r w:rsidR="00E549F1" w:rsidRPr="00E00640">
        <w:rPr>
          <w:rFonts w:eastAsia="Georgia"/>
          <w:lang w:val="en-CA" w:eastAsia="ja-JP"/>
        </w:rPr>
        <w:t>ersu</w:t>
      </w:r>
      <w:r w:rsidR="00F16900" w:rsidRPr="00E00640">
        <w:rPr>
          <w:rFonts w:eastAsia="Georgia"/>
          <w:lang w:val="en-CA" w:eastAsia="ja-JP"/>
        </w:rPr>
        <w:t>S</w:t>
      </w:r>
      <w:r w:rsidR="00795409" w:rsidRPr="00E00640">
        <w:rPr>
          <w:rFonts w:eastAsia="Georgia"/>
          <w:lang w:val="en-CA" w:eastAsia="ja-JP"/>
        </w:rPr>
        <w:t xml:space="preserve"> </w:t>
      </w:r>
      <w:r w:rsidR="00F16900" w:rsidRPr="00E00640">
        <w:rPr>
          <w:rFonts w:eastAsia="Georgia"/>
          <w:lang w:val="en-CA" w:eastAsia="ja-JP"/>
        </w:rPr>
        <w:t>OTHER</w:t>
      </w:r>
      <w:r w:rsidR="00795409" w:rsidRPr="00E00640">
        <w:rPr>
          <w:rFonts w:eastAsia="Georgia"/>
          <w:lang w:val="en-CA" w:eastAsia="ja-JP"/>
        </w:rPr>
        <w:t xml:space="preserve"> </w:t>
      </w:r>
      <w:r w:rsidR="00F16900" w:rsidRPr="00E00640">
        <w:rPr>
          <w:rFonts w:eastAsia="Georgia"/>
          <w:lang w:val="en-CA" w:eastAsia="ja-JP"/>
        </w:rPr>
        <w:t>PLAYERS</w:t>
      </w:r>
    </w:p>
    <w:p w14:paraId="57C23742" w14:textId="762F73C1" w:rsidR="004E4332" w:rsidRPr="00E00640" w:rsidRDefault="004E4332" w:rsidP="00D35ED4">
      <w:pPr>
        <w:pStyle w:val="ExhibitText"/>
        <w:rPr>
          <w:rFonts w:eastAsia="MS Mincho"/>
          <w:lang w:val="en-CA" w:eastAsia="ja-JP"/>
        </w:rPr>
      </w:pPr>
    </w:p>
    <w:tbl>
      <w:tblPr>
        <w:tblW w:w="9360" w:type="dxa"/>
        <w:jc w:val="center"/>
        <w:tblBorders>
          <w:top w:val="single" w:sz="4" w:space="0" w:color="auto"/>
          <w:bottom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970"/>
        <w:gridCol w:w="2463"/>
        <w:gridCol w:w="2463"/>
        <w:gridCol w:w="2464"/>
      </w:tblGrid>
      <w:tr w:rsidR="004E4332" w:rsidRPr="00E00640" w14:paraId="06B84ECB" w14:textId="77777777" w:rsidTr="00B73D62">
        <w:trPr>
          <w:trHeight w:val="288"/>
          <w:jc w:val="center"/>
        </w:trPr>
        <w:tc>
          <w:tcPr>
            <w:tcW w:w="1970" w:type="dxa"/>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1381A07A" w14:textId="77777777" w:rsidR="004E4332" w:rsidRPr="00E00640" w:rsidRDefault="004E4332" w:rsidP="00B73D62">
            <w:pPr>
              <w:pStyle w:val="ExhibitText"/>
              <w:jc w:val="center"/>
              <w:rPr>
                <w:rFonts w:eastAsia="Georgia"/>
                <w:sz w:val="18"/>
                <w:szCs w:val="18"/>
                <w:lang w:val="en-CA" w:eastAsia="ja-JP"/>
              </w:rPr>
            </w:pPr>
            <w:bookmarkStart w:id="0" w:name="_GoBack"/>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758EF082" w14:textId="6D743C81" w:rsidR="004E4332" w:rsidRPr="00E00640" w:rsidRDefault="004E4332">
            <w:pPr>
              <w:pStyle w:val="ExhibitText"/>
              <w:jc w:val="center"/>
              <w:rPr>
                <w:rFonts w:eastAsia="Georgia"/>
                <w:b/>
                <w:sz w:val="18"/>
                <w:szCs w:val="18"/>
                <w:lang w:val="en-CA" w:eastAsia="ja-JP"/>
              </w:rPr>
            </w:pPr>
            <w:r w:rsidRPr="00E00640">
              <w:rPr>
                <w:rFonts w:eastAsia="Georgia"/>
                <w:b/>
                <w:sz w:val="18"/>
                <w:szCs w:val="18"/>
                <w:lang w:val="en-CA" w:eastAsia="ja-JP"/>
              </w:rPr>
              <w:t>Green</w:t>
            </w:r>
            <w:r w:rsidR="00C47244" w:rsidRPr="00E00640">
              <w:rPr>
                <w:rFonts w:eastAsia="Georgia"/>
                <w:b/>
                <w:sz w:val="18"/>
                <w:szCs w:val="18"/>
                <w:lang w:val="en-CA" w:eastAsia="ja-JP"/>
              </w:rPr>
              <w:t xml:space="preserve"> platform</w:t>
            </w:r>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07AD9926" w14:textId="1F420CFD" w:rsidR="004E4332" w:rsidRPr="00E00640" w:rsidRDefault="004E4332" w:rsidP="00B73D62">
            <w:pPr>
              <w:pStyle w:val="ExhibitText"/>
              <w:jc w:val="center"/>
              <w:rPr>
                <w:rFonts w:eastAsia="Georgia"/>
                <w:b/>
                <w:sz w:val="18"/>
                <w:szCs w:val="18"/>
                <w:lang w:val="en-CA" w:eastAsia="ja-JP"/>
              </w:rPr>
            </w:pPr>
            <w:r w:rsidRPr="00E00640">
              <w:rPr>
                <w:rFonts w:eastAsia="Georgia"/>
                <w:b/>
                <w:sz w:val="18"/>
                <w:szCs w:val="18"/>
                <w:lang w:val="en-CA" w:eastAsia="ja-JP"/>
              </w:rPr>
              <w:t>Other</w:t>
            </w:r>
            <w:r w:rsidR="00795409" w:rsidRPr="00E00640">
              <w:rPr>
                <w:rFonts w:eastAsia="Georgia"/>
                <w:b/>
                <w:sz w:val="18"/>
                <w:szCs w:val="18"/>
                <w:lang w:val="en-CA" w:eastAsia="ja-JP"/>
              </w:rPr>
              <w:t xml:space="preserve"> </w:t>
            </w:r>
            <w:r w:rsidRPr="00E00640">
              <w:rPr>
                <w:rFonts w:eastAsia="Georgia"/>
                <w:b/>
                <w:sz w:val="18"/>
                <w:szCs w:val="18"/>
                <w:lang w:val="en-CA" w:eastAsia="ja-JP"/>
              </w:rPr>
              <w:t>platforms</w:t>
            </w:r>
          </w:p>
        </w:tc>
        <w:tc>
          <w:tcPr>
            <w:tcW w:w="2464" w:type="dxa"/>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vAlign w:val="center"/>
          </w:tcPr>
          <w:p w14:paraId="29D90C44" w14:textId="64F1E8A3" w:rsidR="004E4332" w:rsidRPr="00E00640" w:rsidRDefault="004E4332" w:rsidP="00B73D62">
            <w:pPr>
              <w:pStyle w:val="ExhibitText"/>
              <w:jc w:val="center"/>
              <w:rPr>
                <w:rFonts w:eastAsia="Georgia"/>
                <w:b/>
                <w:sz w:val="18"/>
                <w:szCs w:val="18"/>
                <w:lang w:val="en-CA" w:eastAsia="ja-JP"/>
              </w:rPr>
            </w:pPr>
            <w:r w:rsidRPr="00E00640">
              <w:rPr>
                <w:rFonts w:eastAsia="Georgia"/>
                <w:b/>
                <w:sz w:val="18"/>
                <w:szCs w:val="18"/>
                <w:lang w:val="en-CA" w:eastAsia="ja-JP"/>
              </w:rPr>
              <w:t>Physical</w:t>
            </w:r>
            <w:r w:rsidR="00795409" w:rsidRPr="00E00640">
              <w:rPr>
                <w:rFonts w:eastAsia="Georgia"/>
                <w:b/>
                <w:sz w:val="18"/>
                <w:szCs w:val="18"/>
                <w:lang w:val="en-CA" w:eastAsia="ja-JP"/>
              </w:rPr>
              <w:t xml:space="preserve"> </w:t>
            </w:r>
            <w:r w:rsidRPr="00E00640">
              <w:rPr>
                <w:rFonts w:eastAsia="Georgia"/>
                <w:b/>
                <w:sz w:val="18"/>
                <w:szCs w:val="18"/>
                <w:lang w:val="en-CA" w:eastAsia="ja-JP"/>
              </w:rPr>
              <w:t>recruiting</w:t>
            </w:r>
            <w:r w:rsidR="00795409" w:rsidRPr="00E00640">
              <w:rPr>
                <w:rFonts w:eastAsia="Georgia"/>
                <w:b/>
                <w:sz w:val="18"/>
                <w:szCs w:val="18"/>
                <w:lang w:val="en-CA" w:eastAsia="ja-JP"/>
              </w:rPr>
              <w:t xml:space="preserve"> </w:t>
            </w:r>
            <w:r w:rsidRPr="00E00640">
              <w:rPr>
                <w:rFonts w:eastAsia="Georgia"/>
                <w:b/>
                <w:sz w:val="18"/>
                <w:szCs w:val="18"/>
                <w:lang w:val="en-CA" w:eastAsia="ja-JP"/>
              </w:rPr>
              <w:t>agent</w:t>
            </w:r>
          </w:p>
        </w:tc>
      </w:tr>
      <w:tr w:rsidR="004E4332" w:rsidRPr="00E00640" w14:paraId="17C2C1F2" w14:textId="77777777" w:rsidTr="00B73D62">
        <w:trPr>
          <w:trHeight w:val="288"/>
          <w:jc w:val="center"/>
        </w:trPr>
        <w:tc>
          <w:tcPr>
            <w:tcW w:w="1970" w:type="dxa"/>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67B37D2A" w14:textId="772EE625" w:rsidR="004E4332" w:rsidRPr="00E00640" w:rsidRDefault="004E4332" w:rsidP="00B73D62">
            <w:pPr>
              <w:pStyle w:val="ExhibitText"/>
              <w:jc w:val="center"/>
              <w:rPr>
                <w:rFonts w:eastAsia="Georgia"/>
                <w:b/>
                <w:bCs/>
                <w:sz w:val="18"/>
                <w:szCs w:val="18"/>
                <w:lang w:val="en-CA" w:eastAsia="ja-JP"/>
              </w:rPr>
            </w:pPr>
            <w:r w:rsidRPr="00E00640">
              <w:rPr>
                <w:rFonts w:eastAsia="Georgia"/>
                <w:b/>
                <w:bCs/>
                <w:sz w:val="18"/>
                <w:szCs w:val="18"/>
                <w:lang w:val="en-CA" w:eastAsia="ja-JP"/>
              </w:rPr>
              <w:t>Revenue</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model</w:t>
            </w:r>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6BD58FAB" w14:textId="32BB78C7"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Contingent</w:t>
            </w:r>
            <w:r w:rsidR="00795409" w:rsidRPr="00E00640">
              <w:rPr>
                <w:rFonts w:eastAsia="Georgia"/>
                <w:sz w:val="18"/>
                <w:szCs w:val="18"/>
                <w:lang w:val="en-CA" w:eastAsia="ja-JP"/>
              </w:rPr>
              <w:t xml:space="preserve"> </w:t>
            </w:r>
            <w:r w:rsidRPr="00E00640">
              <w:rPr>
                <w:rFonts w:eastAsia="Georgia"/>
                <w:sz w:val="18"/>
                <w:szCs w:val="18"/>
                <w:lang w:val="en-CA" w:eastAsia="ja-JP"/>
              </w:rPr>
              <w:t>fixed</w:t>
            </w:r>
            <w:r w:rsidR="00795409" w:rsidRPr="00E00640">
              <w:rPr>
                <w:rFonts w:eastAsia="Georgia"/>
                <w:sz w:val="18"/>
                <w:szCs w:val="18"/>
                <w:lang w:val="en-CA" w:eastAsia="ja-JP"/>
              </w:rPr>
              <w:t xml:space="preserve"> </w:t>
            </w:r>
            <w:r w:rsidRPr="00E00640">
              <w:rPr>
                <w:rFonts w:eastAsia="Georgia"/>
                <w:sz w:val="18"/>
                <w:szCs w:val="18"/>
                <w:lang w:val="en-CA" w:eastAsia="ja-JP"/>
              </w:rPr>
              <w:t>fee</w:t>
            </w:r>
          </w:p>
          <w:p w14:paraId="7AF58409" w14:textId="77777777" w:rsidR="004E4332" w:rsidRPr="00E00640" w:rsidRDefault="004E4332" w:rsidP="00B73D62">
            <w:pPr>
              <w:pStyle w:val="ExhibitText"/>
              <w:jc w:val="center"/>
              <w:rPr>
                <w:rFonts w:eastAsia="Georgia"/>
                <w:sz w:val="18"/>
                <w:szCs w:val="18"/>
                <w:lang w:val="en-CA" w:eastAsia="ja-JP"/>
              </w:rPr>
            </w:pPr>
          </w:p>
          <w:p w14:paraId="583CFE4A" w14:textId="1878C1EE" w:rsidR="004E4332" w:rsidRPr="00E00640" w:rsidRDefault="004E4332" w:rsidP="00B73D62">
            <w:pPr>
              <w:pStyle w:val="ExhibitText"/>
              <w:jc w:val="center"/>
              <w:rPr>
                <w:rFonts w:eastAsia="MS Mincho"/>
                <w:sz w:val="18"/>
                <w:szCs w:val="18"/>
                <w:lang w:val="en-CA" w:eastAsia="ja-JP"/>
              </w:rPr>
            </w:pPr>
            <w:r w:rsidRPr="00E00640">
              <w:rPr>
                <w:rFonts w:eastAsia="MS Mincho"/>
                <w:sz w:val="18"/>
                <w:szCs w:val="18"/>
                <w:lang w:val="en-CA" w:eastAsia="ja-JP"/>
              </w:rPr>
              <w:t>(</w:t>
            </w:r>
            <w:r w:rsidR="00A065AD" w:rsidRPr="00E00640">
              <w:rPr>
                <w:rFonts w:eastAsia="MS Mincho"/>
                <w:sz w:val="18"/>
                <w:szCs w:val="18"/>
                <w:lang w:val="en-CA" w:eastAsia="ja-JP"/>
              </w:rPr>
              <w:t>JPY</w:t>
            </w:r>
            <w:r w:rsidR="00795409" w:rsidRPr="00E00640">
              <w:rPr>
                <w:rFonts w:eastAsia="MS Mincho"/>
                <w:sz w:val="18"/>
                <w:szCs w:val="18"/>
                <w:lang w:val="en-CA" w:eastAsia="ja-JP"/>
              </w:rPr>
              <w:t xml:space="preserve"> </w:t>
            </w:r>
            <w:r w:rsidRPr="00E00640">
              <w:rPr>
                <w:rFonts w:eastAsia="MS Mincho"/>
                <w:sz w:val="18"/>
                <w:szCs w:val="18"/>
                <w:lang w:val="en-CA" w:eastAsia="ja-JP"/>
              </w:rPr>
              <w:t>300</w:t>
            </w:r>
            <w:r w:rsidR="00B40341" w:rsidRPr="00E00640">
              <w:rPr>
                <w:rFonts w:eastAsia="MS Mincho"/>
                <w:sz w:val="18"/>
                <w:szCs w:val="18"/>
                <w:lang w:val="en-CA" w:eastAsia="ja-JP"/>
              </w:rPr>
              <w:t>,000–</w:t>
            </w:r>
            <w:r w:rsidRPr="00E00640">
              <w:rPr>
                <w:rFonts w:eastAsia="MS Mincho"/>
                <w:sz w:val="18"/>
                <w:szCs w:val="18"/>
                <w:lang w:val="en-CA" w:eastAsia="ja-JP"/>
              </w:rPr>
              <w:t>900</w:t>
            </w:r>
            <w:r w:rsidR="00B40341" w:rsidRPr="00E00640">
              <w:rPr>
                <w:rFonts w:eastAsia="MS Mincho"/>
                <w:sz w:val="18"/>
                <w:szCs w:val="18"/>
                <w:lang w:val="en-CA" w:eastAsia="ja-JP"/>
              </w:rPr>
              <w:t>,000</w:t>
            </w:r>
            <w:r w:rsidR="00795409" w:rsidRPr="00E00640">
              <w:rPr>
                <w:rFonts w:eastAsia="MS Mincho"/>
                <w:sz w:val="18"/>
                <w:szCs w:val="18"/>
                <w:lang w:val="en-CA" w:eastAsia="ja-JP"/>
              </w:rPr>
              <w:t xml:space="preserve"> </w:t>
            </w:r>
            <w:r w:rsidR="00B40341" w:rsidRPr="00E00640">
              <w:rPr>
                <w:rFonts w:eastAsia="MS Mincho"/>
                <w:sz w:val="18"/>
                <w:szCs w:val="18"/>
                <w:lang w:val="en-CA" w:eastAsia="ja-JP"/>
              </w:rPr>
              <w:t>in</w:t>
            </w:r>
            <w:r w:rsidR="00795409" w:rsidRPr="00E00640">
              <w:rPr>
                <w:rFonts w:eastAsia="MS Mincho"/>
                <w:sz w:val="18"/>
                <w:szCs w:val="18"/>
                <w:lang w:val="en-CA" w:eastAsia="ja-JP"/>
              </w:rPr>
              <w:t xml:space="preserve"> </w:t>
            </w:r>
            <w:r w:rsidR="00B40341" w:rsidRPr="00E00640">
              <w:rPr>
                <w:rFonts w:eastAsia="MS Mincho"/>
                <w:sz w:val="18"/>
                <w:szCs w:val="18"/>
                <w:lang w:val="en-CA" w:eastAsia="ja-JP"/>
              </w:rPr>
              <w:t>2019,</w:t>
            </w:r>
            <w:r w:rsidR="00795409" w:rsidRPr="00E00640">
              <w:rPr>
                <w:rFonts w:eastAsia="MS Mincho"/>
                <w:sz w:val="18"/>
                <w:szCs w:val="18"/>
                <w:lang w:val="en-CA" w:eastAsia="ja-JP"/>
              </w:rPr>
              <w:t xml:space="preserve"> </w:t>
            </w:r>
            <w:r w:rsidRPr="00E00640">
              <w:rPr>
                <w:rFonts w:eastAsia="MS Mincho"/>
                <w:sz w:val="18"/>
                <w:szCs w:val="18"/>
                <w:lang w:val="en-CA" w:eastAsia="ja-JP"/>
              </w:rPr>
              <w:t>depending</w:t>
            </w:r>
            <w:r w:rsidR="00795409" w:rsidRPr="00E00640">
              <w:rPr>
                <w:rFonts w:eastAsia="MS Mincho"/>
                <w:sz w:val="18"/>
                <w:szCs w:val="18"/>
                <w:lang w:val="en-CA" w:eastAsia="ja-JP"/>
              </w:rPr>
              <w:t xml:space="preserve"> </w:t>
            </w:r>
            <w:r w:rsidRPr="00E00640">
              <w:rPr>
                <w:rFonts w:eastAsia="MS Mincho"/>
                <w:sz w:val="18"/>
                <w:szCs w:val="18"/>
                <w:lang w:val="en-CA" w:eastAsia="ja-JP"/>
              </w:rPr>
              <w:t>on</w:t>
            </w:r>
            <w:r w:rsidR="00795409" w:rsidRPr="00E00640">
              <w:rPr>
                <w:rFonts w:eastAsia="MS Mincho"/>
                <w:sz w:val="18"/>
                <w:szCs w:val="18"/>
                <w:lang w:val="en-CA" w:eastAsia="ja-JP"/>
              </w:rPr>
              <w:t xml:space="preserve"> </w:t>
            </w:r>
            <w:r w:rsidRPr="00E00640">
              <w:rPr>
                <w:rFonts w:eastAsia="MS Mincho"/>
                <w:sz w:val="18"/>
                <w:szCs w:val="18"/>
                <w:lang w:val="en-CA" w:eastAsia="ja-JP"/>
              </w:rPr>
              <w:t>region)</w:t>
            </w:r>
            <w:r w:rsidR="00795409" w:rsidRPr="00E00640">
              <w:rPr>
                <w:rFonts w:eastAsia="MS Mincho"/>
                <w:sz w:val="18"/>
                <w:szCs w:val="18"/>
                <w:lang w:val="en-CA" w:eastAsia="ja-JP"/>
              </w:rPr>
              <w:t xml:space="preserve">  </w:t>
            </w:r>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36F4549E" w14:textId="7F8B8B82"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Advertising</w:t>
            </w:r>
            <w:r w:rsidR="00795409" w:rsidRPr="00E00640">
              <w:rPr>
                <w:rFonts w:eastAsia="Georgia"/>
                <w:sz w:val="18"/>
                <w:szCs w:val="18"/>
                <w:lang w:val="en-CA" w:eastAsia="ja-JP"/>
              </w:rPr>
              <w:t xml:space="preserve"> </w:t>
            </w:r>
            <w:r w:rsidRPr="00E00640">
              <w:rPr>
                <w:rFonts w:eastAsia="Georgia"/>
                <w:sz w:val="18"/>
                <w:szCs w:val="18"/>
                <w:lang w:val="en-CA" w:eastAsia="ja-JP"/>
              </w:rPr>
              <w:t>fee</w:t>
            </w:r>
          </w:p>
        </w:tc>
        <w:tc>
          <w:tcPr>
            <w:tcW w:w="2464" w:type="dxa"/>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vAlign w:val="center"/>
          </w:tcPr>
          <w:p w14:paraId="565F1547" w14:textId="77777777"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Contingent</w:t>
            </w:r>
          </w:p>
          <w:p w14:paraId="18C02381" w14:textId="270AA355"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variable</w:t>
            </w:r>
            <w:r w:rsidR="00795409" w:rsidRPr="00E00640">
              <w:rPr>
                <w:rFonts w:eastAsia="Georgia"/>
                <w:sz w:val="18"/>
                <w:szCs w:val="18"/>
                <w:lang w:val="en-CA" w:eastAsia="ja-JP"/>
              </w:rPr>
              <w:t xml:space="preserve"> </w:t>
            </w:r>
            <w:r w:rsidRPr="00E00640">
              <w:rPr>
                <w:rFonts w:eastAsia="Georgia"/>
                <w:sz w:val="18"/>
                <w:szCs w:val="18"/>
                <w:lang w:val="en-CA" w:eastAsia="ja-JP"/>
              </w:rPr>
              <w:t>fee</w:t>
            </w:r>
          </w:p>
          <w:p w14:paraId="1E1ED61F" w14:textId="77777777" w:rsidR="004E4332" w:rsidRPr="00E00640" w:rsidRDefault="004E4332" w:rsidP="00B73D62">
            <w:pPr>
              <w:pStyle w:val="ExhibitText"/>
              <w:jc w:val="center"/>
              <w:rPr>
                <w:rFonts w:eastAsia="Georgia"/>
                <w:sz w:val="18"/>
                <w:szCs w:val="18"/>
                <w:lang w:val="en-CA" w:eastAsia="ja-JP"/>
              </w:rPr>
            </w:pPr>
          </w:p>
          <w:p w14:paraId="200916F7" w14:textId="72D56A9D" w:rsidR="004E4332" w:rsidRPr="00E00640" w:rsidRDefault="004E4332" w:rsidP="00B73D62">
            <w:pPr>
              <w:pStyle w:val="ExhibitText"/>
              <w:jc w:val="center"/>
              <w:rPr>
                <w:rFonts w:eastAsia="MS Mincho"/>
                <w:sz w:val="18"/>
                <w:szCs w:val="18"/>
                <w:lang w:val="en-CA" w:eastAsia="ja-JP"/>
              </w:rPr>
            </w:pPr>
            <w:r w:rsidRPr="00E00640">
              <w:rPr>
                <w:rFonts w:eastAsia="MS Mincho"/>
                <w:sz w:val="18"/>
                <w:szCs w:val="18"/>
                <w:lang w:val="en-CA" w:eastAsia="ja-JP"/>
              </w:rPr>
              <w:t>(</w:t>
            </w:r>
            <w:r w:rsidRPr="00E00640">
              <w:rPr>
                <w:rFonts w:ascii="Cambria Math" w:eastAsia="MS Mincho" w:hAnsi="Cambria Math"/>
                <w:i/>
                <w:iCs/>
                <w:sz w:val="18"/>
                <w:szCs w:val="18"/>
                <w:lang w:val="en-CA" w:eastAsia="ja-JP"/>
              </w:rPr>
              <w:t>x</w:t>
            </w:r>
            <w:r w:rsidR="00487B0B" w:rsidRPr="00E00640">
              <w:rPr>
                <w:rFonts w:eastAsia="MS Mincho"/>
                <w:sz w:val="18"/>
                <w:szCs w:val="18"/>
                <w:lang w:val="en-CA" w:eastAsia="ja-JP"/>
              </w:rPr>
              <w:t xml:space="preserve"> </w:t>
            </w:r>
            <w:r w:rsidRPr="00E00640">
              <w:rPr>
                <w:rFonts w:eastAsia="MS Mincho"/>
                <w:sz w:val="18"/>
                <w:szCs w:val="18"/>
                <w:lang w:val="en-CA" w:eastAsia="ja-JP"/>
              </w:rPr>
              <w:t>%</w:t>
            </w:r>
            <w:r w:rsidR="00795409" w:rsidRPr="00E00640">
              <w:rPr>
                <w:rFonts w:eastAsia="MS Mincho"/>
                <w:sz w:val="18"/>
                <w:szCs w:val="18"/>
                <w:lang w:val="en-CA" w:eastAsia="ja-JP"/>
              </w:rPr>
              <w:t xml:space="preserve"> </w:t>
            </w:r>
            <w:r w:rsidRPr="00E00640">
              <w:rPr>
                <w:rFonts w:eastAsia="MS Mincho"/>
                <w:sz w:val="18"/>
                <w:szCs w:val="18"/>
                <w:lang w:val="en-CA" w:eastAsia="ja-JP"/>
              </w:rPr>
              <w:t>of</w:t>
            </w:r>
            <w:r w:rsidR="00795409" w:rsidRPr="00E00640">
              <w:rPr>
                <w:rFonts w:eastAsia="MS Mincho"/>
                <w:sz w:val="18"/>
                <w:szCs w:val="18"/>
                <w:lang w:val="en-CA" w:eastAsia="ja-JP"/>
              </w:rPr>
              <w:t xml:space="preserve"> </w:t>
            </w:r>
            <w:r w:rsidRPr="00E00640">
              <w:rPr>
                <w:rFonts w:eastAsia="MS Mincho"/>
                <w:sz w:val="18"/>
                <w:szCs w:val="18"/>
                <w:lang w:val="en-CA" w:eastAsia="ja-JP"/>
              </w:rPr>
              <w:t>salary)</w:t>
            </w:r>
          </w:p>
        </w:tc>
      </w:tr>
      <w:tr w:rsidR="004E4332" w:rsidRPr="00E00640" w14:paraId="3BB237F2" w14:textId="77777777" w:rsidTr="00B73D62">
        <w:trPr>
          <w:trHeight w:val="288"/>
          <w:jc w:val="center"/>
        </w:trPr>
        <w:tc>
          <w:tcPr>
            <w:tcW w:w="1970"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5972DF1" w14:textId="7B1980BC" w:rsidR="004E4332" w:rsidRPr="00E00640" w:rsidRDefault="004E4332" w:rsidP="00B73D62">
            <w:pPr>
              <w:pStyle w:val="ExhibitText"/>
              <w:jc w:val="center"/>
              <w:rPr>
                <w:rFonts w:eastAsia="Georgia"/>
                <w:b/>
                <w:bCs/>
                <w:sz w:val="18"/>
                <w:szCs w:val="18"/>
                <w:lang w:val="en-CA" w:eastAsia="ja-JP"/>
              </w:rPr>
            </w:pPr>
            <w:r w:rsidRPr="00E00640">
              <w:rPr>
                <w:rFonts w:eastAsia="Georgia"/>
                <w:b/>
                <w:bCs/>
                <w:sz w:val="18"/>
                <w:szCs w:val="18"/>
                <w:lang w:val="en-CA" w:eastAsia="ja-JP"/>
              </w:rPr>
              <w:t>Administration</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cost</w:t>
            </w:r>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33CA45E7" w14:textId="77777777"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Low</w:t>
            </w:r>
          </w:p>
          <w:p w14:paraId="71E8701A" w14:textId="77777777" w:rsidR="004E4332" w:rsidRPr="00E00640" w:rsidRDefault="004E4332" w:rsidP="00B73D62">
            <w:pPr>
              <w:pStyle w:val="ExhibitText"/>
              <w:jc w:val="center"/>
              <w:rPr>
                <w:rFonts w:eastAsia="MS Mincho"/>
                <w:sz w:val="18"/>
                <w:szCs w:val="18"/>
                <w:lang w:val="en-CA" w:eastAsia="ja-JP"/>
              </w:rPr>
            </w:pPr>
          </w:p>
          <w:p w14:paraId="7D2196B1" w14:textId="49CE7C6C" w:rsidR="004E4332" w:rsidRPr="00E00640" w:rsidRDefault="004E4332" w:rsidP="00B73D62">
            <w:pPr>
              <w:pStyle w:val="ExhibitText"/>
              <w:jc w:val="center"/>
              <w:rPr>
                <w:rFonts w:eastAsia="MS Mincho"/>
                <w:sz w:val="18"/>
                <w:szCs w:val="18"/>
                <w:lang w:val="en-CA" w:eastAsia="ja-JP"/>
              </w:rPr>
            </w:pPr>
            <w:r w:rsidRPr="00E00640">
              <w:rPr>
                <w:rFonts w:eastAsia="MS Mincho"/>
                <w:sz w:val="18"/>
                <w:szCs w:val="18"/>
                <w:lang w:val="en-CA" w:eastAsia="ja-JP"/>
              </w:rPr>
              <w:t>(</w:t>
            </w:r>
            <w:proofErr w:type="spellStart"/>
            <w:r w:rsidRPr="00E00640">
              <w:rPr>
                <w:rFonts w:eastAsia="MS Mincho"/>
                <w:sz w:val="18"/>
                <w:szCs w:val="18"/>
                <w:lang w:val="en-CA" w:eastAsia="ja-JP"/>
              </w:rPr>
              <w:t>Atrae</w:t>
            </w:r>
            <w:proofErr w:type="spellEnd"/>
            <w:r w:rsidR="00795409" w:rsidRPr="00E00640">
              <w:rPr>
                <w:rFonts w:eastAsia="MS Mincho"/>
                <w:sz w:val="18"/>
                <w:szCs w:val="18"/>
                <w:lang w:val="en-CA" w:eastAsia="ja-JP"/>
              </w:rPr>
              <w:t xml:space="preserve"> </w:t>
            </w:r>
            <w:r w:rsidRPr="00E00640">
              <w:rPr>
                <w:rFonts w:eastAsia="MS Mincho"/>
                <w:sz w:val="18"/>
                <w:szCs w:val="18"/>
                <w:lang w:val="en-CA" w:eastAsia="ja-JP"/>
              </w:rPr>
              <w:t>replaced</w:t>
            </w:r>
            <w:r w:rsidR="00795409" w:rsidRPr="00E00640">
              <w:rPr>
                <w:rFonts w:eastAsia="MS Mincho"/>
                <w:sz w:val="18"/>
                <w:szCs w:val="18"/>
                <w:lang w:val="en-CA" w:eastAsia="ja-JP"/>
              </w:rPr>
              <w:t xml:space="preserve"> </w:t>
            </w:r>
            <w:r w:rsidRPr="00E00640">
              <w:rPr>
                <w:rFonts w:eastAsia="MS Mincho"/>
                <w:sz w:val="18"/>
                <w:szCs w:val="18"/>
                <w:lang w:val="en-CA" w:eastAsia="ja-JP"/>
              </w:rPr>
              <w:t>physical</w:t>
            </w:r>
            <w:r w:rsidR="00795409" w:rsidRPr="00E00640">
              <w:rPr>
                <w:rFonts w:eastAsia="MS Mincho"/>
                <w:sz w:val="18"/>
                <w:szCs w:val="18"/>
                <w:lang w:val="en-CA" w:eastAsia="ja-JP"/>
              </w:rPr>
              <w:t xml:space="preserve"> </w:t>
            </w:r>
            <w:r w:rsidRPr="00E00640">
              <w:rPr>
                <w:rFonts w:eastAsia="MS Mincho"/>
                <w:sz w:val="18"/>
                <w:szCs w:val="18"/>
                <w:lang w:val="en-CA" w:eastAsia="ja-JP"/>
              </w:rPr>
              <w:t>agents</w:t>
            </w:r>
            <w:r w:rsidR="00795409" w:rsidRPr="00E00640">
              <w:rPr>
                <w:rFonts w:eastAsia="MS Mincho"/>
                <w:sz w:val="18"/>
                <w:szCs w:val="18"/>
                <w:lang w:val="en-CA" w:eastAsia="ja-JP"/>
              </w:rPr>
              <w:t xml:space="preserve"> </w:t>
            </w:r>
            <w:r w:rsidRPr="00E00640">
              <w:rPr>
                <w:rFonts w:eastAsia="MS Mincho"/>
                <w:sz w:val="18"/>
                <w:szCs w:val="18"/>
                <w:lang w:val="en-CA" w:eastAsia="ja-JP"/>
              </w:rPr>
              <w:t>with</w:t>
            </w:r>
            <w:r w:rsidR="00795409" w:rsidRPr="00E00640">
              <w:rPr>
                <w:rFonts w:eastAsia="MS Mincho"/>
                <w:sz w:val="18"/>
                <w:szCs w:val="18"/>
                <w:lang w:val="en-CA" w:eastAsia="ja-JP"/>
              </w:rPr>
              <w:t xml:space="preserve"> </w:t>
            </w:r>
            <w:r w:rsidRPr="00E00640">
              <w:rPr>
                <w:rFonts w:eastAsia="MS Mincho"/>
                <w:sz w:val="18"/>
                <w:szCs w:val="18"/>
                <w:lang w:val="en-CA" w:eastAsia="ja-JP"/>
              </w:rPr>
              <w:t>online</w:t>
            </w:r>
            <w:r w:rsidR="00795409" w:rsidRPr="00E00640">
              <w:rPr>
                <w:rFonts w:eastAsia="MS Mincho"/>
                <w:sz w:val="18"/>
                <w:szCs w:val="18"/>
                <w:lang w:val="en-CA" w:eastAsia="ja-JP"/>
              </w:rPr>
              <w:t xml:space="preserve"> </w:t>
            </w:r>
            <w:r w:rsidRPr="00E00640">
              <w:rPr>
                <w:rFonts w:eastAsia="MS Mincho"/>
                <w:sz w:val="18"/>
                <w:szCs w:val="18"/>
                <w:lang w:val="en-CA" w:eastAsia="ja-JP"/>
              </w:rPr>
              <w:t>platform)</w:t>
            </w:r>
          </w:p>
        </w:tc>
        <w:tc>
          <w:tcPr>
            <w:tcW w:w="246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0C9F113F" w14:textId="77777777"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Low</w:t>
            </w:r>
          </w:p>
        </w:tc>
        <w:tc>
          <w:tcPr>
            <w:tcW w:w="2464" w:type="dxa"/>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vAlign w:val="center"/>
          </w:tcPr>
          <w:p w14:paraId="4D6544A0" w14:textId="77777777" w:rsidR="004E4332" w:rsidRPr="00E00640" w:rsidRDefault="004E4332" w:rsidP="00B73D62">
            <w:pPr>
              <w:pStyle w:val="ExhibitText"/>
              <w:jc w:val="center"/>
              <w:rPr>
                <w:rFonts w:eastAsia="Georgia"/>
                <w:sz w:val="18"/>
                <w:szCs w:val="18"/>
                <w:lang w:val="en-CA" w:eastAsia="ja-JP"/>
              </w:rPr>
            </w:pPr>
            <w:r w:rsidRPr="00E00640">
              <w:rPr>
                <w:rFonts w:eastAsia="Georgia"/>
                <w:sz w:val="18"/>
                <w:szCs w:val="18"/>
                <w:lang w:val="en-CA" w:eastAsia="ja-JP"/>
              </w:rPr>
              <w:t>High</w:t>
            </w:r>
          </w:p>
          <w:p w14:paraId="41068471" w14:textId="77777777" w:rsidR="004E4332" w:rsidRPr="00E00640" w:rsidRDefault="004E4332" w:rsidP="00B73D62">
            <w:pPr>
              <w:pStyle w:val="ExhibitText"/>
              <w:jc w:val="center"/>
              <w:rPr>
                <w:rFonts w:eastAsia="MS Mincho"/>
                <w:sz w:val="18"/>
                <w:szCs w:val="18"/>
                <w:lang w:val="en-CA" w:eastAsia="ja-JP"/>
              </w:rPr>
            </w:pPr>
          </w:p>
          <w:p w14:paraId="3213C67B" w14:textId="2AB82640" w:rsidR="004E4332" w:rsidRPr="00E00640" w:rsidRDefault="004E4332" w:rsidP="00B73D62">
            <w:pPr>
              <w:pStyle w:val="ExhibitText"/>
              <w:jc w:val="center"/>
              <w:rPr>
                <w:rFonts w:eastAsia="MS Mincho"/>
                <w:sz w:val="18"/>
                <w:szCs w:val="18"/>
                <w:lang w:val="en-CA" w:eastAsia="ja-JP"/>
              </w:rPr>
            </w:pPr>
            <w:r w:rsidRPr="00E00640">
              <w:rPr>
                <w:rFonts w:eastAsia="MS Mincho"/>
                <w:sz w:val="18"/>
                <w:szCs w:val="18"/>
                <w:lang w:val="en-CA" w:eastAsia="ja-JP"/>
              </w:rPr>
              <w:t>(due</w:t>
            </w:r>
            <w:r w:rsidR="00795409" w:rsidRPr="00E00640">
              <w:rPr>
                <w:rFonts w:eastAsia="MS Mincho"/>
                <w:sz w:val="18"/>
                <w:szCs w:val="18"/>
                <w:lang w:val="en-CA" w:eastAsia="ja-JP"/>
              </w:rPr>
              <w:t xml:space="preserve"> </w:t>
            </w:r>
            <w:r w:rsidRPr="00E00640">
              <w:rPr>
                <w:rFonts w:eastAsia="MS Mincho"/>
                <w:sz w:val="18"/>
                <w:szCs w:val="18"/>
                <w:lang w:val="en-CA" w:eastAsia="ja-JP"/>
              </w:rPr>
              <w:t>to</w:t>
            </w:r>
            <w:r w:rsidR="00795409" w:rsidRPr="00E00640">
              <w:rPr>
                <w:rFonts w:eastAsia="MS Mincho"/>
                <w:sz w:val="18"/>
                <w:szCs w:val="18"/>
                <w:lang w:val="en-CA" w:eastAsia="ja-JP"/>
              </w:rPr>
              <w:t xml:space="preserve"> </w:t>
            </w:r>
            <w:r w:rsidRPr="00E00640">
              <w:rPr>
                <w:rFonts w:eastAsia="MS Mincho"/>
                <w:sz w:val="18"/>
                <w:szCs w:val="18"/>
                <w:lang w:val="en-CA" w:eastAsia="ja-JP"/>
              </w:rPr>
              <w:t>recruiting</w:t>
            </w:r>
            <w:r w:rsidR="00795409" w:rsidRPr="00E00640">
              <w:rPr>
                <w:rFonts w:eastAsia="MS Mincho"/>
                <w:sz w:val="18"/>
                <w:szCs w:val="18"/>
                <w:lang w:val="en-CA" w:eastAsia="ja-JP"/>
              </w:rPr>
              <w:t xml:space="preserve"> </w:t>
            </w:r>
            <w:r w:rsidRPr="00E00640">
              <w:rPr>
                <w:rFonts w:eastAsia="MS Mincho"/>
                <w:sz w:val="18"/>
                <w:szCs w:val="18"/>
                <w:lang w:val="en-CA" w:eastAsia="ja-JP"/>
              </w:rPr>
              <w:t>agents</w:t>
            </w:r>
            <w:r w:rsidR="00D214FC" w:rsidRPr="00E00640">
              <w:rPr>
                <w:rFonts w:eastAsia="MS Mincho"/>
                <w:sz w:val="18"/>
                <w:szCs w:val="18"/>
                <w:lang w:val="en-CA" w:eastAsia="ja-JP"/>
              </w:rPr>
              <w:t>’</w:t>
            </w:r>
            <w:r w:rsidR="00795409" w:rsidRPr="00E00640">
              <w:rPr>
                <w:rFonts w:eastAsia="MS Mincho"/>
                <w:sz w:val="18"/>
                <w:szCs w:val="18"/>
                <w:lang w:val="en-CA" w:eastAsia="ja-JP"/>
              </w:rPr>
              <w:t xml:space="preserve"> </w:t>
            </w:r>
            <w:r w:rsidRPr="00E00640">
              <w:rPr>
                <w:rFonts w:eastAsia="MS Mincho"/>
                <w:sz w:val="18"/>
                <w:szCs w:val="18"/>
                <w:lang w:val="en-CA" w:eastAsia="ja-JP"/>
              </w:rPr>
              <w:t>labo</w:t>
            </w:r>
            <w:r w:rsidR="00B40341" w:rsidRPr="00E00640">
              <w:rPr>
                <w:rFonts w:eastAsia="MS Mincho"/>
                <w:sz w:val="18"/>
                <w:szCs w:val="18"/>
                <w:lang w:val="en-CA" w:eastAsia="ja-JP"/>
              </w:rPr>
              <w:t>u</w:t>
            </w:r>
            <w:r w:rsidRPr="00E00640">
              <w:rPr>
                <w:rFonts w:eastAsia="MS Mincho"/>
                <w:sz w:val="18"/>
                <w:szCs w:val="18"/>
                <w:lang w:val="en-CA" w:eastAsia="ja-JP"/>
              </w:rPr>
              <w:t>r</w:t>
            </w:r>
            <w:r w:rsidR="00795409" w:rsidRPr="00E00640">
              <w:rPr>
                <w:rFonts w:eastAsia="MS Mincho"/>
                <w:sz w:val="18"/>
                <w:szCs w:val="18"/>
                <w:lang w:val="en-CA" w:eastAsia="ja-JP"/>
              </w:rPr>
              <w:t xml:space="preserve"> </w:t>
            </w:r>
            <w:r w:rsidRPr="00E00640">
              <w:rPr>
                <w:rFonts w:eastAsia="MS Mincho"/>
                <w:sz w:val="18"/>
                <w:szCs w:val="18"/>
                <w:lang w:val="en-CA" w:eastAsia="ja-JP"/>
              </w:rPr>
              <w:t>costs)</w:t>
            </w:r>
          </w:p>
        </w:tc>
      </w:tr>
      <w:bookmarkEnd w:id="0"/>
    </w:tbl>
    <w:p w14:paraId="3F1921E5" w14:textId="77777777" w:rsidR="004E4332" w:rsidRPr="00E00640" w:rsidRDefault="004E4332" w:rsidP="00D35ED4">
      <w:pPr>
        <w:pStyle w:val="ExhibitText"/>
        <w:rPr>
          <w:rFonts w:eastAsia="MS Mincho"/>
          <w:lang w:val="en-CA" w:eastAsia="ja-JP"/>
        </w:rPr>
      </w:pPr>
    </w:p>
    <w:p w14:paraId="1C1D8D8B" w14:textId="480C56C8" w:rsidR="00F64414" w:rsidRPr="00E00640" w:rsidRDefault="00F64414" w:rsidP="00F64414">
      <w:pPr>
        <w:pStyle w:val="Footnote"/>
        <w:jc w:val="both"/>
        <w:rPr>
          <w:rFonts w:eastAsia="Georgia"/>
          <w:lang w:val="en-CA"/>
        </w:rPr>
      </w:pPr>
      <w:r w:rsidRPr="00E00640">
        <w:rPr>
          <w:lang w:val="en-CA"/>
        </w:rPr>
        <w:t>Note: JPY = ¥ = Japanese yen; JPY 104.85 = USD 1.00 on January 2, 2014</w:t>
      </w:r>
      <w:r w:rsidR="00F23D92" w:rsidRPr="00E00640">
        <w:rPr>
          <w:lang w:val="en-CA"/>
        </w:rPr>
        <w:t>.</w:t>
      </w:r>
    </w:p>
    <w:p w14:paraId="42362602" w14:textId="1C6A1884" w:rsidR="004E4332" w:rsidRPr="00E00640" w:rsidRDefault="004E4332" w:rsidP="00EE2122">
      <w:pPr>
        <w:pStyle w:val="Footnote"/>
        <w:rPr>
          <w:rFonts w:eastAsia="Georgia"/>
          <w:lang w:val="en-CA"/>
        </w:rPr>
      </w:pPr>
      <w:r w:rsidRPr="00E00640">
        <w:rPr>
          <w:lang w:val="en-CA"/>
        </w:rPr>
        <w:t>Source:</w:t>
      </w:r>
      <w:r w:rsidR="00795409" w:rsidRPr="00E00640">
        <w:rPr>
          <w:lang w:val="en-CA"/>
        </w:rPr>
        <w:t xml:space="preserve"> </w:t>
      </w:r>
      <w:r w:rsidRPr="00E00640">
        <w:rPr>
          <w:lang w:val="en-CA"/>
        </w:rPr>
        <w:t>Company</w:t>
      </w:r>
      <w:r w:rsidR="00795409" w:rsidRPr="00E00640">
        <w:rPr>
          <w:lang w:val="en-CA"/>
        </w:rPr>
        <w:t xml:space="preserve"> </w:t>
      </w:r>
      <w:r w:rsidRPr="00E00640">
        <w:rPr>
          <w:lang w:val="en-CA"/>
        </w:rPr>
        <w:t>documents</w:t>
      </w:r>
      <w:r w:rsidR="00F23D92" w:rsidRPr="00E00640">
        <w:rPr>
          <w:lang w:val="en-CA"/>
        </w:rPr>
        <w:t>.</w:t>
      </w:r>
    </w:p>
    <w:p w14:paraId="325CF012" w14:textId="35AC141B" w:rsidR="004E4332" w:rsidRPr="00E00640" w:rsidRDefault="004E4332" w:rsidP="00D35ED4">
      <w:pPr>
        <w:pStyle w:val="ExhibitText"/>
        <w:rPr>
          <w:rFonts w:eastAsia="Georgia"/>
          <w:lang w:val="en-CA" w:eastAsia="ja-JP"/>
        </w:rPr>
      </w:pPr>
    </w:p>
    <w:p w14:paraId="0AD9687F" w14:textId="77777777" w:rsidR="00F16900" w:rsidRPr="00E00640" w:rsidRDefault="00F16900" w:rsidP="00D35ED4">
      <w:pPr>
        <w:pStyle w:val="ExhibitText"/>
        <w:rPr>
          <w:rFonts w:eastAsia="Georgia"/>
          <w:lang w:val="en-CA" w:eastAsia="ja-JP"/>
        </w:rPr>
      </w:pPr>
    </w:p>
    <w:p w14:paraId="3272B81C" w14:textId="42251565" w:rsidR="004E4332" w:rsidRPr="00E00640" w:rsidRDefault="004E4332" w:rsidP="00EE2122">
      <w:pPr>
        <w:pStyle w:val="ExhibitHeading"/>
        <w:rPr>
          <w:rFonts w:eastAsia="Georgia"/>
          <w:lang w:val="en-CA" w:eastAsia="ja-JP"/>
        </w:rPr>
      </w:pPr>
      <w:r w:rsidRPr="00E00640">
        <w:rPr>
          <w:rFonts w:eastAsia="Georgia"/>
          <w:lang w:val="en-CA" w:eastAsia="ja-JP"/>
        </w:rPr>
        <w:t>Exhibit</w:t>
      </w:r>
      <w:r w:rsidR="00795409" w:rsidRPr="00E00640">
        <w:rPr>
          <w:rFonts w:eastAsia="Georgia"/>
          <w:lang w:val="en-CA" w:eastAsia="ja-JP"/>
        </w:rPr>
        <w:t xml:space="preserve"> </w:t>
      </w:r>
      <w:r w:rsidR="00F16900" w:rsidRPr="00E00640">
        <w:rPr>
          <w:rFonts w:eastAsia="Georgia"/>
          <w:lang w:val="en-CA" w:eastAsia="ja-JP"/>
        </w:rPr>
        <w:t>2</w:t>
      </w:r>
      <w:r w:rsidRPr="00E00640">
        <w:rPr>
          <w:rFonts w:eastAsia="Georgia"/>
          <w:lang w:val="en-CA" w:eastAsia="ja-JP"/>
        </w:rPr>
        <w:t>:</w:t>
      </w:r>
      <w:r w:rsidR="00795409" w:rsidRPr="00E00640">
        <w:rPr>
          <w:rFonts w:eastAsia="Georgia"/>
          <w:lang w:val="en-CA" w:eastAsia="ja-JP"/>
        </w:rPr>
        <w:t xml:space="preserve"> </w:t>
      </w:r>
      <w:bookmarkStart w:id="1" w:name="_Hlk57915429"/>
      <w:r w:rsidRPr="00E00640">
        <w:rPr>
          <w:rFonts w:eastAsia="Georgia"/>
          <w:lang w:val="en-CA" w:eastAsia="ja-JP"/>
        </w:rPr>
        <w:t>Number</w:t>
      </w:r>
      <w:r w:rsidR="00795409" w:rsidRPr="00E00640">
        <w:rPr>
          <w:rFonts w:eastAsia="Georgia"/>
          <w:lang w:val="en-CA" w:eastAsia="ja-JP"/>
        </w:rPr>
        <w:t xml:space="preserve"> </w:t>
      </w:r>
      <w:r w:rsidRPr="00E00640">
        <w:rPr>
          <w:rFonts w:eastAsia="Georgia"/>
          <w:lang w:val="en-CA" w:eastAsia="ja-JP"/>
        </w:rPr>
        <w:t>of</w:t>
      </w:r>
      <w:r w:rsidR="00795409" w:rsidRPr="00E00640">
        <w:rPr>
          <w:rFonts w:eastAsia="Georgia"/>
          <w:lang w:val="en-CA" w:eastAsia="ja-JP"/>
        </w:rPr>
        <w:t xml:space="preserve"> </w:t>
      </w:r>
      <w:r w:rsidRPr="00E00640">
        <w:rPr>
          <w:rFonts w:eastAsia="Georgia"/>
          <w:lang w:val="en-CA" w:eastAsia="ja-JP"/>
        </w:rPr>
        <w:t>companies</w:t>
      </w:r>
      <w:r w:rsidR="00795409" w:rsidRPr="00E00640">
        <w:rPr>
          <w:rFonts w:eastAsia="Georgia"/>
          <w:lang w:val="en-CA" w:eastAsia="ja-JP"/>
        </w:rPr>
        <w:t xml:space="preserve"> </w:t>
      </w:r>
      <w:r w:rsidRPr="00E00640">
        <w:rPr>
          <w:rFonts w:eastAsia="Georgia"/>
          <w:lang w:val="en-CA" w:eastAsia="ja-JP"/>
        </w:rPr>
        <w:t>established</w:t>
      </w:r>
      <w:r w:rsidR="00795409" w:rsidRPr="00E00640">
        <w:rPr>
          <w:rFonts w:eastAsia="Georgia"/>
          <w:lang w:val="en-CA" w:eastAsia="ja-JP"/>
        </w:rPr>
        <w:t xml:space="preserve"> </w:t>
      </w:r>
      <w:r w:rsidRPr="00E00640">
        <w:rPr>
          <w:rFonts w:eastAsia="Georgia"/>
          <w:lang w:val="en-CA" w:eastAsia="ja-JP"/>
        </w:rPr>
        <w:t>in</w:t>
      </w:r>
      <w:r w:rsidR="00795409" w:rsidRPr="00E00640">
        <w:rPr>
          <w:rFonts w:eastAsia="Georgia"/>
          <w:lang w:val="en-CA" w:eastAsia="ja-JP"/>
        </w:rPr>
        <w:t xml:space="preserve"> </w:t>
      </w:r>
      <w:r w:rsidRPr="00E00640">
        <w:rPr>
          <w:rFonts w:eastAsia="Georgia"/>
          <w:lang w:val="en-CA" w:eastAsia="ja-JP"/>
        </w:rPr>
        <w:t>Japan</w:t>
      </w:r>
      <w:r w:rsidR="00795409" w:rsidRPr="00E00640">
        <w:rPr>
          <w:rFonts w:eastAsia="Georgia"/>
          <w:lang w:val="en-CA" w:eastAsia="ja-JP"/>
        </w:rPr>
        <w:t xml:space="preserve"> </w:t>
      </w:r>
      <w:r w:rsidR="00B40341" w:rsidRPr="00E00640">
        <w:rPr>
          <w:rFonts w:eastAsia="Georgia"/>
          <w:lang w:val="en-CA" w:eastAsia="ja-JP"/>
        </w:rPr>
        <w:t>and</w:t>
      </w:r>
      <w:r w:rsidR="00795409" w:rsidRPr="00E00640">
        <w:rPr>
          <w:rFonts w:eastAsia="Georgia"/>
          <w:lang w:val="en-CA" w:eastAsia="ja-JP"/>
        </w:rPr>
        <w:t xml:space="preserve"> </w:t>
      </w:r>
      <w:r w:rsidR="00B40341" w:rsidRPr="00E00640">
        <w:rPr>
          <w:rFonts w:eastAsia="Georgia"/>
          <w:lang w:val="en-CA" w:eastAsia="ja-JP"/>
        </w:rPr>
        <w:t>Percentage</w:t>
      </w:r>
      <w:r w:rsidR="00795409" w:rsidRPr="00E00640">
        <w:rPr>
          <w:rFonts w:eastAsia="Georgia"/>
          <w:lang w:val="en-CA" w:eastAsia="ja-JP"/>
        </w:rPr>
        <w:t xml:space="preserve"> </w:t>
      </w:r>
      <w:r w:rsidR="00B40341" w:rsidRPr="00E00640">
        <w:rPr>
          <w:rFonts w:eastAsia="Georgia"/>
          <w:lang w:val="en-CA" w:eastAsia="ja-JP"/>
        </w:rPr>
        <w:t>Change</w:t>
      </w:r>
      <w:r w:rsidR="00795409" w:rsidRPr="00E00640">
        <w:rPr>
          <w:rFonts w:eastAsia="Georgia"/>
          <w:lang w:val="en-CA" w:eastAsia="ja-JP"/>
        </w:rPr>
        <w:t xml:space="preserve"> </w:t>
      </w:r>
      <w:r w:rsidRPr="00E00640">
        <w:rPr>
          <w:rFonts w:eastAsia="Georgia"/>
          <w:lang w:val="en-CA" w:eastAsia="ja-JP"/>
        </w:rPr>
        <w:t>(2009–2014)</w:t>
      </w:r>
    </w:p>
    <w:p w14:paraId="760DCE47" w14:textId="77777777" w:rsidR="004E4332" w:rsidRPr="00E00640" w:rsidRDefault="004E4332" w:rsidP="00D35ED4">
      <w:pPr>
        <w:pStyle w:val="ExhibitText"/>
        <w:rPr>
          <w:rFonts w:eastAsia="Georgia"/>
          <w:lang w:val="en-CA" w:eastAsia="ja-JP"/>
        </w:rPr>
      </w:pPr>
    </w:p>
    <w:p w14:paraId="0AAF7E45" w14:textId="77777777" w:rsidR="004E4332" w:rsidRPr="00E00640" w:rsidRDefault="004E4332" w:rsidP="00D35ED4">
      <w:pPr>
        <w:pStyle w:val="ExhibitText"/>
        <w:rPr>
          <w:rFonts w:eastAsia="MS Mincho"/>
          <w:lang w:val="en-CA" w:eastAsia="ja-JP"/>
        </w:rPr>
      </w:pPr>
      <w:r w:rsidRPr="00E00640">
        <w:rPr>
          <w:rFonts w:eastAsia="MS Mincho"/>
          <w:noProof/>
          <w:lang w:val="en-CA" w:eastAsia="ja-JP"/>
        </w:rPr>
        <w:drawing>
          <wp:inline distT="0" distB="0" distL="0" distR="0" wp14:anchorId="186D0924" wp14:editId="74623606">
            <wp:extent cx="5943600" cy="2673350"/>
            <wp:effectExtent l="0" t="0" r="12700" b="6350"/>
            <wp:docPr id="2" name="Chart 2">
              <a:extLst xmlns:a="http://schemas.openxmlformats.org/drawingml/2006/main">
                <a:ext uri="{FF2B5EF4-FFF2-40B4-BE49-F238E27FC236}">
                  <a16:creationId xmlns:a16="http://schemas.microsoft.com/office/drawing/2014/main" id="{631832B2-C172-6C40-9577-C1F04CE6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0CDDA6" w14:textId="77777777" w:rsidR="00EE2122" w:rsidRPr="00E00640" w:rsidRDefault="00EE2122" w:rsidP="00D35ED4">
      <w:pPr>
        <w:pStyle w:val="ExhibitText"/>
        <w:rPr>
          <w:lang w:val="en-CA"/>
        </w:rPr>
      </w:pPr>
    </w:p>
    <w:p w14:paraId="6444ACEF" w14:textId="4E1EDCDF" w:rsidR="00F64414" w:rsidRPr="00E00640" w:rsidRDefault="00F64414" w:rsidP="00C22F3C">
      <w:pPr>
        <w:pStyle w:val="Footnote"/>
        <w:jc w:val="both"/>
        <w:rPr>
          <w:lang w:val="en-CA"/>
        </w:rPr>
      </w:pPr>
      <w:r w:rsidRPr="00E00640">
        <w:rPr>
          <w:lang w:val="en-CA"/>
        </w:rPr>
        <w:t>Note: No. = Number</w:t>
      </w:r>
      <w:r w:rsidR="00AF5DF8" w:rsidRPr="00E00640">
        <w:rPr>
          <w:lang w:val="en-CA"/>
        </w:rPr>
        <w:t>.</w:t>
      </w:r>
    </w:p>
    <w:p w14:paraId="098BD5F1" w14:textId="1860A176" w:rsidR="004E4332" w:rsidRPr="00E00640" w:rsidRDefault="004E4332" w:rsidP="00C22F3C">
      <w:pPr>
        <w:pStyle w:val="Footnote"/>
        <w:jc w:val="both"/>
        <w:rPr>
          <w:rFonts w:eastAsia="Georgia"/>
          <w:lang w:val="en-CA"/>
        </w:rPr>
      </w:pPr>
      <w:r w:rsidRPr="00E00640">
        <w:rPr>
          <w:lang w:val="en-CA"/>
        </w:rPr>
        <w:t>Source:</w:t>
      </w:r>
      <w:r w:rsidR="00795409" w:rsidRPr="00E00640">
        <w:rPr>
          <w:lang w:val="en-CA"/>
        </w:rPr>
        <w:t xml:space="preserve"> </w:t>
      </w:r>
      <w:r w:rsidRPr="00E00640">
        <w:rPr>
          <w:lang w:val="en-CA"/>
        </w:rPr>
        <w:t>Compiled</w:t>
      </w:r>
      <w:r w:rsidR="00795409" w:rsidRPr="00E00640">
        <w:rPr>
          <w:lang w:val="en-CA"/>
        </w:rPr>
        <w:t xml:space="preserve"> </w:t>
      </w:r>
      <w:r w:rsidRPr="00E00640">
        <w:rPr>
          <w:lang w:val="en-CA"/>
        </w:rPr>
        <w:t>by</w:t>
      </w:r>
      <w:r w:rsidR="00795409" w:rsidRPr="00E00640">
        <w:rPr>
          <w:lang w:val="en-CA"/>
        </w:rPr>
        <w:t xml:space="preserve"> </w:t>
      </w:r>
      <w:r w:rsidR="00B40341" w:rsidRPr="00E00640">
        <w:rPr>
          <w:lang w:val="en-CA"/>
        </w:rPr>
        <w:t>the</w:t>
      </w:r>
      <w:r w:rsidR="00795409" w:rsidRPr="00E00640">
        <w:rPr>
          <w:lang w:val="en-CA"/>
        </w:rPr>
        <w:t xml:space="preserve"> </w:t>
      </w:r>
      <w:r w:rsidR="00B40341" w:rsidRPr="00E00640">
        <w:rPr>
          <w:lang w:val="en-CA"/>
        </w:rPr>
        <w:t>case</w:t>
      </w:r>
      <w:r w:rsidR="00795409" w:rsidRPr="00E00640">
        <w:rPr>
          <w:lang w:val="en-CA"/>
        </w:rPr>
        <w:t xml:space="preserve"> </w:t>
      </w:r>
      <w:r w:rsidRPr="00E00640">
        <w:rPr>
          <w:lang w:val="en-CA"/>
        </w:rPr>
        <w:t>authors</w:t>
      </w:r>
      <w:r w:rsidR="00795409" w:rsidRPr="00E00640">
        <w:rPr>
          <w:lang w:val="en-CA"/>
        </w:rPr>
        <w:t xml:space="preserve"> </w:t>
      </w:r>
      <w:r w:rsidR="00FE2527" w:rsidRPr="00E00640">
        <w:rPr>
          <w:lang w:val="en-CA"/>
        </w:rPr>
        <w:t>with</w:t>
      </w:r>
      <w:r w:rsidR="00795409" w:rsidRPr="00E00640">
        <w:rPr>
          <w:lang w:val="en-CA"/>
        </w:rPr>
        <w:t xml:space="preserve"> </w:t>
      </w:r>
      <w:r w:rsidR="00FE2527" w:rsidRPr="00E00640">
        <w:rPr>
          <w:lang w:val="en-CA"/>
        </w:rPr>
        <w:t>data</w:t>
      </w:r>
      <w:r w:rsidR="00795409" w:rsidRPr="00E00640">
        <w:rPr>
          <w:lang w:val="en-CA"/>
        </w:rPr>
        <w:t xml:space="preserve"> </w:t>
      </w:r>
      <w:r w:rsidRPr="00E00640">
        <w:rPr>
          <w:lang w:val="en-CA"/>
        </w:rPr>
        <w:t>from</w:t>
      </w:r>
      <w:r w:rsidR="00F14ADD" w:rsidRPr="00E00640">
        <w:rPr>
          <w:lang w:val="en-CA"/>
        </w:rPr>
        <w:t xml:space="preserve"> </w:t>
      </w:r>
      <w:r w:rsidR="00FE2527" w:rsidRPr="00E00640">
        <w:rPr>
          <w:lang w:val="en-CA"/>
        </w:rPr>
        <w:t>Tokyo</w:t>
      </w:r>
      <w:r w:rsidR="00795409" w:rsidRPr="00E00640">
        <w:rPr>
          <w:lang w:val="en-CA"/>
        </w:rPr>
        <w:t xml:space="preserve"> </w:t>
      </w:r>
      <w:r w:rsidR="00FE2527" w:rsidRPr="00E00640">
        <w:rPr>
          <w:lang w:val="en-CA"/>
        </w:rPr>
        <w:t>Shoko</w:t>
      </w:r>
      <w:r w:rsidR="00795409" w:rsidRPr="00E00640">
        <w:rPr>
          <w:lang w:val="en-CA"/>
        </w:rPr>
        <w:t xml:space="preserve"> </w:t>
      </w:r>
      <w:r w:rsidR="00FE2527" w:rsidRPr="00E00640">
        <w:rPr>
          <w:lang w:val="en-CA"/>
        </w:rPr>
        <w:t>Research</w:t>
      </w:r>
      <w:r w:rsidR="00795409" w:rsidRPr="00E00640">
        <w:rPr>
          <w:lang w:val="en-CA"/>
        </w:rPr>
        <w:t xml:space="preserve"> </w:t>
      </w:r>
      <w:r w:rsidR="00FE2527" w:rsidRPr="00E00640">
        <w:rPr>
          <w:lang w:val="en-CA"/>
        </w:rPr>
        <w:t>Ltd.</w:t>
      </w:r>
      <w:r w:rsidR="00EE2122" w:rsidRPr="00E00640">
        <w:rPr>
          <w:lang w:val="en-CA"/>
        </w:rPr>
        <w:t>,</w:t>
      </w:r>
      <w:r w:rsidR="00795409" w:rsidRPr="00E00640">
        <w:rPr>
          <w:lang w:val="en-CA"/>
        </w:rPr>
        <w:t xml:space="preserve"> </w:t>
      </w:r>
      <w:r w:rsidR="00D214FC" w:rsidRPr="00E00640">
        <w:rPr>
          <w:lang w:val="en-CA"/>
        </w:rPr>
        <w:t>“</w:t>
      </w:r>
      <w:r w:rsidR="00FE2527" w:rsidRPr="00E00640">
        <w:rPr>
          <w:lang w:val="en-CA"/>
        </w:rPr>
        <w:t>Trends</w:t>
      </w:r>
      <w:r w:rsidR="00795409" w:rsidRPr="00E00640">
        <w:rPr>
          <w:lang w:val="en-CA"/>
        </w:rPr>
        <w:t xml:space="preserve"> </w:t>
      </w:r>
      <w:r w:rsidR="00FE2527" w:rsidRPr="00E00640">
        <w:rPr>
          <w:lang w:val="en-CA"/>
        </w:rPr>
        <w:t>of</w:t>
      </w:r>
      <w:r w:rsidR="00795409" w:rsidRPr="00E00640">
        <w:rPr>
          <w:lang w:val="en-CA"/>
        </w:rPr>
        <w:t xml:space="preserve"> </w:t>
      </w:r>
      <w:r w:rsidR="00FE2527" w:rsidRPr="00E00640">
        <w:rPr>
          <w:lang w:val="en-CA"/>
        </w:rPr>
        <w:t>New</w:t>
      </w:r>
      <w:r w:rsidR="00795409" w:rsidRPr="00E00640">
        <w:rPr>
          <w:lang w:val="en-CA"/>
        </w:rPr>
        <w:t xml:space="preserve"> </w:t>
      </w:r>
      <w:r w:rsidR="00FE2527" w:rsidRPr="00E00640">
        <w:rPr>
          <w:lang w:val="en-CA"/>
        </w:rPr>
        <w:t>Corporations</w:t>
      </w:r>
      <w:r w:rsidR="00795409" w:rsidRPr="00E00640">
        <w:rPr>
          <w:lang w:val="en-CA"/>
        </w:rPr>
        <w:t xml:space="preserve"> </w:t>
      </w:r>
      <w:r w:rsidR="00FE2527" w:rsidRPr="00E00640">
        <w:rPr>
          <w:lang w:val="en-CA"/>
        </w:rPr>
        <w:t>Nationwide</w:t>
      </w:r>
      <w:r w:rsidR="00795409" w:rsidRPr="00E00640">
        <w:rPr>
          <w:lang w:val="en-CA"/>
        </w:rPr>
        <w:t xml:space="preserve"> </w:t>
      </w:r>
      <w:r w:rsidR="00FE2527" w:rsidRPr="00E00640">
        <w:rPr>
          <w:lang w:val="en-CA"/>
        </w:rPr>
        <w:t>Over</w:t>
      </w:r>
      <w:r w:rsidR="00795409" w:rsidRPr="00E00640">
        <w:rPr>
          <w:lang w:val="en-CA"/>
        </w:rPr>
        <w:t xml:space="preserve"> </w:t>
      </w:r>
      <w:r w:rsidR="00FE2527" w:rsidRPr="00E00640">
        <w:rPr>
          <w:lang w:val="en-CA"/>
        </w:rPr>
        <w:t>the</w:t>
      </w:r>
      <w:r w:rsidR="00795409" w:rsidRPr="00E00640">
        <w:rPr>
          <w:lang w:val="en-CA"/>
        </w:rPr>
        <w:t xml:space="preserve"> </w:t>
      </w:r>
      <w:r w:rsidR="00FE2527" w:rsidRPr="00E00640">
        <w:rPr>
          <w:lang w:val="en-CA"/>
        </w:rPr>
        <w:t>Last</w:t>
      </w:r>
      <w:r w:rsidR="00795409" w:rsidRPr="00E00640">
        <w:rPr>
          <w:lang w:val="en-CA"/>
        </w:rPr>
        <w:t xml:space="preserve"> </w:t>
      </w:r>
      <w:r w:rsidR="00FE2527" w:rsidRPr="00E00640">
        <w:rPr>
          <w:lang w:val="en-CA"/>
        </w:rPr>
        <w:t>5</w:t>
      </w:r>
      <w:r w:rsidR="00795409" w:rsidRPr="00E00640">
        <w:rPr>
          <w:lang w:val="en-CA"/>
        </w:rPr>
        <w:t xml:space="preserve"> </w:t>
      </w:r>
      <w:r w:rsidR="00FE2527" w:rsidRPr="00E00640">
        <w:rPr>
          <w:lang w:val="en-CA"/>
        </w:rPr>
        <w:t>Years</w:t>
      </w:r>
      <w:r w:rsidR="00795409" w:rsidRPr="00E00640">
        <w:rPr>
          <w:lang w:val="en-CA"/>
        </w:rPr>
        <w:t xml:space="preserve"> </w:t>
      </w:r>
      <w:r w:rsidR="00FE2527" w:rsidRPr="00E00640">
        <w:rPr>
          <w:lang w:val="en-CA"/>
        </w:rPr>
        <w:t>(2009–2013)”</w:t>
      </w:r>
      <w:r w:rsidR="00795409" w:rsidRPr="00E00640">
        <w:rPr>
          <w:lang w:val="en-CA"/>
        </w:rPr>
        <w:t xml:space="preserve"> </w:t>
      </w:r>
      <w:r w:rsidR="00F14ADD" w:rsidRPr="00E00640">
        <w:rPr>
          <w:lang w:val="en-CA"/>
        </w:rPr>
        <w:t xml:space="preserve">[in Japanese], </w:t>
      </w:r>
      <w:r w:rsidR="00FE2527" w:rsidRPr="00E00640">
        <w:rPr>
          <w:lang w:val="en-CA"/>
        </w:rPr>
        <w:t>press</w:t>
      </w:r>
      <w:r w:rsidR="00795409" w:rsidRPr="00E00640">
        <w:rPr>
          <w:lang w:val="en-CA"/>
        </w:rPr>
        <w:t xml:space="preserve"> </w:t>
      </w:r>
      <w:r w:rsidR="00FE2527" w:rsidRPr="00E00640">
        <w:rPr>
          <w:lang w:val="en-CA"/>
        </w:rPr>
        <w:t>release,</w:t>
      </w:r>
      <w:r w:rsidR="00795409" w:rsidRPr="00E00640">
        <w:rPr>
          <w:lang w:val="en-CA"/>
        </w:rPr>
        <w:t xml:space="preserve"> </w:t>
      </w:r>
      <w:r w:rsidR="00C22F3C" w:rsidRPr="00E00640">
        <w:rPr>
          <w:lang w:val="en-CA"/>
        </w:rPr>
        <w:t>S</w:t>
      </w:r>
      <w:r w:rsidR="00FE2527" w:rsidRPr="00E00640">
        <w:rPr>
          <w:lang w:val="en-CA"/>
        </w:rPr>
        <w:t>eptember</w:t>
      </w:r>
      <w:r w:rsidR="00795409" w:rsidRPr="00E00640">
        <w:rPr>
          <w:lang w:val="en-CA"/>
        </w:rPr>
        <w:t xml:space="preserve"> </w:t>
      </w:r>
      <w:r w:rsidR="00FE2527" w:rsidRPr="00E00640">
        <w:rPr>
          <w:lang w:val="en-CA"/>
        </w:rPr>
        <w:t>8,</w:t>
      </w:r>
      <w:r w:rsidR="00795409" w:rsidRPr="00E00640">
        <w:rPr>
          <w:lang w:val="en-CA"/>
        </w:rPr>
        <w:t xml:space="preserve"> </w:t>
      </w:r>
      <w:r w:rsidR="00FE2527" w:rsidRPr="00E00640">
        <w:rPr>
          <w:lang w:val="en-CA"/>
        </w:rPr>
        <w:t>2014,</w:t>
      </w:r>
      <w:r w:rsidR="00795409" w:rsidRPr="00E00640">
        <w:rPr>
          <w:lang w:val="en-CA"/>
        </w:rPr>
        <w:t xml:space="preserve"> </w:t>
      </w:r>
      <w:r w:rsidR="00F64414" w:rsidRPr="00E00640">
        <w:rPr>
          <w:lang w:val="en-CA"/>
        </w:rPr>
        <w:t xml:space="preserve">accessed April 1, 2021, </w:t>
      </w:r>
      <w:r w:rsidR="00EE2122" w:rsidRPr="00E00640">
        <w:rPr>
          <w:lang w:val="en-CA"/>
        </w:rPr>
        <w:t>www.tsr-net.co.jp/news/analysis/20140908_13.html;</w:t>
      </w:r>
      <w:r w:rsidR="00795409" w:rsidRPr="00E00640">
        <w:rPr>
          <w:lang w:val="en-CA"/>
        </w:rPr>
        <w:t xml:space="preserve"> </w:t>
      </w:r>
      <w:r w:rsidR="00A065AD" w:rsidRPr="00E00640">
        <w:rPr>
          <w:lang w:val="en-CA"/>
        </w:rPr>
        <w:t>and</w:t>
      </w:r>
      <w:r w:rsidR="00795409" w:rsidRPr="00E00640">
        <w:rPr>
          <w:lang w:val="en-CA"/>
        </w:rPr>
        <w:t xml:space="preserve"> </w:t>
      </w:r>
      <w:r w:rsidR="00FE2527" w:rsidRPr="00E00640">
        <w:rPr>
          <w:lang w:val="en-CA"/>
        </w:rPr>
        <w:t>Tokyo</w:t>
      </w:r>
      <w:r w:rsidR="00795409" w:rsidRPr="00E00640">
        <w:rPr>
          <w:lang w:val="en-CA"/>
        </w:rPr>
        <w:t xml:space="preserve"> </w:t>
      </w:r>
      <w:r w:rsidR="00FE2527" w:rsidRPr="00E00640">
        <w:rPr>
          <w:lang w:val="en-CA"/>
        </w:rPr>
        <w:t>Shoko</w:t>
      </w:r>
      <w:r w:rsidR="00795409" w:rsidRPr="00E00640">
        <w:rPr>
          <w:lang w:val="en-CA"/>
        </w:rPr>
        <w:t xml:space="preserve"> </w:t>
      </w:r>
      <w:r w:rsidR="00FE2527" w:rsidRPr="00E00640">
        <w:rPr>
          <w:lang w:val="en-CA"/>
        </w:rPr>
        <w:t>Research</w:t>
      </w:r>
      <w:r w:rsidR="00795409" w:rsidRPr="00E00640">
        <w:rPr>
          <w:lang w:val="en-CA"/>
        </w:rPr>
        <w:t xml:space="preserve"> </w:t>
      </w:r>
      <w:r w:rsidR="00FE2527" w:rsidRPr="00E00640">
        <w:rPr>
          <w:lang w:val="en-CA"/>
        </w:rPr>
        <w:t>Ltd.,</w:t>
      </w:r>
      <w:r w:rsidR="00795409" w:rsidRPr="00E00640">
        <w:rPr>
          <w:lang w:val="en-CA"/>
        </w:rPr>
        <w:t xml:space="preserve"> </w:t>
      </w:r>
      <w:r w:rsidR="00D214FC" w:rsidRPr="00E00640">
        <w:rPr>
          <w:lang w:val="en-CA"/>
        </w:rPr>
        <w:t>“</w:t>
      </w:r>
      <w:r w:rsidR="00EE2122" w:rsidRPr="00E00640">
        <w:rPr>
          <w:lang w:val="en-CA"/>
        </w:rPr>
        <w:t>2019</w:t>
      </w:r>
      <w:r w:rsidR="00795409" w:rsidRPr="00E00640">
        <w:rPr>
          <w:lang w:val="en-CA"/>
        </w:rPr>
        <w:t xml:space="preserve"> </w:t>
      </w:r>
      <w:r w:rsidR="00EE2122" w:rsidRPr="00E00640">
        <w:rPr>
          <w:lang w:val="en-CA"/>
        </w:rPr>
        <w:t>National</w:t>
      </w:r>
      <w:r w:rsidR="00795409" w:rsidRPr="00E00640">
        <w:rPr>
          <w:lang w:val="en-CA"/>
        </w:rPr>
        <w:t xml:space="preserve"> </w:t>
      </w:r>
      <w:r w:rsidR="00EE2122" w:rsidRPr="00E00640">
        <w:rPr>
          <w:lang w:val="en-CA"/>
        </w:rPr>
        <w:t>New</w:t>
      </w:r>
      <w:r w:rsidR="00795409" w:rsidRPr="00E00640">
        <w:rPr>
          <w:lang w:val="en-CA"/>
        </w:rPr>
        <w:t xml:space="preserve"> </w:t>
      </w:r>
      <w:r w:rsidR="00EE2122" w:rsidRPr="00E00640">
        <w:rPr>
          <w:lang w:val="en-CA"/>
        </w:rPr>
        <w:t>Corporation</w:t>
      </w:r>
      <w:r w:rsidR="00795409" w:rsidRPr="00E00640">
        <w:rPr>
          <w:lang w:val="en-CA"/>
        </w:rPr>
        <w:t xml:space="preserve"> </w:t>
      </w:r>
      <w:r w:rsidR="00EE2122" w:rsidRPr="00E00640">
        <w:rPr>
          <w:lang w:val="en-CA"/>
        </w:rPr>
        <w:t>Trends</w:t>
      </w:r>
      <w:r w:rsidR="00795409" w:rsidRPr="00E00640">
        <w:rPr>
          <w:lang w:val="en-CA"/>
        </w:rPr>
        <w:t xml:space="preserve"> </w:t>
      </w:r>
      <w:r w:rsidR="00EE2122" w:rsidRPr="00E00640">
        <w:rPr>
          <w:lang w:val="en-CA"/>
        </w:rPr>
        <w:t>Survey</w:t>
      </w:r>
      <w:r w:rsidR="00FE2527" w:rsidRPr="00E00640">
        <w:rPr>
          <w:lang w:val="en-CA"/>
        </w:rPr>
        <w:t>”</w:t>
      </w:r>
      <w:r w:rsidR="00795409" w:rsidRPr="00E00640">
        <w:rPr>
          <w:lang w:val="en-CA"/>
        </w:rPr>
        <w:t xml:space="preserve"> </w:t>
      </w:r>
      <w:r w:rsidR="00AF5DF8" w:rsidRPr="00E00640">
        <w:rPr>
          <w:lang w:val="en-CA"/>
        </w:rPr>
        <w:t xml:space="preserve">[in Japanese], </w:t>
      </w:r>
      <w:r w:rsidR="00FE2527" w:rsidRPr="00E00640">
        <w:rPr>
          <w:lang w:val="en-CA"/>
        </w:rPr>
        <w:t>press</w:t>
      </w:r>
      <w:r w:rsidR="00795409" w:rsidRPr="00E00640">
        <w:rPr>
          <w:lang w:val="en-CA"/>
        </w:rPr>
        <w:t xml:space="preserve"> </w:t>
      </w:r>
      <w:r w:rsidR="00FE2527" w:rsidRPr="00E00640">
        <w:rPr>
          <w:lang w:val="en-CA"/>
        </w:rPr>
        <w:t>release,</w:t>
      </w:r>
      <w:r w:rsidR="00795409" w:rsidRPr="00E00640">
        <w:rPr>
          <w:lang w:val="en-CA"/>
        </w:rPr>
        <w:t xml:space="preserve"> </w:t>
      </w:r>
      <w:r w:rsidR="00EE2122" w:rsidRPr="00E00640">
        <w:rPr>
          <w:lang w:val="en-CA"/>
        </w:rPr>
        <w:t>May</w:t>
      </w:r>
      <w:r w:rsidR="00795409" w:rsidRPr="00E00640">
        <w:rPr>
          <w:lang w:val="en-CA"/>
        </w:rPr>
        <w:t xml:space="preserve"> </w:t>
      </w:r>
      <w:r w:rsidR="00EE2122" w:rsidRPr="00E00640">
        <w:rPr>
          <w:lang w:val="en-CA"/>
        </w:rPr>
        <w:t>29,</w:t>
      </w:r>
      <w:r w:rsidR="00795409" w:rsidRPr="00E00640">
        <w:rPr>
          <w:lang w:val="en-CA"/>
        </w:rPr>
        <w:t xml:space="preserve"> </w:t>
      </w:r>
      <w:r w:rsidR="00EE2122" w:rsidRPr="00E00640">
        <w:rPr>
          <w:lang w:val="en-CA"/>
        </w:rPr>
        <w:t>2020</w:t>
      </w:r>
      <w:r w:rsidR="00A065AD" w:rsidRPr="00E00640">
        <w:rPr>
          <w:lang w:val="en-CA"/>
        </w:rPr>
        <w:t>,</w:t>
      </w:r>
      <w:r w:rsidR="00795409" w:rsidRPr="00E00640">
        <w:rPr>
          <w:lang w:val="en-CA"/>
        </w:rPr>
        <w:t xml:space="preserve"> </w:t>
      </w:r>
      <w:r w:rsidR="00F64414" w:rsidRPr="00E00640">
        <w:rPr>
          <w:lang w:val="en-CA"/>
        </w:rPr>
        <w:t xml:space="preserve">accessed April 1, 2021, </w:t>
      </w:r>
      <w:r w:rsidR="00EE2122" w:rsidRPr="00E00640">
        <w:rPr>
          <w:lang w:val="en-CA"/>
        </w:rPr>
        <w:t>www.tsr-net.co.jp/news/analysis/20200529_02.html.</w:t>
      </w:r>
    </w:p>
    <w:p w14:paraId="549B2CDB" w14:textId="78931321" w:rsidR="00BA22D8" w:rsidRPr="00E00640" w:rsidRDefault="00BA22D8">
      <w:pPr>
        <w:spacing w:after="200" w:line="276" w:lineRule="auto"/>
        <w:rPr>
          <w:rFonts w:ascii="Georgia" w:eastAsia="MS Mincho" w:hAnsi="Georgia" w:cs="Georgia"/>
          <w:b/>
          <w:kern w:val="2"/>
          <w:lang w:val="en-CA" w:eastAsia="ja-JP"/>
        </w:rPr>
      </w:pPr>
      <w:r w:rsidRPr="00E00640">
        <w:rPr>
          <w:rFonts w:ascii="Georgia" w:eastAsia="MS Mincho" w:hAnsi="Georgia" w:cs="Georgia"/>
          <w:b/>
          <w:kern w:val="2"/>
          <w:lang w:val="en-CA" w:eastAsia="ja-JP"/>
        </w:rPr>
        <w:br w:type="page"/>
      </w:r>
    </w:p>
    <w:p w14:paraId="079E8335" w14:textId="6D2C5775" w:rsidR="00BA22D8" w:rsidRPr="00E00640" w:rsidRDefault="00BA22D8" w:rsidP="00BA22D8">
      <w:pPr>
        <w:pStyle w:val="ExhibitHeading"/>
        <w:rPr>
          <w:rFonts w:eastAsia="Georgia"/>
          <w:lang w:val="en-CA" w:eastAsia="ja-JP"/>
        </w:rPr>
      </w:pPr>
      <w:r w:rsidRPr="00E00640">
        <w:rPr>
          <w:rFonts w:eastAsia="Georgia"/>
          <w:lang w:val="en-CA" w:eastAsia="ja-JP"/>
        </w:rPr>
        <w:lastRenderedPageBreak/>
        <w:t>Exhibit</w:t>
      </w:r>
      <w:r w:rsidR="00795409" w:rsidRPr="00E00640">
        <w:rPr>
          <w:rFonts w:eastAsia="Georgia"/>
          <w:lang w:val="en-CA" w:eastAsia="ja-JP"/>
        </w:rPr>
        <w:t xml:space="preserve"> </w:t>
      </w:r>
      <w:r w:rsidRPr="00E00640">
        <w:rPr>
          <w:rFonts w:eastAsia="Georgia"/>
          <w:lang w:val="en-CA" w:eastAsia="ja-JP"/>
        </w:rPr>
        <w:t>3:</w:t>
      </w:r>
      <w:r w:rsidR="00795409" w:rsidRPr="00E00640">
        <w:rPr>
          <w:rFonts w:eastAsia="Georgia"/>
          <w:lang w:val="en-CA" w:eastAsia="ja-JP"/>
        </w:rPr>
        <w:t xml:space="preserve"> </w:t>
      </w:r>
      <w:r w:rsidRPr="00E00640">
        <w:rPr>
          <w:rFonts w:eastAsia="Georgia"/>
          <w:lang w:val="en-CA" w:eastAsia="ja-JP"/>
        </w:rPr>
        <w:t>Atrae</w:t>
      </w:r>
      <w:r w:rsidR="00C47244" w:rsidRPr="00E00640">
        <w:rPr>
          <w:rFonts w:eastAsia="Georgia"/>
          <w:lang w:val="en-CA" w:eastAsia="ja-JP"/>
        </w:rPr>
        <w:t xml:space="preserve"> Inc.</w:t>
      </w:r>
      <w:r w:rsidR="00795409" w:rsidRPr="00E00640">
        <w:rPr>
          <w:rFonts w:eastAsia="Georgia"/>
          <w:lang w:val="en-CA" w:eastAsia="ja-JP"/>
        </w:rPr>
        <w:t xml:space="preserve"> </w:t>
      </w:r>
      <w:r w:rsidRPr="00E00640">
        <w:rPr>
          <w:rFonts w:eastAsia="Georgia"/>
          <w:lang w:val="en-CA" w:eastAsia="ja-JP"/>
        </w:rPr>
        <w:t>Finances</w:t>
      </w:r>
      <w:r w:rsidR="00795409" w:rsidRPr="00E00640">
        <w:rPr>
          <w:rFonts w:eastAsia="Georgia"/>
          <w:lang w:val="en-CA" w:eastAsia="ja-JP"/>
        </w:rPr>
        <w:t xml:space="preserve"> </w:t>
      </w:r>
      <w:r w:rsidRPr="00E00640">
        <w:rPr>
          <w:rFonts w:eastAsia="Georgia"/>
          <w:lang w:val="en-CA" w:eastAsia="ja-JP"/>
        </w:rPr>
        <w:t>(2008–2014</w:t>
      </w:r>
      <w:r w:rsidR="00B86B95" w:rsidRPr="00E00640">
        <w:rPr>
          <w:rFonts w:eastAsia="Georgia"/>
          <w:lang w:val="en-CA" w:eastAsia="ja-JP"/>
        </w:rPr>
        <w:t>,</w:t>
      </w:r>
      <w:r w:rsidR="00795409" w:rsidRPr="00E00640">
        <w:rPr>
          <w:rFonts w:eastAsia="Georgia"/>
          <w:lang w:val="en-CA" w:eastAsia="ja-JP"/>
        </w:rPr>
        <w:t xml:space="preserve"> </w:t>
      </w:r>
      <w:r w:rsidR="00B86B95" w:rsidRPr="00E00640">
        <w:rPr>
          <w:rFonts w:eastAsia="Georgia"/>
          <w:lang w:val="en-CA" w:eastAsia="ja-JP"/>
        </w:rPr>
        <w:t>in</w:t>
      </w:r>
      <w:r w:rsidR="00795409" w:rsidRPr="00E00640">
        <w:rPr>
          <w:rFonts w:eastAsia="Georgia"/>
          <w:lang w:val="en-CA" w:eastAsia="ja-JP"/>
        </w:rPr>
        <w:t xml:space="preserve"> </w:t>
      </w:r>
      <w:r w:rsidR="00B86B95" w:rsidRPr="00E00640">
        <w:rPr>
          <w:rFonts w:eastAsia="Georgia"/>
          <w:lang w:val="en-CA" w:eastAsia="ja-JP"/>
        </w:rPr>
        <w:t>JPY</w:t>
      </w:r>
      <w:r w:rsidR="0075782B" w:rsidRPr="00E00640">
        <w:rPr>
          <w:rFonts w:eastAsia="Georgia"/>
          <w:lang w:val="en-CA" w:eastAsia="ja-JP"/>
        </w:rPr>
        <w:t xml:space="preserve"> MILLION</w:t>
      </w:r>
      <w:r w:rsidRPr="00E00640">
        <w:rPr>
          <w:rFonts w:eastAsia="Georgia"/>
          <w:lang w:val="en-CA" w:eastAsia="ja-JP"/>
        </w:rPr>
        <w:t>)</w:t>
      </w:r>
    </w:p>
    <w:p w14:paraId="671C3D27" w14:textId="77777777" w:rsidR="00BA22D8" w:rsidRPr="00E00640" w:rsidRDefault="00BA22D8" w:rsidP="00487B0B">
      <w:pPr>
        <w:pStyle w:val="ExhibitText"/>
        <w:rPr>
          <w:rFonts w:eastAsia="Georgia"/>
          <w:lang w:val="en-CA" w:eastAsia="ja-JP"/>
        </w:rPr>
      </w:pPr>
    </w:p>
    <w:p w14:paraId="4162E426" w14:textId="77777777" w:rsidR="00BA22D8" w:rsidRPr="00E00640" w:rsidRDefault="00BA22D8" w:rsidP="00487B0B">
      <w:pPr>
        <w:pStyle w:val="ExhibitText"/>
        <w:rPr>
          <w:rFonts w:eastAsia="MS Mincho"/>
          <w:lang w:val="en-CA" w:eastAsia="ja-JP"/>
        </w:rPr>
      </w:pPr>
      <w:r w:rsidRPr="00E00640">
        <w:rPr>
          <w:rFonts w:eastAsia="MS Mincho"/>
          <w:noProof/>
          <w:lang w:val="en-CA" w:eastAsia="ja-JP"/>
        </w:rPr>
        <w:drawing>
          <wp:inline distT="0" distB="0" distL="0" distR="0" wp14:anchorId="020D8C5A" wp14:editId="3F28C378">
            <wp:extent cx="5943600" cy="3347499"/>
            <wp:effectExtent l="0" t="0" r="0" b="5715"/>
            <wp:docPr id="9" name="Chart 9">
              <a:extLst xmlns:a="http://schemas.openxmlformats.org/drawingml/2006/main">
                <a:ext uri="{FF2B5EF4-FFF2-40B4-BE49-F238E27FC236}">
                  <a16:creationId xmlns:a16="http://schemas.microsoft.com/office/drawing/2014/main" id="{D7138C00-A517-4275-AC49-8802C041C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D75DA0" w14:textId="77777777" w:rsidR="00BA22D8" w:rsidRPr="00E00640" w:rsidRDefault="00BA22D8" w:rsidP="00487B0B">
      <w:pPr>
        <w:pStyle w:val="ExhibitText"/>
        <w:rPr>
          <w:lang w:val="en-CA"/>
        </w:rPr>
      </w:pPr>
    </w:p>
    <w:p w14:paraId="262F721B" w14:textId="2D3B3BF9" w:rsidR="00BA22D8" w:rsidRPr="00E00640" w:rsidRDefault="00BA22D8" w:rsidP="00487B0B">
      <w:pPr>
        <w:pStyle w:val="Footnote"/>
        <w:jc w:val="both"/>
        <w:rPr>
          <w:rFonts w:eastAsia="Georgia"/>
          <w:lang w:val="en-CA"/>
        </w:rPr>
      </w:pPr>
      <w:r w:rsidRPr="00E00640">
        <w:rPr>
          <w:lang w:val="en-CA"/>
        </w:rPr>
        <w:t>Note:</w:t>
      </w:r>
      <w:r w:rsidR="00795409" w:rsidRPr="00E00640">
        <w:rPr>
          <w:lang w:val="en-CA"/>
        </w:rPr>
        <w:t xml:space="preserve"> </w:t>
      </w:r>
      <w:r w:rsidR="00F64414" w:rsidRPr="00E00640">
        <w:rPr>
          <w:lang w:val="en-CA"/>
        </w:rPr>
        <w:t>JPY = ¥ = Japanese yen;</w:t>
      </w:r>
      <w:r w:rsidR="00795409" w:rsidRPr="00E00640">
        <w:rPr>
          <w:lang w:val="en-CA"/>
        </w:rPr>
        <w:t xml:space="preserve"> </w:t>
      </w:r>
      <w:r w:rsidR="00F64414" w:rsidRPr="00E00640">
        <w:rPr>
          <w:lang w:val="en-CA"/>
        </w:rPr>
        <w:t xml:space="preserve">JPY </w:t>
      </w:r>
      <w:r w:rsidRPr="00E00640">
        <w:rPr>
          <w:lang w:val="en-CA"/>
        </w:rPr>
        <w:t>10</w:t>
      </w:r>
      <w:r w:rsidR="00F64414" w:rsidRPr="00E00640">
        <w:rPr>
          <w:lang w:val="en-CA"/>
        </w:rPr>
        <w:t>4</w:t>
      </w:r>
      <w:r w:rsidRPr="00E00640">
        <w:rPr>
          <w:lang w:val="en-CA"/>
        </w:rPr>
        <w:t>.</w:t>
      </w:r>
      <w:r w:rsidR="00F64414" w:rsidRPr="00E00640">
        <w:rPr>
          <w:lang w:val="en-CA"/>
        </w:rPr>
        <w:t>85</w:t>
      </w:r>
      <w:r w:rsidR="00795409" w:rsidRPr="00E00640">
        <w:rPr>
          <w:lang w:val="en-CA"/>
        </w:rPr>
        <w:t xml:space="preserve"> </w:t>
      </w:r>
      <w:r w:rsidR="00B86B95" w:rsidRPr="00E00640">
        <w:rPr>
          <w:lang w:val="en-CA"/>
        </w:rPr>
        <w:t>=</w:t>
      </w:r>
      <w:r w:rsidR="00795409" w:rsidRPr="00E00640">
        <w:rPr>
          <w:lang w:val="en-CA"/>
        </w:rPr>
        <w:t xml:space="preserve"> </w:t>
      </w:r>
      <w:r w:rsidR="00B86B95" w:rsidRPr="00E00640">
        <w:rPr>
          <w:lang w:val="en-CA"/>
        </w:rPr>
        <w:t>USD</w:t>
      </w:r>
      <w:r w:rsidR="00795409" w:rsidRPr="00E00640">
        <w:rPr>
          <w:lang w:val="en-CA"/>
        </w:rPr>
        <w:t xml:space="preserve"> </w:t>
      </w:r>
      <w:r w:rsidR="00B86B95" w:rsidRPr="00E00640">
        <w:rPr>
          <w:lang w:val="en-CA"/>
        </w:rPr>
        <w:t>1</w:t>
      </w:r>
      <w:r w:rsidR="00F64414" w:rsidRPr="00E00640">
        <w:rPr>
          <w:lang w:val="en-CA"/>
        </w:rPr>
        <w:t>.00</w:t>
      </w:r>
      <w:r w:rsidR="00795409" w:rsidRPr="00E00640">
        <w:rPr>
          <w:lang w:val="en-CA"/>
        </w:rPr>
        <w:t xml:space="preserve"> </w:t>
      </w:r>
      <w:r w:rsidR="00F64414" w:rsidRPr="00E00640">
        <w:rPr>
          <w:lang w:val="en-CA"/>
        </w:rPr>
        <w:t>o</w:t>
      </w:r>
      <w:r w:rsidRPr="00E00640">
        <w:rPr>
          <w:lang w:val="en-CA"/>
        </w:rPr>
        <w:t>n</w:t>
      </w:r>
      <w:r w:rsidR="00F64414" w:rsidRPr="00E00640">
        <w:rPr>
          <w:lang w:val="en-CA"/>
        </w:rPr>
        <w:t xml:space="preserve"> January 2,</w:t>
      </w:r>
      <w:r w:rsidR="00795409" w:rsidRPr="00E00640">
        <w:rPr>
          <w:lang w:val="en-CA"/>
        </w:rPr>
        <w:t xml:space="preserve"> </w:t>
      </w:r>
      <w:r w:rsidRPr="00E00640">
        <w:rPr>
          <w:lang w:val="en-CA"/>
        </w:rPr>
        <w:t>2014</w:t>
      </w:r>
      <w:r w:rsidR="00F23D92" w:rsidRPr="00E00640">
        <w:rPr>
          <w:lang w:val="en-CA"/>
        </w:rPr>
        <w:t>.</w:t>
      </w:r>
    </w:p>
    <w:p w14:paraId="05394B61" w14:textId="075EA0B2" w:rsidR="00BA22D8" w:rsidRPr="00E00640" w:rsidRDefault="00BA22D8" w:rsidP="00487B0B">
      <w:pPr>
        <w:pStyle w:val="Footnote"/>
        <w:jc w:val="both"/>
        <w:rPr>
          <w:rFonts w:eastAsia="Georgia"/>
          <w:lang w:val="en-CA"/>
        </w:rPr>
      </w:pPr>
      <w:r w:rsidRPr="00E00640">
        <w:rPr>
          <w:lang w:val="en-CA"/>
        </w:rPr>
        <w:t>Source:</w:t>
      </w:r>
      <w:r w:rsidR="00795409" w:rsidRPr="00E00640">
        <w:rPr>
          <w:lang w:val="en-CA"/>
        </w:rPr>
        <w:t xml:space="preserve"> </w:t>
      </w:r>
      <w:r w:rsidRPr="00E00640">
        <w:rPr>
          <w:lang w:val="en-CA"/>
        </w:rPr>
        <w:t>Company</w:t>
      </w:r>
      <w:r w:rsidR="00795409" w:rsidRPr="00E00640">
        <w:rPr>
          <w:lang w:val="en-CA"/>
        </w:rPr>
        <w:t xml:space="preserve"> </w:t>
      </w:r>
      <w:r w:rsidRPr="00E00640">
        <w:rPr>
          <w:lang w:val="en-CA"/>
        </w:rPr>
        <w:t>documents.</w:t>
      </w:r>
    </w:p>
    <w:p w14:paraId="3D51D67E" w14:textId="77777777" w:rsidR="004E4332" w:rsidRPr="00E00640" w:rsidRDefault="004E4332" w:rsidP="00487B0B">
      <w:pPr>
        <w:pStyle w:val="ExhibitText"/>
        <w:rPr>
          <w:rFonts w:eastAsia="MS Mincho"/>
          <w:lang w:val="en-CA" w:eastAsia="ja-JP"/>
        </w:rPr>
      </w:pPr>
    </w:p>
    <w:bookmarkEnd w:id="1"/>
    <w:p w14:paraId="4E05D8F6" w14:textId="77777777" w:rsidR="00EE2122" w:rsidRPr="00E00640" w:rsidRDefault="00EE2122" w:rsidP="00487B0B">
      <w:pPr>
        <w:pStyle w:val="ExhibitText"/>
        <w:rPr>
          <w:rFonts w:eastAsia="Georgia"/>
          <w:lang w:val="en-CA" w:eastAsia="ja-JP"/>
        </w:rPr>
      </w:pPr>
    </w:p>
    <w:p w14:paraId="6DF860F0" w14:textId="02137E09" w:rsidR="004E4332" w:rsidRPr="00E00640" w:rsidRDefault="004E4332" w:rsidP="00EE2122">
      <w:pPr>
        <w:pStyle w:val="ExhibitHeading"/>
        <w:rPr>
          <w:rFonts w:eastAsia="Georgia"/>
          <w:lang w:val="en-CA" w:eastAsia="ja-JP"/>
        </w:rPr>
      </w:pPr>
      <w:r w:rsidRPr="00E00640">
        <w:rPr>
          <w:rFonts w:eastAsia="Georgia"/>
          <w:lang w:val="en-CA" w:eastAsia="ja-JP"/>
        </w:rPr>
        <w:t>Exhibit</w:t>
      </w:r>
      <w:r w:rsidR="00795409" w:rsidRPr="00E00640">
        <w:rPr>
          <w:rFonts w:eastAsia="Georgia"/>
          <w:lang w:val="en-CA" w:eastAsia="ja-JP"/>
        </w:rPr>
        <w:t xml:space="preserve"> </w:t>
      </w:r>
      <w:r w:rsidR="00BA22D8" w:rsidRPr="00E00640">
        <w:rPr>
          <w:rFonts w:eastAsia="Georgia"/>
          <w:lang w:val="en-CA" w:eastAsia="ja-JP"/>
        </w:rPr>
        <w:t>4</w:t>
      </w:r>
      <w:r w:rsidRPr="00E00640">
        <w:rPr>
          <w:rFonts w:eastAsia="Georgia"/>
          <w:lang w:val="en-CA" w:eastAsia="ja-JP"/>
        </w:rPr>
        <w:t>:</w:t>
      </w:r>
      <w:r w:rsidR="00795409" w:rsidRPr="00E00640">
        <w:rPr>
          <w:rFonts w:eastAsia="Georgia"/>
          <w:lang w:val="en-CA" w:eastAsia="ja-JP"/>
        </w:rPr>
        <w:t xml:space="preserve"> </w:t>
      </w:r>
      <w:r w:rsidRPr="00E00640">
        <w:rPr>
          <w:rFonts w:eastAsia="Georgia"/>
          <w:lang w:val="en-CA" w:eastAsia="ja-JP"/>
        </w:rPr>
        <w:t>The</w:t>
      </w:r>
      <w:r w:rsidR="00795409" w:rsidRPr="00E00640">
        <w:rPr>
          <w:rFonts w:eastAsia="Georgia"/>
          <w:lang w:val="en-CA" w:eastAsia="ja-JP"/>
        </w:rPr>
        <w:t xml:space="preserve"> </w:t>
      </w:r>
      <w:r w:rsidRPr="00E00640">
        <w:rPr>
          <w:rFonts w:eastAsia="Georgia"/>
          <w:lang w:val="en-CA" w:eastAsia="ja-JP"/>
        </w:rPr>
        <w:t>Atrae</w:t>
      </w:r>
      <w:r w:rsidR="00C47244" w:rsidRPr="00E00640">
        <w:rPr>
          <w:rFonts w:eastAsia="Georgia"/>
          <w:lang w:val="en-CA" w:eastAsia="ja-JP"/>
        </w:rPr>
        <w:t xml:space="preserve"> Inc.</w:t>
      </w:r>
      <w:r w:rsidR="00795409" w:rsidRPr="00E00640">
        <w:rPr>
          <w:rFonts w:eastAsia="Georgia"/>
          <w:lang w:val="en-CA" w:eastAsia="ja-JP"/>
        </w:rPr>
        <w:t xml:space="preserve"> </w:t>
      </w:r>
      <w:r w:rsidRPr="00E00640">
        <w:rPr>
          <w:rFonts w:eastAsia="Georgia"/>
          <w:lang w:val="en-CA" w:eastAsia="ja-JP"/>
        </w:rPr>
        <w:t>Standard</w:t>
      </w:r>
    </w:p>
    <w:p w14:paraId="6CABD045" w14:textId="77777777" w:rsidR="004E4332" w:rsidRPr="00E00640" w:rsidRDefault="004E4332" w:rsidP="00487B0B">
      <w:pPr>
        <w:pStyle w:val="ExhibitText"/>
        <w:rPr>
          <w:rFonts w:eastAsia="Georgia"/>
          <w:lang w:val="en-CA" w:eastAsia="ja-JP"/>
        </w:rPr>
      </w:pPr>
    </w:p>
    <w:tbl>
      <w:tblPr>
        <w:tblW w:w="9360" w:type="dxa"/>
        <w:jc w:val="center"/>
        <w:tblBorders>
          <w:top w:val="single" w:sz="4" w:space="0" w:color="auto"/>
          <w:bottom w:val="single" w:sz="4" w:space="0" w:color="auto"/>
          <w:insideH w:val="dotted"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2202"/>
        <w:gridCol w:w="7158"/>
      </w:tblGrid>
      <w:tr w:rsidR="004E4332" w:rsidRPr="00E00640" w14:paraId="33EBAD2A" w14:textId="77777777" w:rsidTr="00D2437B">
        <w:trPr>
          <w:trHeight w:val="288"/>
          <w:jc w:val="center"/>
        </w:trPr>
        <w:tc>
          <w:tcPr>
            <w:tcW w:w="2117" w:type="dxa"/>
            <w:shd w:val="clear" w:color="auto" w:fill="auto"/>
            <w:tcMar>
              <w:top w:w="100" w:type="dxa"/>
              <w:left w:w="100" w:type="dxa"/>
              <w:bottom w:w="100" w:type="dxa"/>
              <w:right w:w="100" w:type="dxa"/>
            </w:tcMar>
            <w:vAlign w:val="center"/>
          </w:tcPr>
          <w:p w14:paraId="1661D54A" w14:textId="7725CC5D" w:rsidR="004E4332" w:rsidRPr="00E00640" w:rsidRDefault="004E4332" w:rsidP="00D2437B">
            <w:pPr>
              <w:pStyle w:val="ExhibitText"/>
              <w:jc w:val="center"/>
              <w:rPr>
                <w:rFonts w:eastAsia="Georgia"/>
                <w:b/>
                <w:bCs/>
                <w:sz w:val="18"/>
                <w:szCs w:val="18"/>
                <w:lang w:val="en-CA" w:eastAsia="ja-JP"/>
              </w:rPr>
            </w:pPr>
            <w:proofErr w:type="spellStart"/>
            <w:r w:rsidRPr="00E00640">
              <w:rPr>
                <w:rFonts w:eastAsia="Georgia"/>
                <w:b/>
                <w:bCs/>
                <w:sz w:val="18"/>
                <w:szCs w:val="18"/>
                <w:lang w:val="en-CA" w:eastAsia="ja-JP"/>
              </w:rPr>
              <w:t>Atrae</w:t>
            </w:r>
            <w:proofErr w:type="spellEnd"/>
            <w:r w:rsidR="00795409" w:rsidRPr="00E00640">
              <w:rPr>
                <w:rFonts w:eastAsia="Georgia"/>
                <w:b/>
                <w:bCs/>
                <w:sz w:val="18"/>
                <w:szCs w:val="18"/>
                <w:lang w:val="en-CA" w:eastAsia="ja-JP"/>
              </w:rPr>
              <w:t xml:space="preserve"> </w:t>
            </w:r>
            <w:r w:rsidRPr="00E00640">
              <w:rPr>
                <w:rFonts w:eastAsia="Georgia"/>
                <w:b/>
                <w:bCs/>
                <w:sz w:val="18"/>
                <w:szCs w:val="18"/>
                <w:lang w:val="en-CA" w:eastAsia="ja-JP"/>
              </w:rPr>
              <w:t>is</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me</w:t>
            </w:r>
          </w:p>
        </w:tc>
        <w:tc>
          <w:tcPr>
            <w:tcW w:w="6883" w:type="dxa"/>
            <w:shd w:val="clear" w:color="auto" w:fill="auto"/>
            <w:tcMar>
              <w:top w:w="100" w:type="dxa"/>
              <w:left w:w="100" w:type="dxa"/>
              <w:bottom w:w="100" w:type="dxa"/>
              <w:right w:w="100" w:type="dxa"/>
            </w:tcMar>
            <w:vAlign w:val="center"/>
          </w:tcPr>
          <w:p w14:paraId="424032DA" w14:textId="53EC6F31" w:rsidR="004E4332" w:rsidRPr="00E00640" w:rsidRDefault="004E4332" w:rsidP="00D2437B">
            <w:pPr>
              <w:pStyle w:val="ExhibitText"/>
              <w:jc w:val="left"/>
              <w:rPr>
                <w:rFonts w:eastAsia="Georgia"/>
                <w:sz w:val="18"/>
                <w:szCs w:val="18"/>
                <w:lang w:val="en-CA" w:eastAsia="ja-JP"/>
              </w:rPr>
            </w:pPr>
            <w:r w:rsidRPr="00E00640">
              <w:rPr>
                <w:rFonts w:eastAsia="Georgia"/>
                <w:sz w:val="18"/>
                <w:szCs w:val="18"/>
                <w:lang w:val="en-CA" w:eastAsia="ja-JP"/>
              </w:rPr>
              <w:t>We</w:t>
            </w:r>
            <w:r w:rsidR="00795409" w:rsidRPr="00E00640">
              <w:rPr>
                <w:rFonts w:eastAsia="Georgia"/>
                <w:sz w:val="18"/>
                <w:szCs w:val="18"/>
                <w:lang w:val="en-CA" w:eastAsia="ja-JP"/>
              </w:rPr>
              <w:t xml:space="preserve"> </w:t>
            </w:r>
            <w:r w:rsidRPr="00E00640">
              <w:rPr>
                <w:rFonts w:eastAsia="Georgia"/>
                <w:sz w:val="18"/>
                <w:szCs w:val="18"/>
                <w:lang w:val="en-CA" w:eastAsia="ja-JP"/>
              </w:rPr>
              <w:t>all</w:t>
            </w:r>
            <w:r w:rsidR="00795409" w:rsidRPr="00E00640">
              <w:rPr>
                <w:rFonts w:eastAsia="Georgia"/>
                <w:sz w:val="18"/>
                <w:szCs w:val="18"/>
                <w:lang w:val="en-CA" w:eastAsia="ja-JP"/>
              </w:rPr>
              <w:t xml:space="preserve"> </w:t>
            </w:r>
            <w:r w:rsidRPr="00E00640">
              <w:rPr>
                <w:rFonts w:eastAsia="Georgia"/>
                <w:sz w:val="18"/>
                <w:szCs w:val="18"/>
                <w:lang w:val="en-CA" w:eastAsia="ja-JP"/>
              </w:rPr>
              <w:t>hold</w:t>
            </w:r>
            <w:r w:rsidR="00795409" w:rsidRPr="00E00640">
              <w:rPr>
                <w:rFonts w:eastAsia="Georgia"/>
                <w:sz w:val="18"/>
                <w:szCs w:val="18"/>
                <w:lang w:val="en-CA" w:eastAsia="ja-JP"/>
              </w:rPr>
              <w:t xml:space="preserve"> </w:t>
            </w:r>
            <w:r w:rsidRPr="00E00640">
              <w:rPr>
                <w:rFonts w:eastAsia="Georgia"/>
                <w:sz w:val="18"/>
                <w:szCs w:val="18"/>
                <w:lang w:val="en-CA" w:eastAsia="ja-JP"/>
              </w:rPr>
              <w:t>a</w:t>
            </w:r>
            <w:r w:rsidR="00795409" w:rsidRPr="00E00640">
              <w:rPr>
                <w:rFonts w:eastAsia="Georgia"/>
                <w:sz w:val="18"/>
                <w:szCs w:val="18"/>
                <w:lang w:val="en-CA" w:eastAsia="ja-JP"/>
              </w:rPr>
              <w:t xml:space="preserve"> </w:t>
            </w:r>
            <w:r w:rsidRPr="00E00640">
              <w:rPr>
                <w:rFonts w:eastAsia="Georgia"/>
                <w:sz w:val="18"/>
                <w:szCs w:val="18"/>
                <w:lang w:val="en-CA" w:eastAsia="ja-JP"/>
              </w:rPr>
              <w:t>strong</w:t>
            </w:r>
            <w:r w:rsidR="00795409" w:rsidRPr="00E00640">
              <w:rPr>
                <w:rFonts w:eastAsia="Georgia"/>
                <w:sz w:val="18"/>
                <w:szCs w:val="18"/>
                <w:lang w:val="en-CA" w:eastAsia="ja-JP"/>
              </w:rPr>
              <w:t xml:space="preserve"> </w:t>
            </w:r>
            <w:r w:rsidRPr="00E00640">
              <w:rPr>
                <w:rFonts w:eastAsia="Georgia"/>
                <w:sz w:val="18"/>
                <w:szCs w:val="18"/>
                <w:lang w:val="en-CA" w:eastAsia="ja-JP"/>
              </w:rPr>
              <w:t>sense</w:t>
            </w:r>
            <w:r w:rsidR="00795409" w:rsidRPr="00E00640">
              <w:rPr>
                <w:rFonts w:eastAsia="Georgia"/>
                <w:sz w:val="18"/>
                <w:szCs w:val="18"/>
                <w:lang w:val="en-CA" w:eastAsia="ja-JP"/>
              </w:rPr>
              <w:t xml:space="preserve"> </w:t>
            </w:r>
            <w:r w:rsidRPr="00E00640">
              <w:rPr>
                <w:rFonts w:eastAsia="Georgia"/>
                <w:sz w:val="18"/>
                <w:szCs w:val="18"/>
                <w:lang w:val="en-CA" w:eastAsia="ja-JP"/>
              </w:rPr>
              <w:t>of</w:t>
            </w:r>
            <w:r w:rsidR="00795409" w:rsidRPr="00E00640">
              <w:rPr>
                <w:rFonts w:eastAsia="Georgia"/>
                <w:sz w:val="18"/>
                <w:szCs w:val="18"/>
                <w:lang w:val="en-CA" w:eastAsia="ja-JP"/>
              </w:rPr>
              <w:t xml:space="preserve"> </w:t>
            </w:r>
            <w:r w:rsidRPr="00E00640">
              <w:rPr>
                <w:rFonts w:eastAsia="Georgia"/>
                <w:sz w:val="18"/>
                <w:szCs w:val="18"/>
                <w:lang w:val="en-CA" w:eastAsia="ja-JP"/>
              </w:rPr>
              <w:t>ownership</w:t>
            </w:r>
            <w:r w:rsidR="00795409" w:rsidRPr="00E00640">
              <w:rPr>
                <w:rFonts w:eastAsia="Georgia"/>
                <w:sz w:val="18"/>
                <w:szCs w:val="18"/>
                <w:lang w:val="en-CA" w:eastAsia="ja-JP"/>
              </w:rPr>
              <w:t xml:space="preserve"> </w:t>
            </w:r>
            <w:r w:rsidRPr="00E00640">
              <w:rPr>
                <w:rFonts w:eastAsia="Georgia"/>
                <w:sz w:val="18"/>
                <w:szCs w:val="18"/>
                <w:lang w:val="en-CA" w:eastAsia="ja-JP"/>
              </w:rPr>
              <w:t>toward</w:t>
            </w:r>
            <w:r w:rsidR="00795409" w:rsidRPr="00E00640">
              <w:rPr>
                <w:rFonts w:eastAsia="Georgia"/>
                <w:sz w:val="18"/>
                <w:szCs w:val="18"/>
                <w:lang w:val="en-CA" w:eastAsia="ja-JP"/>
              </w:rPr>
              <w:t xml:space="preserve"> </w:t>
            </w:r>
            <w:r w:rsidRPr="00E00640">
              <w:rPr>
                <w:rFonts w:eastAsia="Georgia"/>
                <w:sz w:val="18"/>
                <w:szCs w:val="18"/>
                <w:lang w:val="en-CA" w:eastAsia="ja-JP"/>
              </w:rPr>
              <w:t>running</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company.</w:t>
            </w:r>
            <w:r w:rsidR="00795409" w:rsidRPr="00E00640">
              <w:rPr>
                <w:rFonts w:eastAsia="Georgia"/>
                <w:sz w:val="18"/>
                <w:szCs w:val="18"/>
                <w:lang w:val="en-CA" w:eastAsia="ja-JP"/>
              </w:rPr>
              <w:t xml:space="preserve"> </w:t>
            </w:r>
            <w:r w:rsidRPr="00E00640">
              <w:rPr>
                <w:rFonts w:eastAsia="Georgia"/>
                <w:sz w:val="18"/>
                <w:szCs w:val="18"/>
                <w:lang w:val="en-CA" w:eastAsia="ja-JP"/>
              </w:rPr>
              <w:t>Each</w:t>
            </w:r>
            <w:r w:rsidR="00795409" w:rsidRPr="00E00640">
              <w:rPr>
                <w:rFonts w:eastAsia="Georgia"/>
                <w:sz w:val="18"/>
                <w:szCs w:val="18"/>
                <w:lang w:val="en-CA" w:eastAsia="ja-JP"/>
              </w:rPr>
              <w:t xml:space="preserve"> </w:t>
            </w:r>
            <w:r w:rsidRPr="00E00640">
              <w:rPr>
                <w:rFonts w:eastAsia="Georgia"/>
                <w:sz w:val="18"/>
                <w:szCs w:val="18"/>
                <w:lang w:val="en-CA" w:eastAsia="ja-JP"/>
              </w:rPr>
              <w:t>of</w:t>
            </w:r>
            <w:r w:rsidR="00795409" w:rsidRPr="00E00640">
              <w:rPr>
                <w:rFonts w:eastAsia="Georgia"/>
                <w:sz w:val="18"/>
                <w:szCs w:val="18"/>
                <w:lang w:val="en-CA" w:eastAsia="ja-JP"/>
              </w:rPr>
              <w:t xml:space="preserve"> </w:t>
            </w:r>
            <w:r w:rsidRPr="00E00640">
              <w:rPr>
                <w:rFonts w:eastAsia="Georgia"/>
                <w:sz w:val="18"/>
                <w:szCs w:val="18"/>
                <w:lang w:val="en-CA" w:eastAsia="ja-JP"/>
              </w:rPr>
              <w:t>us</w:t>
            </w:r>
            <w:r w:rsidR="00795409" w:rsidRPr="00E00640">
              <w:rPr>
                <w:rFonts w:eastAsia="Georgia"/>
                <w:sz w:val="18"/>
                <w:szCs w:val="18"/>
                <w:lang w:val="en-CA" w:eastAsia="ja-JP"/>
              </w:rPr>
              <w:t xml:space="preserve"> </w:t>
            </w:r>
            <w:r w:rsidRPr="00E00640">
              <w:rPr>
                <w:rFonts w:eastAsia="Georgia"/>
                <w:sz w:val="18"/>
                <w:szCs w:val="18"/>
                <w:lang w:val="en-CA" w:eastAsia="ja-JP"/>
              </w:rPr>
              <w:t>makes</w:t>
            </w:r>
            <w:r w:rsidR="00795409" w:rsidRPr="00E00640">
              <w:rPr>
                <w:rFonts w:eastAsia="Georgia"/>
                <w:sz w:val="18"/>
                <w:szCs w:val="18"/>
                <w:lang w:val="en-CA" w:eastAsia="ja-JP"/>
              </w:rPr>
              <w:t xml:space="preserve"> </w:t>
            </w:r>
            <w:r w:rsidRPr="00E00640">
              <w:rPr>
                <w:rFonts w:eastAsia="Georgia"/>
                <w:sz w:val="18"/>
                <w:szCs w:val="18"/>
                <w:lang w:val="en-CA" w:eastAsia="ja-JP"/>
              </w:rPr>
              <w:t>choices</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weave</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best</w:t>
            </w:r>
            <w:r w:rsidR="00795409" w:rsidRPr="00E00640">
              <w:rPr>
                <w:rFonts w:eastAsia="Georgia"/>
                <w:sz w:val="18"/>
                <w:szCs w:val="18"/>
                <w:lang w:val="en-CA" w:eastAsia="ja-JP"/>
              </w:rPr>
              <w:t xml:space="preserve"> </w:t>
            </w:r>
            <w:r w:rsidRPr="00E00640">
              <w:rPr>
                <w:rFonts w:eastAsia="Georgia"/>
                <w:sz w:val="18"/>
                <w:szCs w:val="18"/>
                <w:lang w:val="en-CA" w:eastAsia="ja-JP"/>
              </w:rPr>
              <w:t>future</w:t>
            </w:r>
            <w:r w:rsidR="00795409" w:rsidRPr="00E00640">
              <w:rPr>
                <w:rFonts w:eastAsia="Georgia"/>
                <w:sz w:val="18"/>
                <w:szCs w:val="18"/>
                <w:lang w:val="en-CA" w:eastAsia="ja-JP"/>
              </w:rPr>
              <w:t xml:space="preserve"> </w:t>
            </w:r>
            <w:r w:rsidRPr="00E00640">
              <w:rPr>
                <w:rFonts w:eastAsia="Georgia"/>
                <w:sz w:val="18"/>
                <w:szCs w:val="18"/>
                <w:lang w:val="en-CA" w:eastAsia="ja-JP"/>
              </w:rPr>
              <w:t>for</w:t>
            </w:r>
            <w:r w:rsidR="00795409" w:rsidRPr="00E00640">
              <w:rPr>
                <w:rFonts w:eastAsia="Georgia"/>
                <w:sz w:val="18"/>
                <w:szCs w:val="18"/>
                <w:lang w:val="en-CA" w:eastAsia="ja-JP"/>
              </w:rPr>
              <w:t xml:space="preserve"> </w:t>
            </w:r>
            <w:proofErr w:type="spellStart"/>
            <w:r w:rsidRPr="00E00640">
              <w:rPr>
                <w:rFonts w:eastAsia="Georgia"/>
                <w:sz w:val="18"/>
                <w:szCs w:val="18"/>
                <w:lang w:val="en-CA" w:eastAsia="ja-JP"/>
              </w:rPr>
              <w:t>Atrae</w:t>
            </w:r>
            <w:proofErr w:type="spellEnd"/>
            <w:r w:rsidRPr="00E00640">
              <w:rPr>
                <w:rFonts w:eastAsia="Georgia"/>
                <w:sz w:val="18"/>
                <w:szCs w:val="18"/>
                <w:lang w:val="en-CA" w:eastAsia="ja-JP"/>
              </w:rPr>
              <w:t>.</w:t>
            </w:r>
          </w:p>
        </w:tc>
      </w:tr>
      <w:tr w:rsidR="004E4332" w:rsidRPr="00E00640" w14:paraId="6F15CBD1" w14:textId="77777777" w:rsidTr="00D2437B">
        <w:trPr>
          <w:trHeight w:val="288"/>
          <w:jc w:val="center"/>
        </w:trPr>
        <w:tc>
          <w:tcPr>
            <w:tcW w:w="2117" w:type="dxa"/>
            <w:shd w:val="clear" w:color="auto" w:fill="auto"/>
            <w:tcMar>
              <w:top w:w="100" w:type="dxa"/>
              <w:left w:w="100" w:type="dxa"/>
              <w:bottom w:w="100" w:type="dxa"/>
              <w:right w:w="100" w:type="dxa"/>
            </w:tcMar>
            <w:vAlign w:val="center"/>
          </w:tcPr>
          <w:p w14:paraId="735EE12C" w14:textId="6F744426" w:rsidR="004E4332" w:rsidRPr="00E00640" w:rsidRDefault="004E4332" w:rsidP="00D2437B">
            <w:pPr>
              <w:pStyle w:val="ExhibitText"/>
              <w:jc w:val="center"/>
              <w:rPr>
                <w:rFonts w:eastAsia="Georgia"/>
                <w:b/>
                <w:bCs/>
                <w:sz w:val="18"/>
                <w:szCs w:val="18"/>
                <w:lang w:val="en-CA" w:eastAsia="ja-JP"/>
              </w:rPr>
            </w:pPr>
            <w:r w:rsidRPr="00E00640">
              <w:rPr>
                <w:rFonts w:eastAsia="Georgia"/>
                <w:b/>
                <w:bCs/>
                <w:sz w:val="18"/>
                <w:szCs w:val="18"/>
                <w:lang w:val="en-CA" w:eastAsia="ja-JP"/>
              </w:rPr>
              <w:t>Where</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passions</w:t>
            </w:r>
          </w:p>
          <w:p w14:paraId="19F148AD" w14:textId="47FB57ED" w:rsidR="004E4332" w:rsidRPr="00E00640" w:rsidRDefault="004E4332" w:rsidP="00D2437B">
            <w:pPr>
              <w:pStyle w:val="ExhibitText"/>
              <w:jc w:val="center"/>
              <w:rPr>
                <w:rFonts w:eastAsia="Georgia"/>
                <w:b/>
                <w:bCs/>
                <w:sz w:val="18"/>
                <w:szCs w:val="18"/>
                <w:lang w:val="en-CA" w:eastAsia="ja-JP"/>
              </w:rPr>
            </w:pPr>
            <w:r w:rsidRPr="00E00640">
              <w:rPr>
                <w:rFonts w:eastAsia="Georgia"/>
                <w:b/>
                <w:bCs/>
                <w:sz w:val="18"/>
                <w:szCs w:val="18"/>
                <w:lang w:val="en-CA" w:eastAsia="ja-JP"/>
              </w:rPr>
              <w:t>meet</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goals</w:t>
            </w:r>
          </w:p>
        </w:tc>
        <w:tc>
          <w:tcPr>
            <w:tcW w:w="6883" w:type="dxa"/>
            <w:shd w:val="clear" w:color="auto" w:fill="auto"/>
            <w:tcMar>
              <w:top w:w="100" w:type="dxa"/>
              <w:left w:w="100" w:type="dxa"/>
              <w:bottom w:w="100" w:type="dxa"/>
              <w:right w:w="100" w:type="dxa"/>
            </w:tcMar>
            <w:vAlign w:val="center"/>
          </w:tcPr>
          <w:p w14:paraId="587DD9B5" w14:textId="30728FCE" w:rsidR="004E4332" w:rsidRPr="00E00640" w:rsidRDefault="004E4332" w:rsidP="00D2437B">
            <w:pPr>
              <w:pStyle w:val="ExhibitText"/>
              <w:jc w:val="left"/>
              <w:rPr>
                <w:rFonts w:eastAsia="Georgia"/>
                <w:sz w:val="18"/>
                <w:szCs w:val="18"/>
                <w:lang w:val="en-CA" w:eastAsia="ja-JP"/>
              </w:rPr>
            </w:pPr>
            <w:r w:rsidRPr="00E00640">
              <w:rPr>
                <w:rFonts w:eastAsia="Georgia"/>
                <w:sz w:val="18"/>
                <w:szCs w:val="18"/>
                <w:lang w:val="en-CA" w:eastAsia="ja-JP"/>
              </w:rPr>
              <w:t>You</w:t>
            </w:r>
            <w:r w:rsidR="00795409" w:rsidRPr="00E00640">
              <w:rPr>
                <w:rFonts w:eastAsia="Georgia"/>
                <w:sz w:val="18"/>
                <w:szCs w:val="18"/>
                <w:lang w:val="en-CA" w:eastAsia="ja-JP"/>
              </w:rPr>
              <w:t xml:space="preserve"> </w:t>
            </w:r>
            <w:r w:rsidRPr="00E00640">
              <w:rPr>
                <w:rFonts w:eastAsia="Georgia"/>
                <w:sz w:val="18"/>
                <w:szCs w:val="18"/>
                <w:lang w:val="en-CA" w:eastAsia="ja-JP"/>
              </w:rPr>
              <w:t>have</w:t>
            </w:r>
            <w:r w:rsidR="00795409" w:rsidRPr="00E00640">
              <w:rPr>
                <w:rFonts w:eastAsia="Georgia"/>
                <w:sz w:val="18"/>
                <w:szCs w:val="18"/>
                <w:lang w:val="en-CA" w:eastAsia="ja-JP"/>
              </w:rPr>
              <w:t xml:space="preserve"> </w:t>
            </w:r>
            <w:r w:rsidRPr="00E00640">
              <w:rPr>
                <w:rFonts w:eastAsia="Georgia"/>
                <w:sz w:val="18"/>
                <w:szCs w:val="18"/>
                <w:lang w:val="en-CA" w:eastAsia="ja-JP"/>
              </w:rPr>
              <w:t>your</w:t>
            </w:r>
            <w:r w:rsidR="00795409" w:rsidRPr="00E00640">
              <w:rPr>
                <w:rFonts w:eastAsia="Georgia"/>
                <w:sz w:val="18"/>
                <w:szCs w:val="18"/>
                <w:lang w:val="en-CA" w:eastAsia="ja-JP"/>
              </w:rPr>
              <w:t xml:space="preserve"> </w:t>
            </w:r>
            <w:r w:rsidRPr="00E00640">
              <w:rPr>
                <w:rFonts w:eastAsia="Georgia"/>
                <w:sz w:val="18"/>
                <w:szCs w:val="18"/>
                <w:lang w:val="en-CA" w:eastAsia="ja-JP"/>
              </w:rPr>
              <w:t>passions</w:t>
            </w:r>
            <w:r w:rsidR="00B86B95" w:rsidRPr="00E00640">
              <w:rPr>
                <w:rFonts w:eastAsia="Georgia"/>
                <w:sz w:val="18"/>
                <w:szCs w:val="18"/>
                <w:lang w:val="en-CA" w:eastAsia="ja-JP"/>
              </w:rPr>
              <w:t>;</w:t>
            </w:r>
            <w:r w:rsidR="00795409" w:rsidRPr="00E00640">
              <w:rPr>
                <w:rFonts w:eastAsia="Georgia"/>
                <w:sz w:val="18"/>
                <w:szCs w:val="18"/>
                <w:lang w:val="en-CA" w:eastAsia="ja-JP"/>
              </w:rPr>
              <w:t xml:space="preserve"> </w:t>
            </w:r>
            <w:proofErr w:type="spellStart"/>
            <w:r w:rsidRPr="00E00640">
              <w:rPr>
                <w:rFonts w:eastAsia="Georgia"/>
                <w:sz w:val="18"/>
                <w:szCs w:val="18"/>
                <w:lang w:val="en-CA" w:eastAsia="ja-JP"/>
              </w:rPr>
              <w:t>Atrae</w:t>
            </w:r>
            <w:proofErr w:type="spellEnd"/>
            <w:r w:rsidR="00795409" w:rsidRPr="00E00640">
              <w:rPr>
                <w:rFonts w:eastAsia="Georgia"/>
                <w:sz w:val="18"/>
                <w:szCs w:val="18"/>
                <w:lang w:val="en-CA" w:eastAsia="ja-JP"/>
              </w:rPr>
              <w:t xml:space="preserve"> </w:t>
            </w:r>
            <w:r w:rsidRPr="00E00640">
              <w:rPr>
                <w:rFonts w:eastAsia="Georgia"/>
                <w:sz w:val="18"/>
                <w:szCs w:val="18"/>
                <w:lang w:val="en-CA" w:eastAsia="ja-JP"/>
              </w:rPr>
              <w:t>has</w:t>
            </w:r>
            <w:r w:rsidR="00795409" w:rsidRPr="00E00640">
              <w:rPr>
                <w:rFonts w:eastAsia="Georgia"/>
                <w:sz w:val="18"/>
                <w:szCs w:val="18"/>
                <w:lang w:val="en-CA" w:eastAsia="ja-JP"/>
              </w:rPr>
              <w:t xml:space="preserve"> </w:t>
            </w:r>
            <w:r w:rsidRPr="00E00640">
              <w:rPr>
                <w:rFonts w:eastAsia="Georgia"/>
                <w:sz w:val="18"/>
                <w:szCs w:val="18"/>
                <w:lang w:val="en-CA" w:eastAsia="ja-JP"/>
              </w:rPr>
              <w:t>its</w:t>
            </w:r>
            <w:r w:rsidR="00795409" w:rsidRPr="00E00640">
              <w:rPr>
                <w:rFonts w:eastAsia="Georgia"/>
                <w:sz w:val="18"/>
                <w:szCs w:val="18"/>
                <w:lang w:val="en-CA" w:eastAsia="ja-JP"/>
              </w:rPr>
              <w:t xml:space="preserve"> </w:t>
            </w:r>
            <w:r w:rsidRPr="00E00640">
              <w:rPr>
                <w:rFonts w:eastAsia="Georgia"/>
                <w:sz w:val="18"/>
                <w:szCs w:val="18"/>
                <w:lang w:val="en-CA" w:eastAsia="ja-JP"/>
              </w:rPr>
              <w:t>goals.</w:t>
            </w:r>
            <w:r w:rsidR="00795409" w:rsidRPr="00E00640">
              <w:rPr>
                <w:rFonts w:eastAsia="Georgia"/>
                <w:sz w:val="18"/>
                <w:szCs w:val="18"/>
                <w:lang w:val="en-CA" w:eastAsia="ja-JP"/>
              </w:rPr>
              <w:t xml:space="preserve"> </w:t>
            </w:r>
            <w:r w:rsidRPr="00E00640">
              <w:rPr>
                <w:rFonts w:eastAsia="Georgia"/>
                <w:sz w:val="18"/>
                <w:szCs w:val="18"/>
                <w:lang w:val="en-CA" w:eastAsia="ja-JP"/>
              </w:rPr>
              <w:t>We</w:t>
            </w:r>
            <w:r w:rsidR="00795409" w:rsidRPr="00E00640">
              <w:rPr>
                <w:rFonts w:eastAsia="Georgia"/>
                <w:sz w:val="18"/>
                <w:szCs w:val="18"/>
                <w:lang w:val="en-CA" w:eastAsia="ja-JP"/>
              </w:rPr>
              <w:t xml:space="preserve"> </w:t>
            </w:r>
            <w:r w:rsidRPr="00E00640">
              <w:rPr>
                <w:rFonts w:eastAsia="Georgia"/>
                <w:sz w:val="18"/>
                <w:szCs w:val="18"/>
                <w:lang w:val="en-CA" w:eastAsia="ja-JP"/>
              </w:rPr>
              <w:t>believe</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combining</w:t>
            </w:r>
            <w:r w:rsidR="00795409" w:rsidRPr="00E00640">
              <w:rPr>
                <w:rFonts w:eastAsia="Georgia"/>
                <w:sz w:val="18"/>
                <w:szCs w:val="18"/>
                <w:lang w:val="en-CA" w:eastAsia="ja-JP"/>
              </w:rPr>
              <w:t xml:space="preserve"> </w:t>
            </w:r>
            <w:r w:rsidRPr="00E00640">
              <w:rPr>
                <w:rFonts w:eastAsia="Georgia"/>
                <w:sz w:val="18"/>
                <w:szCs w:val="18"/>
                <w:lang w:val="en-CA" w:eastAsia="ja-JP"/>
              </w:rPr>
              <w:t>those</w:t>
            </w:r>
            <w:r w:rsidR="00795409" w:rsidRPr="00E00640">
              <w:rPr>
                <w:rFonts w:eastAsia="Georgia"/>
                <w:sz w:val="18"/>
                <w:szCs w:val="18"/>
                <w:lang w:val="en-CA" w:eastAsia="ja-JP"/>
              </w:rPr>
              <w:t xml:space="preserve"> </w:t>
            </w:r>
            <w:r w:rsidRPr="00E00640">
              <w:rPr>
                <w:rFonts w:eastAsia="Georgia"/>
                <w:sz w:val="18"/>
                <w:szCs w:val="18"/>
                <w:lang w:val="en-CA" w:eastAsia="ja-JP"/>
              </w:rPr>
              <w:t>and</w:t>
            </w:r>
            <w:r w:rsidR="00795409" w:rsidRPr="00E00640">
              <w:rPr>
                <w:rFonts w:eastAsia="Georgia"/>
                <w:sz w:val="18"/>
                <w:szCs w:val="18"/>
                <w:lang w:val="en-CA" w:eastAsia="ja-JP"/>
              </w:rPr>
              <w:t xml:space="preserve"> </w:t>
            </w:r>
            <w:r w:rsidRPr="00E00640">
              <w:rPr>
                <w:rFonts w:eastAsia="Georgia"/>
                <w:sz w:val="18"/>
                <w:szCs w:val="18"/>
                <w:lang w:val="en-CA" w:eastAsia="ja-JP"/>
              </w:rPr>
              <w:t>leveraging</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common</w:t>
            </w:r>
            <w:r w:rsidR="00795409" w:rsidRPr="00E00640">
              <w:rPr>
                <w:rFonts w:eastAsia="Georgia"/>
                <w:sz w:val="18"/>
                <w:szCs w:val="18"/>
                <w:lang w:val="en-CA" w:eastAsia="ja-JP"/>
              </w:rPr>
              <w:t xml:space="preserve"> </w:t>
            </w:r>
            <w:r w:rsidRPr="00E00640">
              <w:rPr>
                <w:rFonts w:eastAsia="Georgia"/>
                <w:sz w:val="18"/>
                <w:szCs w:val="18"/>
                <w:lang w:val="en-CA" w:eastAsia="ja-JP"/>
              </w:rPr>
              <w:t>ground</w:t>
            </w:r>
            <w:r w:rsidR="00795409" w:rsidRPr="00E00640">
              <w:rPr>
                <w:rFonts w:eastAsia="Georgia"/>
                <w:sz w:val="18"/>
                <w:szCs w:val="18"/>
                <w:lang w:val="en-CA" w:eastAsia="ja-JP"/>
              </w:rPr>
              <w:t xml:space="preserve"> </w:t>
            </w:r>
            <w:r w:rsidRPr="00E00640">
              <w:rPr>
                <w:rFonts w:eastAsia="Georgia"/>
                <w:sz w:val="18"/>
                <w:szCs w:val="18"/>
                <w:lang w:val="en-CA" w:eastAsia="ja-JP"/>
              </w:rPr>
              <w:t>is</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best</w:t>
            </w:r>
            <w:r w:rsidR="00795409" w:rsidRPr="00E00640">
              <w:rPr>
                <w:rFonts w:eastAsia="Georgia"/>
                <w:sz w:val="18"/>
                <w:szCs w:val="18"/>
                <w:lang w:val="en-CA" w:eastAsia="ja-JP"/>
              </w:rPr>
              <w:t xml:space="preserve"> </w:t>
            </w:r>
            <w:r w:rsidRPr="00E00640">
              <w:rPr>
                <w:rFonts w:eastAsia="Georgia"/>
                <w:sz w:val="18"/>
                <w:szCs w:val="18"/>
                <w:lang w:val="en-CA" w:eastAsia="ja-JP"/>
              </w:rPr>
              <w:t>way</w:t>
            </w:r>
            <w:r w:rsidR="00795409" w:rsidRPr="00E00640">
              <w:rPr>
                <w:rFonts w:eastAsia="Georgia"/>
                <w:sz w:val="18"/>
                <w:szCs w:val="18"/>
                <w:lang w:val="en-CA" w:eastAsia="ja-JP"/>
              </w:rPr>
              <w:t xml:space="preserve"> </w:t>
            </w:r>
            <w:r w:rsidRPr="00E00640">
              <w:rPr>
                <w:rFonts w:eastAsia="Georgia"/>
                <w:sz w:val="18"/>
                <w:szCs w:val="18"/>
                <w:lang w:val="en-CA" w:eastAsia="ja-JP"/>
              </w:rPr>
              <w:t>forward.</w:t>
            </w:r>
          </w:p>
        </w:tc>
      </w:tr>
      <w:tr w:rsidR="004E4332" w:rsidRPr="00E00640" w14:paraId="78444CEF" w14:textId="77777777" w:rsidTr="00D2437B">
        <w:trPr>
          <w:trHeight w:val="288"/>
          <w:jc w:val="center"/>
        </w:trPr>
        <w:tc>
          <w:tcPr>
            <w:tcW w:w="2117" w:type="dxa"/>
            <w:shd w:val="clear" w:color="auto" w:fill="auto"/>
            <w:tcMar>
              <w:top w:w="100" w:type="dxa"/>
              <w:left w:w="100" w:type="dxa"/>
              <w:bottom w:w="100" w:type="dxa"/>
              <w:right w:w="100" w:type="dxa"/>
            </w:tcMar>
            <w:vAlign w:val="center"/>
          </w:tcPr>
          <w:p w14:paraId="323913AD" w14:textId="066CA07E" w:rsidR="004E4332" w:rsidRPr="00E00640" w:rsidRDefault="004E4332" w:rsidP="00D2437B">
            <w:pPr>
              <w:pStyle w:val="ExhibitText"/>
              <w:jc w:val="center"/>
              <w:rPr>
                <w:rFonts w:eastAsia="Georgia"/>
                <w:b/>
                <w:bCs/>
                <w:sz w:val="18"/>
                <w:szCs w:val="18"/>
                <w:lang w:val="en-CA" w:eastAsia="ja-JP"/>
              </w:rPr>
            </w:pPr>
            <w:r w:rsidRPr="00E00640">
              <w:rPr>
                <w:rFonts w:eastAsia="Georgia"/>
                <w:b/>
                <w:bCs/>
                <w:sz w:val="18"/>
                <w:szCs w:val="18"/>
                <w:lang w:val="en-CA" w:eastAsia="ja-JP"/>
              </w:rPr>
              <w:t>Pursue</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the</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things</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you</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believe</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in</w:t>
            </w:r>
          </w:p>
        </w:tc>
        <w:tc>
          <w:tcPr>
            <w:tcW w:w="6883" w:type="dxa"/>
            <w:shd w:val="clear" w:color="auto" w:fill="auto"/>
            <w:tcMar>
              <w:top w:w="100" w:type="dxa"/>
              <w:left w:w="100" w:type="dxa"/>
              <w:bottom w:w="100" w:type="dxa"/>
              <w:right w:w="100" w:type="dxa"/>
            </w:tcMar>
            <w:vAlign w:val="center"/>
          </w:tcPr>
          <w:p w14:paraId="52B4AC56" w14:textId="2D104F71" w:rsidR="004E4332" w:rsidRPr="00E00640" w:rsidRDefault="004E4332" w:rsidP="00D2437B">
            <w:pPr>
              <w:pStyle w:val="ExhibitText"/>
              <w:jc w:val="left"/>
              <w:rPr>
                <w:rFonts w:eastAsia="Georgia"/>
                <w:sz w:val="18"/>
                <w:szCs w:val="18"/>
                <w:lang w:val="en-CA" w:eastAsia="ja-JP"/>
              </w:rPr>
            </w:pPr>
            <w:r w:rsidRPr="00E00640">
              <w:rPr>
                <w:rFonts w:eastAsia="Georgia"/>
                <w:sz w:val="18"/>
                <w:szCs w:val="18"/>
                <w:lang w:val="en-CA" w:eastAsia="ja-JP"/>
              </w:rPr>
              <w:t>Everyone</w:t>
            </w:r>
            <w:r w:rsidR="00795409" w:rsidRPr="00E00640">
              <w:rPr>
                <w:rFonts w:eastAsia="Georgia"/>
                <w:sz w:val="18"/>
                <w:szCs w:val="18"/>
                <w:lang w:val="en-CA" w:eastAsia="ja-JP"/>
              </w:rPr>
              <w:t xml:space="preserve"> </w:t>
            </w:r>
            <w:r w:rsidRPr="00E00640">
              <w:rPr>
                <w:rFonts w:eastAsia="Georgia"/>
                <w:sz w:val="18"/>
                <w:szCs w:val="18"/>
                <w:lang w:val="en-CA" w:eastAsia="ja-JP"/>
              </w:rPr>
              <w:t>gives</w:t>
            </w:r>
            <w:r w:rsidR="00795409" w:rsidRPr="00E00640">
              <w:rPr>
                <w:rFonts w:eastAsia="Georgia"/>
                <w:sz w:val="18"/>
                <w:szCs w:val="18"/>
                <w:lang w:val="en-CA" w:eastAsia="ja-JP"/>
              </w:rPr>
              <w:t xml:space="preserve"> </w:t>
            </w:r>
            <w:r w:rsidRPr="00E00640">
              <w:rPr>
                <w:rFonts w:eastAsia="Georgia"/>
                <w:sz w:val="18"/>
                <w:szCs w:val="18"/>
                <w:lang w:val="en-CA" w:eastAsia="ja-JP"/>
              </w:rPr>
              <w:t>their</w:t>
            </w:r>
            <w:r w:rsidR="00795409" w:rsidRPr="00E00640">
              <w:rPr>
                <w:rFonts w:eastAsia="Georgia"/>
                <w:sz w:val="18"/>
                <w:szCs w:val="18"/>
                <w:lang w:val="en-CA" w:eastAsia="ja-JP"/>
              </w:rPr>
              <w:t xml:space="preserve"> </w:t>
            </w:r>
            <w:r w:rsidRPr="00E00640">
              <w:rPr>
                <w:rFonts w:eastAsia="Georgia"/>
                <w:sz w:val="18"/>
                <w:szCs w:val="18"/>
                <w:lang w:val="en-CA" w:eastAsia="ja-JP"/>
              </w:rPr>
              <w:t>best</w:t>
            </w:r>
            <w:r w:rsidR="00795409" w:rsidRPr="00E00640">
              <w:rPr>
                <w:rFonts w:eastAsia="Georgia"/>
                <w:sz w:val="18"/>
                <w:szCs w:val="18"/>
                <w:lang w:val="en-CA" w:eastAsia="ja-JP"/>
              </w:rPr>
              <w:t xml:space="preserve"> </w:t>
            </w:r>
            <w:r w:rsidRPr="00E00640">
              <w:rPr>
                <w:rFonts w:eastAsia="Georgia"/>
                <w:sz w:val="18"/>
                <w:szCs w:val="18"/>
                <w:lang w:val="en-CA" w:eastAsia="ja-JP"/>
              </w:rPr>
              <w:t>toward</w:t>
            </w:r>
            <w:r w:rsidR="00795409" w:rsidRPr="00E00640">
              <w:rPr>
                <w:rFonts w:eastAsia="Georgia"/>
                <w:sz w:val="18"/>
                <w:szCs w:val="18"/>
                <w:lang w:val="en-CA" w:eastAsia="ja-JP"/>
              </w:rPr>
              <w:t xml:space="preserve"> </w:t>
            </w:r>
            <w:r w:rsidRPr="00E00640">
              <w:rPr>
                <w:rFonts w:eastAsia="Georgia"/>
                <w:sz w:val="18"/>
                <w:szCs w:val="18"/>
                <w:lang w:val="en-CA" w:eastAsia="ja-JP"/>
              </w:rPr>
              <w:t>a</w:t>
            </w:r>
            <w:r w:rsidR="00795409" w:rsidRPr="00E00640">
              <w:rPr>
                <w:rFonts w:eastAsia="Georgia"/>
                <w:sz w:val="18"/>
                <w:szCs w:val="18"/>
                <w:lang w:val="en-CA" w:eastAsia="ja-JP"/>
              </w:rPr>
              <w:t xml:space="preserve"> </w:t>
            </w:r>
            <w:r w:rsidRPr="00E00640">
              <w:rPr>
                <w:rFonts w:eastAsia="Georgia"/>
                <w:sz w:val="18"/>
                <w:szCs w:val="18"/>
                <w:lang w:val="en-CA" w:eastAsia="ja-JP"/>
              </w:rPr>
              <w:t>goal</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they</w:t>
            </w:r>
            <w:r w:rsidR="00795409" w:rsidRPr="00E00640">
              <w:rPr>
                <w:rFonts w:eastAsia="Georgia"/>
                <w:sz w:val="18"/>
                <w:szCs w:val="18"/>
                <w:lang w:val="en-CA" w:eastAsia="ja-JP"/>
              </w:rPr>
              <w:t xml:space="preserve"> </w:t>
            </w:r>
            <w:r w:rsidRPr="00E00640">
              <w:rPr>
                <w:rFonts w:eastAsia="Georgia"/>
                <w:sz w:val="18"/>
                <w:szCs w:val="18"/>
                <w:lang w:val="en-CA" w:eastAsia="ja-JP"/>
              </w:rPr>
              <w:t>believe</w:t>
            </w:r>
            <w:r w:rsidR="00795409" w:rsidRPr="00E00640">
              <w:rPr>
                <w:rFonts w:eastAsia="Georgia"/>
                <w:sz w:val="18"/>
                <w:szCs w:val="18"/>
                <w:lang w:val="en-CA" w:eastAsia="ja-JP"/>
              </w:rPr>
              <w:t xml:space="preserve"> </w:t>
            </w:r>
            <w:r w:rsidRPr="00E00640">
              <w:rPr>
                <w:rFonts w:eastAsia="Georgia"/>
                <w:sz w:val="18"/>
                <w:szCs w:val="18"/>
                <w:lang w:val="en-CA" w:eastAsia="ja-JP"/>
              </w:rPr>
              <w:t>in.</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drive</w:t>
            </w:r>
            <w:r w:rsidR="00795409" w:rsidRPr="00E00640">
              <w:rPr>
                <w:rFonts w:eastAsia="Georgia"/>
                <w:sz w:val="18"/>
                <w:szCs w:val="18"/>
                <w:lang w:val="en-CA" w:eastAsia="ja-JP"/>
              </w:rPr>
              <w:t xml:space="preserve"> </w:t>
            </w:r>
            <w:r w:rsidRPr="00E00640">
              <w:rPr>
                <w:rFonts w:eastAsia="Georgia"/>
                <w:sz w:val="18"/>
                <w:szCs w:val="18"/>
                <w:lang w:val="en-CA" w:eastAsia="ja-JP"/>
              </w:rPr>
              <w:t>is</w:t>
            </w:r>
            <w:r w:rsidR="00795409" w:rsidRPr="00E00640">
              <w:rPr>
                <w:rFonts w:eastAsia="Georgia"/>
                <w:sz w:val="18"/>
                <w:szCs w:val="18"/>
                <w:lang w:val="en-CA" w:eastAsia="ja-JP"/>
              </w:rPr>
              <w:t xml:space="preserve"> </w:t>
            </w:r>
            <w:r w:rsidRPr="00E00640">
              <w:rPr>
                <w:rFonts w:eastAsia="Georgia"/>
                <w:sz w:val="18"/>
                <w:szCs w:val="18"/>
                <w:lang w:val="en-CA" w:eastAsia="ja-JP"/>
              </w:rPr>
              <w:t>what</w:t>
            </w:r>
            <w:r w:rsidR="00795409" w:rsidRPr="00E00640">
              <w:rPr>
                <w:rFonts w:eastAsia="Georgia"/>
                <w:sz w:val="18"/>
                <w:szCs w:val="18"/>
                <w:lang w:val="en-CA" w:eastAsia="ja-JP"/>
              </w:rPr>
              <w:t xml:space="preserve"> </w:t>
            </w:r>
            <w:r w:rsidRPr="00E00640">
              <w:rPr>
                <w:rFonts w:eastAsia="Georgia"/>
                <w:sz w:val="18"/>
                <w:szCs w:val="18"/>
                <w:lang w:val="en-CA" w:eastAsia="ja-JP"/>
              </w:rPr>
              <w:t>allows</w:t>
            </w:r>
            <w:r w:rsidR="00795409" w:rsidRPr="00E00640">
              <w:rPr>
                <w:rFonts w:eastAsia="Georgia"/>
                <w:sz w:val="18"/>
                <w:szCs w:val="18"/>
                <w:lang w:val="en-CA" w:eastAsia="ja-JP"/>
              </w:rPr>
              <w:t xml:space="preserve"> </w:t>
            </w:r>
            <w:proofErr w:type="spellStart"/>
            <w:r w:rsidRPr="00E00640">
              <w:rPr>
                <w:rFonts w:eastAsia="Georgia"/>
                <w:sz w:val="18"/>
                <w:szCs w:val="18"/>
                <w:lang w:val="en-CA" w:eastAsia="ja-JP"/>
              </w:rPr>
              <w:t>Atrae</w:t>
            </w:r>
            <w:proofErr w:type="spellEnd"/>
            <w:r w:rsidR="00795409" w:rsidRPr="00E00640">
              <w:rPr>
                <w:rFonts w:eastAsia="Georgia"/>
                <w:sz w:val="18"/>
                <w:szCs w:val="18"/>
                <w:lang w:val="en-CA" w:eastAsia="ja-JP"/>
              </w:rPr>
              <w:t xml:space="preserve"> </w:t>
            </w:r>
            <w:r w:rsidRPr="00E00640">
              <w:rPr>
                <w:rFonts w:eastAsia="Georgia"/>
                <w:sz w:val="18"/>
                <w:szCs w:val="18"/>
                <w:lang w:val="en-CA" w:eastAsia="ja-JP"/>
              </w:rPr>
              <w:t>to</w:t>
            </w:r>
            <w:r w:rsidR="00795409" w:rsidRPr="00E00640">
              <w:rPr>
                <w:rFonts w:eastAsia="Georgia"/>
                <w:sz w:val="18"/>
                <w:szCs w:val="18"/>
                <w:lang w:val="en-CA" w:eastAsia="ja-JP"/>
              </w:rPr>
              <w:t xml:space="preserve"> </w:t>
            </w:r>
            <w:r w:rsidRPr="00E00640">
              <w:rPr>
                <w:rFonts w:eastAsia="Georgia"/>
                <w:sz w:val="18"/>
                <w:szCs w:val="18"/>
                <w:lang w:val="en-CA" w:eastAsia="ja-JP"/>
              </w:rPr>
              <w:t>impact</w:t>
            </w:r>
            <w:r w:rsidR="00795409" w:rsidRPr="00E00640">
              <w:rPr>
                <w:rFonts w:eastAsia="Georgia"/>
                <w:sz w:val="18"/>
                <w:szCs w:val="18"/>
                <w:lang w:val="en-CA" w:eastAsia="ja-JP"/>
              </w:rPr>
              <w:t xml:space="preserve"> </w:t>
            </w:r>
            <w:r w:rsidRPr="00E00640">
              <w:rPr>
                <w:rFonts w:eastAsia="Georgia"/>
                <w:sz w:val="18"/>
                <w:szCs w:val="18"/>
                <w:lang w:val="en-CA" w:eastAsia="ja-JP"/>
              </w:rPr>
              <w:t>people</w:t>
            </w:r>
            <w:r w:rsidR="00D214FC" w:rsidRPr="00E00640">
              <w:rPr>
                <w:rFonts w:eastAsia="Georgia"/>
                <w:sz w:val="18"/>
                <w:szCs w:val="18"/>
                <w:lang w:val="en-CA" w:eastAsia="ja-JP"/>
              </w:rPr>
              <w:t>’</w:t>
            </w:r>
            <w:r w:rsidRPr="00E00640">
              <w:rPr>
                <w:rFonts w:eastAsia="Georgia"/>
                <w:sz w:val="18"/>
                <w:szCs w:val="18"/>
                <w:lang w:val="en-CA" w:eastAsia="ja-JP"/>
              </w:rPr>
              <w:t>s</w:t>
            </w:r>
            <w:r w:rsidR="00795409" w:rsidRPr="00E00640">
              <w:rPr>
                <w:rFonts w:eastAsia="Georgia"/>
                <w:sz w:val="18"/>
                <w:szCs w:val="18"/>
                <w:lang w:val="en-CA" w:eastAsia="ja-JP"/>
              </w:rPr>
              <w:t xml:space="preserve"> </w:t>
            </w:r>
            <w:r w:rsidRPr="00E00640">
              <w:rPr>
                <w:rFonts w:eastAsia="Georgia"/>
                <w:sz w:val="18"/>
                <w:szCs w:val="18"/>
                <w:lang w:val="en-CA" w:eastAsia="ja-JP"/>
              </w:rPr>
              <w:t>lives</w:t>
            </w:r>
            <w:r w:rsidR="00795409" w:rsidRPr="00E00640">
              <w:rPr>
                <w:rFonts w:eastAsia="Georgia"/>
                <w:sz w:val="18"/>
                <w:szCs w:val="18"/>
                <w:lang w:val="en-CA" w:eastAsia="ja-JP"/>
              </w:rPr>
              <w:t xml:space="preserve"> </w:t>
            </w:r>
            <w:r w:rsidRPr="00E00640">
              <w:rPr>
                <w:rFonts w:eastAsia="Georgia"/>
                <w:sz w:val="18"/>
                <w:szCs w:val="18"/>
                <w:lang w:val="en-CA" w:eastAsia="ja-JP"/>
              </w:rPr>
              <w:t>and</w:t>
            </w:r>
            <w:r w:rsidR="00795409" w:rsidRPr="00E00640">
              <w:rPr>
                <w:rFonts w:eastAsia="Georgia"/>
                <w:sz w:val="18"/>
                <w:szCs w:val="18"/>
                <w:lang w:val="en-CA" w:eastAsia="ja-JP"/>
              </w:rPr>
              <w:t xml:space="preserve"> </w:t>
            </w:r>
            <w:r w:rsidRPr="00E00640">
              <w:rPr>
                <w:rFonts w:eastAsia="Georgia"/>
                <w:sz w:val="18"/>
                <w:szCs w:val="18"/>
                <w:lang w:val="en-CA" w:eastAsia="ja-JP"/>
              </w:rPr>
              <w:t>has</w:t>
            </w:r>
            <w:r w:rsidR="00795409" w:rsidRPr="00E00640">
              <w:rPr>
                <w:rFonts w:eastAsia="Georgia"/>
                <w:sz w:val="18"/>
                <w:szCs w:val="18"/>
                <w:lang w:val="en-CA" w:eastAsia="ja-JP"/>
              </w:rPr>
              <w:t xml:space="preserve"> </w:t>
            </w:r>
            <w:r w:rsidRPr="00E00640">
              <w:rPr>
                <w:rFonts w:eastAsia="Georgia"/>
                <w:sz w:val="18"/>
                <w:szCs w:val="18"/>
                <w:lang w:val="en-CA" w:eastAsia="ja-JP"/>
              </w:rPr>
              <w:t>become</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engine</w:t>
            </w:r>
            <w:r w:rsidR="00795409" w:rsidRPr="00E00640">
              <w:rPr>
                <w:rFonts w:eastAsia="Georgia"/>
                <w:sz w:val="18"/>
                <w:szCs w:val="18"/>
                <w:lang w:val="en-CA" w:eastAsia="ja-JP"/>
              </w:rPr>
              <w:t xml:space="preserve"> </w:t>
            </w:r>
            <w:r w:rsidRPr="00E00640">
              <w:rPr>
                <w:rFonts w:eastAsia="Georgia"/>
                <w:sz w:val="18"/>
                <w:szCs w:val="18"/>
                <w:lang w:val="en-CA" w:eastAsia="ja-JP"/>
              </w:rPr>
              <w:t>of</w:t>
            </w:r>
            <w:r w:rsidR="00795409" w:rsidRPr="00E00640">
              <w:rPr>
                <w:rFonts w:eastAsia="Georgia"/>
                <w:sz w:val="18"/>
                <w:szCs w:val="18"/>
                <w:lang w:val="en-CA" w:eastAsia="ja-JP"/>
              </w:rPr>
              <w:t xml:space="preserve"> </w:t>
            </w:r>
            <w:proofErr w:type="spellStart"/>
            <w:r w:rsidRPr="00E00640">
              <w:rPr>
                <w:rFonts w:eastAsia="Georgia"/>
                <w:sz w:val="18"/>
                <w:szCs w:val="18"/>
                <w:lang w:val="en-CA" w:eastAsia="ja-JP"/>
              </w:rPr>
              <w:t>Atrae</w:t>
            </w:r>
            <w:r w:rsidR="00D214FC" w:rsidRPr="00E00640">
              <w:rPr>
                <w:rFonts w:eastAsia="Georgia"/>
                <w:sz w:val="18"/>
                <w:szCs w:val="18"/>
                <w:lang w:val="en-CA" w:eastAsia="ja-JP"/>
              </w:rPr>
              <w:t>’</w:t>
            </w:r>
            <w:r w:rsidRPr="00E00640">
              <w:rPr>
                <w:rFonts w:eastAsia="Georgia"/>
                <w:sz w:val="18"/>
                <w:szCs w:val="18"/>
                <w:lang w:val="en-CA" w:eastAsia="ja-JP"/>
              </w:rPr>
              <w:t>s</w:t>
            </w:r>
            <w:proofErr w:type="spellEnd"/>
            <w:r w:rsidR="00795409" w:rsidRPr="00E00640">
              <w:rPr>
                <w:rFonts w:eastAsia="Georgia"/>
                <w:sz w:val="18"/>
                <w:szCs w:val="18"/>
                <w:lang w:val="en-CA" w:eastAsia="ja-JP"/>
              </w:rPr>
              <w:t xml:space="preserve"> </w:t>
            </w:r>
            <w:r w:rsidRPr="00E00640">
              <w:rPr>
                <w:rFonts w:eastAsia="Georgia"/>
                <w:sz w:val="18"/>
                <w:szCs w:val="18"/>
                <w:lang w:val="en-CA" w:eastAsia="ja-JP"/>
              </w:rPr>
              <w:t>growth</w:t>
            </w:r>
            <w:r w:rsidR="00B86B95" w:rsidRPr="00E00640">
              <w:rPr>
                <w:rFonts w:eastAsia="Georgia"/>
                <w:sz w:val="18"/>
                <w:szCs w:val="18"/>
                <w:lang w:val="en-CA" w:eastAsia="ja-JP"/>
              </w:rPr>
              <w:t>.</w:t>
            </w:r>
            <w:r w:rsidR="00795409" w:rsidRPr="00E00640">
              <w:rPr>
                <w:rFonts w:eastAsia="Georgia"/>
                <w:sz w:val="18"/>
                <w:szCs w:val="18"/>
                <w:lang w:val="en-CA" w:eastAsia="ja-JP"/>
              </w:rPr>
              <w:t xml:space="preserve"> </w:t>
            </w:r>
            <w:r w:rsidR="00B86B95" w:rsidRPr="00E00640">
              <w:rPr>
                <w:rFonts w:eastAsia="Georgia"/>
                <w:sz w:val="18"/>
                <w:szCs w:val="18"/>
                <w:lang w:val="en-CA" w:eastAsia="ja-JP"/>
              </w:rPr>
              <w:t>W</w:t>
            </w:r>
            <w:r w:rsidRPr="00E00640">
              <w:rPr>
                <w:rFonts w:eastAsia="Georgia"/>
                <w:sz w:val="18"/>
                <w:szCs w:val="18"/>
                <w:lang w:val="en-CA" w:eastAsia="ja-JP"/>
              </w:rPr>
              <w:t>e</w:t>
            </w:r>
            <w:r w:rsidR="00795409" w:rsidRPr="00E00640">
              <w:rPr>
                <w:rFonts w:eastAsia="Georgia"/>
                <w:sz w:val="18"/>
                <w:szCs w:val="18"/>
                <w:lang w:val="en-CA" w:eastAsia="ja-JP"/>
              </w:rPr>
              <w:t xml:space="preserve"> </w:t>
            </w:r>
            <w:r w:rsidRPr="00E00640">
              <w:rPr>
                <w:rFonts w:eastAsia="Georgia"/>
                <w:sz w:val="18"/>
                <w:szCs w:val="18"/>
                <w:lang w:val="en-CA" w:eastAsia="ja-JP"/>
              </w:rPr>
              <w:t>don</w:t>
            </w:r>
            <w:r w:rsidR="00D214FC" w:rsidRPr="00E00640">
              <w:rPr>
                <w:rFonts w:eastAsia="Georgia"/>
                <w:sz w:val="18"/>
                <w:szCs w:val="18"/>
                <w:lang w:val="en-CA" w:eastAsia="ja-JP"/>
              </w:rPr>
              <w:t>’</w:t>
            </w:r>
            <w:r w:rsidRPr="00E00640">
              <w:rPr>
                <w:rFonts w:eastAsia="Georgia"/>
                <w:sz w:val="18"/>
                <w:szCs w:val="18"/>
                <w:lang w:val="en-CA" w:eastAsia="ja-JP"/>
              </w:rPr>
              <w:t>t</w:t>
            </w:r>
            <w:r w:rsidR="00795409" w:rsidRPr="00E00640">
              <w:rPr>
                <w:rFonts w:eastAsia="Georgia"/>
                <w:sz w:val="18"/>
                <w:szCs w:val="18"/>
                <w:lang w:val="en-CA" w:eastAsia="ja-JP"/>
              </w:rPr>
              <w:t xml:space="preserve"> </w:t>
            </w:r>
            <w:r w:rsidRPr="00E00640">
              <w:rPr>
                <w:rFonts w:eastAsia="Georgia"/>
                <w:sz w:val="18"/>
                <w:szCs w:val="18"/>
                <w:lang w:val="en-CA" w:eastAsia="ja-JP"/>
              </w:rPr>
              <w:t>settle.</w:t>
            </w:r>
          </w:p>
        </w:tc>
      </w:tr>
      <w:tr w:rsidR="004E4332" w:rsidRPr="00E00640" w14:paraId="6E6BA6B0" w14:textId="77777777" w:rsidTr="00D2437B">
        <w:trPr>
          <w:trHeight w:val="288"/>
          <w:jc w:val="center"/>
        </w:trPr>
        <w:tc>
          <w:tcPr>
            <w:tcW w:w="2117" w:type="dxa"/>
            <w:shd w:val="clear" w:color="auto" w:fill="auto"/>
            <w:tcMar>
              <w:top w:w="100" w:type="dxa"/>
              <w:left w:w="100" w:type="dxa"/>
              <w:bottom w:w="100" w:type="dxa"/>
              <w:right w:w="100" w:type="dxa"/>
            </w:tcMar>
            <w:vAlign w:val="center"/>
          </w:tcPr>
          <w:p w14:paraId="6F486A07" w14:textId="450B32BB" w:rsidR="004E4332" w:rsidRPr="00E00640" w:rsidRDefault="004E4332" w:rsidP="00D2437B">
            <w:pPr>
              <w:pStyle w:val="ExhibitText"/>
              <w:jc w:val="center"/>
              <w:rPr>
                <w:rFonts w:eastAsia="Georgia"/>
                <w:b/>
                <w:bCs/>
                <w:sz w:val="18"/>
                <w:szCs w:val="18"/>
                <w:lang w:val="en-CA" w:eastAsia="ja-JP"/>
              </w:rPr>
            </w:pPr>
            <w:r w:rsidRPr="00E00640">
              <w:rPr>
                <w:rFonts w:eastAsia="Georgia"/>
                <w:b/>
                <w:bCs/>
                <w:sz w:val="18"/>
                <w:szCs w:val="18"/>
                <w:lang w:val="en-CA" w:eastAsia="ja-JP"/>
              </w:rPr>
              <w:t>Integrity</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first</w:t>
            </w:r>
          </w:p>
        </w:tc>
        <w:tc>
          <w:tcPr>
            <w:tcW w:w="6883" w:type="dxa"/>
            <w:shd w:val="clear" w:color="auto" w:fill="auto"/>
            <w:tcMar>
              <w:top w:w="100" w:type="dxa"/>
              <w:left w:w="100" w:type="dxa"/>
              <w:bottom w:w="100" w:type="dxa"/>
              <w:right w:w="100" w:type="dxa"/>
            </w:tcMar>
            <w:vAlign w:val="center"/>
          </w:tcPr>
          <w:p w14:paraId="48187C76" w14:textId="70635066" w:rsidR="004E4332" w:rsidRPr="00E00640" w:rsidRDefault="004E4332" w:rsidP="00D2437B">
            <w:pPr>
              <w:pStyle w:val="ExhibitText"/>
              <w:jc w:val="left"/>
              <w:rPr>
                <w:rFonts w:eastAsia="Georgia"/>
                <w:sz w:val="18"/>
                <w:szCs w:val="18"/>
                <w:lang w:val="en-CA" w:eastAsia="ja-JP"/>
              </w:rPr>
            </w:pPr>
            <w:r w:rsidRPr="00E00640">
              <w:rPr>
                <w:rFonts w:eastAsia="Georgia"/>
                <w:sz w:val="18"/>
                <w:szCs w:val="18"/>
                <w:lang w:val="en-CA" w:eastAsia="ja-JP"/>
              </w:rPr>
              <w:t>We</w:t>
            </w:r>
            <w:r w:rsidR="00795409" w:rsidRPr="00E00640">
              <w:rPr>
                <w:rFonts w:eastAsia="Georgia"/>
                <w:sz w:val="18"/>
                <w:szCs w:val="18"/>
                <w:lang w:val="en-CA" w:eastAsia="ja-JP"/>
              </w:rPr>
              <w:t xml:space="preserve"> </w:t>
            </w:r>
            <w:r w:rsidRPr="00E00640">
              <w:rPr>
                <w:rFonts w:eastAsia="Georgia"/>
                <w:sz w:val="18"/>
                <w:szCs w:val="18"/>
                <w:lang w:val="en-CA" w:eastAsia="ja-JP"/>
              </w:rPr>
              <w:t>treat</w:t>
            </w:r>
            <w:r w:rsidR="00795409" w:rsidRPr="00E00640">
              <w:rPr>
                <w:rFonts w:eastAsia="Georgia"/>
                <w:sz w:val="18"/>
                <w:szCs w:val="18"/>
                <w:lang w:val="en-CA" w:eastAsia="ja-JP"/>
              </w:rPr>
              <w:t xml:space="preserve"> </w:t>
            </w:r>
            <w:r w:rsidRPr="00E00640">
              <w:rPr>
                <w:rFonts w:eastAsia="Georgia"/>
                <w:sz w:val="18"/>
                <w:szCs w:val="18"/>
                <w:lang w:val="en-CA" w:eastAsia="ja-JP"/>
              </w:rPr>
              <w:t>everyone</w:t>
            </w:r>
            <w:r w:rsidR="00B86B95" w:rsidRPr="00E00640">
              <w:rPr>
                <w:rFonts w:eastAsia="Georgia"/>
                <w:sz w:val="18"/>
                <w:szCs w:val="18"/>
                <w:lang w:val="en-CA" w:eastAsia="ja-JP"/>
              </w:rPr>
              <w:t>—</w:t>
            </w:r>
            <w:r w:rsidR="00795409" w:rsidRPr="00E00640">
              <w:rPr>
                <w:rFonts w:eastAsia="Georgia"/>
                <w:sz w:val="18"/>
                <w:szCs w:val="18"/>
                <w:lang w:val="en-CA" w:eastAsia="ja-JP"/>
              </w:rPr>
              <w:t xml:space="preserve"> </w:t>
            </w:r>
            <w:r w:rsidRPr="00E00640">
              <w:rPr>
                <w:rFonts w:eastAsia="Georgia"/>
                <w:sz w:val="18"/>
                <w:szCs w:val="18"/>
                <w:lang w:val="en-CA" w:eastAsia="ja-JP"/>
              </w:rPr>
              <w:t>clients,</w:t>
            </w:r>
            <w:r w:rsidR="00795409" w:rsidRPr="00E00640">
              <w:rPr>
                <w:rFonts w:eastAsia="Georgia"/>
                <w:sz w:val="18"/>
                <w:szCs w:val="18"/>
                <w:lang w:val="en-CA" w:eastAsia="ja-JP"/>
              </w:rPr>
              <w:t xml:space="preserve"> </w:t>
            </w:r>
            <w:r w:rsidRPr="00E00640">
              <w:rPr>
                <w:rFonts w:eastAsia="Georgia"/>
                <w:sz w:val="18"/>
                <w:szCs w:val="18"/>
                <w:lang w:val="en-CA" w:eastAsia="ja-JP"/>
              </w:rPr>
              <w:t>users,</w:t>
            </w:r>
            <w:r w:rsidR="00795409" w:rsidRPr="00E00640">
              <w:rPr>
                <w:rFonts w:eastAsia="Georgia"/>
                <w:sz w:val="18"/>
                <w:szCs w:val="18"/>
                <w:lang w:val="en-CA" w:eastAsia="ja-JP"/>
              </w:rPr>
              <w:t xml:space="preserve"> </w:t>
            </w:r>
            <w:r w:rsidRPr="00E00640">
              <w:rPr>
                <w:rFonts w:eastAsia="Georgia"/>
                <w:sz w:val="18"/>
                <w:szCs w:val="18"/>
                <w:lang w:val="en-CA" w:eastAsia="ja-JP"/>
              </w:rPr>
              <w:t>stockholders,</w:t>
            </w:r>
            <w:r w:rsidR="00795409" w:rsidRPr="00E00640">
              <w:rPr>
                <w:rFonts w:eastAsia="Georgia"/>
                <w:sz w:val="18"/>
                <w:szCs w:val="18"/>
                <w:lang w:val="en-CA" w:eastAsia="ja-JP"/>
              </w:rPr>
              <w:t xml:space="preserve"> </w:t>
            </w:r>
            <w:r w:rsidRPr="00E00640">
              <w:rPr>
                <w:rFonts w:eastAsia="Georgia"/>
                <w:sz w:val="18"/>
                <w:szCs w:val="18"/>
                <w:lang w:val="en-CA" w:eastAsia="ja-JP"/>
              </w:rPr>
              <w:t>and</w:t>
            </w:r>
            <w:r w:rsidR="00795409" w:rsidRPr="00E00640">
              <w:rPr>
                <w:rFonts w:eastAsia="Georgia"/>
                <w:sz w:val="18"/>
                <w:szCs w:val="18"/>
                <w:lang w:val="en-CA" w:eastAsia="ja-JP"/>
              </w:rPr>
              <w:t xml:space="preserve"> </w:t>
            </w:r>
            <w:r w:rsidRPr="00E00640">
              <w:rPr>
                <w:rFonts w:eastAsia="Georgia"/>
                <w:sz w:val="18"/>
                <w:szCs w:val="18"/>
                <w:lang w:val="en-CA" w:eastAsia="ja-JP"/>
              </w:rPr>
              <w:t>even</w:t>
            </w:r>
            <w:r w:rsidR="00795409" w:rsidRPr="00E00640">
              <w:rPr>
                <w:rFonts w:eastAsia="Georgia"/>
                <w:sz w:val="18"/>
                <w:szCs w:val="18"/>
                <w:lang w:val="en-CA" w:eastAsia="ja-JP"/>
              </w:rPr>
              <w:t xml:space="preserve"> </w:t>
            </w:r>
            <w:r w:rsidRPr="00E00640">
              <w:rPr>
                <w:rFonts w:eastAsia="Georgia"/>
                <w:sz w:val="18"/>
                <w:szCs w:val="18"/>
                <w:lang w:val="en-CA" w:eastAsia="ja-JP"/>
              </w:rPr>
              <w:t>janitors</w:t>
            </w:r>
            <w:r w:rsidR="00B86B95" w:rsidRPr="00E00640">
              <w:rPr>
                <w:rFonts w:eastAsia="Georgia"/>
                <w:sz w:val="18"/>
                <w:szCs w:val="18"/>
                <w:lang w:val="en-CA" w:eastAsia="ja-JP"/>
              </w:rPr>
              <w:t>—</w:t>
            </w:r>
            <w:r w:rsidR="00795409" w:rsidRPr="00E00640">
              <w:rPr>
                <w:rFonts w:eastAsia="Georgia"/>
                <w:sz w:val="18"/>
                <w:szCs w:val="18"/>
                <w:lang w:val="en-CA" w:eastAsia="ja-JP"/>
              </w:rPr>
              <w:t xml:space="preserve"> </w:t>
            </w:r>
            <w:r w:rsidRPr="00E00640">
              <w:rPr>
                <w:rFonts w:eastAsia="Georgia"/>
                <w:sz w:val="18"/>
                <w:szCs w:val="18"/>
                <w:lang w:val="en-CA" w:eastAsia="ja-JP"/>
              </w:rPr>
              <w:t>like</w:t>
            </w:r>
            <w:r w:rsidR="00795409" w:rsidRPr="00E00640">
              <w:rPr>
                <w:rFonts w:eastAsia="Georgia"/>
                <w:sz w:val="18"/>
                <w:szCs w:val="18"/>
                <w:lang w:val="en-CA" w:eastAsia="ja-JP"/>
              </w:rPr>
              <w:t xml:space="preserve"> </w:t>
            </w:r>
            <w:r w:rsidRPr="00E00640">
              <w:rPr>
                <w:rFonts w:eastAsia="Georgia"/>
                <w:sz w:val="18"/>
                <w:szCs w:val="18"/>
                <w:lang w:val="en-CA" w:eastAsia="ja-JP"/>
              </w:rPr>
              <w:t>we</w:t>
            </w:r>
            <w:r w:rsidR="00795409" w:rsidRPr="00E00640">
              <w:rPr>
                <w:rFonts w:eastAsia="Georgia"/>
                <w:sz w:val="18"/>
                <w:szCs w:val="18"/>
                <w:lang w:val="en-CA" w:eastAsia="ja-JP"/>
              </w:rPr>
              <w:t xml:space="preserve"> </w:t>
            </w:r>
            <w:r w:rsidRPr="00E00640">
              <w:rPr>
                <w:rFonts w:eastAsia="Georgia"/>
                <w:sz w:val="18"/>
                <w:szCs w:val="18"/>
                <w:lang w:val="en-CA" w:eastAsia="ja-JP"/>
              </w:rPr>
              <w:t>would</w:t>
            </w:r>
            <w:r w:rsidR="00795409" w:rsidRPr="00E00640">
              <w:rPr>
                <w:rFonts w:eastAsia="Georgia"/>
                <w:sz w:val="18"/>
                <w:szCs w:val="18"/>
                <w:lang w:val="en-CA" w:eastAsia="ja-JP"/>
              </w:rPr>
              <w:t xml:space="preserve"> </w:t>
            </w:r>
            <w:r w:rsidRPr="00E00640">
              <w:rPr>
                <w:rFonts w:eastAsia="Georgia"/>
                <w:sz w:val="18"/>
                <w:szCs w:val="18"/>
                <w:lang w:val="en-CA" w:eastAsia="ja-JP"/>
              </w:rPr>
              <w:t>treat</w:t>
            </w:r>
            <w:r w:rsidR="00795409" w:rsidRPr="00E00640">
              <w:rPr>
                <w:rFonts w:eastAsia="Georgia"/>
                <w:sz w:val="18"/>
                <w:szCs w:val="18"/>
                <w:lang w:val="en-CA" w:eastAsia="ja-JP"/>
              </w:rPr>
              <w:t xml:space="preserve"> </w:t>
            </w:r>
            <w:r w:rsidRPr="00E00640">
              <w:rPr>
                <w:rFonts w:eastAsia="Georgia"/>
                <w:sz w:val="18"/>
                <w:szCs w:val="18"/>
                <w:lang w:val="en-CA" w:eastAsia="ja-JP"/>
              </w:rPr>
              <w:t>our</w:t>
            </w:r>
            <w:r w:rsidR="00795409" w:rsidRPr="00E00640">
              <w:rPr>
                <w:rFonts w:eastAsia="Georgia"/>
                <w:sz w:val="18"/>
                <w:szCs w:val="18"/>
                <w:lang w:val="en-CA" w:eastAsia="ja-JP"/>
              </w:rPr>
              <w:t xml:space="preserve"> </w:t>
            </w:r>
            <w:r w:rsidRPr="00E00640">
              <w:rPr>
                <w:rFonts w:eastAsia="Georgia"/>
                <w:sz w:val="18"/>
                <w:szCs w:val="18"/>
                <w:lang w:val="en-CA" w:eastAsia="ja-JP"/>
              </w:rPr>
              <w:t>friends.</w:t>
            </w:r>
            <w:r w:rsidR="00795409" w:rsidRPr="00E00640">
              <w:rPr>
                <w:rFonts w:eastAsia="Georgia"/>
                <w:sz w:val="18"/>
                <w:szCs w:val="18"/>
                <w:lang w:val="en-CA" w:eastAsia="ja-JP"/>
              </w:rPr>
              <w:t xml:space="preserve"> </w:t>
            </w:r>
            <w:r w:rsidRPr="00E00640">
              <w:rPr>
                <w:rFonts w:eastAsia="Georgia"/>
                <w:sz w:val="18"/>
                <w:szCs w:val="18"/>
                <w:lang w:val="en-CA" w:eastAsia="ja-JP"/>
              </w:rPr>
              <w:t>Be</w:t>
            </w:r>
            <w:r w:rsidR="00795409" w:rsidRPr="00E00640">
              <w:rPr>
                <w:rFonts w:eastAsia="Georgia"/>
                <w:sz w:val="18"/>
                <w:szCs w:val="18"/>
                <w:lang w:val="en-CA" w:eastAsia="ja-JP"/>
              </w:rPr>
              <w:t xml:space="preserve"> </w:t>
            </w:r>
            <w:r w:rsidRPr="00E00640">
              <w:rPr>
                <w:rFonts w:eastAsia="Georgia"/>
                <w:sz w:val="18"/>
                <w:szCs w:val="18"/>
                <w:lang w:val="en-CA" w:eastAsia="ja-JP"/>
              </w:rPr>
              <w:t>your</w:t>
            </w:r>
            <w:r w:rsidR="00795409" w:rsidRPr="00E00640">
              <w:rPr>
                <w:rFonts w:eastAsia="Georgia"/>
                <w:sz w:val="18"/>
                <w:szCs w:val="18"/>
                <w:lang w:val="en-CA" w:eastAsia="ja-JP"/>
              </w:rPr>
              <w:t xml:space="preserve"> </w:t>
            </w:r>
            <w:r w:rsidRPr="00E00640">
              <w:rPr>
                <w:rFonts w:eastAsia="Georgia"/>
                <w:sz w:val="18"/>
                <w:szCs w:val="18"/>
                <w:lang w:val="en-CA" w:eastAsia="ja-JP"/>
              </w:rPr>
              <w:t>best</w:t>
            </w:r>
            <w:r w:rsidR="00795409" w:rsidRPr="00E00640">
              <w:rPr>
                <w:rFonts w:eastAsia="Georgia"/>
                <w:sz w:val="18"/>
                <w:szCs w:val="18"/>
                <w:lang w:val="en-CA" w:eastAsia="ja-JP"/>
              </w:rPr>
              <w:t xml:space="preserve"> </w:t>
            </w:r>
            <w:r w:rsidRPr="00E00640">
              <w:rPr>
                <w:rFonts w:eastAsia="Georgia"/>
                <w:sz w:val="18"/>
                <w:szCs w:val="18"/>
                <w:lang w:val="en-CA" w:eastAsia="ja-JP"/>
              </w:rPr>
              <w:t>self</w:t>
            </w:r>
            <w:r w:rsidR="00795409" w:rsidRPr="00E00640">
              <w:rPr>
                <w:rFonts w:eastAsia="Georgia"/>
                <w:sz w:val="18"/>
                <w:szCs w:val="18"/>
                <w:lang w:val="en-CA" w:eastAsia="ja-JP"/>
              </w:rPr>
              <w:t xml:space="preserve"> </w:t>
            </w:r>
            <w:r w:rsidRPr="00E00640">
              <w:rPr>
                <w:rFonts w:eastAsia="Georgia"/>
                <w:sz w:val="18"/>
                <w:szCs w:val="18"/>
                <w:lang w:val="en-CA" w:eastAsia="ja-JP"/>
              </w:rPr>
              <w:t>and</w:t>
            </w:r>
            <w:r w:rsidR="00795409" w:rsidRPr="00E00640">
              <w:rPr>
                <w:rFonts w:eastAsia="Georgia"/>
                <w:sz w:val="18"/>
                <w:szCs w:val="18"/>
                <w:lang w:val="en-CA" w:eastAsia="ja-JP"/>
              </w:rPr>
              <w:t xml:space="preserve"> </w:t>
            </w:r>
            <w:r w:rsidRPr="00E00640">
              <w:rPr>
                <w:rFonts w:eastAsia="Georgia"/>
                <w:sz w:val="18"/>
                <w:szCs w:val="18"/>
                <w:lang w:val="en-CA" w:eastAsia="ja-JP"/>
              </w:rPr>
              <w:t>do</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right</w:t>
            </w:r>
            <w:r w:rsidR="00795409" w:rsidRPr="00E00640">
              <w:rPr>
                <w:rFonts w:eastAsia="Georgia"/>
                <w:sz w:val="18"/>
                <w:szCs w:val="18"/>
                <w:lang w:val="en-CA" w:eastAsia="ja-JP"/>
              </w:rPr>
              <w:t xml:space="preserve"> </w:t>
            </w:r>
            <w:r w:rsidRPr="00E00640">
              <w:rPr>
                <w:rFonts w:eastAsia="Georgia"/>
                <w:sz w:val="18"/>
                <w:szCs w:val="18"/>
                <w:lang w:val="en-CA" w:eastAsia="ja-JP"/>
              </w:rPr>
              <w:t>thing</w:t>
            </w:r>
            <w:r w:rsidR="00795409" w:rsidRPr="00E00640">
              <w:rPr>
                <w:rFonts w:eastAsia="Georgia"/>
                <w:sz w:val="18"/>
                <w:szCs w:val="18"/>
                <w:lang w:val="en-CA" w:eastAsia="ja-JP"/>
              </w:rPr>
              <w:t xml:space="preserve"> </w:t>
            </w:r>
            <w:r w:rsidRPr="00E00640">
              <w:rPr>
                <w:rFonts w:eastAsia="Georgia"/>
                <w:sz w:val="18"/>
                <w:szCs w:val="18"/>
                <w:lang w:val="en-CA" w:eastAsia="ja-JP"/>
              </w:rPr>
              <w:t>regardless</w:t>
            </w:r>
            <w:r w:rsidR="00795409" w:rsidRPr="00E00640">
              <w:rPr>
                <w:rFonts w:eastAsia="Georgia"/>
                <w:sz w:val="18"/>
                <w:szCs w:val="18"/>
                <w:lang w:val="en-CA" w:eastAsia="ja-JP"/>
              </w:rPr>
              <w:t xml:space="preserve"> </w:t>
            </w:r>
            <w:r w:rsidRPr="00E00640">
              <w:rPr>
                <w:rFonts w:eastAsia="Georgia"/>
                <w:sz w:val="18"/>
                <w:szCs w:val="18"/>
                <w:lang w:val="en-CA" w:eastAsia="ja-JP"/>
              </w:rPr>
              <w:t>of</w:t>
            </w:r>
            <w:r w:rsidR="00795409" w:rsidRPr="00E00640">
              <w:rPr>
                <w:rFonts w:eastAsia="Georgia"/>
                <w:sz w:val="18"/>
                <w:szCs w:val="18"/>
                <w:lang w:val="en-CA" w:eastAsia="ja-JP"/>
              </w:rPr>
              <w:t xml:space="preserve"> </w:t>
            </w:r>
            <w:r w:rsidRPr="00E00640">
              <w:rPr>
                <w:rFonts w:eastAsia="Georgia"/>
                <w:sz w:val="18"/>
                <w:szCs w:val="18"/>
                <w:lang w:val="en-CA" w:eastAsia="ja-JP"/>
              </w:rPr>
              <w:t>circumstance.</w:t>
            </w:r>
          </w:p>
        </w:tc>
      </w:tr>
      <w:tr w:rsidR="004E4332" w:rsidRPr="00E00640" w14:paraId="2F347B8B" w14:textId="77777777" w:rsidTr="00D2437B">
        <w:trPr>
          <w:trHeight w:val="288"/>
          <w:jc w:val="center"/>
        </w:trPr>
        <w:tc>
          <w:tcPr>
            <w:tcW w:w="2117" w:type="dxa"/>
            <w:shd w:val="clear" w:color="auto" w:fill="auto"/>
            <w:tcMar>
              <w:top w:w="100" w:type="dxa"/>
              <w:left w:w="100" w:type="dxa"/>
              <w:bottom w:w="100" w:type="dxa"/>
              <w:right w:w="100" w:type="dxa"/>
            </w:tcMar>
            <w:vAlign w:val="center"/>
          </w:tcPr>
          <w:p w14:paraId="32E69664" w14:textId="5E52EFF7" w:rsidR="004E4332" w:rsidRPr="00E00640" w:rsidRDefault="004E4332" w:rsidP="00D2437B">
            <w:pPr>
              <w:pStyle w:val="ExhibitText"/>
              <w:jc w:val="center"/>
              <w:rPr>
                <w:rFonts w:eastAsia="Georgia"/>
                <w:b/>
                <w:bCs/>
                <w:sz w:val="18"/>
                <w:szCs w:val="18"/>
                <w:lang w:val="en-CA" w:eastAsia="ja-JP"/>
              </w:rPr>
            </w:pPr>
            <w:r w:rsidRPr="00E00640">
              <w:rPr>
                <w:rFonts w:eastAsia="Georgia"/>
                <w:b/>
                <w:bCs/>
                <w:sz w:val="18"/>
                <w:szCs w:val="18"/>
                <w:lang w:val="en-CA" w:eastAsia="ja-JP"/>
              </w:rPr>
              <w:t>Build</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mutual</w:t>
            </w:r>
            <w:r w:rsidR="00795409" w:rsidRPr="00E00640">
              <w:rPr>
                <w:rFonts w:eastAsia="Georgia"/>
                <w:b/>
                <w:bCs/>
                <w:sz w:val="18"/>
                <w:szCs w:val="18"/>
                <w:lang w:val="en-CA" w:eastAsia="ja-JP"/>
              </w:rPr>
              <w:t xml:space="preserve"> </w:t>
            </w:r>
            <w:r w:rsidRPr="00E00640">
              <w:rPr>
                <w:rFonts w:eastAsia="Georgia"/>
                <w:b/>
                <w:bCs/>
                <w:sz w:val="18"/>
                <w:szCs w:val="18"/>
                <w:lang w:val="en-CA" w:eastAsia="ja-JP"/>
              </w:rPr>
              <w:t>trust</w:t>
            </w:r>
          </w:p>
        </w:tc>
        <w:tc>
          <w:tcPr>
            <w:tcW w:w="6883" w:type="dxa"/>
            <w:shd w:val="clear" w:color="auto" w:fill="auto"/>
            <w:tcMar>
              <w:top w:w="100" w:type="dxa"/>
              <w:left w:w="100" w:type="dxa"/>
              <w:bottom w:w="100" w:type="dxa"/>
              <w:right w:w="100" w:type="dxa"/>
            </w:tcMar>
            <w:vAlign w:val="center"/>
          </w:tcPr>
          <w:p w14:paraId="532435E5" w14:textId="7DB57DB4" w:rsidR="004E4332" w:rsidRPr="00E00640" w:rsidRDefault="004E4332" w:rsidP="00D2437B">
            <w:pPr>
              <w:pStyle w:val="ExhibitText"/>
              <w:jc w:val="left"/>
              <w:rPr>
                <w:rFonts w:eastAsia="Georgia"/>
                <w:sz w:val="18"/>
                <w:szCs w:val="18"/>
                <w:lang w:val="en-CA" w:eastAsia="ja-JP"/>
              </w:rPr>
            </w:pPr>
            <w:r w:rsidRPr="00E00640">
              <w:rPr>
                <w:rFonts w:eastAsia="Georgia"/>
                <w:sz w:val="18"/>
                <w:szCs w:val="18"/>
                <w:lang w:val="en-CA" w:eastAsia="ja-JP"/>
              </w:rPr>
              <w:t>Trust</w:t>
            </w:r>
            <w:r w:rsidR="00795409" w:rsidRPr="00E00640">
              <w:rPr>
                <w:rFonts w:eastAsia="Georgia"/>
                <w:sz w:val="18"/>
                <w:szCs w:val="18"/>
                <w:lang w:val="en-CA" w:eastAsia="ja-JP"/>
              </w:rPr>
              <w:t xml:space="preserve"> </w:t>
            </w:r>
            <w:r w:rsidRPr="00E00640">
              <w:rPr>
                <w:rFonts w:eastAsia="Georgia"/>
                <w:sz w:val="18"/>
                <w:szCs w:val="18"/>
                <w:lang w:val="en-CA" w:eastAsia="ja-JP"/>
              </w:rPr>
              <w:t>is</w:t>
            </w:r>
            <w:r w:rsidR="00795409" w:rsidRPr="00E00640">
              <w:rPr>
                <w:rFonts w:eastAsia="Georgia"/>
                <w:sz w:val="18"/>
                <w:szCs w:val="18"/>
                <w:lang w:val="en-CA" w:eastAsia="ja-JP"/>
              </w:rPr>
              <w:t xml:space="preserve"> </w:t>
            </w:r>
            <w:r w:rsidRPr="00E00640">
              <w:rPr>
                <w:rFonts w:eastAsia="Georgia"/>
                <w:sz w:val="18"/>
                <w:szCs w:val="18"/>
                <w:lang w:val="en-CA" w:eastAsia="ja-JP"/>
              </w:rPr>
              <w:t>the</w:t>
            </w:r>
            <w:r w:rsidR="00795409" w:rsidRPr="00E00640">
              <w:rPr>
                <w:rFonts w:eastAsia="Georgia"/>
                <w:sz w:val="18"/>
                <w:szCs w:val="18"/>
                <w:lang w:val="en-CA" w:eastAsia="ja-JP"/>
              </w:rPr>
              <w:t xml:space="preserve"> </w:t>
            </w:r>
            <w:r w:rsidRPr="00E00640">
              <w:rPr>
                <w:rFonts w:eastAsia="Georgia"/>
                <w:sz w:val="18"/>
                <w:szCs w:val="18"/>
                <w:lang w:val="en-CA" w:eastAsia="ja-JP"/>
              </w:rPr>
              <w:t>essence</w:t>
            </w:r>
            <w:r w:rsidR="00795409" w:rsidRPr="00E00640">
              <w:rPr>
                <w:rFonts w:eastAsia="Georgia"/>
                <w:sz w:val="18"/>
                <w:szCs w:val="18"/>
                <w:lang w:val="en-CA" w:eastAsia="ja-JP"/>
              </w:rPr>
              <w:t xml:space="preserve"> </w:t>
            </w:r>
            <w:r w:rsidRPr="00E00640">
              <w:rPr>
                <w:rFonts w:eastAsia="Georgia"/>
                <w:sz w:val="18"/>
                <w:szCs w:val="18"/>
                <w:lang w:val="en-CA" w:eastAsia="ja-JP"/>
              </w:rPr>
              <w:t>of</w:t>
            </w:r>
            <w:r w:rsidR="00795409" w:rsidRPr="00E00640">
              <w:rPr>
                <w:rFonts w:eastAsia="Georgia"/>
                <w:sz w:val="18"/>
                <w:szCs w:val="18"/>
                <w:lang w:val="en-CA" w:eastAsia="ja-JP"/>
              </w:rPr>
              <w:t xml:space="preserve"> </w:t>
            </w:r>
            <w:proofErr w:type="spellStart"/>
            <w:r w:rsidRPr="00E00640">
              <w:rPr>
                <w:rFonts w:eastAsia="Georgia"/>
                <w:sz w:val="18"/>
                <w:szCs w:val="18"/>
                <w:lang w:val="en-CA" w:eastAsia="ja-JP"/>
              </w:rPr>
              <w:t>Atrae</w:t>
            </w:r>
            <w:proofErr w:type="spellEnd"/>
            <w:r w:rsidRPr="00E00640">
              <w:rPr>
                <w:rFonts w:eastAsia="Georgia"/>
                <w:sz w:val="18"/>
                <w:szCs w:val="18"/>
                <w:lang w:val="en-CA" w:eastAsia="ja-JP"/>
              </w:rPr>
              <w:t>.</w:t>
            </w:r>
            <w:r w:rsidR="00795409" w:rsidRPr="00E00640">
              <w:rPr>
                <w:rFonts w:eastAsia="Georgia"/>
                <w:sz w:val="18"/>
                <w:szCs w:val="18"/>
                <w:lang w:val="en-CA" w:eastAsia="ja-JP"/>
              </w:rPr>
              <w:t xml:space="preserve"> </w:t>
            </w:r>
            <w:r w:rsidRPr="00E00640">
              <w:rPr>
                <w:rFonts w:eastAsia="Georgia"/>
                <w:sz w:val="18"/>
                <w:szCs w:val="18"/>
                <w:lang w:val="en-CA" w:eastAsia="ja-JP"/>
              </w:rPr>
              <w:t>We</w:t>
            </w:r>
            <w:r w:rsidR="00795409" w:rsidRPr="00E00640">
              <w:rPr>
                <w:rFonts w:eastAsia="Georgia"/>
                <w:sz w:val="18"/>
                <w:szCs w:val="18"/>
                <w:lang w:val="en-CA" w:eastAsia="ja-JP"/>
              </w:rPr>
              <w:t xml:space="preserve"> </w:t>
            </w:r>
            <w:r w:rsidRPr="00E00640">
              <w:rPr>
                <w:rFonts w:eastAsia="Georgia"/>
                <w:sz w:val="18"/>
                <w:szCs w:val="18"/>
                <w:lang w:val="en-CA" w:eastAsia="ja-JP"/>
              </w:rPr>
              <w:t>act</w:t>
            </w:r>
            <w:r w:rsidR="00795409" w:rsidRPr="00E00640">
              <w:rPr>
                <w:rFonts w:eastAsia="Georgia"/>
                <w:sz w:val="18"/>
                <w:szCs w:val="18"/>
                <w:lang w:val="en-CA" w:eastAsia="ja-JP"/>
              </w:rPr>
              <w:t xml:space="preserve"> </w:t>
            </w:r>
            <w:r w:rsidRPr="00E00640">
              <w:rPr>
                <w:rFonts w:eastAsia="Georgia"/>
                <w:sz w:val="18"/>
                <w:szCs w:val="18"/>
                <w:lang w:val="en-CA" w:eastAsia="ja-JP"/>
              </w:rPr>
              <w:t>in</w:t>
            </w:r>
            <w:r w:rsidR="00795409" w:rsidRPr="00E00640">
              <w:rPr>
                <w:rFonts w:eastAsia="Georgia"/>
                <w:sz w:val="18"/>
                <w:szCs w:val="18"/>
                <w:lang w:val="en-CA" w:eastAsia="ja-JP"/>
              </w:rPr>
              <w:t xml:space="preserve"> </w:t>
            </w:r>
            <w:r w:rsidRPr="00E00640">
              <w:rPr>
                <w:rFonts w:eastAsia="Georgia"/>
                <w:sz w:val="18"/>
                <w:szCs w:val="18"/>
                <w:lang w:val="en-CA" w:eastAsia="ja-JP"/>
              </w:rPr>
              <w:t>good</w:t>
            </w:r>
            <w:r w:rsidR="00795409" w:rsidRPr="00E00640">
              <w:rPr>
                <w:rFonts w:eastAsia="Georgia"/>
                <w:sz w:val="18"/>
                <w:szCs w:val="18"/>
                <w:lang w:val="en-CA" w:eastAsia="ja-JP"/>
              </w:rPr>
              <w:t xml:space="preserve"> </w:t>
            </w:r>
            <w:r w:rsidRPr="00E00640">
              <w:rPr>
                <w:rFonts w:eastAsia="Georgia"/>
                <w:sz w:val="18"/>
                <w:szCs w:val="18"/>
                <w:lang w:val="en-CA" w:eastAsia="ja-JP"/>
              </w:rPr>
              <w:t>faith</w:t>
            </w:r>
            <w:r w:rsidR="00795409" w:rsidRPr="00E00640">
              <w:rPr>
                <w:rFonts w:eastAsia="Georgia"/>
                <w:sz w:val="18"/>
                <w:szCs w:val="18"/>
                <w:lang w:val="en-CA" w:eastAsia="ja-JP"/>
              </w:rPr>
              <w:t xml:space="preserve"> </w:t>
            </w:r>
            <w:r w:rsidRPr="00E00640">
              <w:rPr>
                <w:rFonts w:eastAsia="Georgia"/>
                <w:sz w:val="18"/>
                <w:szCs w:val="18"/>
                <w:lang w:val="en-CA" w:eastAsia="ja-JP"/>
              </w:rPr>
              <w:t>to</w:t>
            </w:r>
            <w:r w:rsidR="00795409" w:rsidRPr="00E00640">
              <w:rPr>
                <w:rFonts w:eastAsia="Georgia"/>
                <w:sz w:val="18"/>
                <w:szCs w:val="18"/>
                <w:lang w:val="en-CA" w:eastAsia="ja-JP"/>
              </w:rPr>
              <w:t xml:space="preserve"> </w:t>
            </w:r>
            <w:r w:rsidRPr="00E00640">
              <w:rPr>
                <w:rFonts w:eastAsia="Georgia"/>
                <w:sz w:val="18"/>
                <w:szCs w:val="18"/>
                <w:lang w:val="en-CA" w:eastAsia="ja-JP"/>
              </w:rPr>
              <w:t>build</w:t>
            </w:r>
            <w:r w:rsidR="00795409" w:rsidRPr="00E00640">
              <w:rPr>
                <w:rFonts w:eastAsia="Georgia"/>
                <w:sz w:val="18"/>
                <w:szCs w:val="18"/>
                <w:lang w:val="en-CA" w:eastAsia="ja-JP"/>
              </w:rPr>
              <w:t xml:space="preserve"> </w:t>
            </w:r>
            <w:r w:rsidRPr="00E00640">
              <w:rPr>
                <w:rFonts w:eastAsia="Georgia"/>
                <w:sz w:val="18"/>
                <w:szCs w:val="18"/>
                <w:lang w:val="en-CA" w:eastAsia="ja-JP"/>
              </w:rPr>
              <w:t>strong</w:t>
            </w:r>
            <w:r w:rsidR="00795409" w:rsidRPr="00E00640">
              <w:rPr>
                <w:rFonts w:eastAsia="Georgia"/>
                <w:sz w:val="18"/>
                <w:szCs w:val="18"/>
                <w:lang w:val="en-CA" w:eastAsia="ja-JP"/>
              </w:rPr>
              <w:t xml:space="preserve"> </w:t>
            </w:r>
            <w:r w:rsidRPr="00E00640">
              <w:rPr>
                <w:rFonts w:eastAsia="Georgia"/>
                <w:sz w:val="18"/>
                <w:szCs w:val="18"/>
                <w:lang w:val="en-CA" w:eastAsia="ja-JP"/>
              </w:rPr>
              <w:t>relationships</w:t>
            </w:r>
            <w:r w:rsidR="00795409" w:rsidRPr="00E00640">
              <w:rPr>
                <w:rFonts w:eastAsia="Georgia"/>
                <w:sz w:val="18"/>
                <w:szCs w:val="18"/>
                <w:lang w:val="en-CA" w:eastAsia="ja-JP"/>
              </w:rPr>
              <w:t xml:space="preserve"> </w:t>
            </w:r>
            <w:r w:rsidRPr="00E00640">
              <w:rPr>
                <w:rFonts w:eastAsia="Georgia"/>
                <w:sz w:val="18"/>
                <w:szCs w:val="18"/>
                <w:lang w:val="en-CA" w:eastAsia="ja-JP"/>
              </w:rPr>
              <w:t>that</w:t>
            </w:r>
            <w:r w:rsidR="00795409" w:rsidRPr="00E00640">
              <w:rPr>
                <w:rFonts w:eastAsia="Georgia"/>
                <w:sz w:val="18"/>
                <w:szCs w:val="18"/>
                <w:lang w:val="en-CA" w:eastAsia="ja-JP"/>
              </w:rPr>
              <w:t xml:space="preserve"> </w:t>
            </w:r>
            <w:r w:rsidRPr="00E00640">
              <w:rPr>
                <w:rFonts w:eastAsia="Georgia"/>
                <w:sz w:val="18"/>
                <w:szCs w:val="18"/>
                <w:lang w:val="en-CA" w:eastAsia="ja-JP"/>
              </w:rPr>
              <w:t>let</w:t>
            </w:r>
            <w:r w:rsidR="00795409" w:rsidRPr="00E00640">
              <w:rPr>
                <w:rFonts w:eastAsia="Georgia"/>
                <w:sz w:val="18"/>
                <w:szCs w:val="18"/>
                <w:lang w:val="en-CA" w:eastAsia="ja-JP"/>
              </w:rPr>
              <w:t xml:space="preserve"> </w:t>
            </w:r>
            <w:r w:rsidRPr="00E00640">
              <w:rPr>
                <w:rFonts w:eastAsia="Georgia"/>
                <w:sz w:val="18"/>
                <w:szCs w:val="18"/>
                <w:lang w:val="en-CA" w:eastAsia="ja-JP"/>
              </w:rPr>
              <w:t>us</w:t>
            </w:r>
            <w:r w:rsidR="00795409" w:rsidRPr="00E00640">
              <w:rPr>
                <w:rFonts w:eastAsia="Georgia"/>
                <w:sz w:val="18"/>
                <w:szCs w:val="18"/>
                <w:lang w:val="en-CA" w:eastAsia="ja-JP"/>
              </w:rPr>
              <w:t xml:space="preserve"> </w:t>
            </w:r>
            <w:r w:rsidRPr="00E00640">
              <w:rPr>
                <w:rFonts w:eastAsia="Georgia"/>
                <w:sz w:val="18"/>
                <w:szCs w:val="18"/>
                <w:lang w:val="en-CA" w:eastAsia="ja-JP"/>
              </w:rPr>
              <w:t>realize</w:t>
            </w:r>
            <w:r w:rsidR="00795409" w:rsidRPr="00E00640">
              <w:rPr>
                <w:rFonts w:eastAsia="Georgia"/>
                <w:sz w:val="18"/>
                <w:szCs w:val="18"/>
                <w:lang w:val="en-CA" w:eastAsia="ja-JP"/>
              </w:rPr>
              <w:t xml:space="preserve"> </w:t>
            </w:r>
            <w:r w:rsidRPr="00E00640">
              <w:rPr>
                <w:rFonts w:eastAsia="Georgia"/>
                <w:sz w:val="18"/>
                <w:szCs w:val="18"/>
                <w:lang w:val="en-CA" w:eastAsia="ja-JP"/>
              </w:rPr>
              <w:t>our</w:t>
            </w:r>
            <w:r w:rsidR="00795409" w:rsidRPr="00E00640">
              <w:rPr>
                <w:rFonts w:eastAsia="Georgia"/>
                <w:sz w:val="18"/>
                <w:szCs w:val="18"/>
                <w:lang w:val="en-CA" w:eastAsia="ja-JP"/>
              </w:rPr>
              <w:t xml:space="preserve"> </w:t>
            </w:r>
            <w:r w:rsidRPr="00E00640">
              <w:rPr>
                <w:rFonts w:eastAsia="Georgia"/>
                <w:sz w:val="18"/>
                <w:szCs w:val="18"/>
                <w:lang w:val="en-CA" w:eastAsia="ja-JP"/>
              </w:rPr>
              <w:t>vision.</w:t>
            </w:r>
          </w:p>
        </w:tc>
      </w:tr>
    </w:tbl>
    <w:p w14:paraId="2B34A6D2" w14:textId="77777777" w:rsidR="00EE2122" w:rsidRPr="00E00640" w:rsidRDefault="00EE2122" w:rsidP="00CB4706">
      <w:pPr>
        <w:pStyle w:val="ExhibitText"/>
        <w:rPr>
          <w:lang w:val="en-CA"/>
        </w:rPr>
      </w:pPr>
    </w:p>
    <w:p w14:paraId="0B7445D0" w14:textId="7D1355A6" w:rsidR="004E4332" w:rsidRPr="00E00640" w:rsidRDefault="004E4332" w:rsidP="00EE2122">
      <w:pPr>
        <w:pStyle w:val="Footnote"/>
        <w:rPr>
          <w:rFonts w:eastAsia="Georgia"/>
          <w:lang w:val="en-CA"/>
        </w:rPr>
      </w:pPr>
      <w:r w:rsidRPr="00E00640">
        <w:rPr>
          <w:lang w:val="en-CA"/>
        </w:rPr>
        <w:t>Source:</w:t>
      </w:r>
      <w:r w:rsidR="00795409" w:rsidRPr="00E00640">
        <w:rPr>
          <w:lang w:val="en-CA"/>
        </w:rPr>
        <w:t xml:space="preserve"> </w:t>
      </w:r>
      <w:r w:rsidRPr="00E00640">
        <w:rPr>
          <w:lang w:val="en-CA"/>
        </w:rPr>
        <w:t>Company</w:t>
      </w:r>
      <w:r w:rsidR="00795409" w:rsidRPr="00E00640">
        <w:rPr>
          <w:lang w:val="en-CA"/>
        </w:rPr>
        <w:t xml:space="preserve"> </w:t>
      </w:r>
      <w:r w:rsidRPr="00E00640">
        <w:rPr>
          <w:lang w:val="en-CA"/>
        </w:rPr>
        <w:t>documents</w:t>
      </w:r>
      <w:r w:rsidR="00B86B95" w:rsidRPr="00E00640">
        <w:rPr>
          <w:lang w:val="en-CA"/>
        </w:rPr>
        <w:t>.</w:t>
      </w:r>
    </w:p>
    <w:p w14:paraId="50E7FE9A" w14:textId="77777777" w:rsidR="00BA22D8" w:rsidRPr="00E00640" w:rsidRDefault="00BA22D8">
      <w:pPr>
        <w:spacing w:after="200" w:line="276" w:lineRule="auto"/>
        <w:rPr>
          <w:rFonts w:ascii="Arial" w:eastAsia="Georgia" w:hAnsi="Arial" w:cs="Arial"/>
          <w:b/>
          <w:caps/>
          <w:lang w:val="en-CA" w:eastAsia="ja-JP"/>
        </w:rPr>
      </w:pPr>
      <w:r w:rsidRPr="00E00640">
        <w:rPr>
          <w:rFonts w:eastAsia="Georgia"/>
          <w:lang w:val="en-CA" w:eastAsia="ja-JP"/>
        </w:rPr>
        <w:br w:type="page"/>
      </w:r>
    </w:p>
    <w:p w14:paraId="4BE671BB" w14:textId="6FFD8BA7" w:rsidR="004E4332" w:rsidRPr="00E00640" w:rsidRDefault="004E4332" w:rsidP="00EE2122">
      <w:pPr>
        <w:pStyle w:val="ExhibitHeading"/>
        <w:rPr>
          <w:rFonts w:eastAsia="Georgia"/>
          <w:lang w:val="en-CA" w:eastAsia="ja-JP"/>
        </w:rPr>
      </w:pPr>
      <w:r w:rsidRPr="00E00640">
        <w:rPr>
          <w:rFonts w:eastAsia="Georgia"/>
          <w:lang w:val="en-CA" w:eastAsia="ja-JP"/>
        </w:rPr>
        <w:lastRenderedPageBreak/>
        <w:t>Exhibit</w:t>
      </w:r>
      <w:r w:rsidR="00795409" w:rsidRPr="00E00640">
        <w:rPr>
          <w:rFonts w:eastAsia="Georgia"/>
          <w:lang w:val="en-CA" w:eastAsia="ja-JP"/>
        </w:rPr>
        <w:t xml:space="preserve"> </w:t>
      </w:r>
      <w:r w:rsidR="00BA22D8" w:rsidRPr="00E00640">
        <w:rPr>
          <w:rFonts w:eastAsia="Georgia"/>
          <w:lang w:val="en-CA" w:eastAsia="ja-JP"/>
        </w:rPr>
        <w:t>5</w:t>
      </w:r>
      <w:r w:rsidRPr="00E00640">
        <w:rPr>
          <w:rFonts w:eastAsia="Georgia"/>
          <w:lang w:val="en-CA" w:eastAsia="ja-JP"/>
        </w:rPr>
        <w:t>:</w:t>
      </w:r>
      <w:r w:rsidR="00795409" w:rsidRPr="00E00640">
        <w:rPr>
          <w:rFonts w:eastAsia="Georgia"/>
          <w:lang w:val="en-CA" w:eastAsia="ja-JP"/>
        </w:rPr>
        <w:t xml:space="preserve"> </w:t>
      </w:r>
      <w:r w:rsidRPr="00E00640">
        <w:rPr>
          <w:rFonts w:eastAsia="Georgia"/>
          <w:lang w:val="en-CA" w:eastAsia="ja-JP"/>
        </w:rPr>
        <w:t>Business</w:t>
      </w:r>
      <w:r w:rsidR="00795409" w:rsidRPr="00E00640">
        <w:rPr>
          <w:rFonts w:eastAsia="Georgia"/>
          <w:lang w:val="en-CA" w:eastAsia="ja-JP"/>
        </w:rPr>
        <w:t xml:space="preserve"> </w:t>
      </w:r>
      <w:r w:rsidRPr="00E00640">
        <w:rPr>
          <w:rFonts w:eastAsia="Georgia"/>
          <w:lang w:val="en-CA" w:eastAsia="ja-JP"/>
        </w:rPr>
        <w:t>model</w:t>
      </w:r>
      <w:r w:rsidR="00795409" w:rsidRPr="00E00640">
        <w:rPr>
          <w:rFonts w:eastAsia="Georgia"/>
          <w:lang w:val="en-CA" w:eastAsia="ja-JP"/>
        </w:rPr>
        <w:t xml:space="preserve"> </w:t>
      </w:r>
      <w:r w:rsidRPr="00E00640">
        <w:rPr>
          <w:rFonts w:eastAsia="Georgia"/>
          <w:lang w:val="en-CA" w:eastAsia="ja-JP"/>
        </w:rPr>
        <w:t>of</w:t>
      </w:r>
      <w:r w:rsidR="00795409" w:rsidRPr="00E00640">
        <w:rPr>
          <w:rFonts w:eastAsia="Georgia"/>
          <w:lang w:val="en-CA" w:eastAsia="ja-JP"/>
        </w:rPr>
        <w:t xml:space="preserve"> </w:t>
      </w:r>
      <w:r w:rsidRPr="00E00640">
        <w:rPr>
          <w:rFonts w:eastAsia="Georgia"/>
          <w:lang w:val="en-CA" w:eastAsia="ja-JP"/>
        </w:rPr>
        <w:t>yenta,</w:t>
      </w:r>
      <w:r w:rsidR="00795409" w:rsidRPr="00E00640">
        <w:rPr>
          <w:rFonts w:eastAsia="Georgia"/>
          <w:lang w:val="en-CA" w:eastAsia="ja-JP"/>
        </w:rPr>
        <w:t xml:space="preserve"> </w:t>
      </w:r>
      <w:r w:rsidRPr="00E00640">
        <w:rPr>
          <w:rFonts w:eastAsia="Georgia"/>
          <w:lang w:val="en-CA" w:eastAsia="ja-JP"/>
        </w:rPr>
        <w:t>a</w:t>
      </w:r>
      <w:r w:rsidR="00795409" w:rsidRPr="00E00640">
        <w:rPr>
          <w:rFonts w:eastAsia="Georgia"/>
          <w:lang w:val="en-CA" w:eastAsia="ja-JP"/>
        </w:rPr>
        <w:t xml:space="preserve"> </w:t>
      </w:r>
      <w:r w:rsidRPr="00E00640">
        <w:rPr>
          <w:rFonts w:eastAsia="Georgia"/>
          <w:lang w:val="en-CA" w:eastAsia="ja-JP"/>
        </w:rPr>
        <w:t>professional</w:t>
      </w:r>
      <w:r w:rsidR="00795409" w:rsidRPr="00E00640">
        <w:rPr>
          <w:rFonts w:eastAsia="Georgia"/>
          <w:lang w:val="en-CA" w:eastAsia="ja-JP"/>
        </w:rPr>
        <w:t xml:space="preserve"> </w:t>
      </w:r>
      <w:r w:rsidRPr="00E00640">
        <w:rPr>
          <w:rFonts w:eastAsia="Georgia"/>
          <w:lang w:val="en-CA" w:eastAsia="ja-JP"/>
        </w:rPr>
        <w:t>networking</w:t>
      </w:r>
      <w:r w:rsidR="00795409" w:rsidRPr="00E00640">
        <w:rPr>
          <w:rFonts w:eastAsia="Georgia"/>
          <w:lang w:val="en-CA" w:eastAsia="ja-JP"/>
        </w:rPr>
        <w:t xml:space="preserve"> </w:t>
      </w:r>
      <w:r w:rsidRPr="00E00640">
        <w:rPr>
          <w:rFonts w:eastAsia="Georgia"/>
          <w:lang w:val="en-CA" w:eastAsia="ja-JP"/>
        </w:rPr>
        <w:t>app</w:t>
      </w:r>
      <w:r w:rsidR="00795409" w:rsidRPr="00E00640">
        <w:rPr>
          <w:rFonts w:eastAsia="Georgia"/>
          <w:lang w:val="en-CA" w:eastAsia="ja-JP"/>
        </w:rPr>
        <w:t xml:space="preserve"> </w:t>
      </w:r>
    </w:p>
    <w:p w14:paraId="6713A435" w14:textId="77777777" w:rsidR="00EE2122" w:rsidRPr="00E00640" w:rsidRDefault="00EE2122" w:rsidP="00CB4706">
      <w:pPr>
        <w:pStyle w:val="ExhibitText"/>
        <w:rPr>
          <w:rFonts w:eastAsia="Georgia"/>
          <w:lang w:val="en-CA" w:eastAsia="ja-JP"/>
        </w:rPr>
      </w:pPr>
    </w:p>
    <w:p w14:paraId="62A5DE9C" w14:textId="77777777" w:rsidR="004E4332" w:rsidRPr="00E00640" w:rsidRDefault="004E4332" w:rsidP="00CB4706">
      <w:pPr>
        <w:pStyle w:val="ExhibitText"/>
        <w:rPr>
          <w:rFonts w:eastAsia="Georgia"/>
          <w:lang w:val="en-CA" w:eastAsia="ja-JP"/>
        </w:rPr>
      </w:pPr>
      <w:r w:rsidRPr="00E00640">
        <w:rPr>
          <w:rFonts w:eastAsia="Georgia"/>
          <w:noProof/>
          <w:lang w:val="en-CA" w:eastAsia="zh-CN"/>
        </w:rPr>
        <w:drawing>
          <wp:inline distT="114300" distB="114300" distL="114300" distR="114300" wp14:anchorId="6C7A30CA" wp14:editId="3EF9C2AE">
            <wp:extent cx="5943600" cy="2660720"/>
            <wp:effectExtent l="0" t="0" r="0" b="635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tretch>
                      <a:fillRect/>
                    </a:stretch>
                  </pic:blipFill>
                  <pic:spPr>
                    <a:xfrm>
                      <a:off x="0" y="0"/>
                      <a:ext cx="5943600" cy="2660720"/>
                    </a:xfrm>
                    <a:prstGeom prst="rect">
                      <a:avLst/>
                    </a:prstGeom>
                  </pic:spPr>
                </pic:pic>
              </a:graphicData>
            </a:graphic>
          </wp:inline>
        </w:drawing>
      </w:r>
    </w:p>
    <w:p w14:paraId="36EAD6E2" w14:textId="77777777" w:rsidR="000C5692" w:rsidRPr="00E00640" w:rsidRDefault="000C5692" w:rsidP="00CB4706">
      <w:pPr>
        <w:pStyle w:val="ExhibitText"/>
        <w:rPr>
          <w:lang w:val="en-CA"/>
        </w:rPr>
      </w:pPr>
    </w:p>
    <w:p w14:paraId="4FA632D3" w14:textId="110C28E9" w:rsidR="00F64414" w:rsidRPr="00E00640" w:rsidRDefault="00F64414" w:rsidP="00EE2122">
      <w:pPr>
        <w:pStyle w:val="Footnote"/>
        <w:rPr>
          <w:lang w:val="en-CA"/>
        </w:rPr>
      </w:pPr>
      <w:r w:rsidRPr="00E00640">
        <w:rPr>
          <w:lang w:val="en-CA"/>
        </w:rPr>
        <w:t>Note: app = digital mobile application</w:t>
      </w:r>
      <w:r w:rsidR="00AF5DF8" w:rsidRPr="00E00640">
        <w:rPr>
          <w:lang w:val="en-CA"/>
        </w:rPr>
        <w:t>.</w:t>
      </w:r>
    </w:p>
    <w:p w14:paraId="1059F20C" w14:textId="15509664" w:rsidR="004E4332" w:rsidRPr="00E00640" w:rsidRDefault="004E4332" w:rsidP="00EE2122">
      <w:pPr>
        <w:pStyle w:val="Footnote"/>
        <w:rPr>
          <w:rFonts w:eastAsia="Georgia"/>
          <w:lang w:val="en-CA"/>
        </w:rPr>
      </w:pPr>
      <w:r w:rsidRPr="00E00640">
        <w:rPr>
          <w:lang w:val="en-CA"/>
        </w:rPr>
        <w:t>Source:</w:t>
      </w:r>
      <w:r w:rsidR="00795409" w:rsidRPr="00E00640">
        <w:rPr>
          <w:lang w:val="en-CA"/>
        </w:rPr>
        <w:t xml:space="preserve"> </w:t>
      </w:r>
      <w:r w:rsidRPr="00E00640">
        <w:rPr>
          <w:lang w:val="en-CA"/>
        </w:rPr>
        <w:t>Company</w:t>
      </w:r>
      <w:r w:rsidR="00795409" w:rsidRPr="00E00640">
        <w:rPr>
          <w:lang w:val="en-CA"/>
        </w:rPr>
        <w:t xml:space="preserve"> </w:t>
      </w:r>
      <w:r w:rsidRPr="00E00640">
        <w:rPr>
          <w:lang w:val="en-CA"/>
        </w:rPr>
        <w:t>documents</w:t>
      </w:r>
      <w:r w:rsidR="00B86B95" w:rsidRPr="00E00640">
        <w:rPr>
          <w:lang w:val="en-CA"/>
        </w:rPr>
        <w:t>.</w:t>
      </w:r>
    </w:p>
    <w:p w14:paraId="65A774FF" w14:textId="77777777" w:rsidR="004E4332" w:rsidRPr="00E00640" w:rsidRDefault="004E4332" w:rsidP="00CB4706">
      <w:pPr>
        <w:pStyle w:val="ExhibitText"/>
        <w:rPr>
          <w:rFonts w:eastAsia="Georgia"/>
          <w:lang w:val="en-CA" w:eastAsia="ja-JP"/>
        </w:rPr>
      </w:pPr>
    </w:p>
    <w:p w14:paraId="4BEE2AFE" w14:textId="574A15C9" w:rsidR="004E4332" w:rsidRPr="00E00640" w:rsidRDefault="004E4332" w:rsidP="00CB4706">
      <w:pPr>
        <w:pStyle w:val="ExhibitText"/>
        <w:rPr>
          <w:rFonts w:eastAsia="Georgia"/>
          <w:lang w:val="en-CA" w:eastAsia="ja-JP"/>
        </w:rPr>
      </w:pPr>
    </w:p>
    <w:p w14:paraId="0AF42A65" w14:textId="5921ECA7" w:rsidR="004E4332" w:rsidRPr="00E00640" w:rsidRDefault="004E4332" w:rsidP="0029476B">
      <w:pPr>
        <w:pStyle w:val="ExhibitHeading"/>
        <w:rPr>
          <w:rFonts w:eastAsia="Georgia"/>
          <w:lang w:val="en-CA" w:eastAsia="ja-JP"/>
        </w:rPr>
      </w:pPr>
      <w:r w:rsidRPr="00E00640">
        <w:rPr>
          <w:rFonts w:eastAsia="Georgia"/>
          <w:lang w:val="en-CA" w:eastAsia="ja-JP"/>
        </w:rPr>
        <w:t>Exhibit</w:t>
      </w:r>
      <w:r w:rsidR="00795409" w:rsidRPr="00E00640">
        <w:rPr>
          <w:rFonts w:eastAsia="Georgia"/>
          <w:lang w:val="en-CA" w:eastAsia="ja-JP"/>
        </w:rPr>
        <w:t xml:space="preserve"> </w:t>
      </w:r>
      <w:r w:rsidR="00BA22D8" w:rsidRPr="00E00640">
        <w:rPr>
          <w:rFonts w:eastAsia="Georgia"/>
          <w:lang w:val="en-CA" w:eastAsia="ja-JP"/>
        </w:rPr>
        <w:t>6</w:t>
      </w:r>
      <w:r w:rsidRPr="00E00640">
        <w:rPr>
          <w:rFonts w:eastAsia="Georgia"/>
          <w:lang w:val="en-CA" w:eastAsia="ja-JP"/>
        </w:rPr>
        <w:t>:</w:t>
      </w:r>
      <w:r w:rsidR="00795409" w:rsidRPr="00E00640">
        <w:rPr>
          <w:rFonts w:eastAsia="Georgia"/>
          <w:lang w:val="en-CA" w:eastAsia="ja-JP"/>
        </w:rPr>
        <w:t xml:space="preserve"> </w:t>
      </w:r>
      <w:r w:rsidRPr="00E00640">
        <w:rPr>
          <w:rFonts w:eastAsia="Georgia"/>
          <w:lang w:val="en-CA" w:eastAsia="ja-JP"/>
        </w:rPr>
        <w:t>Example</w:t>
      </w:r>
      <w:r w:rsidR="00B86B95" w:rsidRPr="00E00640">
        <w:rPr>
          <w:rFonts w:eastAsia="Georgia"/>
          <w:lang w:val="en-CA" w:eastAsia="ja-JP"/>
        </w:rPr>
        <w:t>s</w:t>
      </w:r>
      <w:r w:rsidR="00795409" w:rsidRPr="00E00640">
        <w:rPr>
          <w:rFonts w:eastAsia="Georgia"/>
          <w:lang w:val="en-CA" w:eastAsia="ja-JP"/>
        </w:rPr>
        <w:t xml:space="preserve"> </w:t>
      </w:r>
      <w:r w:rsidRPr="00E00640">
        <w:rPr>
          <w:rFonts w:eastAsia="Georgia"/>
          <w:lang w:val="en-CA" w:eastAsia="ja-JP"/>
        </w:rPr>
        <w:t>of</w:t>
      </w:r>
      <w:r w:rsidR="00795409" w:rsidRPr="00E00640">
        <w:rPr>
          <w:rFonts w:eastAsia="Georgia"/>
          <w:lang w:val="en-CA" w:eastAsia="ja-JP"/>
        </w:rPr>
        <w:t xml:space="preserve"> </w:t>
      </w:r>
      <w:r w:rsidRPr="00E00640">
        <w:rPr>
          <w:rFonts w:eastAsia="Georgia"/>
          <w:lang w:val="en-CA" w:eastAsia="ja-JP"/>
        </w:rPr>
        <w:t>Online</w:t>
      </w:r>
      <w:r w:rsidR="00795409" w:rsidRPr="00E00640">
        <w:rPr>
          <w:rFonts w:eastAsia="Georgia"/>
          <w:lang w:val="en-CA" w:eastAsia="ja-JP"/>
        </w:rPr>
        <w:t xml:space="preserve"> </w:t>
      </w:r>
      <w:r w:rsidRPr="00E00640">
        <w:rPr>
          <w:rFonts w:eastAsia="Georgia"/>
          <w:lang w:val="en-CA" w:eastAsia="ja-JP"/>
        </w:rPr>
        <w:t>Advertisement</w:t>
      </w:r>
      <w:r w:rsidR="00795409" w:rsidRPr="00E00640">
        <w:rPr>
          <w:rFonts w:eastAsia="Georgia"/>
          <w:lang w:val="en-CA" w:eastAsia="ja-JP"/>
        </w:rPr>
        <w:t xml:space="preserve"> </w:t>
      </w:r>
      <w:r w:rsidRPr="00E00640">
        <w:rPr>
          <w:rFonts w:eastAsia="Georgia"/>
          <w:lang w:val="en-CA" w:eastAsia="ja-JP"/>
        </w:rPr>
        <w:t>for</w:t>
      </w:r>
      <w:r w:rsidR="00795409" w:rsidRPr="00E00640">
        <w:rPr>
          <w:rFonts w:eastAsia="Georgia"/>
          <w:lang w:val="en-CA" w:eastAsia="ja-JP"/>
        </w:rPr>
        <w:t xml:space="preserve"> </w:t>
      </w:r>
      <w:r w:rsidRPr="00E00640">
        <w:rPr>
          <w:rFonts w:eastAsia="Georgia"/>
          <w:lang w:val="en-CA" w:eastAsia="ja-JP"/>
        </w:rPr>
        <w:t>Green</w:t>
      </w:r>
      <w:r w:rsidR="00DB5739" w:rsidRPr="00E00640">
        <w:rPr>
          <w:rFonts w:eastAsia="Georgia"/>
          <w:lang w:val="en-CA" w:eastAsia="ja-JP"/>
        </w:rPr>
        <w:t xml:space="preserve"> Platform</w:t>
      </w:r>
    </w:p>
    <w:p w14:paraId="540B092E" w14:textId="77777777" w:rsidR="004E4332" w:rsidRPr="00E00640" w:rsidRDefault="004E4332" w:rsidP="00CB4706">
      <w:pPr>
        <w:pStyle w:val="ExhibitText"/>
        <w:rPr>
          <w:rFonts w:eastAsia="MS Mincho"/>
          <w:lang w:val="en-CA" w:eastAsia="ja-JP"/>
        </w:rPr>
      </w:pPr>
    </w:p>
    <w:p w14:paraId="466C1528" w14:textId="6D38D539" w:rsidR="004E4332" w:rsidRPr="00E00640" w:rsidRDefault="004E4332" w:rsidP="00CB4706">
      <w:pPr>
        <w:pStyle w:val="ExhibitText"/>
        <w:jc w:val="center"/>
        <w:rPr>
          <w:rFonts w:ascii="Georgia" w:eastAsia="Georgia" w:hAnsi="Georgia" w:cs="Georgia"/>
          <w:lang w:val="en-CA" w:eastAsia="ja-JP"/>
        </w:rPr>
      </w:pPr>
      <w:r w:rsidRPr="00E00640">
        <w:rPr>
          <w:rFonts w:ascii="Georgia" w:eastAsia="Georgia" w:hAnsi="Georgia" w:cs="Georgia"/>
          <w:noProof/>
          <w:lang w:val="en-CA" w:eastAsia="zh-CN"/>
        </w:rPr>
        <w:drawing>
          <wp:inline distT="114300" distB="114300" distL="114300" distR="114300" wp14:anchorId="176AADF7" wp14:editId="162A2C6C">
            <wp:extent cx="2743200" cy="22860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tretch>
                      <a:fillRect/>
                    </a:stretch>
                  </pic:blipFill>
                  <pic:spPr>
                    <a:xfrm>
                      <a:off x="0" y="0"/>
                      <a:ext cx="2743200" cy="2286000"/>
                    </a:xfrm>
                    <a:prstGeom prst="rect">
                      <a:avLst/>
                    </a:prstGeom>
                  </pic:spPr>
                </pic:pic>
              </a:graphicData>
            </a:graphic>
          </wp:inline>
        </w:drawing>
      </w:r>
      <w:r w:rsidRPr="00E00640">
        <w:rPr>
          <w:rFonts w:ascii="Georgia" w:eastAsia="Georgia" w:hAnsi="Georgia" w:cs="Georgia"/>
          <w:noProof/>
          <w:lang w:val="en-CA" w:eastAsia="zh-CN"/>
        </w:rPr>
        <w:drawing>
          <wp:inline distT="114300" distB="114300" distL="114300" distR="114300" wp14:anchorId="14253A4D" wp14:editId="4B164D69">
            <wp:extent cx="2743200" cy="14356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tretch>
                      <a:fillRect/>
                    </a:stretch>
                  </pic:blipFill>
                  <pic:spPr>
                    <a:xfrm>
                      <a:off x="0" y="0"/>
                      <a:ext cx="2743200" cy="1435605"/>
                    </a:xfrm>
                    <a:prstGeom prst="rect">
                      <a:avLst/>
                    </a:prstGeom>
                  </pic:spPr>
                </pic:pic>
              </a:graphicData>
            </a:graphic>
          </wp:inline>
        </w:drawing>
      </w:r>
    </w:p>
    <w:p w14:paraId="0118A3E4" w14:textId="5B15214D" w:rsidR="004E4332" w:rsidRPr="00E00640" w:rsidRDefault="00D214FC" w:rsidP="00CB4706">
      <w:pPr>
        <w:pStyle w:val="ExhibitText"/>
        <w:spacing w:before="120"/>
        <w:jc w:val="center"/>
        <w:rPr>
          <w:rFonts w:eastAsia="Gungsuh"/>
          <w:lang w:val="en-CA" w:eastAsia="ja-JP"/>
        </w:rPr>
      </w:pPr>
      <w:r w:rsidRPr="00E00640">
        <w:rPr>
          <w:rFonts w:eastAsia="Gungsuh"/>
          <w:lang w:val="en-CA" w:eastAsia="ja-JP"/>
        </w:rPr>
        <w:t>“</w:t>
      </w:r>
      <w:r w:rsidR="004E4332" w:rsidRPr="00E00640">
        <w:rPr>
          <w:rFonts w:eastAsia="Gungsuh"/>
          <w:lang w:val="en-CA" w:eastAsia="ja-JP"/>
        </w:rPr>
        <w:t>Damn,</w:t>
      </w:r>
      <w:r w:rsidR="00795409" w:rsidRPr="00E00640">
        <w:rPr>
          <w:rFonts w:eastAsia="Gungsuh"/>
          <w:lang w:val="en-CA" w:eastAsia="ja-JP"/>
        </w:rPr>
        <w:t xml:space="preserve"> </w:t>
      </w:r>
      <w:r w:rsidR="004E4332" w:rsidRPr="00E00640">
        <w:rPr>
          <w:rFonts w:eastAsia="Gungsuh"/>
          <w:lang w:val="en-CA" w:eastAsia="ja-JP"/>
        </w:rPr>
        <w:t>I</w:t>
      </w:r>
      <w:r w:rsidR="00795409" w:rsidRPr="00E00640">
        <w:rPr>
          <w:rFonts w:eastAsia="Gungsuh"/>
          <w:lang w:val="en-CA" w:eastAsia="ja-JP"/>
        </w:rPr>
        <w:t xml:space="preserve"> </w:t>
      </w:r>
      <w:r w:rsidR="004E4332" w:rsidRPr="00E00640">
        <w:rPr>
          <w:rFonts w:eastAsia="Gungsuh"/>
          <w:lang w:val="en-CA" w:eastAsia="ja-JP"/>
        </w:rPr>
        <w:t>will</w:t>
      </w:r>
      <w:r w:rsidR="00795409" w:rsidRPr="00E00640">
        <w:rPr>
          <w:rFonts w:eastAsia="Gungsuh"/>
          <w:lang w:val="en-CA" w:eastAsia="ja-JP"/>
        </w:rPr>
        <w:t xml:space="preserve"> </w:t>
      </w:r>
      <w:r w:rsidR="004E4332" w:rsidRPr="00E00640">
        <w:rPr>
          <w:rFonts w:eastAsia="Gungsuh"/>
          <w:lang w:val="en-CA" w:eastAsia="ja-JP"/>
        </w:rPr>
        <w:t>change</w:t>
      </w:r>
      <w:r w:rsidR="00795409" w:rsidRPr="00E00640">
        <w:rPr>
          <w:rFonts w:eastAsia="Gungsuh"/>
          <w:lang w:val="en-CA" w:eastAsia="ja-JP"/>
        </w:rPr>
        <w:t xml:space="preserve"> </w:t>
      </w:r>
      <w:r w:rsidR="004E4332" w:rsidRPr="00E00640">
        <w:rPr>
          <w:rFonts w:eastAsia="Gungsuh"/>
          <w:lang w:val="en-CA" w:eastAsia="ja-JP"/>
        </w:rPr>
        <w:t>my</w:t>
      </w:r>
      <w:r w:rsidR="00795409" w:rsidRPr="00E00640">
        <w:rPr>
          <w:rFonts w:eastAsia="Gungsuh"/>
          <w:lang w:val="en-CA" w:eastAsia="ja-JP"/>
        </w:rPr>
        <w:t xml:space="preserve"> </w:t>
      </w:r>
      <w:r w:rsidR="004E4332" w:rsidRPr="00E00640">
        <w:rPr>
          <w:rFonts w:eastAsia="Gungsuh"/>
          <w:lang w:val="en-CA" w:eastAsia="ja-JP"/>
        </w:rPr>
        <w:t>job!</w:t>
      </w:r>
      <w:r w:rsidRPr="00E00640">
        <w:rPr>
          <w:rFonts w:eastAsia="Gungsuh"/>
          <w:lang w:val="en-CA" w:eastAsia="ja-JP"/>
        </w:rPr>
        <w:t>”</w:t>
      </w:r>
      <w:r w:rsidR="0029476B" w:rsidRPr="00E00640">
        <w:rPr>
          <w:rFonts w:eastAsia="Gungsuh"/>
          <w:lang w:val="en-CA" w:eastAsia="ja-JP"/>
        </w:rPr>
        <w:tab/>
      </w:r>
      <w:r w:rsidR="0029476B" w:rsidRPr="00E00640">
        <w:rPr>
          <w:rFonts w:eastAsia="Gungsuh"/>
          <w:lang w:val="en-CA" w:eastAsia="ja-JP"/>
        </w:rPr>
        <w:tab/>
      </w:r>
      <w:r w:rsidR="0029476B" w:rsidRPr="00E00640">
        <w:rPr>
          <w:rFonts w:eastAsia="Gungsuh"/>
          <w:lang w:val="en-CA" w:eastAsia="ja-JP"/>
        </w:rPr>
        <w:tab/>
      </w:r>
      <w:r w:rsidRPr="00E00640">
        <w:rPr>
          <w:rFonts w:eastAsia="Gungsuh"/>
          <w:lang w:val="en-CA" w:eastAsia="ja-JP"/>
        </w:rPr>
        <w:t>“</w:t>
      </w:r>
      <w:r w:rsidR="004E4332" w:rsidRPr="00E00640">
        <w:rPr>
          <w:rFonts w:eastAsia="Gungsuh"/>
          <w:lang w:val="en-CA" w:eastAsia="ja-JP"/>
        </w:rPr>
        <w:t>I</w:t>
      </w:r>
      <w:r w:rsidR="00795409" w:rsidRPr="00E00640">
        <w:rPr>
          <w:rFonts w:eastAsia="Gungsuh"/>
          <w:lang w:val="en-CA" w:eastAsia="ja-JP"/>
        </w:rPr>
        <w:t xml:space="preserve"> </w:t>
      </w:r>
      <w:r w:rsidR="004E4332" w:rsidRPr="00E00640">
        <w:rPr>
          <w:rFonts w:eastAsia="Gungsuh"/>
          <w:lang w:val="en-CA" w:eastAsia="ja-JP"/>
        </w:rPr>
        <w:t>could</w:t>
      </w:r>
      <w:r w:rsidR="00795409" w:rsidRPr="00E00640">
        <w:rPr>
          <w:rFonts w:eastAsia="Gungsuh"/>
          <w:lang w:val="en-CA" w:eastAsia="ja-JP"/>
        </w:rPr>
        <w:t xml:space="preserve"> </w:t>
      </w:r>
      <w:r w:rsidR="004E4332" w:rsidRPr="00E00640">
        <w:rPr>
          <w:rFonts w:eastAsia="Gungsuh"/>
          <w:lang w:val="en-CA" w:eastAsia="ja-JP"/>
        </w:rPr>
        <w:t>grow</w:t>
      </w:r>
      <w:r w:rsidR="00795409" w:rsidRPr="00E00640">
        <w:rPr>
          <w:rFonts w:eastAsia="Gungsuh"/>
          <w:lang w:val="en-CA" w:eastAsia="ja-JP"/>
        </w:rPr>
        <w:t xml:space="preserve"> </w:t>
      </w:r>
      <w:r w:rsidR="004E4332" w:rsidRPr="00E00640">
        <w:rPr>
          <w:rFonts w:eastAsia="Gungsuh"/>
          <w:lang w:val="en-CA" w:eastAsia="ja-JP"/>
        </w:rPr>
        <w:t>so</w:t>
      </w:r>
      <w:r w:rsidR="00795409" w:rsidRPr="00E00640">
        <w:rPr>
          <w:rFonts w:eastAsia="Gungsuh"/>
          <w:lang w:val="en-CA" w:eastAsia="ja-JP"/>
        </w:rPr>
        <w:t xml:space="preserve"> </w:t>
      </w:r>
      <w:r w:rsidR="004E4332" w:rsidRPr="00E00640">
        <w:rPr>
          <w:rFonts w:eastAsia="Gungsuh"/>
          <w:lang w:val="en-CA" w:eastAsia="ja-JP"/>
        </w:rPr>
        <w:t>much</w:t>
      </w:r>
      <w:r w:rsidR="00795409" w:rsidRPr="00E00640">
        <w:rPr>
          <w:rFonts w:eastAsia="Gungsuh"/>
          <w:lang w:val="en-CA" w:eastAsia="ja-JP"/>
        </w:rPr>
        <w:t xml:space="preserve"> </w:t>
      </w:r>
      <w:r w:rsidR="004E4332" w:rsidRPr="00E00640">
        <w:rPr>
          <w:rFonts w:eastAsia="Gungsuh"/>
          <w:lang w:val="en-CA" w:eastAsia="ja-JP"/>
        </w:rPr>
        <w:t>by</w:t>
      </w:r>
      <w:r w:rsidR="00795409" w:rsidRPr="00E00640">
        <w:rPr>
          <w:rFonts w:eastAsia="Gungsuh"/>
          <w:lang w:val="en-CA" w:eastAsia="ja-JP"/>
        </w:rPr>
        <w:t xml:space="preserve"> </w:t>
      </w:r>
      <w:r w:rsidR="004E4332" w:rsidRPr="00E00640">
        <w:rPr>
          <w:rFonts w:eastAsia="Gungsuh"/>
          <w:lang w:val="en-CA" w:eastAsia="ja-JP"/>
        </w:rPr>
        <w:t>changing</w:t>
      </w:r>
      <w:r w:rsidR="00795409" w:rsidRPr="00E00640">
        <w:rPr>
          <w:rFonts w:eastAsia="Gungsuh"/>
          <w:lang w:val="en-CA" w:eastAsia="ja-JP"/>
        </w:rPr>
        <w:t xml:space="preserve"> </w:t>
      </w:r>
      <w:r w:rsidR="004E4332" w:rsidRPr="00E00640">
        <w:rPr>
          <w:rFonts w:eastAsia="Gungsuh"/>
          <w:lang w:val="en-CA" w:eastAsia="ja-JP"/>
        </w:rPr>
        <w:t>job</w:t>
      </w:r>
      <w:r w:rsidR="00B73D62" w:rsidRPr="00E00640">
        <w:rPr>
          <w:rFonts w:eastAsia="Gungsuh"/>
          <w:lang w:val="en-CA" w:eastAsia="ja-JP"/>
        </w:rPr>
        <w:t>s</w:t>
      </w:r>
      <w:r w:rsidR="004E4332" w:rsidRPr="00E00640">
        <w:rPr>
          <w:rFonts w:eastAsia="Gungsuh"/>
          <w:lang w:val="en-CA" w:eastAsia="ja-JP"/>
        </w:rPr>
        <w:t>.</w:t>
      </w:r>
      <w:r w:rsidRPr="00E00640">
        <w:rPr>
          <w:rFonts w:eastAsia="Gungsuh"/>
          <w:lang w:val="en-CA" w:eastAsia="ja-JP"/>
        </w:rPr>
        <w:t>”</w:t>
      </w:r>
    </w:p>
    <w:p w14:paraId="29541502" w14:textId="77777777" w:rsidR="004E4332" w:rsidRPr="00E00640" w:rsidRDefault="004E4332" w:rsidP="00CB4706">
      <w:pPr>
        <w:pStyle w:val="ExhibitText"/>
        <w:rPr>
          <w:rFonts w:eastAsia="Gungsuh"/>
          <w:lang w:val="en-CA" w:eastAsia="ja-JP"/>
        </w:rPr>
      </w:pPr>
    </w:p>
    <w:p w14:paraId="19B6A387" w14:textId="7F22110F" w:rsidR="004E4332" w:rsidRPr="00E00640" w:rsidRDefault="004E4332" w:rsidP="0029476B">
      <w:pPr>
        <w:pStyle w:val="Footnote"/>
        <w:rPr>
          <w:rFonts w:eastAsia="Georgia"/>
          <w:lang w:val="en-CA"/>
        </w:rPr>
      </w:pPr>
      <w:r w:rsidRPr="00E00640">
        <w:rPr>
          <w:lang w:val="en-CA"/>
        </w:rPr>
        <w:t>Source:</w:t>
      </w:r>
      <w:r w:rsidR="00795409" w:rsidRPr="00E00640">
        <w:rPr>
          <w:lang w:val="en-CA"/>
        </w:rPr>
        <w:t xml:space="preserve"> </w:t>
      </w:r>
      <w:r w:rsidRPr="00E00640">
        <w:rPr>
          <w:lang w:val="en-CA"/>
        </w:rPr>
        <w:t>Company</w:t>
      </w:r>
      <w:r w:rsidR="00795409" w:rsidRPr="00E00640">
        <w:rPr>
          <w:lang w:val="en-CA"/>
        </w:rPr>
        <w:t xml:space="preserve"> </w:t>
      </w:r>
      <w:r w:rsidRPr="00E00640">
        <w:rPr>
          <w:lang w:val="en-CA"/>
        </w:rPr>
        <w:t>documents</w:t>
      </w:r>
      <w:r w:rsidR="00B73D62" w:rsidRPr="00E00640">
        <w:rPr>
          <w:lang w:val="en-CA"/>
        </w:rPr>
        <w:t>.</w:t>
      </w:r>
    </w:p>
    <w:p w14:paraId="6499F06F" w14:textId="6FEA359A" w:rsidR="004E4332" w:rsidRPr="00E00640" w:rsidRDefault="004E4332" w:rsidP="00CB4706">
      <w:pPr>
        <w:pStyle w:val="ExhibitText"/>
        <w:rPr>
          <w:rFonts w:eastAsia="Georgia"/>
          <w:lang w:val="en-CA" w:eastAsia="ja-JP"/>
        </w:rPr>
      </w:pPr>
    </w:p>
    <w:sectPr w:rsidR="004E4332" w:rsidRPr="00E00640" w:rsidSect="00751E0B">
      <w:headerReference w:type="default" r:id="rId15"/>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3FF" w16cex:dateUtc="2021-04-21T07:32:00Z"/>
  <w16cex:commentExtensible w16cex:durableId="242AC409" w16cex:dateUtc="2021-04-21T07:32:00Z"/>
  <w16cex:commentExtensible w16cex:durableId="242AC429" w16cex:dateUtc="2021-04-21T07:32:00Z"/>
  <w16cex:commentExtensible w16cex:durableId="242AC414" w16cex:dateUtc="2021-04-21T07:32:00Z"/>
  <w16cex:commentExtensible w16cex:durableId="241069A8" w16cex:dateUtc="2021-04-01T19: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613A" w14:textId="77777777" w:rsidR="00825BB4" w:rsidRDefault="00825BB4" w:rsidP="00D75295">
      <w:r>
        <w:separator/>
      </w:r>
    </w:p>
  </w:endnote>
  <w:endnote w:type="continuationSeparator" w:id="0">
    <w:p w14:paraId="45B57018" w14:textId="77777777" w:rsidR="00825BB4" w:rsidRDefault="00825BB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939E3" w14:textId="77777777" w:rsidR="00825BB4" w:rsidRDefault="00825BB4" w:rsidP="00D75295">
      <w:r>
        <w:separator/>
      </w:r>
    </w:p>
  </w:footnote>
  <w:footnote w:type="continuationSeparator" w:id="0">
    <w:p w14:paraId="6FD3F157" w14:textId="77777777" w:rsidR="00825BB4" w:rsidRDefault="00825BB4" w:rsidP="00D75295">
      <w:r>
        <w:continuationSeparator/>
      </w:r>
    </w:p>
  </w:footnote>
  <w:footnote w:id="1">
    <w:p w14:paraId="7A51816A" w14:textId="7A09E737" w:rsidR="00795409" w:rsidRPr="000C5692" w:rsidRDefault="00795409" w:rsidP="00A61AB2">
      <w:pPr>
        <w:pStyle w:val="Footnote"/>
      </w:pPr>
      <w:r w:rsidRPr="00BF080C">
        <w:rPr>
          <w:rStyle w:val="FootnoteReference"/>
        </w:rPr>
        <w:footnoteRef/>
      </w:r>
      <w:r w:rsidRPr="000C5692">
        <w:t xml:space="preserve"> Mohammad Ala and William P. Cordeiro, </w:t>
      </w:r>
      <w:r>
        <w:t>“</w:t>
      </w:r>
      <w:r w:rsidRPr="000C5692">
        <w:t xml:space="preserve">Can We Learn Management Techniques from the Japanese </w:t>
      </w:r>
      <w:proofErr w:type="spellStart"/>
      <w:r w:rsidRPr="000C5692">
        <w:t>Ringi</w:t>
      </w:r>
      <w:proofErr w:type="spellEnd"/>
      <w:r w:rsidRPr="000C5692">
        <w:t xml:space="preserve"> </w:t>
      </w:r>
      <w:proofErr w:type="gramStart"/>
      <w:r w:rsidRPr="000C5692">
        <w:t>Process?</w:t>
      </w:r>
      <w:r>
        <w:t>,</w:t>
      </w:r>
      <w:proofErr w:type="gramEnd"/>
      <w:r>
        <w:t>”</w:t>
      </w:r>
      <w:r w:rsidRPr="000C5692">
        <w:t xml:space="preserve"> </w:t>
      </w:r>
      <w:r w:rsidRPr="006E3E59">
        <w:rPr>
          <w:i/>
          <w:iCs/>
        </w:rPr>
        <w:t>Business Forum</w:t>
      </w:r>
      <w:r w:rsidRPr="000C5692">
        <w:t xml:space="preserve"> 24, no. 1</w:t>
      </w:r>
      <w:r>
        <w:t>–</w:t>
      </w:r>
      <w:r w:rsidRPr="000C5692">
        <w:t>2 (1999):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1E32F50" w:rsidR="00795409" w:rsidRPr="00C92CC4" w:rsidRDefault="0079540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DD769E">
      <w:rPr>
        <w:rFonts w:ascii="Arial" w:hAnsi="Arial"/>
        <w:b/>
      </w:rPr>
      <w:t>9B21D</w:t>
    </w:r>
    <w:r w:rsidR="00E00640">
      <w:rPr>
        <w:rFonts w:ascii="Arial" w:hAnsi="Arial"/>
        <w:b/>
      </w:rPr>
      <w:t>005</w:t>
    </w:r>
  </w:p>
  <w:p w14:paraId="2B53C0A0" w14:textId="77777777" w:rsidR="00795409" w:rsidRDefault="00795409" w:rsidP="00D13667">
    <w:pPr>
      <w:pStyle w:val="Header"/>
      <w:tabs>
        <w:tab w:val="clear" w:pos="4680"/>
      </w:tabs>
      <w:rPr>
        <w:sz w:val="18"/>
        <w:szCs w:val="18"/>
      </w:rPr>
    </w:pPr>
  </w:p>
  <w:p w14:paraId="47119730" w14:textId="77777777" w:rsidR="00795409" w:rsidRPr="00C92CC4" w:rsidRDefault="0079540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99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7C2A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284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1E8F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EA8E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FEFA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0AEB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2A0C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825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CED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CB4"/>
    <w:rsid w:val="00013360"/>
    <w:rsid w:val="00016759"/>
    <w:rsid w:val="000216CE"/>
    <w:rsid w:val="00024ED4"/>
    <w:rsid w:val="00025DC7"/>
    <w:rsid w:val="00035F09"/>
    <w:rsid w:val="00044EA7"/>
    <w:rsid w:val="00044ECC"/>
    <w:rsid w:val="000531D3"/>
    <w:rsid w:val="0005646B"/>
    <w:rsid w:val="000615D1"/>
    <w:rsid w:val="000633C3"/>
    <w:rsid w:val="0008102D"/>
    <w:rsid w:val="00086B26"/>
    <w:rsid w:val="00087CD4"/>
    <w:rsid w:val="00094C0E"/>
    <w:rsid w:val="000A146D"/>
    <w:rsid w:val="000A5688"/>
    <w:rsid w:val="000C5692"/>
    <w:rsid w:val="000C7A4E"/>
    <w:rsid w:val="000D2A2F"/>
    <w:rsid w:val="000D7091"/>
    <w:rsid w:val="000E3DD3"/>
    <w:rsid w:val="000F0C22"/>
    <w:rsid w:val="000F6B09"/>
    <w:rsid w:val="000F6FDC"/>
    <w:rsid w:val="00102281"/>
    <w:rsid w:val="00104567"/>
    <w:rsid w:val="00104916"/>
    <w:rsid w:val="00104AA7"/>
    <w:rsid w:val="0012732D"/>
    <w:rsid w:val="001310E2"/>
    <w:rsid w:val="00143F25"/>
    <w:rsid w:val="001447C7"/>
    <w:rsid w:val="00152682"/>
    <w:rsid w:val="00154FC9"/>
    <w:rsid w:val="00170D8B"/>
    <w:rsid w:val="001755B4"/>
    <w:rsid w:val="00181278"/>
    <w:rsid w:val="001901C0"/>
    <w:rsid w:val="0019241A"/>
    <w:rsid w:val="00192A18"/>
    <w:rsid w:val="001A22D1"/>
    <w:rsid w:val="001A752D"/>
    <w:rsid w:val="001A757E"/>
    <w:rsid w:val="001B5032"/>
    <w:rsid w:val="001C1D47"/>
    <w:rsid w:val="001C7777"/>
    <w:rsid w:val="001D344B"/>
    <w:rsid w:val="001E2754"/>
    <w:rsid w:val="001E364F"/>
    <w:rsid w:val="001F19C0"/>
    <w:rsid w:val="001F4222"/>
    <w:rsid w:val="00203AA1"/>
    <w:rsid w:val="00203DFA"/>
    <w:rsid w:val="00213E98"/>
    <w:rsid w:val="00230150"/>
    <w:rsid w:val="0023081A"/>
    <w:rsid w:val="00233111"/>
    <w:rsid w:val="00265FA8"/>
    <w:rsid w:val="002766E7"/>
    <w:rsid w:val="0029476B"/>
    <w:rsid w:val="002A6C70"/>
    <w:rsid w:val="002B40FF"/>
    <w:rsid w:val="002B68B8"/>
    <w:rsid w:val="002C187C"/>
    <w:rsid w:val="002C33A1"/>
    <w:rsid w:val="002C4E29"/>
    <w:rsid w:val="002E09C1"/>
    <w:rsid w:val="002F460C"/>
    <w:rsid w:val="002F48D6"/>
    <w:rsid w:val="00317391"/>
    <w:rsid w:val="0032611B"/>
    <w:rsid w:val="00326216"/>
    <w:rsid w:val="00335EEB"/>
    <w:rsid w:val="00336580"/>
    <w:rsid w:val="00347F86"/>
    <w:rsid w:val="00354899"/>
    <w:rsid w:val="00355FD6"/>
    <w:rsid w:val="00363BC0"/>
    <w:rsid w:val="00363F95"/>
    <w:rsid w:val="00364A5C"/>
    <w:rsid w:val="00373FB1"/>
    <w:rsid w:val="00374514"/>
    <w:rsid w:val="00396C76"/>
    <w:rsid w:val="003B30D8"/>
    <w:rsid w:val="003B7EF2"/>
    <w:rsid w:val="003C3FA4"/>
    <w:rsid w:val="003D0BA1"/>
    <w:rsid w:val="003D5D0C"/>
    <w:rsid w:val="003D7153"/>
    <w:rsid w:val="003E3811"/>
    <w:rsid w:val="003F2B0C"/>
    <w:rsid w:val="004105B2"/>
    <w:rsid w:val="0041145A"/>
    <w:rsid w:val="00412900"/>
    <w:rsid w:val="00413596"/>
    <w:rsid w:val="00414E6D"/>
    <w:rsid w:val="004221E4"/>
    <w:rsid w:val="004261CC"/>
    <w:rsid w:val="004273F8"/>
    <w:rsid w:val="004355A3"/>
    <w:rsid w:val="00446546"/>
    <w:rsid w:val="00446A67"/>
    <w:rsid w:val="004514D2"/>
    <w:rsid w:val="00452769"/>
    <w:rsid w:val="00454FA7"/>
    <w:rsid w:val="00465348"/>
    <w:rsid w:val="00487B0B"/>
    <w:rsid w:val="004979A5"/>
    <w:rsid w:val="004A25E0"/>
    <w:rsid w:val="004B1CCB"/>
    <w:rsid w:val="004B632F"/>
    <w:rsid w:val="004D3FB1"/>
    <w:rsid w:val="004D6F21"/>
    <w:rsid w:val="004D73A5"/>
    <w:rsid w:val="004E4332"/>
    <w:rsid w:val="005160F1"/>
    <w:rsid w:val="00524F2F"/>
    <w:rsid w:val="00527E5C"/>
    <w:rsid w:val="00532CF5"/>
    <w:rsid w:val="00544939"/>
    <w:rsid w:val="005528CB"/>
    <w:rsid w:val="00566771"/>
    <w:rsid w:val="00581E2E"/>
    <w:rsid w:val="00584F15"/>
    <w:rsid w:val="0059514B"/>
    <w:rsid w:val="0059605E"/>
    <w:rsid w:val="005A1B0F"/>
    <w:rsid w:val="005B3115"/>
    <w:rsid w:val="005B4CE6"/>
    <w:rsid w:val="005B5EFE"/>
    <w:rsid w:val="005D181A"/>
    <w:rsid w:val="00615E5C"/>
    <w:rsid w:val="006163F7"/>
    <w:rsid w:val="00627C63"/>
    <w:rsid w:val="0063350B"/>
    <w:rsid w:val="00642221"/>
    <w:rsid w:val="00652606"/>
    <w:rsid w:val="006575D3"/>
    <w:rsid w:val="006946EE"/>
    <w:rsid w:val="006A58A9"/>
    <w:rsid w:val="006A606D"/>
    <w:rsid w:val="006C0371"/>
    <w:rsid w:val="006C08B6"/>
    <w:rsid w:val="006C0B1A"/>
    <w:rsid w:val="006C6065"/>
    <w:rsid w:val="006C7F9F"/>
    <w:rsid w:val="006E2F6D"/>
    <w:rsid w:val="006E58F6"/>
    <w:rsid w:val="006E77E1"/>
    <w:rsid w:val="006F131D"/>
    <w:rsid w:val="006F36FC"/>
    <w:rsid w:val="00711642"/>
    <w:rsid w:val="0071496D"/>
    <w:rsid w:val="007507C6"/>
    <w:rsid w:val="00751E0B"/>
    <w:rsid w:val="00752BCD"/>
    <w:rsid w:val="0075782B"/>
    <w:rsid w:val="00760BA4"/>
    <w:rsid w:val="00766DA1"/>
    <w:rsid w:val="00780D94"/>
    <w:rsid w:val="007866A6"/>
    <w:rsid w:val="00795409"/>
    <w:rsid w:val="0079727C"/>
    <w:rsid w:val="007A130D"/>
    <w:rsid w:val="007A62F6"/>
    <w:rsid w:val="007D1A2D"/>
    <w:rsid w:val="007D32E6"/>
    <w:rsid w:val="007D4102"/>
    <w:rsid w:val="007E54A7"/>
    <w:rsid w:val="007E7484"/>
    <w:rsid w:val="007F04BB"/>
    <w:rsid w:val="007F43B7"/>
    <w:rsid w:val="00821FFC"/>
    <w:rsid w:val="00825BB4"/>
    <w:rsid w:val="008271CA"/>
    <w:rsid w:val="008467D5"/>
    <w:rsid w:val="0084796E"/>
    <w:rsid w:val="00856D2C"/>
    <w:rsid w:val="0088675D"/>
    <w:rsid w:val="008901CE"/>
    <w:rsid w:val="008A4DC4"/>
    <w:rsid w:val="008B438C"/>
    <w:rsid w:val="008C70BB"/>
    <w:rsid w:val="008D06CA"/>
    <w:rsid w:val="008D3A46"/>
    <w:rsid w:val="008D65F0"/>
    <w:rsid w:val="008E16BE"/>
    <w:rsid w:val="008F2385"/>
    <w:rsid w:val="00904D4A"/>
    <w:rsid w:val="009067A4"/>
    <w:rsid w:val="009219EF"/>
    <w:rsid w:val="00930885"/>
    <w:rsid w:val="00933D68"/>
    <w:rsid w:val="009340DB"/>
    <w:rsid w:val="00944A59"/>
    <w:rsid w:val="0094618C"/>
    <w:rsid w:val="0095684B"/>
    <w:rsid w:val="00965C9A"/>
    <w:rsid w:val="00972498"/>
    <w:rsid w:val="0097481F"/>
    <w:rsid w:val="00974CC6"/>
    <w:rsid w:val="00976AD4"/>
    <w:rsid w:val="00980603"/>
    <w:rsid w:val="00995547"/>
    <w:rsid w:val="009A312F"/>
    <w:rsid w:val="009A40EC"/>
    <w:rsid w:val="009A5348"/>
    <w:rsid w:val="009B0AB7"/>
    <w:rsid w:val="009C76D5"/>
    <w:rsid w:val="009F7AA4"/>
    <w:rsid w:val="00A065AD"/>
    <w:rsid w:val="00A10AD7"/>
    <w:rsid w:val="00A323B0"/>
    <w:rsid w:val="00A559DB"/>
    <w:rsid w:val="00A569EA"/>
    <w:rsid w:val="00A61AB2"/>
    <w:rsid w:val="00A676A0"/>
    <w:rsid w:val="00A80CA1"/>
    <w:rsid w:val="00A93126"/>
    <w:rsid w:val="00A9479F"/>
    <w:rsid w:val="00AF35FC"/>
    <w:rsid w:val="00AF5556"/>
    <w:rsid w:val="00AF5DF8"/>
    <w:rsid w:val="00B009EE"/>
    <w:rsid w:val="00B03639"/>
    <w:rsid w:val="00B0652A"/>
    <w:rsid w:val="00B402F4"/>
    <w:rsid w:val="00B40341"/>
    <w:rsid w:val="00B40937"/>
    <w:rsid w:val="00B423EF"/>
    <w:rsid w:val="00B453DE"/>
    <w:rsid w:val="00B62497"/>
    <w:rsid w:val="00B661BE"/>
    <w:rsid w:val="00B72597"/>
    <w:rsid w:val="00B73D62"/>
    <w:rsid w:val="00B86B95"/>
    <w:rsid w:val="00B87DC0"/>
    <w:rsid w:val="00B901F9"/>
    <w:rsid w:val="00BA22D8"/>
    <w:rsid w:val="00BC4D98"/>
    <w:rsid w:val="00BD6EFB"/>
    <w:rsid w:val="00BE2F8C"/>
    <w:rsid w:val="00BE3DF5"/>
    <w:rsid w:val="00BF080C"/>
    <w:rsid w:val="00BF5EAB"/>
    <w:rsid w:val="00C02410"/>
    <w:rsid w:val="00C1584D"/>
    <w:rsid w:val="00C15BE2"/>
    <w:rsid w:val="00C22F3C"/>
    <w:rsid w:val="00C3447F"/>
    <w:rsid w:val="00C44714"/>
    <w:rsid w:val="00C47244"/>
    <w:rsid w:val="00C557AC"/>
    <w:rsid w:val="00C67102"/>
    <w:rsid w:val="00C81491"/>
    <w:rsid w:val="00C81676"/>
    <w:rsid w:val="00C85C5D"/>
    <w:rsid w:val="00C92938"/>
    <w:rsid w:val="00C92CC4"/>
    <w:rsid w:val="00CA0A2E"/>
    <w:rsid w:val="00CA0AFB"/>
    <w:rsid w:val="00CA2CE1"/>
    <w:rsid w:val="00CA3976"/>
    <w:rsid w:val="00CA50E3"/>
    <w:rsid w:val="00CA757B"/>
    <w:rsid w:val="00CB147E"/>
    <w:rsid w:val="00CB2416"/>
    <w:rsid w:val="00CB4706"/>
    <w:rsid w:val="00CC1787"/>
    <w:rsid w:val="00CC182C"/>
    <w:rsid w:val="00CD0824"/>
    <w:rsid w:val="00CD2908"/>
    <w:rsid w:val="00D03A82"/>
    <w:rsid w:val="00D13667"/>
    <w:rsid w:val="00D15344"/>
    <w:rsid w:val="00D214FC"/>
    <w:rsid w:val="00D23F57"/>
    <w:rsid w:val="00D2437B"/>
    <w:rsid w:val="00D31BEC"/>
    <w:rsid w:val="00D31C61"/>
    <w:rsid w:val="00D35ED4"/>
    <w:rsid w:val="00D63150"/>
    <w:rsid w:val="00D636BA"/>
    <w:rsid w:val="00D64A32"/>
    <w:rsid w:val="00D64EFC"/>
    <w:rsid w:val="00D75295"/>
    <w:rsid w:val="00D76CE9"/>
    <w:rsid w:val="00D97F12"/>
    <w:rsid w:val="00DA6095"/>
    <w:rsid w:val="00DB20A1"/>
    <w:rsid w:val="00DB42E7"/>
    <w:rsid w:val="00DB5739"/>
    <w:rsid w:val="00DC09D8"/>
    <w:rsid w:val="00DD769E"/>
    <w:rsid w:val="00DE01A6"/>
    <w:rsid w:val="00DE7A98"/>
    <w:rsid w:val="00DF137B"/>
    <w:rsid w:val="00DF32C2"/>
    <w:rsid w:val="00DF51B5"/>
    <w:rsid w:val="00E00640"/>
    <w:rsid w:val="00E3289E"/>
    <w:rsid w:val="00E414A0"/>
    <w:rsid w:val="00E41D6D"/>
    <w:rsid w:val="00E471A7"/>
    <w:rsid w:val="00E549F1"/>
    <w:rsid w:val="00E635CF"/>
    <w:rsid w:val="00E7324F"/>
    <w:rsid w:val="00E91270"/>
    <w:rsid w:val="00EA5F90"/>
    <w:rsid w:val="00EB1E3B"/>
    <w:rsid w:val="00EB2A9B"/>
    <w:rsid w:val="00EC6E0A"/>
    <w:rsid w:val="00ED4E18"/>
    <w:rsid w:val="00ED7922"/>
    <w:rsid w:val="00EE02C4"/>
    <w:rsid w:val="00EE0FA5"/>
    <w:rsid w:val="00EE1F37"/>
    <w:rsid w:val="00EE2122"/>
    <w:rsid w:val="00F0159C"/>
    <w:rsid w:val="00F06D85"/>
    <w:rsid w:val="00F105B7"/>
    <w:rsid w:val="00F13220"/>
    <w:rsid w:val="00F14ADD"/>
    <w:rsid w:val="00F16900"/>
    <w:rsid w:val="00F17A21"/>
    <w:rsid w:val="00F23D92"/>
    <w:rsid w:val="00F3212B"/>
    <w:rsid w:val="00F36FC2"/>
    <w:rsid w:val="00F37B27"/>
    <w:rsid w:val="00F4600F"/>
    <w:rsid w:val="00F46556"/>
    <w:rsid w:val="00F4734A"/>
    <w:rsid w:val="00F50E91"/>
    <w:rsid w:val="00F56799"/>
    <w:rsid w:val="00F57D29"/>
    <w:rsid w:val="00F60786"/>
    <w:rsid w:val="00F64414"/>
    <w:rsid w:val="00F65F03"/>
    <w:rsid w:val="00F72264"/>
    <w:rsid w:val="00F91BC7"/>
    <w:rsid w:val="00F96201"/>
    <w:rsid w:val="00FA1BBC"/>
    <w:rsid w:val="00FA6D35"/>
    <w:rsid w:val="00FC61C4"/>
    <w:rsid w:val="00FD0B18"/>
    <w:rsid w:val="00FD2FAD"/>
    <w:rsid w:val="00FE2527"/>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F080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BF080C"/>
    <w:pPr>
      <w:keepNext/>
    </w:pPr>
    <w:rPr>
      <w:rFonts w:ascii="Arial" w:hAnsi="Arial" w:cs="Arial"/>
      <w:b/>
      <w:caps/>
      <w:sz w:val="20"/>
      <w:szCs w:val="20"/>
    </w:rPr>
  </w:style>
  <w:style w:type="character" w:customStyle="1" w:styleId="Casehead1Char">
    <w:name w:val="Casehead 1 Char"/>
    <w:basedOn w:val="BodyTextMainChar"/>
    <w:link w:val="Casehead1"/>
    <w:rsid w:val="00BF080C"/>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2437B"/>
    <w:rPr>
      <w:b w:val="0"/>
      <w:color w:val="auto"/>
      <w:vertAlign w:val="superscript"/>
    </w:rPr>
  </w:style>
  <w:style w:type="paragraph" w:customStyle="1" w:styleId="Footnote">
    <w:name w:val="Footnote"/>
    <w:basedOn w:val="FootnoteText"/>
    <w:link w:val="FootnoteChar"/>
    <w:qFormat/>
    <w:rsid w:val="00D2437B"/>
    <w:rPr>
      <w:rFonts w:ascii="Arial" w:hAnsi="Arial" w:cs="Arial"/>
      <w:sz w:val="17"/>
      <w:szCs w:val="17"/>
    </w:rPr>
  </w:style>
  <w:style w:type="character" w:customStyle="1" w:styleId="FootnoteChar">
    <w:name w:val="Footnote Char"/>
    <w:basedOn w:val="FootnoteTextChar"/>
    <w:link w:val="Footnote"/>
    <w:rsid w:val="00D2437B"/>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BF080C"/>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BF080C"/>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oelgoh\Dropbox\Cases\Atrae\MainCase_ExcelDa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oelgoh\Dropbox\Cases\Atrae\MainCase_Exce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NumCompanies!$A$5</c:f>
              <c:strCache>
                <c:ptCount val="1"/>
                <c:pt idx="0">
                  <c:v>No. of Companies Established</c:v>
                </c:pt>
              </c:strCache>
            </c:strRef>
          </c:tx>
          <c:spPr>
            <a:solidFill>
              <a:schemeClr val="accent1"/>
            </a:solidFill>
            <a:ln>
              <a:noFill/>
            </a:ln>
            <a:effectLst/>
          </c:spPr>
          <c:invertIfNegative val="0"/>
          <c:cat>
            <c:numRef>
              <c:f>NumCompanies!$B$4:$G$4</c:f>
              <c:numCache>
                <c:formatCode>General</c:formatCode>
                <c:ptCount val="6"/>
                <c:pt idx="0">
                  <c:v>2009</c:v>
                </c:pt>
                <c:pt idx="1">
                  <c:v>2010</c:v>
                </c:pt>
                <c:pt idx="2">
                  <c:v>2011</c:v>
                </c:pt>
                <c:pt idx="3">
                  <c:v>2012</c:v>
                </c:pt>
                <c:pt idx="4">
                  <c:v>2013</c:v>
                </c:pt>
                <c:pt idx="5">
                  <c:v>2014</c:v>
                </c:pt>
              </c:numCache>
            </c:numRef>
          </c:cat>
          <c:val>
            <c:numRef>
              <c:f>NumCompanies!$B$5:$G$5</c:f>
              <c:numCache>
                <c:formatCode>_(* #,##0_);_(* \(#,##0\);_(* "-"??_);_(@_)</c:formatCode>
                <c:ptCount val="6"/>
                <c:pt idx="0">
                  <c:v>96458</c:v>
                </c:pt>
                <c:pt idx="1">
                  <c:v>99656</c:v>
                </c:pt>
                <c:pt idx="2">
                  <c:v>101633</c:v>
                </c:pt>
                <c:pt idx="3">
                  <c:v>103074</c:v>
                </c:pt>
                <c:pt idx="4">
                  <c:v>110175</c:v>
                </c:pt>
                <c:pt idx="5">
                  <c:v>119552</c:v>
                </c:pt>
              </c:numCache>
            </c:numRef>
          </c:val>
          <c:extLst>
            <c:ext xmlns:c16="http://schemas.microsoft.com/office/drawing/2014/chart" uri="{C3380CC4-5D6E-409C-BE32-E72D297353CC}">
              <c16:uniqueId val="{00000000-40BD-4178-B397-B12A10FEE3CD}"/>
            </c:ext>
          </c:extLst>
        </c:ser>
        <c:dLbls>
          <c:showLegendKey val="0"/>
          <c:showVal val="0"/>
          <c:showCatName val="0"/>
          <c:showSerName val="0"/>
          <c:showPercent val="0"/>
          <c:showBubbleSize val="0"/>
        </c:dLbls>
        <c:gapWidth val="219"/>
        <c:axId val="437110288"/>
        <c:axId val="506310416"/>
      </c:barChart>
      <c:lineChart>
        <c:grouping val="standard"/>
        <c:varyColors val="0"/>
        <c:ser>
          <c:idx val="1"/>
          <c:order val="1"/>
          <c:tx>
            <c:strRef>
              <c:f>NumCompanies!$A$6</c:f>
              <c:strCache>
                <c:ptCount val="1"/>
                <c:pt idx="0">
                  <c:v>% Change</c:v>
                </c:pt>
              </c:strCache>
            </c:strRef>
          </c:tx>
          <c:spPr>
            <a:ln w="28575" cap="rnd">
              <a:solidFill>
                <a:schemeClr val="accent2"/>
              </a:solidFill>
              <a:round/>
            </a:ln>
            <a:effectLst/>
          </c:spPr>
          <c:marker>
            <c:symbol val="none"/>
          </c:marker>
          <c:cat>
            <c:numRef>
              <c:f>NumCompanies!$B$4:$G$4</c:f>
              <c:numCache>
                <c:formatCode>General</c:formatCode>
                <c:ptCount val="6"/>
                <c:pt idx="0">
                  <c:v>2009</c:v>
                </c:pt>
                <c:pt idx="1">
                  <c:v>2010</c:v>
                </c:pt>
                <c:pt idx="2">
                  <c:v>2011</c:v>
                </c:pt>
                <c:pt idx="3">
                  <c:v>2012</c:v>
                </c:pt>
                <c:pt idx="4">
                  <c:v>2013</c:v>
                </c:pt>
                <c:pt idx="5">
                  <c:v>2014</c:v>
                </c:pt>
              </c:numCache>
            </c:numRef>
          </c:cat>
          <c:val>
            <c:numRef>
              <c:f>NumCompanies!$B$6:$G$6</c:f>
              <c:numCache>
                <c:formatCode>0.000%</c:formatCode>
                <c:ptCount val="6"/>
                <c:pt idx="1">
                  <c:v>3.3000000000000002E-2</c:v>
                </c:pt>
                <c:pt idx="2">
                  <c:v>0.02</c:v>
                </c:pt>
                <c:pt idx="3">
                  <c:v>1.4E-2</c:v>
                </c:pt>
                <c:pt idx="4">
                  <c:v>6.9000000000000006E-2</c:v>
                </c:pt>
                <c:pt idx="5">
                  <c:v>8.5000000000000006E-2</c:v>
                </c:pt>
              </c:numCache>
            </c:numRef>
          </c:val>
          <c:smooth val="0"/>
          <c:extLst>
            <c:ext xmlns:c16="http://schemas.microsoft.com/office/drawing/2014/chart" uri="{C3380CC4-5D6E-409C-BE32-E72D297353CC}">
              <c16:uniqueId val="{00000001-40BD-4178-B397-B12A10FEE3CD}"/>
            </c:ext>
          </c:extLst>
        </c:ser>
        <c:dLbls>
          <c:showLegendKey val="0"/>
          <c:showVal val="0"/>
          <c:showCatName val="0"/>
          <c:showSerName val="0"/>
          <c:showPercent val="0"/>
          <c:showBubbleSize val="0"/>
        </c:dLbls>
        <c:marker val="1"/>
        <c:smooth val="0"/>
        <c:axId val="507935328"/>
        <c:axId val="514660480"/>
      </c:lineChart>
      <c:catAx>
        <c:axId val="43711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06310416"/>
        <c:crosses val="autoZero"/>
        <c:auto val="1"/>
        <c:lblAlgn val="ctr"/>
        <c:lblOffset val="100"/>
        <c:noMultiLvlLbl val="0"/>
      </c:catAx>
      <c:valAx>
        <c:axId val="5063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37110288"/>
        <c:crosses val="autoZero"/>
        <c:crossBetween val="between"/>
      </c:valAx>
      <c:valAx>
        <c:axId val="514660480"/>
        <c:scaling>
          <c:orientation val="minMax"/>
        </c:scaling>
        <c:delete val="0"/>
        <c:axPos val="r"/>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07935328"/>
        <c:crosses val="max"/>
        <c:crossBetween val="between"/>
      </c:valAx>
      <c:catAx>
        <c:axId val="507935328"/>
        <c:scaling>
          <c:orientation val="minMax"/>
        </c:scaling>
        <c:delete val="1"/>
        <c:axPos val="b"/>
        <c:numFmt formatCode="General" sourceLinked="1"/>
        <c:majorTickMark val="out"/>
        <c:minorTickMark val="none"/>
        <c:tickLblPos val="nextTo"/>
        <c:crossAx val="514660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Finances!$B$1</c:f>
              <c:strCache>
                <c:ptCount val="1"/>
                <c:pt idx="0">
                  <c:v>Revenue</c:v>
                </c:pt>
              </c:strCache>
            </c:strRef>
          </c:tx>
          <c:spPr>
            <a:solidFill>
              <a:schemeClr val="accent1"/>
            </a:solidFill>
            <a:ln>
              <a:noFill/>
            </a:ln>
            <a:effectLst/>
          </c:spPr>
          <c:invertIfNegative val="0"/>
          <c:cat>
            <c:numRef>
              <c:f>Finances!$A$2:$A$8</c:f>
              <c:numCache>
                <c:formatCode>0</c:formatCode>
                <c:ptCount val="7"/>
                <c:pt idx="0">
                  <c:v>2008</c:v>
                </c:pt>
                <c:pt idx="1">
                  <c:v>2009</c:v>
                </c:pt>
                <c:pt idx="2">
                  <c:v>2010</c:v>
                </c:pt>
                <c:pt idx="3">
                  <c:v>2011</c:v>
                </c:pt>
                <c:pt idx="4">
                  <c:v>2012</c:v>
                </c:pt>
                <c:pt idx="5">
                  <c:v>2013</c:v>
                </c:pt>
                <c:pt idx="6">
                  <c:v>2014</c:v>
                </c:pt>
              </c:numCache>
            </c:numRef>
          </c:cat>
          <c:val>
            <c:numRef>
              <c:f>Finances!$B$2:$B$8</c:f>
              <c:numCache>
                <c:formatCode>#,##0</c:formatCode>
                <c:ptCount val="7"/>
                <c:pt idx="0">
                  <c:v>345562990</c:v>
                </c:pt>
                <c:pt idx="1">
                  <c:v>276510122</c:v>
                </c:pt>
                <c:pt idx="2">
                  <c:v>210485531</c:v>
                </c:pt>
                <c:pt idx="3">
                  <c:v>265456278</c:v>
                </c:pt>
                <c:pt idx="4">
                  <c:v>287122780</c:v>
                </c:pt>
                <c:pt idx="5">
                  <c:v>337145949</c:v>
                </c:pt>
                <c:pt idx="6">
                  <c:v>563002000</c:v>
                </c:pt>
              </c:numCache>
            </c:numRef>
          </c:val>
          <c:extLst>
            <c:ext xmlns:c16="http://schemas.microsoft.com/office/drawing/2014/chart" uri="{C3380CC4-5D6E-409C-BE32-E72D297353CC}">
              <c16:uniqueId val="{00000000-8434-4430-BEA8-5B10D5A01DF4}"/>
            </c:ext>
          </c:extLst>
        </c:ser>
        <c:dLbls>
          <c:showLegendKey val="0"/>
          <c:showVal val="0"/>
          <c:showCatName val="0"/>
          <c:showSerName val="0"/>
          <c:showPercent val="0"/>
          <c:showBubbleSize val="0"/>
        </c:dLbls>
        <c:gapWidth val="219"/>
        <c:overlap val="-27"/>
        <c:axId val="1530754464"/>
        <c:axId val="1530754880"/>
      </c:barChart>
      <c:lineChart>
        <c:grouping val="standard"/>
        <c:varyColors val="0"/>
        <c:ser>
          <c:idx val="1"/>
          <c:order val="1"/>
          <c:tx>
            <c:strRef>
              <c:f>Finances!$C$1</c:f>
              <c:strCache>
                <c:ptCount val="1"/>
                <c:pt idx="0">
                  <c:v>Operating Profit</c:v>
                </c:pt>
              </c:strCache>
            </c:strRef>
          </c:tx>
          <c:spPr>
            <a:ln w="28575" cap="rnd">
              <a:solidFill>
                <a:sysClr val="windowText" lastClr="000000"/>
              </a:solidFill>
              <a:round/>
            </a:ln>
            <a:effectLst/>
          </c:spPr>
          <c:marker>
            <c:symbol val="none"/>
          </c:marker>
          <c:cat>
            <c:numRef>
              <c:f>Finances!$A$2:$A$8</c:f>
              <c:numCache>
                <c:formatCode>0</c:formatCode>
                <c:ptCount val="7"/>
                <c:pt idx="0">
                  <c:v>2008</c:v>
                </c:pt>
                <c:pt idx="1">
                  <c:v>2009</c:v>
                </c:pt>
                <c:pt idx="2">
                  <c:v>2010</c:v>
                </c:pt>
                <c:pt idx="3">
                  <c:v>2011</c:v>
                </c:pt>
                <c:pt idx="4">
                  <c:v>2012</c:v>
                </c:pt>
                <c:pt idx="5">
                  <c:v>2013</c:v>
                </c:pt>
                <c:pt idx="6">
                  <c:v>2014</c:v>
                </c:pt>
              </c:numCache>
            </c:numRef>
          </c:cat>
          <c:val>
            <c:numRef>
              <c:f>Finances!$C$2:$C$8</c:f>
              <c:numCache>
                <c:formatCode>#,##0</c:formatCode>
                <c:ptCount val="7"/>
                <c:pt idx="0">
                  <c:v>-45780168</c:v>
                </c:pt>
                <c:pt idx="1">
                  <c:v>-40522696</c:v>
                </c:pt>
                <c:pt idx="2">
                  <c:v>2819841</c:v>
                </c:pt>
                <c:pt idx="3">
                  <c:v>42460490</c:v>
                </c:pt>
                <c:pt idx="4">
                  <c:v>52611814</c:v>
                </c:pt>
                <c:pt idx="5">
                  <c:v>43998432</c:v>
                </c:pt>
                <c:pt idx="6">
                  <c:v>88961084</c:v>
                </c:pt>
              </c:numCache>
            </c:numRef>
          </c:val>
          <c:smooth val="0"/>
          <c:extLst>
            <c:ext xmlns:c16="http://schemas.microsoft.com/office/drawing/2014/chart" uri="{C3380CC4-5D6E-409C-BE32-E72D297353CC}">
              <c16:uniqueId val="{00000001-8434-4430-BEA8-5B10D5A01DF4}"/>
            </c:ext>
          </c:extLst>
        </c:ser>
        <c:dLbls>
          <c:showLegendKey val="0"/>
          <c:showVal val="0"/>
          <c:showCatName val="0"/>
          <c:showSerName val="0"/>
          <c:showPercent val="0"/>
          <c:showBubbleSize val="0"/>
        </c:dLbls>
        <c:marker val="1"/>
        <c:smooth val="0"/>
        <c:axId val="1530755296"/>
        <c:axId val="1530734912"/>
      </c:lineChart>
      <c:catAx>
        <c:axId val="153075446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30754880"/>
        <c:crosses val="autoZero"/>
        <c:auto val="1"/>
        <c:lblAlgn val="ctr"/>
        <c:lblOffset val="100"/>
        <c:noMultiLvlLbl val="0"/>
      </c:catAx>
      <c:valAx>
        <c:axId val="153075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i="0"/>
                  <a:t>Revenue</a:t>
                </a:r>
              </a:p>
            </c:rich>
          </c:tx>
          <c:layout>
            <c:manualLayout>
              <c:xMode val="edge"/>
              <c:yMode val="edge"/>
              <c:x val="4.9715660542432195E-3"/>
              <c:y val="0.316487331513839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30754464"/>
        <c:crosses val="autoZero"/>
        <c:crossBetween val="between"/>
        <c:dispUnits>
          <c:builtInUnit val="millions"/>
        </c:dispUnits>
      </c:valAx>
      <c:valAx>
        <c:axId val="15307349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i="0"/>
                  <a:t>Operating Profit</a:t>
                </a:r>
              </a:p>
            </c:rich>
          </c:tx>
          <c:layout>
            <c:manualLayout>
              <c:xMode val="edge"/>
              <c:yMode val="edge"/>
              <c:x val="0.96044316575812638"/>
              <c:y val="0.286113439007375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30755296"/>
        <c:crosses val="max"/>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ispUnitsLbl>
        </c:dispUnits>
      </c:valAx>
      <c:catAx>
        <c:axId val="1530755296"/>
        <c:scaling>
          <c:orientation val="minMax"/>
        </c:scaling>
        <c:delete val="1"/>
        <c:axPos val="b"/>
        <c:numFmt formatCode="0" sourceLinked="1"/>
        <c:majorTickMark val="out"/>
        <c:minorTickMark val="none"/>
        <c:tickLblPos val="nextTo"/>
        <c:crossAx val="1530734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77987-82B9-A640-8A36-FCD2C76FCBF4}">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16A32-F836-49B4-89B2-37219805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3</cp:revision>
  <cp:lastPrinted>2015-03-04T20:34:00Z</cp:lastPrinted>
  <dcterms:created xsi:type="dcterms:W3CDTF">2021-04-21T14:52:00Z</dcterms:created>
  <dcterms:modified xsi:type="dcterms:W3CDTF">2021-04-21T14:58:00Z</dcterms:modified>
</cp:coreProperties>
</file>