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9221D" w14:textId="3A7FDC86" w:rsidR="00D77085" w:rsidRDefault="002F214D">
      <w:pPr>
        <w:pBdr>
          <w:bottom w:val="single" w:sz="18" w:space="1" w:color="auto"/>
        </w:pBdr>
        <w:tabs>
          <w:tab w:val="left" w:pos="-1440"/>
          <w:tab w:val="left" w:pos="-720"/>
          <w:tab w:val="left" w:pos="1"/>
        </w:tabs>
        <w:spacing w:after="0" w:line="240" w:lineRule="auto"/>
        <w:jc w:val="both"/>
        <w:rPr>
          <w:rFonts w:ascii="Arial" w:hAnsi="Arial"/>
          <w:b/>
          <w:sz w:val="24"/>
        </w:rPr>
      </w:pPr>
      <w:bookmarkStart w:id="0" w:name="_Hlk63242320"/>
      <w:r w:rsidRPr="00A569EA">
        <w:rPr>
          <w:rFonts w:ascii="Arial" w:hAnsi="Arial"/>
          <w:b/>
          <w:noProof/>
          <w:sz w:val="24"/>
          <w:lang w:val="en-CA" w:eastAsia="en-CA"/>
        </w:rPr>
        <w:drawing>
          <wp:inline distT="0" distB="0" distL="0" distR="0" wp14:anchorId="563BD19A" wp14:editId="4FE4E16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C5EA0E8" w14:textId="152A97DA" w:rsidR="00D77085" w:rsidRDefault="00544908">
      <w:pPr>
        <w:pStyle w:val="ProductNumber"/>
        <w:spacing w:after="0" w:line="240" w:lineRule="auto"/>
      </w:pPr>
      <w:r>
        <w:t>9B21M017</w:t>
      </w:r>
    </w:p>
    <w:p w14:paraId="454FAD30" w14:textId="77777777" w:rsidR="00D77085" w:rsidRDefault="00D77085">
      <w:pPr>
        <w:spacing w:after="0" w:line="240" w:lineRule="auto"/>
        <w:jc w:val="right"/>
        <w:rPr>
          <w:rFonts w:ascii="Arial" w:hAnsi="Arial"/>
          <w:b/>
        </w:rPr>
      </w:pPr>
    </w:p>
    <w:p w14:paraId="1CB3DA2A" w14:textId="77777777" w:rsidR="00D77085" w:rsidRDefault="00D77085">
      <w:pPr>
        <w:spacing w:after="0" w:line="240" w:lineRule="auto"/>
        <w:jc w:val="right"/>
        <w:rPr>
          <w:rFonts w:ascii="Arial" w:hAnsi="Arial"/>
          <w:b/>
        </w:rPr>
      </w:pPr>
    </w:p>
    <w:p w14:paraId="3AC53AED" w14:textId="77777777" w:rsidR="00D77085" w:rsidRDefault="00ED2A06">
      <w:pPr>
        <w:pStyle w:val="CaseTitle"/>
        <w:spacing w:after="0" w:line="240" w:lineRule="auto"/>
        <w:rPr>
          <w:spacing w:val="-2"/>
          <w:sz w:val="20"/>
          <w:szCs w:val="20"/>
        </w:rPr>
      </w:pPr>
      <w:r>
        <w:rPr>
          <w:spacing w:val="-2"/>
        </w:rPr>
        <w:t xml:space="preserve">DALIAN XINHE LEATHER CLOTHING: STRATEGIC TRANSFORMATION </w:t>
      </w:r>
      <w:r>
        <w:rPr>
          <w:rFonts w:eastAsia="SimSun"/>
          <w:spacing w:val="-2"/>
          <w:lang w:eastAsia="zh-CN"/>
        </w:rPr>
        <w:t xml:space="preserve">in Response to </w:t>
      </w:r>
      <w:r>
        <w:rPr>
          <w:spacing w:val="-2"/>
        </w:rPr>
        <w:t>COVID-19</w:t>
      </w:r>
    </w:p>
    <w:p w14:paraId="3B725C62" w14:textId="77777777" w:rsidR="00D77085" w:rsidRDefault="00D77085">
      <w:pPr>
        <w:pStyle w:val="CaseTitle"/>
        <w:spacing w:after="0" w:line="240" w:lineRule="auto"/>
        <w:rPr>
          <w:sz w:val="20"/>
          <w:szCs w:val="20"/>
        </w:rPr>
      </w:pPr>
    </w:p>
    <w:p w14:paraId="2D4EDD9D" w14:textId="77777777" w:rsidR="00D77085" w:rsidRDefault="00D77085">
      <w:pPr>
        <w:pStyle w:val="CaseTitle"/>
        <w:spacing w:after="0" w:line="240" w:lineRule="auto"/>
        <w:rPr>
          <w:sz w:val="20"/>
          <w:szCs w:val="20"/>
        </w:rPr>
      </w:pPr>
    </w:p>
    <w:p w14:paraId="4598AAD9" w14:textId="77777777" w:rsidR="00D77085" w:rsidRDefault="00ED2A06">
      <w:pPr>
        <w:pStyle w:val="StyleCopyrightStatementAfter0ptBottomSinglesolidline1"/>
      </w:pPr>
      <w:proofErr w:type="spellStart"/>
      <w:r>
        <w:t>Haifen</w:t>
      </w:r>
      <w:proofErr w:type="spellEnd"/>
      <w:r>
        <w:t xml:space="preserve"> Lin, Zhou Sun, and </w:t>
      </w:r>
      <w:proofErr w:type="spellStart"/>
      <w:r>
        <w:t>Xiangtong</w:t>
      </w:r>
      <w:proofErr w:type="spellEnd"/>
      <w:r>
        <w:t xml:space="preserve"> Liu wrote this case solely to provide material for class discussion. The authors do not intend to illustrate either </w:t>
      </w:r>
      <w:r>
        <w:t>effective or ineffective handling of a managerial situation. The authors may have disguised certain names and other identifying information to protect confidentiality.</w:t>
      </w:r>
    </w:p>
    <w:p w14:paraId="0CDF265E" w14:textId="77777777" w:rsidR="00D77085" w:rsidRDefault="00D77085">
      <w:pPr>
        <w:pStyle w:val="StyleCopyrightStatementAfter0ptBottomSinglesolidline1"/>
      </w:pPr>
    </w:p>
    <w:p w14:paraId="03A6AEF0" w14:textId="77777777" w:rsidR="002F214D" w:rsidRPr="00A323B0" w:rsidRDefault="002F214D" w:rsidP="002F214D">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C91EEFA" w14:textId="77777777" w:rsidR="002F214D" w:rsidRPr="00A323B0" w:rsidRDefault="002F214D" w:rsidP="002F214D">
      <w:pPr>
        <w:pStyle w:val="StyleStyleCopyrightStatementAfter0ptBottomSinglesolid"/>
        <w:rPr>
          <w:rFonts w:cs="Arial"/>
          <w:szCs w:val="16"/>
        </w:rPr>
      </w:pPr>
    </w:p>
    <w:p w14:paraId="6E00056A" w14:textId="41C5CBF2" w:rsidR="00D77085" w:rsidRDefault="002F214D" w:rsidP="002F214D">
      <w:pPr>
        <w:pStyle w:val="StyleStyleCopyrightStatementAfter0ptBottomSinglesolid"/>
        <w:rPr>
          <w:rFonts w:eastAsia="SimSun" w:cs="Arial"/>
          <w:szCs w:val="16"/>
          <w:lang w:eastAsia="zh-CN"/>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ED2A06">
        <w:rPr>
          <w:rFonts w:cs="Arial"/>
          <w:iCs w:val="0"/>
          <w:color w:val="auto"/>
          <w:szCs w:val="16"/>
        </w:rPr>
        <w:tab/>
        <w:t xml:space="preserve">Version: </w:t>
      </w:r>
      <w:r>
        <w:rPr>
          <w:rFonts w:cs="Arial"/>
          <w:iCs w:val="0"/>
          <w:color w:val="auto"/>
          <w:szCs w:val="16"/>
        </w:rPr>
        <w:t>2021-03-26</w:t>
      </w:r>
    </w:p>
    <w:p w14:paraId="11DC9405" w14:textId="77777777" w:rsidR="00D77085" w:rsidRDefault="00D77085">
      <w:pPr>
        <w:pStyle w:val="StyleCopyrightStatementAfter0ptBottomSinglesolidline1"/>
        <w:rPr>
          <w:rFonts w:ascii="Times New Roman" w:hAnsi="Times New Roman"/>
          <w:sz w:val="20"/>
        </w:rPr>
      </w:pPr>
    </w:p>
    <w:p w14:paraId="5627357E" w14:textId="77777777" w:rsidR="00D77085" w:rsidRDefault="00D77085">
      <w:pPr>
        <w:pStyle w:val="Casehead1"/>
        <w:spacing w:after="0" w:line="240" w:lineRule="auto"/>
      </w:pPr>
    </w:p>
    <w:p w14:paraId="393C0D06" w14:textId="77777777" w:rsidR="00D77085" w:rsidRDefault="00ED2A06">
      <w:pPr>
        <w:pStyle w:val="BodyTextMain"/>
        <w:spacing w:after="0" w:line="240" w:lineRule="auto"/>
      </w:pPr>
      <w:r>
        <w:t xml:space="preserve">Dalian </w:t>
      </w:r>
      <w:proofErr w:type="spellStart"/>
      <w:r>
        <w:t>Xinhe</w:t>
      </w:r>
      <w:proofErr w:type="spellEnd"/>
      <w:r>
        <w:t xml:space="preserve"> Leather Clothing Co. Ltd. (Dalian </w:t>
      </w:r>
      <w:proofErr w:type="spellStart"/>
      <w:r>
        <w:t>Xinhe</w:t>
      </w:r>
      <w:proofErr w:type="spellEnd"/>
      <w:r>
        <w:t xml:space="preserve">) </w:t>
      </w:r>
      <w:r>
        <w:t xml:space="preserve">was a garment manufacturing enterprise, mainly producing men’s and women’s clothing and leather garments. In February 2020, in response to the COVID-19 pandemic, Dalian </w:t>
      </w:r>
      <w:proofErr w:type="spellStart"/>
      <w:r>
        <w:t>Xinhe</w:t>
      </w:r>
      <w:proofErr w:type="spellEnd"/>
      <w:r>
        <w:t xml:space="preserve"> decided to transform to produce medical protective clothing. The company achieved</w:t>
      </w:r>
      <w:r>
        <w:t xml:space="preserve"> good results with the transformation, which made Chun He, the chairman of Dalian </w:t>
      </w:r>
      <w:proofErr w:type="spellStart"/>
      <w:r>
        <w:t>Xinhe</w:t>
      </w:r>
      <w:proofErr w:type="spellEnd"/>
      <w:r>
        <w:t>, proud.</w:t>
      </w:r>
    </w:p>
    <w:p w14:paraId="4FCC6862" w14:textId="77777777" w:rsidR="00D77085" w:rsidRDefault="00D77085">
      <w:pPr>
        <w:pStyle w:val="BodyTextMain"/>
        <w:spacing w:after="0" w:line="240" w:lineRule="auto"/>
      </w:pPr>
    </w:p>
    <w:p w14:paraId="6FCD6332" w14:textId="77777777" w:rsidR="00D77085" w:rsidRDefault="00ED2A06">
      <w:pPr>
        <w:pStyle w:val="BodyTextMain"/>
        <w:spacing w:after="0" w:line="240" w:lineRule="auto"/>
      </w:pPr>
      <w:r>
        <w:t xml:space="preserve">However, opinions within the company varied with regard to the company’s further development. With the pandemic situation improving in China, the ordinary </w:t>
      </w:r>
      <w:r>
        <w:t xml:space="preserve">garment market had gradually recovered. Because Dalian </w:t>
      </w:r>
      <w:proofErr w:type="spellStart"/>
      <w:r>
        <w:t>Xinhe</w:t>
      </w:r>
      <w:proofErr w:type="spellEnd"/>
      <w:r>
        <w:t xml:space="preserve"> was originally a garment enterprise, many people in the company thought that the ordinary garment business and its self-owned brands was the direction for Dalian </w:t>
      </w:r>
      <w:proofErr w:type="spellStart"/>
      <w:r>
        <w:t>Xinhe’s</w:t>
      </w:r>
      <w:proofErr w:type="spellEnd"/>
      <w:r>
        <w:t xml:space="preserve"> further development. Othe</w:t>
      </w:r>
      <w:r>
        <w:t xml:space="preserve">rs noted that the pandemic in other countries was still serious and that there was still a large market demand for medical protective clothing. Those people believed that Dalian </w:t>
      </w:r>
      <w:proofErr w:type="spellStart"/>
      <w:r>
        <w:t>Xinhe</w:t>
      </w:r>
      <w:proofErr w:type="spellEnd"/>
      <w:r>
        <w:t xml:space="preserve"> should continue with full efforts to develop the business of medical pro</w:t>
      </w:r>
      <w:r>
        <w:t>tective clothing.</w:t>
      </w:r>
    </w:p>
    <w:p w14:paraId="35636F13" w14:textId="77777777" w:rsidR="00D77085" w:rsidRDefault="00D77085">
      <w:pPr>
        <w:pStyle w:val="BodyTextMain"/>
        <w:spacing w:after="0" w:line="240" w:lineRule="auto"/>
      </w:pPr>
    </w:p>
    <w:p w14:paraId="42A8F3C2" w14:textId="77777777" w:rsidR="00D77085" w:rsidRDefault="00ED2A06">
      <w:pPr>
        <w:pStyle w:val="BodyTextMain"/>
        <w:spacing w:after="0" w:line="240" w:lineRule="auto"/>
        <w:rPr>
          <w:spacing w:val="-4"/>
        </w:rPr>
      </w:pPr>
      <w:r>
        <w:rPr>
          <w:spacing w:val="-4"/>
        </w:rPr>
        <w:t xml:space="preserve">Dalian </w:t>
      </w:r>
      <w:proofErr w:type="spellStart"/>
      <w:r>
        <w:rPr>
          <w:spacing w:val="-4"/>
        </w:rPr>
        <w:t>Xinhe</w:t>
      </w:r>
      <w:proofErr w:type="spellEnd"/>
      <w:r>
        <w:rPr>
          <w:spacing w:val="-4"/>
        </w:rPr>
        <w:t xml:space="preserve"> held several meetings to decide on a path forward, but there was still no final conclusion. Looking at the increasingly fierce debate within the company, Chun was troubled: should Dalian </w:t>
      </w:r>
      <w:proofErr w:type="spellStart"/>
      <w:r>
        <w:rPr>
          <w:spacing w:val="-4"/>
        </w:rPr>
        <w:t>Xinhe</w:t>
      </w:r>
      <w:proofErr w:type="spellEnd"/>
      <w:r>
        <w:rPr>
          <w:spacing w:val="-4"/>
        </w:rPr>
        <w:t xml:space="preserve"> focus on developing its own bra</w:t>
      </w:r>
      <w:r>
        <w:rPr>
          <w:spacing w:val="-4"/>
        </w:rPr>
        <w:t>nds, or should it continue to put its full effort into producing medical protective clothing?</w:t>
      </w:r>
    </w:p>
    <w:p w14:paraId="669C3ABB" w14:textId="77777777" w:rsidR="00D77085" w:rsidRDefault="00D77085">
      <w:pPr>
        <w:pStyle w:val="BodyTextMain"/>
        <w:spacing w:after="0" w:line="240" w:lineRule="auto"/>
      </w:pPr>
    </w:p>
    <w:p w14:paraId="12860F4C" w14:textId="77777777" w:rsidR="00D77085" w:rsidRDefault="00D77085">
      <w:pPr>
        <w:pStyle w:val="BodyTextMain"/>
        <w:spacing w:after="0" w:line="240" w:lineRule="auto"/>
      </w:pPr>
    </w:p>
    <w:p w14:paraId="3C0597A6" w14:textId="77777777" w:rsidR="00D77085" w:rsidRDefault="00ED2A06">
      <w:pPr>
        <w:pStyle w:val="Casehead1"/>
        <w:spacing w:after="0" w:line="240" w:lineRule="auto"/>
        <w:rPr>
          <w:rFonts w:eastAsia="Microsoft YaHei"/>
        </w:rPr>
      </w:pPr>
      <w:r>
        <w:rPr>
          <w:rFonts w:eastAsia="Microsoft YaHei"/>
        </w:rPr>
        <w:t>The Garment INDUSTRY IN CHINA</w:t>
      </w:r>
    </w:p>
    <w:p w14:paraId="3D978842" w14:textId="77777777" w:rsidR="00D77085" w:rsidRDefault="00D77085">
      <w:pPr>
        <w:pStyle w:val="BodyTextMain"/>
        <w:spacing w:after="0" w:line="240" w:lineRule="auto"/>
        <w:rPr>
          <w:rFonts w:eastAsia="Microsoft YaHei"/>
        </w:rPr>
      </w:pPr>
    </w:p>
    <w:p w14:paraId="7953145B" w14:textId="77777777" w:rsidR="00D77085" w:rsidRDefault="00ED2A06">
      <w:pPr>
        <w:pStyle w:val="Casehead2"/>
        <w:spacing w:after="0" w:line="240" w:lineRule="auto"/>
        <w:rPr>
          <w:rFonts w:ascii="Times New Roman" w:eastAsia="SimSun" w:hAnsi="Times New Roman" w:cs="Times New Roman"/>
          <w:color w:val="000000"/>
          <w:kern w:val="2"/>
        </w:rPr>
      </w:pPr>
      <w:r>
        <w:t>Ordinary Clothing</w:t>
      </w:r>
    </w:p>
    <w:p w14:paraId="0340D2BC" w14:textId="77777777" w:rsidR="00D77085" w:rsidRDefault="00D77085">
      <w:pPr>
        <w:pStyle w:val="BodyTextMain"/>
        <w:spacing w:after="0" w:line="240" w:lineRule="auto"/>
      </w:pPr>
    </w:p>
    <w:p w14:paraId="68E12A85" w14:textId="33372EF3" w:rsidR="00D77085" w:rsidRDefault="00ED2A06">
      <w:pPr>
        <w:pStyle w:val="BodyTextMain"/>
        <w:spacing w:after="0" w:line="240" w:lineRule="auto"/>
        <w:rPr>
          <w:spacing w:val="-4"/>
        </w:rPr>
      </w:pPr>
      <w:r>
        <w:rPr>
          <w:spacing w:val="-4"/>
        </w:rPr>
        <w:t xml:space="preserve">From 2014 to 2019, retail sales in China’s ordinary garment industry fluctuated, but the range of fluctuation </w:t>
      </w:r>
      <w:r>
        <w:rPr>
          <w:spacing w:val="-4"/>
        </w:rPr>
        <w:t>was not large, and overall development was relatively stable (see Exhibit 1</w:t>
      </w:r>
      <w:r>
        <w:rPr>
          <w:rFonts w:eastAsia="MS Gothic"/>
          <w:spacing w:val="-4"/>
        </w:rPr>
        <w:t>).</w:t>
      </w:r>
      <w:r>
        <w:rPr>
          <w:rStyle w:val="FootnoteReference"/>
          <w:spacing w:val="-4"/>
        </w:rPr>
        <w:footnoteReference w:id="1"/>
      </w:r>
      <w:r>
        <w:rPr>
          <w:rFonts w:eastAsia="MS Gothic"/>
          <w:spacing w:val="-4"/>
        </w:rPr>
        <w:t xml:space="preserve"> However, the outbreak of the COVID-19 pandemic a</w:t>
      </w:r>
      <w:r>
        <w:rPr>
          <w:spacing w:val="-4"/>
        </w:rPr>
        <w:t>t the beginning of 2020 had a major impact on the ordinary garment industry: retail sales of ordinary clothing were only ¥153.4 b</w:t>
      </w:r>
      <w:r>
        <w:rPr>
          <w:spacing w:val="-4"/>
        </w:rPr>
        <w:t>illion,</w:t>
      </w:r>
      <w:r>
        <w:rPr>
          <w:rStyle w:val="FootnoteReference"/>
          <w:spacing w:val="-4"/>
        </w:rPr>
        <w:footnoteReference w:id="2"/>
      </w:r>
      <w:r>
        <w:rPr>
          <w:spacing w:val="-4"/>
        </w:rPr>
        <w:t xml:space="preserve"> a decrease of 30.9 per cent from the same period the year</w:t>
      </w:r>
      <w:r>
        <w:rPr>
          <w:rFonts w:eastAsia="MS Gothic"/>
          <w:spacing w:val="-4"/>
        </w:rPr>
        <w:t xml:space="preserve"> before </w:t>
      </w:r>
      <w:r>
        <w:rPr>
          <w:rFonts w:eastAsia="MS Gothic"/>
          <w:spacing w:val="-4"/>
        </w:rPr>
        <w:lastRenderedPageBreak/>
        <w:t>(see Exhibit 2).</w:t>
      </w:r>
      <w:r>
        <w:rPr>
          <w:rStyle w:val="FootnoteReference"/>
          <w:spacing w:val="-4"/>
        </w:rPr>
        <w:footnoteReference w:id="3"/>
      </w:r>
      <w:r>
        <w:rPr>
          <w:rFonts w:eastAsia="MS Gothic"/>
          <w:spacing w:val="-4"/>
        </w:rPr>
        <w:t xml:space="preserve"> </w:t>
      </w:r>
      <w:r>
        <w:rPr>
          <w:spacing w:val="-4"/>
        </w:rPr>
        <w:t xml:space="preserve">Because both supply and demand were </w:t>
      </w:r>
      <w:r>
        <w:rPr>
          <w:rFonts w:eastAsiaTheme="minorEastAsia"/>
          <w:spacing w:val="-4"/>
          <w:lang w:eastAsia="zh-CN"/>
        </w:rPr>
        <w:t>under pressure</w:t>
      </w:r>
      <w:r>
        <w:rPr>
          <w:spacing w:val="-4"/>
        </w:rPr>
        <w:t xml:space="preserve"> during the pandemic, the competition in the Chinese ordinary garment industry intensified. Garment companies that had been listed suffered substantial losses</w:t>
      </w:r>
      <w:r>
        <w:rPr>
          <w:rFonts w:eastAsia="MS Gothic"/>
          <w:spacing w:val="-4"/>
        </w:rPr>
        <w:t xml:space="preserve">, </w:t>
      </w:r>
      <w:r>
        <w:rPr>
          <w:spacing w:val="-4"/>
        </w:rPr>
        <w:t xml:space="preserve">and </w:t>
      </w:r>
      <w:r>
        <w:rPr>
          <w:rFonts w:eastAsia="SimSun"/>
          <w:spacing w:val="-4"/>
          <w:lang w:eastAsia="zh-CN"/>
        </w:rPr>
        <w:t xml:space="preserve">many </w:t>
      </w:r>
      <w:r>
        <w:rPr>
          <w:spacing w:val="-4"/>
        </w:rPr>
        <w:t>privately held garment companies</w:t>
      </w:r>
      <w:r>
        <w:rPr>
          <w:rStyle w:val="CommentReference"/>
          <w:rFonts w:eastAsia="SimSun"/>
          <w:spacing w:val="-4"/>
          <w:lang w:eastAsia="zh-CN"/>
        </w:rPr>
        <w:t xml:space="preserve"> </w:t>
      </w:r>
      <w:r>
        <w:rPr>
          <w:rFonts w:eastAsia="SimSun"/>
          <w:spacing w:val="-4"/>
          <w:lang w:eastAsia="zh-CN"/>
        </w:rPr>
        <w:t xml:space="preserve">faced the risk of closing down </w:t>
      </w:r>
      <w:r>
        <w:rPr>
          <w:rFonts w:eastAsia="MS Gothic"/>
          <w:spacing w:val="-4"/>
        </w:rPr>
        <w:t>(see Exhibit 3)</w:t>
      </w:r>
      <w:r>
        <w:rPr>
          <w:spacing w:val="-4"/>
        </w:rPr>
        <w:t>.</w:t>
      </w:r>
      <w:bookmarkStart w:id="1" w:name="_Ref12758"/>
      <w:r>
        <w:rPr>
          <w:rStyle w:val="FootnoteReference"/>
          <w:spacing w:val="-4"/>
        </w:rPr>
        <w:footnoteReference w:id="4"/>
      </w:r>
      <w:bookmarkEnd w:id="1"/>
    </w:p>
    <w:p w14:paraId="3541A681" w14:textId="77777777" w:rsidR="00D77085" w:rsidRDefault="00D77085">
      <w:pPr>
        <w:pStyle w:val="BodyTextMain"/>
        <w:spacing w:after="0" w:line="240" w:lineRule="auto"/>
      </w:pPr>
    </w:p>
    <w:p w14:paraId="329D6D1E" w14:textId="3F48A3EA" w:rsidR="00D77085" w:rsidRDefault="00ED2A06">
      <w:pPr>
        <w:pStyle w:val="BodyTextMain"/>
        <w:spacing w:after="0" w:line="240" w:lineRule="auto"/>
        <w:rPr>
          <w:spacing w:val="-2"/>
        </w:rPr>
      </w:pPr>
      <w:r>
        <w:rPr>
          <w:spacing w:val="-2"/>
        </w:rPr>
        <w:t>To a</w:t>
      </w:r>
      <w:r>
        <w:rPr>
          <w:spacing w:val="-2"/>
        </w:rPr>
        <w:t xml:space="preserve">lleviate the impact of the pandemic, Chinese ordinary garment enterprises switched to online sales. Taking advantage of online channel resources and brand influence, large-scale garment enterprises quickly realized online sales breakthroughs. However, for </w:t>
      </w:r>
      <w:r>
        <w:rPr>
          <w:spacing w:val="-2"/>
        </w:rPr>
        <w:t>many small and medium-sized garment enterprises, the online sales situation was unsatisfactory due to the lack of online marketing experience and brand influence.</w:t>
      </w:r>
      <w:r w:rsidR="00E900F6">
        <w:rPr>
          <w:rStyle w:val="FootnoteReference"/>
          <w:spacing w:val="-2"/>
        </w:rPr>
        <w:footnoteReference w:id="5"/>
      </w:r>
    </w:p>
    <w:p w14:paraId="4DA250F2" w14:textId="77777777" w:rsidR="00D77085" w:rsidRDefault="00D77085">
      <w:pPr>
        <w:pStyle w:val="BodyTextMain"/>
        <w:spacing w:after="0" w:line="240" w:lineRule="auto"/>
      </w:pPr>
    </w:p>
    <w:p w14:paraId="670820F0" w14:textId="5723264C" w:rsidR="00D77085" w:rsidRDefault="00ED2A06">
      <w:pPr>
        <w:pStyle w:val="BodyTextMain"/>
        <w:spacing w:after="0" w:line="240" w:lineRule="auto"/>
        <w:rPr>
          <w:rFonts w:eastAsia="MS Gothic"/>
        </w:rPr>
      </w:pPr>
      <w:r>
        <w:t>After</w:t>
      </w:r>
      <w:r>
        <w:t xml:space="preserve"> the pandemic stabilized in China, many ordinary garment enterprises realized the importance of self-owned brands</w:t>
      </w:r>
      <w:r w:rsidR="00E900F6">
        <w:t>.</w:t>
      </w:r>
      <w:r>
        <w:rPr>
          <w:rStyle w:val="FootnoteReference"/>
        </w:rPr>
        <w:footnoteReference w:id="6"/>
      </w:r>
      <w:r>
        <w:t xml:space="preserve"> In addition, the Chinese government had provided strong policy support to brand building, which accelerated the pace of the self-owned brand</w:t>
      </w:r>
      <w:r>
        <w:t xml:space="preserve"> building of ordinary garment enterprises in China</w:t>
      </w:r>
      <w:r w:rsidR="00E900F6">
        <w:t>.</w:t>
      </w:r>
      <w:r>
        <w:rPr>
          <w:rStyle w:val="FootnoteReference"/>
        </w:rPr>
        <w:footnoteReference w:id="7"/>
      </w:r>
    </w:p>
    <w:p w14:paraId="7F675BAD" w14:textId="77777777" w:rsidR="00D77085" w:rsidRDefault="00D77085">
      <w:pPr>
        <w:pStyle w:val="BodyTextMain"/>
        <w:spacing w:after="0" w:line="240" w:lineRule="auto"/>
        <w:rPr>
          <w:sz w:val="24"/>
          <w:szCs w:val="24"/>
        </w:rPr>
      </w:pPr>
    </w:p>
    <w:p w14:paraId="3B34F5AF" w14:textId="77777777" w:rsidR="00D77085" w:rsidRDefault="00D77085">
      <w:pPr>
        <w:pStyle w:val="BodyTextMain"/>
        <w:spacing w:after="0" w:line="240" w:lineRule="auto"/>
        <w:rPr>
          <w:sz w:val="24"/>
          <w:szCs w:val="24"/>
        </w:rPr>
      </w:pPr>
    </w:p>
    <w:p w14:paraId="79C1FB89" w14:textId="77777777" w:rsidR="00D77085" w:rsidRDefault="00ED2A06">
      <w:pPr>
        <w:pStyle w:val="Casehead2"/>
        <w:spacing w:after="0" w:line="240" w:lineRule="auto"/>
      </w:pPr>
      <w:r>
        <w:t>Medical Protective Clothing</w:t>
      </w:r>
    </w:p>
    <w:p w14:paraId="21DBA31E" w14:textId="77777777" w:rsidR="00D77085" w:rsidRDefault="00D77085">
      <w:pPr>
        <w:pStyle w:val="BodyTextMain"/>
        <w:spacing w:after="0" w:line="240" w:lineRule="auto"/>
      </w:pPr>
    </w:p>
    <w:p w14:paraId="020D828E" w14:textId="77777777" w:rsidR="00D77085" w:rsidRDefault="00ED2A06">
      <w:pPr>
        <w:pStyle w:val="BodyTextMain"/>
        <w:spacing w:after="0" w:line="240" w:lineRule="auto"/>
      </w:pPr>
      <w:r>
        <w:t xml:space="preserve">Belonging to the category of public safety and emergency supplies, medical protective clothing was the protective clothing worn by staff in the medical environment. </w:t>
      </w:r>
      <w:r>
        <w:t>From 2014 to 2019, the total output of protective clothing in China showed an increasing trend year by year, reaching 4.28 million pieces by 2019, including 3.69 million pieces for medical use, with the remainder used in other non-medical industries</w:t>
      </w:r>
      <w:r>
        <w:rPr>
          <w:rFonts w:eastAsia="SimSun"/>
          <w:lang w:eastAsia="zh-CN"/>
        </w:rPr>
        <w:t>.</w:t>
      </w:r>
      <w:bookmarkStart w:id="2" w:name="_Ref12589"/>
      <w:r>
        <w:rPr>
          <w:rStyle w:val="FootnoteReference"/>
          <w:rFonts w:eastAsia="SimSun"/>
          <w:lang w:eastAsia="zh-CN"/>
        </w:rPr>
        <w:footnoteReference w:id="8"/>
      </w:r>
      <w:bookmarkEnd w:id="2"/>
    </w:p>
    <w:p w14:paraId="14332484" w14:textId="77777777" w:rsidR="00D77085" w:rsidRDefault="00D77085">
      <w:pPr>
        <w:pStyle w:val="BodyTextMain"/>
        <w:spacing w:after="0" w:line="240" w:lineRule="auto"/>
      </w:pPr>
    </w:p>
    <w:p w14:paraId="62196524" w14:textId="77777777" w:rsidR="00E900F6" w:rsidRDefault="00ED2A06">
      <w:pPr>
        <w:pStyle w:val="BodyTextMain"/>
        <w:spacing w:after="0" w:line="240" w:lineRule="auto"/>
      </w:pPr>
      <w:r>
        <w:t>Sup</w:t>
      </w:r>
      <w:r>
        <w:t>ply and demand in the Chinese medical protective clothing market could basically achieve a balance. However, in early 2020, the outbreak of COVID-19 resulted in a massive gap in demand. Subsequently, due to the policy guidance of the Chinese government and</w:t>
      </w:r>
      <w:r>
        <w:t xml:space="preserve"> the stimulation of market demand, the capacity for manufacturing medical protective clothing expanded rapidly, and the supply increased greatly, gradually meeting the needs of disease prevention in China.</w:t>
      </w:r>
    </w:p>
    <w:p w14:paraId="47381406" w14:textId="77777777" w:rsidR="00E900F6" w:rsidRDefault="00E900F6">
      <w:pPr>
        <w:pStyle w:val="BodyTextMain"/>
        <w:spacing w:after="0" w:line="240" w:lineRule="auto"/>
      </w:pPr>
    </w:p>
    <w:p w14:paraId="6111CFE0" w14:textId="3AB97E18" w:rsidR="00D77085" w:rsidRDefault="00ED2A06">
      <w:pPr>
        <w:pStyle w:val="BodyTextMain"/>
        <w:spacing w:after="0" w:line="240" w:lineRule="auto"/>
      </w:pPr>
      <w:r>
        <w:t>As the pandemic stabilized in China, the domestic</w:t>
      </w:r>
      <w:r>
        <w:t xml:space="preserve"> demand for medical protective clothing gradually declined.</w:t>
      </w:r>
      <w:r w:rsidR="00E900F6">
        <w:rPr>
          <w:rStyle w:val="FootnoteReference"/>
        </w:rPr>
        <w:footnoteReference w:id="9"/>
      </w:r>
      <w:r w:rsidR="00E900F6">
        <w:t xml:space="preserve"> </w:t>
      </w:r>
      <w:r>
        <w:t>However, the pandemic situation in foreign countries was still grim, so some Chinese medical protective cloth</w:t>
      </w:r>
      <w:r>
        <w:t>ing manufacturers began to turn to foreign markets.</w:t>
      </w:r>
      <w:r>
        <w:rPr>
          <w:rStyle w:val="FootnoteReference"/>
        </w:rPr>
        <w:footnoteReference w:id="10"/>
      </w:r>
    </w:p>
    <w:p w14:paraId="3EBA97B5" w14:textId="77777777" w:rsidR="00D77085" w:rsidRDefault="00D77085">
      <w:pPr>
        <w:pStyle w:val="BodyTextMain"/>
        <w:spacing w:after="0" w:line="240" w:lineRule="auto"/>
      </w:pPr>
    </w:p>
    <w:p w14:paraId="175AD4AC" w14:textId="77777777" w:rsidR="00D77085" w:rsidRDefault="00D77085">
      <w:pPr>
        <w:pStyle w:val="BodyTextMain"/>
        <w:spacing w:after="0" w:line="240" w:lineRule="auto"/>
      </w:pPr>
    </w:p>
    <w:p w14:paraId="129D7CC4" w14:textId="77777777" w:rsidR="00D77085" w:rsidRDefault="00ED2A06" w:rsidP="009C6A7E">
      <w:pPr>
        <w:pStyle w:val="Casehead1"/>
        <w:spacing w:after="0" w:line="240" w:lineRule="auto"/>
        <w:rPr>
          <w:rFonts w:eastAsia="Microsoft YaHei"/>
        </w:rPr>
      </w:pPr>
      <w:r>
        <w:rPr>
          <w:rFonts w:eastAsia="Microsoft YaHei"/>
        </w:rPr>
        <w:lastRenderedPageBreak/>
        <w:t>THE DEVELOPMENT OF DALIAN XINHE</w:t>
      </w:r>
    </w:p>
    <w:p w14:paraId="3EC81A1C" w14:textId="77777777" w:rsidR="00D77085" w:rsidRDefault="00D77085" w:rsidP="009C6A7E">
      <w:pPr>
        <w:pStyle w:val="BodyTextMain"/>
        <w:keepNext/>
        <w:spacing w:after="0" w:line="240" w:lineRule="auto"/>
        <w:rPr>
          <w:rFonts w:eastAsia="Microsoft YaHei"/>
        </w:rPr>
      </w:pPr>
    </w:p>
    <w:p w14:paraId="1D9E72C6" w14:textId="77777777" w:rsidR="00D77085" w:rsidRDefault="00ED2A06" w:rsidP="009C6A7E">
      <w:pPr>
        <w:pStyle w:val="BodyTextMain"/>
        <w:keepNext/>
        <w:spacing w:after="0" w:line="240" w:lineRule="auto"/>
      </w:pPr>
      <w:r>
        <w:t xml:space="preserve">Dalian </w:t>
      </w:r>
      <w:proofErr w:type="spellStart"/>
      <w:r>
        <w:t>Xinhe</w:t>
      </w:r>
      <w:proofErr w:type="spellEnd"/>
      <w:r>
        <w:t xml:space="preserve"> was established in 2000. At first, it was a processing enterprise mainly engaged in the production and export of leather clothing. Its main customers</w:t>
      </w:r>
      <w:r>
        <w:t xml:space="preserve"> were Zara SA, Hennes &amp; Mauritz AB (H&amp;M), C&amp;A, Vero </w:t>
      </w:r>
      <w:proofErr w:type="spellStart"/>
      <w:r>
        <w:t>Moda</w:t>
      </w:r>
      <w:proofErr w:type="spellEnd"/>
      <w:r>
        <w:t xml:space="preserve">, and other international fast-selling brands. But as labour costs increased, Dalian </w:t>
      </w:r>
      <w:proofErr w:type="spellStart"/>
      <w:r>
        <w:t>Xinhe</w:t>
      </w:r>
      <w:proofErr w:type="spellEnd"/>
      <w:r>
        <w:t xml:space="preserve"> faced increasing pressure with its export business, so it gradually focused on the domestic original design m</w:t>
      </w:r>
      <w:r>
        <w:t>anufacturing</w:t>
      </w:r>
      <w:r>
        <w:rPr>
          <w:rStyle w:val="FootnoteReference"/>
        </w:rPr>
        <w:footnoteReference w:id="11"/>
      </w:r>
      <w:r>
        <w:t xml:space="preserve"> business in China.</w:t>
      </w:r>
    </w:p>
    <w:p w14:paraId="1048A8A2" w14:textId="77777777" w:rsidR="00D77085" w:rsidRDefault="00D77085">
      <w:pPr>
        <w:pStyle w:val="BodyTextMain"/>
        <w:spacing w:after="0" w:line="240" w:lineRule="auto"/>
      </w:pPr>
    </w:p>
    <w:p w14:paraId="4E7A0B3E" w14:textId="5E6E800E" w:rsidR="00D77085" w:rsidRDefault="00ED2A06">
      <w:pPr>
        <w:pStyle w:val="BodyTextMain"/>
        <w:spacing w:after="0" w:line="240" w:lineRule="auto"/>
      </w:pPr>
      <w:r>
        <w:t xml:space="preserve">In 2014, Dalian </w:t>
      </w:r>
      <w:proofErr w:type="spellStart"/>
      <w:r>
        <w:t>Xinhe</w:t>
      </w:r>
      <w:proofErr w:type="spellEnd"/>
      <w:r>
        <w:t xml:space="preserve"> officially transformed to serve domestic brands such as K-Boxing Men’s Wear (Shanghai) Co. Ltd., Fujian </w:t>
      </w:r>
      <w:proofErr w:type="spellStart"/>
      <w:r>
        <w:t>Septwolves</w:t>
      </w:r>
      <w:proofErr w:type="spellEnd"/>
      <w:r>
        <w:t xml:space="preserve"> Industry Co. Ltd., and </w:t>
      </w:r>
      <w:proofErr w:type="spellStart"/>
      <w:r>
        <w:t>Lilang</w:t>
      </w:r>
      <w:proofErr w:type="spellEnd"/>
      <w:r>
        <w:t xml:space="preserve"> Co. Ltd. Soon after, Dalian </w:t>
      </w:r>
      <w:proofErr w:type="spellStart"/>
      <w:r>
        <w:t>Xinhe</w:t>
      </w:r>
      <w:proofErr w:type="spellEnd"/>
      <w:r>
        <w:t xml:space="preserve"> signed a contract wit</w:t>
      </w:r>
      <w:r>
        <w:t xml:space="preserve">h </w:t>
      </w:r>
      <w:proofErr w:type="spellStart"/>
      <w:r>
        <w:t>Balabala</w:t>
      </w:r>
      <w:proofErr w:type="spellEnd"/>
      <w:r>
        <w:t xml:space="preserve">, the first child garment brand in </w:t>
      </w:r>
      <w:r>
        <w:t>China, and Sem</w:t>
      </w:r>
      <w:r>
        <w:rPr>
          <w:rFonts w:eastAsia="SimSun" w:hint="eastAsia"/>
          <w:lang w:val="en-US" w:eastAsia="zh-CN"/>
        </w:rPr>
        <w:t>ir</w:t>
      </w:r>
      <w:r w:rsidR="009C6A7E">
        <w:rPr>
          <w:rFonts w:eastAsia="SimSun"/>
          <w:lang w:val="en-US" w:eastAsia="zh-CN"/>
        </w:rPr>
        <w:t>,</w:t>
      </w:r>
      <w:r>
        <w:t xml:space="preserve"> the leading </w:t>
      </w:r>
      <w:r>
        <w:t>leisure garment brand, and became their important strategic partners.</w:t>
      </w:r>
    </w:p>
    <w:p w14:paraId="14162F5F" w14:textId="77777777" w:rsidR="00D77085" w:rsidRDefault="00D77085">
      <w:pPr>
        <w:pStyle w:val="BodyTextMain"/>
        <w:spacing w:after="0" w:line="240" w:lineRule="auto"/>
      </w:pPr>
    </w:p>
    <w:p w14:paraId="32241E30" w14:textId="77777777" w:rsidR="00D77085" w:rsidRDefault="00ED2A06">
      <w:pPr>
        <w:pStyle w:val="BodyTextMain"/>
        <w:spacing w:after="0" w:line="240" w:lineRule="auto"/>
      </w:pPr>
      <w:r>
        <w:t xml:space="preserve">After several years of development, Dalian </w:t>
      </w:r>
      <w:proofErr w:type="spellStart"/>
      <w:r>
        <w:t>Xinhe</w:t>
      </w:r>
      <w:proofErr w:type="spellEnd"/>
      <w:r>
        <w:t xml:space="preserve"> was not satisfied with the simple clothing processing </w:t>
      </w:r>
      <w:r>
        <w:t xml:space="preserve">business and set out to establish its self-owned brands. In 2016, its first self-owned brand, </w:t>
      </w:r>
      <w:proofErr w:type="spellStart"/>
      <w:r>
        <w:t>Warmsincere</w:t>
      </w:r>
      <w:proofErr w:type="spellEnd"/>
      <w:r>
        <w:t xml:space="preserve">, was born and sold online on the </w:t>
      </w:r>
      <w:proofErr w:type="spellStart"/>
      <w:r>
        <w:t>Biyao</w:t>
      </w:r>
      <w:proofErr w:type="spellEnd"/>
      <w:r>
        <w:t xml:space="preserve"> e-commerce platform</w:t>
      </w:r>
      <w:r>
        <w:rPr>
          <w:rStyle w:val="FootnoteReference"/>
        </w:rPr>
        <w:footnoteReference w:id="12"/>
      </w:r>
      <w:r>
        <w:t xml:space="preserve"> in a consumer-to-manufacturer</w:t>
      </w:r>
      <w:r>
        <w:rPr>
          <w:rStyle w:val="FootnoteReference"/>
        </w:rPr>
        <w:footnoteReference w:id="13"/>
      </w:r>
      <w:r>
        <w:t xml:space="preserve"> mode. Since then, Dalian </w:t>
      </w:r>
      <w:proofErr w:type="spellStart"/>
      <w:r>
        <w:t>Xinhe</w:t>
      </w:r>
      <w:proofErr w:type="spellEnd"/>
      <w:r>
        <w:t xml:space="preserve"> had taken the self-owned bra</w:t>
      </w:r>
      <w:r>
        <w:t xml:space="preserve">nds as the key point of the company’s development and established its second self-owned brand, </w:t>
      </w:r>
      <w:proofErr w:type="spellStart"/>
      <w:r>
        <w:t>Warmtrust</w:t>
      </w:r>
      <w:proofErr w:type="spellEnd"/>
      <w:r>
        <w:t>.</w:t>
      </w:r>
    </w:p>
    <w:p w14:paraId="72F3AC25" w14:textId="77777777" w:rsidR="00D77085" w:rsidRDefault="00D77085">
      <w:pPr>
        <w:pStyle w:val="BodyTextMain"/>
        <w:spacing w:after="0" w:line="240" w:lineRule="auto"/>
      </w:pPr>
    </w:p>
    <w:p w14:paraId="091FED33" w14:textId="77777777" w:rsidR="00D77085" w:rsidRDefault="00ED2A06">
      <w:pPr>
        <w:pStyle w:val="BodyTextMain"/>
        <w:spacing w:after="0" w:line="240" w:lineRule="auto"/>
        <w:rPr>
          <w:rFonts w:eastAsia="SimSun"/>
          <w:color w:val="000000"/>
          <w:kern w:val="2"/>
          <w:sz w:val="21"/>
          <w:szCs w:val="21"/>
        </w:rPr>
      </w:pPr>
      <w:r>
        <w:rPr>
          <w:rFonts w:eastAsia="SimSun"/>
          <w:lang w:eastAsia="zh-CN"/>
        </w:rPr>
        <w:t>W</w:t>
      </w:r>
      <w:r>
        <w:t xml:space="preserve">ith the development of its self-owned brands and years of clothing production experience, Dalian </w:t>
      </w:r>
      <w:proofErr w:type="spellStart"/>
      <w:r>
        <w:t>Xinhe</w:t>
      </w:r>
      <w:proofErr w:type="spellEnd"/>
      <w:r>
        <w:t xml:space="preserve"> </w:t>
      </w:r>
      <w:r>
        <w:rPr>
          <w:rFonts w:eastAsia="SimSun"/>
          <w:lang w:eastAsia="zh-CN"/>
        </w:rPr>
        <w:t xml:space="preserve">had gradually </w:t>
      </w:r>
      <w:r>
        <w:t>bec</w:t>
      </w:r>
      <w:r>
        <w:rPr>
          <w:rFonts w:eastAsia="SimSun"/>
          <w:lang w:eastAsia="zh-CN"/>
        </w:rPr>
        <w:t>o</w:t>
      </w:r>
      <w:r>
        <w:t>me the largest leather garm</w:t>
      </w:r>
      <w:r>
        <w:t>ent manufacturer in northeast China. T</w:t>
      </w:r>
      <w:r>
        <w:rPr>
          <w:rFonts w:eastAsia="SimSun"/>
          <w:lang w:eastAsia="zh-CN"/>
        </w:rPr>
        <w:t xml:space="preserve">he total number of employees had expanded to 500. By 2019, </w:t>
      </w:r>
      <w:r>
        <w:t>although the overall consumption environment was sluggish, the company’s annual income still reach</w:t>
      </w:r>
      <w:r>
        <w:rPr>
          <w:rFonts w:eastAsia="SimSun"/>
          <w:lang w:eastAsia="zh-CN"/>
        </w:rPr>
        <w:t xml:space="preserve">ed </w:t>
      </w:r>
      <w:r>
        <w:t>¥350 million, with an annual profit of ¥12 million, mainta</w:t>
      </w:r>
      <w:r>
        <w:t>ining a stable operation</w:t>
      </w:r>
      <w:r>
        <w:rPr>
          <w:rFonts w:eastAsia="SimSun"/>
          <w:lang w:eastAsia="zh-CN"/>
        </w:rPr>
        <w:t>.</w:t>
      </w:r>
    </w:p>
    <w:p w14:paraId="28DB646B" w14:textId="77777777" w:rsidR="00D77085" w:rsidRDefault="00D77085">
      <w:pPr>
        <w:pStyle w:val="BodyTextMain"/>
        <w:spacing w:after="0" w:line="240" w:lineRule="auto"/>
        <w:rPr>
          <w:rFonts w:eastAsia="SimSun"/>
          <w:color w:val="000000"/>
          <w:kern w:val="2"/>
          <w:sz w:val="21"/>
          <w:szCs w:val="21"/>
        </w:rPr>
      </w:pPr>
    </w:p>
    <w:p w14:paraId="03A81AC4" w14:textId="77777777" w:rsidR="00D77085" w:rsidRDefault="00D77085">
      <w:pPr>
        <w:pStyle w:val="BodyTextMain"/>
        <w:spacing w:after="0" w:line="240" w:lineRule="auto"/>
        <w:rPr>
          <w:rFonts w:eastAsia="SimSun"/>
          <w:color w:val="000000"/>
          <w:kern w:val="2"/>
          <w:sz w:val="21"/>
          <w:szCs w:val="21"/>
        </w:rPr>
      </w:pPr>
    </w:p>
    <w:p w14:paraId="63178607" w14:textId="77777777" w:rsidR="00D77085" w:rsidRDefault="00ED2A06">
      <w:pPr>
        <w:pStyle w:val="Casehead1"/>
        <w:spacing w:after="0" w:line="240" w:lineRule="auto"/>
        <w:rPr>
          <w:rFonts w:eastAsia="Microsoft YaHei"/>
        </w:rPr>
      </w:pPr>
      <w:r>
        <w:rPr>
          <w:rFonts w:eastAsia="Microsoft YaHei"/>
        </w:rPr>
        <w:t>THE garment MARKET UNDER THE COVID-19 PANDEMIC</w:t>
      </w:r>
    </w:p>
    <w:p w14:paraId="187D968F" w14:textId="77777777" w:rsidR="00D77085" w:rsidRDefault="00D77085">
      <w:pPr>
        <w:pStyle w:val="BodyTextMain"/>
        <w:spacing w:after="0" w:line="240" w:lineRule="auto"/>
        <w:rPr>
          <w:rFonts w:eastAsia="Microsoft YaHei"/>
        </w:rPr>
      </w:pPr>
    </w:p>
    <w:p w14:paraId="2505A186" w14:textId="77777777" w:rsidR="00D77085" w:rsidRDefault="00ED2A06">
      <w:pPr>
        <w:pStyle w:val="BodyTextMain"/>
        <w:spacing w:after="0" w:line="240" w:lineRule="auto"/>
        <w:rPr>
          <w:spacing w:val="-2"/>
        </w:rPr>
      </w:pPr>
      <w:r>
        <w:rPr>
          <w:spacing w:val="-2"/>
        </w:rPr>
        <w:t>COVID-19, the disease caused by the novel coronavirus, broke out and spread rapidly, becoming an epidemic in China during the 2020 Spring Festival (Chinese New Year). With the whol</w:t>
      </w:r>
      <w:r>
        <w:rPr>
          <w:spacing w:val="-2"/>
        </w:rPr>
        <w:t>e country affected, the epidemic—which quickly became an international pandemic—had a great impact on the garment market.</w:t>
      </w:r>
    </w:p>
    <w:p w14:paraId="641266A6" w14:textId="77777777" w:rsidR="00D77085" w:rsidRDefault="00D77085">
      <w:pPr>
        <w:pStyle w:val="BodyTextMain"/>
        <w:spacing w:after="0" w:line="240" w:lineRule="auto"/>
        <w:rPr>
          <w:rFonts w:eastAsia="SimSun"/>
          <w:color w:val="000000"/>
          <w:kern w:val="2"/>
        </w:rPr>
      </w:pPr>
    </w:p>
    <w:p w14:paraId="1B7CBB36" w14:textId="77777777" w:rsidR="009C6A7E" w:rsidRDefault="00ED2A06">
      <w:pPr>
        <w:pStyle w:val="BodyTextMain"/>
        <w:spacing w:after="0" w:line="240" w:lineRule="auto"/>
      </w:pPr>
      <w:r>
        <w:t xml:space="preserve">To curb the spread </w:t>
      </w:r>
      <w:r>
        <w:t>of the virus, various provinces in China began to take measures to lock down cities and quarantine residents,</w:t>
      </w:r>
      <w:r>
        <w:rPr>
          <w:rStyle w:val="FootnoteReference"/>
        </w:rPr>
        <w:footnoteReference w:id="14"/>
      </w:r>
      <w:r>
        <w:t xml:space="preserve"> res</w:t>
      </w:r>
      <w:r>
        <w:t>ulting in a significant drop in customer flow in the off-line garment market and a standstill in physical stores. Under these circumstances, ordinary garment enterprises turned to online sales, trying to mitigate the impact of the pandemic.</w:t>
      </w:r>
      <w:bookmarkStart w:id="3" w:name="_Ref1173"/>
      <w:r>
        <w:rPr>
          <w:rStyle w:val="FootnoteReference"/>
        </w:rPr>
        <w:footnoteReference w:id="15"/>
      </w:r>
      <w:bookmarkEnd w:id="3"/>
      <w:r w:rsidR="009C6A7E">
        <w:t xml:space="preserve"> </w:t>
      </w:r>
      <w:r>
        <w:t xml:space="preserve">At the same </w:t>
      </w:r>
      <w:r>
        <w:t>ti</w:t>
      </w:r>
      <w:r>
        <w:t>me, the pandemic had caused an economic depression, decreasing consumers’ income and increasing their reluctance to spend, and changing their demand for clothing significantly.</w:t>
      </w:r>
      <w:r>
        <w:rPr>
          <w:rStyle w:val="FootnoteReference"/>
        </w:rPr>
        <w:footnoteReference w:id="16"/>
      </w:r>
    </w:p>
    <w:p w14:paraId="00CFCE33" w14:textId="7D40013F" w:rsidR="00D77085" w:rsidRDefault="00ED2A06">
      <w:pPr>
        <w:pStyle w:val="BodyTextMain"/>
        <w:spacing w:after="0" w:line="240" w:lineRule="auto"/>
      </w:pPr>
      <w:r>
        <w:lastRenderedPageBreak/>
        <w:t>Many consumers showed less enthusiasm for ordinary clothes and purchased, ins</w:t>
      </w:r>
      <w:r>
        <w:t xml:space="preserve">tead, more essential safety textiles such as protective clothing. In addition, as a large number of medical </w:t>
      </w:r>
      <w:proofErr w:type="gramStart"/>
      <w:r>
        <w:t>staff</w:t>
      </w:r>
      <w:proofErr w:type="gramEnd"/>
      <w:r>
        <w:t xml:space="preserve"> dealt with the virus, the demand for medical protective clothing increased sharply—well beyond the available supply. To alleviate the supply p</w:t>
      </w:r>
      <w:r>
        <w:t>ressure and improve the production capacity for medical protective clothing, the Chinese government issued the Notice on Accelerating the Registration, Approval, and Production Licensing of Medical Protective Clothing. The regulation encouraged and support</w:t>
      </w:r>
      <w:r>
        <w:t>ed manufacturers to transform to produce medical protective clothing and optimized the product registration and production licence procedures for medical protective clothing.</w:t>
      </w:r>
    </w:p>
    <w:p w14:paraId="3F262251" w14:textId="77777777" w:rsidR="00D77085" w:rsidRDefault="00D77085">
      <w:pPr>
        <w:pStyle w:val="BodyTextMain"/>
        <w:spacing w:after="0" w:line="240" w:lineRule="auto"/>
      </w:pPr>
    </w:p>
    <w:p w14:paraId="34FF4DB6" w14:textId="0C2B8BDC" w:rsidR="00D77085" w:rsidRDefault="00ED2A06">
      <w:pPr>
        <w:pStyle w:val="BodyTextMain"/>
        <w:spacing w:after="0" w:line="240" w:lineRule="auto"/>
        <w:rPr>
          <w:rStyle w:val="CommentReference"/>
          <w:sz w:val="22"/>
          <w:szCs w:val="22"/>
          <w:vertAlign w:val="superscript"/>
        </w:rPr>
      </w:pPr>
      <w:r>
        <w:t>As the virus spread and became a global pandemic, countries around the world pai</w:t>
      </w:r>
      <w:r>
        <w:t xml:space="preserve">d more attention to the need to contain COVID-19. Many countries began to restrict the entry of ships, block the land border, suspend the international railway connection, and control the import of goods. The various measures made it difficult for garment </w:t>
      </w:r>
      <w:r>
        <w:t>companies to deliver their orders on time.</w:t>
      </w:r>
      <w:r w:rsidR="00EA6B4A">
        <w:rPr>
          <w:rStyle w:val="FootnoteReference"/>
        </w:rPr>
        <w:footnoteReference w:id="17"/>
      </w:r>
    </w:p>
    <w:p w14:paraId="37D4FB5B" w14:textId="00BBB0D9" w:rsidR="009C6A7E" w:rsidRPr="00EA6B4A" w:rsidRDefault="009C6A7E" w:rsidP="00EA6B4A">
      <w:pPr>
        <w:pStyle w:val="Casehead1"/>
        <w:keepNext w:val="0"/>
        <w:spacing w:after="0" w:line="240" w:lineRule="auto"/>
        <w:rPr>
          <w:rFonts w:ascii="Times New Roman" w:hAnsi="Times New Roman" w:cs="Times New Roman"/>
          <w:b w:val="0"/>
          <w:sz w:val="22"/>
        </w:rPr>
      </w:pPr>
    </w:p>
    <w:p w14:paraId="3B7C1FB1" w14:textId="77777777" w:rsidR="009C6A7E" w:rsidRPr="00EA6B4A" w:rsidRDefault="009C6A7E" w:rsidP="00EA6B4A">
      <w:pPr>
        <w:pStyle w:val="Casehead1"/>
        <w:keepNext w:val="0"/>
        <w:spacing w:after="0" w:line="240" w:lineRule="auto"/>
        <w:rPr>
          <w:rFonts w:ascii="Times New Roman" w:hAnsi="Times New Roman" w:cs="Times New Roman"/>
          <w:b w:val="0"/>
          <w:sz w:val="22"/>
        </w:rPr>
      </w:pPr>
    </w:p>
    <w:p w14:paraId="0C935697" w14:textId="77777777" w:rsidR="00D77085" w:rsidRDefault="00ED2A06">
      <w:pPr>
        <w:pStyle w:val="Casehead1"/>
        <w:spacing w:after="0" w:line="240" w:lineRule="auto"/>
        <w:rPr>
          <w:rFonts w:eastAsia="Microsoft YaHei"/>
        </w:rPr>
      </w:pPr>
      <w:r>
        <w:rPr>
          <w:rFonts w:eastAsia="Microsoft YaHei"/>
        </w:rPr>
        <w:t>DALIAN XINHE’s DILEMMA</w:t>
      </w:r>
    </w:p>
    <w:p w14:paraId="0B6D9F86" w14:textId="77777777" w:rsidR="00D77085" w:rsidRDefault="00D77085">
      <w:pPr>
        <w:pStyle w:val="BodyTextMain"/>
        <w:spacing w:after="0" w:line="240" w:lineRule="auto"/>
        <w:rPr>
          <w:rFonts w:eastAsia="Microsoft YaHei"/>
        </w:rPr>
      </w:pPr>
    </w:p>
    <w:p w14:paraId="078D81CB" w14:textId="77777777" w:rsidR="00D77085" w:rsidRDefault="00ED2A06">
      <w:pPr>
        <w:pStyle w:val="BodyTextMain"/>
        <w:spacing w:after="0" w:line="240" w:lineRule="auto"/>
      </w:pPr>
      <w:r>
        <w:t xml:space="preserve">After the outbreak of the COVID-19 pandemic, Dalian </w:t>
      </w:r>
      <w:proofErr w:type="spellStart"/>
      <w:r>
        <w:t>Xinhe</w:t>
      </w:r>
      <w:proofErr w:type="spellEnd"/>
      <w:r>
        <w:t xml:space="preserve">, as a garment enterprise with both export and domestic sales, ran into trouble in both production and operation. </w:t>
      </w:r>
      <w:r>
        <w:t xml:space="preserve">In terms of production, road blockades interrupted the supply of raw materials and delayed logistics distribution, which disrupted Dalian </w:t>
      </w:r>
      <w:proofErr w:type="spellStart"/>
      <w:r>
        <w:t>Xinhe’s</w:t>
      </w:r>
      <w:proofErr w:type="spellEnd"/>
      <w:r>
        <w:t xml:space="preserve"> original production plan. In terms of operation, quarantine measures forced Dalian </w:t>
      </w:r>
      <w:proofErr w:type="spellStart"/>
      <w:r>
        <w:t>Xinhe</w:t>
      </w:r>
      <w:proofErr w:type="spellEnd"/>
      <w:r>
        <w:t xml:space="preserve"> to close its clothing</w:t>
      </w:r>
      <w:r>
        <w:t xml:space="preserve"> stores, resulting in a dramatic decrease in the company’s off-line revenue.</w:t>
      </w:r>
    </w:p>
    <w:p w14:paraId="5AB8FF5E" w14:textId="77777777" w:rsidR="00D77085" w:rsidRDefault="00D77085">
      <w:pPr>
        <w:pStyle w:val="BodyTextMain"/>
        <w:spacing w:after="0" w:line="240" w:lineRule="auto"/>
      </w:pPr>
    </w:p>
    <w:p w14:paraId="0629A2F3" w14:textId="77777777" w:rsidR="00D77085" w:rsidRDefault="00ED2A06">
      <w:pPr>
        <w:pStyle w:val="BodyTextMain"/>
        <w:spacing w:after="0" w:line="240" w:lineRule="auto"/>
      </w:pPr>
      <w:r>
        <w:t xml:space="preserve">In the absence of off-line sales channels, Dalian </w:t>
      </w:r>
      <w:proofErr w:type="spellStart"/>
      <w:r>
        <w:t>Xinhe</w:t>
      </w:r>
      <w:proofErr w:type="spellEnd"/>
      <w:r>
        <w:t xml:space="preserve"> increased its online sales efforts. However, due to the fierce competition and Dalian </w:t>
      </w:r>
      <w:proofErr w:type="spellStart"/>
      <w:r>
        <w:t>Xinhe’s</w:t>
      </w:r>
      <w:proofErr w:type="spellEnd"/>
      <w:r>
        <w:t xml:space="preserve"> lack of online marketing exp</w:t>
      </w:r>
      <w:r>
        <w:t xml:space="preserve">erience, the company’s sales status was not optimistic. In addition, other countries began to control both import and export, and Dalian </w:t>
      </w:r>
      <w:proofErr w:type="spellStart"/>
      <w:r>
        <w:t>Xinhe’s</w:t>
      </w:r>
      <w:proofErr w:type="spellEnd"/>
      <w:r>
        <w:t xml:space="preserve"> export business became increasingly difficult. When a large number of orders could not be delivered on time, th</w:t>
      </w:r>
      <w:r>
        <w:t>e company’s foreign trade orders also declined.</w:t>
      </w:r>
    </w:p>
    <w:p w14:paraId="065D0A0A" w14:textId="77777777" w:rsidR="00D77085" w:rsidRDefault="00D77085">
      <w:pPr>
        <w:pStyle w:val="BodyTextMain"/>
        <w:spacing w:after="0" w:line="240" w:lineRule="auto"/>
        <w:rPr>
          <w:rFonts w:eastAsia="SimSun"/>
          <w:color w:val="000000"/>
          <w:kern w:val="2"/>
        </w:rPr>
      </w:pPr>
    </w:p>
    <w:p w14:paraId="3A56D93B" w14:textId="77777777" w:rsidR="00D77085" w:rsidRDefault="00D77085">
      <w:pPr>
        <w:pStyle w:val="BodyTextMain"/>
        <w:spacing w:after="0" w:line="240" w:lineRule="auto"/>
        <w:rPr>
          <w:rFonts w:eastAsia="SimSun"/>
          <w:color w:val="000000"/>
          <w:kern w:val="2"/>
        </w:rPr>
      </w:pPr>
    </w:p>
    <w:p w14:paraId="30D87DBB" w14:textId="77777777" w:rsidR="00D77085" w:rsidRDefault="00ED2A06">
      <w:pPr>
        <w:pStyle w:val="Casehead1"/>
        <w:spacing w:after="0" w:line="240" w:lineRule="auto"/>
        <w:rPr>
          <w:rFonts w:eastAsia="Microsoft YaHei"/>
        </w:rPr>
      </w:pPr>
      <w:r>
        <w:rPr>
          <w:rFonts w:eastAsia="Microsoft YaHei"/>
        </w:rPr>
        <w:t>THE SOLUTION</w:t>
      </w:r>
    </w:p>
    <w:p w14:paraId="7C5C4BD7" w14:textId="77777777" w:rsidR="00D77085" w:rsidRDefault="00D77085">
      <w:pPr>
        <w:pStyle w:val="BodyTextMain"/>
        <w:spacing w:after="0" w:line="240" w:lineRule="auto"/>
        <w:rPr>
          <w:rFonts w:eastAsia="Microsoft YaHei"/>
        </w:rPr>
      </w:pPr>
    </w:p>
    <w:p w14:paraId="7BD6804C" w14:textId="77777777" w:rsidR="00D77085" w:rsidRDefault="00ED2A06">
      <w:pPr>
        <w:pStyle w:val="BodyTextMain"/>
        <w:spacing w:after="0" w:line="240" w:lineRule="auto"/>
      </w:pPr>
      <w:r>
        <w:t xml:space="preserve">Facing the operational dilemma, Dalian </w:t>
      </w:r>
      <w:proofErr w:type="spellStart"/>
      <w:r>
        <w:t>Xinhe</w:t>
      </w:r>
      <w:proofErr w:type="spellEnd"/>
      <w:r>
        <w:t xml:space="preserve"> immediately launched market research, trying to find a way to deal with its problems. After an in-depth investigation and analysis, Dalian </w:t>
      </w:r>
      <w:proofErr w:type="spellStart"/>
      <w:r>
        <w:t>Xinhe</w:t>
      </w:r>
      <w:proofErr w:type="spellEnd"/>
      <w:r>
        <w:t xml:space="preserve"> fo</w:t>
      </w:r>
      <w:r>
        <w:t xml:space="preserve">und that the pandemic situation had significantly decreased consumers’ demand for ordinary clothing and had fiercely increased the market competition for the same. Both were extremely unfavourable for the operation of Dalian </w:t>
      </w:r>
      <w:proofErr w:type="spellStart"/>
      <w:r>
        <w:t>Xinhe</w:t>
      </w:r>
      <w:proofErr w:type="spellEnd"/>
      <w:r>
        <w:t>. Fortunately, the company</w:t>
      </w:r>
      <w:r>
        <w:t xml:space="preserve"> also found a market opportunity.</w:t>
      </w:r>
    </w:p>
    <w:p w14:paraId="6F04D3ED" w14:textId="77777777" w:rsidR="00D77085" w:rsidRDefault="00D77085">
      <w:pPr>
        <w:pStyle w:val="BodyTextMain"/>
        <w:spacing w:after="0" w:line="240" w:lineRule="auto"/>
      </w:pPr>
    </w:p>
    <w:p w14:paraId="27430FBA" w14:textId="77777777" w:rsidR="00D77085" w:rsidRDefault="00ED2A06">
      <w:pPr>
        <w:pStyle w:val="BodyTextMain"/>
        <w:spacing w:after="0" w:line="240" w:lineRule="auto"/>
      </w:pPr>
      <w:r>
        <w:t>After the outbreak of COVID-19, consumers’ demand for medical protective clothing surged, far exceeding the current production capacity. To relieve the supply pressure for protective clothing, the government broke the ori</w:t>
      </w:r>
      <w:r>
        <w:t>ginal entry barrier and began to encourage ordinary garment enterprises to transform to produce medical protective clothing, making it easier for them to enter the market. In addition, there were many similarities between the production of medical protecti</w:t>
      </w:r>
      <w:r>
        <w:t>ve clothing and ordinary clothing, so the technical requirements were not high. Ordinary garment enterprises could easily learn and train their employees to produce medical protective clothing.</w:t>
      </w:r>
    </w:p>
    <w:p w14:paraId="52BF2A4F" w14:textId="77777777" w:rsidR="00D77085" w:rsidRDefault="00D77085">
      <w:pPr>
        <w:pStyle w:val="BodyTextMain"/>
        <w:spacing w:after="0" w:line="240" w:lineRule="auto"/>
      </w:pPr>
    </w:p>
    <w:p w14:paraId="0AC70D71" w14:textId="77777777" w:rsidR="00D77085" w:rsidRDefault="00ED2A06">
      <w:pPr>
        <w:pStyle w:val="BodyTextMain"/>
        <w:spacing w:after="0" w:line="240" w:lineRule="auto"/>
      </w:pPr>
      <w:r>
        <w:t>After considering the current situation and the company’s con</w:t>
      </w:r>
      <w:r>
        <w:t xml:space="preserve">ditions, Chun decided to transform Dalian </w:t>
      </w:r>
      <w:proofErr w:type="spellStart"/>
      <w:r>
        <w:t>Xinhe</w:t>
      </w:r>
      <w:proofErr w:type="spellEnd"/>
      <w:r>
        <w:t xml:space="preserve"> to produce medical protective clothing to get out of the current business dilemma.</w:t>
      </w:r>
    </w:p>
    <w:p w14:paraId="794E4116" w14:textId="77777777" w:rsidR="00D77085" w:rsidRDefault="00ED2A06">
      <w:pPr>
        <w:pStyle w:val="Casehead1"/>
        <w:spacing w:after="0" w:line="240" w:lineRule="auto"/>
        <w:rPr>
          <w:rFonts w:eastAsia="Microsoft YaHei"/>
        </w:rPr>
      </w:pPr>
      <w:r>
        <w:rPr>
          <w:rFonts w:eastAsia="Microsoft YaHei"/>
        </w:rPr>
        <w:lastRenderedPageBreak/>
        <w:t>Making the STRATEGIC TRANSFORMATION</w:t>
      </w:r>
    </w:p>
    <w:p w14:paraId="4A23DCE8" w14:textId="77777777" w:rsidR="00D77085" w:rsidRDefault="00D77085">
      <w:pPr>
        <w:pStyle w:val="BodyTextMain"/>
        <w:spacing w:after="0" w:line="240" w:lineRule="auto"/>
      </w:pPr>
    </w:p>
    <w:p w14:paraId="5CDE8A1E" w14:textId="77777777" w:rsidR="00D77085" w:rsidRDefault="00ED2A06">
      <w:pPr>
        <w:pStyle w:val="BodyTextMain"/>
        <w:spacing w:after="0" w:line="240" w:lineRule="auto"/>
        <w:rPr>
          <w:rFonts w:eastAsia="SimSun"/>
          <w:color w:val="000000"/>
          <w:kern w:val="2"/>
        </w:rPr>
      </w:pPr>
      <w:r>
        <w:t xml:space="preserve">After deciding to make the transformation, Dalian </w:t>
      </w:r>
      <w:proofErr w:type="spellStart"/>
      <w:r>
        <w:t>Xinhe</w:t>
      </w:r>
      <w:proofErr w:type="spellEnd"/>
      <w:r>
        <w:t xml:space="preserve"> took full advantage of its res</w:t>
      </w:r>
      <w:r>
        <w:t>ources and adjusted four aspects: raw materials, equipment, personnel, and publicity.</w:t>
      </w:r>
    </w:p>
    <w:p w14:paraId="606598EF" w14:textId="77777777" w:rsidR="00D77085" w:rsidRDefault="00D77085">
      <w:pPr>
        <w:pStyle w:val="BodyTextMain"/>
        <w:spacing w:after="0" w:line="240" w:lineRule="auto"/>
      </w:pPr>
    </w:p>
    <w:p w14:paraId="34A8E237" w14:textId="77777777" w:rsidR="00D77085" w:rsidRDefault="00D77085">
      <w:pPr>
        <w:pStyle w:val="BodyTextMain"/>
        <w:spacing w:after="0" w:line="240" w:lineRule="auto"/>
      </w:pPr>
    </w:p>
    <w:p w14:paraId="4DFB2635" w14:textId="77777777" w:rsidR="00D77085" w:rsidRDefault="00ED2A06">
      <w:pPr>
        <w:pStyle w:val="Casehead2"/>
        <w:spacing w:after="0" w:line="240" w:lineRule="auto"/>
      </w:pPr>
      <w:r>
        <w:t>Raw Materials</w:t>
      </w:r>
    </w:p>
    <w:p w14:paraId="36F58B02" w14:textId="77777777" w:rsidR="00D77085" w:rsidRDefault="00D77085">
      <w:pPr>
        <w:pStyle w:val="BodyTextMain"/>
        <w:spacing w:after="0" w:line="240" w:lineRule="auto"/>
      </w:pPr>
    </w:p>
    <w:p w14:paraId="04E297B5" w14:textId="77777777" w:rsidR="00D77085" w:rsidRDefault="00ED2A06">
      <w:pPr>
        <w:pStyle w:val="BodyTextMain"/>
        <w:spacing w:after="0" w:line="240" w:lineRule="auto"/>
      </w:pPr>
      <w:r>
        <w:t xml:space="preserve">During the pandemic, medical protective clothing was in short supply. The main raw materials—polypropylene spunbonded fabric and polyethylene breathable </w:t>
      </w:r>
      <w:r>
        <w:t xml:space="preserve">membrane—were also in short supply. To ensure a stable supply of raw materials, Dalian </w:t>
      </w:r>
      <w:proofErr w:type="spellStart"/>
      <w:r>
        <w:t>Xinhe</w:t>
      </w:r>
      <w:proofErr w:type="spellEnd"/>
      <w:r>
        <w:t xml:space="preserve"> strove to find raw materials suppliers with the help of the government and its industry partners.</w:t>
      </w:r>
    </w:p>
    <w:p w14:paraId="03E2B547" w14:textId="77777777" w:rsidR="00D77085" w:rsidRDefault="00D77085">
      <w:pPr>
        <w:pStyle w:val="BodyTextMain"/>
        <w:spacing w:after="0" w:line="240" w:lineRule="auto"/>
      </w:pPr>
    </w:p>
    <w:p w14:paraId="2B5112F3" w14:textId="77777777" w:rsidR="00D77085" w:rsidRDefault="00ED2A06">
      <w:pPr>
        <w:pStyle w:val="BodyTextMain"/>
        <w:spacing w:after="0" w:line="240" w:lineRule="auto"/>
      </w:pPr>
      <w:r>
        <w:t xml:space="preserve">To improve the production capacity of medical protective </w:t>
      </w:r>
      <w:r>
        <w:t xml:space="preserve">clothing as quickly as possible, the local government tried its best to support the transformed enterprises. Dalian </w:t>
      </w:r>
      <w:proofErr w:type="spellStart"/>
      <w:r>
        <w:t>Xinhe</w:t>
      </w:r>
      <w:proofErr w:type="spellEnd"/>
      <w:r>
        <w:t xml:space="preserve"> took the initiative and reported the shortage of raw materials, and the local government immediately responded. Relevant departments c</w:t>
      </w:r>
      <w:r>
        <w:t xml:space="preserve">oordinated the raw material resources for Dalian </w:t>
      </w:r>
      <w:proofErr w:type="spellStart"/>
      <w:r>
        <w:t>Xinhe</w:t>
      </w:r>
      <w:proofErr w:type="spellEnd"/>
      <w:r>
        <w:t xml:space="preserve"> from both inside and outside the city through the form of letters of invitation and telephone communications.</w:t>
      </w:r>
    </w:p>
    <w:p w14:paraId="6050C9EB" w14:textId="77777777" w:rsidR="00D77085" w:rsidRDefault="00D77085">
      <w:pPr>
        <w:pStyle w:val="BodyTextMain"/>
        <w:spacing w:after="0" w:line="240" w:lineRule="auto"/>
      </w:pPr>
    </w:p>
    <w:p w14:paraId="165F2DD1" w14:textId="77777777" w:rsidR="00D77085" w:rsidRDefault="00ED2A06">
      <w:pPr>
        <w:pStyle w:val="BodyTextMain"/>
        <w:spacing w:after="0" w:line="240" w:lineRule="auto"/>
      </w:pPr>
      <w:r>
        <w:t xml:space="preserve">Dalian </w:t>
      </w:r>
      <w:proofErr w:type="spellStart"/>
      <w:r>
        <w:t>Xinhe</w:t>
      </w:r>
      <w:proofErr w:type="spellEnd"/>
      <w:r>
        <w:t xml:space="preserve"> also actively contacted its business partners. Being engaged in the garment i</w:t>
      </w:r>
      <w:r>
        <w:t xml:space="preserve">ndustry for many years, the company had accumulated a wide range of industry contacts and developed a number of business partners. With the help of its network, Dalian </w:t>
      </w:r>
      <w:proofErr w:type="spellStart"/>
      <w:r>
        <w:t>Xinhe</w:t>
      </w:r>
      <w:proofErr w:type="spellEnd"/>
      <w:r>
        <w:t xml:space="preserve"> obtained information from multiple sources and quickly found potential suppliers. </w:t>
      </w:r>
      <w:r>
        <w:t xml:space="preserve">Through the joint efforts of many parties, Dalian </w:t>
      </w:r>
      <w:proofErr w:type="spellStart"/>
      <w:r>
        <w:t>Xinhe</w:t>
      </w:r>
      <w:proofErr w:type="spellEnd"/>
      <w:r>
        <w:t xml:space="preserve"> finally contacted four raw material factories and successfully ensured the stable supply of its raw materials.</w:t>
      </w:r>
    </w:p>
    <w:p w14:paraId="5C6D5E8D" w14:textId="77777777" w:rsidR="00D77085" w:rsidRDefault="00D77085">
      <w:pPr>
        <w:pStyle w:val="BodyTextMain"/>
        <w:spacing w:after="0" w:line="240" w:lineRule="auto"/>
        <w:rPr>
          <w:sz w:val="24"/>
          <w:szCs w:val="24"/>
        </w:rPr>
      </w:pPr>
    </w:p>
    <w:p w14:paraId="6AD126D4" w14:textId="77777777" w:rsidR="00D77085" w:rsidRDefault="00D77085">
      <w:pPr>
        <w:pStyle w:val="BodyTextMain"/>
        <w:spacing w:after="0" w:line="240" w:lineRule="auto"/>
        <w:rPr>
          <w:sz w:val="24"/>
          <w:szCs w:val="24"/>
        </w:rPr>
      </w:pPr>
    </w:p>
    <w:p w14:paraId="74CB8A86" w14:textId="77777777" w:rsidR="00D77085" w:rsidRDefault="00ED2A06">
      <w:pPr>
        <w:pStyle w:val="Casehead2"/>
        <w:spacing w:after="0" w:line="240" w:lineRule="auto"/>
      </w:pPr>
      <w:r>
        <w:t>Specialized Equipment</w:t>
      </w:r>
    </w:p>
    <w:p w14:paraId="3F8E2C18" w14:textId="77777777" w:rsidR="00D77085" w:rsidRDefault="00D77085">
      <w:pPr>
        <w:pStyle w:val="BodyTextMain"/>
        <w:spacing w:after="0" w:line="240" w:lineRule="auto"/>
      </w:pPr>
    </w:p>
    <w:p w14:paraId="4C3E6079" w14:textId="77777777" w:rsidR="00D77085" w:rsidRDefault="00ED2A06">
      <w:pPr>
        <w:pStyle w:val="BodyTextMain"/>
        <w:spacing w:after="0" w:line="240" w:lineRule="auto"/>
        <w:rPr>
          <w:spacing w:val="-2"/>
        </w:rPr>
      </w:pPr>
      <w:r>
        <w:rPr>
          <w:spacing w:val="-2"/>
        </w:rPr>
        <w:t>Sewing medical protective clothing could leave pinholes in the c</w:t>
      </w:r>
      <w:r>
        <w:rPr>
          <w:spacing w:val="-2"/>
        </w:rPr>
        <w:t>lothing. If these pinholes were not treated appropriately, bacteria and viruses could easily pass through the clothing. To effectively protect the safety of the wearer, hot-melt adhesive strips were typically used to seal edges and fill needle holes. Hot-m</w:t>
      </w:r>
      <w:r>
        <w:rPr>
          <w:spacing w:val="-2"/>
        </w:rPr>
        <w:t>elt adhesive was a special material; its match with the fabric was affected by various factors such as pressure, temperature, and glue content. Therefore, professional glue pressing equipment was necessary to use the adhesive.</w:t>
      </w:r>
    </w:p>
    <w:p w14:paraId="1007CDF0" w14:textId="77777777" w:rsidR="00D77085" w:rsidRDefault="00D77085">
      <w:pPr>
        <w:pStyle w:val="BodyTextMain"/>
        <w:spacing w:after="0" w:line="240" w:lineRule="auto"/>
      </w:pPr>
    </w:p>
    <w:p w14:paraId="16742AB6" w14:textId="77777777" w:rsidR="00D77085" w:rsidRDefault="00ED2A06">
      <w:pPr>
        <w:pStyle w:val="BodyTextMain"/>
        <w:spacing w:after="0" w:line="240" w:lineRule="auto"/>
      </w:pPr>
      <w:r>
        <w:t>Like so many other items dur</w:t>
      </w:r>
      <w:r>
        <w:t xml:space="preserve">ing the pandemic, glue pressing equipment was also in short supply. Dalian </w:t>
      </w:r>
      <w:proofErr w:type="spellStart"/>
      <w:r>
        <w:t>Xinhe’s</w:t>
      </w:r>
      <w:proofErr w:type="spellEnd"/>
      <w:r>
        <w:t xml:space="preserve"> management discussed the problem several times and developed a special batch purchase plan. First, the company purchased all of the professional glue pressing equipment curr</w:t>
      </w:r>
      <w:r>
        <w:t xml:space="preserve">ently available to enable the production staff to carry out preliminary tests and sample production. At the same time, Dalian </w:t>
      </w:r>
      <w:proofErr w:type="spellStart"/>
      <w:r>
        <w:t>Xinhe</w:t>
      </w:r>
      <w:proofErr w:type="spellEnd"/>
      <w:r>
        <w:t xml:space="preserve"> continued to expand the scope of procurement and, to ensure a stable ongoing supply, assigned special personnel to obtain st</w:t>
      </w:r>
      <w:r>
        <w:t xml:space="preserve">atus updates from the relevant mechanical equipment suppliers. In the end, Dalian </w:t>
      </w:r>
      <w:proofErr w:type="spellStart"/>
      <w:r>
        <w:t>Xinhe</w:t>
      </w:r>
      <w:proofErr w:type="spellEnd"/>
      <w:r>
        <w:t xml:space="preserve"> purchased more than 20 sets of glue pressing equipment in three batches and successfully completed the procurement plan.</w:t>
      </w:r>
    </w:p>
    <w:p w14:paraId="01973647" w14:textId="77777777" w:rsidR="00D77085" w:rsidRDefault="00D77085">
      <w:pPr>
        <w:pStyle w:val="BodyTextMain"/>
        <w:spacing w:after="0" w:line="240" w:lineRule="auto"/>
      </w:pPr>
    </w:p>
    <w:p w14:paraId="2109F113" w14:textId="77777777" w:rsidR="00D77085" w:rsidRDefault="00D77085">
      <w:pPr>
        <w:pStyle w:val="BodyTextMain"/>
        <w:spacing w:after="0" w:line="240" w:lineRule="auto"/>
      </w:pPr>
    </w:p>
    <w:p w14:paraId="157230FC" w14:textId="77777777" w:rsidR="00D77085" w:rsidRDefault="00ED2A06" w:rsidP="00A35564">
      <w:pPr>
        <w:pStyle w:val="Casehead2"/>
        <w:spacing w:after="0" w:line="240" w:lineRule="auto"/>
      </w:pPr>
      <w:r>
        <w:t>Personnel Reorganization</w:t>
      </w:r>
    </w:p>
    <w:p w14:paraId="58CDF2AC" w14:textId="77777777" w:rsidR="00D77085" w:rsidRDefault="00D77085" w:rsidP="00A35564">
      <w:pPr>
        <w:pStyle w:val="BodyTextMain"/>
        <w:keepNext/>
        <w:spacing w:after="0" w:line="240" w:lineRule="auto"/>
      </w:pPr>
    </w:p>
    <w:p w14:paraId="6FE39EBD" w14:textId="77777777" w:rsidR="00D77085" w:rsidRDefault="00ED2A06" w:rsidP="00A35564">
      <w:pPr>
        <w:pStyle w:val="BodyTextMain"/>
        <w:keepNext/>
        <w:spacing w:after="0" w:line="240" w:lineRule="auto"/>
      </w:pPr>
      <w:r>
        <w:t xml:space="preserve">Dalian </w:t>
      </w:r>
      <w:proofErr w:type="spellStart"/>
      <w:r>
        <w:t>Xinhe</w:t>
      </w:r>
      <w:proofErr w:type="spellEnd"/>
      <w:r>
        <w:t xml:space="preserve"> reorga</w:t>
      </w:r>
      <w:r>
        <w:t>nized its personnel in both production and management to actively adapt to the needs of transformation.</w:t>
      </w:r>
    </w:p>
    <w:p w14:paraId="0A4DB08D" w14:textId="77777777" w:rsidR="00D77085" w:rsidRDefault="00D77085">
      <w:pPr>
        <w:pStyle w:val="BodyTextMain"/>
        <w:spacing w:after="0" w:line="240" w:lineRule="auto"/>
      </w:pPr>
      <w:bookmarkStart w:id="4" w:name="_GoBack"/>
      <w:bookmarkEnd w:id="4"/>
    </w:p>
    <w:p w14:paraId="617AB64F" w14:textId="77777777" w:rsidR="00D77085" w:rsidRDefault="00ED2A06">
      <w:pPr>
        <w:pStyle w:val="BodyTextMain"/>
        <w:spacing w:after="0" w:line="240" w:lineRule="auto"/>
      </w:pPr>
      <w:r>
        <w:lastRenderedPageBreak/>
        <w:t>At the management level, Chun</w:t>
      </w:r>
      <w:r>
        <w:rPr>
          <w:rFonts w:eastAsia="SimSun"/>
          <w:lang w:eastAsia="zh-CN"/>
        </w:rPr>
        <w:t xml:space="preserve"> </w:t>
      </w:r>
      <w:r>
        <w:t>personally took charge of the strategic transformation from the aspects of raw materials supply, equipment purchases, sam</w:t>
      </w:r>
      <w:r>
        <w:t>ple garment production, and publicity and promotion. Meanwhile, the company made partial adjustments to its current organizational structure and constructed a professional management team to assist Chun in managing matters related to medical protective clo</w:t>
      </w:r>
      <w:r>
        <w:t>thing.</w:t>
      </w:r>
    </w:p>
    <w:p w14:paraId="3BB0F188" w14:textId="77777777" w:rsidR="00D77085" w:rsidRDefault="00D77085">
      <w:pPr>
        <w:pStyle w:val="BodyTextMain"/>
        <w:spacing w:after="0" w:line="240" w:lineRule="auto"/>
      </w:pPr>
    </w:p>
    <w:p w14:paraId="0E2EB96A" w14:textId="77777777" w:rsidR="00D77085" w:rsidRDefault="00ED2A06">
      <w:pPr>
        <w:pStyle w:val="BodyTextMain"/>
        <w:spacing w:after="0" w:line="240" w:lineRule="auto"/>
      </w:pPr>
      <w:r>
        <w:t xml:space="preserve">To ensure its production workforce was sufficient, Dalian </w:t>
      </w:r>
      <w:proofErr w:type="spellStart"/>
      <w:r>
        <w:t>Xinhe</w:t>
      </w:r>
      <w:proofErr w:type="spellEnd"/>
      <w:r>
        <w:t xml:space="preserve"> transferred a large number of workers from several factories to the production line of medical protective clothing. In response to the lack of skilled workers within the company, Dalia</w:t>
      </w:r>
      <w:r>
        <w:t xml:space="preserve">n </w:t>
      </w:r>
      <w:proofErr w:type="spellStart"/>
      <w:r>
        <w:t>Xinhe</w:t>
      </w:r>
      <w:proofErr w:type="spellEnd"/>
      <w:r>
        <w:t xml:space="preserve"> chose to employ outside experts to conduct systematic training of the production processes, testing standards, and application scope to promote the rapid transformation of workers from ordinary clothing to protective clothing production. In additio</w:t>
      </w:r>
      <w:r>
        <w:t xml:space="preserve">n, to protect its own employees and guarantee the safe production of medical protective clothing, Dalian </w:t>
      </w:r>
      <w:proofErr w:type="spellStart"/>
      <w:r>
        <w:t>Xinhe</w:t>
      </w:r>
      <w:proofErr w:type="spellEnd"/>
      <w:r>
        <w:t xml:space="preserve"> arranged for special personnel to monitor the body temperature of employees every day, and it regularly sent personnel to disinfect the productio</w:t>
      </w:r>
      <w:r>
        <w:t>n site and equipment.</w:t>
      </w:r>
    </w:p>
    <w:p w14:paraId="318BC42B" w14:textId="77777777" w:rsidR="00D77085" w:rsidRDefault="00D77085">
      <w:pPr>
        <w:pStyle w:val="BodyTextMain"/>
        <w:spacing w:after="0" w:line="240" w:lineRule="auto"/>
      </w:pPr>
    </w:p>
    <w:p w14:paraId="59F162FC" w14:textId="77777777" w:rsidR="00D77085" w:rsidRDefault="00D77085">
      <w:pPr>
        <w:pStyle w:val="BodyTextMain"/>
        <w:spacing w:after="0" w:line="240" w:lineRule="auto"/>
      </w:pPr>
    </w:p>
    <w:p w14:paraId="1C6F54AF" w14:textId="77777777" w:rsidR="00D77085" w:rsidRDefault="00ED2A06">
      <w:pPr>
        <w:pStyle w:val="Casehead2"/>
        <w:spacing w:after="0" w:line="240" w:lineRule="auto"/>
      </w:pPr>
      <w:r>
        <w:t>Publicity and Promotion</w:t>
      </w:r>
    </w:p>
    <w:p w14:paraId="76109011" w14:textId="77777777" w:rsidR="00D77085" w:rsidRDefault="00D77085">
      <w:pPr>
        <w:pStyle w:val="BodyTextMain"/>
        <w:spacing w:after="0" w:line="240" w:lineRule="auto"/>
      </w:pPr>
    </w:p>
    <w:p w14:paraId="7473DBDA" w14:textId="77777777" w:rsidR="00D77085" w:rsidRDefault="00ED2A06">
      <w:pPr>
        <w:pStyle w:val="BodyTextMain"/>
        <w:spacing w:after="0" w:line="240" w:lineRule="auto"/>
      </w:pPr>
      <w:r>
        <w:t xml:space="preserve">Medical protective clothing was a new field for Dalian </w:t>
      </w:r>
      <w:proofErr w:type="spellStart"/>
      <w:r>
        <w:t>Xinhe</w:t>
      </w:r>
      <w:proofErr w:type="spellEnd"/>
      <w:r>
        <w:t>. Therefore, to open the sales market, the company adopted corresponding publicity and promotion measures.</w:t>
      </w:r>
    </w:p>
    <w:p w14:paraId="1BC627D1" w14:textId="77777777" w:rsidR="00D77085" w:rsidRDefault="00D77085">
      <w:pPr>
        <w:pStyle w:val="BodyTextMain"/>
        <w:spacing w:after="0" w:line="240" w:lineRule="auto"/>
      </w:pPr>
    </w:p>
    <w:p w14:paraId="1BF24CE0" w14:textId="77777777" w:rsidR="00D77085" w:rsidRDefault="00ED2A06">
      <w:pPr>
        <w:pStyle w:val="BodyTextMain"/>
        <w:spacing w:after="0" w:line="240" w:lineRule="auto"/>
      </w:pPr>
      <w:r>
        <w:t>During the pandemic, off-line promotion</w:t>
      </w:r>
      <w:r>
        <w:t xml:space="preserve">s were not possible, so Dalian </w:t>
      </w:r>
      <w:proofErr w:type="spellStart"/>
      <w:r>
        <w:t>Xinhe</w:t>
      </w:r>
      <w:proofErr w:type="spellEnd"/>
      <w:r>
        <w:t xml:space="preserve"> chose to publicize its activities through the WeChat platform. By displaying a sample of its medical protective clothing, providing the government qualification certification documents, and regularly updating the produc</w:t>
      </w:r>
      <w:r>
        <w:t xml:space="preserve">tion progress using the WeChat Moments function, Dalian </w:t>
      </w:r>
      <w:proofErr w:type="spellStart"/>
      <w:r>
        <w:t>Xinhe</w:t>
      </w:r>
      <w:proofErr w:type="spellEnd"/>
      <w:r>
        <w:t xml:space="preserve"> made full use of the networking effect of the WeChat platform to improve the credibility and speed of publicity.</w:t>
      </w:r>
    </w:p>
    <w:p w14:paraId="397BFFF2" w14:textId="77777777" w:rsidR="00D77085" w:rsidRDefault="00D77085">
      <w:pPr>
        <w:pStyle w:val="BodyTextMain"/>
        <w:spacing w:after="0" w:line="240" w:lineRule="auto"/>
      </w:pPr>
    </w:p>
    <w:p w14:paraId="6516C732" w14:textId="77777777" w:rsidR="00D77085" w:rsidRDefault="00ED2A06">
      <w:pPr>
        <w:pStyle w:val="BodyTextMain"/>
        <w:spacing w:after="0" w:line="240" w:lineRule="auto"/>
      </w:pPr>
      <w:r>
        <w:t xml:space="preserve">Meanwhile, the company launched their </w:t>
      </w:r>
      <w:r>
        <w:rPr>
          <w:lang w:eastAsia="zh-CN"/>
        </w:rPr>
        <w:t>“</w:t>
      </w:r>
      <w:r>
        <w:t>love action” campaign, working 24 hours a</w:t>
      </w:r>
      <w:r>
        <w:t xml:space="preserve"> day to make 3,000 pieces of medical protective clothing that were donated free of charge to the areas suffering the most with the pandemic. The thin protective clothing carried the deep affection and warm love of Dalian </w:t>
      </w:r>
      <w:proofErr w:type="spellStart"/>
      <w:r>
        <w:t>Xinhe</w:t>
      </w:r>
      <w:proofErr w:type="spellEnd"/>
      <w:r>
        <w:t xml:space="preserve"> to the citizens and also disp</w:t>
      </w:r>
      <w:r>
        <w:t>layed the company’s social responsibility to consumers.</w:t>
      </w:r>
    </w:p>
    <w:p w14:paraId="35E4B2AA" w14:textId="77777777" w:rsidR="00D77085" w:rsidRDefault="00D77085">
      <w:pPr>
        <w:pStyle w:val="BodyTextMain"/>
        <w:spacing w:after="0" w:line="240" w:lineRule="auto"/>
      </w:pPr>
    </w:p>
    <w:p w14:paraId="21A6F402" w14:textId="77777777" w:rsidR="00D77085" w:rsidRDefault="00ED2A06">
      <w:pPr>
        <w:pStyle w:val="BodyTextMain"/>
        <w:spacing w:after="0" w:line="240" w:lineRule="auto"/>
      </w:pPr>
      <w:r>
        <w:t xml:space="preserve">Taking advantage of the WeChat platform publicity and “love action” measure, Dalian </w:t>
      </w:r>
      <w:proofErr w:type="spellStart"/>
      <w:r>
        <w:t>Xinhe</w:t>
      </w:r>
      <w:proofErr w:type="spellEnd"/>
      <w:r>
        <w:t xml:space="preserve"> quickly opened the medical protective clothing market. Orders began to pour in.</w:t>
      </w:r>
    </w:p>
    <w:p w14:paraId="1CEBB8CF" w14:textId="77777777" w:rsidR="00D77085" w:rsidRDefault="00D77085">
      <w:pPr>
        <w:pStyle w:val="BodyTextMain"/>
        <w:spacing w:after="0" w:line="240" w:lineRule="auto"/>
      </w:pPr>
    </w:p>
    <w:p w14:paraId="1A1DAD00" w14:textId="77777777" w:rsidR="00D77085" w:rsidRDefault="00D77085">
      <w:pPr>
        <w:pStyle w:val="BodyTextMain"/>
        <w:spacing w:after="0" w:line="240" w:lineRule="auto"/>
      </w:pPr>
    </w:p>
    <w:p w14:paraId="7F829DA1" w14:textId="77777777" w:rsidR="00D77085" w:rsidRDefault="00ED2A06">
      <w:pPr>
        <w:pStyle w:val="Casehead1"/>
        <w:spacing w:after="0" w:line="240" w:lineRule="auto"/>
        <w:rPr>
          <w:rFonts w:eastAsia="Microsoft YaHei"/>
        </w:rPr>
      </w:pPr>
      <w:r>
        <w:rPr>
          <w:rFonts w:eastAsia="Microsoft YaHei"/>
        </w:rPr>
        <w:t xml:space="preserve">THE CHOICE OF FURTHER </w:t>
      </w:r>
      <w:r>
        <w:rPr>
          <w:rFonts w:eastAsia="Microsoft YaHei"/>
        </w:rPr>
        <w:t>DEVELOPMENT</w:t>
      </w:r>
    </w:p>
    <w:p w14:paraId="50E63860" w14:textId="77777777" w:rsidR="00D77085" w:rsidRDefault="00D77085">
      <w:pPr>
        <w:pStyle w:val="BodyTextMain"/>
        <w:spacing w:after="0" w:line="240" w:lineRule="auto"/>
        <w:rPr>
          <w:rFonts w:eastAsia="Microsoft YaHei"/>
        </w:rPr>
      </w:pPr>
    </w:p>
    <w:p w14:paraId="2B0DA3B4" w14:textId="77777777" w:rsidR="00D77085" w:rsidRDefault="00ED2A06">
      <w:pPr>
        <w:pStyle w:val="BodyTextMain"/>
        <w:spacing w:after="0" w:line="240" w:lineRule="auto"/>
      </w:pPr>
      <w:r>
        <w:t xml:space="preserve">After transforming to produce medical protective clothing, Dalian </w:t>
      </w:r>
      <w:proofErr w:type="spellStart"/>
      <w:r>
        <w:t>Xinhe’s</w:t>
      </w:r>
      <w:proofErr w:type="spellEnd"/>
      <w:r>
        <w:t xml:space="preserve"> revenue improved significantly, and the enterprise gradually emerged from its previous operating dilemma. In addition, the company’s decision to transform during the </w:t>
      </w:r>
      <w:r>
        <w:t xml:space="preserve">pandemic fully demonstrated Dalian </w:t>
      </w:r>
      <w:proofErr w:type="spellStart"/>
      <w:r>
        <w:t>Xinhe’s</w:t>
      </w:r>
      <w:proofErr w:type="spellEnd"/>
      <w:r>
        <w:t xml:space="preserve"> corporate responsibility, which was widely recognized by the government and the society.</w:t>
      </w:r>
    </w:p>
    <w:p w14:paraId="454DE84A" w14:textId="77777777" w:rsidR="00D77085" w:rsidRDefault="00D77085">
      <w:pPr>
        <w:pStyle w:val="BodyTextMain"/>
        <w:spacing w:after="0" w:line="240" w:lineRule="auto"/>
        <w:rPr>
          <w:rFonts w:eastAsia="SimSun"/>
          <w:color w:val="000000"/>
          <w:kern w:val="2"/>
        </w:rPr>
      </w:pPr>
    </w:p>
    <w:p w14:paraId="58D525B0" w14:textId="53F31603" w:rsidR="00D77085" w:rsidRDefault="00ED2A06">
      <w:pPr>
        <w:pStyle w:val="BodyTextMain"/>
        <w:spacing w:after="0" w:line="240" w:lineRule="auto"/>
      </w:pPr>
      <w:r>
        <w:t xml:space="preserve">In </w:t>
      </w:r>
      <w:r>
        <w:rPr>
          <w:rFonts w:eastAsia="SimSun" w:hint="eastAsia"/>
          <w:lang w:val="en-US" w:eastAsia="zh-CN"/>
        </w:rPr>
        <w:t>April</w:t>
      </w:r>
      <w:r>
        <w:t xml:space="preserve"> 2020</w:t>
      </w:r>
      <w:r>
        <w:t xml:space="preserve">, </w:t>
      </w:r>
      <w:r>
        <w:t>the pandemic situation in China gradually stabilized, the lockdown and quarantine measu</w:t>
      </w:r>
      <w:r>
        <w:t>res were gradually lifted, a large number of enterprises began to resume production and work, purchase desire of customers rebounded, and the general garment market gradually recovered. At the same time, the pandemic continued to have serious effects abroa</w:t>
      </w:r>
      <w:r>
        <w:t xml:space="preserve">d. In many countries, masks and medical protective clothing were out of stock, so these countries focused on Chinese manufacturers. With these circumstances, Dalian </w:t>
      </w:r>
      <w:proofErr w:type="spellStart"/>
      <w:r>
        <w:t>Xinhe</w:t>
      </w:r>
      <w:proofErr w:type="spellEnd"/>
      <w:r>
        <w:t xml:space="preserve"> faced new options for its development, and Chun was considering which option was more</w:t>
      </w:r>
      <w:r>
        <w:t xml:space="preserve"> suitable for the company’s further development.</w:t>
      </w:r>
    </w:p>
    <w:p w14:paraId="4D6B4BB6" w14:textId="77777777" w:rsidR="00D77085" w:rsidRDefault="00D77085">
      <w:pPr>
        <w:pStyle w:val="BodyTextMain"/>
        <w:spacing w:after="0" w:line="240" w:lineRule="auto"/>
      </w:pPr>
    </w:p>
    <w:p w14:paraId="28445D03" w14:textId="77777777" w:rsidR="00D77085" w:rsidRDefault="00ED2A06">
      <w:pPr>
        <w:pStyle w:val="BodyTextMain"/>
        <w:spacing w:after="0" w:line="240" w:lineRule="auto"/>
      </w:pPr>
      <w:r>
        <w:lastRenderedPageBreak/>
        <w:t>The first choice was to return to the original garment business and focus on the development of self-owned brands. As an original garment enterprise, many people in the company thought that the ordinary gar</w:t>
      </w:r>
      <w:r>
        <w:t xml:space="preserve">ment business was Dalian </w:t>
      </w:r>
      <w:proofErr w:type="spellStart"/>
      <w:r>
        <w:t>Xinhe’s</w:t>
      </w:r>
      <w:proofErr w:type="spellEnd"/>
      <w:r>
        <w:t xml:space="preserve"> direction for future development. While the company had transformed to produce medical protective clothing during the worst of the pandemic, as the pandemic situation improved and the Chinese market recovered, Dalian </w:t>
      </w:r>
      <w:proofErr w:type="spellStart"/>
      <w:r>
        <w:t>Xinhe</w:t>
      </w:r>
      <w:proofErr w:type="spellEnd"/>
      <w:r>
        <w:t xml:space="preserve"> </w:t>
      </w:r>
      <w:r>
        <w:t>could return to the ordinary garment business as quickly as possible and continue to develop its own brands. However, the COVID-19 pandemic was expected to continue throughout the world for an inestimable time. In that case, it would be difficult for the o</w:t>
      </w:r>
      <w:r>
        <w:t>rdinary garment market to return to the normal standard. Returning to the ordinary garment business and developing self-owned brands would face fiercer competition than usual, and the final results might not be satisfactory.</w:t>
      </w:r>
    </w:p>
    <w:p w14:paraId="61B0F209" w14:textId="77777777" w:rsidR="00D77085" w:rsidRDefault="00D77085">
      <w:pPr>
        <w:pStyle w:val="BodyTextMain"/>
        <w:spacing w:after="0" w:line="240" w:lineRule="auto"/>
      </w:pPr>
    </w:p>
    <w:p w14:paraId="5C423B14" w14:textId="77777777" w:rsidR="00D77085" w:rsidRDefault="00ED2A06">
      <w:pPr>
        <w:pStyle w:val="BodyTextMain"/>
        <w:spacing w:after="0" w:line="240" w:lineRule="auto"/>
      </w:pPr>
      <w:r>
        <w:t>The second option was to conti</w:t>
      </w:r>
      <w:r>
        <w:t>nue to expand the production capacity of medical protective clothing and fully develop the business of medical protective clothing. Although the pandemic situation in China was gradually improving, the situation in foreign countries was still quite severe.</w:t>
      </w:r>
      <w:r>
        <w:t xml:space="preserve"> Generally speaking, medical protective clothing still had a broad market. Dalian </w:t>
      </w:r>
      <w:proofErr w:type="spellStart"/>
      <w:r>
        <w:t>Xinhe</w:t>
      </w:r>
      <w:proofErr w:type="spellEnd"/>
      <w:r>
        <w:t xml:space="preserve"> had made good profits after transforming to produce medical protective clothing, and further expanding production might bring more profits. However, expanding the produ</w:t>
      </w:r>
      <w:r>
        <w:t xml:space="preserve">ction capacity and fully developing the business of medical protective clothing meant that Dalian </w:t>
      </w:r>
      <w:proofErr w:type="spellStart"/>
      <w:r>
        <w:t>Xinhe</w:t>
      </w:r>
      <w:proofErr w:type="spellEnd"/>
      <w:r>
        <w:t xml:space="preserve"> would allocate a lot of resources to medical protective clothing; it would be further transformed into a medical protective clothing manufacturer. This </w:t>
      </w:r>
      <w:r>
        <w:t>transformation required more thorough changes within the company and could face various unknown difficulties. Further, as the transition progressed, it would cost more to go back.</w:t>
      </w:r>
    </w:p>
    <w:p w14:paraId="73E1591C" w14:textId="77777777" w:rsidR="00D77085" w:rsidRDefault="00ED2A06">
      <w:pPr>
        <w:spacing w:after="0" w:line="240" w:lineRule="auto"/>
        <w:rPr>
          <w:sz w:val="22"/>
          <w:szCs w:val="22"/>
        </w:rPr>
      </w:pPr>
      <w:r>
        <w:br w:type="page"/>
      </w:r>
    </w:p>
    <w:p w14:paraId="27248820" w14:textId="77777777" w:rsidR="00D77085" w:rsidRDefault="00ED2A06">
      <w:pPr>
        <w:pStyle w:val="ExhibitHeading"/>
        <w:spacing w:after="0" w:line="240" w:lineRule="auto"/>
      </w:pPr>
      <w:r>
        <w:lastRenderedPageBreak/>
        <w:t>EXHIBIT 1</w:t>
      </w:r>
      <w:r>
        <w:rPr>
          <w:rFonts w:eastAsia="MS Gothic"/>
        </w:rPr>
        <w:t xml:space="preserve">: </w:t>
      </w:r>
      <w:r>
        <w:t>RETAIL SALES AND GROWTH OF the ORDINARY garment Industry IN CHI</w:t>
      </w:r>
      <w:r>
        <w:t>NA</w:t>
      </w:r>
    </w:p>
    <w:p w14:paraId="38D7BA07" w14:textId="77777777" w:rsidR="00D77085" w:rsidRDefault="00D77085">
      <w:pPr>
        <w:pStyle w:val="ExhibitText"/>
        <w:spacing w:after="0" w:line="240" w:lineRule="auto"/>
        <w:jc w:val="center"/>
        <w:rPr>
          <w:lang w:eastAsia="zh-CN"/>
        </w:rPr>
      </w:pPr>
    </w:p>
    <w:p w14:paraId="47086C65" w14:textId="77777777" w:rsidR="00D77085" w:rsidRDefault="00ED2A06">
      <w:pPr>
        <w:pStyle w:val="ExhibitText"/>
        <w:spacing w:after="0" w:line="240" w:lineRule="auto"/>
        <w:jc w:val="center"/>
      </w:pPr>
      <w:r>
        <w:rPr>
          <w:noProof/>
          <w:lang w:eastAsia="zh-CN"/>
        </w:rPr>
        <w:drawing>
          <wp:inline distT="0" distB="0" distL="114300" distR="114300" wp14:anchorId="1E104E34" wp14:editId="5ADA4D20">
            <wp:extent cx="5943600" cy="2176145"/>
            <wp:effectExtent l="0" t="0" r="0"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332DF8" w14:textId="77777777" w:rsidR="00D77085" w:rsidRDefault="00D77085">
      <w:pPr>
        <w:pStyle w:val="ExhibitText"/>
        <w:spacing w:after="0" w:line="240" w:lineRule="auto"/>
        <w:rPr>
          <w:lang w:eastAsia="zh-CN"/>
        </w:rPr>
      </w:pPr>
    </w:p>
    <w:p w14:paraId="2B773D51" w14:textId="77777777" w:rsidR="00D77085" w:rsidRDefault="00ED2A06" w:rsidP="00A35564">
      <w:pPr>
        <w:pStyle w:val="Footnote"/>
        <w:spacing w:after="0" w:line="240" w:lineRule="auto"/>
        <w:jc w:val="both"/>
      </w:pPr>
      <w:r>
        <w:t>Note: ¥ = CNY = Chinese yuan renminbi; US$1 = ₹6.9364 on February 1, 2020.</w:t>
      </w:r>
    </w:p>
    <w:p w14:paraId="4D4D8EB3" w14:textId="77777777" w:rsidR="00D77085" w:rsidRDefault="00ED2A06" w:rsidP="00A35564">
      <w:pPr>
        <w:pStyle w:val="Footnote"/>
        <w:spacing w:after="0" w:line="240" w:lineRule="auto"/>
        <w:jc w:val="both"/>
      </w:pPr>
      <w:r>
        <w:t xml:space="preserve">Source: Adapted from Prospective Industry Research Institute, “Analysis of the Development Status of Chinese Clothing Industry in 2020” [in Chinese], </w:t>
      </w:r>
      <w:proofErr w:type="spellStart"/>
      <w:r>
        <w:t>Sohu</w:t>
      </w:r>
      <w:proofErr w:type="spellEnd"/>
      <w:r>
        <w:t xml:space="preserve">, April 26, </w:t>
      </w:r>
      <w:r>
        <w:t>2020, accessed July 20, 2020, www.sohu.com/a/391349706_473133.</w:t>
      </w:r>
    </w:p>
    <w:p w14:paraId="3368511B" w14:textId="77777777" w:rsidR="00D77085" w:rsidRDefault="00D77085">
      <w:pPr>
        <w:pStyle w:val="ExhibitText"/>
        <w:spacing w:after="0" w:line="240" w:lineRule="auto"/>
        <w:rPr>
          <w:lang w:eastAsia="zh-CN"/>
        </w:rPr>
      </w:pPr>
    </w:p>
    <w:p w14:paraId="43FC37C0" w14:textId="77777777" w:rsidR="00D77085" w:rsidRDefault="00D77085">
      <w:pPr>
        <w:pStyle w:val="ExhibitText"/>
        <w:spacing w:after="0" w:line="240" w:lineRule="auto"/>
        <w:rPr>
          <w:lang w:eastAsia="zh-CN"/>
        </w:rPr>
      </w:pPr>
    </w:p>
    <w:p w14:paraId="3DF38A68" w14:textId="77777777" w:rsidR="00D77085" w:rsidRDefault="00ED2A06">
      <w:pPr>
        <w:pStyle w:val="ExhibitHeading"/>
        <w:spacing w:after="0" w:line="240" w:lineRule="auto"/>
        <w:rPr>
          <w:lang w:eastAsia="zh-CN"/>
        </w:rPr>
      </w:pPr>
      <w:r>
        <w:t>EXHIBIT</w:t>
      </w:r>
      <w:r>
        <w:rPr>
          <w:lang w:eastAsia="zh-CN"/>
        </w:rPr>
        <w:t xml:space="preserve"> 2: COMPARISON OF ORDINARY CLOTHING SALES AND GROWTH IN CHINA</w:t>
      </w:r>
    </w:p>
    <w:p w14:paraId="43118076" w14:textId="77777777" w:rsidR="00D77085" w:rsidRDefault="00D77085">
      <w:pPr>
        <w:pStyle w:val="ExhibitText"/>
        <w:spacing w:after="0" w:line="240" w:lineRule="auto"/>
        <w:rPr>
          <w:rFonts w:eastAsia="SimSun"/>
          <w:lang w:eastAsia="zh-CN"/>
        </w:rPr>
      </w:pPr>
    </w:p>
    <w:tbl>
      <w:tblPr>
        <w:tblW w:w="3942" w:type="pct"/>
        <w:jc w:val="center"/>
        <w:tblBorders>
          <w:top w:val="single" w:sz="4" w:space="0" w:color="auto"/>
          <w:bottom w:val="single" w:sz="4" w:space="0" w:color="auto"/>
        </w:tblBorders>
        <w:tblLook w:val="04A0" w:firstRow="1" w:lastRow="0" w:firstColumn="1" w:lastColumn="0" w:noHBand="0" w:noVBand="1"/>
      </w:tblPr>
      <w:tblGrid>
        <w:gridCol w:w="2585"/>
        <w:gridCol w:w="2134"/>
        <w:gridCol w:w="2660"/>
      </w:tblGrid>
      <w:tr w:rsidR="00D77085" w14:paraId="70C28301" w14:textId="77777777">
        <w:trPr>
          <w:trHeight w:val="288"/>
          <w:jc w:val="center"/>
        </w:trPr>
        <w:tc>
          <w:tcPr>
            <w:tcW w:w="2586" w:type="dxa"/>
            <w:tcBorders>
              <w:top w:val="single" w:sz="4" w:space="0" w:color="auto"/>
              <w:bottom w:val="single" w:sz="4" w:space="0" w:color="auto"/>
            </w:tcBorders>
            <w:vAlign w:val="center"/>
          </w:tcPr>
          <w:p w14:paraId="117A100D" w14:textId="77777777" w:rsidR="00D77085" w:rsidRDefault="00ED2A06">
            <w:pPr>
              <w:pStyle w:val="ExhibitText"/>
              <w:spacing w:after="0" w:line="240" w:lineRule="auto"/>
              <w:jc w:val="left"/>
              <w:rPr>
                <w:rFonts w:eastAsia="SimSun"/>
                <w:b/>
                <w:bCs/>
                <w:i/>
              </w:rPr>
            </w:pPr>
            <w:r>
              <w:rPr>
                <w:b/>
                <w:bCs/>
              </w:rPr>
              <w:t>Time Period</w:t>
            </w:r>
          </w:p>
        </w:tc>
        <w:tc>
          <w:tcPr>
            <w:tcW w:w="2134" w:type="dxa"/>
            <w:tcBorders>
              <w:top w:val="single" w:sz="4" w:space="0" w:color="auto"/>
              <w:bottom w:val="single" w:sz="4" w:space="0" w:color="auto"/>
            </w:tcBorders>
            <w:vAlign w:val="center"/>
          </w:tcPr>
          <w:p w14:paraId="12C68CC1" w14:textId="77777777" w:rsidR="00D77085" w:rsidRDefault="00ED2A06">
            <w:pPr>
              <w:pStyle w:val="ExhibitText"/>
              <w:spacing w:after="0" w:line="240" w:lineRule="auto"/>
              <w:jc w:val="center"/>
              <w:rPr>
                <w:rFonts w:eastAsia="SimSun"/>
                <w:b/>
                <w:bCs/>
                <w:i/>
              </w:rPr>
            </w:pPr>
            <w:r>
              <w:rPr>
                <w:b/>
                <w:bCs/>
              </w:rPr>
              <w:t>Sales</w:t>
            </w:r>
            <w:r>
              <w:rPr>
                <w:rFonts w:eastAsia="SimSun"/>
                <w:b/>
                <w:bCs/>
              </w:rPr>
              <w:t xml:space="preserve"> (¥ Billions</w:t>
            </w:r>
            <w:r>
              <w:rPr>
                <w:b/>
                <w:bCs/>
              </w:rPr>
              <w:t>)</w:t>
            </w:r>
          </w:p>
        </w:tc>
        <w:tc>
          <w:tcPr>
            <w:tcW w:w="2660" w:type="dxa"/>
            <w:tcBorders>
              <w:top w:val="single" w:sz="4" w:space="0" w:color="auto"/>
              <w:bottom w:val="single" w:sz="4" w:space="0" w:color="auto"/>
            </w:tcBorders>
            <w:vAlign w:val="center"/>
          </w:tcPr>
          <w:p w14:paraId="66128D45" w14:textId="77777777" w:rsidR="00D77085" w:rsidRDefault="00ED2A06">
            <w:pPr>
              <w:pStyle w:val="ExhibitText"/>
              <w:spacing w:after="0" w:line="240" w:lineRule="auto"/>
              <w:jc w:val="center"/>
              <w:rPr>
                <w:rFonts w:eastAsia="SimSun"/>
                <w:b/>
                <w:bCs/>
                <w:i/>
              </w:rPr>
            </w:pPr>
            <w:r>
              <w:rPr>
                <w:rFonts w:eastAsia="SimSun"/>
                <w:b/>
                <w:bCs/>
              </w:rPr>
              <w:t>Year-on-Year Growth (</w:t>
            </w:r>
            <w:r>
              <w:rPr>
                <w:b/>
                <w:bCs/>
              </w:rPr>
              <w:t>%</w:t>
            </w:r>
            <w:r>
              <w:rPr>
                <w:rFonts w:eastAsia="MS Gothic"/>
                <w:b/>
                <w:bCs/>
              </w:rPr>
              <w:t>)</w:t>
            </w:r>
          </w:p>
        </w:tc>
      </w:tr>
      <w:tr w:rsidR="00D77085" w14:paraId="736C3B7A" w14:textId="77777777">
        <w:trPr>
          <w:trHeight w:val="288"/>
          <w:jc w:val="center"/>
        </w:trPr>
        <w:tc>
          <w:tcPr>
            <w:tcW w:w="2586" w:type="dxa"/>
            <w:tcBorders>
              <w:top w:val="single" w:sz="4" w:space="0" w:color="auto"/>
            </w:tcBorders>
            <w:vAlign w:val="center"/>
          </w:tcPr>
          <w:p w14:paraId="7128AFA0" w14:textId="77777777" w:rsidR="00D77085" w:rsidRDefault="00ED2A06">
            <w:pPr>
              <w:pStyle w:val="ExhibitText"/>
              <w:spacing w:after="0" w:line="240" w:lineRule="auto"/>
              <w:jc w:val="left"/>
              <w:rPr>
                <w:rFonts w:eastAsia="SimSun"/>
                <w:i/>
              </w:rPr>
            </w:pPr>
            <w:r>
              <w:rPr>
                <w:rFonts w:eastAsia="SimSun"/>
              </w:rPr>
              <w:t>January to February, 2019</w:t>
            </w:r>
          </w:p>
        </w:tc>
        <w:tc>
          <w:tcPr>
            <w:tcW w:w="2134" w:type="dxa"/>
            <w:tcBorders>
              <w:top w:val="single" w:sz="4" w:space="0" w:color="auto"/>
            </w:tcBorders>
            <w:vAlign w:val="center"/>
          </w:tcPr>
          <w:p w14:paraId="40E68D7A" w14:textId="77777777" w:rsidR="00D77085" w:rsidRDefault="00ED2A06">
            <w:pPr>
              <w:pStyle w:val="ExhibitText"/>
              <w:tabs>
                <w:tab w:val="left" w:pos="896"/>
              </w:tabs>
              <w:spacing w:after="0" w:line="240" w:lineRule="auto"/>
              <w:ind w:right="1008"/>
              <w:jc w:val="right"/>
              <w:rPr>
                <w:rFonts w:eastAsia="SimSun"/>
                <w:i/>
              </w:rPr>
            </w:pPr>
            <w:r>
              <w:rPr>
                <w:rFonts w:eastAsia="SimSun"/>
              </w:rPr>
              <w:t>2,332</w:t>
            </w:r>
          </w:p>
        </w:tc>
        <w:tc>
          <w:tcPr>
            <w:tcW w:w="2660" w:type="dxa"/>
            <w:tcBorders>
              <w:top w:val="single" w:sz="4" w:space="0" w:color="auto"/>
            </w:tcBorders>
            <w:vAlign w:val="center"/>
          </w:tcPr>
          <w:p w14:paraId="67CE6100" w14:textId="77777777" w:rsidR="00D77085" w:rsidRDefault="00ED2A06">
            <w:pPr>
              <w:pStyle w:val="ExhibitText"/>
              <w:tabs>
                <w:tab w:val="left" w:pos="896"/>
              </w:tabs>
              <w:spacing w:after="0" w:line="240" w:lineRule="auto"/>
              <w:ind w:right="1008"/>
              <w:jc w:val="right"/>
              <w:rPr>
                <w:rFonts w:eastAsia="SimSun"/>
                <w:i/>
              </w:rPr>
            </w:pPr>
            <w:r>
              <w:rPr>
                <w:rFonts w:eastAsia="SimSun"/>
              </w:rPr>
              <w:t>1.8</w:t>
            </w:r>
          </w:p>
        </w:tc>
      </w:tr>
      <w:tr w:rsidR="00D77085" w14:paraId="5EA5428E" w14:textId="77777777">
        <w:trPr>
          <w:trHeight w:val="288"/>
          <w:jc w:val="center"/>
        </w:trPr>
        <w:tc>
          <w:tcPr>
            <w:tcW w:w="2586" w:type="dxa"/>
            <w:vAlign w:val="center"/>
          </w:tcPr>
          <w:p w14:paraId="1A32A88A" w14:textId="77777777" w:rsidR="00D77085" w:rsidRDefault="00ED2A06">
            <w:pPr>
              <w:pStyle w:val="ExhibitText"/>
              <w:spacing w:after="0" w:line="240" w:lineRule="auto"/>
              <w:jc w:val="left"/>
              <w:rPr>
                <w:rFonts w:eastAsia="SimSun"/>
                <w:i/>
              </w:rPr>
            </w:pPr>
            <w:r>
              <w:rPr>
                <w:rFonts w:eastAsia="SimSun"/>
              </w:rPr>
              <w:t>January to February, 20</w:t>
            </w:r>
            <w:r>
              <w:t>20</w:t>
            </w:r>
          </w:p>
        </w:tc>
        <w:tc>
          <w:tcPr>
            <w:tcW w:w="2134" w:type="dxa"/>
            <w:vAlign w:val="center"/>
          </w:tcPr>
          <w:p w14:paraId="24787B4B" w14:textId="77777777" w:rsidR="00D77085" w:rsidRDefault="00ED2A06">
            <w:pPr>
              <w:pStyle w:val="ExhibitText"/>
              <w:tabs>
                <w:tab w:val="left" w:pos="896"/>
              </w:tabs>
              <w:spacing w:after="0" w:line="240" w:lineRule="auto"/>
              <w:ind w:right="1008"/>
              <w:jc w:val="right"/>
              <w:rPr>
                <w:rFonts w:eastAsia="SimSun"/>
                <w:i/>
              </w:rPr>
            </w:pPr>
            <w:r>
              <w:rPr>
                <w:rFonts w:eastAsia="SimSun"/>
              </w:rPr>
              <w:t>1,534</w:t>
            </w:r>
          </w:p>
        </w:tc>
        <w:tc>
          <w:tcPr>
            <w:tcW w:w="2660" w:type="dxa"/>
            <w:vAlign w:val="center"/>
          </w:tcPr>
          <w:p w14:paraId="3D1EB8D3" w14:textId="77777777" w:rsidR="00D77085" w:rsidRDefault="00ED2A06">
            <w:pPr>
              <w:pStyle w:val="ExhibitText"/>
              <w:tabs>
                <w:tab w:val="left" w:pos="896"/>
              </w:tabs>
              <w:spacing w:after="0" w:line="240" w:lineRule="auto"/>
              <w:ind w:right="1008"/>
              <w:jc w:val="right"/>
              <w:rPr>
                <w:rFonts w:eastAsia="SimSun"/>
                <w:i/>
              </w:rPr>
            </w:pPr>
            <w:r>
              <w:rPr>
                <w:rFonts w:eastAsia="SimSun"/>
              </w:rPr>
              <w:t>−</w:t>
            </w:r>
            <w:r>
              <w:rPr>
                <w:rFonts w:eastAsia="SimSun"/>
              </w:rPr>
              <w:t>30.9</w:t>
            </w:r>
          </w:p>
        </w:tc>
      </w:tr>
    </w:tbl>
    <w:p w14:paraId="04F71B81" w14:textId="77777777" w:rsidR="00D77085" w:rsidRDefault="00D77085">
      <w:pPr>
        <w:pStyle w:val="ExhibitText"/>
        <w:spacing w:after="0" w:line="240" w:lineRule="auto"/>
        <w:rPr>
          <w:lang w:eastAsia="zh-CN"/>
        </w:rPr>
      </w:pPr>
    </w:p>
    <w:p w14:paraId="16E6D625" w14:textId="352D89B3" w:rsidR="00D77085" w:rsidRDefault="00ED2A06" w:rsidP="00A35564">
      <w:pPr>
        <w:pStyle w:val="Footnote"/>
        <w:spacing w:after="0" w:line="240" w:lineRule="auto"/>
        <w:jc w:val="both"/>
      </w:pPr>
      <w:r>
        <w:t xml:space="preserve">Note: ¥ = CNY = Chinese yuan renminbi; US$1 = </w:t>
      </w:r>
      <w:r>
        <w:t>₹6.9364 on February 1, 2020</w:t>
      </w:r>
      <w:r>
        <w:t>.</w:t>
      </w:r>
    </w:p>
    <w:p w14:paraId="7CDB650D" w14:textId="77777777" w:rsidR="00D77085" w:rsidRDefault="00ED2A06" w:rsidP="00A35564">
      <w:pPr>
        <w:pStyle w:val="Footnote"/>
        <w:spacing w:after="0" w:line="240" w:lineRule="auto"/>
        <w:jc w:val="both"/>
      </w:pPr>
      <w:r>
        <w:t xml:space="preserve">Source: Adapted from China Competition Information, “How Does the Pandemic Affect the Clothing Retail Industry” [in Chinese], </w:t>
      </w:r>
      <w:proofErr w:type="spellStart"/>
      <w:r>
        <w:t>Netease</w:t>
      </w:r>
      <w:proofErr w:type="spellEnd"/>
      <w:r>
        <w:t xml:space="preserve">, </w:t>
      </w:r>
      <w:r>
        <w:t>March 19, 2020, accessed July 20, 2020, https://dy.163.com/article/F83JB3L8051481OF.html.</w:t>
      </w:r>
    </w:p>
    <w:p w14:paraId="07C0A7D3" w14:textId="77777777" w:rsidR="00D77085" w:rsidRDefault="00D77085">
      <w:pPr>
        <w:pStyle w:val="ExhibitText"/>
        <w:spacing w:after="0" w:line="240" w:lineRule="auto"/>
        <w:rPr>
          <w:lang w:eastAsia="zh-CN"/>
        </w:rPr>
      </w:pPr>
    </w:p>
    <w:p w14:paraId="04F30620" w14:textId="77777777" w:rsidR="00D77085" w:rsidRDefault="00D77085">
      <w:pPr>
        <w:spacing w:after="0" w:line="240" w:lineRule="auto"/>
        <w:rPr>
          <w:rFonts w:ascii="Arial" w:hAnsi="Arial" w:cs="Arial"/>
          <w:b/>
          <w:caps/>
          <w:lang w:eastAsia="zh-CN"/>
        </w:rPr>
      </w:pPr>
    </w:p>
    <w:p w14:paraId="7A3E9D23" w14:textId="77777777" w:rsidR="00D77085" w:rsidRDefault="00ED2A06">
      <w:pPr>
        <w:pStyle w:val="ExhibitHeading"/>
        <w:spacing w:after="0" w:line="240" w:lineRule="auto"/>
        <w:rPr>
          <w:lang w:eastAsia="zh-CN"/>
        </w:rPr>
      </w:pPr>
      <w:r>
        <w:rPr>
          <w:lang w:eastAsia="zh-CN"/>
        </w:rPr>
        <w:t>EXHIBIT 3: PERFORMANCE OF SOME LISTED garment COMPANIES IN CHINA</w:t>
      </w:r>
    </w:p>
    <w:p w14:paraId="4F1F4BAA" w14:textId="77777777" w:rsidR="00D77085" w:rsidRDefault="00ED2A06">
      <w:pPr>
        <w:pStyle w:val="ExhibitHeading"/>
        <w:spacing w:after="0" w:line="240" w:lineRule="auto"/>
        <w:rPr>
          <w:bCs/>
          <w:caps w:val="0"/>
          <w:lang w:eastAsia="zh-CN"/>
        </w:rPr>
      </w:pPr>
      <w:r>
        <w:rPr>
          <w:lang w:eastAsia="zh-CN"/>
        </w:rPr>
        <w:t>(</w:t>
      </w:r>
      <w:r>
        <w:t>FIRST</w:t>
      </w:r>
      <w:r>
        <w:rPr>
          <w:lang w:eastAsia="zh-CN"/>
        </w:rPr>
        <w:t xml:space="preserve"> QUARTER, 2020)</w:t>
      </w:r>
    </w:p>
    <w:p w14:paraId="7EA68DA6" w14:textId="77777777" w:rsidR="00D77085" w:rsidRDefault="00D77085">
      <w:pPr>
        <w:pStyle w:val="ExhibitText"/>
        <w:spacing w:after="0" w:line="240" w:lineRule="auto"/>
        <w:rPr>
          <w:lang w:eastAsia="zh-CN"/>
        </w:rPr>
      </w:pPr>
    </w:p>
    <w:tbl>
      <w:tblPr>
        <w:tblW w:w="4240" w:type="pct"/>
        <w:jc w:val="center"/>
        <w:tblBorders>
          <w:top w:val="single" w:sz="4" w:space="0" w:color="auto"/>
          <w:bottom w:val="single" w:sz="4" w:space="0" w:color="auto"/>
        </w:tblBorders>
        <w:tblLook w:val="04A0" w:firstRow="1" w:lastRow="0" w:firstColumn="1" w:lastColumn="0" w:noHBand="0" w:noVBand="1"/>
      </w:tblPr>
      <w:tblGrid>
        <w:gridCol w:w="3294"/>
        <w:gridCol w:w="2387"/>
        <w:gridCol w:w="2256"/>
      </w:tblGrid>
      <w:tr w:rsidR="00D77085" w14:paraId="4D760641" w14:textId="77777777">
        <w:trPr>
          <w:trHeight w:val="288"/>
          <w:jc w:val="center"/>
        </w:trPr>
        <w:tc>
          <w:tcPr>
            <w:tcW w:w="3295" w:type="dxa"/>
            <w:tcBorders>
              <w:top w:val="single" w:sz="4" w:space="0" w:color="auto"/>
              <w:bottom w:val="single" w:sz="4" w:space="0" w:color="auto"/>
            </w:tcBorders>
            <w:vAlign w:val="center"/>
          </w:tcPr>
          <w:p w14:paraId="569511CA" w14:textId="77777777" w:rsidR="00D77085" w:rsidRDefault="00ED2A06">
            <w:pPr>
              <w:pStyle w:val="ExhibitText"/>
              <w:spacing w:after="0" w:line="240" w:lineRule="auto"/>
              <w:rPr>
                <w:rFonts w:eastAsia="SimSun"/>
                <w:b/>
                <w:bCs/>
                <w:lang w:eastAsia="zh-CN"/>
              </w:rPr>
            </w:pPr>
            <w:r>
              <w:rPr>
                <w:rFonts w:eastAsia="SimSun"/>
                <w:b/>
                <w:bCs/>
                <w:lang w:eastAsia="zh-CN"/>
              </w:rPr>
              <w:t>Name of Enterprise</w:t>
            </w:r>
          </w:p>
        </w:tc>
        <w:tc>
          <w:tcPr>
            <w:tcW w:w="2387" w:type="dxa"/>
            <w:tcBorders>
              <w:top w:val="single" w:sz="4" w:space="0" w:color="auto"/>
              <w:bottom w:val="single" w:sz="4" w:space="0" w:color="auto"/>
            </w:tcBorders>
            <w:vAlign w:val="center"/>
          </w:tcPr>
          <w:p w14:paraId="2FD84F38" w14:textId="77777777" w:rsidR="00D77085" w:rsidRDefault="00ED2A06">
            <w:pPr>
              <w:pStyle w:val="ExhibitText"/>
              <w:spacing w:after="0" w:line="240" w:lineRule="auto"/>
              <w:jc w:val="center"/>
              <w:rPr>
                <w:rFonts w:eastAsia="SimSun"/>
                <w:b/>
                <w:bCs/>
                <w:lang w:eastAsia="zh-CN"/>
              </w:rPr>
            </w:pPr>
            <w:r>
              <w:rPr>
                <w:rFonts w:eastAsia="SimSun"/>
                <w:b/>
                <w:bCs/>
                <w:lang w:eastAsia="zh-CN"/>
              </w:rPr>
              <w:t>Revenue (¥ Billions)</w:t>
            </w:r>
          </w:p>
        </w:tc>
        <w:tc>
          <w:tcPr>
            <w:tcW w:w="2256" w:type="dxa"/>
            <w:tcBorders>
              <w:top w:val="single" w:sz="4" w:space="0" w:color="auto"/>
              <w:bottom w:val="single" w:sz="4" w:space="0" w:color="auto"/>
            </w:tcBorders>
            <w:vAlign w:val="center"/>
          </w:tcPr>
          <w:p w14:paraId="1863F335" w14:textId="77777777" w:rsidR="00D77085" w:rsidRDefault="00ED2A06">
            <w:pPr>
              <w:pStyle w:val="ExhibitText"/>
              <w:spacing w:after="0" w:line="240" w:lineRule="auto"/>
              <w:jc w:val="center"/>
              <w:rPr>
                <w:rFonts w:eastAsia="SimSun"/>
                <w:b/>
                <w:bCs/>
                <w:lang w:eastAsia="zh-CN"/>
              </w:rPr>
            </w:pPr>
            <w:r>
              <w:rPr>
                <w:rFonts w:eastAsia="SimSun"/>
                <w:b/>
                <w:bCs/>
                <w:lang w:eastAsia="zh-CN"/>
              </w:rPr>
              <w:t>Growth (</w:t>
            </w:r>
            <w:r>
              <w:rPr>
                <w:b/>
                <w:bCs/>
                <w:lang w:eastAsia="zh-CN"/>
              </w:rPr>
              <w:t>%</w:t>
            </w:r>
            <w:r>
              <w:rPr>
                <w:rFonts w:eastAsia="SimSun"/>
                <w:b/>
                <w:bCs/>
                <w:lang w:eastAsia="zh-CN"/>
              </w:rPr>
              <w:t>)</w:t>
            </w:r>
          </w:p>
        </w:tc>
      </w:tr>
      <w:tr w:rsidR="00D77085" w14:paraId="56BBCFFD" w14:textId="77777777">
        <w:trPr>
          <w:trHeight w:val="288"/>
          <w:jc w:val="center"/>
        </w:trPr>
        <w:tc>
          <w:tcPr>
            <w:tcW w:w="3295" w:type="dxa"/>
            <w:tcBorders>
              <w:top w:val="single" w:sz="4" w:space="0" w:color="auto"/>
            </w:tcBorders>
            <w:vAlign w:val="center"/>
          </w:tcPr>
          <w:p w14:paraId="43DAC8D3" w14:textId="77777777" w:rsidR="00D77085" w:rsidRDefault="00ED2A06">
            <w:pPr>
              <w:pStyle w:val="ExhibitText"/>
              <w:spacing w:after="0" w:line="240" w:lineRule="auto"/>
              <w:rPr>
                <w:rFonts w:eastAsia="SimSun"/>
                <w:lang w:eastAsia="zh-CN"/>
              </w:rPr>
            </w:pPr>
            <w:r>
              <w:rPr>
                <w:rFonts w:eastAsia="SimSun"/>
                <w:lang w:eastAsia="zh-CN"/>
              </w:rPr>
              <w:t xml:space="preserve">Ningbo </w:t>
            </w:r>
            <w:proofErr w:type="spellStart"/>
            <w:r>
              <w:rPr>
                <w:rFonts w:eastAsia="SimSun"/>
                <w:lang w:eastAsia="zh-CN"/>
              </w:rPr>
              <w:t>Peacebird</w:t>
            </w:r>
            <w:proofErr w:type="spellEnd"/>
            <w:r>
              <w:rPr>
                <w:rFonts w:eastAsia="SimSun"/>
                <w:lang w:eastAsia="zh-CN"/>
              </w:rPr>
              <w:t xml:space="preserve"> Fashion</w:t>
            </w:r>
            <w:r>
              <w:rPr>
                <w:rFonts w:eastAsia="SimSun"/>
                <w:lang w:eastAsia="zh-CN"/>
              </w:rPr>
              <w:t xml:space="preserve"> Co. Ltd.</w:t>
            </w:r>
          </w:p>
        </w:tc>
        <w:tc>
          <w:tcPr>
            <w:tcW w:w="2387" w:type="dxa"/>
            <w:tcBorders>
              <w:top w:val="single" w:sz="4" w:space="0" w:color="auto"/>
            </w:tcBorders>
            <w:vAlign w:val="center"/>
          </w:tcPr>
          <w:p w14:paraId="3B571EFE" w14:textId="77777777" w:rsidR="00D77085" w:rsidRDefault="00ED2A06">
            <w:pPr>
              <w:pStyle w:val="ExhibitText"/>
              <w:spacing w:after="0" w:line="240" w:lineRule="auto"/>
              <w:ind w:right="265"/>
              <w:jc w:val="right"/>
              <w:rPr>
                <w:rFonts w:eastAsia="SimSun"/>
                <w:lang w:eastAsia="zh-CN"/>
              </w:rPr>
            </w:pPr>
            <w:r>
              <w:rPr>
                <w:rFonts w:eastAsia="SimSun"/>
                <w:color w:val="333333"/>
              </w:rPr>
              <w:t>13.83</w:t>
            </w:r>
          </w:p>
        </w:tc>
        <w:tc>
          <w:tcPr>
            <w:tcW w:w="2256" w:type="dxa"/>
            <w:tcBorders>
              <w:top w:val="single" w:sz="4" w:space="0" w:color="auto"/>
            </w:tcBorders>
            <w:vAlign w:val="center"/>
          </w:tcPr>
          <w:p w14:paraId="184CD609"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16.66</w:t>
            </w:r>
          </w:p>
        </w:tc>
      </w:tr>
      <w:tr w:rsidR="00D77085" w14:paraId="6D957154" w14:textId="77777777">
        <w:trPr>
          <w:trHeight w:val="288"/>
          <w:jc w:val="center"/>
        </w:trPr>
        <w:tc>
          <w:tcPr>
            <w:tcW w:w="3295" w:type="dxa"/>
            <w:vAlign w:val="center"/>
          </w:tcPr>
          <w:p w14:paraId="7E270A01" w14:textId="77777777" w:rsidR="00D77085" w:rsidRDefault="00ED2A06">
            <w:pPr>
              <w:pStyle w:val="ExhibitText"/>
              <w:spacing w:after="0" w:line="240" w:lineRule="auto"/>
              <w:rPr>
                <w:rFonts w:eastAsia="SimSun"/>
                <w:lang w:eastAsia="zh-CN"/>
              </w:rPr>
            </w:pPr>
            <w:proofErr w:type="spellStart"/>
            <w:r>
              <w:rPr>
                <w:rFonts w:eastAsia="SimSun"/>
                <w:lang w:eastAsia="zh-CN"/>
              </w:rPr>
              <w:t>Heilan</w:t>
            </w:r>
            <w:proofErr w:type="spellEnd"/>
            <w:r>
              <w:rPr>
                <w:rFonts w:eastAsia="SimSun"/>
                <w:lang w:eastAsia="zh-CN"/>
              </w:rPr>
              <w:t xml:space="preserve"> Home Co. Ltd.</w:t>
            </w:r>
          </w:p>
        </w:tc>
        <w:tc>
          <w:tcPr>
            <w:tcW w:w="2387" w:type="dxa"/>
            <w:vAlign w:val="center"/>
          </w:tcPr>
          <w:p w14:paraId="3AB7B430" w14:textId="77777777" w:rsidR="00D77085" w:rsidRDefault="00ED2A06">
            <w:pPr>
              <w:pStyle w:val="ExhibitText"/>
              <w:spacing w:after="0" w:line="240" w:lineRule="auto"/>
              <w:ind w:right="265"/>
              <w:jc w:val="right"/>
              <w:rPr>
                <w:rFonts w:eastAsia="SimSun"/>
                <w:lang w:eastAsia="zh-CN"/>
              </w:rPr>
            </w:pPr>
            <w:r>
              <w:rPr>
                <w:rFonts w:eastAsia="SimSun"/>
                <w:lang w:eastAsia="zh-CN"/>
              </w:rPr>
              <w:t>38.48</w:t>
            </w:r>
          </w:p>
        </w:tc>
        <w:tc>
          <w:tcPr>
            <w:tcW w:w="2256" w:type="dxa"/>
            <w:vAlign w:val="center"/>
          </w:tcPr>
          <w:p w14:paraId="3488579A"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36.80</w:t>
            </w:r>
          </w:p>
        </w:tc>
      </w:tr>
      <w:tr w:rsidR="00D77085" w14:paraId="6AB0F130" w14:textId="77777777">
        <w:trPr>
          <w:trHeight w:val="288"/>
          <w:jc w:val="center"/>
        </w:trPr>
        <w:tc>
          <w:tcPr>
            <w:tcW w:w="3295" w:type="dxa"/>
            <w:vAlign w:val="center"/>
          </w:tcPr>
          <w:p w14:paraId="1929A12C" w14:textId="77777777" w:rsidR="00D77085" w:rsidRDefault="00ED2A06">
            <w:pPr>
              <w:pStyle w:val="ExhibitText"/>
              <w:spacing w:after="0" w:line="240" w:lineRule="auto"/>
              <w:rPr>
                <w:rFonts w:eastAsia="SimSun"/>
                <w:lang w:eastAsia="zh-CN"/>
              </w:rPr>
            </w:pPr>
            <w:r>
              <w:rPr>
                <w:rFonts w:eastAsia="SimSun"/>
                <w:lang w:eastAsia="zh-CN"/>
              </w:rPr>
              <w:t xml:space="preserve">Zhejiang </w:t>
            </w:r>
            <w:proofErr w:type="spellStart"/>
            <w:r>
              <w:rPr>
                <w:rFonts w:eastAsia="SimSun"/>
                <w:lang w:eastAsia="zh-CN"/>
              </w:rPr>
              <w:t>Semir</w:t>
            </w:r>
            <w:proofErr w:type="spellEnd"/>
            <w:r>
              <w:rPr>
                <w:rFonts w:eastAsia="SimSun"/>
                <w:lang w:eastAsia="zh-CN"/>
              </w:rPr>
              <w:t xml:space="preserve"> Garment Co.</w:t>
            </w:r>
          </w:p>
        </w:tc>
        <w:tc>
          <w:tcPr>
            <w:tcW w:w="2387" w:type="dxa"/>
            <w:vAlign w:val="center"/>
          </w:tcPr>
          <w:p w14:paraId="6D18DFFC" w14:textId="77777777" w:rsidR="00D77085" w:rsidRDefault="00ED2A06">
            <w:pPr>
              <w:pStyle w:val="ExhibitText"/>
              <w:spacing w:after="0" w:line="240" w:lineRule="auto"/>
              <w:ind w:right="265"/>
              <w:jc w:val="right"/>
              <w:rPr>
                <w:rFonts w:eastAsia="SimSun"/>
                <w:lang w:eastAsia="zh-CN"/>
              </w:rPr>
            </w:pPr>
            <w:r>
              <w:rPr>
                <w:rFonts w:eastAsia="SimSun"/>
                <w:lang w:eastAsia="zh-CN"/>
              </w:rPr>
              <w:t>27.38</w:t>
            </w:r>
          </w:p>
        </w:tc>
        <w:tc>
          <w:tcPr>
            <w:tcW w:w="2256" w:type="dxa"/>
            <w:vAlign w:val="center"/>
          </w:tcPr>
          <w:p w14:paraId="6E55BFEE"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33.51</w:t>
            </w:r>
          </w:p>
        </w:tc>
      </w:tr>
      <w:tr w:rsidR="00D77085" w14:paraId="1E2C7C79" w14:textId="77777777">
        <w:trPr>
          <w:trHeight w:val="288"/>
          <w:jc w:val="center"/>
        </w:trPr>
        <w:tc>
          <w:tcPr>
            <w:tcW w:w="3295" w:type="dxa"/>
            <w:vAlign w:val="center"/>
          </w:tcPr>
          <w:p w14:paraId="2121B5A7" w14:textId="77777777" w:rsidR="00D77085" w:rsidRDefault="00ED2A06">
            <w:pPr>
              <w:pStyle w:val="ExhibitText"/>
              <w:spacing w:after="0" w:line="240" w:lineRule="auto"/>
              <w:rPr>
                <w:rFonts w:eastAsia="SimSun"/>
                <w:lang w:eastAsia="zh-CN"/>
              </w:rPr>
            </w:pPr>
            <w:r>
              <w:rPr>
                <w:rFonts w:eastAsia="SimSun"/>
                <w:lang w:eastAsia="zh-CN"/>
              </w:rPr>
              <w:t xml:space="preserve">Fujian </w:t>
            </w:r>
            <w:proofErr w:type="spellStart"/>
            <w:r>
              <w:rPr>
                <w:rFonts w:eastAsia="SimSun"/>
                <w:lang w:eastAsia="zh-CN"/>
              </w:rPr>
              <w:t>Septwolves</w:t>
            </w:r>
            <w:proofErr w:type="spellEnd"/>
            <w:r>
              <w:rPr>
                <w:rFonts w:eastAsia="SimSun"/>
                <w:lang w:eastAsia="zh-CN"/>
              </w:rPr>
              <w:t xml:space="preserve"> Industry Co. Ltd.</w:t>
            </w:r>
          </w:p>
        </w:tc>
        <w:tc>
          <w:tcPr>
            <w:tcW w:w="2387" w:type="dxa"/>
            <w:vAlign w:val="center"/>
          </w:tcPr>
          <w:p w14:paraId="25427AC5" w14:textId="77777777" w:rsidR="00D77085" w:rsidRDefault="00ED2A06">
            <w:pPr>
              <w:pStyle w:val="ExhibitText"/>
              <w:spacing w:after="0" w:line="240" w:lineRule="auto"/>
              <w:ind w:right="265"/>
              <w:jc w:val="right"/>
              <w:rPr>
                <w:rFonts w:eastAsia="SimSun"/>
                <w:lang w:eastAsia="zh-CN"/>
              </w:rPr>
            </w:pPr>
            <w:r>
              <w:rPr>
                <w:rFonts w:eastAsia="SimSun"/>
                <w:lang w:eastAsia="zh-CN"/>
              </w:rPr>
              <w:t>6.66</w:t>
            </w:r>
          </w:p>
        </w:tc>
        <w:tc>
          <w:tcPr>
            <w:tcW w:w="2256" w:type="dxa"/>
            <w:vAlign w:val="center"/>
          </w:tcPr>
          <w:p w14:paraId="026CACC4"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29.70</w:t>
            </w:r>
          </w:p>
        </w:tc>
      </w:tr>
      <w:tr w:rsidR="00D77085" w14:paraId="20A15A86" w14:textId="77777777">
        <w:trPr>
          <w:trHeight w:val="288"/>
          <w:jc w:val="center"/>
        </w:trPr>
        <w:tc>
          <w:tcPr>
            <w:tcW w:w="3295" w:type="dxa"/>
            <w:vAlign w:val="center"/>
          </w:tcPr>
          <w:p w14:paraId="2BAFFA50" w14:textId="77777777" w:rsidR="00D77085" w:rsidRDefault="00ED2A06">
            <w:pPr>
              <w:pStyle w:val="ExhibitText"/>
              <w:spacing w:after="0" w:line="240" w:lineRule="auto"/>
              <w:rPr>
                <w:rFonts w:eastAsia="SimSun"/>
                <w:lang w:eastAsia="zh-CN"/>
              </w:rPr>
            </w:pPr>
            <w:r>
              <w:rPr>
                <w:rFonts w:eastAsia="SimSun"/>
                <w:lang w:eastAsia="zh-CN"/>
              </w:rPr>
              <w:t>Saint Angelo Group Co. Ltd.</w:t>
            </w:r>
          </w:p>
        </w:tc>
        <w:tc>
          <w:tcPr>
            <w:tcW w:w="2387" w:type="dxa"/>
            <w:vAlign w:val="center"/>
          </w:tcPr>
          <w:p w14:paraId="19229D11" w14:textId="77777777" w:rsidR="00D77085" w:rsidRDefault="00ED2A06">
            <w:pPr>
              <w:pStyle w:val="ExhibitText"/>
              <w:spacing w:after="0" w:line="240" w:lineRule="auto"/>
              <w:ind w:right="265"/>
              <w:jc w:val="right"/>
              <w:rPr>
                <w:rFonts w:eastAsia="SimSun"/>
                <w:lang w:eastAsia="zh-CN"/>
              </w:rPr>
            </w:pPr>
            <w:r>
              <w:rPr>
                <w:rFonts w:eastAsia="SimSun"/>
                <w:lang w:eastAsia="zh-CN"/>
              </w:rPr>
              <w:t>6.48</w:t>
            </w:r>
          </w:p>
        </w:tc>
        <w:tc>
          <w:tcPr>
            <w:tcW w:w="2256" w:type="dxa"/>
            <w:vAlign w:val="center"/>
          </w:tcPr>
          <w:p w14:paraId="5FF04C06"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16.00</w:t>
            </w:r>
          </w:p>
        </w:tc>
      </w:tr>
      <w:tr w:rsidR="00D77085" w14:paraId="26A59E67" w14:textId="77777777">
        <w:trPr>
          <w:trHeight w:val="288"/>
          <w:jc w:val="center"/>
        </w:trPr>
        <w:tc>
          <w:tcPr>
            <w:tcW w:w="3295" w:type="dxa"/>
            <w:vAlign w:val="center"/>
          </w:tcPr>
          <w:p w14:paraId="691A8013" w14:textId="77777777" w:rsidR="00D77085" w:rsidRDefault="00ED2A06">
            <w:pPr>
              <w:pStyle w:val="ExhibitText"/>
              <w:spacing w:after="0" w:line="240" w:lineRule="auto"/>
              <w:rPr>
                <w:rFonts w:eastAsia="SimSun"/>
                <w:lang w:eastAsia="zh-CN"/>
              </w:rPr>
            </w:pPr>
            <w:proofErr w:type="spellStart"/>
            <w:r>
              <w:rPr>
                <w:lang w:eastAsia="zh-CN"/>
              </w:rPr>
              <w:t>Lilang</w:t>
            </w:r>
            <w:proofErr w:type="spellEnd"/>
            <w:r>
              <w:rPr>
                <w:lang w:eastAsia="zh-CN"/>
              </w:rPr>
              <w:t xml:space="preserve"> (Fujian) Garment Co. Ltd. </w:t>
            </w:r>
          </w:p>
        </w:tc>
        <w:tc>
          <w:tcPr>
            <w:tcW w:w="2387" w:type="dxa"/>
            <w:vAlign w:val="center"/>
          </w:tcPr>
          <w:p w14:paraId="38B037FD" w14:textId="77777777" w:rsidR="00D77085" w:rsidRDefault="00ED2A06">
            <w:pPr>
              <w:pStyle w:val="ExhibitText"/>
              <w:spacing w:after="0" w:line="240" w:lineRule="auto"/>
              <w:ind w:right="265"/>
              <w:jc w:val="right"/>
              <w:rPr>
                <w:rFonts w:eastAsia="SimSun"/>
                <w:lang w:eastAsia="zh-CN"/>
              </w:rPr>
            </w:pPr>
            <w:r>
              <w:rPr>
                <w:rFonts w:eastAsia="SimSun"/>
                <w:lang w:eastAsia="zh-CN"/>
              </w:rPr>
              <w:t>-</w:t>
            </w:r>
          </w:p>
        </w:tc>
        <w:tc>
          <w:tcPr>
            <w:tcW w:w="2256" w:type="dxa"/>
            <w:vAlign w:val="center"/>
          </w:tcPr>
          <w:p w14:paraId="5B60ABA4"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40 ~ −45</w:t>
            </w:r>
          </w:p>
        </w:tc>
      </w:tr>
      <w:tr w:rsidR="00D77085" w14:paraId="4AA4E79D" w14:textId="77777777">
        <w:trPr>
          <w:trHeight w:val="288"/>
          <w:jc w:val="center"/>
        </w:trPr>
        <w:tc>
          <w:tcPr>
            <w:tcW w:w="3295" w:type="dxa"/>
            <w:vAlign w:val="center"/>
          </w:tcPr>
          <w:p w14:paraId="3ABA9781" w14:textId="77777777" w:rsidR="00D77085" w:rsidRDefault="00ED2A06">
            <w:pPr>
              <w:pStyle w:val="ExhibitText"/>
              <w:spacing w:after="0" w:line="240" w:lineRule="auto"/>
              <w:rPr>
                <w:rFonts w:eastAsia="SimSun"/>
                <w:lang w:eastAsia="zh-CN"/>
              </w:rPr>
            </w:pPr>
            <w:r>
              <w:rPr>
                <w:rFonts w:eastAsia="SimSun"/>
                <w:lang w:eastAsia="zh-CN"/>
              </w:rPr>
              <w:t xml:space="preserve">Anta Sports Products Ltd. </w:t>
            </w:r>
          </w:p>
        </w:tc>
        <w:tc>
          <w:tcPr>
            <w:tcW w:w="2387" w:type="dxa"/>
            <w:vAlign w:val="center"/>
          </w:tcPr>
          <w:p w14:paraId="235311A6" w14:textId="77777777" w:rsidR="00D77085" w:rsidRDefault="00ED2A06">
            <w:pPr>
              <w:pStyle w:val="ExhibitText"/>
              <w:spacing w:after="0" w:line="240" w:lineRule="auto"/>
              <w:ind w:right="265"/>
              <w:jc w:val="right"/>
              <w:rPr>
                <w:rFonts w:eastAsia="SimSun"/>
                <w:lang w:eastAsia="zh-CN"/>
              </w:rPr>
            </w:pPr>
            <w:r>
              <w:rPr>
                <w:rFonts w:eastAsia="SimSun"/>
                <w:lang w:eastAsia="zh-CN"/>
              </w:rPr>
              <w:t>-</w:t>
            </w:r>
          </w:p>
        </w:tc>
        <w:tc>
          <w:tcPr>
            <w:tcW w:w="2256" w:type="dxa"/>
            <w:vAlign w:val="center"/>
          </w:tcPr>
          <w:p w14:paraId="44D8C25B" w14:textId="77777777" w:rsidR="00D77085" w:rsidRDefault="00ED2A06">
            <w:pPr>
              <w:pStyle w:val="ExhibitText"/>
              <w:spacing w:after="0" w:line="240" w:lineRule="auto"/>
              <w:ind w:right="265"/>
              <w:jc w:val="right"/>
              <w:rPr>
                <w:rFonts w:eastAsia="SimSun"/>
                <w:lang w:eastAsia="zh-CN"/>
              </w:rPr>
            </w:pPr>
            <w:r>
              <w:rPr>
                <w:rFonts w:eastAsia="SimSun"/>
                <w:lang w:eastAsia="zh-CN"/>
              </w:rPr>
              <w:t>−</w:t>
            </w:r>
            <w:r>
              <w:rPr>
                <w:rFonts w:eastAsia="SimSun"/>
                <w:lang w:eastAsia="zh-CN"/>
              </w:rPr>
              <w:t>10 ~ −20</w:t>
            </w:r>
          </w:p>
        </w:tc>
      </w:tr>
    </w:tbl>
    <w:p w14:paraId="3356419C" w14:textId="77777777" w:rsidR="00D77085" w:rsidRDefault="00D77085">
      <w:pPr>
        <w:pStyle w:val="ExhibitText"/>
        <w:spacing w:after="0" w:line="240" w:lineRule="auto"/>
        <w:rPr>
          <w:lang w:eastAsia="zh-CN"/>
        </w:rPr>
      </w:pPr>
    </w:p>
    <w:p w14:paraId="0F1FD3C5" w14:textId="77777777" w:rsidR="00D77085" w:rsidRDefault="00ED2A06">
      <w:pPr>
        <w:pStyle w:val="Footnote"/>
        <w:spacing w:after="0" w:line="240" w:lineRule="auto"/>
      </w:pPr>
      <w:r>
        <w:t>Note: ¥ = CNY = Chinese yuan renminbi; US$1 = ₹6.9364 on February 1, 2020.</w:t>
      </w:r>
    </w:p>
    <w:p w14:paraId="530BD4BA" w14:textId="36A966A2" w:rsidR="00D77085" w:rsidRDefault="00ED2A06" w:rsidP="00A35564">
      <w:pPr>
        <w:pStyle w:val="Footnote"/>
        <w:wordWrap w:val="0"/>
        <w:spacing w:after="0" w:line="240" w:lineRule="auto"/>
        <w:jc w:val="both"/>
      </w:pPr>
      <w:r>
        <w:rPr>
          <w:lang w:eastAsia="zh-CN"/>
        </w:rPr>
        <w:t xml:space="preserve">Source: Adapted from “Summary of Performance of 33 Clothing Brands in the First Quarter of 2020” [in Chinese], </w:t>
      </w:r>
      <w:proofErr w:type="spellStart"/>
      <w:r>
        <w:rPr>
          <w:lang w:eastAsia="zh-CN"/>
        </w:rPr>
        <w:t>Ebrun</w:t>
      </w:r>
      <w:proofErr w:type="spellEnd"/>
      <w:r>
        <w:rPr>
          <w:lang w:eastAsia="zh-CN"/>
        </w:rPr>
        <w:t>, May 7, 2020, accessed July 25, 2020, www.ebrun.com/20200507/384932.shtml; “</w:t>
      </w:r>
      <w:proofErr w:type="spellStart"/>
      <w:r>
        <w:rPr>
          <w:lang w:eastAsia="zh-CN"/>
        </w:rPr>
        <w:t>Septwolves</w:t>
      </w:r>
      <w:proofErr w:type="spellEnd"/>
      <w:r>
        <w:rPr>
          <w:lang w:eastAsia="zh-CN"/>
        </w:rPr>
        <w:t xml:space="preserve">' First-Quarter Net Profit Plunged 146 </w:t>
      </w:r>
      <w:r w:rsidRPr="00D50A4A">
        <w:rPr>
          <w:rFonts w:eastAsiaTheme="minorEastAsia"/>
          <w:lang w:eastAsia="zh-CN"/>
        </w:rPr>
        <w:t>P</w:t>
      </w:r>
      <w:r w:rsidRPr="00D50A4A">
        <w:rPr>
          <w:lang w:eastAsia="zh-CN"/>
        </w:rPr>
        <w:t xml:space="preserve">er </w:t>
      </w:r>
      <w:r w:rsidRPr="00D50A4A">
        <w:rPr>
          <w:lang w:eastAsia="zh-CN"/>
        </w:rPr>
        <w:t>c</w:t>
      </w:r>
      <w:r w:rsidRPr="00D50A4A">
        <w:rPr>
          <w:lang w:eastAsia="zh-CN"/>
        </w:rPr>
        <w:t xml:space="preserve">ent, </w:t>
      </w:r>
      <w:proofErr w:type="gramStart"/>
      <w:r w:rsidRPr="00D50A4A">
        <w:rPr>
          <w:lang w:eastAsia="zh-CN"/>
        </w:rPr>
        <w:t>Down</w:t>
      </w:r>
      <w:proofErr w:type="gramEnd"/>
      <w:r w:rsidRPr="00D50A4A">
        <w:rPr>
          <w:lang w:eastAsia="zh-CN"/>
        </w:rPr>
        <w:t xml:space="preserve"> 29.7 </w:t>
      </w:r>
      <w:r w:rsidRPr="00D50A4A">
        <w:rPr>
          <w:lang w:eastAsia="zh-CN"/>
        </w:rPr>
        <w:t>P</w:t>
      </w:r>
      <w:r w:rsidRPr="00D50A4A">
        <w:rPr>
          <w:lang w:eastAsia="zh-CN"/>
        </w:rPr>
        <w:t xml:space="preserve">er </w:t>
      </w:r>
      <w:r w:rsidRPr="00D50A4A">
        <w:rPr>
          <w:lang w:eastAsia="zh-CN"/>
        </w:rPr>
        <w:t>c</w:t>
      </w:r>
      <w:r w:rsidRPr="00D50A4A">
        <w:rPr>
          <w:lang w:eastAsia="zh-CN"/>
        </w:rPr>
        <w:t>ent,”</w:t>
      </w:r>
      <w:r>
        <w:rPr>
          <w:lang w:eastAsia="zh-CN"/>
        </w:rPr>
        <w:t xml:space="preserve"> East Money Net, April 29, 2020, accessed July 27, 2020, http://finance.eastmoney.com/a/202004291470797575.html.</w:t>
      </w:r>
      <w:bookmarkEnd w:id="0"/>
    </w:p>
    <w:sectPr w:rsidR="00D77085">
      <w:headerReference w:type="default" r:id="rId10"/>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3295A" w14:textId="77777777" w:rsidR="00000000" w:rsidRDefault="00ED2A06">
      <w:pPr>
        <w:spacing w:after="0" w:line="240" w:lineRule="auto"/>
      </w:pPr>
      <w:r>
        <w:separator/>
      </w:r>
    </w:p>
  </w:endnote>
  <w:endnote w:type="continuationSeparator" w:id="0">
    <w:p w14:paraId="4095F29F" w14:textId="77777777" w:rsidR="00000000" w:rsidRDefault="00ED2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AFC51" w14:textId="77777777" w:rsidR="00000000" w:rsidRDefault="00ED2A06">
      <w:pPr>
        <w:spacing w:after="0" w:line="240" w:lineRule="auto"/>
      </w:pPr>
      <w:r>
        <w:separator/>
      </w:r>
    </w:p>
  </w:footnote>
  <w:footnote w:type="continuationSeparator" w:id="0">
    <w:p w14:paraId="3D078622" w14:textId="77777777" w:rsidR="00000000" w:rsidRDefault="00ED2A06">
      <w:pPr>
        <w:spacing w:after="0" w:line="240" w:lineRule="auto"/>
      </w:pPr>
      <w:r>
        <w:continuationSeparator/>
      </w:r>
    </w:p>
  </w:footnote>
  <w:footnote w:id="1">
    <w:p w14:paraId="7569C81E" w14:textId="527FC1A8" w:rsidR="00D77085" w:rsidRPr="0053444B" w:rsidRDefault="00ED2A06" w:rsidP="0053444B">
      <w:pPr>
        <w:pStyle w:val="Footnote"/>
        <w:spacing w:after="0" w:line="240" w:lineRule="auto"/>
        <w:jc w:val="both"/>
      </w:pPr>
      <w:r w:rsidRPr="0053444B">
        <w:rPr>
          <w:vertAlign w:val="superscript"/>
        </w:rPr>
        <w:footnoteRef/>
      </w:r>
      <w:r w:rsidRPr="0053444B">
        <w:t xml:space="preserve"> Prospective Industry Research Institute, “Analysis of the Development Status of Chinese Clothing Industry in 2020” [in </w:t>
      </w:r>
      <w:r w:rsidR="005F2502" w:rsidRPr="0053444B">
        <w:br/>
      </w:r>
      <w:r w:rsidRPr="0053444B">
        <w:t xml:space="preserve">Chinese], </w:t>
      </w:r>
      <w:proofErr w:type="spellStart"/>
      <w:r w:rsidRPr="0053444B">
        <w:t>Sohu</w:t>
      </w:r>
      <w:proofErr w:type="spellEnd"/>
      <w:r w:rsidRPr="0053444B">
        <w:t>, April 26, 2020, accessed July 20, 202</w:t>
      </w:r>
      <w:r w:rsidRPr="0053444B">
        <w:t>0, www.sohu.com/a/391349706_473133.</w:t>
      </w:r>
    </w:p>
  </w:footnote>
  <w:footnote w:id="2">
    <w:p w14:paraId="762F0F7F" w14:textId="77777777" w:rsidR="00D77085" w:rsidRPr="0053444B" w:rsidRDefault="00ED2A06" w:rsidP="0053444B">
      <w:pPr>
        <w:pStyle w:val="Footnote"/>
        <w:spacing w:after="0" w:line="240" w:lineRule="auto"/>
        <w:jc w:val="both"/>
      </w:pPr>
      <w:r w:rsidRPr="0053444B">
        <w:rPr>
          <w:rStyle w:val="FootnoteReference"/>
        </w:rPr>
        <w:footnoteRef/>
      </w:r>
      <w:r w:rsidRPr="0053444B">
        <w:t xml:space="preserve"> ¥ = CNY = Chinese yuan renminbi; ¥1 = US$ 0.14238 on February 1, 2020.</w:t>
      </w:r>
    </w:p>
  </w:footnote>
  <w:footnote w:id="3">
    <w:p w14:paraId="06726ADC" w14:textId="77777777" w:rsidR="00D77085" w:rsidRPr="0053444B" w:rsidRDefault="00ED2A06" w:rsidP="0053444B">
      <w:pPr>
        <w:pStyle w:val="Footnote"/>
        <w:spacing w:after="0" w:line="240" w:lineRule="auto"/>
        <w:jc w:val="both"/>
      </w:pPr>
      <w:r w:rsidRPr="0053444B">
        <w:rPr>
          <w:vertAlign w:val="superscript"/>
          <w:lang w:eastAsia="zh-CN"/>
        </w:rPr>
        <w:footnoteRef/>
      </w:r>
      <w:r w:rsidRPr="0053444B">
        <w:rPr>
          <w:lang w:eastAsia="zh-CN"/>
        </w:rPr>
        <w:t xml:space="preserve"> </w:t>
      </w:r>
      <w:r w:rsidRPr="0053444B">
        <w:t xml:space="preserve">China Competition Information, “How Does the Pandemic Affect the Clothing Retail Industry” [in Chinese], </w:t>
      </w:r>
      <w:proofErr w:type="spellStart"/>
      <w:r w:rsidRPr="0053444B">
        <w:t>Netease</w:t>
      </w:r>
      <w:proofErr w:type="spellEnd"/>
      <w:r w:rsidRPr="0053444B">
        <w:t>, March 19, 2020, accessed July 2</w:t>
      </w:r>
      <w:r w:rsidRPr="0053444B">
        <w:t>0, 2020, https://www.163.com/dy/article/F83JB3L8051481OF.html</w:t>
      </w:r>
      <w:r w:rsidRPr="0053444B">
        <w:rPr>
          <w:lang w:eastAsia="zh-CN"/>
        </w:rPr>
        <w:t xml:space="preserve"> </w:t>
      </w:r>
    </w:p>
  </w:footnote>
  <w:footnote w:id="4">
    <w:p w14:paraId="6E7A26CD" w14:textId="77777777" w:rsidR="00D77085" w:rsidRPr="0053444B" w:rsidRDefault="00ED2A06" w:rsidP="0053444B">
      <w:pPr>
        <w:pStyle w:val="FootnoteText"/>
        <w:snapToGrid w:val="0"/>
        <w:spacing w:after="0" w:line="240" w:lineRule="auto"/>
        <w:jc w:val="both"/>
        <w:rPr>
          <w:rFonts w:ascii="Arial" w:hAnsi="Arial" w:cs="Arial"/>
          <w:sz w:val="17"/>
          <w:szCs w:val="17"/>
        </w:rPr>
      </w:pPr>
      <w:r w:rsidRPr="0053444B">
        <w:rPr>
          <w:rStyle w:val="FootnoteReference"/>
          <w:rFonts w:ascii="Arial" w:hAnsi="Arial" w:cs="Arial"/>
          <w:sz w:val="17"/>
          <w:szCs w:val="17"/>
        </w:rPr>
        <w:footnoteRef/>
      </w:r>
      <w:r w:rsidRPr="0053444B">
        <w:rPr>
          <w:rFonts w:ascii="Arial" w:eastAsia="SimSun" w:hAnsi="Arial" w:cs="Arial"/>
          <w:sz w:val="17"/>
          <w:szCs w:val="17"/>
          <w:lang w:val="en-US" w:eastAsia="zh-CN"/>
        </w:rPr>
        <w:t xml:space="preserve"> </w:t>
      </w:r>
      <w:r w:rsidRPr="0053444B">
        <w:rPr>
          <w:rFonts w:ascii="Arial" w:hAnsi="Arial" w:cs="Arial"/>
          <w:sz w:val="17"/>
          <w:szCs w:val="17"/>
          <w:lang w:eastAsia="zh-CN"/>
        </w:rPr>
        <w:t xml:space="preserve">“Optimizations of Clothing Industry Structure under the Pandemic and the New Regulation” [in Chinese], INHE Daily, March 13, 2020, accessed July 25, 2020, http://news.winshang.com/html/067/0326.html. </w:t>
      </w:r>
    </w:p>
  </w:footnote>
  <w:footnote w:id="5">
    <w:p w14:paraId="3FA4683D" w14:textId="27AAB0A2" w:rsidR="00E900F6" w:rsidRPr="0053444B" w:rsidRDefault="00E900F6" w:rsidP="0053444B">
      <w:pPr>
        <w:pStyle w:val="FootnoteText"/>
        <w:spacing w:after="0" w:line="240" w:lineRule="auto"/>
        <w:jc w:val="both"/>
        <w:rPr>
          <w:rFonts w:ascii="Arial" w:hAnsi="Arial" w:cs="Arial"/>
          <w:sz w:val="17"/>
          <w:szCs w:val="17"/>
          <w:lang w:val="en-CA"/>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val="en-CA"/>
        </w:rPr>
        <w:t>Ibid.</w:t>
      </w:r>
    </w:p>
  </w:footnote>
  <w:footnote w:id="6">
    <w:p w14:paraId="3C2C19BB" w14:textId="5A9636A9" w:rsidR="00D77085" w:rsidRPr="0053444B" w:rsidRDefault="00ED2A06" w:rsidP="0053444B">
      <w:pPr>
        <w:pStyle w:val="FootnoteText"/>
        <w:snapToGrid w:val="0"/>
        <w:spacing w:after="0" w:line="240" w:lineRule="auto"/>
        <w:jc w:val="both"/>
        <w:rPr>
          <w:rFonts w:ascii="Arial" w:eastAsia="SimSun" w:hAnsi="Arial" w:cs="Arial"/>
          <w:sz w:val="17"/>
          <w:szCs w:val="17"/>
          <w:lang w:val="en-US" w:eastAsia="zh-CN"/>
        </w:rPr>
      </w:pPr>
      <w:r w:rsidRPr="0053444B">
        <w:rPr>
          <w:rStyle w:val="FootnoteReference"/>
          <w:rFonts w:ascii="Arial" w:hAnsi="Arial" w:cs="Arial"/>
          <w:sz w:val="17"/>
          <w:szCs w:val="17"/>
        </w:rPr>
        <w:footnoteRef/>
      </w:r>
      <w:r w:rsidRPr="0053444B">
        <w:rPr>
          <w:rFonts w:ascii="Arial" w:eastAsia="SimSun" w:hAnsi="Arial" w:cs="Arial"/>
          <w:sz w:val="17"/>
          <w:szCs w:val="17"/>
          <w:lang w:val="en-US" w:eastAsia="zh-CN"/>
        </w:rPr>
        <w:t xml:space="preserve"> </w:t>
      </w:r>
      <w:proofErr w:type="spellStart"/>
      <w:r w:rsidRPr="0053444B">
        <w:rPr>
          <w:rFonts w:ascii="Arial" w:eastAsia="SimSun" w:hAnsi="Arial" w:cs="Arial"/>
          <w:sz w:val="17"/>
          <w:szCs w:val="17"/>
          <w:lang w:val="en-US" w:eastAsia="zh-CN"/>
        </w:rPr>
        <w:t>Dahe</w:t>
      </w:r>
      <w:proofErr w:type="spellEnd"/>
      <w:r w:rsidRPr="0053444B">
        <w:rPr>
          <w:rFonts w:ascii="Arial" w:eastAsia="SimSun" w:hAnsi="Arial" w:cs="Arial"/>
          <w:sz w:val="17"/>
          <w:szCs w:val="17"/>
          <w:lang w:val="en-US" w:eastAsia="zh-CN"/>
        </w:rPr>
        <w:t xml:space="preserve"> Website, “Agent processing enterprises try to establish their own brand under the COVID-19”</w:t>
      </w:r>
      <w:r w:rsidR="00E900F6" w:rsidRPr="0053444B">
        <w:rPr>
          <w:rFonts w:ascii="Arial" w:eastAsia="SimSun" w:hAnsi="Arial" w:cs="Arial"/>
          <w:sz w:val="17"/>
          <w:szCs w:val="17"/>
          <w:lang w:val="en-US" w:eastAsia="zh-CN"/>
        </w:rPr>
        <w:t xml:space="preserve"> </w:t>
      </w:r>
      <w:r w:rsidRPr="0053444B">
        <w:rPr>
          <w:rFonts w:ascii="Arial" w:eastAsia="SimSun" w:hAnsi="Arial" w:cs="Arial"/>
          <w:sz w:val="17"/>
          <w:szCs w:val="17"/>
          <w:lang w:val="en-US" w:eastAsia="zh-CN"/>
        </w:rPr>
        <w:t>[in Chinese], The Henan Economic Daily, June 22, 2020, accessed</w:t>
      </w:r>
      <w:r w:rsidRPr="0053444B">
        <w:rPr>
          <w:rFonts w:ascii="Arial" w:eastAsia="SimSun" w:hAnsi="Arial" w:cs="Arial"/>
          <w:sz w:val="17"/>
          <w:szCs w:val="17"/>
          <w:lang w:val="en-US" w:eastAsia="zh-CN"/>
        </w:rPr>
        <w:t xml:space="preserve"> </w:t>
      </w:r>
      <w:r w:rsidRPr="0053444B">
        <w:rPr>
          <w:rFonts w:ascii="Arial" w:eastAsia="SimSun" w:hAnsi="Arial" w:cs="Arial"/>
          <w:sz w:val="17"/>
          <w:szCs w:val="17"/>
          <w:lang w:val="en-US" w:eastAsia="zh-CN"/>
        </w:rPr>
        <w:t>February</w:t>
      </w:r>
      <w:r w:rsidR="00E900F6" w:rsidRPr="0053444B">
        <w:rPr>
          <w:rFonts w:ascii="Arial" w:eastAsia="SimSun" w:hAnsi="Arial" w:cs="Arial"/>
          <w:sz w:val="17"/>
          <w:szCs w:val="17"/>
          <w:lang w:val="en-US" w:eastAsia="zh-CN"/>
        </w:rPr>
        <w:t xml:space="preserve"> </w:t>
      </w:r>
      <w:r w:rsidRPr="0053444B">
        <w:rPr>
          <w:rFonts w:ascii="Arial" w:eastAsia="SimSun" w:hAnsi="Arial" w:cs="Arial"/>
          <w:sz w:val="17"/>
          <w:szCs w:val="17"/>
          <w:lang w:val="en-US" w:eastAsia="zh-CN"/>
        </w:rPr>
        <w:t>25</w:t>
      </w:r>
      <w:r w:rsidRPr="0053444B">
        <w:rPr>
          <w:rFonts w:ascii="Arial" w:eastAsia="SimSun" w:hAnsi="Arial" w:cs="Arial"/>
          <w:sz w:val="17"/>
          <w:szCs w:val="17"/>
          <w:lang w:val="en-US" w:eastAsia="zh-CN"/>
        </w:rPr>
        <w:t xml:space="preserve">, 2021, </w:t>
      </w:r>
      <w:r w:rsidRPr="0053444B">
        <w:rPr>
          <w:rFonts w:ascii="Arial" w:eastAsia="SimSun" w:hAnsi="Arial" w:cs="Arial"/>
          <w:sz w:val="17"/>
          <w:szCs w:val="17"/>
          <w:lang w:val="en-US" w:eastAsia="zh-CN"/>
        </w:rPr>
        <w:t>https://baijiahao.baidu.com/s?id=167015762980547887</w:t>
      </w:r>
      <w:r w:rsidR="00E900F6" w:rsidRPr="0053444B">
        <w:rPr>
          <w:rFonts w:ascii="Arial" w:eastAsia="SimSun" w:hAnsi="Arial" w:cs="Arial"/>
          <w:sz w:val="17"/>
          <w:szCs w:val="17"/>
          <w:lang w:val="en-US" w:eastAsia="zh-CN"/>
        </w:rPr>
        <w:t>.</w:t>
      </w:r>
    </w:p>
  </w:footnote>
  <w:footnote w:id="7">
    <w:p w14:paraId="02E3FC7F" w14:textId="7F73E6C9" w:rsidR="00D77085" w:rsidRPr="0053444B" w:rsidRDefault="00ED2A06" w:rsidP="0053444B">
      <w:pPr>
        <w:pStyle w:val="FootnoteText"/>
        <w:snapToGrid w:val="0"/>
        <w:spacing w:after="0" w:line="240" w:lineRule="auto"/>
        <w:jc w:val="both"/>
        <w:rPr>
          <w:rFonts w:ascii="Arial" w:eastAsia="SimSun" w:hAnsi="Arial" w:cs="Arial"/>
          <w:sz w:val="17"/>
          <w:szCs w:val="17"/>
          <w:lang w:val="en-US" w:eastAsia="zh-CN"/>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val="en-US" w:eastAsia="zh-CN"/>
        </w:rPr>
        <w:t>“Notice on the investigation of self-owned brand construction of textile and garment industry in 2020”</w:t>
      </w:r>
      <w:r w:rsidR="00E900F6" w:rsidRPr="0053444B">
        <w:rPr>
          <w:rFonts w:ascii="Arial" w:hAnsi="Arial" w:cs="Arial"/>
          <w:sz w:val="17"/>
          <w:szCs w:val="17"/>
          <w:lang w:val="en-US" w:eastAsia="zh-CN"/>
        </w:rPr>
        <w:t xml:space="preserve"> </w:t>
      </w:r>
      <w:r w:rsidRPr="0053444B">
        <w:rPr>
          <w:rFonts w:ascii="Arial" w:hAnsi="Arial" w:cs="Arial"/>
          <w:sz w:val="17"/>
          <w:szCs w:val="17"/>
          <w:lang w:val="en-US" w:eastAsia="zh-CN"/>
        </w:rPr>
        <w:t>[in Chinese], General Office of the Ministry of industry and information technology, August 17, 2020, accessed</w:t>
      </w:r>
      <w:r w:rsidRPr="0053444B">
        <w:rPr>
          <w:rFonts w:ascii="Arial" w:hAnsi="Arial" w:cs="Arial"/>
          <w:sz w:val="17"/>
          <w:szCs w:val="17"/>
          <w:lang w:val="en-US" w:eastAsia="zh-CN"/>
        </w:rPr>
        <w:t xml:space="preserve"> </w:t>
      </w:r>
      <w:r w:rsidRPr="0053444B">
        <w:rPr>
          <w:rFonts w:ascii="Arial" w:hAnsi="Arial" w:cs="Arial"/>
          <w:sz w:val="17"/>
          <w:szCs w:val="17"/>
          <w:lang w:val="en-US" w:eastAsia="zh-CN"/>
        </w:rPr>
        <w:t>February</w:t>
      </w:r>
      <w:r w:rsidRPr="0053444B">
        <w:rPr>
          <w:rFonts w:ascii="Arial" w:hAnsi="Arial" w:cs="Arial"/>
          <w:sz w:val="17"/>
          <w:szCs w:val="17"/>
          <w:lang w:val="en-US" w:eastAsia="zh-CN"/>
        </w:rPr>
        <w:t xml:space="preserve"> 2</w:t>
      </w:r>
      <w:r w:rsidRPr="0053444B">
        <w:rPr>
          <w:rFonts w:ascii="Arial" w:hAnsi="Arial" w:cs="Arial"/>
          <w:sz w:val="17"/>
          <w:szCs w:val="17"/>
          <w:lang w:val="en-US" w:eastAsia="zh-CN"/>
        </w:rPr>
        <w:t>7</w:t>
      </w:r>
      <w:r w:rsidRPr="0053444B">
        <w:rPr>
          <w:rFonts w:ascii="Arial" w:hAnsi="Arial" w:cs="Arial"/>
          <w:sz w:val="17"/>
          <w:szCs w:val="17"/>
          <w:lang w:val="en-US" w:eastAsia="zh-CN"/>
        </w:rPr>
        <w:t>, 20</w:t>
      </w:r>
      <w:r w:rsidRPr="0053444B">
        <w:rPr>
          <w:rFonts w:ascii="Arial" w:hAnsi="Arial" w:cs="Arial"/>
          <w:sz w:val="17"/>
          <w:szCs w:val="17"/>
          <w:lang w:val="en-US" w:eastAsia="zh-CN"/>
        </w:rPr>
        <w:t>2</w:t>
      </w:r>
      <w:r w:rsidRPr="0053444B">
        <w:rPr>
          <w:rFonts w:ascii="Arial" w:hAnsi="Arial" w:cs="Arial"/>
          <w:sz w:val="17"/>
          <w:szCs w:val="17"/>
          <w:lang w:val="en-US" w:eastAsia="zh-CN"/>
        </w:rPr>
        <w:t>1, http://www.gov.cn/zheng</w:t>
      </w:r>
      <w:r w:rsidRPr="0053444B">
        <w:rPr>
          <w:rFonts w:ascii="Arial" w:hAnsi="Arial" w:cs="Arial"/>
          <w:sz w:val="17"/>
          <w:szCs w:val="17"/>
          <w:lang w:val="en-US" w:eastAsia="zh-CN"/>
        </w:rPr>
        <w:t>ce/zhengceku/2020-08/27/content_5537855.htm.</w:t>
      </w:r>
    </w:p>
  </w:footnote>
  <w:footnote w:id="8">
    <w:p w14:paraId="7F5A3447" w14:textId="77777777" w:rsidR="00D77085" w:rsidRPr="0053444B" w:rsidRDefault="00ED2A06" w:rsidP="0053444B">
      <w:pPr>
        <w:pStyle w:val="Footnote"/>
        <w:spacing w:after="0" w:line="240" w:lineRule="auto"/>
        <w:jc w:val="both"/>
      </w:pPr>
      <w:r w:rsidRPr="0053444B">
        <w:rPr>
          <w:rStyle w:val="FootnoteReference"/>
        </w:rPr>
        <w:footnoteRef/>
      </w:r>
      <w:r w:rsidRPr="0053444B">
        <w:t xml:space="preserve"> “Market Status and Development Trend of Medical Protective Clothing Supply and Demand in 2020” [in Chinese], </w:t>
      </w:r>
      <w:r w:rsidRPr="0053444B">
        <w:rPr>
          <w:lang w:eastAsia="zh-CN"/>
        </w:rPr>
        <w:t xml:space="preserve">Prospective Industry Research Institute, </w:t>
      </w:r>
      <w:r w:rsidRPr="0053444B">
        <w:t>May 12, 2020, accessed July 27, 2020, www.qianzhan.com/anal</w:t>
      </w:r>
      <w:r w:rsidRPr="0053444B">
        <w:t>yst/detail/220/200511-4609a838.html.</w:t>
      </w:r>
    </w:p>
  </w:footnote>
  <w:footnote w:id="9">
    <w:p w14:paraId="72FA8842" w14:textId="5A9A34A0" w:rsidR="00E900F6" w:rsidRPr="0053444B" w:rsidRDefault="00E900F6" w:rsidP="0053444B">
      <w:pPr>
        <w:pStyle w:val="FootnoteText"/>
        <w:spacing w:after="0" w:line="240" w:lineRule="auto"/>
        <w:jc w:val="both"/>
        <w:rPr>
          <w:rFonts w:ascii="Arial" w:hAnsi="Arial" w:cs="Arial"/>
          <w:sz w:val="17"/>
          <w:szCs w:val="17"/>
          <w:lang w:val="en-CA"/>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val="en-US" w:eastAsia="zh-CN"/>
        </w:rPr>
        <w:t>“Notice on the investigation of self-owned brand construction of textile and garment industry in 2020</w:t>
      </w:r>
      <w:r w:rsidRPr="0053444B">
        <w:rPr>
          <w:rFonts w:ascii="Arial" w:hAnsi="Arial" w:cs="Arial"/>
          <w:sz w:val="17"/>
          <w:szCs w:val="17"/>
          <w:lang w:val="en-US" w:eastAsia="zh-CN"/>
        </w:rPr>
        <w:t>,” op. cit.</w:t>
      </w:r>
    </w:p>
  </w:footnote>
  <w:footnote w:id="10">
    <w:p w14:paraId="42948513" w14:textId="2B7AF537" w:rsidR="00D77085" w:rsidRPr="0053444B" w:rsidRDefault="00ED2A06" w:rsidP="0053444B">
      <w:pPr>
        <w:pStyle w:val="FootnoteText"/>
        <w:snapToGrid w:val="0"/>
        <w:spacing w:after="0" w:line="240" w:lineRule="auto"/>
        <w:jc w:val="both"/>
        <w:rPr>
          <w:rFonts w:ascii="Arial" w:eastAsia="SimSun" w:hAnsi="Arial" w:cs="Arial"/>
          <w:sz w:val="17"/>
          <w:szCs w:val="17"/>
          <w:lang w:val="en-US" w:eastAsia="zh-CN"/>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val="en-US" w:eastAsia="zh-CN"/>
        </w:rPr>
        <w:t>“</w:t>
      </w:r>
      <w:r w:rsidRPr="0053444B">
        <w:rPr>
          <w:rFonts w:ascii="Arial" w:hAnsi="Arial" w:cs="Arial"/>
          <w:sz w:val="17"/>
          <w:szCs w:val="17"/>
          <w:lang w:val="en-US" w:eastAsia="zh-CN"/>
        </w:rPr>
        <w:t>The growth rate of epidemic prevention material production enterprises reached 1821%, and foreign mask orders increased 10 times</w:t>
      </w:r>
      <w:r w:rsidRPr="0053444B">
        <w:rPr>
          <w:rFonts w:ascii="Arial" w:hAnsi="Arial" w:cs="Arial"/>
          <w:sz w:val="17"/>
          <w:szCs w:val="17"/>
          <w:lang w:val="en-US" w:eastAsia="zh-CN"/>
        </w:rPr>
        <w:t>”</w:t>
      </w:r>
      <w:r w:rsidR="00E900F6" w:rsidRPr="0053444B">
        <w:rPr>
          <w:rFonts w:ascii="Arial" w:hAnsi="Arial" w:cs="Arial"/>
          <w:sz w:val="17"/>
          <w:szCs w:val="17"/>
          <w:lang w:val="en-US" w:eastAsia="zh-CN"/>
        </w:rPr>
        <w:t xml:space="preserve"> </w:t>
      </w:r>
      <w:r w:rsidRPr="0053444B">
        <w:rPr>
          <w:rFonts w:ascii="Arial" w:hAnsi="Arial" w:cs="Arial"/>
          <w:sz w:val="17"/>
          <w:szCs w:val="17"/>
          <w:lang w:val="en-US" w:eastAsia="zh-CN"/>
        </w:rPr>
        <w:t xml:space="preserve">[in Chinese], Surging news, April 10, 2020, accessed </w:t>
      </w:r>
      <w:r w:rsidRPr="0053444B">
        <w:rPr>
          <w:rFonts w:ascii="Arial" w:hAnsi="Arial" w:cs="Arial"/>
          <w:sz w:val="17"/>
          <w:szCs w:val="17"/>
          <w:lang w:val="en-US" w:eastAsia="zh-CN"/>
        </w:rPr>
        <w:t xml:space="preserve">March 2, 2021, </w:t>
      </w:r>
      <w:r w:rsidRPr="0053444B">
        <w:rPr>
          <w:rFonts w:ascii="Arial" w:hAnsi="Arial" w:cs="Arial"/>
          <w:sz w:val="17"/>
          <w:szCs w:val="17"/>
          <w:lang w:val="en-US" w:eastAsia="zh-CN"/>
        </w:rPr>
        <w:t>https://news.163.com/20/0410/07/F9R8REO900018AOR.html.</w:t>
      </w:r>
    </w:p>
  </w:footnote>
  <w:footnote w:id="11">
    <w:p w14:paraId="56C20F6E" w14:textId="77777777" w:rsidR="00D77085" w:rsidRPr="0053444B" w:rsidRDefault="00ED2A06" w:rsidP="0053444B">
      <w:pPr>
        <w:pStyle w:val="Footnote"/>
        <w:spacing w:after="0" w:line="240" w:lineRule="auto"/>
        <w:jc w:val="both"/>
        <w:rPr>
          <w:lang w:eastAsia="zh-CN"/>
        </w:rPr>
      </w:pPr>
      <w:r w:rsidRPr="0053444B">
        <w:rPr>
          <w:vertAlign w:val="superscript"/>
          <w:lang w:eastAsia="zh-CN"/>
        </w:rPr>
        <w:footnoteRef/>
      </w:r>
      <w:r w:rsidRPr="0053444B">
        <w:rPr>
          <w:lang w:eastAsia="zh-CN"/>
        </w:rPr>
        <w:t xml:space="preserve"> Original design manufacturers provided all services—from research and development, design, and production to maintenance—according to the client’s specifications and requirements.</w:t>
      </w:r>
    </w:p>
  </w:footnote>
  <w:footnote w:id="12">
    <w:p w14:paraId="6DD6CD85" w14:textId="77777777" w:rsidR="00D77085" w:rsidRPr="0053444B" w:rsidRDefault="00ED2A06" w:rsidP="0053444B">
      <w:pPr>
        <w:pStyle w:val="Footnote"/>
        <w:spacing w:after="0" w:line="240" w:lineRule="auto"/>
        <w:jc w:val="both"/>
        <w:rPr>
          <w:lang w:eastAsia="zh-CN"/>
        </w:rPr>
      </w:pPr>
      <w:r w:rsidRPr="0053444B">
        <w:rPr>
          <w:vertAlign w:val="superscript"/>
          <w:lang w:eastAsia="zh-CN"/>
        </w:rPr>
        <w:footnoteRef/>
      </w:r>
      <w:r w:rsidRPr="0053444B">
        <w:rPr>
          <w:lang w:eastAsia="zh-CN"/>
        </w:rPr>
        <w:t xml:space="preserve"> </w:t>
      </w:r>
      <w:proofErr w:type="spellStart"/>
      <w:r w:rsidRPr="0053444B">
        <w:rPr>
          <w:lang w:eastAsia="zh-CN"/>
        </w:rPr>
        <w:t>Biyao</w:t>
      </w:r>
      <w:proofErr w:type="spellEnd"/>
      <w:r w:rsidRPr="0053444B">
        <w:rPr>
          <w:lang w:eastAsia="zh-CN"/>
        </w:rPr>
        <w:t xml:space="preserve"> was an e-co</w:t>
      </w:r>
      <w:r w:rsidRPr="0053444B">
        <w:rPr>
          <w:lang w:eastAsia="zh-CN"/>
        </w:rPr>
        <w:t>mmerce platform, established in 2014, that linked consumers to manufacturers to realize a two-point, straight-line connection from the terminal to the factory, eliminating the intermediate circulation links and providing users with high-quality goods.</w:t>
      </w:r>
    </w:p>
  </w:footnote>
  <w:footnote w:id="13">
    <w:p w14:paraId="649749FF" w14:textId="77777777" w:rsidR="00D77085" w:rsidRPr="0053444B" w:rsidRDefault="00ED2A06" w:rsidP="0053444B">
      <w:pPr>
        <w:pStyle w:val="Footnote"/>
        <w:spacing w:after="0" w:line="240" w:lineRule="auto"/>
        <w:jc w:val="both"/>
        <w:rPr>
          <w:lang w:eastAsia="zh-CN"/>
        </w:rPr>
      </w:pPr>
      <w:r w:rsidRPr="0053444B">
        <w:rPr>
          <w:vertAlign w:val="superscript"/>
          <w:lang w:eastAsia="zh-CN"/>
        </w:rPr>
        <w:footnoteRef/>
      </w:r>
      <w:r w:rsidRPr="0053444B">
        <w:rPr>
          <w:lang w:eastAsia="zh-CN"/>
        </w:rPr>
        <w:t xml:space="preserve"> Co</w:t>
      </w:r>
      <w:r w:rsidRPr="0053444B">
        <w:rPr>
          <w:lang w:eastAsia="zh-CN"/>
        </w:rPr>
        <w:t>nsumer to manufacturer was a new e-commerce Internet business model in which consumers placed orders through the platform directly to factories. The factories received the personalized demand orders from consumers and designed, purchased, produced, and del</w:t>
      </w:r>
      <w:r w:rsidRPr="0053444B">
        <w:rPr>
          <w:lang w:eastAsia="zh-CN"/>
        </w:rPr>
        <w:t>ivered the goods according to consumers’ needs.</w:t>
      </w:r>
    </w:p>
  </w:footnote>
  <w:footnote w:id="14">
    <w:p w14:paraId="1AFE9E05" w14:textId="5CAFE533" w:rsidR="00D77085" w:rsidRPr="0053444B" w:rsidRDefault="00ED2A06" w:rsidP="0053444B">
      <w:pPr>
        <w:pStyle w:val="FootnoteText"/>
        <w:snapToGrid w:val="0"/>
        <w:spacing w:after="0" w:line="240" w:lineRule="auto"/>
        <w:jc w:val="both"/>
        <w:rPr>
          <w:rFonts w:ascii="Arial" w:eastAsia="SimSun" w:hAnsi="Arial" w:cs="Arial"/>
          <w:sz w:val="17"/>
          <w:szCs w:val="17"/>
          <w:lang w:val="en-US" w:eastAsia="zh-CN"/>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eastAsia="zh-CN"/>
        </w:rPr>
        <w:t xml:space="preserve">Phoenix Business, “National Health Commission: Blockade measures can be taken when necessary” [in Chinese], China business news, January 26, 2020, accessed </w:t>
      </w:r>
      <w:r w:rsidRPr="0053444B">
        <w:rPr>
          <w:rFonts w:ascii="Arial" w:hAnsi="Arial" w:cs="Arial"/>
          <w:sz w:val="17"/>
          <w:szCs w:val="17"/>
          <w:lang w:val="en-US" w:eastAsia="zh-CN"/>
        </w:rPr>
        <w:t>March</w:t>
      </w:r>
      <w:r w:rsidRPr="0053444B">
        <w:rPr>
          <w:rFonts w:ascii="Arial" w:hAnsi="Arial" w:cs="Arial"/>
          <w:sz w:val="17"/>
          <w:szCs w:val="17"/>
          <w:lang w:eastAsia="zh-CN"/>
        </w:rPr>
        <w:t xml:space="preserve"> </w:t>
      </w:r>
      <w:r w:rsidRPr="0053444B">
        <w:rPr>
          <w:rFonts w:ascii="Arial" w:hAnsi="Arial" w:cs="Arial"/>
          <w:sz w:val="17"/>
          <w:szCs w:val="17"/>
          <w:lang w:val="en-US" w:eastAsia="zh-CN"/>
        </w:rPr>
        <w:t>6</w:t>
      </w:r>
      <w:r w:rsidRPr="0053444B">
        <w:rPr>
          <w:rFonts w:ascii="Arial" w:hAnsi="Arial" w:cs="Arial"/>
          <w:sz w:val="17"/>
          <w:szCs w:val="17"/>
          <w:lang w:eastAsia="zh-CN"/>
        </w:rPr>
        <w:t>, 2021, http://finance.ifeng.com/c/7tXeHGtSwsq.</w:t>
      </w:r>
    </w:p>
  </w:footnote>
  <w:footnote w:id="15">
    <w:p w14:paraId="7F742332" w14:textId="02BF4C30" w:rsidR="00D77085" w:rsidRPr="0053444B" w:rsidRDefault="00ED2A06" w:rsidP="0053444B">
      <w:pPr>
        <w:pStyle w:val="FootnoteText"/>
        <w:snapToGrid w:val="0"/>
        <w:spacing w:after="0" w:line="240" w:lineRule="auto"/>
        <w:jc w:val="both"/>
        <w:rPr>
          <w:rFonts w:ascii="Arial" w:hAnsi="Arial" w:cs="Arial"/>
          <w:sz w:val="17"/>
          <w:szCs w:val="17"/>
          <w:lang w:eastAsia="zh-CN"/>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eastAsia="zh-CN"/>
        </w:rPr>
        <w:t>Textile China Online, “Analysis and Suggestions on the Impact of</w:t>
      </w:r>
      <w:r w:rsidRPr="0053444B">
        <w:rPr>
          <w:rFonts w:ascii="Arial" w:hAnsi="Arial" w:cs="Arial"/>
          <w:sz w:val="17"/>
          <w:szCs w:val="17"/>
          <w:lang w:eastAsia="zh-CN"/>
        </w:rPr>
        <w:t xml:space="preserve"> the Pandemic on China’s Textile and Garment Industry” [in Chinese], April 7, 2020, accessed </w:t>
      </w:r>
      <w:r w:rsidRPr="0053444B">
        <w:rPr>
          <w:rFonts w:ascii="Arial" w:hAnsi="Arial" w:cs="Arial"/>
          <w:sz w:val="17"/>
          <w:szCs w:val="17"/>
          <w:lang w:val="en-US" w:eastAsia="zh-CN"/>
        </w:rPr>
        <w:t>March</w:t>
      </w:r>
      <w:r w:rsidRPr="0053444B">
        <w:rPr>
          <w:rFonts w:ascii="Arial" w:hAnsi="Arial" w:cs="Arial"/>
          <w:sz w:val="17"/>
          <w:szCs w:val="17"/>
          <w:lang w:eastAsia="zh-CN"/>
        </w:rPr>
        <w:t xml:space="preserve"> </w:t>
      </w:r>
      <w:r w:rsidRPr="0053444B">
        <w:rPr>
          <w:rFonts w:ascii="Arial" w:hAnsi="Arial" w:cs="Arial"/>
          <w:sz w:val="17"/>
          <w:szCs w:val="17"/>
          <w:lang w:val="en-US" w:eastAsia="zh-CN"/>
        </w:rPr>
        <w:t>12</w:t>
      </w:r>
      <w:r w:rsidRPr="0053444B">
        <w:rPr>
          <w:rFonts w:ascii="Arial" w:hAnsi="Arial" w:cs="Arial"/>
          <w:sz w:val="17"/>
          <w:szCs w:val="17"/>
          <w:lang w:eastAsia="zh-CN"/>
        </w:rPr>
        <w:t>, 202</w:t>
      </w:r>
      <w:r w:rsidRPr="0053444B">
        <w:rPr>
          <w:rFonts w:ascii="Arial" w:hAnsi="Arial" w:cs="Arial"/>
          <w:sz w:val="17"/>
          <w:szCs w:val="17"/>
          <w:lang w:val="en-US" w:eastAsia="zh-CN"/>
        </w:rPr>
        <w:t>1</w:t>
      </w:r>
      <w:r w:rsidRPr="0053444B">
        <w:rPr>
          <w:rFonts w:ascii="Arial" w:hAnsi="Arial" w:cs="Arial"/>
          <w:sz w:val="17"/>
          <w:szCs w:val="17"/>
          <w:lang w:eastAsia="zh-CN"/>
        </w:rPr>
        <w:t xml:space="preserve">, </w:t>
      </w:r>
      <w:r w:rsidRPr="0053444B">
        <w:rPr>
          <w:rFonts w:ascii="Arial" w:hAnsi="Arial" w:cs="Arial"/>
          <w:sz w:val="17"/>
          <w:szCs w:val="17"/>
          <w:lang w:eastAsia="zh-CN"/>
        </w:rPr>
        <w:t>www.ctn1986.com/index.php?a=show&amp;c=content&amp;id=90403.</w:t>
      </w:r>
    </w:p>
  </w:footnote>
  <w:footnote w:id="16">
    <w:p w14:paraId="25772E1A" w14:textId="592C82C0" w:rsidR="00D77085" w:rsidRPr="0053444B" w:rsidRDefault="00ED2A06" w:rsidP="0053444B">
      <w:pPr>
        <w:pStyle w:val="FootnoteText"/>
        <w:snapToGrid w:val="0"/>
        <w:spacing w:after="0" w:line="240" w:lineRule="auto"/>
        <w:jc w:val="both"/>
        <w:rPr>
          <w:rFonts w:ascii="Arial" w:eastAsia="SimSun" w:hAnsi="Arial" w:cs="Arial"/>
          <w:sz w:val="17"/>
          <w:szCs w:val="17"/>
          <w:lang w:val="en-US" w:eastAsia="zh-CN"/>
        </w:rPr>
      </w:pPr>
      <w:r w:rsidRPr="0053444B">
        <w:rPr>
          <w:rStyle w:val="FootnoteReference"/>
          <w:rFonts w:ascii="Arial" w:hAnsi="Arial" w:cs="Arial"/>
          <w:sz w:val="17"/>
          <w:szCs w:val="17"/>
        </w:rPr>
        <w:footnoteRef/>
      </w:r>
      <w:r w:rsidRPr="0053444B">
        <w:rPr>
          <w:rFonts w:ascii="Arial" w:hAnsi="Arial" w:cs="Arial"/>
          <w:sz w:val="17"/>
          <w:szCs w:val="17"/>
          <w:lang w:eastAsia="zh-CN"/>
        </w:rPr>
        <w:t xml:space="preserve"> “The impact of the COVID-19 epidemic on Chinese clothing consumption</w:t>
      </w:r>
      <w:r w:rsidRPr="0053444B">
        <w:rPr>
          <w:rFonts w:ascii="Arial" w:hAnsi="Arial" w:cs="Arial"/>
          <w:sz w:val="17"/>
          <w:szCs w:val="17"/>
          <w:lang w:eastAsia="zh-CN"/>
        </w:rPr>
        <w:t>”</w:t>
      </w:r>
      <w:r w:rsidR="009C6A7E" w:rsidRPr="0053444B">
        <w:rPr>
          <w:rFonts w:ascii="Arial" w:hAnsi="Arial" w:cs="Arial"/>
          <w:sz w:val="17"/>
          <w:szCs w:val="17"/>
          <w:lang w:eastAsia="zh-CN"/>
        </w:rPr>
        <w:t xml:space="preserve"> </w:t>
      </w:r>
      <w:r w:rsidRPr="0053444B">
        <w:rPr>
          <w:rFonts w:ascii="Arial" w:hAnsi="Arial" w:cs="Arial"/>
          <w:sz w:val="17"/>
          <w:szCs w:val="17"/>
          <w:lang w:eastAsia="zh-CN"/>
        </w:rPr>
        <w:t xml:space="preserve">[in Chinese], Oliver </w:t>
      </w:r>
      <w:r w:rsidRPr="0053444B">
        <w:rPr>
          <w:rFonts w:ascii="Arial" w:hAnsi="Arial" w:cs="Arial"/>
          <w:sz w:val="17"/>
          <w:szCs w:val="17"/>
          <w:lang w:eastAsia="zh-CN"/>
        </w:rPr>
        <w:t>Wyman, June 28,2020, accessed March 16, 2021</w:t>
      </w:r>
      <w:r w:rsidR="009C6A7E" w:rsidRPr="0053444B">
        <w:rPr>
          <w:rFonts w:ascii="Arial" w:hAnsi="Arial" w:cs="Arial"/>
          <w:sz w:val="17"/>
          <w:szCs w:val="17"/>
          <w:lang w:eastAsia="zh-CN"/>
        </w:rPr>
        <w:t xml:space="preserve">, </w:t>
      </w:r>
      <w:r w:rsidRPr="0053444B">
        <w:rPr>
          <w:rFonts w:ascii="Arial" w:hAnsi="Arial" w:cs="Arial"/>
          <w:sz w:val="17"/>
          <w:szCs w:val="17"/>
          <w:lang w:eastAsia="zh-CN"/>
        </w:rPr>
        <w:t>www.199it.com/archives/1069872.html.</w:t>
      </w:r>
    </w:p>
  </w:footnote>
  <w:footnote w:id="17">
    <w:p w14:paraId="26F91448" w14:textId="48E3C9AB" w:rsidR="00EA6B4A" w:rsidRPr="0053444B" w:rsidRDefault="00EA6B4A" w:rsidP="0053444B">
      <w:pPr>
        <w:pStyle w:val="FootnoteText"/>
        <w:spacing w:after="0" w:line="240" w:lineRule="auto"/>
        <w:jc w:val="both"/>
        <w:rPr>
          <w:rFonts w:ascii="Arial" w:hAnsi="Arial" w:cs="Arial"/>
          <w:sz w:val="17"/>
          <w:szCs w:val="17"/>
          <w:lang w:val="en-CA"/>
        </w:rPr>
      </w:pPr>
      <w:r w:rsidRPr="0053444B">
        <w:rPr>
          <w:rStyle w:val="FootnoteReference"/>
          <w:rFonts w:ascii="Arial" w:hAnsi="Arial" w:cs="Arial"/>
          <w:sz w:val="17"/>
          <w:szCs w:val="17"/>
        </w:rPr>
        <w:footnoteRef/>
      </w:r>
      <w:r w:rsidRPr="0053444B">
        <w:rPr>
          <w:rFonts w:ascii="Arial" w:hAnsi="Arial" w:cs="Arial"/>
          <w:sz w:val="17"/>
          <w:szCs w:val="17"/>
        </w:rPr>
        <w:t xml:space="preserve"> </w:t>
      </w:r>
      <w:r w:rsidRPr="0053444B">
        <w:rPr>
          <w:rFonts w:ascii="Arial" w:hAnsi="Arial" w:cs="Arial"/>
          <w:sz w:val="17"/>
          <w:szCs w:val="17"/>
          <w:lang w:eastAsia="zh-CN"/>
        </w:rPr>
        <w:t>Phoenix Business, “National Health Commission: Blockade measures can be taken when necessary</w:t>
      </w:r>
      <w:r w:rsidRPr="0053444B">
        <w:rPr>
          <w:rFonts w:ascii="Arial" w:hAnsi="Arial" w:cs="Arial"/>
          <w:sz w:val="17"/>
          <w:szCs w:val="17"/>
          <w:lang w:eastAsia="zh-CN"/>
        </w:rPr>
        <w:t>,” op. cit.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50A30" w14:textId="07446379" w:rsidR="00D77085" w:rsidRDefault="00ED2A06">
    <w:pPr>
      <w:pBdr>
        <w:bottom w:val="single" w:sz="18" w:space="1" w:color="auto"/>
      </w:pBdr>
      <w:tabs>
        <w:tab w:val="left" w:pos="-1440"/>
        <w:tab w:val="left" w:pos="-720"/>
        <w:tab w:val="right" w:pos="9360"/>
      </w:tabs>
      <w:spacing w:after="0" w:line="240" w:lineRule="auto"/>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rPr>
      <w:t>8</w:t>
    </w:r>
    <w:r>
      <w:rPr>
        <w:rFonts w:ascii="Arial" w:hAnsi="Arial"/>
        <w:b/>
      </w:rPr>
      <w:fldChar w:fldCharType="end"/>
    </w:r>
    <w:r>
      <w:rPr>
        <w:rFonts w:ascii="Arial" w:hAnsi="Arial"/>
        <w:b/>
      </w:rPr>
      <w:tab/>
    </w:r>
    <w:r w:rsidR="0053444B">
      <w:rPr>
        <w:rFonts w:ascii="Arial" w:hAnsi="Arial"/>
        <w:b/>
      </w:rPr>
      <w:t>9B21M017</w:t>
    </w:r>
  </w:p>
  <w:p w14:paraId="3F54AAE1" w14:textId="77777777" w:rsidR="00D77085" w:rsidRDefault="00D77085">
    <w:pPr>
      <w:pStyle w:val="Header"/>
      <w:tabs>
        <w:tab w:val="clear" w:pos="4680"/>
      </w:tabs>
      <w:spacing w:after="0" w:line="240" w:lineRule="auto"/>
      <w:rPr>
        <w:sz w:val="18"/>
        <w:szCs w:val="18"/>
      </w:rPr>
    </w:pPr>
  </w:p>
  <w:p w14:paraId="2E2C529B" w14:textId="77777777" w:rsidR="00D77085" w:rsidRDefault="00D77085">
    <w:pPr>
      <w:pStyle w:val="Header"/>
      <w:tabs>
        <w:tab w:val="clear" w:pos="4680"/>
      </w:tabs>
      <w:spacing w:after="0" w:line="240" w:lineRule="auto"/>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23ED"/>
    <w:rsid w:val="00013360"/>
    <w:rsid w:val="000139CC"/>
    <w:rsid w:val="00016759"/>
    <w:rsid w:val="00020458"/>
    <w:rsid w:val="00020C67"/>
    <w:rsid w:val="000216CE"/>
    <w:rsid w:val="00022D90"/>
    <w:rsid w:val="00024ED4"/>
    <w:rsid w:val="00025DC7"/>
    <w:rsid w:val="00025FCE"/>
    <w:rsid w:val="000305EF"/>
    <w:rsid w:val="00033601"/>
    <w:rsid w:val="00035B9F"/>
    <w:rsid w:val="00035F09"/>
    <w:rsid w:val="0003700E"/>
    <w:rsid w:val="00041723"/>
    <w:rsid w:val="00041DDB"/>
    <w:rsid w:val="00044ECC"/>
    <w:rsid w:val="000479A7"/>
    <w:rsid w:val="000531D3"/>
    <w:rsid w:val="0005494E"/>
    <w:rsid w:val="0005646B"/>
    <w:rsid w:val="000615D1"/>
    <w:rsid w:val="00062AD8"/>
    <w:rsid w:val="00064C32"/>
    <w:rsid w:val="000654B5"/>
    <w:rsid w:val="00075BD6"/>
    <w:rsid w:val="0008102D"/>
    <w:rsid w:val="000835E7"/>
    <w:rsid w:val="00086B26"/>
    <w:rsid w:val="000918F3"/>
    <w:rsid w:val="0009356F"/>
    <w:rsid w:val="00094C0E"/>
    <w:rsid w:val="000A146D"/>
    <w:rsid w:val="000A1BB2"/>
    <w:rsid w:val="000B337F"/>
    <w:rsid w:val="000B3C25"/>
    <w:rsid w:val="000B5597"/>
    <w:rsid w:val="000C19AE"/>
    <w:rsid w:val="000C1DA2"/>
    <w:rsid w:val="000C39C9"/>
    <w:rsid w:val="000D0753"/>
    <w:rsid w:val="000D2A2F"/>
    <w:rsid w:val="000D3260"/>
    <w:rsid w:val="000D3B80"/>
    <w:rsid w:val="000D4A0C"/>
    <w:rsid w:val="000D7091"/>
    <w:rsid w:val="000D7114"/>
    <w:rsid w:val="000D71AC"/>
    <w:rsid w:val="000E2C61"/>
    <w:rsid w:val="000E2C96"/>
    <w:rsid w:val="000E33E5"/>
    <w:rsid w:val="000F053B"/>
    <w:rsid w:val="000F0932"/>
    <w:rsid w:val="000F0C22"/>
    <w:rsid w:val="000F4F08"/>
    <w:rsid w:val="000F5C7F"/>
    <w:rsid w:val="000F605B"/>
    <w:rsid w:val="000F6B09"/>
    <w:rsid w:val="000F6C2A"/>
    <w:rsid w:val="000F6FDC"/>
    <w:rsid w:val="00100784"/>
    <w:rsid w:val="00102380"/>
    <w:rsid w:val="00102C02"/>
    <w:rsid w:val="00104567"/>
    <w:rsid w:val="00104916"/>
    <w:rsid w:val="00104AA7"/>
    <w:rsid w:val="0010799E"/>
    <w:rsid w:val="001135CC"/>
    <w:rsid w:val="001167FB"/>
    <w:rsid w:val="00116939"/>
    <w:rsid w:val="00117090"/>
    <w:rsid w:val="0012732D"/>
    <w:rsid w:val="00132C89"/>
    <w:rsid w:val="00137084"/>
    <w:rsid w:val="00140117"/>
    <w:rsid w:val="00142556"/>
    <w:rsid w:val="00143F25"/>
    <w:rsid w:val="00152682"/>
    <w:rsid w:val="00154FC9"/>
    <w:rsid w:val="0016765E"/>
    <w:rsid w:val="00182354"/>
    <w:rsid w:val="001852A0"/>
    <w:rsid w:val="001901C0"/>
    <w:rsid w:val="0019241A"/>
    <w:rsid w:val="00192A18"/>
    <w:rsid w:val="00196B3B"/>
    <w:rsid w:val="001A22D1"/>
    <w:rsid w:val="001A752D"/>
    <w:rsid w:val="001A757E"/>
    <w:rsid w:val="001B1FD6"/>
    <w:rsid w:val="001B3056"/>
    <w:rsid w:val="001B5032"/>
    <w:rsid w:val="001C00FA"/>
    <w:rsid w:val="001C54B0"/>
    <w:rsid w:val="001C6548"/>
    <w:rsid w:val="001C7777"/>
    <w:rsid w:val="001D344B"/>
    <w:rsid w:val="001D5561"/>
    <w:rsid w:val="001E364F"/>
    <w:rsid w:val="001E4EA0"/>
    <w:rsid w:val="001F4086"/>
    <w:rsid w:val="001F4159"/>
    <w:rsid w:val="001F4222"/>
    <w:rsid w:val="001F646D"/>
    <w:rsid w:val="00200C0A"/>
    <w:rsid w:val="00203AA1"/>
    <w:rsid w:val="00205C01"/>
    <w:rsid w:val="00206ECD"/>
    <w:rsid w:val="002135C5"/>
    <w:rsid w:val="00213E98"/>
    <w:rsid w:val="00215123"/>
    <w:rsid w:val="00215D23"/>
    <w:rsid w:val="0022484E"/>
    <w:rsid w:val="00226BF7"/>
    <w:rsid w:val="00230150"/>
    <w:rsid w:val="0023081A"/>
    <w:rsid w:val="00233111"/>
    <w:rsid w:val="002333C3"/>
    <w:rsid w:val="00233664"/>
    <w:rsid w:val="00237236"/>
    <w:rsid w:val="0023736F"/>
    <w:rsid w:val="00241489"/>
    <w:rsid w:val="00241C8B"/>
    <w:rsid w:val="00243C67"/>
    <w:rsid w:val="0024693E"/>
    <w:rsid w:val="00246FD0"/>
    <w:rsid w:val="002547BD"/>
    <w:rsid w:val="00256CD9"/>
    <w:rsid w:val="002609A4"/>
    <w:rsid w:val="00263EA4"/>
    <w:rsid w:val="00265FA8"/>
    <w:rsid w:val="00294940"/>
    <w:rsid w:val="00295ECC"/>
    <w:rsid w:val="002B0722"/>
    <w:rsid w:val="002B40FF"/>
    <w:rsid w:val="002C203A"/>
    <w:rsid w:val="002C34CC"/>
    <w:rsid w:val="002C4E29"/>
    <w:rsid w:val="002C5314"/>
    <w:rsid w:val="002C542F"/>
    <w:rsid w:val="002C6724"/>
    <w:rsid w:val="002C707B"/>
    <w:rsid w:val="002D51B4"/>
    <w:rsid w:val="002D6749"/>
    <w:rsid w:val="002E72E7"/>
    <w:rsid w:val="002F214D"/>
    <w:rsid w:val="002F424C"/>
    <w:rsid w:val="002F460C"/>
    <w:rsid w:val="002F48D6"/>
    <w:rsid w:val="002F4A04"/>
    <w:rsid w:val="002F71DC"/>
    <w:rsid w:val="00303441"/>
    <w:rsid w:val="003035B8"/>
    <w:rsid w:val="003065FA"/>
    <w:rsid w:val="003164F0"/>
    <w:rsid w:val="0031715F"/>
    <w:rsid w:val="00317391"/>
    <w:rsid w:val="003208C8"/>
    <w:rsid w:val="00326216"/>
    <w:rsid w:val="00335DD2"/>
    <w:rsid w:val="00336580"/>
    <w:rsid w:val="0033744F"/>
    <w:rsid w:val="00353144"/>
    <w:rsid w:val="00354899"/>
    <w:rsid w:val="00354C7F"/>
    <w:rsid w:val="00355FD6"/>
    <w:rsid w:val="0036099B"/>
    <w:rsid w:val="00364A5C"/>
    <w:rsid w:val="00364FD5"/>
    <w:rsid w:val="00365863"/>
    <w:rsid w:val="003669F8"/>
    <w:rsid w:val="00373FB1"/>
    <w:rsid w:val="00376A29"/>
    <w:rsid w:val="00382633"/>
    <w:rsid w:val="00386D21"/>
    <w:rsid w:val="00392526"/>
    <w:rsid w:val="00392DEE"/>
    <w:rsid w:val="00396C76"/>
    <w:rsid w:val="003B0E24"/>
    <w:rsid w:val="003B30D8"/>
    <w:rsid w:val="003B6FBD"/>
    <w:rsid w:val="003B79CE"/>
    <w:rsid w:val="003B7EF2"/>
    <w:rsid w:val="003C04F2"/>
    <w:rsid w:val="003C1590"/>
    <w:rsid w:val="003C170B"/>
    <w:rsid w:val="003C3FA4"/>
    <w:rsid w:val="003C4466"/>
    <w:rsid w:val="003D0BA1"/>
    <w:rsid w:val="003D483F"/>
    <w:rsid w:val="003D4B92"/>
    <w:rsid w:val="003F14D1"/>
    <w:rsid w:val="003F2B0C"/>
    <w:rsid w:val="00404477"/>
    <w:rsid w:val="004105B2"/>
    <w:rsid w:val="0041145A"/>
    <w:rsid w:val="0041161F"/>
    <w:rsid w:val="00412900"/>
    <w:rsid w:val="00413572"/>
    <w:rsid w:val="004221E4"/>
    <w:rsid w:val="0042682A"/>
    <w:rsid w:val="004273F8"/>
    <w:rsid w:val="004337D7"/>
    <w:rsid w:val="004355A3"/>
    <w:rsid w:val="00440434"/>
    <w:rsid w:val="00445D5B"/>
    <w:rsid w:val="00446546"/>
    <w:rsid w:val="00450171"/>
    <w:rsid w:val="00452769"/>
    <w:rsid w:val="0045404E"/>
    <w:rsid w:val="00454226"/>
    <w:rsid w:val="004542CB"/>
    <w:rsid w:val="00454511"/>
    <w:rsid w:val="00454FA7"/>
    <w:rsid w:val="0046108D"/>
    <w:rsid w:val="004642D7"/>
    <w:rsid w:val="0046487F"/>
    <w:rsid w:val="00465348"/>
    <w:rsid w:val="00470E27"/>
    <w:rsid w:val="00472132"/>
    <w:rsid w:val="00474D93"/>
    <w:rsid w:val="0047770B"/>
    <w:rsid w:val="00484008"/>
    <w:rsid w:val="00486818"/>
    <w:rsid w:val="00486D58"/>
    <w:rsid w:val="004930F2"/>
    <w:rsid w:val="0049606C"/>
    <w:rsid w:val="00496E61"/>
    <w:rsid w:val="004979A5"/>
    <w:rsid w:val="00497E6A"/>
    <w:rsid w:val="004A25E0"/>
    <w:rsid w:val="004B1CCB"/>
    <w:rsid w:val="004B59A1"/>
    <w:rsid w:val="004B632F"/>
    <w:rsid w:val="004C7FC4"/>
    <w:rsid w:val="004D25C9"/>
    <w:rsid w:val="004D2989"/>
    <w:rsid w:val="004D3FB1"/>
    <w:rsid w:val="004D6F21"/>
    <w:rsid w:val="004D73A5"/>
    <w:rsid w:val="004E1E1C"/>
    <w:rsid w:val="004E4F92"/>
    <w:rsid w:val="004F0DCB"/>
    <w:rsid w:val="004F3E62"/>
    <w:rsid w:val="00500AE3"/>
    <w:rsid w:val="0050251A"/>
    <w:rsid w:val="0051018A"/>
    <w:rsid w:val="005160F1"/>
    <w:rsid w:val="005209B1"/>
    <w:rsid w:val="00522273"/>
    <w:rsid w:val="00524F2F"/>
    <w:rsid w:val="00526E61"/>
    <w:rsid w:val="00527E5C"/>
    <w:rsid w:val="00531948"/>
    <w:rsid w:val="005326D4"/>
    <w:rsid w:val="00532CF5"/>
    <w:rsid w:val="0053444B"/>
    <w:rsid w:val="005400EF"/>
    <w:rsid w:val="00544908"/>
    <w:rsid w:val="0055215B"/>
    <w:rsid w:val="005528CB"/>
    <w:rsid w:val="00556E7C"/>
    <w:rsid w:val="00563675"/>
    <w:rsid w:val="00564F02"/>
    <w:rsid w:val="00566061"/>
    <w:rsid w:val="0056657D"/>
    <w:rsid w:val="00566771"/>
    <w:rsid w:val="00574087"/>
    <w:rsid w:val="005742D1"/>
    <w:rsid w:val="00574688"/>
    <w:rsid w:val="00577670"/>
    <w:rsid w:val="00577A78"/>
    <w:rsid w:val="00581E2E"/>
    <w:rsid w:val="0058339E"/>
    <w:rsid w:val="00584F15"/>
    <w:rsid w:val="00585DDA"/>
    <w:rsid w:val="0059103C"/>
    <w:rsid w:val="0059514B"/>
    <w:rsid w:val="005A1B0F"/>
    <w:rsid w:val="005A24BA"/>
    <w:rsid w:val="005B3C84"/>
    <w:rsid w:val="005B3DD0"/>
    <w:rsid w:val="005B4274"/>
    <w:rsid w:val="005B4CE6"/>
    <w:rsid w:val="005B5EFE"/>
    <w:rsid w:val="005C478B"/>
    <w:rsid w:val="005D19CE"/>
    <w:rsid w:val="005E30D9"/>
    <w:rsid w:val="005E7BDC"/>
    <w:rsid w:val="005F2502"/>
    <w:rsid w:val="005F2873"/>
    <w:rsid w:val="005F407F"/>
    <w:rsid w:val="006009C7"/>
    <w:rsid w:val="00605559"/>
    <w:rsid w:val="006062E2"/>
    <w:rsid w:val="00606E72"/>
    <w:rsid w:val="006163F7"/>
    <w:rsid w:val="00617764"/>
    <w:rsid w:val="0062557A"/>
    <w:rsid w:val="00627C63"/>
    <w:rsid w:val="0063350B"/>
    <w:rsid w:val="00634577"/>
    <w:rsid w:val="006351CF"/>
    <w:rsid w:val="006363E4"/>
    <w:rsid w:val="00636584"/>
    <w:rsid w:val="006456A0"/>
    <w:rsid w:val="006474D5"/>
    <w:rsid w:val="00652606"/>
    <w:rsid w:val="006548E3"/>
    <w:rsid w:val="0065546E"/>
    <w:rsid w:val="00655906"/>
    <w:rsid w:val="00661502"/>
    <w:rsid w:val="00672B98"/>
    <w:rsid w:val="0067588A"/>
    <w:rsid w:val="0067702F"/>
    <w:rsid w:val="006829A1"/>
    <w:rsid w:val="00683E4C"/>
    <w:rsid w:val="00685356"/>
    <w:rsid w:val="00690065"/>
    <w:rsid w:val="0069335E"/>
    <w:rsid w:val="00693832"/>
    <w:rsid w:val="006946EE"/>
    <w:rsid w:val="00695C8A"/>
    <w:rsid w:val="006A2E9A"/>
    <w:rsid w:val="006A58A9"/>
    <w:rsid w:val="006A5A30"/>
    <w:rsid w:val="006A606D"/>
    <w:rsid w:val="006A7360"/>
    <w:rsid w:val="006B0956"/>
    <w:rsid w:val="006B1F09"/>
    <w:rsid w:val="006B7730"/>
    <w:rsid w:val="006C0371"/>
    <w:rsid w:val="006C08B6"/>
    <w:rsid w:val="006C0B1A"/>
    <w:rsid w:val="006C3D22"/>
    <w:rsid w:val="006C6065"/>
    <w:rsid w:val="006C7F9F"/>
    <w:rsid w:val="006D07AC"/>
    <w:rsid w:val="006D643E"/>
    <w:rsid w:val="006E2F6D"/>
    <w:rsid w:val="006E524E"/>
    <w:rsid w:val="006E58F6"/>
    <w:rsid w:val="006E6F8F"/>
    <w:rsid w:val="006E77E1"/>
    <w:rsid w:val="006F131D"/>
    <w:rsid w:val="006F4B6B"/>
    <w:rsid w:val="0070326F"/>
    <w:rsid w:val="00703CE2"/>
    <w:rsid w:val="00705D4F"/>
    <w:rsid w:val="00707B3E"/>
    <w:rsid w:val="00711642"/>
    <w:rsid w:val="00713835"/>
    <w:rsid w:val="00720BDC"/>
    <w:rsid w:val="00723B29"/>
    <w:rsid w:val="00734997"/>
    <w:rsid w:val="00740DFE"/>
    <w:rsid w:val="00743210"/>
    <w:rsid w:val="0074450A"/>
    <w:rsid w:val="00744778"/>
    <w:rsid w:val="00750300"/>
    <w:rsid w:val="0075031B"/>
    <w:rsid w:val="007507C6"/>
    <w:rsid w:val="00751E0B"/>
    <w:rsid w:val="00752BCD"/>
    <w:rsid w:val="007536C8"/>
    <w:rsid w:val="00755940"/>
    <w:rsid w:val="00762DE9"/>
    <w:rsid w:val="00764FBC"/>
    <w:rsid w:val="00766DA1"/>
    <w:rsid w:val="0077032D"/>
    <w:rsid w:val="00776419"/>
    <w:rsid w:val="00780A09"/>
    <w:rsid w:val="00780D94"/>
    <w:rsid w:val="00784A4E"/>
    <w:rsid w:val="007866A6"/>
    <w:rsid w:val="007929A8"/>
    <w:rsid w:val="00793CCC"/>
    <w:rsid w:val="007A07D0"/>
    <w:rsid w:val="007A130D"/>
    <w:rsid w:val="007A1537"/>
    <w:rsid w:val="007C2EF6"/>
    <w:rsid w:val="007C7885"/>
    <w:rsid w:val="007D0546"/>
    <w:rsid w:val="007D1A2D"/>
    <w:rsid w:val="007D24C6"/>
    <w:rsid w:val="007D32E6"/>
    <w:rsid w:val="007D380A"/>
    <w:rsid w:val="007D4102"/>
    <w:rsid w:val="007D4F0F"/>
    <w:rsid w:val="007D6802"/>
    <w:rsid w:val="007E54A7"/>
    <w:rsid w:val="007F23B0"/>
    <w:rsid w:val="007F43B7"/>
    <w:rsid w:val="007F7977"/>
    <w:rsid w:val="00803632"/>
    <w:rsid w:val="008043DB"/>
    <w:rsid w:val="00812522"/>
    <w:rsid w:val="00814BA7"/>
    <w:rsid w:val="00816FE6"/>
    <w:rsid w:val="008207E6"/>
    <w:rsid w:val="00821FFC"/>
    <w:rsid w:val="00822E54"/>
    <w:rsid w:val="00824239"/>
    <w:rsid w:val="008267A1"/>
    <w:rsid w:val="008269F5"/>
    <w:rsid w:val="008271CA"/>
    <w:rsid w:val="0083282E"/>
    <w:rsid w:val="00834649"/>
    <w:rsid w:val="00841399"/>
    <w:rsid w:val="0084392D"/>
    <w:rsid w:val="008467D5"/>
    <w:rsid w:val="00847029"/>
    <w:rsid w:val="008507CF"/>
    <w:rsid w:val="00855812"/>
    <w:rsid w:val="008600CB"/>
    <w:rsid w:val="00860AEE"/>
    <w:rsid w:val="00870917"/>
    <w:rsid w:val="008728F6"/>
    <w:rsid w:val="00873070"/>
    <w:rsid w:val="008748EB"/>
    <w:rsid w:val="008758D9"/>
    <w:rsid w:val="008803F8"/>
    <w:rsid w:val="00880A14"/>
    <w:rsid w:val="00885F6E"/>
    <w:rsid w:val="00890881"/>
    <w:rsid w:val="00896D5F"/>
    <w:rsid w:val="008A1BFD"/>
    <w:rsid w:val="008A4DC4"/>
    <w:rsid w:val="008A62E2"/>
    <w:rsid w:val="008B07E9"/>
    <w:rsid w:val="008B3C3D"/>
    <w:rsid w:val="008B438C"/>
    <w:rsid w:val="008C2936"/>
    <w:rsid w:val="008C2D65"/>
    <w:rsid w:val="008C5FEB"/>
    <w:rsid w:val="008D06CA"/>
    <w:rsid w:val="008D3A31"/>
    <w:rsid w:val="008D3A46"/>
    <w:rsid w:val="008D69B0"/>
    <w:rsid w:val="008E2EF6"/>
    <w:rsid w:val="008F2385"/>
    <w:rsid w:val="008F3030"/>
    <w:rsid w:val="008F5824"/>
    <w:rsid w:val="008F7CC7"/>
    <w:rsid w:val="0090010C"/>
    <w:rsid w:val="009067A4"/>
    <w:rsid w:val="0091252D"/>
    <w:rsid w:val="0092088A"/>
    <w:rsid w:val="00923873"/>
    <w:rsid w:val="00930885"/>
    <w:rsid w:val="00933D68"/>
    <w:rsid w:val="009340DB"/>
    <w:rsid w:val="0094618C"/>
    <w:rsid w:val="00952CBB"/>
    <w:rsid w:val="00955318"/>
    <w:rsid w:val="0095684B"/>
    <w:rsid w:val="00965421"/>
    <w:rsid w:val="00970D55"/>
    <w:rsid w:val="00971EBD"/>
    <w:rsid w:val="00971FFD"/>
    <w:rsid w:val="00972498"/>
    <w:rsid w:val="00972B3C"/>
    <w:rsid w:val="0097481F"/>
    <w:rsid w:val="00974CC6"/>
    <w:rsid w:val="00976AD4"/>
    <w:rsid w:val="00980F73"/>
    <w:rsid w:val="0098364D"/>
    <w:rsid w:val="009904F3"/>
    <w:rsid w:val="009910EA"/>
    <w:rsid w:val="009952B1"/>
    <w:rsid w:val="00995547"/>
    <w:rsid w:val="00996305"/>
    <w:rsid w:val="009A312F"/>
    <w:rsid w:val="009A3424"/>
    <w:rsid w:val="009A5348"/>
    <w:rsid w:val="009A542B"/>
    <w:rsid w:val="009A6CEF"/>
    <w:rsid w:val="009B0AB7"/>
    <w:rsid w:val="009B2DC4"/>
    <w:rsid w:val="009B4C83"/>
    <w:rsid w:val="009C36E3"/>
    <w:rsid w:val="009C694A"/>
    <w:rsid w:val="009C6A7E"/>
    <w:rsid w:val="009C76D5"/>
    <w:rsid w:val="009D0671"/>
    <w:rsid w:val="009D18B9"/>
    <w:rsid w:val="009D1B0D"/>
    <w:rsid w:val="009D2138"/>
    <w:rsid w:val="009E01B1"/>
    <w:rsid w:val="009E416E"/>
    <w:rsid w:val="009F38CA"/>
    <w:rsid w:val="009F7AA4"/>
    <w:rsid w:val="00A06FE3"/>
    <w:rsid w:val="00A10AD7"/>
    <w:rsid w:val="00A119C9"/>
    <w:rsid w:val="00A12BE6"/>
    <w:rsid w:val="00A139B8"/>
    <w:rsid w:val="00A20747"/>
    <w:rsid w:val="00A22B5A"/>
    <w:rsid w:val="00A23962"/>
    <w:rsid w:val="00A23C30"/>
    <w:rsid w:val="00A30B6C"/>
    <w:rsid w:val="00A323B0"/>
    <w:rsid w:val="00A3340D"/>
    <w:rsid w:val="00A346D3"/>
    <w:rsid w:val="00A35564"/>
    <w:rsid w:val="00A373DB"/>
    <w:rsid w:val="00A43C38"/>
    <w:rsid w:val="00A45C8A"/>
    <w:rsid w:val="00A522FF"/>
    <w:rsid w:val="00A559DB"/>
    <w:rsid w:val="00A56368"/>
    <w:rsid w:val="00A569EA"/>
    <w:rsid w:val="00A57FA1"/>
    <w:rsid w:val="00A628DA"/>
    <w:rsid w:val="00A64631"/>
    <w:rsid w:val="00A657BC"/>
    <w:rsid w:val="00A6698E"/>
    <w:rsid w:val="00A676A0"/>
    <w:rsid w:val="00A80C4B"/>
    <w:rsid w:val="00A8520F"/>
    <w:rsid w:val="00A8781D"/>
    <w:rsid w:val="00A946B3"/>
    <w:rsid w:val="00A95B31"/>
    <w:rsid w:val="00A970FD"/>
    <w:rsid w:val="00A9765A"/>
    <w:rsid w:val="00AA38CA"/>
    <w:rsid w:val="00AA61E0"/>
    <w:rsid w:val="00AB522C"/>
    <w:rsid w:val="00AC07E5"/>
    <w:rsid w:val="00AC6101"/>
    <w:rsid w:val="00AC645A"/>
    <w:rsid w:val="00AC69F5"/>
    <w:rsid w:val="00AD5F30"/>
    <w:rsid w:val="00AD633F"/>
    <w:rsid w:val="00AF0E2F"/>
    <w:rsid w:val="00AF1ABE"/>
    <w:rsid w:val="00AF35FC"/>
    <w:rsid w:val="00AF5556"/>
    <w:rsid w:val="00AF60C1"/>
    <w:rsid w:val="00AF7236"/>
    <w:rsid w:val="00B01CCC"/>
    <w:rsid w:val="00B02A74"/>
    <w:rsid w:val="00B0313E"/>
    <w:rsid w:val="00B03639"/>
    <w:rsid w:val="00B0652A"/>
    <w:rsid w:val="00B06E7F"/>
    <w:rsid w:val="00B11883"/>
    <w:rsid w:val="00B12C50"/>
    <w:rsid w:val="00B13D96"/>
    <w:rsid w:val="00B16C93"/>
    <w:rsid w:val="00B21762"/>
    <w:rsid w:val="00B21B33"/>
    <w:rsid w:val="00B24921"/>
    <w:rsid w:val="00B27BB8"/>
    <w:rsid w:val="00B33F44"/>
    <w:rsid w:val="00B358AC"/>
    <w:rsid w:val="00B40020"/>
    <w:rsid w:val="00B40937"/>
    <w:rsid w:val="00B41643"/>
    <w:rsid w:val="00B423EF"/>
    <w:rsid w:val="00B42B30"/>
    <w:rsid w:val="00B453DE"/>
    <w:rsid w:val="00B46C65"/>
    <w:rsid w:val="00B50203"/>
    <w:rsid w:val="00B52A49"/>
    <w:rsid w:val="00B61BE1"/>
    <w:rsid w:val="00B62497"/>
    <w:rsid w:val="00B63424"/>
    <w:rsid w:val="00B63B5C"/>
    <w:rsid w:val="00B67E6D"/>
    <w:rsid w:val="00B72597"/>
    <w:rsid w:val="00B747A8"/>
    <w:rsid w:val="00B75983"/>
    <w:rsid w:val="00B77140"/>
    <w:rsid w:val="00B878A2"/>
    <w:rsid w:val="00B87DC0"/>
    <w:rsid w:val="00B901F9"/>
    <w:rsid w:val="00B91C5B"/>
    <w:rsid w:val="00B922AC"/>
    <w:rsid w:val="00B93531"/>
    <w:rsid w:val="00BA1EFB"/>
    <w:rsid w:val="00BA310C"/>
    <w:rsid w:val="00BA47EE"/>
    <w:rsid w:val="00BB0E35"/>
    <w:rsid w:val="00BB5140"/>
    <w:rsid w:val="00BC4433"/>
    <w:rsid w:val="00BC46D8"/>
    <w:rsid w:val="00BC4D98"/>
    <w:rsid w:val="00BD5361"/>
    <w:rsid w:val="00BD6EFB"/>
    <w:rsid w:val="00BD7A32"/>
    <w:rsid w:val="00BE08E3"/>
    <w:rsid w:val="00BE3969"/>
    <w:rsid w:val="00BE3DF5"/>
    <w:rsid w:val="00BF55A4"/>
    <w:rsid w:val="00BF5EAB"/>
    <w:rsid w:val="00C02410"/>
    <w:rsid w:val="00C114D6"/>
    <w:rsid w:val="00C1584D"/>
    <w:rsid w:val="00C15BE2"/>
    <w:rsid w:val="00C16BCE"/>
    <w:rsid w:val="00C17172"/>
    <w:rsid w:val="00C226E9"/>
    <w:rsid w:val="00C25ABA"/>
    <w:rsid w:val="00C261A2"/>
    <w:rsid w:val="00C270C1"/>
    <w:rsid w:val="00C279CC"/>
    <w:rsid w:val="00C342D9"/>
    <w:rsid w:val="00C3447F"/>
    <w:rsid w:val="00C44714"/>
    <w:rsid w:val="00C44C9C"/>
    <w:rsid w:val="00C5023F"/>
    <w:rsid w:val="00C51D69"/>
    <w:rsid w:val="00C57859"/>
    <w:rsid w:val="00C6124F"/>
    <w:rsid w:val="00C62FFE"/>
    <w:rsid w:val="00C6442E"/>
    <w:rsid w:val="00C6676D"/>
    <w:rsid w:val="00C67102"/>
    <w:rsid w:val="00C71445"/>
    <w:rsid w:val="00C73F48"/>
    <w:rsid w:val="00C75757"/>
    <w:rsid w:val="00C81491"/>
    <w:rsid w:val="00C81676"/>
    <w:rsid w:val="00C85C5D"/>
    <w:rsid w:val="00C92CC4"/>
    <w:rsid w:val="00C94C1A"/>
    <w:rsid w:val="00C95A89"/>
    <w:rsid w:val="00C96692"/>
    <w:rsid w:val="00CA0AFB"/>
    <w:rsid w:val="00CA2CE1"/>
    <w:rsid w:val="00CA3976"/>
    <w:rsid w:val="00CA50E3"/>
    <w:rsid w:val="00CA757B"/>
    <w:rsid w:val="00CA776D"/>
    <w:rsid w:val="00CB05BC"/>
    <w:rsid w:val="00CB0CF2"/>
    <w:rsid w:val="00CB2E14"/>
    <w:rsid w:val="00CB4983"/>
    <w:rsid w:val="00CB66A4"/>
    <w:rsid w:val="00CC1787"/>
    <w:rsid w:val="00CC182C"/>
    <w:rsid w:val="00CC1C59"/>
    <w:rsid w:val="00CC5AEE"/>
    <w:rsid w:val="00CC65CE"/>
    <w:rsid w:val="00CD0824"/>
    <w:rsid w:val="00CD10A9"/>
    <w:rsid w:val="00CD23A3"/>
    <w:rsid w:val="00CD2908"/>
    <w:rsid w:val="00CE0359"/>
    <w:rsid w:val="00CE1AAC"/>
    <w:rsid w:val="00CE57C3"/>
    <w:rsid w:val="00CE5CBB"/>
    <w:rsid w:val="00CF56A7"/>
    <w:rsid w:val="00D02BA8"/>
    <w:rsid w:val="00D03A82"/>
    <w:rsid w:val="00D06A8C"/>
    <w:rsid w:val="00D07B95"/>
    <w:rsid w:val="00D13667"/>
    <w:rsid w:val="00D13859"/>
    <w:rsid w:val="00D140DA"/>
    <w:rsid w:val="00D15344"/>
    <w:rsid w:val="00D23D6B"/>
    <w:rsid w:val="00D23F57"/>
    <w:rsid w:val="00D30EB0"/>
    <w:rsid w:val="00D31BEC"/>
    <w:rsid w:val="00D31DC3"/>
    <w:rsid w:val="00D32C9F"/>
    <w:rsid w:val="00D335BF"/>
    <w:rsid w:val="00D33723"/>
    <w:rsid w:val="00D36221"/>
    <w:rsid w:val="00D50A4A"/>
    <w:rsid w:val="00D526B0"/>
    <w:rsid w:val="00D57C86"/>
    <w:rsid w:val="00D6175A"/>
    <w:rsid w:val="00D63150"/>
    <w:rsid w:val="00D636BA"/>
    <w:rsid w:val="00D64A32"/>
    <w:rsid w:val="00D64EFC"/>
    <w:rsid w:val="00D75295"/>
    <w:rsid w:val="00D76CE9"/>
    <w:rsid w:val="00D77085"/>
    <w:rsid w:val="00D90D95"/>
    <w:rsid w:val="00D9129A"/>
    <w:rsid w:val="00D91D8A"/>
    <w:rsid w:val="00D935CD"/>
    <w:rsid w:val="00D97781"/>
    <w:rsid w:val="00D97F12"/>
    <w:rsid w:val="00DA0554"/>
    <w:rsid w:val="00DA080C"/>
    <w:rsid w:val="00DA4213"/>
    <w:rsid w:val="00DA6095"/>
    <w:rsid w:val="00DB130B"/>
    <w:rsid w:val="00DB3EA1"/>
    <w:rsid w:val="00DB42E7"/>
    <w:rsid w:val="00DC09D8"/>
    <w:rsid w:val="00DC0C22"/>
    <w:rsid w:val="00DC52E6"/>
    <w:rsid w:val="00DC6638"/>
    <w:rsid w:val="00DD2C1A"/>
    <w:rsid w:val="00DD528A"/>
    <w:rsid w:val="00DD5310"/>
    <w:rsid w:val="00DD614C"/>
    <w:rsid w:val="00DE01A6"/>
    <w:rsid w:val="00DE2534"/>
    <w:rsid w:val="00DE26C9"/>
    <w:rsid w:val="00DE373C"/>
    <w:rsid w:val="00DE5723"/>
    <w:rsid w:val="00DE7A98"/>
    <w:rsid w:val="00DF0FD0"/>
    <w:rsid w:val="00DF32C2"/>
    <w:rsid w:val="00DF5257"/>
    <w:rsid w:val="00E02BEC"/>
    <w:rsid w:val="00E04213"/>
    <w:rsid w:val="00E04CE2"/>
    <w:rsid w:val="00E10CC6"/>
    <w:rsid w:val="00E10E0B"/>
    <w:rsid w:val="00E11D45"/>
    <w:rsid w:val="00E209C9"/>
    <w:rsid w:val="00E35562"/>
    <w:rsid w:val="00E3625D"/>
    <w:rsid w:val="00E37095"/>
    <w:rsid w:val="00E417CD"/>
    <w:rsid w:val="00E4480C"/>
    <w:rsid w:val="00E45C22"/>
    <w:rsid w:val="00E471A7"/>
    <w:rsid w:val="00E473F6"/>
    <w:rsid w:val="00E47A69"/>
    <w:rsid w:val="00E52E7D"/>
    <w:rsid w:val="00E54558"/>
    <w:rsid w:val="00E5472A"/>
    <w:rsid w:val="00E56C6B"/>
    <w:rsid w:val="00E635CF"/>
    <w:rsid w:val="00E6395E"/>
    <w:rsid w:val="00E67037"/>
    <w:rsid w:val="00E743CE"/>
    <w:rsid w:val="00E76062"/>
    <w:rsid w:val="00E80325"/>
    <w:rsid w:val="00E80EC5"/>
    <w:rsid w:val="00E84AD8"/>
    <w:rsid w:val="00E870D1"/>
    <w:rsid w:val="00E900F6"/>
    <w:rsid w:val="00EA23AE"/>
    <w:rsid w:val="00EA4F7A"/>
    <w:rsid w:val="00EA6B4A"/>
    <w:rsid w:val="00EB1E3B"/>
    <w:rsid w:val="00EC2AEB"/>
    <w:rsid w:val="00EC6E0A"/>
    <w:rsid w:val="00ED1BB0"/>
    <w:rsid w:val="00ED2A06"/>
    <w:rsid w:val="00ED4262"/>
    <w:rsid w:val="00ED4E18"/>
    <w:rsid w:val="00ED7922"/>
    <w:rsid w:val="00EE02C4"/>
    <w:rsid w:val="00EE0739"/>
    <w:rsid w:val="00EE1F37"/>
    <w:rsid w:val="00EF16F5"/>
    <w:rsid w:val="00EF2B5A"/>
    <w:rsid w:val="00EF3771"/>
    <w:rsid w:val="00EF544C"/>
    <w:rsid w:val="00EF6901"/>
    <w:rsid w:val="00EF72FF"/>
    <w:rsid w:val="00EF731E"/>
    <w:rsid w:val="00EF7353"/>
    <w:rsid w:val="00F0159C"/>
    <w:rsid w:val="00F02A42"/>
    <w:rsid w:val="00F068A6"/>
    <w:rsid w:val="00F105B7"/>
    <w:rsid w:val="00F13220"/>
    <w:rsid w:val="00F1492A"/>
    <w:rsid w:val="00F14FDA"/>
    <w:rsid w:val="00F17A21"/>
    <w:rsid w:val="00F25B20"/>
    <w:rsid w:val="00F273E5"/>
    <w:rsid w:val="00F30CE6"/>
    <w:rsid w:val="00F35C84"/>
    <w:rsid w:val="00F36FC2"/>
    <w:rsid w:val="00F37B27"/>
    <w:rsid w:val="00F418DE"/>
    <w:rsid w:val="00F42762"/>
    <w:rsid w:val="00F4471C"/>
    <w:rsid w:val="00F46556"/>
    <w:rsid w:val="00F50E91"/>
    <w:rsid w:val="00F52172"/>
    <w:rsid w:val="00F56799"/>
    <w:rsid w:val="00F57D29"/>
    <w:rsid w:val="00F57EA6"/>
    <w:rsid w:val="00F60786"/>
    <w:rsid w:val="00F63529"/>
    <w:rsid w:val="00F63A5E"/>
    <w:rsid w:val="00F64026"/>
    <w:rsid w:val="00F70B29"/>
    <w:rsid w:val="00F71281"/>
    <w:rsid w:val="00F8579A"/>
    <w:rsid w:val="00F91BC7"/>
    <w:rsid w:val="00F96201"/>
    <w:rsid w:val="00FA1BBC"/>
    <w:rsid w:val="00FA6F47"/>
    <w:rsid w:val="00FB06CE"/>
    <w:rsid w:val="00FB53E7"/>
    <w:rsid w:val="00FC200F"/>
    <w:rsid w:val="00FC2A69"/>
    <w:rsid w:val="00FC2E9B"/>
    <w:rsid w:val="00FC46FC"/>
    <w:rsid w:val="00FC4D81"/>
    <w:rsid w:val="00FD0B18"/>
    <w:rsid w:val="00FD1FDE"/>
    <w:rsid w:val="00FD2BD8"/>
    <w:rsid w:val="00FD2FAD"/>
    <w:rsid w:val="00FD66D8"/>
    <w:rsid w:val="00FE07AD"/>
    <w:rsid w:val="00FE309A"/>
    <w:rsid w:val="00FE714F"/>
    <w:rsid w:val="00FE7401"/>
    <w:rsid w:val="00FF16C1"/>
    <w:rsid w:val="00FF278B"/>
    <w:rsid w:val="00FF34F6"/>
    <w:rsid w:val="00FF37CD"/>
    <w:rsid w:val="01EE71F2"/>
    <w:rsid w:val="078462C4"/>
    <w:rsid w:val="0B93665C"/>
    <w:rsid w:val="0D472DEB"/>
    <w:rsid w:val="0F3D7FE1"/>
    <w:rsid w:val="14915EDB"/>
    <w:rsid w:val="20E36DCE"/>
    <w:rsid w:val="27665E2F"/>
    <w:rsid w:val="29CE1C94"/>
    <w:rsid w:val="2B682354"/>
    <w:rsid w:val="2C9D0777"/>
    <w:rsid w:val="33801776"/>
    <w:rsid w:val="33A67AC7"/>
    <w:rsid w:val="33AF11F1"/>
    <w:rsid w:val="344615F3"/>
    <w:rsid w:val="36794288"/>
    <w:rsid w:val="39AF2816"/>
    <w:rsid w:val="3C1F5FF5"/>
    <w:rsid w:val="3C3974EB"/>
    <w:rsid w:val="3CE30B9C"/>
    <w:rsid w:val="40530FD7"/>
    <w:rsid w:val="43E8718C"/>
    <w:rsid w:val="4B7B08C5"/>
    <w:rsid w:val="4E0A5BFD"/>
    <w:rsid w:val="55730566"/>
    <w:rsid w:val="61DA4D79"/>
    <w:rsid w:val="620F11C0"/>
    <w:rsid w:val="627D0C45"/>
    <w:rsid w:val="644C1B72"/>
    <w:rsid w:val="6F7C2115"/>
    <w:rsid w:val="7100505E"/>
    <w:rsid w:val="7A9C698B"/>
    <w:rsid w:val="7C1F2288"/>
    <w:rsid w:val="7EC537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A7578"/>
  <w15:docId w15:val="{70A6699B-849E-4FE0-8714-6F0D2800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uiPriority="0" w:qFormat="1"/>
    <w:lsdException w:name="endnote reference" w:uiPriority="0" w:unhideWhenUsed="1" w:qFormat="1"/>
    <w:lsdException w:name="endnote text"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qFormat/>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unhideWhenUsed/>
    <w:qFormat/>
    <w:pPr>
      <w:spacing w:after="120"/>
      <w:ind w:left="360"/>
    </w:pPr>
  </w:style>
  <w:style w:type="paragraph" w:styleId="EndnoteText">
    <w:name w:val="endnote text"/>
    <w:basedOn w:val="Normal"/>
    <w:link w:val="EndnoteTextChar"/>
    <w:unhideWhenUsed/>
    <w:qFormat/>
    <w:rPr>
      <w:rFonts w:ascii="Calibri" w:eastAsia="Calibri" w:hAnsi="Calibri"/>
      <w:lang w:val="zh-CN" w:eastAsia="zh-CN"/>
    </w:rPr>
  </w:style>
  <w:style w:type="paragraph" w:styleId="BalloonText">
    <w:name w:val="Balloon Text"/>
    <w:basedOn w:val="Normal"/>
    <w:link w:val="BalloonTextChar"/>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FootnoteText">
    <w:name w:val="footnote text"/>
    <w:basedOn w:val="Normal"/>
    <w:link w:val="FootnoteTextChar"/>
    <w:uiPriority w:val="99"/>
    <w:unhideWhenUsed/>
    <w:qFormat/>
  </w:style>
  <w:style w:type="paragraph" w:styleId="BodyTextIndent3">
    <w:name w:val="Body Text Indent 3"/>
    <w:basedOn w:val="Normal"/>
    <w:link w:val="BodyTextIndent3Char"/>
    <w:qFormat/>
    <w:pPr>
      <w:spacing w:after="120"/>
      <w:ind w:left="360"/>
    </w:pPr>
    <w:rPr>
      <w:sz w:val="16"/>
      <w:szCs w:val="16"/>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qFormat/>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nhideWhenUsed/>
    <w:qFormat/>
    <w:rPr>
      <w:vertAlign w:val="superscript"/>
    </w:rPr>
  </w:style>
  <w:style w:type="character" w:styleId="PageNumber">
    <w:name w:val="page number"/>
    <w:basedOn w:val="DefaultParagraphFont"/>
    <w:qFormat/>
  </w:style>
  <w:style w:type="character" w:styleId="FollowedHyperlink">
    <w:name w:val="FollowedHyperlink"/>
    <w:unhideWhenUsed/>
    <w:qFormat/>
    <w:rPr>
      <w:color w:val="800080"/>
      <w:u w:val="single"/>
    </w:rPr>
  </w:style>
  <w:style w:type="character" w:styleId="Emphasis">
    <w:name w:val="Emphasis"/>
    <w:basedOn w:val="DefaultParagraphFont"/>
    <w:qFormat/>
    <w:rPr>
      <w:i/>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uiPriority w:val="99"/>
    <w:semiHidden/>
    <w:unhideWhenUsed/>
    <w:qFormat/>
    <w:rPr>
      <w:sz w:val="16"/>
      <w:szCs w:val="16"/>
    </w:rPr>
  </w:style>
  <w:style w:type="character" w:styleId="FootnoteReference">
    <w:name w:val="footnote reference"/>
    <w:basedOn w:val="DefaultParagraphFont"/>
    <w:uiPriority w:val="99"/>
    <w:unhideWhenUsed/>
    <w:qFormat/>
    <w:rPr>
      <w:vertAlign w:val="superscript"/>
    </w:rPr>
  </w:style>
  <w:style w:type="character" w:customStyle="1" w:styleId="Heading1Char">
    <w:name w:val="Heading 1 Char"/>
    <w:basedOn w:val="DefaultParagraphFont"/>
    <w:link w:val="Heading1"/>
    <w:qFormat/>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qFormat/>
    <w:rPr>
      <w:rFonts w:ascii="Cambria" w:eastAsia="Times New Roman" w:hAnsi="Cambria" w:cs="Times New Roman"/>
      <w:b/>
      <w:bCs/>
      <w:color w:val="4F81BD"/>
      <w:sz w:val="20"/>
      <w:szCs w:val="20"/>
      <w:lang w:val="zh-CN" w:eastAsia="zh-CN"/>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qFormat/>
    <w:rPr>
      <w:rFonts w:asciiTheme="majorHAnsi" w:eastAsiaTheme="majorEastAsia" w:hAnsiTheme="majorHAnsi" w:cstheme="majorBidi"/>
      <w:color w:val="244061" w:themeColor="accent1" w:themeShade="80"/>
      <w:sz w:val="20"/>
      <w:szCs w:val="20"/>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CommentTextChar">
    <w:name w:val="Comment Text Char"/>
    <w:basedOn w:val="DefaultParagraphFont"/>
    <w:link w:val="CommentText"/>
    <w:qFormat/>
    <w:rPr>
      <w:rFonts w:ascii="Times New Roman" w:eastAsia="Times New Roman" w:hAnsi="Times New Roman" w:cs="Times New Roman"/>
      <w:sz w:val="20"/>
      <w:szCs w:val="20"/>
    </w:r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semiHidden/>
    <w:qFormat/>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qFormat/>
    <w:rPr>
      <w:rFonts w:ascii="Calibri" w:eastAsia="Calibri" w:hAnsi="Calibri" w:cs="Times New Roman"/>
      <w:sz w:val="20"/>
      <w:szCs w:val="20"/>
      <w:lang w:val="zh-CN" w:eastAsia="zh-CN"/>
    </w:rPr>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rPr>
  </w:style>
  <w:style w:type="character" w:customStyle="1" w:styleId="HeaderChar">
    <w:name w:val="Header Char"/>
    <w:basedOn w:val="DefaultParagraphFont"/>
    <w:link w:val="Header"/>
    <w:qFormat/>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qFormat/>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character" w:customStyle="1" w:styleId="TitleChar">
    <w:name w:val="Title Char"/>
    <w:basedOn w:val="DefaultParagraphFont"/>
    <w:link w:val="Title"/>
    <w:qFormat/>
    <w:rPr>
      <w:rFonts w:ascii="Times New Roman" w:eastAsia="Times New Roman" w:hAnsi="Times New Roman" w:cs="Times New Roman"/>
      <w:b/>
      <w:sz w:val="24"/>
      <w:szCs w:val="20"/>
      <w:lang w:val="en-AU"/>
    </w:rPr>
  </w:style>
  <w:style w:type="character" w:customStyle="1" w:styleId="CommentSubjectChar">
    <w:name w:val="Comment Subject Char"/>
    <w:basedOn w:val="CommentTextChar"/>
    <w:link w:val="CommentSubject"/>
    <w:qFormat/>
    <w:rPr>
      <w:rFonts w:ascii="Times New Roman" w:eastAsia="Times New Roman" w:hAnsi="Times New Roman" w:cs="Times New Roman"/>
      <w:b/>
      <w:bCs/>
      <w:sz w:val="20"/>
      <w:szCs w:val="20"/>
    </w:rPr>
  </w:style>
  <w:style w:type="paragraph" w:customStyle="1" w:styleId="MainTitle">
    <w:name w:val="MainTitle"/>
    <w:basedOn w:val="Normal"/>
    <w:link w:val="MainTitleChar"/>
    <w:qFormat/>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Pr>
      <w:rFonts w:ascii="Arial" w:hAnsi="Arial" w:cs="Arial"/>
      <w:b/>
      <w:bCs/>
      <w:caps/>
      <w:color w:val="000000"/>
      <w:sz w:val="28"/>
      <w:szCs w:val="28"/>
    </w:rPr>
  </w:style>
  <w:style w:type="paragraph" w:customStyle="1" w:styleId="CopyrightStatement">
    <w:name w:val="CopyrightStatement"/>
    <w:basedOn w:val="Normal"/>
    <w:qFormat/>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qFormat/>
    <w:rPr>
      <w:rFonts w:ascii="Times New Roman" w:eastAsia="Times New Roman" w:hAnsi="Times New Roman" w:cs="Times New Roman"/>
    </w:rPr>
  </w:style>
  <w:style w:type="paragraph" w:customStyle="1" w:styleId="Casehead1">
    <w:name w:val="Casehead 1"/>
    <w:basedOn w:val="BodyTextMain"/>
    <w:next w:val="BodyTextMain"/>
    <w:link w:val="Casehead1Char"/>
    <w:qFormat/>
    <w:pPr>
      <w:keepNext/>
    </w:pPr>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lang w:eastAsia="en-US"/>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lang w:eastAsia="en-US"/>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lang w:eastAsia="en-US"/>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qFormat/>
    <w:rPr>
      <w:rFonts w:ascii="Times New Roman" w:eastAsia="Times New Roman" w:hAnsi="Times New Roman" w:cs="Times New Roman"/>
      <w:b w:val="0"/>
      <w:i/>
      <w:caps w:val="0"/>
      <w:sz w:val="20"/>
      <w:szCs w:val="20"/>
      <w:u w:val="single"/>
      <w:lang w:eastAsia="en-US"/>
    </w:rPr>
  </w:style>
  <w:style w:type="paragraph" w:customStyle="1" w:styleId="Footnote">
    <w:name w:val="Footnote"/>
    <w:basedOn w:val="FootnoteText"/>
    <w:link w:val="FootnoteChar"/>
    <w:qFormat/>
    <w:rPr>
      <w:rFonts w:ascii="Arial" w:hAnsi="Arial" w:cs="Arial"/>
      <w:sz w:val="17"/>
      <w:szCs w:val="17"/>
    </w:rPr>
  </w:style>
  <w:style w:type="character" w:customStyle="1" w:styleId="FootnoteChar">
    <w:name w:val="Footnote Char"/>
    <w:basedOn w:val="FootnoteTextChar"/>
    <w:link w:val="Footnote"/>
    <w:qFormat/>
    <w:rPr>
      <w:rFonts w:ascii="Arial" w:eastAsia="Times New Roman" w:hAnsi="Arial" w:cs="Arial"/>
      <w:sz w:val="17"/>
      <w:szCs w:val="17"/>
      <w:lang w:val="en-GB" w:eastAsia="en-US"/>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qFormat/>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qFormat/>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pPr>
      <w:keepNext/>
      <w:jc w:val="center"/>
    </w:pPr>
    <w:rPr>
      <w:rFonts w:ascii="Arial" w:hAnsi="Arial" w:cs="Arial"/>
      <w:b/>
      <w:caps/>
      <w:sz w:val="20"/>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qFormat/>
    <w:rPr>
      <w:rFonts w:ascii="Arial" w:eastAsia="Times New Roman" w:hAnsi="Arial" w:cs="Arial"/>
      <w:sz w:val="20"/>
      <w:szCs w:val="20"/>
    </w:rPr>
  </w:style>
  <w:style w:type="character" w:customStyle="1" w:styleId="ExhibitHeadingChar">
    <w:name w:val="Exhibit Heading Char"/>
    <w:basedOn w:val="BodyTextMainChar"/>
    <w:link w:val="ExhibitHeading"/>
    <w:qFormat/>
    <w:rPr>
      <w:rFonts w:ascii="Arial" w:eastAsia="Times New Roman" w:hAnsi="Arial" w:cs="Arial"/>
      <w:b/>
      <w:caps/>
      <w:lang w:eastAsia="en-US"/>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qFormat/>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qFormat/>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qFormat/>
    <w:rPr>
      <w:rFonts w:ascii="Arial" w:eastAsia="Times New Roman" w:hAnsi="Arial" w:cs="Times New Roman"/>
      <w:b/>
      <w:caps/>
      <w:sz w:val="24"/>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pPr>
      <w:pBdr>
        <w:top w:val="none" w:sz="0" w:space="0" w:color="auto"/>
      </w:pBdr>
    </w:pPr>
  </w:style>
  <w:style w:type="paragraph" w:styleId="ListParagraph">
    <w:name w:val="List Paragraph"/>
    <w:basedOn w:val="Normal"/>
    <w:uiPriority w:val="34"/>
    <w:qFormat/>
    <w:pPr>
      <w:ind w:left="720"/>
      <w:contextualSpacing/>
      <w:jc w:val="both"/>
    </w:pPr>
    <w:rPr>
      <w:rFonts w:eastAsia="Calibri"/>
      <w:sz w:val="22"/>
      <w:szCs w:val="22"/>
    </w:rPr>
  </w:style>
  <w:style w:type="paragraph" w:customStyle="1" w:styleId="FootnoteText1">
    <w:name w:val="Footnote Text1"/>
    <w:basedOn w:val="Normal"/>
    <w:next w:val="BodyText"/>
    <w:link w:val="footnotetextCharChar"/>
    <w:qFormat/>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qFormat/>
    <w:rPr>
      <w:rFonts w:ascii="Arial" w:eastAsia="Times New Roman" w:hAnsi="Arial" w:cs="Arial"/>
      <w:iCs/>
      <w:sz w:val="17"/>
      <w:szCs w:val="17"/>
    </w:rPr>
  </w:style>
  <w:style w:type="character" w:customStyle="1" w:styleId="1">
    <w:name w:val="明显参考1"/>
    <w:qFormat/>
    <w:rPr>
      <w:b/>
      <w:bCs/>
      <w:smallCaps/>
      <w:color w:val="C0504D"/>
      <w:spacing w:val="5"/>
      <w:u w:val="single"/>
    </w:rPr>
  </w:style>
  <w:style w:type="paragraph" w:styleId="NoSpacing">
    <w:name w:val="No Spacing"/>
    <w:link w:val="NoSpacingChar"/>
    <w:qFormat/>
    <w:rPr>
      <w:rFonts w:ascii="Calibri" w:eastAsia="Calibri" w:hAnsi="Calibri"/>
      <w:sz w:val="22"/>
      <w:szCs w:val="22"/>
      <w:lang w:val="en-IN" w:eastAsia="en-US"/>
    </w:rPr>
  </w:style>
  <w:style w:type="character" w:customStyle="1" w:styleId="NoSpacingChar">
    <w:name w:val="No Spacing Char"/>
    <w:link w:val="NoSpacing"/>
    <w:qFormat/>
    <w:rPr>
      <w:rFonts w:ascii="Calibri" w:eastAsia="Calibri" w:hAnsi="Calibri" w:cs="Times New Roman"/>
      <w:lang w:val="en-IN"/>
    </w:rPr>
  </w:style>
  <w:style w:type="paragraph" w:customStyle="1" w:styleId="Casehead40">
    <w:name w:val="Casehead4"/>
    <w:basedOn w:val="Normal"/>
    <w:next w:val="Normal"/>
    <w:qFormat/>
    <w:pPr>
      <w:tabs>
        <w:tab w:val="left" w:pos="-1440"/>
        <w:tab w:val="left" w:pos="-720"/>
        <w:tab w:val="left" w:pos="1"/>
      </w:tabs>
      <w:jc w:val="both"/>
    </w:pPr>
    <w:rPr>
      <w:i/>
      <w:sz w:val="24"/>
    </w:rPr>
  </w:style>
  <w:style w:type="paragraph" w:customStyle="1" w:styleId="NormalJustified">
    <w:name w:val="Normal + Justified"/>
    <w:basedOn w:val="BodyText"/>
    <w:qFormat/>
    <w:pPr>
      <w:spacing w:after="0"/>
      <w:jc w:val="both"/>
    </w:pPr>
    <w:rPr>
      <w:sz w:val="24"/>
      <w:szCs w:val="24"/>
    </w:rPr>
  </w:style>
  <w:style w:type="paragraph" w:customStyle="1" w:styleId="nsource1">
    <w:name w:val="nsource1"/>
    <w:basedOn w:val="Normal"/>
    <w:qFormat/>
    <w:pPr>
      <w:tabs>
        <w:tab w:val="left" w:pos="900"/>
        <w:tab w:val="left" w:pos="1080"/>
        <w:tab w:val="left" w:pos="1260"/>
      </w:tabs>
      <w:ind w:left="1260" w:hanging="1260"/>
    </w:pPr>
    <w:rPr>
      <w:lang w:val="en-AU"/>
    </w:rPr>
  </w:style>
  <w:style w:type="character" w:customStyle="1" w:styleId="citation">
    <w:name w:val="citation"/>
    <w:basedOn w:val="DefaultParagraphFont"/>
    <w:qFormat/>
  </w:style>
  <w:style w:type="character" w:customStyle="1" w:styleId="reference-accessdate">
    <w:name w:val="reference-accessdate"/>
    <w:basedOn w:val="DefaultParagraphFont"/>
    <w:qFormat/>
  </w:style>
  <w:style w:type="character" w:customStyle="1" w:styleId="xn-person">
    <w:name w:val="xn-person"/>
    <w:basedOn w:val="DefaultParagraphFont"/>
    <w:qFormat/>
  </w:style>
  <w:style w:type="character" w:customStyle="1" w:styleId="bold01">
    <w:name w:val="bold_01"/>
    <w:basedOn w:val="DefaultParagraphFont"/>
    <w:qFormat/>
  </w:style>
  <w:style w:type="character" w:customStyle="1" w:styleId="cst-tbl-subtitle">
    <w:name w:val="cst-tbl-subtitle"/>
    <w:basedOn w:val="DefaultParagraphFont"/>
    <w:qFormat/>
  </w:style>
  <w:style w:type="paragraph" w:customStyle="1" w:styleId="10">
    <w:name w:val="修订1"/>
    <w:hidden/>
    <w:qFormat/>
    <w:rPr>
      <w:rFonts w:eastAsia="Times New Roman"/>
      <w:lang w:val="en-US" w:eastAsia="en-US"/>
    </w:rPr>
  </w:style>
  <w:style w:type="paragraph" w:customStyle="1" w:styleId="casehead10">
    <w:name w:val="casehead1"/>
    <w:basedOn w:val="Normal"/>
    <w:next w:val="BodyText"/>
    <w:qFormat/>
    <w:rPr>
      <w:rFonts w:ascii="Arial" w:hAnsi="Arial"/>
      <w:b/>
      <w:caps/>
      <w:lang w:eastAsia="en-CA"/>
    </w:rPr>
  </w:style>
  <w:style w:type="paragraph" w:customStyle="1" w:styleId="casehead20">
    <w:name w:val="casehead2"/>
    <w:basedOn w:val="Normal"/>
    <w:next w:val="BodyText"/>
    <w:qFormat/>
    <w:rPr>
      <w:rFonts w:ascii="Arial" w:hAnsi="Arial"/>
      <w:b/>
      <w:lang w:eastAsia="en-CA"/>
    </w:rPr>
  </w:style>
  <w:style w:type="character" w:customStyle="1" w:styleId="MainTitleCharChar">
    <w:name w:val="MainTitle Char Char"/>
    <w:qFormat/>
    <w:rPr>
      <w:rFonts w:ascii="Arial" w:hAnsi="Arial" w:cs="Arial"/>
      <w:b/>
      <w:bCs/>
      <w:caps/>
      <w:color w:val="000000"/>
      <w:sz w:val="28"/>
      <w:szCs w:val="28"/>
    </w:rPr>
  </w:style>
  <w:style w:type="character" w:customStyle="1" w:styleId="BodyTextMainCharCharChar">
    <w:name w:val="Body Text Main Char Char Char"/>
    <w:qFormat/>
    <w:rPr>
      <w:rFonts w:ascii="Times New Roman" w:eastAsia="Times New Roman" w:hAnsi="Times New Roman" w:cs="Times New Roman"/>
    </w:rPr>
  </w:style>
  <w:style w:type="character" w:customStyle="1" w:styleId="CaseTitleCharChar">
    <w:name w:val="Case Title Char Char"/>
    <w:qFormat/>
    <w:rPr>
      <w:rFonts w:ascii="Arial" w:hAnsi="Arial" w:cs="Arial"/>
      <w:b/>
      <w:bCs/>
      <w:caps/>
      <w:color w:val="000000"/>
      <w:sz w:val="28"/>
      <w:szCs w:val="28"/>
    </w:rPr>
  </w:style>
  <w:style w:type="character" w:customStyle="1" w:styleId="TeachingNoteTitleCharChar">
    <w:name w:val="Teaching Note Title Char Char"/>
    <w:qFormat/>
    <w:rPr>
      <w:rFonts w:ascii="Arial" w:hAnsi="Arial" w:cs="Arial"/>
      <w:b/>
      <w:bCs/>
      <w:caps/>
      <w:color w:val="000000"/>
      <w:sz w:val="28"/>
      <w:szCs w:val="28"/>
    </w:rPr>
  </w:style>
  <w:style w:type="character" w:customStyle="1" w:styleId="CommentReference1">
    <w:name w:val="Comment Reference1"/>
    <w:qFormat/>
    <w:rPr>
      <w:sz w:val="16"/>
      <w:szCs w:val="16"/>
    </w:rPr>
  </w:style>
  <w:style w:type="character" w:customStyle="1" w:styleId="Casehead2CharChar">
    <w:name w:val="Casehead 2 Char Char"/>
    <w:qFormat/>
    <w:rPr>
      <w:rFonts w:ascii="Arial" w:eastAsia="Times New Roman" w:hAnsi="Arial" w:cs="Arial"/>
      <w:b/>
      <w:sz w:val="20"/>
      <w:szCs w:val="20"/>
    </w:rPr>
  </w:style>
  <w:style w:type="character" w:customStyle="1" w:styleId="Casehead4CharChar">
    <w:name w:val="Casehead 4 Char Char"/>
    <w:qFormat/>
    <w:rPr>
      <w:rFonts w:ascii="Times New Roman" w:eastAsia="Times New Roman" w:hAnsi="Times New Roman" w:cs="Times New Roman"/>
      <w:i/>
      <w:sz w:val="20"/>
      <w:szCs w:val="20"/>
      <w:u w:val="single"/>
    </w:rPr>
  </w:style>
  <w:style w:type="character" w:customStyle="1" w:styleId="Casehead1CharChar">
    <w:name w:val="Casehead 1 Char Char"/>
    <w:qFormat/>
    <w:rPr>
      <w:rFonts w:ascii="Arial" w:eastAsia="Times New Roman" w:hAnsi="Arial" w:cs="Arial"/>
      <w:b/>
      <w:caps/>
      <w:sz w:val="20"/>
      <w:szCs w:val="20"/>
    </w:rPr>
  </w:style>
  <w:style w:type="character" w:customStyle="1" w:styleId="hps">
    <w:name w:val="hps"/>
    <w:basedOn w:val="DefaultParagraphFont"/>
    <w:qFormat/>
  </w:style>
  <w:style w:type="character" w:customStyle="1" w:styleId="ExhibitNumberCharChar">
    <w:name w:val="Exhibit Number Char Char"/>
    <w:qFormat/>
    <w:rPr>
      <w:rFonts w:ascii="Arial" w:eastAsia="Times New Roman" w:hAnsi="Arial" w:cs="Arial"/>
      <w:b/>
      <w:sz w:val="20"/>
      <w:szCs w:val="20"/>
    </w:rPr>
  </w:style>
  <w:style w:type="character" w:customStyle="1" w:styleId="Quotation3LinesCharChar">
    <w:name w:val="Quotation (3+ Lines) Char Char"/>
    <w:qFormat/>
    <w:rPr>
      <w:rFonts w:ascii="Times New Roman" w:eastAsia="Times New Roman" w:hAnsi="Times New Roman" w:cs="Times New Roman"/>
    </w:rPr>
  </w:style>
  <w:style w:type="character" w:customStyle="1" w:styleId="FootnoteCharChar">
    <w:name w:val="Footnote Char Char"/>
    <w:qFormat/>
    <w:rPr>
      <w:rFonts w:ascii="Arial" w:eastAsia="Times New Roman" w:hAnsi="Arial" w:cs="Arial"/>
      <w:kern w:val="2"/>
      <w:sz w:val="17"/>
      <w:szCs w:val="17"/>
    </w:rPr>
  </w:style>
  <w:style w:type="character" w:customStyle="1" w:styleId="ExhibitHeadingCharChar">
    <w:name w:val="Exhibit Heading Char Char"/>
    <w:qFormat/>
    <w:rPr>
      <w:rFonts w:ascii="Arial" w:eastAsia="Times New Roman" w:hAnsi="Arial" w:cs="Arial"/>
      <w:b/>
      <w:caps/>
      <w:sz w:val="20"/>
      <w:szCs w:val="20"/>
    </w:rPr>
  </w:style>
  <w:style w:type="character" w:customStyle="1" w:styleId="CommentSubjectCharChar">
    <w:name w:val="Comment Subject Char Char"/>
    <w:qFormat/>
    <w:rPr>
      <w:rFonts w:ascii="Times New Roman" w:eastAsia="Times New Roman" w:hAnsi="Times New Roman" w:cs="Times New Roman"/>
      <w:b/>
      <w:bCs/>
      <w:sz w:val="20"/>
      <w:szCs w:val="20"/>
    </w:rPr>
  </w:style>
  <w:style w:type="character" w:customStyle="1" w:styleId="Casehead3CharChar">
    <w:name w:val="Casehead 3 Char Char"/>
    <w:qFormat/>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qFormat/>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qFormat/>
    <w:pPr>
      <w:spacing w:after="120"/>
      <w:ind w:left="360"/>
    </w:pPr>
  </w:style>
  <w:style w:type="character" w:customStyle="1" w:styleId="BodyTextMainCharChar">
    <w:name w:val="Body Text Main Char Char"/>
    <w:qFormat/>
    <w:rPr>
      <w:rFonts w:ascii="Times New Roman" w:eastAsia="Times New Roman" w:hAnsi="Times New Roman" w:cs="Times New Roman"/>
    </w:rPr>
  </w:style>
  <w:style w:type="character" w:customStyle="1" w:styleId="CommentSubjectChar1">
    <w:name w:val="Comment Subject Char1"/>
    <w:link w:val="CommentSubject1"/>
    <w:qFormat/>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qFormat/>
    <w:rPr>
      <w:b/>
      <w:bCs/>
      <w:kern w:val="2"/>
      <w:sz w:val="22"/>
    </w:rPr>
  </w:style>
  <w:style w:type="character" w:customStyle="1" w:styleId="CommentReference2">
    <w:name w:val="Comment Reference2"/>
    <w:qFormat/>
    <w:rPr>
      <w:sz w:val="16"/>
      <w:szCs w:val="16"/>
    </w:rPr>
  </w:style>
  <w:style w:type="character" w:customStyle="1" w:styleId="atn">
    <w:name w:val="atn"/>
    <w:basedOn w:val="DefaultParagraphFont"/>
  </w:style>
  <w:style w:type="character" w:customStyle="1" w:styleId="BodyTextIndent3CharChar">
    <w:name w:val="Body Text Indent 3 Char Char"/>
    <w:link w:val="BodyTextIndent31"/>
    <w:qFormat/>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qFormat/>
    <w:pPr>
      <w:spacing w:after="120"/>
      <w:ind w:left="360"/>
    </w:pPr>
    <w:rPr>
      <w:sz w:val="16"/>
      <w:szCs w:val="16"/>
    </w:rPr>
  </w:style>
  <w:style w:type="character" w:customStyle="1" w:styleId="ProductNumberCharChar">
    <w:name w:val="Product Number Char Char"/>
    <w:qFormat/>
    <w:rPr>
      <w:rFonts w:ascii="Arial" w:eastAsia="Times New Roman" w:hAnsi="Arial" w:cs="Times New Roman"/>
      <w:b/>
      <w:caps/>
      <w:sz w:val="24"/>
      <w:szCs w:val="20"/>
    </w:rPr>
  </w:style>
  <w:style w:type="character" w:customStyle="1" w:styleId="PageNumber1">
    <w:name w:val="Page Number1"/>
    <w:basedOn w:val="DefaultParagraphFont"/>
    <w:qFormat/>
  </w:style>
  <w:style w:type="character" w:customStyle="1" w:styleId="ExhibitTextCharChar">
    <w:name w:val="Exhibit Text Char Char"/>
    <w:qFormat/>
    <w:rPr>
      <w:rFonts w:ascii="Arial" w:eastAsia="Times New Roman" w:hAnsi="Arial" w:cs="Arial"/>
      <w:sz w:val="20"/>
      <w:szCs w:val="20"/>
    </w:rPr>
  </w:style>
  <w:style w:type="paragraph" w:customStyle="1" w:styleId="NewNew">
    <w:name w:val="页眉 New New"/>
    <w:basedOn w:val="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qFormat/>
    <w:pPr>
      <w:widowControl w:val="0"/>
      <w:jc w:val="both"/>
    </w:pPr>
    <w:rPr>
      <w:rFonts w:cs="Calibri"/>
      <w:kern w:val="2"/>
      <w:sz w:val="21"/>
      <w:szCs w:val="21"/>
      <w:lang w:val="en-US" w:eastAsia="zh-CN"/>
    </w:rPr>
  </w:style>
  <w:style w:type="paragraph" w:customStyle="1" w:styleId="NormalNew">
    <w:name w:val="Normal New"/>
    <w:qFormat/>
    <w:pPr>
      <w:jc w:val="both"/>
    </w:pPr>
    <w:rPr>
      <w:kern w:val="2"/>
      <w:sz w:val="21"/>
      <w:lang w:val="en-US" w:eastAsia="en-US"/>
    </w:rPr>
  </w:style>
  <w:style w:type="paragraph" w:customStyle="1" w:styleId="NewNew0">
    <w:name w:val="页脚 New New"/>
    <w:basedOn w:val="NewNewNewNewNew"/>
    <w:qFormat/>
    <w:pPr>
      <w:tabs>
        <w:tab w:val="center" w:pos="4153"/>
        <w:tab w:val="right" w:pos="8306"/>
      </w:tabs>
      <w:snapToGrid w:val="0"/>
      <w:jc w:val="left"/>
    </w:pPr>
    <w:rPr>
      <w:rFonts w:ascii="Calibri" w:hAnsi="Calibri"/>
      <w:sz w:val="18"/>
      <w:szCs w:val="18"/>
    </w:rPr>
  </w:style>
  <w:style w:type="paragraph" w:customStyle="1" w:styleId="New">
    <w:name w:val="页脚 New"/>
    <w:basedOn w:val="NewNewNewNew"/>
    <w:qFormat/>
    <w:pPr>
      <w:tabs>
        <w:tab w:val="center" w:pos="4153"/>
        <w:tab w:val="right" w:pos="8306"/>
      </w:tabs>
      <w:snapToGrid w:val="0"/>
      <w:jc w:val="left"/>
    </w:pPr>
    <w:rPr>
      <w:rFonts w:ascii="Calibri" w:hAnsi="Calibri"/>
      <w:sz w:val="18"/>
      <w:szCs w:val="18"/>
    </w:rPr>
  </w:style>
  <w:style w:type="paragraph" w:customStyle="1" w:styleId="NewNewNewNew">
    <w:name w:val="正文 New New New New"/>
    <w:qFormat/>
    <w:pPr>
      <w:widowControl w:val="0"/>
      <w:jc w:val="both"/>
    </w:pPr>
    <w:rPr>
      <w:rFonts w:cs="Calibri"/>
      <w:kern w:val="2"/>
      <w:sz w:val="21"/>
      <w:szCs w:val="21"/>
      <w:lang w:val="en-US" w:eastAsia="zh-CN"/>
    </w:rPr>
  </w:style>
  <w:style w:type="paragraph" w:customStyle="1" w:styleId="NewNewNewNew0">
    <w:name w:val="页眉 New New New New"/>
    <w:basedOn w:val="New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qFormat/>
    <w:pPr>
      <w:widowControl w:val="0"/>
      <w:jc w:val="both"/>
    </w:pPr>
    <w:rPr>
      <w:rFonts w:cs="Calibri"/>
      <w:kern w:val="2"/>
      <w:sz w:val="21"/>
      <w:szCs w:val="21"/>
      <w:lang w:val="en-US" w:eastAsia="zh-CN"/>
    </w:rPr>
  </w:style>
  <w:style w:type="paragraph" w:customStyle="1" w:styleId="NewNewNewNew1">
    <w:name w:val="页脚 New New New New"/>
    <w:basedOn w:val="NewNewNewNewNewNewNew"/>
    <w:qFormat/>
    <w:pPr>
      <w:tabs>
        <w:tab w:val="center" w:pos="4153"/>
        <w:tab w:val="right" w:pos="8306"/>
      </w:tabs>
      <w:snapToGrid w:val="0"/>
      <w:jc w:val="left"/>
    </w:pPr>
    <w:rPr>
      <w:rFonts w:ascii="Calibri" w:hAnsi="Calibri"/>
      <w:sz w:val="18"/>
      <w:szCs w:val="18"/>
    </w:rPr>
  </w:style>
  <w:style w:type="paragraph" w:customStyle="1" w:styleId="Normal2">
    <w:name w:val="Normal2"/>
    <w:qFormat/>
    <w:pPr>
      <w:jc w:val="both"/>
    </w:pPr>
    <w:rPr>
      <w:kern w:val="2"/>
      <w:sz w:val="21"/>
      <w:lang w:val="en-US" w:eastAsia="en-US"/>
    </w:rPr>
  </w:style>
  <w:style w:type="paragraph" w:customStyle="1" w:styleId="NormalWeb1">
    <w:name w:val="Normal (Web)1"/>
    <w:basedOn w:val="Normal"/>
    <w:qFormat/>
    <w:pPr>
      <w:spacing w:before="100" w:beforeAutospacing="1" w:after="100" w:afterAutospacing="1"/>
    </w:pPr>
    <w:rPr>
      <w:kern w:val="2"/>
      <w:sz w:val="24"/>
      <w:szCs w:val="24"/>
    </w:rPr>
  </w:style>
  <w:style w:type="paragraph" w:customStyle="1" w:styleId="Normal1">
    <w:name w:val="Normal1"/>
    <w:qFormat/>
    <w:pPr>
      <w:jc w:val="both"/>
    </w:pPr>
    <w:rPr>
      <w:kern w:val="2"/>
      <w:sz w:val="21"/>
      <w:lang w:val="en-US" w:eastAsia="en-US"/>
    </w:rPr>
  </w:style>
  <w:style w:type="paragraph" w:customStyle="1" w:styleId="New0">
    <w:name w:val="页眉 New"/>
    <w:basedOn w:val="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qFormat/>
    <w:pPr>
      <w:widowControl w:val="0"/>
      <w:jc w:val="both"/>
    </w:pPr>
    <w:rPr>
      <w:rFonts w:cs="Calibri"/>
      <w:kern w:val="2"/>
      <w:sz w:val="21"/>
      <w:szCs w:val="21"/>
      <w:lang w:val="en-US" w:eastAsia="zh-CN"/>
    </w:rPr>
  </w:style>
  <w:style w:type="paragraph" w:customStyle="1" w:styleId="NewNewNew0">
    <w:name w:val="页脚 New New New"/>
    <w:basedOn w:val="NewNewNewNewNewNew"/>
    <w:qFormat/>
    <w:pPr>
      <w:tabs>
        <w:tab w:val="center" w:pos="4153"/>
        <w:tab w:val="right" w:pos="8306"/>
      </w:tabs>
      <w:snapToGrid w:val="0"/>
      <w:jc w:val="left"/>
    </w:pPr>
    <w:rPr>
      <w:rFonts w:ascii="Calibri" w:hAnsi="Calibri"/>
      <w:sz w:val="18"/>
      <w:szCs w:val="18"/>
    </w:rPr>
  </w:style>
  <w:style w:type="paragraph" w:customStyle="1" w:styleId="Normal3">
    <w:name w:val="Normal3"/>
    <w:link w:val="Normal3Char"/>
    <w:qFormat/>
    <w:pPr>
      <w:jc w:val="both"/>
    </w:pPr>
    <w:rPr>
      <w:kern w:val="2"/>
      <w:sz w:val="21"/>
      <w:lang w:val="en-US" w:eastAsia="en-US"/>
    </w:rPr>
  </w:style>
  <w:style w:type="character" w:customStyle="1" w:styleId="Normal3Char">
    <w:name w:val="Normal3 Char"/>
    <w:basedOn w:val="DefaultParagraphFont"/>
    <w:link w:val="Normal3"/>
    <w:qFormat/>
    <w:rPr>
      <w:rFonts w:ascii="Times New Roman" w:eastAsia="SimSun" w:hAnsi="Times New Roman" w:cs="Times New Roman"/>
      <w:kern w:val="2"/>
      <w:sz w:val="21"/>
      <w:szCs w:val="20"/>
    </w:rPr>
  </w:style>
  <w:style w:type="paragraph" w:customStyle="1" w:styleId="New1">
    <w:name w:val="正文 New"/>
    <w:qFormat/>
    <w:rPr>
      <w:rFonts w:eastAsia="Times New Roman"/>
      <w:kern w:val="2"/>
      <w:lang w:val="en-US" w:eastAsia="en-US"/>
    </w:rPr>
  </w:style>
  <w:style w:type="paragraph" w:customStyle="1" w:styleId="TOC1">
    <w:name w:val="TOC 标题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qFormat/>
    <w:pPr>
      <w:widowControl w:val="0"/>
      <w:jc w:val="both"/>
    </w:pPr>
    <w:rPr>
      <w:rFonts w:ascii="Calibri" w:hAnsi="Calibri"/>
      <w:kern w:val="2"/>
      <w:sz w:val="21"/>
      <w:szCs w:val="24"/>
      <w:lang w:val="en-US" w:eastAsia="zh-CN"/>
    </w:rPr>
  </w:style>
  <w:style w:type="paragraph" w:customStyle="1" w:styleId="Default">
    <w:name w:val="Default"/>
    <w:qFormat/>
    <w:pPr>
      <w:widowControl w:val="0"/>
      <w:autoSpaceDE w:val="0"/>
      <w:autoSpaceDN w:val="0"/>
    </w:pPr>
    <w:rPr>
      <w:rFonts w:ascii="KaiTi_GB2312" w:eastAsia="KaiTi_GB2312" w:hAnsi="KaiTi_GB2312" w:hint="eastAsia"/>
      <w:color w:val="000000"/>
      <w:sz w:val="24"/>
      <w:lang w:val="en-US" w:eastAsia="en-US"/>
    </w:rPr>
  </w:style>
  <w:style w:type="paragraph" w:customStyle="1" w:styleId="NewNewNew1">
    <w:name w:val="正文 New New New"/>
    <w:qFormat/>
    <w:pPr>
      <w:widowControl w:val="0"/>
      <w:jc w:val="both"/>
    </w:pPr>
    <w:rPr>
      <w:rFonts w:ascii="Calibri" w:hAnsi="Calibri"/>
      <w:kern w:val="2"/>
      <w:sz w:val="21"/>
      <w:szCs w:val="24"/>
      <w:lang w:val="en-US" w:eastAsia="zh-CN"/>
    </w:rPr>
  </w:style>
  <w:style w:type="character" w:customStyle="1" w:styleId="CommentSubjectChar2">
    <w:name w:val="Comment Subject Char2"/>
    <w:uiPriority w:val="99"/>
    <w:semiHidden/>
    <w:qFormat/>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ParagraphChar">
    <w:name w:val="Paragraph Char"/>
    <w:basedOn w:val="Normal3Char"/>
    <w:link w:val="Paragraph"/>
    <w:qFormat/>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625"/>
          <c:y val="3.6760124610591902E-2"/>
          <c:w val="0.80437499999999995"/>
          <c:h val="0.76519303630962077"/>
        </c:manualLayout>
      </c:layout>
      <c:lineChart>
        <c:grouping val="standard"/>
        <c:varyColors val="0"/>
        <c:ser>
          <c:idx val="0"/>
          <c:order val="0"/>
          <c:tx>
            <c:strRef>
              <c:f>Sheet1!$A$3</c:f>
              <c:strCache>
                <c:ptCount val="1"/>
                <c:pt idx="0">
                  <c:v>Retail Sales (¥ Billions)</c:v>
                </c:pt>
              </c:strCache>
            </c:strRef>
          </c:tx>
          <c:spPr>
            <a:ln w="28575" cap="rnd">
              <a:solidFill>
                <a:schemeClr val="accent1"/>
              </a:solidFill>
              <a:round/>
            </a:ln>
            <a:effectLst/>
          </c:spPr>
          <c:marker>
            <c:symbol val="circle"/>
            <c:size val="5"/>
            <c:spPr>
              <a:solidFill>
                <a:schemeClr val="accent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Sheet1!$B$2:$G$2</c:f>
              <c:numCache>
                <c:formatCode>General</c:formatCode>
                <c:ptCount val="6"/>
                <c:pt idx="0">
                  <c:v>2014</c:v>
                </c:pt>
                <c:pt idx="1">
                  <c:v>2015</c:v>
                </c:pt>
                <c:pt idx="2">
                  <c:v>2016</c:v>
                </c:pt>
                <c:pt idx="3">
                  <c:v>2017</c:v>
                </c:pt>
                <c:pt idx="4">
                  <c:v>2018</c:v>
                </c:pt>
                <c:pt idx="5">
                  <c:v>2019</c:v>
                </c:pt>
              </c:numCache>
            </c:numRef>
          </c:cat>
          <c:val>
            <c:numRef>
              <c:f>Sheet1!$B$3:$G$3</c:f>
              <c:numCache>
                <c:formatCode>#,##0.00_ </c:formatCode>
                <c:ptCount val="6"/>
                <c:pt idx="0">
                  <c:v>8935.7999999999993</c:v>
                </c:pt>
                <c:pt idx="1">
                  <c:v>9588.1</c:v>
                </c:pt>
                <c:pt idx="2">
                  <c:v>10217.6</c:v>
                </c:pt>
                <c:pt idx="3">
                  <c:v>10364.4</c:v>
                </c:pt>
                <c:pt idx="4">
                  <c:v>9870.4</c:v>
                </c:pt>
                <c:pt idx="5">
                  <c:v>9778.1</c:v>
                </c:pt>
              </c:numCache>
            </c:numRef>
          </c:val>
          <c:smooth val="0"/>
          <c:extLst>
            <c:ext xmlns:c16="http://schemas.microsoft.com/office/drawing/2014/chart" uri="{C3380CC4-5D6E-409C-BE32-E72D297353CC}">
              <c16:uniqueId val="{00000000-AD68-4F80-9388-E614997E258D}"/>
            </c:ext>
          </c:extLst>
        </c:ser>
        <c:dLbls>
          <c:showLegendKey val="0"/>
          <c:showVal val="1"/>
          <c:showCatName val="0"/>
          <c:showSerName val="0"/>
          <c:showPercent val="0"/>
          <c:showBubbleSize val="0"/>
        </c:dLbls>
        <c:marker val="1"/>
        <c:smooth val="0"/>
        <c:axId val="81440768"/>
        <c:axId val="81442688"/>
      </c:lineChart>
      <c:catAx>
        <c:axId val="81440768"/>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solidFill>
                    <a:latin typeface="Arial" panose="020B0604020202020204" pitchFamily="2" charset="0"/>
                    <a:ea typeface="+mn-ea"/>
                    <a:cs typeface="Arial" panose="020B0604020202020204" pitchFamily="2" charset="0"/>
                  </a:defRPr>
                </a:pPr>
                <a:r>
                  <a:rPr lang="en-US"/>
                  <a:t>Year</a:t>
                </a:r>
              </a:p>
            </c:rich>
          </c:tx>
          <c:layout>
            <c:manualLayout>
              <c:xMode val="edge"/>
              <c:yMode val="edge"/>
              <c:x val="0.46126438522107815"/>
              <c:y val="0.91252742808958032"/>
            </c:manualLayout>
          </c:layout>
          <c:overlay val="0"/>
          <c:spPr>
            <a:noFill/>
            <a:ln>
              <a:noFill/>
            </a:ln>
            <a:effectLst/>
          </c:spPr>
          <c:txPr>
            <a:bodyPr rot="0" spcFirstLastPara="1" vertOverflow="ellipsis" vert="horz" wrap="square" anchor="ctr" anchorCtr="1"/>
            <a:lstStyle/>
            <a:p>
              <a:pPr>
                <a:defRPr lang="zh-CN" sz="10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81442688"/>
        <c:crosses val="autoZero"/>
        <c:auto val="1"/>
        <c:lblAlgn val="ctr"/>
        <c:lblOffset val="100"/>
        <c:noMultiLvlLbl val="0"/>
      </c:catAx>
      <c:valAx>
        <c:axId val="8144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solidFill>
                    <a:latin typeface="Arial" panose="020B0604020202020204" pitchFamily="2" charset="0"/>
                    <a:ea typeface="+mn-ea"/>
                    <a:cs typeface="Arial" panose="020B0604020202020204" pitchFamily="2" charset="0"/>
                  </a:defRPr>
                </a:pPr>
                <a:r>
                  <a:rPr lang="en-US"/>
                  <a:t>¥</a:t>
                </a:r>
                <a:r>
                  <a:rPr lang="en-US" baseline="0"/>
                  <a:t> B</a:t>
                </a:r>
                <a:r>
                  <a:rPr lang="en-US"/>
                  <a:t>illions </a:t>
                </a:r>
              </a:p>
            </c:rich>
          </c:tx>
          <c:layout>
            <c:manualLayout>
              <c:xMode val="edge"/>
              <c:yMode val="edge"/>
              <c:x val="1.8749999999999999E-2"/>
              <c:y val="0.27338713501933798"/>
            </c:manualLayout>
          </c:layout>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title>
        <c:numFmt formatCode="#,##0_);[Red]\(#,##0\)" sourceLinked="0"/>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solidFill>
                <a:latin typeface="Arial" panose="020B0604020202020204" pitchFamily="2" charset="0"/>
                <a:ea typeface="+mn-ea"/>
                <a:cs typeface="Arial" panose="020B0604020202020204" pitchFamily="2" charset="0"/>
              </a:defRPr>
            </a:pPr>
            <a:endParaRPr lang="en-US"/>
          </a:p>
        </c:txPr>
        <c:crossAx val="8144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solidFill>
            <a:schemeClr val="tx1"/>
          </a:solidFill>
          <a:latin typeface="Arial" panose="020B0604020202020204" pitchFamily="2" charset="0"/>
          <a:cs typeface="Arial" panose="020B0604020202020204"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72D812-6B86-4BE4-B19D-71EF75E2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3166</Words>
  <Characters>18536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Alex Bojmelgrin</cp:lastModifiedBy>
  <cp:revision>5</cp:revision>
  <dcterms:created xsi:type="dcterms:W3CDTF">2021-03-26T14:37:00Z</dcterms:created>
  <dcterms:modified xsi:type="dcterms:W3CDTF">2021-03-26T16:49:00Z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