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66C548" w14:textId="0F11354B" w:rsidR="00CF4FF7" w:rsidRPr="00E44C7D" w:rsidRDefault="00B85F54" w:rsidP="00C02410">
      <w:pPr>
        <w:pBdr>
          <w:bottom w:val="single" w:sz="18" w:space="1" w:color="auto"/>
        </w:pBdr>
        <w:tabs>
          <w:tab w:val="left" w:pos="-1440"/>
          <w:tab w:val="left" w:pos="-720"/>
          <w:tab w:val="left" w:pos="1"/>
        </w:tabs>
        <w:jc w:val="both"/>
        <w:rPr>
          <w:rFonts w:ascii="Arial" w:hAnsi="Arial"/>
          <w:b/>
          <w:sz w:val="24"/>
          <w:lang w:val="en-GB"/>
        </w:rPr>
      </w:pPr>
      <w:r w:rsidRPr="00A569EA">
        <w:rPr>
          <w:rFonts w:ascii="Arial" w:hAnsi="Arial"/>
          <w:b/>
          <w:noProof/>
          <w:sz w:val="24"/>
          <w:lang w:val="en-CA" w:eastAsia="en-CA"/>
        </w:rPr>
        <w:drawing>
          <wp:inline distT="0" distB="0" distL="0" distR="0" wp14:anchorId="71EB0F87" wp14:editId="61BF9DAF">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1D5D9311" w:rsidR="00C02410" w:rsidRPr="00E44C7D" w:rsidRDefault="00B510A5" w:rsidP="00C02410">
      <w:pPr>
        <w:pStyle w:val="ProductNumber"/>
        <w:rPr>
          <w:lang w:val="en-GB"/>
        </w:rPr>
      </w:pPr>
      <w:r>
        <w:rPr>
          <w:lang w:val="en-GB"/>
        </w:rPr>
        <w:t>9B21M</w:t>
      </w:r>
      <w:r w:rsidR="00B85F54">
        <w:rPr>
          <w:lang w:val="en-GB"/>
        </w:rPr>
        <w:t>018</w:t>
      </w:r>
    </w:p>
    <w:p w14:paraId="4E057522" w14:textId="7A113CB1" w:rsidR="00D75295" w:rsidRPr="00E44C7D" w:rsidRDefault="00D75295" w:rsidP="00D75295">
      <w:pPr>
        <w:jc w:val="right"/>
        <w:rPr>
          <w:rFonts w:ascii="Arial" w:hAnsi="Arial"/>
          <w:b/>
          <w:lang w:val="en-GB"/>
        </w:rPr>
      </w:pPr>
    </w:p>
    <w:p w14:paraId="02524312" w14:textId="77777777" w:rsidR="001901C0" w:rsidRPr="00E44C7D" w:rsidRDefault="001901C0" w:rsidP="00D75295">
      <w:pPr>
        <w:jc w:val="right"/>
        <w:rPr>
          <w:rFonts w:ascii="Arial" w:hAnsi="Arial"/>
          <w:b/>
          <w:lang w:val="en-GB"/>
        </w:rPr>
      </w:pPr>
    </w:p>
    <w:p w14:paraId="2F03D26A" w14:textId="10E80A10" w:rsidR="006815EE" w:rsidRPr="00E44C7D" w:rsidRDefault="004B27CC" w:rsidP="00013360">
      <w:pPr>
        <w:pStyle w:val="CaseTitle"/>
        <w:spacing w:after="0" w:line="240" w:lineRule="auto"/>
        <w:rPr>
          <w:sz w:val="20"/>
          <w:szCs w:val="20"/>
          <w:lang w:val="en-GB"/>
        </w:rPr>
      </w:pPr>
      <w:r w:rsidRPr="00E44C7D">
        <w:rPr>
          <w:lang w:val="en-GB"/>
        </w:rPr>
        <w:t>EASTMAN</w:t>
      </w:r>
      <w:r w:rsidR="00C96539">
        <w:rPr>
          <w:lang w:val="en-GB"/>
        </w:rPr>
        <w:t xml:space="preserve"> </w:t>
      </w:r>
      <w:r w:rsidRPr="00E44C7D">
        <w:rPr>
          <w:lang w:val="en-GB"/>
        </w:rPr>
        <w:t>KODAK</w:t>
      </w:r>
      <w:r w:rsidR="00C96539">
        <w:rPr>
          <w:lang w:val="en-GB"/>
        </w:rPr>
        <w:t xml:space="preserve"> </w:t>
      </w:r>
      <w:r w:rsidR="0058031A" w:rsidRPr="00E44C7D">
        <w:rPr>
          <w:lang w:val="en-GB"/>
        </w:rPr>
        <w:t>Company</w:t>
      </w:r>
      <w:r w:rsidRPr="00E44C7D">
        <w:rPr>
          <w:lang w:val="en-GB"/>
        </w:rPr>
        <w:t>:</w:t>
      </w:r>
      <w:r w:rsidR="00C96539">
        <w:rPr>
          <w:lang w:val="en-GB"/>
        </w:rPr>
        <w:t xml:space="preserve"> </w:t>
      </w:r>
      <w:r w:rsidRPr="00E44C7D">
        <w:rPr>
          <w:lang w:val="en-GB"/>
        </w:rPr>
        <w:t>REVIVING</w:t>
      </w:r>
      <w:r w:rsidR="00C96539">
        <w:rPr>
          <w:lang w:val="en-GB"/>
        </w:rPr>
        <w:t xml:space="preserve"> </w:t>
      </w:r>
      <w:r w:rsidRPr="00E44C7D">
        <w:rPr>
          <w:lang w:val="en-GB"/>
        </w:rPr>
        <w:t>THROUGH</w:t>
      </w:r>
      <w:r w:rsidR="00C96539">
        <w:rPr>
          <w:lang w:val="en-GB"/>
        </w:rPr>
        <w:t xml:space="preserve"> </w:t>
      </w:r>
      <w:r w:rsidRPr="00E44C7D">
        <w:rPr>
          <w:lang w:val="en-GB"/>
        </w:rPr>
        <w:t>DIVERSIFICATION</w:t>
      </w:r>
      <w:r w:rsidR="006815EE" w:rsidRPr="00E44C7D">
        <w:rPr>
          <w:rStyle w:val="EndnoteReference"/>
          <w:lang w:val="en-GB"/>
        </w:rPr>
        <w:endnoteReference w:id="1"/>
      </w:r>
    </w:p>
    <w:p w14:paraId="40ABF6FD" w14:textId="77777777" w:rsidR="006815EE" w:rsidRPr="00E44C7D" w:rsidRDefault="006815EE" w:rsidP="00013360">
      <w:pPr>
        <w:pStyle w:val="CaseTitle"/>
        <w:spacing w:after="0" w:line="240" w:lineRule="auto"/>
        <w:rPr>
          <w:sz w:val="20"/>
          <w:szCs w:val="20"/>
          <w:lang w:val="en-GB"/>
        </w:rPr>
      </w:pPr>
    </w:p>
    <w:p w14:paraId="202F1085" w14:textId="77777777" w:rsidR="006815EE" w:rsidRPr="00E44C7D" w:rsidRDefault="006815EE" w:rsidP="00013360">
      <w:pPr>
        <w:pStyle w:val="CaseTitle"/>
        <w:spacing w:after="0" w:line="240" w:lineRule="auto"/>
        <w:rPr>
          <w:sz w:val="20"/>
          <w:szCs w:val="20"/>
          <w:lang w:val="en-GB"/>
        </w:rPr>
      </w:pPr>
    </w:p>
    <w:p w14:paraId="58B0C73F" w14:textId="3F23FDEE" w:rsidR="006815EE" w:rsidRPr="00E44C7D" w:rsidRDefault="006815EE" w:rsidP="00086B26">
      <w:pPr>
        <w:pStyle w:val="StyleCopyrightStatementAfter0ptBottomSinglesolidline1"/>
        <w:rPr>
          <w:lang w:val="en-GB"/>
        </w:rPr>
      </w:pPr>
      <w:r w:rsidRPr="00E44C7D">
        <w:rPr>
          <w:lang w:val="en-GB"/>
        </w:rPr>
        <w:t>Arpita</w:t>
      </w:r>
      <w:r w:rsidR="00C96539">
        <w:rPr>
          <w:lang w:val="en-GB"/>
        </w:rPr>
        <w:t xml:space="preserve"> </w:t>
      </w:r>
      <w:r w:rsidRPr="00E44C7D">
        <w:rPr>
          <w:lang w:val="en-GB"/>
        </w:rPr>
        <w:t>Agnihotri</w:t>
      </w:r>
      <w:r w:rsidR="00C96539">
        <w:rPr>
          <w:lang w:val="en-GB"/>
        </w:rPr>
        <w:t xml:space="preserve"> </w:t>
      </w:r>
      <w:r w:rsidRPr="00E44C7D">
        <w:rPr>
          <w:lang w:val="en-GB"/>
        </w:rPr>
        <w:t>and</w:t>
      </w:r>
      <w:r w:rsidR="00C96539">
        <w:rPr>
          <w:lang w:val="en-GB"/>
        </w:rPr>
        <w:t xml:space="preserve"> </w:t>
      </w:r>
      <w:r w:rsidRPr="00E44C7D">
        <w:rPr>
          <w:lang w:val="en-GB"/>
        </w:rPr>
        <w:t>Saurabh</w:t>
      </w:r>
      <w:r w:rsidR="00C96539">
        <w:rPr>
          <w:lang w:val="en-GB"/>
        </w:rPr>
        <w:t xml:space="preserve"> </w:t>
      </w:r>
      <w:r w:rsidRPr="00E44C7D">
        <w:rPr>
          <w:lang w:val="en-GB"/>
        </w:rPr>
        <w:t>Bhattacharya</w:t>
      </w:r>
      <w:r w:rsidR="00C96539">
        <w:rPr>
          <w:lang w:val="en-GB"/>
        </w:rPr>
        <w:t xml:space="preserve"> </w:t>
      </w:r>
      <w:r w:rsidRPr="00E44C7D">
        <w:rPr>
          <w:lang w:val="en-GB"/>
        </w:rPr>
        <w:t>wrote</w:t>
      </w:r>
      <w:r w:rsidR="00C96539">
        <w:rPr>
          <w:lang w:val="en-GB"/>
        </w:rPr>
        <w:t xml:space="preserve"> </w:t>
      </w:r>
      <w:r w:rsidRPr="00E44C7D">
        <w:rPr>
          <w:lang w:val="en-GB"/>
        </w:rPr>
        <w:t>this</w:t>
      </w:r>
      <w:r w:rsidR="00C96539">
        <w:rPr>
          <w:lang w:val="en-GB"/>
        </w:rPr>
        <w:t xml:space="preserve"> </w:t>
      </w:r>
      <w:r w:rsidRPr="00E44C7D">
        <w:rPr>
          <w:lang w:val="en-GB"/>
        </w:rPr>
        <w:t>case</w:t>
      </w:r>
      <w:r w:rsidR="00C96539">
        <w:rPr>
          <w:lang w:val="en-GB"/>
        </w:rPr>
        <w:t xml:space="preserve"> </w:t>
      </w:r>
      <w:r w:rsidRPr="00E44C7D">
        <w:rPr>
          <w:lang w:val="en-GB"/>
        </w:rPr>
        <w:t>solely</w:t>
      </w:r>
      <w:r w:rsidR="00C96539">
        <w:rPr>
          <w:lang w:val="en-GB"/>
        </w:rPr>
        <w:t xml:space="preserve"> </w:t>
      </w:r>
      <w:r w:rsidRPr="00E44C7D">
        <w:rPr>
          <w:lang w:val="en-GB"/>
        </w:rPr>
        <w:t>to</w:t>
      </w:r>
      <w:r w:rsidR="00C96539">
        <w:rPr>
          <w:lang w:val="en-GB"/>
        </w:rPr>
        <w:t xml:space="preserve"> </w:t>
      </w:r>
      <w:r w:rsidRPr="00E44C7D">
        <w:rPr>
          <w:lang w:val="en-GB"/>
        </w:rPr>
        <w:t>provide</w:t>
      </w:r>
      <w:r w:rsidR="00C96539">
        <w:rPr>
          <w:lang w:val="en-GB"/>
        </w:rPr>
        <w:t xml:space="preserve"> </w:t>
      </w:r>
      <w:r w:rsidRPr="00E44C7D">
        <w:rPr>
          <w:lang w:val="en-GB"/>
        </w:rPr>
        <w:t>material</w:t>
      </w:r>
      <w:r w:rsidR="00C96539">
        <w:rPr>
          <w:lang w:val="en-GB"/>
        </w:rPr>
        <w:t xml:space="preserve"> </w:t>
      </w:r>
      <w:r w:rsidRPr="00E44C7D">
        <w:rPr>
          <w:lang w:val="en-GB"/>
        </w:rPr>
        <w:t>for</w:t>
      </w:r>
      <w:r w:rsidR="00C96539">
        <w:rPr>
          <w:lang w:val="en-GB"/>
        </w:rPr>
        <w:t xml:space="preserve"> </w:t>
      </w:r>
      <w:r w:rsidRPr="00E44C7D">
        <w:rPr>
          <w:lang w:val="en-GB"/>
        </w:rPr>
        <w:t>class</w:t>
      </w:r>
      <w:r w:rsidR="00C96539">
        <w:rPr>
          <w:lang w:val="en-GB"/>
        </w:rPr>
        <w:t xml:space="preserve"> </w:t>
      </w:r>
      <w:r w:rsidRPr="00E44C7D">
        <w:rPr>
          <w:lang w:val="en-GB"/>
        </w:rPr>
        <w:t>discussion.</w:t>
      </w:r>
      <w:r w:rsidR="00C96539">
        <w:rPr>
          <w:lang w:val="en-GB"/>
        </w:rPr>
        <w:t xml:space="preserve"> </w:t>
      </w:r>
      <w:r w:rsidRPr="00E44C7D">
        <w:rPr>
          <w:lang w:val="en-GB"/>
        </w:rPr>
        <w:t>The</w:t>
      </w:r>
      <w:r w:rsidR="00C96539">
        <w:rPr>
          <w:lang w:val="en-GB"/>
        </w:rPr>
        <w:t xml:space="preserve"> </w:t>
      </w:r>
      <w:r w:rsidRPr="00E44C7D">
        <w:rPr>
          <w:lang w:val="en-GB"/>
        </w:rPr>
        <w:t>authors</w:t>
      </w:r>
      <w:r w:rsidR="00C96539">
        <w:rPr>
          <w:lang w:val="en-GB"/>
        </w:rPr>
        <w:t xml:space="preserve"> </w:t>
      </w:r>
      <w:r w:rsidRPr="00E44C7D">
        <w:rPr>
          <w:lang w:val="en-GB"/>
        </w:rPr>
        <w:t>do</w:t>
      </w:r>
      <w:r w:rsidR="00C96539">
        <w:rPr>
          <w:lang w:val="en-GB"/>
        </w:rPr>
        <w:t xml:space="preserve"> </w:t>
      </w:r>
      <w:r w:rsidRPr="00E44C7D">
        <w:rPr>
          <w:lang w:val="en-GB"/>
        </w:rPr>
        <w:t>not</w:t>
      </w:r>
      <w:r w:rsidR="00C96539">
        <w:rPr>
          <w:lang w:val="en-GB"/>
        </w:rPr>
        <w:t xml:space="preserve"> </w:t>
      </w:r>
      <w:r w:rsidRPr="00E44C7D">
        <w:rPr>
          <w:lang w:val="en-GB"/>
        </w:rPr>
        <w:t>intend</w:t>
      </w:r>
      <w:r w:rsidR="00C96539">
        <w:rPr>
          <w:lang w:val="en-GB"/>
        </w:rPr>
        <w:t xml:space="preserve"> </w:t>
      </w:r>
      <w:r w:rsidRPr="00E44C7D">
        <w:rPr>
          <w:lang w:val="en-GB"/>
        </w:rPr>
        <w:t>to</w:t>
      </w:r>
      <w:r w:rsidR="00C96539">
        <w:rPr>
          <w:lang w:val="en-GB"/>
        </w:rPr>
        <w:t xml:space="preserve"> </w:t>
      </w:r>
      <w:r w:rsidRPr="00E44C7D">
        <w:rPr>
          <w:lang w:val="en-GB"/>
        </w:rPr>
        <w:t>illustrate</w:t>
      </w:r>
      <w:r w:rsidR="00C96539">
        <w:rPr>
          <w:lang w:val="en-GB"/>
        </w:rPr>
        <w:t xml:space="preserve"> </w:t>
      </w:r>
      <w:r w:rsidRPr="00E44C7D">
        <w:rPr>
          <w:lang w:val="en-GB"/>
        </w:rPr>
        <w:t>either</w:t>
      </w:r>
      <w:r w:rsidR="00C96539">
        <w:rPr>
          <w:lang w:val="en-GB"/>
        </w:rPr>
        <w:t xml:space="preserve"> </w:t>
      </w:r>
      <w:r w:rsidRPr="00E44C7D">
        <w:rPr>
          <w:lang w:val="en-GB"/>
        </w:rPr>
        <w:t>effective</w:t>
      </w:r>
      <w:r w:rsidR="00C96539">
        <w:rPr>
          <w:lang w:val="en-GB"/>
        </w:rPr>
        <w:t xml:space="preserve"> </w:t>
      </w:r>
      <w:r w:rsidRPr="00E44C7D">
        <w:rPr>
          <w:lang w:val="en-GB"/>
        </w:rPr>
        <w:t>or</w:t>
      </w:r>
      <w:r w:rsidR="00C96539">
        <w:rPr>
          <w:lang w:val="en-GB"/>
        </w:rPr>
        <w:t xml:space="preserve"> </w:t>
      </w:r>
      <w:r w:rsidRPr="00E44C7D">
        <w:rPr>
          <w:lang w:val="en-GB"/>
        </w:rPr>
        <w:t>ineffective</w:t>
      </w:r>
      <w:r w:rsidR="00C96539">
        <w:rPr>
          <w:lang w:val="en-GB"/>
        </w:rPr>
        <w:t xml:space="preserve"> </w:t>
      </w:r>
      <w:r w:rsidRPr="00E44C7D">
        <w:rPr>
          <w:lang w:val="en-GB"/>
        </w:rPr>
        <w:t>handling</w:t>
      </w:r>
      <w:r w:rsidR="00C96539">
        <w:rPr>
          <w:lang w:val="en-GB"/>
        </w:rPr>
        <w:t xml:space="preserve"> </w:t>
      </w:r>
      <w:r w:rsidRPr="00E44C7D">
        <w:rPr>
          <w:lang w:val="en-GB"/>
        </w:rPr>
        <w:t>of</w:t>
      </w:r>
      <w:r w:rsidR="00C96539">
        <w:rPr>
          <w:lang w:val="en-GB"/>
        </w:rPr>
        <w:t xml:space="preserve"> </w:t>
      </w:r>
      <w:r w:rsidRPr="00E44C7D">
        <w:rPr>
          <w:lang w:val="en-GB"/>
        </w:rPr>
        <w:t>a</w:t>
      </w:r>
      <w:r w:rsidR="00C96539">
        <w:rPr>
          <w:lang w:val="en-GB"/>
        </w:rPr>
        <w:t xml:space="preserve"> </w:t>
      </w:r>
      <w:r w:rsidRPr="00E44C7D">
        <w:rPr>
          <w:lang w:val="en-GB"/>
        </w:rPr>
        <w:t>managerial</w:t>
      </w:r>
      <w:r w:rsidR="00C96539">
        <w:rPr>
          <w:lang w:val="en-GB"/>
        </w:rPr>
        <w:t xml:space="preserve"> </w:t>
      </w:r>
      <w:r w:rsidRPr="00E44C7D">
        <w:rPr>
          <w:lang w:val="en-GB"/>
        </w:rPr>
        <w:t>situation.</w:t>
      </w:r>
      <w:r w:rsidR="00C96539">
        <w:rPr>
          <w:lang w:val="en-GB"/>
        </w:rPr>
        <w:t xml:space="preserve"> </w:t>
      </w:r>
      <w:r w:rsidRPr="00E44C7D">
        <w:rPr>
          <w:lang w:val="en-GB"/>
        </w:rPr>
        <w:t>The</w:t>
      </w:r>
      <w:r w:rsidR="00C96539">
        <w:rPr>
          <w:lang w:val="en-GB"/>
        </w:rPr>
        <w:t xml:space="preserve"> </w:t>
      </w:r>
      <w:r w:rsidRPr="00E44C7D">
        <w:rPr>
          <w:lang w:val="en-GB"/>
        </w:rPr>
        <w:t>authors</w:t>
      </w:r>
      <w:r w:rsidR="00C96539">
        <w:rPr>
          <w:lang w:val="en-GB"/>
        </w:rPr>
        <w:t xml:space="preserve"> </w:t>
      </w:r>
      <w:r w:rsidRPr="00E44C7D">
        <w:rPr>
          <w:lang w:val="en-GB"/>
        </w:rPr>
        <w:t>may</w:t>
      </w:r>
      <w:r w:rsidR="00C96539">
        <w:rPr>
          <w:lang w:val="en-GB"/>
        </w:rPr>
        <w:t xml:space="preserve"> </w:t>
      </w:r>
      <w:r w:rsidRPr="00E44C7D">
        <w:rPr>
          <w:lang w:val="en-GB"/>
        </w:rPr>
        <w:t>have</w:t>
      </w:r>
      <w:r w:rsidR="00C96539">
        <w:rPr>
          <w:lang w:val="en-GB"/>
        </w:rPr>
        <w:t xml:space="preserve"> </w:t>
      </w:r>
      <w:r w:rsidRPr="00E44C7D">
        <w:rPr>
          <w:lang w:val="en-GB"/>
        </w:rPr>
        <w:t>disguised</w:t>
      </w:r>
      <w:r w:rsidR="00C96539">
        <w:rPr>
          <w:lang w:val="en-GB"/>
        </w:rPr>
        <w:t xml:space="preserve"> </w:t>
      </w:r>
      <w:r w:rsidRPr="00E44C7D">
        <w:rPr>
          <w:lang w:val="en-GB"/>
        </w:rPr>
        <w:t>certain</w:t>
      </w:r>
      <w:r w:rsidR="00C96539">
        <w:rPr>
          <w:lang w:val="en-GB"/>
        </w:rPr>
        <w:t xml:space="preserve"> </w:t>
      </w:r>
      <w:r w:rsidRPr="00E44C7D">
        <w:rPr>
          <w:lang w:val="en-GB"/>
        </w:rPr>
        <w:t>names</w:t>
      </w:r>
      <w:r w:rsidR="00C96539">
        <w:rPr>
          <w:lang w:val="en-GB"/>
        </w:rPr>
        <w:t xml:space="preserve"> </w:t>
      </w:r>
      <w:r w:rsidRPr="00E44C7D">
        <w:rPr>
          <w:lang w:val="en-GB"/>
        </w:rPr>
        <w:t>and</w:t>
      </w:r>
      <w:r w:rsidR="00C96539">
        <w:rPr>
          <w:lang w:val="en-GB"/>
        </w:rPr>
        <w:t xml:space="preserve"> </w:t>
      </w:r>
      <w:r w:rsidRPr="00E44C7D">
        <w:rPr>
          <w:lang w:val="en-GB"/>
        </w:rPr>
        <w:t>other</w:t>
      </w:r>
      <w:r w:rsidR="00C96539">
        <w:rPr>
          <w:lang w:val="en-GB"/>
        </w:rPr>
        <w:t xml:space="preserve"> </w:t>
      </w:r>
      <w:r w:rsidRPr="00E44C7D">
        <w:rPr>
          <w:lang w:val="en-GB"/>
        </w:rPr>
        <w:t>identifying</w:t>
      </w:r>
      <w:r w:rsidR="00C96539">
        <w:rPr>
          <w:lang w:val="en-GB"/>
        </w:rPr>
        <w:t xml:space="preserve"> </w:t>
      </w:r>
      <w:r w:rsidRPr="00E44C7D">
        <w:rPr>
          <w:lang w:val="en-GB"/>
        </w:rPr>
        <w:t>information</w:t>
      </w:r>
      <w:r w:rsidR="00C96539">
        <w:rPr>
          <w:lang w:val="en-GB"/>
        </w:rPr>
        <w:t xml:space="preserve"> </w:t>
      </w:r>
      <w:r w:rsidRPr="00E44C7D">
        <w:rPr>
          <w:lang w:val="en-GB"/>
        </w:rPr>
        <w:t>to</w:t>
      </w:r>
      <w:r w:rsidR="00C96539">
        <w:rPr>
          <w:lang w:val="en-GB"/>
        </w:rPr>
        <w:t xml:space="preserve"> </w:t>
      </w:r>
      <w:r w:rsidRPr="00E44C7D">
        <w:rPr>
          <w:lang w:val="en-GB"/>
        </w:rPr>
        <w:t>protect</w:t>
      </w:r>
      <w:r w:rsidR="00C96539">
        <w:rPr>
          <w:lang w:val="en-GB"/>
        </w:rPr>
        <w:t xml:space="preserve"> </w:t>
      </w:r>
      <w:r w:rsidRPr="00E44C7D">
        <w:rPr>
          <w:lang w:val="en-GB"/>
        </w:rPr>
        <w:t>confidentiality.</w:t>
      </w:r>
    </w:p>
    <w:p w14:paraId="10D89D5F" w14:textId="77777777" w:rsidR="006815EE" w:rsidRPr="00E44C7D" w:rsidRDefault="006815EE" w:rsidP="00086B26">
      <w:pPr>
        <w:pStyle w:val="StyleCopyrightStatementAfter0ptBottomSinglesolidline1"/>
        <w:rPr>
          <w:lang w:val="en-GB"/>
        </w:rPr>
      </w:pPr>
    </w:p>
    <w:p w14:paraId="1A9275BF" w14:textId="77777777" w:rsidR="00B85F54" w:rsidRPr="00A323B0" w:rsidRDefault="00B85F54" w:rsidP="00B85F54">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7FBBE012" w14:textId="77777777" w:rsidR="00B85F54" w:rsidRPr="00A323B0" w:rsidRDefault="00B85F54" w:rsidP="00B85F54">
      <w:pPr>
        <w:pStyle w:val="StyleStyleCopyrightStatementAfter0ptBottomSinglesolid"/>
        <w:rPr>
          <w:rFonts w:cs="Arial"/>
          <w:szCs w:val="16"/>
        </w:rPr>
      </w:pPr>
    </w:p>
    <w:p w14:paraId="3922E14F" w14:textId="67E1DE00" w:rsidR="006815EE" w:rsidRPr="00E44C7D" w:rsidRDefault="00B85F54" w:rsidP="00B85F54">
      <w:pPr>
        <w:pStyle w:val="StyleStyleCopyrightStatementAfter0ptBottomSinglesolid"/>
        <w:rPr>
          <w:rFonts w:cs="Arial"/>
          <w:szCs w:val="16"/>
          <w:lang w:val="en-GB"/>
        </w:rPr>
      </w:pPr>
      <w:r w:rsidRPr="00A323B0">
        <w:rPr>
          <w:rFonts w:cs="Arial"/>
          <w:iCs w:val="0"/>
          <w:color w:val="auto"/>
          <w:szCs w:val="16"/>
        </w:rPr>
        <w:t>Copyright © 20</w:t>
      </w:r>
      <w:r>
        <w:rPr>
          <w:rFonts w:cs="Arial"/>
          <w:iCs w:val="0"/>
          <w:color w:val="auto"/>
          <w:szCs w:val="16"/>
        </w:rPr>
        <w:t>21</w:t>
      </w:r>
      <w:r w:rsidRPr="00A323B0">
        <w:rPr>
          <w:rFonts w:cs="Arial"/>
          <w:iCs w:val="0"/>
          <w:color w:val="auto"/>
          <w:szCs w:val="16"/>
        </w:rPr>
        <w:t xml:space="preserve">, </w:t>
      </w:r>
      <w:r w:rsidRPr="00A323B0">
        <w:rPr>
          <w:rFonts w:cs="Arial"/>
          <w:iCs w:val="0"/>
          <w:color w:val="auto"/>
          <w:szCs w:val="16"/>
          <w:lang w:val="en-CA"/>
        </w:rPr>
        <w:t>Ivey Business School Foundation</w:t>
      </w:r>
      <w:r w:rsidR="006815EE" w:rsidRPr="00E44C7D">
        <w:rPr>
          <w:rFonts w:cs="Arial"/>
          <w:iCs w:val="0"/>
          <w:color w:val="auto"/>
          <w:szCs w:val="16"/>
          <w:lang w:val="en-GB"/>
        </w:rPr>
        <w:tab/>
        <w:t>Version:</w:t>
      </w:r>
      <w:r w:rsidR="00C96539">
        <w:rPr>
          <w:rFonts w:cs="Arial"/>
          <w:iCs w:val="0"/>
          <w:color w:val="auto"/>
          <w:szCs w:val="16"/>
          <w:lang w:val="en-GB"/>
        </w:rPr>
        <w:t xml:space="preserve"> </w:t>
      </w:r>
      <w:r w:rsidR="003B19BF" w:rsidRPr="00E44C7D">
        <w:rPr>
          <w:rFonts w:cs="Arial"/>
          <w:iCs w:val="0"/>
          <w:color w:val="auto"/>
          <w:szCs w:val="16"/>
          <w:lang w:val="en-GB"/>
        </w:rPr>
        <w:t>2021-</w:t>
      </w:r>
      <w:r w:rsidR="007358B7">
        <w:rPr>
          <w:rFonts w:cs="Arial"/>
          <w:iCs w:val="0"/>
          <w:color w:val="auto"/>
          <w:szCs w:val="16"/>
          <w:lang w:val="en-GB"/>
        </w:rPr>
        <w:t>02</w:t>
      </w:r>
      <w:r>
        <w:rPr>
          <w:rFonts w:cs="Arial"/>
          <w:iCs w:val="0"/>
          <w:color w:val="auto"/>
          <w:szCs w:val="16"/>
          <w:lang w:val="en-GB"/>
        </w:rPr>
        <w:t>-12</w:t>
      </w:r>
    </w:p>
    <w:p w14:paraId="0A2A54E4" w14:textId="77777777" w:rsidR="006815EE" w:rsidRPr="00E44C7D" w:rsidRDefault="006815EE" w:rsidP="00751E0B">
      <w:pPr>
        <w:pStyle w:val="StyleCopyrightStatementAfter0ptBottomSinglesolidline1"/>
        <w:rPr>
          <w:rFonts w:ascii="Times New Roman" w:hAnsi="Times New Roman"/>
          <w:sz w:val="20"/>
          <w:lang w:val="en-GB"/>
        </w:rPr>
      </w:pPr>
    </w:p>
    <w:p w14:paraId="2C183161" w14:textId="4AC38906" w:rsidR="006815EE" w:rsidRPr="00E44C7D" w:rsidRDefault="006815EE" w:rsidP="002B40FF">
      <w:pPr>
        <w:pStyle w:val="Casehead1"/>
        <w:rPr>
          <w:lang w:val="en-GB"/>
        </w:rPr>
      </w:pPr>
    </w:p>
    <w:p w14:paraId="724A2CEE" w14:textId="642058A9" w:rsidR="006815EE" w:rsidRPr="00BE6D99" w:rsidRDefault="006815EE" w:rsidP="0048506F">
      <w:pPr>
        <w:pStyle w:val="BodyTextMain"/>
        <w:rPr>
          <w:spacing w:val="-2"/>
          <w:lang w:val="en-GB"/>
        </w:rPr>
      </w:pPr>
      <w:r w:rsidRPr="00BE6D99">
        <w:rPr>
          <w:spacing w:val="-2"/>
          <w:lang w:val="en-GB"/>
        </w:rPr>
        <w:t>On</w:t>
      </w:r>
      <w:r w:rsidR="00C96539" w:rsidRPr="00BE6D99">
        <w:rPr>
          <w:spacing w:val="-2"/>
          <w:lang w:val="en-GB"/>
        </w:rPr>
        <w:t xml:space="preserve"> </w:t>
      </w:r>
      <w:r w:rsidRPr="00BE6D99">
        <w:rPr>
          <w:spacing w:val="-2"/>
          <w:lang w:val="en-GB"/>
        </w:rPr>
        <w:t>July</w:t>
      </w:r>
      <w:r w:rsidR="00C96539" w:rsidRPr="00BE6D99">
        <w:rPr>
          <w:spacing w:val="-2"/>
          <w:lang w:val="en-GB"/>
        </w:rPr>
        <w:t xml:space="preserve"> </w:t>
      </w:r>
      <w:r w:rsidRPr="00BE6D99">
        <w:rPr>
          <w:spacing w:val="-2"/>
          <w:lang w:val="en-GB"/>
        </w:rPr>
        <w:t>28,</w:t>
      </w:r>
      <w:r w:rsidR="00C96539" w:rsidRPr="00BE6D99">
        <w:rPr>
          <w:spacing w:val="-2"/>
          <w:lang w:val="en-GB"/>
        </w:rPr>
        <w:t xml:space="preserve"> </w:t>
      </w:r>
      <w:r w:rsidRPr="00BE6D99">
        <w:rPr>
          <w:spacing w:val="-2"/>
          <w:lang w:val="en-GB"/>
        </w:rPr>
        <w:t>2020,</w:t>
      </w:r>
      <w:r w:rsidR="00C96539" w:rsidRPr="00BE6D99">
        <w:rPr>
          <w:spacing w:val="-2"/>
          <w:lang w:val="en-GB"/>
        </w:rPr>
        <w:t xml:space="preserve"> </w:t>
      </w:r>
      <w:bookmarkStart w:id="0" w:name="_Hlk51916007"/>
      <w:r w:rsidRPr="00BE6D99">
        <w:rPr>
          <w:spacing w:val="-2"/>
          <w:lang w:val="en-GB"/>
        </w:rPr>
        <w:t>Eastman</w:t>
      </w:r>
      <w:r w:rsidR="00C96539" w:rsidRPr="00BE6D99">
        <w:rPr>
          <w:spacing w:val="-2"/>
          <w:lang w:val="en-GB"/>
        </w:rPr>
        <w:t xml:space="preserve"> </w:t>
      </w:r>
      <w:r w:rsidRPr="00BE6D99">
        <w:rPr>
          <w:spacing w:val="-2"/>
          <w:lang w:val="en-GB"/>
        </w:rPr>
        <w:t>Kodak</w:t>
      </w:r>
      <w:r w:rsidR="00C96539" w:rsidRPr="00BE6D99">
        <w:rPr>
          <w:spacing w:val="-2"/>
          <w:lang w:val="en-GB"/>
        </w:rPr>
        <w:t xml:space="preserve"> </w:t>
      </w:r>
      <w:r w:rsidRPr="00BE6D99">
        <w:rPr>
          <w:spacing w:val="-2"/>
          <w:lang w:val="en-GB"/>
        </w:rPr>
        <w:t>Company</w:t>
      </w:r>
      <w:r w:rsidR="00C96539" w:rsidRPr="00BE6D99">
        <w:rPr>
          <w:spacing w:val="-2"/>
          <w:lang w:val="en-GB"/>
        </w:rPr>
        <w:t xml:space="preserve"> </w:t>
      </w:r>
      <w:r w:rsidRPr="00BE6D99">
        <w:rPr>
          <w:spacing w:val="-2"/>
          <w:lang w:val="en-GB"/>
        </w:rPr>
        <w:t>(Kodak)</w:t>
      </w:r>
      <w:bookmarkEnd w:id="0"/>
      <w:r w:rsidRPr="00BE6D99">
        <w:rPr>
          <w:spacing w:val="-2"/>
          <w:lang w:val="en-GB"/>
        </w:rPr>
        <w:t>,</w:t>
      </w:r>
      <w:r w:rsidR="00C96539" w:rsidRPr="00BE6D99">
        <w:rPr>
          <w:spacing w:val="-2"/>
          <w:lang w:val="en-GB"/>
        </w:rPr>
        <w:t xml:space="preserve"> </w:t>
      </w:r>
      <w:bookmarkStart w:id="1" w:name="_Hlk51916018"/>
      <w:r w:rsidRPr="00BE6D99">
        <w:rPr>
          <w:spacing w:val="-2"/>
          <w:lang w:val="en-GB"/>
        </w:rPr>
        <w:t>the</w:t>
      </w:r>
      <w:r w:rsidR="00C96539" w:rsidRPr="00BE6D99">
        <w:rPr>
          <w:spacing w:val="-2"/>
          <w:lang w:val="en-GB"/>
        </w:rPr>
        <w:t xml:space="preserve"> </w:t>
      </w:r>
      <w:r w:rsidRPr="00BE6D99">
        <w:rPr>
          <w:spacing w:val="-2"/>
          <w:lang w:val="en-GB"/>
        </w:rPr>
        <w:t>legendary</w:t>
      </w:r>
      <w:r w:rsidR="00C96539" w:rsidRPr="00BE6D99">
        <w:rPr>
          <w:spacing w:val="-2"/>
          <w:lang w:val="en-GB"/>
        </w:rPr>
        <w:t xml:space="preserve"> </w:t>
      </w:r>
      <w:r w:rsidRPr="00BE6D99">
        <w:rPr>
          <w:spacing w:val="-2"/>
          <w:lang w:val="en-GB"/>
        </w:rPr>
        <w:t>camera</w:t>
      </w:r>
      <w:r w:rsidR="00C96539" w:rsidRPr="00BE6D99">
        <w:rPr>
          <w:spacing w:val="-2"/>
          <w:lang w:val="en-GB"/>
        </w:rPr>
        <w:t xml:space="preserve"> </w:t>
      </w:r>
      <w:r w:rsidRPr="00BE6D99">
        <w:rPr>
          <w:spacing w:val="-2"/>
          <w:lang w:val="en-GB"/>
        </w:rPr>
        <w:t>maker</w:t>
      </w:r>
      <w:bookmarkEnd w:id="1"/>
      <w:r w:rsidRPr="00BE6D99">
        <w:rPr>
          <w:spacing w:val="-2"/>
          <w:lang w:val="en-GB"/>
        </w:rPr>
        <w:t>,</w:t>
      </w:r>
      <w:r w:rsidR="00C96539" w:rsidRPr="00BE6D99">
        <w:rPr>
          <w:spacing w:val="-2"/>
          <w:lang w:val="en-GB"/>
        </w:rPr>
        <w:t xml:space="preserve"> </w:t>
      </w:r>
      <w:r w:rsidRPr="00BE6D99">
        <w:rPr>
          <w:spacing w:val="-2"/>
          <w:lang w:val="en-GB"/>
        </w:rPr>
        <w:t>was</w:t>
      </w:r>
      <w:r w:rsidR="00C96539" w:rsidRPr="00BE6D99">
        <w:rPr>
          <w:spacing w:val="-2"/>
          <w:lang w:val="en-GB"/>
        </w:rPr>
        <w:t xml:space="preserve"> </w:t>
      </w:r>
      <w:r w:rsidRPr="00BE6D99">
        <w:rPr>
          <w:spacing w:val="-2"/>
          <w:lang w:val="en-GB"/>
        </w:rPr>
        <w:t>granted</w:t>
      </w:r>
      <w:r w:rsidR="00C96539" w:rsidRPr="00BE6D99">
        <w:rPr>
          <w:spacing w:val="-2"/>
          <w:lang w:val="en-GB"/>
        </w:rPr>
        <w:t xml:space="preserve"> </w:t>
      </w:r>
      <w:r w:rsidRPr="00BE6D99">
        <w:rPr>
          <w:spacing w:val="-2"/>
          <w:lang w:val="en-GB"/>
        </w:rPr>
        <w:t>a</w:t>
      </w:r>
      <w:r w:rsidR="00C96539" w:rsidRPr="00BE6D99">
        <w:rPr>
          <w:spacing w:val="-2"/>
          <w:lang w:val="en-GB"/>
        </w:rPr>
        <w:t xml:space="preserve"> </w:t>
      </w:r>
      <w:r w:rsidRPr="00BE6D99">
        <w:rPr>
          <w:spacing w:val="-2"/>
          <w:lang w:val="en-GB"/>
        </w:rPr>
        <w:t>loan</w:t>
      </w:r>
      <w:r w:rsidR="00C96539" w:rsidRPr="00BE6D99">
        <w:rPr>
          <w:spacing w:val="-2"/>
          <w:lang w:val="en-GB"/>
        </w:rPr>
        <w:t xml:space="preserve"> </w:t>
      </w:r>
      <w:r w:rsidRPr="00BE6D99">
        <w:rPr>
          <w:spacing w:val="-2"/>
          <w:lang w:val="en-GB"/>
        </w:rPr>
        <w:t>of</w:t>
      </w:r>
      <w:r w:rsidR="00C96539" w:rsidRPr="00BE6D99">
        <w:rPr>
          <w:spacing w:val="-2"/>
          <w:lang w:val="en-GB"/>
        </w:rPr>
        <w:t xml:space="preserve"> </w:t>
      </w:r>
      <w:r w:rsidRPr="00BE6D99">
        <w:rPr>
          <w:spacing w:val="-2"/>
          <w:lang w:val="en-GB"/>
        </w:rPr>
        <w:t>US$765</w:t>
      </w:r>
      <w:r w:rsidR="00C96539" w:rsidRPr="00BE6D99">
        <w:rPr>
          <w:spacing w:val="-2"/>
          <w:lang w:val="en-GB"/>
        </w:rPr>
        <w:t xml:space="preserve"> </w:t>
      </w:r>
      <w:r w:rsidRPr="00BE6D99">
        <w:rPr>
          <w:spacing w:val="-2"/>
          <w:lang w:val="en-GB"/>
        </w:rPr>
        <w:t>million</w:t>
      </w:r>
      <w:r w:rsidRPr="00BE6D99">
        <w:rPr>
          <w:rStyle w:val="EndnoteReference"/>
          <w:spacing w:val="-2"/>
          <w:lang w:val="en-GB"/>
        </w:rPr>
        <w:endnoteReference w:id="2"/>
      </w:r>
      <w:r w:rsidR="00C96539" w:rsidRPr="00BE6D99">
        <w:rPr>
          <w:spacing w:val="-2"/>
          <w:lang w:val="en-GB"/>
        </w:rPr>
        <w:t xml:space="preserve"> </w:t>
      </w:r>
      <w:r w:rsidRPr="00BE6D99">
        <w:rPr>
          <w:spacing w:val="-2"/>
          <w:lang w:val="en-GB"/>
        </w:rPr>
        <w:t>from</w:t>
      </w:r>
      <w:r w:rsidR="00C96539" w:rsidRPr="00BE6D99">
        <w:rPr>
          <w:spacing w:val="-2"/>
          <w:lang w:val="en-GB"/>
        </w:rPr>
        <w:t xml:space="preserve"> </w:t>
      </w:r>
      <w:r w:rsidRPr="00BE6D99">
        <w:rPr>
          <w:spacing w:val="-2"/>
          <w:lang w:val="en-GB"/>
        </w:rPr>
        <w:t>the</w:t>
      </w:r>
      <w:r w:rsidR="00C96539" w:rsidRPr="00BE6D99">
        <w:rPr>
          <w:spacing w:val="-2"/>
          <w:lang w:val="en-GB"/>
        </w:rPr>
        <w:t xml:space="preserve"> </w:t>
      </w:r>
      <w:r w:rsidRPr="00BE6D99">
        <w:rPr>
          <w:spacing w:val="-2"/>
          <w:lang w:val="en-GB"/>
        </w:rPr>
        <w:t>US</w:t>
      </w:r>
      <w:r w:rsidR="00C96539" w:rsidRPr="00BE6D99">
        <w:rPr>
          <w:spacing w:val="-2"/>
          <w:lang w:val="en-GB"/>
        </w:rPr>
        <w:t xml:space="preserve"> </w:t>
      </w:r>
      <w:r w:rsidRPr="00BE6D99">
        <w:rPr>
          <w:spacing w:val="-2"/>
          <w:lang w:val="en-GB"/>
        </w:rPr>
        <w:t>International</w:t>
      </w:r>
      <w:r w:rsidR="00C96539" w:rsidRPr="00BE6D99">
        <w:rPr>
          <w:spacing w:val="-2"/>
          <w:lang w:val="en-GB"/>
        </w:rPr>
        <w:t xml:space="preserve"> </w:t>
      </w:r>
      <w:r w:rsidRPr="00BE6D99">
        <w:rPr>
          <w:spacing w:val="-2"/>
          <w:lang w:val="en-GB"/>
        </w:rPr>
        <w:t>Development</w:t>
      </w:r>
      <w:r w:rsidR="00C96539" w:rsidRPr="00BE6D99">
        <w:rPr>
          <w:spacing w:val="-2"/>
          <w:lang w:val="en-GB"/>
        </w:rPr>
        <w:t xml:space="preserve"> </w:t>
      </w:r>
      <w:r w:rsidRPr="00BE6D99">
        <w:rPr>
          <w:spacing w:val="-2"/>
          <w:lang w:val="en-GB"/>
        </w:rPr>
        <w:t>Finance</w:t>
      </w:r>
      <w:r w:rsidR="00C96539" w:rsidRPr="00BE6D99">
        <w:rPr>
          <w:spacing w:val="-2"/>
          <w:lang w:val="en-GB"/>
        </w:rPr>
        <w:t xml:space="preserve"> </w:t>
      </w:r>
      <w:r w:rsidRPr="00BE6D99">
        <w:rPr>
          <w:spacing w:val="-2"/>
          <w:lang w:val="en-GB"/>
        </w:rPr>
        <w:t>Corporation</w:t>
      </w:r>
      <w:r w:rsidR="00C96539" w:rsidRPr="00BE6D99">
        <w:rPr>
          <w:spacing w:val="-2"/>
          <w:lang w:val="en-GB"/>
        </w:rPr>
        <w:t xml:space="preserve"> </w:t>
      </w:r>
      <w:r w:rsidRPr="00BE6D99">
        <w:rPr>
          <w:spacing w:val="-2"/>
          <w:lang w:val="en-GB"/>
        </w:rPr>
        <w:t>(DFC).</w:t>
      </w:r>
      <w:r w:rsidRPr="00BE6D99">
        <w:rPr>
          <w:rStyle w:val="EndnoteReference"/>
          <w:spacing w:val="-2"/>
          <w:lang w:val="en-GB"/>
        </w:rPr>
        <w:endnoteReference w:id="3"/>
      </w:r>
      <w:r w:rsidR="00C96539" w:rsidRPr="00BE6D99">
        <w:rPr>
          <w:spacing w:val="-2"/>
          <w:lang w:val="en-GB"/>
        </w:rPr>
        <w:t xml:space="preserve"> </w:t>
      </w:r>
      <w:r w:rsidRPr="00BE6D99">
        <w:rPr>
          <w:spacing w:val="-2"/>
          <w:lang w:val="en-GB"/>
        </w:rPr>
        <w:t>The</w:t>
      </w:r>
      <w:r w:rsidR="00C96539" w:rsidRPr="00BE6D99">
        <w:rPr>
          <w:spacing w:val="-2"/>
          <w:lang w:val="en-GB"/>
        </w:rPr>
        <w:t xml:space="preserve"> </w:t>
      </w:r>
      <w:r w:rsidRPr="00BE6D99">
        <w:rPr>
          <w:spacing w:val="-2"/>
          <w:lang w:val="en-GB"/>
        </w:rPr>
        <w:t>loan</w:t>
      </w:r>
      <w:r w:rsidR="00C96539" w:rsidRPr="00BE6D99">
        <w:rPr>
          <w:spacing w:val="-2"/>
          <w:lang w:val="en-GB"/>
        </w:rPr>
        <w:t xml:space="preserve"> </w:t>
      </w:r>
      <w:r w:rsidRPr="00BE6D99">
        <w:rPr>
          <w:spacing w:val="-2"/>
          <w:lang w:val="en-GB"/>
        </w:rPr>
        <w:t>to</w:t>
      </w:r>
      <w:r w:rsidR="00C96539" w:rsidRPr="00BE6D99">
        <w:rPr>
          <w:spacing w:val="-2"/>
          <w:lang w:val="en-GB"/>
        </w:rPr>
        <w:t xml:space="preserve"> </w:t>
      </w:r>
      <w:r w:rsidRPr="00BE6D99">
        <w:rPr>
          <w:spacing w:val="-2"/>
          <w:lang w:val="en-GB"/>
        </w:rPr>
        <w:t>Kodak</w:t>
      </w:r>
      <w:r w:rsidR="00C96539" w:rsidRPr="00BE6D99">
        <w:rPr>
          <w:spacing w:val="-2"/>
          <w:lang w:val="en-GB"/>
        </w:rPr>
        <w:t xml:space="preserve"> </w:t>
      </w:r>
      <w:r w:rsidRPr="00BE6D99">
        <w:rPr>
          <w:spacing w:val="-2"/>
          <w:lang w:val="en-GB"/>
        </w:rPr>
        <w:t>was</w:t>
      </w:r>
      <w:r w:rsidR="00C96539" w:rsidRPr="00BE6D99">
        <w:rPr>
          <w:spacing w:val="-2"/>
          <w:lang w:val="en-GB"/>
        </w:rPr>
        <w:t xml:space="preserve"> </w:t>
      </w:r>
      <w:r w:rsidRPr="00BE6D99">
        <w:rPr>
          <w:spacing w:val="-2"/>
          <w:lang w:val="en-GB"/>
        </w:rPr>
        <w:t>for</w:t>
      </w:r>
      <w:r w:rsidR="00C96539" w:rsidRPr="00BE6D99">
        <w:rPr>
          <w:spacing w:val="-2"/>
          <w:lang w:val="en-GB"/>
        </w:rPr>
        <w:t xml:space="preserve"> </w:t>
      </w:r>
      <w:r w:rsidRPr="00BE6D99">
        <w:rPr>
          <w:spacing w:val="-2"/>
          <w:lang w:val="en-GB"/>
        </w:rPr>
        <w:t>the</w:t>
      </w:r>
      <w:r w:rsidR="00C96539" w:rsidRPr="00BE6D99">
        <w:rPr>
          <w:spacing w:val="-2"/>
          <w:lang w:val="en-GB"/>
        </w:rPr>
        <w:t xml:space="preserve"> </w:t>
      </w:r>
      <w:r w:rsidRPr="00BE6D99">
        <w:rPr>
          <w:spacing w:val="-2"/>
          <w:lang w:val="en-GB"/>
        </w:rPr>
        <w:t>company’s</w:t>
      </w:r>
      <w:r w:rsidR="00C96539" w:rsidRPr="00BE6D99">
        <w:rPr>
          <w:spacing w:val="-2"/>
          <w:lang w:val="en-GB"/>
        </w:rPr>
        <w:t xml:space="preserve"> </w:t>
      </w:r>
      <w:r w:rsidRPr="00BE6D99">
        <w:rPr>
          <w:spacing w:val="-2"/>
          <w:lang w:val="en-GB"/>
        </w:rPr>
        <w:t>manufacturing</w:t>
      </w:r>
      <w:r w:rsidR="00C96539" w:rsidRPr="00BE6D99">
        <w:rPr>
          <w:spacing w:val="-2"/>
          <w:lang w:val="en-GB"/>
        </w:rPr>
        <w:t xml:space="preserve"> </w:t>
      </w:r>
      <w:bookmarkStart w:id="4" w:name="_Hlk51506054"/>
      <w:r w:rsidRPr="00BE6D99">
        <w:rPr>
          <w:spacing w:val="-2"/>
          <w:lang w:val="en-GB"/>
        </w:rPr>
        <w:t>of</w:t>
      </w:r>
      <w:r w:rsidR="00C96539" w:rsidRPr="00BE6D99">
        <w:rPr>
          <w:spacing w:val="-2"/>
          <w:lang w:val="en-GB"/>
        </w:rPr>
        <w:t xml:space="preserve"> </w:t>
      </w:r>
      <w:r w:rsidRPr="00BE6D99">
        <w:rPr>
          <w:spacing w:val="-2"/>
          <w:lang w:val="en-GB"/>
        </w:rPr>
        <w:t>generic</w:t>
      </w:r>
      <w:r w:rsidR="00C96539" w:rsidRPr="00BE6D99">
        <w:rPr>
          <w:spacing w:val="-2"/>
          <w:lang w:val="en-GB"/>
        </w:rPr>
        <w:t xml:space="preserve"> </w:t>
      </w:r>
      <w:r w:rsidRPr="00BE6D99">
        <w:rPr>
          <w:spacing w:val="-2"/>
          <w:lang w:val="en-GB"/>
        </w:rPr>
        <w:t>drug</w:t>
      </w:r>
      <w:r w:rsidR="00C96539" w:rsidRPr="00BE6D99">
        <w:rPr>
          <w:spacing w:val="-2"/>
          <w:lang w:val="en-GB"/>
        </w:rPr>
        <w:t xml:space="preserve"> </w:t>
      </w:r>
      <w:r w:rsidRPr="00BE6D99">
        <w:rPr>
          <w:spacing w:val="-2"/>
          <w:lang w:val="en-GB"/>
        </w:rPr>
        <w:t>ingredients</w:t>
      </w:r>
      <w:bookmarkEnd w:id="4"/>
      <w:r w:rsidRPr="00BE6D99">
        <w:rPr>
          <w:spacing w:val="-2"/>
          <w:lang w:val="en-GB"/>
        </w:rPr>
        <w:t>,</w:t>
      </w:r>
      <w:r w:rsidR="00C96539" w:rsidRPr="00BE6D99">
        <w:rPr>
          <w:spacing w:val="-2"/>
          <w:lang w:val="en-GB"/>
        </w:rPr>
        <w:t xml:space="preserve"> </w:t>
      </w:r>
      <w:r w:rsidRPr="00BE6D99">
        <w:rPr>
          <w:spacing w:val="-2"/>
          <w:lang w:val="en-GB"/>
        </w:rPr>
        <w:t>often</w:t>
      </w:r>
      <w:r w:rsidR="00C96539" w:rsidRPr="00BE6D99">
        <w:rPr>
          <w:spacing w:val="-2"/>
          <w:lang w:val="en-GB"/>
        </w:rPr>
        <w:t xml:space="preserve"> </w:t>
      </w:r>
      <w:r w:rsidRPr="00BE6D99">
        <w:rPr>
          <w:spacing w:val="-2"/>
          <w:lang w:val="en-GB"/>
        </w:rPr>
        <w:t>called</w:t>
      </w:r>
      <w:r w:rsidR="00C96539" w:rsidRPr="00BE6D99">
        <w:rPr>
          <w:spacing w:val="-2"/>
          <w:lang w:val="en-GB"/>
        </w:rPr>
        <w:t xml:space="preserve"> </w:t>
      </w:r>
      <w:bookmarkStart w:id="5" w:name="_Hlk51916120"/>
      <w:r w:rsidRPr="00BE6D99">
        <w:rPr>
          <w:spacing w:val="-2"/>
          <w:lang w:val="en-GB"/>
        </w:rPr>
        <w:t>active</w:t>
      </w:r>
      <w:r w:rsidR="00C96539" w:rsidRPr="00BE6D99">
        <w:rPr>
          <w:spacing w:val="-2"/>
          <w:lang w:val="en-GB"/>
        </w:rPr>
        <w:t xml:space="preserve"> </w:t>
      </w:r>
      <w:r w:rsidRPr="00BE6D99">
        <w:rPr>
          <w:spacing w:val="-2"/>
          <w:lang w:val="en-GB"/>
        </w:rPr>
        <w:t>pharmaceutical</w:t>
      </w:r>
      <w:r w:rsidR="00C96539" w:rsidRPr="00BE6D99">
        <w:rPr>
          <w:spacing w:val="-2"/>
          <w:lang w:val="en-GB"/>
        </w:rPr>
        <w:t xml:space="preserve"> </w:t>
      </w:r>
      <w:r w:rsidRPr="00BE6D99">
        <w:rPr>
          <w:spacing w:val="-2"/>
          <w:lang w:val="en-GB"/>
        </w:rPr>
        <w:t>ingredients</w:t>
      </w:r>
      <w:r w:rsidR="00C96539" w:rsidRPr="00BE6D99">
        <w:rPr>
          <w:spacing w:val="-2"/>
          <w:lang w:val="en-GB"/>
        </w:rPr>
        <w:t xml:space="preserve"> </w:t>
      </w:r>
      <w:bookmarkEnd w:id="5"/>
      <w:r w:rsidRPr="00BE6D99">
        <w:rPr>
          <w:spacing w:val="-2"/>
          <w:lang w:val="en-GB"/>
        </w:rPr>
        <w:t>(APIs),</w:t>
      </w:r>
      <w:r w:rsidR="00C96539" w:rsidRPr="00BE6D99">
        <w:rPr>
          <w:spacing w:val="-2"/>
          <w:lang w:val="en-GB"/>
        </w:rPr>
        <w:t xml:space="preserve"> </w:t>
      </w:r>
      <w:r w:rsidRPr="00BE6D99">
        <w:rPr>
          <w:spacing w:val="-2"/>
          <w:lang w:val="en-GB"/>
        </w:rPr>
        <w:t>which</w:t>
      </w:r>
      <w:r w:rsidR="00C96539" w:rsidRPr="00BE6D99">
        <w:rPr>
          <w:spacing w:val="-2"/>
          <w:lang w:val="en-GB"/>
        </w:rPr>
        <w:t xml:space="preserve"> </w:t>
      </w:r>
      <w:r w:rsidRPr="00BE6D99">
        <w:rPr>
          <w:spacing w:val="-2"/>
          <w:lang w:val="en-GB"/>
        </w:rPr>
        <w:t>could</w:t>
      </w:r>
      <w:r w:rsidR="00C96539" w:rsidRPr="00BE6D99">
        <w:rPr>
          <w:spacing w:val="-2"/>
          <w:lang w:val="en-GB"/>
        </w:rPr>
        <w:t xml:space="preserve"> </w:t>
      </w:r>
      <w:r w:rsidRPr="00BE6D99">
        <w:rPr>
          <w:spacing w:val="-2"/>
          <w:lang w:val="en-GB"/>
        </w:rPr>
        <w:t>increase</w:t>
      </w:r>
      <w:r w:rsidR="00C96539" w:rsidRPr="00BE6D99">
        <w:rPr>
          <w:spacing w:val="-2"/>
          <w:lang w:val="en-GB"/>
        </w:rPr>
        <w:t xml:space="preserve"> </w:t>
      </w:r>
      <w:r w:rsidRPr="00BE6D99">
        <w:rPr>
          <w:spacing w:val="-2"/>
          <w:lang w:val="en-GB"/>
        </w:rPr>
        <w:t>the</w:t>
      </w:r>
      <w:r w:rsidR="00C96539" w:rsidRPr="00BE6D99">
        <w:rPr>
          <w:spacing w:val="-2"/>
          <w:lang w:val="en-GB"/>
        </w:rPr>
        <w:t xml:space="preserve"> </w:t>
      </w:r>
      <w:r w:rsidRPr="00BE6D99">
        <w:rPr>
          <w:spacing w:val="-2"/>
          <w:lang w:val="en-GB"/>
        </w:rPr>
        <w:t>generic</w:t>
      </w:r>
      <w:r w:rsidR="00C96539" w:rsidRPr="00BE6D99">
        <w:rPr>
          <w:spacing w:val="-2"/>
          <w:lang w:val="en-GB"/>
        </w:rPr>
        <w:t xml:space="preserve"> </w:t>
      </w:r>
      <w:r w:rsidRPr="00BE6D99">
        <w:rPr>
          <w:spacing w:val="-2"/>
          <w:lang w:val="en-GB"/>
        </w:rPr>
        <w:t>drug</w:t>
      </w:r>
      <w:r w:rsidR="00C96539" w:rsidRPr="00BE6D99">
        <w:rPr>
          <w:spacing w:val="-2"/>
          <w:lang w:val="en-GB"/>
        </w:rPr>
        <w:t xml:space="preserve"> </w:t>
      </w:r>
      <w:r w:rsidRPr="00BE6D99">
        <w:rPr>
          <w:spacing w:val="-2"/>
          <w:lang w:val="en-GB"/>
        </w:rPr>
        <w:t>self-sufficiency</w:t>
      </w:r>
      <w:r w:rsidR="00C96539" w:rsidRPr="00BE6D99">
        <w:rPr>
          <w:spacing w:val="-2"/>
          <w:lang w:val="en-GB"/>
        </w:rPr>
        <w:t xml:space="preserve"> </w:t>
      </w:r>
      <w:r w:rsidRPr="00BE6D99">
        <w:rPr>
          <w:spacing w:val="-2"/>
          <w:lang w:val="en-GB"/>
        </w:rPr>
        <w:t>of</w:t>
      </w:r>
      <w:r w:rsidR="00C96539" w:rsidRPr="00BE6D99">
        <w:rPr>
          <w:spacing w:val="-2"/>
          <w:lang w:val="en-GB"/>
        </w:rPr>
        <w:t xml:space="preserve"> </w:t>
      </w:r>
      <w:r w:rsidRPr="00BE6D99">
        <w:rPr>
          <w:spacing w:val="-2"/>
          <w:lang w:val="en-GB"/>
        </w:rPr>
        <w:t>the</w:t>
      </w:r>
      <w:r w:rsidR="00C96539" w:rsidRPr="00BE6D99">
        <w:rPr>
          <w:spacing w:val="-2"/>
          <w:lang w:val="en-GB"/>
        </w:rPr>
        <w:t xml:space="preserve"> </w:t>
      </w:r>
      <w:r w:rsidRPr="00BE6D99">
        <w:rPr>
          <w:spacing w:val="-2"/>
          <w:lang w:val="en-GB"/>
        </w:rPr>
        <w:t>United</w:t>
      </w:r>
      <w:r w:rsidR="00C96539" w:rsidRPr="00BE6D99">
        <w:rPr>
          <w:spacing w:val="-2"/>
          <w:lang w:val="en-GB"/>
        </w:rPr>
        <w:t xml:space="preserve"> </w:t>
      </w:r>
      <w:r w:rsidRPr="00BE6D99">
        <w:rPr>
          <w:spacing w:val="-2"/>
          <w:lang w:val="en-GB"/>
        </w:rPr>
        <w:t>States</w:t>
      </w:r>
      <w:r w:rsidR="00C96539" w:rsidRPr="00BE6D99">
        <w:rPr>
          <w:spacing w:val="-2"/>
          <w:lang w:val="en-GB"/>
        </w:rPr>
        <w:t xml:space="preserve"> </w:t>
      </w:r>
      <w:r w:rsidRPr="00BE6D99">
        <w:rPr>
          <w:spacing w:val="-2"/>
          <w:lang w:val="en-GB"/>
        </w:rPr>
        <w:t>during</w:t>
      </w:r>
      <w:r w:rsidR="00C96539" w:rsidRPr="00BE6D99">
        <w:rPr>
          <w:spacing w:val="-2"/>
          <w:lang w:val="en-GB"/>
        </w:rPr>
        <w:t xml:space="preserve"> </w:t>
      </w:r>
      <w:r w:rsidRPr="00BE6D99">
        <w:rPr>
          <w:spacing w:val="-2"/>
          <w:lang w:val="en-GB"/>
        </w:rPr>
        <w:t>the</w:t>
      </w:r>
      <w:r w:rsidR="00C96539" w:rsidRPr="00BE6D99">
        <w:rPr>
          <w:spacing w:val="-2"/>
          <w:lang w:val="en-GB"/>
        </w:rPr>
        <w:t xml:space="preserve"> </w:t>
      </w:r>
      <w:r w:rsidR="0027611A" w:rsidRPr="00BE6D99">
        <w:rPr>
          <w:spacing w:val="-2"/>
          <w:lang w:val="en-GB"/>
        </w:rPr>
        <w:t>COVID</w:t>
      </w:r>
      <w:r w:rsidRPr="00BE6D99">
        <w:rPr>
          <w:spacing w:val="-2"/>
          <w:lang w:val="en-GB"/>
        </w:rPr>
        <w:t>-19</w:t>
      </w:r>
      <w:r w:rsidR="00C96539" w:rsidRPr="00BE6D99">
        <w:rPr>
          <w:spacing w:val="-2"/>
          <w:lang w:val="en-GB"/>
        </w:rPr>
        <w:t xml:space="preserve"> </w:t>
      </w:r>
      <w:r w:rsidRPr="00BE6D99">
        <w:rPr>
          <w:spacing w:val="-2"/>
          <w:lang w:val="en-GB"/>
        </w:rPr>
        <w:t>pandemic.</w:t>
      </w:r>
      <w:r w:rsidRPr="00BE6D99">
        <w:rPr>
          <w:rStyle w:val="EndnoteReference"/>
          <w:spacing w:val="-2"/>
          <w:lang w:val="en-GB"/>
        </w:rPr>
        <w:endnoteReference w:id="4"/>
      </w:r>
      <w:r w:rsidR="00C96539" w:rsidRPr="00BE6D99">
        <w:rPr>
          <w:spacing w:val="-2"/>
          <w:lang w:val="en-GB"/>
        </w:rPr>
        <w:t xml:space="preserve"> </w:t>
      </w:r>
      <w:r w:rsidRPr="00BE6D99">
        <w:rPr>
          <w:spacing w:val="-2"/>
          <w:lang w:val="en-GB"/>
        </w:rPr>
        <w:t>After</w:t>
      </w:r>
      <w:r w:rsidR="00C96539" w:rsidRPr="00BE6D99">
        <w:rPr>
          <w:spacing w:val="-2"/>
          <w:lang w:val="en-GB"/>
        </w:rPr>
        <w:t xml:space="preserve"> </w:t>
      </w:r>
      <w:r w:rsidRPr="00BE6D99">
        <w:rPr>
          <w:spacing w:val="-2"/>
          <w:lang w:val="en-GB"/>
        </w:rPr>
        <w:t>news</w:t>
      </w:r>
      <w:r w:rsidR="00C96539" w:rsidRPr="00BE6D99">
        <w:rPr>
          <w:spacing w:val="-2"/>
          <w:lang w:val="en-GB"/>
        </w:rPr>
        <w:t xml:space="preserve"> </w:t>
      </w:r>
      <w:r w:rsidRPr="00BE6D99">
        <w:rPr>
          <w:spacing w:val="-2"/>
          <w:lang w:val="en-GB"/>
        </w:rPr>
        <w:t>of</w:t>
      </w:r>
      <w:r w:rsidR="00C96539" w:rsidRPr="00BE6D99">
        <w:rPr>
          <w:spacing w:val="-2"/>
          <w:lang w:val="en-GB"/>
        </w:rPr>
        <w:t xml:space="preserve"> </w:t>
      </w:r>
      <w:r w:rsidRPr="00BE6D99">
        <w:rPr>
          <w:spacing w:val="-2"/>
          <w:lang w:val="en-GB"/>
        </w:rPr>
        <w:t>the</w:t>
      </w:r>
      <w:r w:rsidR="00C96539" w:rsidRPr="00BE6D99">
        <w:rPr>
          <w:spacing w:val="-2"/>
          <w:lang w:val="en-GB"/>
        </w:rPr>
        <w:t xml:space="preserve"> </w:t>
      </w:r>
      <w:r w:rsidRPr="00BE6D99">
        <w:rPr>
          <w:spacing w:val="-2"/>
          <w:lang w:val="en-GB"/>
        </w:rPr>
        <w:t>loan,</w:t>
      </w:r>
      <w:r w:rsidR="00C96539" w:rsidRPr="00BE6D99">
        <w:rPr>
          <w:spacing w:val="-2"/>
          <w:lang w:val="en-GB"/>
        </w:rPr>
        <w:t xml:space="preserve"> </w:t>
      </w:r>
      <w:r w:rsidRPr="00BE6D99">
        <w:rPr>
          <w:spacing w:val="-2"/>
          <w:lang w:val="en-GB"/>
        </w:rPr>
        <w:t>Kodak’s</w:t>
      </w:r>
      <w:r w:rsidR="00C96539" w:rsidRPr="00BE6D99">
        <w:rPr>
          <w:spacing w:val="-2"/>
          <w:lang w:val="en-GB"/>
        </w:rPr>
        <w:t xml:space="preserve"> </w:t>
      </w:r>
      <w:r w:rsidRPr="00BE6D99">
        <w:rPr>
          <w:spacing w:val="-2"/>
          <w:lang w:val="en-GB"/>
        </w:rPr>
        <w:t>market</w:t>
      </w:r>
      <w:r w:rsidR="00C96539" w:rsidRPr="00BE6D99">
        <w:rPr>
          <w:spacing w:val="-2"/>
          <w:lang w:val="en-GB"/>
        </w:rPr>
        <w:t xml:space="preserve"> </w:t>
      </w:r>
      <w:r w:rsidRPr="00BE6D99">
        <w:rPr>
          <w:spacing w:val="-2"/>
          <w:lang w:val="en-GB"/>
        </w:rPr>
        <w:t>value</w:t>
      </w:r>
      <w:r w:rsidR="00C96539" w:rsidRPr="00BE6D99">
        <w:rPr>
          <w:spacing w:val="-2"/>
          <w:lang w:val="en-GB"/>
        </w:rPr>
        <w:t xml:space="preserve"> </w:t>
      </w:r>
      <w:r w:rsidRPr="00BE6D99">
        <w:rPr>
          <w:spacing w:val="-2"/>
          <w:lang w:val="en-GB"/>
        </w:rPr>
        <w:t>increased</w:t>
      </w:r>
      <w:r w:rsidR="00C96539" w:rsidRPr="00BE6D99">
        <w:rPr>
          <w:spacing w:val="-2"/>
          <w:lang w:val="en-GB"/>
        </w:rPr>
        <w:t xml:space="preserve"> </w:t>
      </w:r>
      <w:r w:rsidRPr="00BE6D99">
        <w:rPr>
          <w:spacing w:val="-2"/>
          <w:lang w:val="en-GB"/>
        </w:rPr>
        <w:t>from</w:t>
      </w:r>
      <w:r w:rsidR="00C96539" w:rsidRPr="00BE6D99">
        <w:rPr>
          <w:spacing w:val="-2"/>
          <w:lang w:val="en-GB"/>
        </w:rPr>
        <w:t xml:space="preserve"> </w:t>
      </w:r>
      <w:r w:rsidRPr="00BE6D99">
        <w:rPr>
          <w:spacing w:val="-2"/>
          <w:lang w:val="en-GB"/>
        </w:rPr>
        <w:t>$115</w:t>
      </w:r>
      <w:r w:rsidR="00C96539" w:rsidRPr="00BE6D99">
        <w:rPr>
          <w:spacing w:val="-2"/>
          <w:lang w:val="en-GB"/>
        </w:rPr>
        <w:t xml:space="preserve"> </w:t>
      </w:r>
      <w:r w:rsidRPr="00BE6D99">
        <w:rPr>
          <w:spacing w:val="-2"/>
          <w:lang w:val="en-GB"/>
        </w:rPr>
        <w:t>million</w:t>
      </w:r>
      <w:r w:rsidR="00C96539" w:rsidRPr="00BE6D99">
        <w:rPr>
          <w:spacing w:val="-2"/>
          <w:lang w:val="en-GB"/>
        </w:rPr>
        <w:t xml:space="preserve"> </w:t>
      </w:r>
      <w:r w:rsidRPr="00BE6D99">
        <w:rPr>
          <w:spacing w:val="-2"/>
          <w:lang w:val="en-GB"/>
        </w:rPr>
        <w:t>to</w:t>
      </w:r>
      <w:r w:rsidR="00C96539" w:rsidRPr="00BE6D99">
        <w:rPr>
          <w:spacing w:val="-2"/>
          <w:lang w:val="en-GB"/>
        </w:rPr>
        <w:t xml:space="preserve"> </w:t>
      </w:r>
      <w:r w:rsidRPr="00BE6D99">
        <w:rPr>
          <w:spacing w:val="-2"/>
          <w:lang w:val="en-GB"/>
        </w:rPr>
        <w:t>$347</w:t>
      </w:r>
      <w:r w:rsidR="00C96539" w:rsidRPr="00BE6D99">
        <w:rPr>
          <w:spacing w:val="-2"/>
          <w:lang w:val="en-GB"/>
        </w:rPr>
        <w:t xml:space="preserve"> </w:t>
      </w:r>
      <w:r w:rsidRPr="00BE6D99">
        <w:rPr>
          <w:spacing w:val="-2"/>
          <w:lang w:val="en-GB"/>
        </w:rPr>
        <w:t>million,</w:t>
      </w:r>
      <w:r w:rsidRPr="00BE6D99">
        <w:rPr>
          <w:rStyle w:val="EndnoteReference"/>
          <w:spacing w:val="-2"/>
          <w:lang w:val="en-GB"/>
        </w:rPr>
        <w:endnoteReference w:id="5"/>
      </w:r>
      <w:r w:rsidR="00C96539" w:rsidRPr="00BE6D99">
        <w:rPr>
          <w:spacing w:val="-2"/>
          <w:lang w:val="en-GB"/>
        </w:rPr>
        <w:t xml:space="preserve"> </w:t>
      </w:r>
      <w:r w:rsidRPr="00BE6D99">
        <w:rPr>
          <w:spacing w:val="-2"/>
          <w:lang w:val="en-GB"/>
        </w:rPr>
        <w:t>with</w:t>
      </w:r>
      <w:r w:rsidR="00C96539" w:rsidRPr="00BE6D99">
        <w:rPr>
          <w:spacing w:val="-2"/>
          <w:lang w:val="en-GB"/>
        </w:rPr>
        <w:t xml:space="preserve"> </w:t>
      </w:r>
      <w:r w:rsidRPr="00BE6D99">
        <w:rPr>
          <w:spacing w:val="-2"/>
          <w:lang w:val="en-GB"/>
        </w:rPr>
        <w:t>a</w:t>
      </w:r>
      <w:r w:rsidR="00C96539" w:rsidRPr="00BE6D99">
        <w:rPr>
          <w:spacing w:val="-2"/>
          <w:lang w:val="en-GB"/>
        </w:rPr>
        <w:t xml:space="preserve"> </w:t>
      </w:r>
      <w:r w:rsidRPr="00BE6D99">
        <w:rPr>
          <w:spacing w:val="-2"/>
          <w:lang w:val="en-GB"/>
        </w:rPr>
        <w:t>per-share</w:t>
      </w:r>
      <w:r w:rsidR="00C96539" w:rsidRPr="00BE6D99">
        <w:rPr>
          <w:spacing w:val="-2"/>
          <w:lang w:val="en-GB"/>
        </w:rPr>
        <w:t xml:space="preserve"> </w:t>
      </w:r>
      <w:r w:rsidRPr="00BE6D99">
        <w:rPr>
          <w:spacing w:val="-2"/>
          <w:lang w:val="en-GB"/>
        </w:rPr>
        <w:t>price</w:t>
      </w:r>
      <w:r w:rsidR="00C96539" w:rsidRPr="00BE6D99">
        <w:rPr>
          <w:spacing w:val="-2"/>
          <w:lang w:val="en-GB"/>
        </w:rPr>
        <w:t xml:space="preserve"> </w:t>
      </w:r>
      <w:r w:rsidRPr="00BE6D99">
        <w:rPr>
          <w:spacing w:val="-2"/>
          <w:lang w:val="en-GB"/>
        </w:rPr>
        <w:t>rise</w:t>
      </w:r>
      <w:r w:rsidR="00C96539" w:rsidRPr="00BE6D99">
        <w:rPr>
          <w:spacing w:val="-2"/>
          <w:lang w:val="en-GB"/>
        </w:rPr>
        <w:t xml:space="preserve"> </w:t>
      </w:r>
      <w:r w:rsidRPr="00BE6D99">
        <w:rPr>
          <w:spacing w:val="-2"/>
          <w:lang w:val="en-GB"/>
        </w:rPr>
        <w:t>from</w:t>
      </w:r>
      <w:r w:rsidR="00C96539" w:rsidRPr="00BE6D99">
        <w:rPr>
          <w:spacing w:val="-2"/>
          <w:lang w:val="en-GB"/>
        </w:rPr>
        <w:t xml:space="preserve"> </w:t>
      </w:r>
      <w:r w:rsidRPr="00BE6D99">
        <w:rPr>
          <w:spacing w:val="-2"/>
          <w:lang w:val="en-GB"/>
        </w:rPr>
        <w:t>$2</w:t>
      </w:r>
      <w:r w:rsidR="00C96539" w:rsidRPr="00BE6D99">
        <w:rPr>
          <w:spacing w:val="-2"/>
          <w:lang w:val="en-GB"/>
        </w:rPr>
        <w:t xml:space="preserve"> </w:t>
      </w:r>
      <w:r w:rsidRPr="00BE6D99">
        <w:rPr>
          <w:spacing w:val="-2"/>
          <w:lang w:val="en-GB"/>
        </w:rPr>
        <w:t>to</w:t>
      </w:r>
      <w:r w:rsidR="00C96539" w:rsidRPr="00BE6D99">
        <w:rPr>
          <w:spacing w:val="-2"/>
          <w:lang w:val="en-GB"/>
        </w:rPr>
        <w:t xml:space="preserve"> </w:t>
      </w:r>
      <w:r w:rsidRPr="00BE6D99">
        <w:rPr>
          <w:spacing w:val="-2"/>
          <w:lang w:val="en-GB"/>
        </w:rPr>
        <w:t>$60.</w:t>
      </w:r>
      <w:r w:rsidRPr="00BE6D99">
        <w:rPr>
          <w:rStyle w:val="EndnoteReference"/>
          <w:spacing w:val="-2"/>
          <w:lang w:val="en-GB"/>
        </w:rPr>
        <w:endnoteReference w:id="6"/>
      </w:r>
      <w:r w:rsidR="00C96539" w:rsidRPr="00BE6D99">
        <w:rPr>
          <w:spacing w:val="-2"/>
          <w:lang w:val="en-GB"/>
        </w:rPr>
        <w:t xml:space="preserve"> </w:t>
      </w:r>
      <w:r w:rsidRPr="00BE6D99">
        <w:rPr>
          <w:spacing w:val="-2"/>
          <w:lang w:val="en-GB"/>
        </w:rPr>
        <w:t>Commenting</w:t>
      </w:r>
      <w:r w:rsidR="00C96539" w:rsidRPr="00BE6D99">
        <w:rPr>
          <w:spacing w:val="-2"/>
          <w:lang w:val="en-GB"/>
        </w:rPr>
        <w:t xml:space="preserve"> </w:t>
      </w:r>
      <w:r w:rsidRPr="00BE6D99">
        <w:rPr>
          <w:spacing w:val="-2"/>
          <w:lang w:val="en-GB"/>
        </w:rPr>
        <w:t>on</w:t>
      </w:r>
      <w:r w:rsidR="00C96539" w:rsidRPr="00BE6D99">
        <w:rPr>
          <w:spacing w:val="-2"/>
          <w:lang w:val="en-GB"/>
        </w:rPr>
        <w:t xml:space="preserve"> </w:t>
      </w:r>
      <w:r w:rsidRPr="00BE6D99">
        <w:rPr>
          <w:spacing w:val="-2"/>
          <w:lang w:val="en-GB"/>
        </w:rPr>
        <w:t>the</w:t>
      </w:r>
      <w:r w:rsidR="00C96539" w:rsidRPr="00BE6D99">
        <w:rPr>
          <w:spacing w:val="-2"/>
          <w:lang w:val="en-GB"/>
        </w:rPr>
        <w:t xml:space="preserve"> </w:t>
      </w:r>
      <w:r w:rsidRPr="00BE6D99">
        <w:rPr>
          <w:spacing w:val="-2"/>
          <w:lang w:val="en-GB"/>
        </w:rPr>
        <w:t>relatedness</w:t>
      </w:r>
      <w:r w:rsidR="00C96539" w:rsidRPr="00BE6D99">
        <w:rPr>
          <w:spacing w:val="-2"/>
          <w:lang w:val="en-GB"/>
        </w:rPr>
        <w:t xml:space="preserve"> </w:t>
      </w:r>
      <w:r w:rsidRPr="00BE6D99">
        <w:rPr>
          <w:spacing w:val="-2"/>
          <w:lang w:val="en-GB"/>
        </w:rPr>
        <w:t>between</w:t>
      </w:r>
      <w:r w:rsidR="00C96539" w:rsidRPr="00BE6D99">
        <w:rPr>
          <w:spacing w:val="-2"/>
          <w:lang w:val="en-GB"/>
        </w:rPr>
        <w:t xml:space="preserve"> </w:t>
      </w:r>
      <w:r w:rsidRPr="00BE6D99">
        <w:rPr>
          <w:spacing w:val="-2"/>
          <w:lang w:val="en-GB"/>
        </w:rPr>
        <w:t>photography</w:t>
      </w:r>
      <w:r w:rsidR="00C96539" w:rsidRPr="00BE6D99">
        <w:rPr>
          <w:spacing w:val="-2"/>
          <w:lang w:val="en-GB"/>
        </w:rPr>
        <w:t xml:space="preserve"> </w:t>
      </w:r>
      <w:r w:rsidRPr="00BE6D99">
        <w:rPr>
          <w:spacing w:val="-2"/>
          <w:lang w:val="en-GB"/>
        </w:rPr>
        <w:t>and</w:t>
      </w:r>
      <w:r w:rsidR="00C96539" w:rsidRPr="00BE6D99">
        <w:rPr>
          <w:spacing w:val="-2"/>
          <w:lang w:val="en-GB"/>
        </w:rPr>
        <w:t xml:space="preserve"> </w:t>
      </w:r>
      <w:r w:rsidRPr="00BE6D99">
        <w:rPr>
          <w:spacing w:val="-2"/>
          <w:lang w:val="en-GB"/>
        </w:rPr>
        <w:t>drug</w:t>
      </w:r>
      <w:r w:rsidR="00C96539" w:rsidRPr="00BE6D99">
        <w:rPr>
          <w:spacing w:val="-2"/>
          <w:lang w:val="en-GB"/>
        </w:rPr>
        <w:t xml:space="preserve"> </w:t>
      </w:r>
      <w:r w:rsidRPr="00BE6D99">
        <w:rPr>
          <w:spacing w:val="-2"/>
          <w:lang w:val="en-GB"/>
        </w:rPr>
        <w:t>manufacturing,</w:t>
      </w:r>
      <w:r w:rsidR="00C96539" w:rsidRPr="00BE6D99">
        <w:rPr>
          <w:spacing w:val="-2"/>
          <w:lang w:val="en-GB"/>
        </w:rPr>
        <w:t xml:space="preserve"> </w:t>
      </w:r>
      <w:r w:rsidRPr="00BE6D99">
        <w:rPr>
          <w:spacing w:val="-2"/>
          <w:lang w:val="en-GB"/>
        </w:rPr>
        <w:t>Jim</w:t>
      </w:r>
      <w:r w:rsidR="00C96539" w:rsidRPr="00BE6D99">
        <w:rPr>
          <w:spacing w:val="-2"/>
          <w:lang w:val="en-GB"/>
        </w:rPr>
        <w:t xml:space="preserve"> </w:t>
      </w:r>
      <w:proofErr w:type="spellStart"/>
      <w:r w:rsidRPr="00BE6D99">
        <w:rPr>
          <w:spacing w:val="-2"/>
          <w:lang w:val="en-GB"/>
        </w:rPr>
        <w:t>Continenza</w:t>
      </w:r>
      <w:proofErr w:type="spellEnd"/>
      <w:r w:rsidRPr="00BE6D99">
        <w:rPr>
          <w:spacing w:val="-2"/>
          <w:lang w:val="en-GB"/>
        </w:rPr>
        <w:t>,</w:t>
      </w:r>
      <w:r w:rsidR="00C96539" w:rsidRPr="00BE6D99">
        <w:rPr>
          <w:spacing w:val="-2"/>
          <w:lang w:val="en-GB"/>
        </w:rPr>
        <w:t xml:space="preserve"> </w:t>
      </w:r>
      <w:r w:rsidRPr="00BE6D99">
        <w:rPr>
          <w:spacing w:val="-2"/>
          <w:lang w:val="en-GB"/>
        </w:rPr>
        <w:t>Kodak’s</w:t>
      </w:r>
      <w:r w:rsidR="00C96539" w:rsidRPr="00BE6D99">
        <w:rPr>
          <w:spacing w:val="-2"/>
          <w:lang w:val="en-GB"/>
        </w:rPr>
        <w:t xml:space="preserve"> </w:t>
      </w:r>
      <w:r w:rsidRPr="00BE6D99">
        <w:rPr>
          <w:spacing w:val="-2"/>
          <w:lang w:val="en-GB"/>
        </w:rPr>
        <w:t>chairman</w:t>
      </w:r>
      <w:r w:rsidR="00C96539" w:rsidRPr="00BE6D99">
        <w:rPr>
          <w:spacing w:val="-2"/>
          <w:lang w:val="en-GB"/>
        </w:rPr>
        <w:t xml:space="preserve"> </w:t>
      </w:r>
      <w:r w:rsidRPr="00BE6D99">
        <w:rPr>
          <w:spacing w:val="-2"/>
          <w:lang w:val="en-GB"/>
        </w:rPr>
        <w:t>and</w:t>
      </w:r>
      <w:r w:rsidR="00C96539" w:rsidRPr="00BE6D99">
        <w:rPr>
          <w:spacing w:val="-2"/>
          <w:lang w:val="en-GB"/>
        </w:rPr>
        <w:t xml:space="preserve"> </w:t>
      </w:r>
      <w:r w:rsidRPr="00BE6D99">
        <w:rPr>
          <w:spacing w:val="-2"/>
          <w:lang w:val="en-GB"/>
        </w:rPr>
        <w:t>chief</w:t>
      </w:r>
      <w:r w:rsidR="00C96539" w:rsidRPr="00BE6D99">
        <w:rPr>
          <w:spacing w:val="-2"/>
          <w:lang w:val="en-GB"/>
        </w:rPr>
        <w:t xml:space="preserve"> </w:t>
      </w:r>
      <w:r w:rsidRPr="00BE6D99">
        <w:rPr>
          <w:spacing w:val="-2"/>
          <w:lang w:val="en-GB"/>
        </w:rPr>
        <w:t>executive</w:t>
      </w:r>
      <w:r w:rsidR="00C96539" w:rsidRPr="00BE6D99">
        <w:rPr>
          <w:spacing w:val="-2"/>
          <w:lang w:val="en-GB"/>
        </w:rPr>
        <w:t xml:space="preserve"> </w:t>
      </w:r>
      <w:r w:rsidRPr="00BE6D99">
        <w:rPr>
          <w:spacing w:val="-2"/>
          <w:lang w:val="en-GB"/>
        </w:rPr>
        <w:t>officer</w:t>
      </w:r>
      <w:r w:rsidR="00C96539" w:rsidRPr="00BE6D99">
        <w:rPr>
          <w:spacing w:val="-2"/>
          <w:lang w:val="en-GB"/>
        </w:rPr>
        <w:t xml:space="preserve"> </w:t>
      </w:r>
      <w:r w:rsidRPr="00BE6D99">
        <w:rPr>
          <w:spacing w:val="-2"/>
          <w:lang w:val="en-GB"/>
        </w:rPr>
        <w:t>(CEO),</w:t>
      </w:r>
      <w:r w:rsidR="00C96539" w:rsidRPr="00BE6D99">
        <w:rPr>
          <w:spacing w:val="-2"/>
          <w:lang w:val="en-GB"/>
        </w:rPr>
        <w:t xml:space="preserve"> </w:t>
      </w:r>
      <w:r w:rsidRPr="00BE6D99">
        <w:rPr>
          <w:spacing w:val="-2"/>
          <w:lang w:val="en-GB"/>
        </w:rPr>
        <w:t>said</w:t>
      </w:r>
      <w:r w:rsidR="00C96539" w:rsidRPr="00BE6D99">
        <w:rPr>
          <w:spacing w:val="-2"/>
          <w:lang w:val="en-GB"/>
        </w:rPr>
        <w:t xml:space="preserve"> </w:t>
      </w:r>
      <w:r w:rsidRPr="00BE6D99">
        <w:rPr>
          <w:spacing w:val="-2"/>
          <w:lang w:val="en-GB"/>
        </w:rPr>
        <w:t>that</w:t>
      </w:r>
      <w:r w:rsidR="00C96539" w:rsidRPr="00BE6D99">
        <w:rPr>
          <w:spacing w:val="-2"/>
          <w:lang w:val="en-GB"/>
        </w:rPr>
        <w:t xml:space="preserve"> </w:t>
      </w:r>
      <w:r w:rsidRPr="00BE6D99">
        <w:rPr>
          <w:spacing w:val="-2"/>
          <w:lang w:val="en-GB"/>
        </w:rPr>
        <w:t>the</w:t>
      </w:r>
      <w:r w:rsidR="00C96539" w:rsidRPr="00BE6D99">
        <w:rPr>
          <w:spacing w:val="-2"/>
          <w:lang w:val="en-GB"/>
        </w:rPr>
        <w:t xml:space="preserve"> </w:t>
      </w:r>
      <w:r w:rsidRPr="00BE6D99">
        <w:rPr>
          <w:spacing w:val="-2"/>
          <w:lang w:val="en-GB"/>
        </w:rPr>
        <w:t>company</w:t>
      </w:r>
      <w:r w:rsidR="00C96539" w:rsidRPr="00BE6D99">
        <w:rPr>
          <w:spacing w:val="-2"/>
          <w:lang w:val="en-GB"/>
        </w:rPr>
        <w:t xml:space="preserve"> </w:t>
      </w:r>
      <w:r w:rsidRPr="00BE6D99">
        <w:rPr>
          <w:spacing w:val="-2"/>
          <w:lang w:val="en-GB"/>
        </w:rPr>
        <w:t>had</w:t>
      </w:r>
      <w:r w:rsidR="00C96539" w:rsidRPr="00BE6D99">
        <w:rPr>
          <w:spacing w:val="-2"/>
          <w:lang w:val="en-GB"/>
        </w:rPr>
        <w:t xml:space="preserve"> </w:t>
      </w:r>
      <w:r w:rsidRPr="00BE6D99">
        <w:rPr>
          <w:spacing w:val="-2"/>
          <w:lang w:val="en-GB"/>
        </w:rPr>
        <w:t>experience</w:t>
      </w:r>
      <w:r w:rsidR="00C96539" w:rsidRPr="00BE6D99">
        <w:rPr>
          <w:spacing w:val="-2"/>
          <w:lang w:val="en-GB"/>
        </w:rPr>
        <w:t xml:space="preserve"> </w:t>
      </w:r>
      <w:r w:rsidRPr="00BE6D99">
        <w:rPr>
          <w:spacing w:val="-2"/>
          <w:lang w:val="en-GB"/>
        </w:rPr>
        <w:t>making</w:t>
      </w:r>
      <w:r w:rsidR="00C96539" w:rsidRPr="00BE6D99">
        <w:rPr>
          <w:spacing w:val="-2"/>
          <w:lang w:val="en-GB"/>
        </w:rPr>
        <w:t xml:space="preserve"> </w:t>
      </w:r>
      <w:r w:rsidRPr="00BE6D99">
        <w:rPr>
          <w:spacing w:val="-2"/>
          <w:lang w:val="en-GB"/>
        </w:rPr>
        <w:t>chemical</w:t>
      </w:r>
      <w:r w:rsidR="00C96539" w:rsidRPr="00BE6D99">
        <w:rPr>
          <w:spacing w:val="-2"/>
          <w:lang w:val="en-GB"/>
        </w:rPr>
        <w:t xml:space="preserve"> </w:t>
      </w:r>
      <w:r w:rsidRPr="00BE6D99">
        <w:rPr>
          <w:spacing w:val="-2"/>
          <w:lang w:val="en-GB"/>
        </w:rPr>
        <w:t>and</w:t>
      </w:r>
      <w:r w:rsidR="00C96539" w:rsidRPr="00BE6D99">
        <w:rPr>
          <w:spacing w:val="-2"/>
          <w:lang w:val="en-GB"/>
        </w:rPr>
        <w:t xml:space="preserve"> </w:t>
      </w:r>
      <w:r w:rsidRPr="00BE6D99">
        <w:rPr>
          <w:spacing w:val="-2"/>
          <w:lang w:val="en-GB"/>
        </w:rPr>
        <w:t>advanced</w:t>
      </w:r>
      <w:r w:rsidR="00C96539" w:rsidRPr="00BE6D99">
        <w:rPr>
          <w:spacing w:val="-2"/>
          <w:lang w:val="en-GB"/>
        </w:rPr>
        <w:t xml:space="preserve"> </w:t>
      </w:r>
      <w:r w:rsidRPr="00BE6D99">
        <w:rPr>
          <w:spacing w:val="-2"/>
          <w:lang w:val="en-GB"/>
        </w:rPr>
        <w:t>materials</w:t>
      </w:r>
      <w:r w:rsidR="00C96539" w:rsidRPr="00BE6D99">
        <w:rPr>
          <w:spacing w:val="-2"/>
          <w:lang w:val="en-GB"/>
        </w:rPr>
        <w:t xml:space="preserve"> </w:t>
      </w:r>
      <w:r w:rsidRPr="00BE6D99">
        <w:rPr>
          <w:spacing w:val="-2"/>
          <w:lang w:val="en-GB"/>
        </w:rPr>
        <w:t>and</w:t>
      </w:r>
      <w:r w:rsidR="00C96539" w:rsidRPr="00BE6D99">
        <w:rPr>
          <w:spacing w:val="-2"/>
          <w:lang w:val="en-GB"/>
        </w:rPr>
        <w:t xml:space="preserve"> </w:t>
      </w:r>
      <w:r w:rsidRPr="00BE6D99">
        <w:rPr>
          <w:spacing w:val="-2"/>
          <w:lang w:val="en-GB"/>
        </w:rPr>
        <w:t>that</w:t>
      </w:r>
      <w:r w:rsidR="00C96539" w:rsidRPr="00BE6D99">
        <w:rPr>
          <w:spacing w:val="-2"/>
          <w:lang w:val="en-GB"/>
        </w:rPr>
        <w:t xml:space="preserve"> </w:t>
      </w:r>
      <w:r w:rsidR="00302F07" w:rsidRPr="00BE6D99">
        <w:rPr>
          <w:spacing w:val="-2"/>
          <w:lang w:val="en-GB"/>
        </w:rPr>
        <w:t>its</w:t>
      </w:r>
      <w:r w:rsidR="00C96539" w:rsidRPr="00BE6D99">
        <w:rPr>
          <w:spacing w:val="-2"/>
          <w:lang w:val="en-GB"/>
        </w:rPr>
        <w:t xml:space="preserve"> </w:t>
      </w:r>
      <w:r w:rsidRPr="00BE6D99">
        <w:rPr>
          <w:spacing w:val="-2"/>
          <w:lang w:val="en-GB"/>
        </w:rPr>
        <w:t>infrastructure</w:t>
      </w:r>
      <w:r w:rsidR="00C96539" w:rsidRPr="00BE6D99">
        <w:rPr>
          <w:spacing w:val="-2"/>
          <w:lang w:val="en-GB"/>
        </w:rPr>
        <w:t xml:space="preserve"> </w:t>
      </w:r>
      <w:r w:rsidRPr="00BE6D99">
        <w:rPr>
          <w:spacing w:val="-2"/>
          <w:lang w:val="en-GB"/>
        </w:rPr>
        <w:t>was</w:t>
      </w:r>
      <w:r w:rsidR="00C96539" w:rsidRPr="00BE6D99">
        <w:rPr>
          <w:spacing w:val="-2"/>
          <w:lang w:val="en-GB"/>
        </w:rPr>
        <w:t xml:space="preserve"> </w:t>
      </w:r>
      <w:r w:rsidRPr="00BE6D99">
        <w:rPr>
          <w:spacing w:val="-2"/>
          <w:lang w:val="en-GB"/>
        </w:rPr>
        <w:t>in</w:t>
      </w:r>
      <w:r w:rsidR="00C96539" w:rsidRPr="00BE6D99">
        <w:rPr>
          <w:spacing w:val="-2"/>
          <w:lang w:val="en-GB"/>
        </w:rPr>
        <w:t xml:space="preserve"> </w:t>
      </w:r>
      <w:r w:rsidRPr="00BE6D99">
        <w:rPr>
          <w:spacing w:val="-2"/>
          <w:lang w:val="en-GB"/>
        </w:rPr>
        <w:t>a</w:t>
      </w:r>
      <w:r w:rsidR="00C96539" w:rsidRPr="00BE6D99">
        <w:rPr>
          <w:spacing w:val="-2"/>
          <w:lang w:val="en-GB"/>
        </w:rPr>
        <w:t xml:space="preserve"> </w:t>
      </w:r>
      <w:r w:rsidRPr="00BE6D99">
        <w:rPr>
          <w:spacing w:val="-2"/>
          <w:lang w:val="en-GB"/>
        </w:rPr>
        <w:t>position</w:t>
      </w:r>
      <w:r w:rsidR="00C96539" w:rsidRPr="00BE6D99">
        <w:rPr>
          <w:spacing w:val="-2"/>
          <w:lang w:val="en-GB"/>
        </w:rPr>
        <w:t xml:space="preserve"> </w:t>
      </w:r>
      <w:r w:rsidRPr="00BE6D99">
        <w:rPr>
          <w:spacing w:val="-2"/>
          <w:lang w:val="en-GB"/>
        </w:rPr>
        <w:t>for</w:t>
      </w:r>
      <w:r w:rsidR="00C96539" w:rsidRPr="00BE6D99">
        <w:rPr>
          <w:spacing w:val="-2"/>
          <w:lang w:val="en-GB"/>
        </w:rPr>
        <w:t xml:space="preserve"> </w:t>
      </w:r>
      <w:r w:rsidRPr="00BE6D99">
        <w:rPr>
          <w:spacing w:val="-2"/>
          <w:lang w:val="en-GB"/>
        </w:rPr>
        <w:t>quickly</w:t>
      </w:r>
      <w:r w:rsidR="00C96539" w:rsidRPr="00BE6D99">
        <w:rPr>
          <w:spacing w:val="-2"/>
          <w:lang w:val="en-GB"/>
        </w:rPr>
        <w:t xml:space="preserve"> </w:t>
      </w:r>
      <w:r w:rsidRPr="00BE6D99">
        <w:rPr>
          <w:spacing w:val="-2"/>
          <w:lang w:val="en-GB"/>
        </w:rPr>
        <w:t>establishing</w:t>
      </w:r>
      <w:r w:rsidR="00C96539" w:rsidRPr="00BE6D99">
        <w:rPr>
          <w:spacing w:val="-2"/>
          <w:lang w:val="en-GB"/>
        </w:rPr>
        <w:t xml:space="preserve"> </w:t>
      </w:r>
      <w:r w:rsidRPr="00BE6D99">
        <w:rPr>
          <w:spacing w:val="-2"/>
          <w:lang w:val="en-GB"/>
        </w:rPr>
        <w:t>the</w:t>
      </w:r>
      <w:r w:rsidR="00C96539" w:rsidRPr="00BE6D99">
        <w:rPr>
          <w:spacing w:val="-2"/>
          <w:lang w:val="en-GB"/>
        </w:rPr>
        <w:t xml:space="preserve"> </w:t>
      </w:r>
      <w:r w:rsidRPr="00BE6D99">
        <w:rPr>
          <w:spacing w:val="-2"/>
          <w:lang w:val="en-GB"/>
        </w:rPr>
        <w:t>pharma</w:t>
      </w:r>
      <w:r w:rsidR="00BE6D99">
        <w:rPr>
          <w:spacing w:val="-2"/>
          <w:lang w:val="en-GB"/>
        </w:rPr>
        <w:t>ceutical</w:t>
      </w:r>
      <w:r w:rsidR="00C96539" w:rsidRPr="00BE6D99">
        <w:rPr>
          <w:spacing w:val="-2"/>
          <w:lang w:val="en-GB"/>
        </w:rPr>
        <w:t xml:space="preserve"> </w:t>
      </w:r>
      <w:r w:rsidRPr="00BE6D99">
        <w:rPr>
          <w:spacing w:val="-2"/>
          <w:lang w:val="en-GB"/>
        </w:rPr>
        <w:t>business.</w:t>
      </w:r>
      <w:r w:rsidRPr="00BE6D99">
        <w:rPr>
          <w:rStyle w:val="EndnoteReference"/>
          <w:spacing w:val="-2"/>
          <w:lang w:val="en-GB"/>
        </w:rPr>
        <w:endnoteReference w:id="7"/>
      </w:r>
      <w:r w:rsidR="00C96539" w:rsidRPr="00BE6D99">
        <w:rPr>
          <w:spacing w:val="-2"/>
          <w:lang w:val="en-GB"/>
        </w:rPr>
        <w:t xml:space="preserve"> </w:t>
      </w:r>
      <w:r w:rsidR="002D21F4" w:rsidRPr="00BE6D99">
        <w:rPr>
          <w:spacing w:val="-2"/>
          <w:lang w:val="en-GB"/>
        </w:rPr>
        <w:t>Given</w:t>
      </w:r>
      <w:r w:rsidR="00C96539" w:rsidRPr="00BE6D99">
        <w:rPr>
          <w:spacing w:val="-2"/>
          <w:lang w:val="en-GB"/>
        </w:rPr>
        <w:t xml:space="preserve"> </w:t>
      </w:r>
      <w:r w:rsidRPr="00BE6D99">
        <w:rPr>
          <w:spacing w:val="-2"/>
          <w:lang w:val="en-GB"/>
        </w:rPr>
        <w:t>Kodak’s</w:t>
      </w:r>
      <w:r w:rsidR="00C96539" w:rsidRPr="00BE6D99">
        <w:rPr>
          <w:spacing w:val="-2"/>
          <w:lang w:val="en-GB"/>
        </w:rPr>
        <w:t xml:space="preserve"> </w:t>
      </w:r>
      <w:r w:rsidRPr="00BE6D99">
        <w:rPr>
          <w:spacing w:val="-2"/>
          <w:lang w:val="en-GB"/>
        </w:rPr>
        <w:t>lack</w:t>
      </w:r>
      <w:r w:rsidR="00C96539" w:rsidRPr="00BE6D99">
        <w:rPr>
          <w:spacing w:val="-2"/>
          <w:lang w:val="en-GB"/>
        </w:rPr>
        <w:t xml:space="preserve"> </w:t>
      </w:r>
      <w:r w:rsidRPr="00BE6D99">
        <w:rPr>
          <w:spacing w:val="-2"/>
          <w:lang w:val="en-GB"/>
        </w:rPr>
        <w:t>of</w:t>
      </w:r>
      <w:r w:rsidR="00C96539" w:rsidRPr="00BE6D99">
        <w:rPr>
          <w:spacing w:val="-2"/>
          <w:lang w:val="en-GB"/>
        </w:rPr>
        <w:t xml:space="preserve"> </w:t>
      </w:r>
      <w:r w:rsidRPr="00BE6D99">
        <w:rPr>
          <w:spacing w:val="-2"/>
          <w:lang w:val="en-GB"/>
        </w:rPr>
        <w:t>expertise</w:t>
      </w:r>
      <w:r w:rsidR="00C96539" w:rsidRPr="00BE6D99">
        <w:rPr>
          <w:spacing w:val="-2"/>
          <w:lang w:val="en-GB"/>
        </w:rPr>
        <w:t xml:space="preserve"> </w:t>
      </w:r>
      <w:r w:rsidRPr="00BE6D99">
        <w:rPr>
          <w:spacing w:val="-2"/>
          <w:lang w:val="en-GB"/>
        </w:rPr>
        <w:t>in</w:t>
      </w:r>
      <w:r w:rsidR="00C96539" w:rsidRPr="00BE6D99">
        <w:rPr>
          <w:spacing w:val="-2"/>
          <w:lang w:val="en-GB"/>
        </w:rPr>
        <w:t xml:space="preserve"> </w:t>
      </w:r>
      <w:r w:rsidRPr="00BE6D99">
        <w:rPr>
          <w:spacing w:val="-2"/>
          <w:lang w:val="en-GB"/>
        </w:rPr>
        <w:t>pharmaceuticals,</w:t>
      </w:r>
      <w:r w:rsidR="00C96539" w:rsidRPr="00BE6D99">
        <w:rPr>
          <w:spacing w:val="-2"/>
          <w:lang w:val="en-GB"/>
        </w:rPr>
        <w:t xml:space="preserve"> </w:t>
      </w:r>
      <w:r w:rsidRPr="00BE6D99">
        <w:rPr>
          <w:spacing w:val="-2"/>
          <w:lang w:val="en-GB"/>
        </w:rPr>
        <w:t>experts</w:t>
      </w:r>
      <w:r w:rsidR="00C96539" w:rsidRPr="00BE6D99">
        <w:rPr>
          <w:spacing w:val="-2"/>
          <w:lang w:val="en-GB"/>
        </w:rPr>
        <w:t xml:space="preserve"> </w:t>
      </w:r>
      <w:r w:rsidRPr="00BE6D99">
        <w:rPr>
          <w:spacing w:val="-2"/>
          <w:lang w:val="en-GB"/>
        </w:rPr>
        <w:t>were</w:t>
      </w:r>
      <w:r w:rsidR="00C96539" w:rsidRPr="00BE6D99">
        <w:rPr>
          <w:spacing w:val="-2"/>
          <w:lang w:val="en-GB"/>
        </w:rPr>
        <w:t xml:space="preserve"> </w:t>
      </w:r>
      <w:r w:rsidRPr="00BE6D99">
        <w:rPr>
          <w:spacing w:val="-2"/>
          <w:lang w:val="en-GB"/>
        </w:rPr>
        <w:t>not</w:t>
      </w:r>
      <w:r w:rsidR="00C96539" w:rsidRPr="00BE6D99">
        <w:rPr>
          <w:spacing w:val="-2"/>
          <w:lang w:val="en-GB"/>
        </w:rPr>
        <w:t xml:space="preserve"> </w:t>
      </w:r>
      <w:r w:rsidRPr="00BE6D99">
        <w:rPr>
          <w:spacing w:val="-2"/>
          <w:lang w:val="en-GB"/>
        </w:rPr>
        <w:t>in</w:t>
      </w:r>
      <w:r w:rsidR="00C96539" w:rsidRPr="00BE6D99">
        <w:rPr>
          <w:spacing w:val="-2"/>
          <w:lang w:val="en-GB"/>
        </w:rPr>
        <w:t xml:space="preserve"> </w:t>
      </w:r>
      <w:r w:rsidRPr="00BE6D99">
        <w:rPr>
          <w:spacing w:val="-2"/>
          <w:lang w:val="en-GB"/>
        </w:rPr>
        <w:t>favour</w:t>
      </w:r>
      <w:r w:rsidR="00C96539" w:rsidRPr="00BE6D99">
        <w:rPr>
          <w:spacing w:val="-2"/>
          <w:lang w:val="en-GB"/>
        </w:rPr>
        <w:t xml:space="preserve"> </w:t>
      </w:r>
      <w:r w:rsidRPr="00BE6D99">
        <w:rPr>
          <w:spacing w:val="-2"/>
          <w:lang w:val="en-GB"/>
        </w:rPr>
        <w:t>of</w:t>
      </w:r>
      <w:r w:rsidR="00C96539" w:rsidRPr="00BE6D99">
        <w:rPr>
          <w:spacing w:val="-2"/>
          <w:lang w:val="en-GB"/>
        </w:rPr>
        <w:t xml:space="preserve"> </w:t>
      </w:r>
      <w:r w:rsidRPr="00BE6D99">
        <w:rPr>
          <w:spacing w:val="-2"/>
          <w:lang w:val="en-GB"/>
        </w:rPr>
        <w:t>the</w:t>
      </w:r>
      <w:r w:rsidR="00C96539" w:rsidRPr="00BE6D99">
        <w:rPr>
          <w:spacing w:val="-2"/>
          <w:lang w:val="en-GB"/>
        </w:rPr>
        <w:t xml:space="preserve"> </w:t>
      </w:r>
      <w:r w:rsidRPr="00BE6D99">
        <w:rPr>
          <w:spacing w:val="-2"/>
          <w:lang w:val="en-GB"/>
        </w:rPr>
        <w:t>company</w:t>
      </w:r>
      <w:r w:rsidR="00C96539" w:rsidRPr="00BE6D99">
        <w:rPr>
          <w:spacing w:val="-2"/>
          <w:lang w:val="en-GB"/>
        </w:rPr>
        <w:t xml:space="preserve"> </w:t>
      </w:r>
      <w:r w:rsidRPr="00BE6D99">
        <w:rPr>
          <w:spacing w:val="-2"/>
          <w:lang w:val="en-GB"/>
        </w:rPr>
        <w:t>receiving</w:t>
      </w:r>
      <w:r w:rsidR="00C96539" w:rsidRPr="00BE6D99">
        <w:rPr>
          <w:spacing w:val="-2"/>
          <w:lang w:val="en-GB"/>
        </w:rPr>
        <w:t xml:space="preserve"> </w:t>
      </w:r>
      <w:r w:rsidRPr="00BE6D99">
        <w:rPr>
          <w:spacing w:val="-2"/>
          <w:lang w:val="en-GB"/>
        </w:rPr>
        <w:t>a</w:t>
      </w:r>
      <w:r w:rsidR="00C96539" w:rsidRPr="00BE6D99">
        <w:rPr>
          <w:spacing w:val="-2"/>
          <w:lang w:val="en-GB"/>
        </w:rPr>
        <w:t xml:space="preserve"> </w:t>
      </w:r>
      <w:r w:rsidRPr="00BE6D99">
        <w:rPr>
          <w:spacing w:val="-2"/>
          <w:lang w:val="en-GB"/>
        </w:rPr>
        <w:t>federal</w:t>
      </w:r>
      <w:r w:rsidR="00C96539" w:rsidRPr="00BE6D99">
        <w:rPr>
          <w:spacing w:val="-2"/>
          <w:lang w:val="en-GB"/>
        </w:rPr>
        <w:t xml:space="preserve"> </w:t>
      </w:r>
      <w:r w:rsidRPr="00BE6D99">
        <w:rPr>
          <w:spacing w:val="-2"/>
          <w:lang w:val="en-GB"/>
        </w:rPr>
        <w:t>loan.</w:t>
      </w:r>
      <w:r w:rsidRPr="00BE6D99">
        <w:rPr>
          <w:rStyle w:val="EndnoteReference"/>
          <w:spacing w:val="-2"/>
          <w:lang w:val="en-GB"/>
        </w:rPr>
        <w:endnoteReference w:id="8"/>
      </w:r>
      <w:r w:rsidR="00C96539" w:rsidRPr="00BE6D99">
        <w:rPr>
          <w:spacing w:val="-2"/>
          <w:lang w:val="en-GB"/>
        </w:rPr>
        <w:t xml:space="preserve"> </w:t>
      </w:r>
      <w:r w:rsidRPr="00BE6D99">
        <w:rPr>
          <w:spacing w:val="-2"/>
          <w:lang w:val="en-GB"/>
        </w:rPr>
        <w:t>Experts</w:t>
      </w:r>
      <w:r w:rsidR="00C96539" w:rsidRPr="00BE6D99">
        <w:rPr>
          <w:spacing w:val="-2"/>
          <w:lang w:val="en-GB"/>
        </w:rPr>
        <w:t xml:space="preserve"> </w:t>
      </w:r>
      <w:r w:rsidRPr="00BE6D99">
        <w:rPr>
          <w:spacing w:val="-2"/>
          <w:lang w:val="en-GB"/>
        </w:rPr>
        <w:t>also</w:t>
      </w:r>
      <w:r w:rsidR="00C96539" w:rsidRPr="00BE6D99">
        <w:rPr>
          <w:spacing w:val="-2"/>
          <w:lang w:val="en-GB"/>
        </w:rPr>
        <w:t xml:space="preserve"> </w:t>
      </w:r>
      <w:r w:rsidRPr="00BE6D99">
        <w:rPr>
          <w:spacing w:val="-2"/>
          <w:lang w:val="en-GB"/>
        </w:rPr>
        <w:t>believed</w:t>
      </w:r>
      <w:r w:rsidR="00C96539" w:rsidRPr="00BE6D99">
        <w:rPr>
          <w:spacing w:val="-2"/>
          <w:lang w:val="en-GB"/>
        </w:rPr>
        <w:t xml:space="preserve"> </w:t>
      </w:r>
      <w:r w:rsidRPr="00BE6D99">
        <w:rPr>
          <w:spacing w:val="-2"/>
          <w:lang w:val="en-GB"/>
        </w:rPr>
        <w:t>that</w:t>
      </w:r>
      <w:r w:rsidR="00C96539" w:rsidRPr="00BE6D99">
        <w:rPr>
          <w:spacing w:val="-2"/>
          <w:lang w:val="en-GB"/>
        </w:rPr>
        <w:t xml:space="preserve"> </w:t>
      </w:r>
      <w:r w:rsidRPr="00BE6D99">
        <w:rPr>
          <w:spacing w:val="-2"/>
          <w:lang w:val="en-GB"/>
        </w:rPr>
        <w:t>drug</w:t>
      </w:r>
      <w:r w:rsidR="00C96539" w:rsidRPr="00BE6D99">
        <w:rPr>
          <w:spacing w:val="-2"/>
          <w:lang w:val="en-GB"/>
        </w:rPr>
        <w:t xml:space="preserve"> </w:t>
      </w:r>
      <w:r w:rsidRPr="00BE6D99">
        <w:rPr>
          <w:spacing w:val="-2"/>
          <w:lang w:val="en-GB"/>
        </w:rPr>
        <w:t>manufacturing</w:t>
      </w:r>
      <w:r w:rsidR="00C96539" w:rsidRPr="00BE6D99">
        <w:rPr>
          <w:spacing w:val="-2"/>
          <w:lang w:val="en-GB"/>
        </w:rPr>
        <w:t xml:space="preserve"> </w:t>
      </w:r>
      <w:r w:rsidRPr="00BE6D99">
        <w:rPr>
          <w:spacing w:val="-2"/>
          <w:lang w:val="en-GB"/>
        </w:rPr>
        <w:t>in</w:t>
      </w:r>
      <w:r w:rsidR="00C96539" w:rsidRPr="00BE6D99">
        <w:rPr>
          <w:spacing w:val="-2"/>
          <w:lang w:val="en-GB"/>
        </w:rPr>
        <w:t xml:space="preserve"> </w:t>
      </w:r>
      <w:r w:rsidRPr="00BE6D99">
        <w:rPr>
          <w:spacing w:val="-2"/>
          <w:lang w:val="en-GB"/>
        </w:rPr>
        <w:t>the</w:t>
      </w:r>
      <w:r w:rsidR="00C96539" w:rsidRPr="00BE6D99">
        <w:rPr>
          <w:spacing w:val="-2"/>
          <w:lang w:val="en-GB"/>
        </w:rPr>
        <w:t xml:space="preserve"> </w:t>
      </w:r>
      <w:r w:rsidRPr="00BE6D99">
        <w:rPr>
          <w:spacing w:val="-2"/>
          <w:lang w:val="en-GB"/>
        </w:rPr>
        <w:t>United</w:t>
      </w:r>
      <w:r w:rsidR="00C96539" w:rsidRPr="00BE6D99">
        <w:rPr>
          <w:spacing w:val="-2"/>
          <w:lang w:val="en-GB"/>
        </w:rPr>
        <w:t xml:space="preserve"> </w:t>
      </w:r>
      <w:r w:rsidRPr="00BE6D99">
        <w:rPr>
          <w:spacing w:val="-2"/>
          <w:lang w:val="en-GB"/>
        </w:rPr>
        <w:t>States</w:t>
      </w:r>
      <w:r w:rsidR="00C96539" w:rsidRPr="00BE6D99">
        <w:rPr>
          <w:spacing w:val="-2"/>
          <w:lang w:val="en-GB"/>
        </w:rPr>
        <w:t xml:space="preserve"> </w:t>
      </w:r>
      <w:r w:rsidRPr="00BE6D99">
        <w:rPr>
          <w:spacing w:val="-2"/>
          <w:lang w:val="en-GB"/>
        </w:rPr>
        <w:t>was</w:t>
      </w:r>
      <w:r w:rsidR="00C96539" w:rsidRPr="00BE6D99">
        <w:rPr>
          <w:spacing w:val="-2"/>
          <w:lang w:val="en-GB"/>
        </w:rPr>
        <w:t xml:space="preserve"> </w:t>
      </w:r>
      <w:r w:rsidRPr="00BE6D99">
        <w:rPr>
          <w:spacing w:val="-2"/>
          <w:lang w:val="en-GB"/>
        </w:rPr>
        <w:t>unsustainable</w:t>
      </w:r>
      <w:r w:rsidR="00C96539" w:rsidRPr="00BE6D99">
        <w:rPr>
          <w:spacing w:val="-2"/>
          <w:lang w:val="en-GB"/>
        </w:rPr>
        <w:t xml:space="preserve"> </w:t>
      </w:r>
      <w:r w:rsidRPr="00BE6D99">
        <w:rPr>
          <w:spacing w:val="-2"/>
          <w:lang w:val="en-GB"/>
        </w:rPr>
        <w:t>in</w:t>
      </w:r>
      <w:r w:rsidR="00C96539" w:rsidRPr="00BE6D99">
        <w:rPr>
          <w:spacing w:val="-2"/>
          <w:lang w:val="en-GB"/>
        </w:rPr>
        <w:t xml:space="preserve"> </w:t>
      </w:r>
      <w:r w:rsidRPr="00BE6D99">
        <w:rPr>
          <w:spacing w:val="-2"/>
          <w:lang w:val="en-GB"/>
        </w:rPr>
        <w:t>the</w:t>
      </w:r>
      <w:r w:rsidR="00C96539" w:rsidRPr="00BE6D99">
        <w:rPr>
          <w:spacing w:val="-2"/>
          <w:lang w:val="en-GB"/>
        </w:rPr>
        <w:t xml:space="preserve"> </w:t>
      </w:r>
      <w:r w:rsidRPr="00BE6D99">
        <w:rPr>
          <w:spacing w:val="-2"/>
          <w:lang w:val="en-GB"/>
        </w:rPr>
        <w:t>long</w:t>
      </w:r>
      <w:r w:rsidR="00C96539" w:rsidRPr="00BE6D99">
        <w:rPr>
          <w:spacing w:val="-2"/>
          <w:lang w:val="en-GB"/>
        </w:rPr>
        <w:t xml:space="preserve"> </w:t>
      </w:r>
      <w:r w:rsidRPr="00BE6D99">
        <w:rPr>
          <w:spacing w:val="-2"/>
          <w:lang w:val="en-GB"/>
        </w:rPr>
        <w:t>run,</w:t>
      </w:r>
      <w:r w:rsidR="00C96539" w:rsidRPr="00BE6D99">
        <w:rPr>
          <w:spacing w:val="-2"/>
          <w:lang w:val="en-GB"/>
        </w:rPr>
        <w:t xml:space="preserve"> </w:t>
      </w:r>
      <w:r w:rsidRPr="00BE6D99">
        <w:rPr>
          <w:spacing w:val="-2"/>
          <w:lang w:val="en-GB"/>
        </w:rPr>
        <w:t>owing</w:t>
      </w:r>
      <w:r w:rsidR="00C96539" w:rsidRPr="00BE6D99">
        <w:rPr>
          <w:spacing w:val="-2"/>
          <w:lang w:val="en-GB"/>
        </w:rPr>
        <w:t xml:space="preserve"> </w:t>
      </w:r>
      <w:r w:rsidRPr="00BE6D99">
        <w:rPr>
          <w:spacing w:val="-2"/>
          <w:lang w:val="en-GB"/>
        </w:rPr>
        <w:t>to</w:t>
      </w:r>
      <w:r w:rsidR="00C96539" w:rsidRPr="00BE6D99">
        <w:rPr>
          <w:spacing w:val="-2"/>
          <w:lang w:val="en-GB"/>
        </w:rPr>
        <w:t xml:space="preserve"> </w:t>
      </w:r>
      <w:r w:rsidRPr="00BE6D99">
        <w:rPr>
          <w:spacing w:val="-2"/>
          <w:lang w:val="en-GB"/>
        </w:rPr>
        <w:t>the</w:t>
      </w:r>
      <w:r w:rsidR="00C96539" w:rsidRPr="00BE6D99">
        <w:rPr>
          <w:spacing w:val="-2"/>
          <w:lang w:val="en-GB"/>
        </w:rPr>
        <w:t xml:space="preserve"> </w:t>
      </w:r>
      <w:r w:rsidRPr="00BE6D99">
        <w:rPr>
          <w:spacing w:val="-2"/>
          <w:lang w:val="en-GB"/>
        </w:rPr>
        <w:t>high</w:t>
      </w:r>
      <w:r w:rsidR="00C96539" w:rsidRPr="00BE6D99">
        <w:rPr>
          <w:spacing w:val="-2"/>
          <w:lang w:val="en-GB"/>
        </w:rPr>
        <w:t xml:space="preserve"> </w:t>
      </w:r>
      <w:r w:rsidRPr="00BE6D99">
        <w:rPr>
          <w:spacing w:val="-2"/>
          <w:lang w:val="en-GB"/>
        </w:rPr>
        <w:t>cost</w:t>
      </w:r>
      <w:r w:rsidR="00C96539" w:rsidRPr="00BE6D99">
        <w:rPr>
          <w:spacing w:val="-2"/>
          <w:lang w:val="en-GB"/>
        </w:rPr>
        <w:t xml:space="preserve"> </w:t>
      </w:r>
      <w:r w:rsidRPr="00BE6D99">
        <w:rPr>
          <w:spacing w:val="-2"/>
          <w:lang w:val="en-GB"/>
        </w:rPr>
        <w:t>of</w:t>
      </w:r>
      <w:r w:rsidR="00C96539" w:rsidRPr="00BE6D99">
        <w:rPr>
          <w:spacing w:val="-2"/>
          <w:lang w:val="en-GB"/>
        </w:rPr>
        <w:t xml:space="preserve"> </w:t>
      </w:r>
      <w:r w:rsidRPr="00BE6D99">
        <w:rPr>
          <w:spacing w:val="-2"/>
          <w:lang w:val="en-GB"/>
        </w:rPr>
        <w:t>production,</w:t>
      </w:r>
      <w:r w:rsidR="00C96539" w:rsidRPr="00BE6D99">
        <w:rPr>
          <w:spacing w:val="-2"/>
          <w:lang w:val="en-GB"/>
        </w:rPr>
        <w:t xml:space="preserve"> </w:t>
      </w:r>
      <w:r w:rsidRPr="00BE6D99">
        <w:rPr>
          <w:spacing w:val="-2"/>
          <w:lang w:val="en-GB"/>
        </w:rPr>
        <w:t>which</w:t>
      </w:r>
      <w:r w:rsidR="00C96539" w:rsidRPr="00BE6D99">
        <w:rPr>
          <w:spacing w:val="-2"/>
          <w:lang w:val="en-GB"/>
        </w:rPr>
        <w:t xml:space="preserve"> </w:t>
      </w:r>
      <w:r w:rsidRPr="00BE6D99">
        <w:rPr>
          <w:spacing w:val="-2"/>
          <w:lang w:val="en-GB"/>
        </w:rPr>
        <w:t>in</w:t>
      </w:r>
      <w:r w:rsidR="00C96539" w:rsidRPr="00BE6D99">
        <w:rPr>
          <w:spacing w:val="-2"/>
          <w:lang w:val="en-GB"/>
        </w:rPr>
        <w:t xml:space="preserve"> </w:t>
      </w:r>
      <w:r w:rsidRPr="00BE6D99">
        <w:rPr>
          <w:spacing w:val="-2"/>
          <w:lang w:val="en-GB"/>
        </w:rPr>
        <w:t>turn</w:t>
      </w:r>
      <w:r w:rsidR="00C96539" w:rsidRPr="00BE6D99">
        <w:rPr>
          <w:spacing w:val="-2"/>
          <w:lang w:val="en-GB"/>
        </w:rPr>
        <w:t xml:space="preserve"> </w:t>
      </w:r>
      <w:r w:rsidRPr="00BE6D99">
        <w:rPr>
          <w:spacing w:val="-2"/>
          <w:lang w:val="en-GB"/>
        </w:rPr>
        <w:t>led</w:t>
      </w:r>
      <w:r w:rsidR="00C96539" w:rsidRPr="00BE6D99">
        <w:rPr>
          <w:spacing w:val="-2"/>
          <w:lang w:val="en-GB"/>
        </w:rPr>
        <w:t xml:space="preserve"> </w:t>
      </w:r>
      <w:r w:rsidRPr="00BE6D99">
        <w:rPr>
          <w:spacing w:val="-2"/>
          <w:lang w:val="en-GB"/>
        </w:rPr>
        <w:t>to</w:t>
      </w:r>
      <w:r w:rsidR="00C96539" w:rsidRPr="00BE6D99">
        <w:rPr>
          <w:spacing w:val="-2"/>
          <w:lang w:val="en-GB"/>
        </w:rPr>
        <w:t xml:space="preserve"> </w:t>
      </w:r>
      <w:r w:rsidRPr="00BE6D99">
        <w:rPr>
          <w:spacing w:val="-2"/>
          <w:lang w:val="en-GB"/>
        </w:rPr>
        <w:t>increased</w:t>
      </w:r>
      <w:r w:rsidR="00C96539" w:rsidRPr="00BE6D99">
        <w:rPr>
          <w:spacing w:val="-2"/>
          <w:lang w:val="en-GB"/>
        </w:rPr>
        <w:t xml:space="preserve"> </w:t>
      </w:r>
      <w:r w:rsidRPr="00BE6D99">
        <w:rPr>
          <w:spacing w:val="-2"/>
          <w:lang w:val="en-GB"/>
        </w:rPr>
        <w:t>drug</w:t>
      </w:r>
      <w:r w:rsidR="00C96539" w:rsidRPr="00BE6D99">
        <w:rPr>
          <w:spacing w:val="-2"/>
          <w:lang w:val="en-GB"/>
        </w:rPr>
        <w:t xml:space="preserve"> </w:t>
      </w:r>
      <w:r w:rsidRPr="00BE6D99">
        <w:rPr>
          <w:spacing w:val="-2"/>
          <w:lang w:val="en-GB"/>
        </w:rPr>
        <w:t>prices.</w:t>
      </w:r>
      <w:r w:rsidRPr="00BE6D99">
        <w:rPr>
          <w:rStyle w:val="EndnoteReference"/>
          <w:spacing w:val="-2"/>
          <w:lang w:val="en-GB"/>
        </w:rPr>
        <w:endnoteReference w:id="9"/>
      </w:r>
      <w:r w:rsidR="00C96539" w:rsidRPr="00BE6D99">
        <w:rPr>
          <w:spacing w:val="-2"/>
          <w:lang w:val="en-GB"/>
        </w:rPr>
        <w:t xml:space="preserve"> </w:t>
      </w:r>
      <w:bookmarkStart w:id="12" w:name="_Hlk51492234"/>
      <w:proofErr w:type="spellStart"/>
      <w:r w:rsidRPr="00BE6D99">
        <w:rPr>
          <w:spacing w:val="-2"/>
          <w:lang w:val="en-GB"/>
        </w:rPr>
        <w:t>Continenza</w:t>
      </w:r>
      <w:bookmarkEnd w:id="12"/>
      <w:proofErr w:type="spellEnd"/>
      <w:r w:rsidRPr="00BE6D99">
        <w:rPr>
          <w:spacing w:val="-2"/>
          <w:lang w:val="en-GB"/>
        </w:rPr>
        <w:t>,</w:t>
      </w:r>
      <w:r w:rsidR="00C96539" w:rsidRPr="00BE6D99">
        <w:rPr>
          <w:spacing w:val="-2"/>
          <w:lang w:val="en-GB"/>
        </w:rPr>
        <w:t xml:space="preserve"> </w:t>
      </w:r>
      <w:r w:rsidRPr="00BE6D99">
        <w:rPr>
          <w:spacing w:val="-2"/>
          <w:lang w:val="en-GB"/>
        </w:rPr>
        <w:t>on</w:t>
      </w:r>
      <w:r w:rsidR="00C96539" w:rsidRPr="00BE6D99">
        <w:rPr>
          <w:spacing w:val="-2"/>
          <w:lang w:val="en-GB"/>
        </w:rPr>
        <w:t xml:space="preserve"> </w:t>
      </w:r>
      <w:r w:rsidRPr="00BE6D99">
        <w:rPr>
          <w:spacing w:val="-2"/>
          <w:lang w:val="en-GB"/>
        </w:rPr>
        <w:t>the</w:t>
      </w:r>
      <w:r w:rsidR="00C96539" w:rsidRPr="00BE6D99">
        <w:rPr>
          <w:spacing w:val="-2"/>
          <w:lang w:val="en-GB"/>
        </w:rPr>
        <w:t xml:space="preserve"> </w:t>
      </w:r>
      <w:r w:rsidRPr="00BE6D99">
        <w:rPr>
          <w:spacing w:val="-2"/>
          <w:lang w:val="en-GB"/>
        </w:rPr>
        <w:t>contrary,</w:t>
      </w:r>
      <w:r w:rsidR="00C96539" w:rsidRPr="00BE6D99">
        <w:rPr>
          <w:spacing w:val="-2"/>
          <w:lang w:val="en-GB"/>
        </w:rPr>
        <w:t xml:space="preserve"> </w:t>
      </w:r>
      <w:r w:rsidRPr="00BE6D99">
        <w:rPr>
          <w:spacing w:val="-2"/>
          <w:lang w:val="en-GB"/>
        </w:rPr>
        <w:t>intended</w:t>
      </w:r>
      <w:r w:rsidR="00C96539" w:rsidRPr="00BE6D99">
        <w:rPr>
          <w:spacing w:val="-2"/>
          <w:lang w:val="en-GB"/>
        </w:rPr>
        <w:t xml:space="preserve"> </w:t>
      </w:r>
      <w:r w:rsidRPr="00BE6D99">
        <w:rPr>
          <w:spacing w:val="-2"/>
          <w:lang w:val="en-GB"/>
        </w:rPr>
        <w:t>to</w:t>
      </w:r>
      <w:r w:rsidR="00C96539" w:rsidRPr="00BE6D99">
        <w:rPr>
          <w:spacing w:val="-2"/>
          <w:lang w:val="en-GB"/>
        </w:rPr>
        <w:t xml:space="preserve"> </w:t>
      </w:r>
      <w:r w:rsidRPr="00BE6D99">
        <w:rPr>
          <w:spacing w:val="-2"/>
          <w:lang w:val="en-GB"/>
        </w:rPr>
        <w:t>make</w:t>
      </w:r>
      <w:r w:rsidR="00C96539" w:rsidRPr="00BE6D99">
        <w:rPr>
          <w:spacing w:val="-2"/>
          <w:lang w:val="en-GB"/>
        </w:rPr>
        <w:t xml:space="preserve"> </w:t>
      </w:r>
      <w:r w:rsidRPr="00BE6D99">
        <w:rPr>
          <w:spacing w:val="-2"/>
          <w:lang w:val="en-GB"/>
        </w:rPr>
        <w:t>pharma</w:t>
      </w:r>
      <w:r w:rsidR="00C96539" w:rsidRPr="00BE6D99">
        <w:rPr>
          <w:spacing w:val="-2"/>
          <w:lang w:val="en-GB"/>
        </w:rPr>
        <w:t xml:space="preserve"> </w:t>
      </w:r>
      <w:r w:rsidRPr="00BE6D99">
        <w:rPr>
          <w:spacing w:val="-2"/>
          <w:lang w:val="en-GB"/>
        </w:rPr>
        <w:t>ingredient</w:t>
      </w:r>
      <w:r w:rsidR="00C96539" w:rsidRPr="00BE6D99">
        <w:rPr>
          <w:spacing w:val="-2"/>
          <w:lang w:val="en-GB"/>
        </w:rPr>
        <w:t xml:space="preserve"> </w:t>
      </w:r>
      <w:r w:rsidRPr="00BE6D99">
        <w:rPr>
          <w:spacing w:val="-2"/>
          <w:lang w:val="en-GB"/>
        </w:rPr>
        <w:t>production</w:t>
      </w:r>
      <w:r w:rsidR="00C96539" w:rsidRPr="00BE6D99">
        <w:rPr>
          <w:spacing w:val="-2"/>
          <w:lang w:val="en-GB"/>
        </w:rPr>
        <w:t xml:space="preserve"> </w:t>
      </w:r>
      <w:r w:rsidRPr="00BE6D99">
        <w:rPr>
          <w:spacing w:val="-2"/>
          <w:lang w:val="en-GB"/>
        </w:rPr>
        <w:t>contribute</w:t>
      </w:r>
      <w:r w:rsidR="00C96539" w:rsidRPr="00BE6D99">
        <w:rPr>
          <w:spacing w:val="-2"/>
          <w:lang w:val="en-GB"/>
        </w:rPr>
        <w:t xml:space="preserve"> </w:t>
      </w:r>
      <w:r w:rsidRPr="00BE6D99">
        <w:rPr>
          <w:spacing w:val="-2"/>
          <w:lang w:val="en-GB"/>
        </w:rPr>
        <w:t>30</w:t>
      </w:r>
      <w:r w:rsidR="00C96539" w:rsidRPr="00BE6D99">
        <w:rPr>
          <w:spacing w:val="-2"/>
          <w:lang w:val="en-GB"/>
        </w:rPr>
        <w:t xml:space="preserve"> </w:t>
      </w:r>
      <w:r w:rsidRPr="00BE6D99">
        <w:rPr>
          <w:spacing w:val="-2"/>
          <w:lang w:val="en-GB"/>
        </w:rPr>
        <w:t>to</w:t>
      </w:r>
      <w:r w:rsidR="00C96539" w:rsidRPr="00BE6D99">
        <w:rPr>
          <w:spacing w:val="-2"/>
          <w:lang w:val="en-GB"/>
        </w:rPr>
        <w:t xml:space="preserve"> </w:t>
      </w:r>
      <w:r w:rsidRPr="00BE6D99">
        <w:rPr>
          <w:spacing w:val="-2"/>
          <w:lang w:val="en-GB"/>
        </w:rPr>
        <w:t>40</w:t>
      </w:r>
      <w:r w:rsidR="00C96539" w:rsidRPr="00BE6D99">
        <w:rPr>
          <w:spacing w:val="-2"/>
          <w:lang w:val="en-GB"/>
        </w:rPr>
        <w:t xml:space="preserve"> </w:t>
      </w:r>
      <w:r w:rsidRPr="00BE6D99">
        <w:rPr>
          <w:spacing w:val="-2"/>
          <w:lang w:val="en-GB"/>
        </w:rPr>
        <w:t>per</w:t>
      </w:r>
      <w:r w:rsidR="00C96539" w:rsidRPr="00BE6D99">
        <w:rPr>
          <w:spacing w:val="-2"/>
          <w:lang w:val="en-GB"/>
        </w:rPr>
        <w:t xml:space="preserve"> </w:t>
      </w:r>
      <w:r w:rsidRPr="00BE6D99">
        <w:rPr>
          <w:spacing w:val="-2"/>
          <w:lang w:val="en-GB"/>
        </w:rPr>
        <w:t>cent</w:t>
      </w:r>
      <w:r w:rsidR="00C96539" w:rsidRPr="00BE6D99">
        <w:rPr>
          <w:spacing w:val="-2"/>
          <w:lang w:val="en-GB"/>
        </w:rPr>
        <w:t xml:space="preserve"> </w:t>
      </w:r>
      <w:r w:rsidRPr="00BE6D99">
        <w:rPr>
          <w:spacing w:val="-2"/>
          <w:lang w:val="en-GB"/>
        </w:rPr>
        <w:t>of</w:t>
      </w:r>
      <w:r w:rsidR="00C96539" w:rsidRPr="00BE6D99">
        <w:rPr>
          <w:spacing w:val="-2"/>
          <w:lang w:val="en-GB"/>
        </w:rPr>
        <w:t xml:space="preserve"> </w:t>
      </w:r>
      <w:r w:rsidRPr="00BE6D99">
        <w:rPr>
          <w:spacing w:val="-2"/>
          <w:lang w:val="en-GB"/>
        </w:rPr>
        <w:t>Kodak’s</w:t>
      </w:r>
      <w:r w:rsidR="00C96539" w:rsidRPr="00BE6D99">
        <w:rPr>
          <w:spacing w:val="-2"/>
          <w:lang w:val="en-GB"/>
        </w:rPr>
        <w:t xml:space="preserve"> </w:t>
      </w:r>
      <w:r w:rsidRPr="00BE6D99">
        <w:rPr>
          <w:spacing w:val="-2"/>
          <w:lang w:val="en-GB"/>
        </w:rPr>
        <w:t>business</w:t>
      </w:r>
      <w:r w:rsidR="00C96539" w:rsidRPr="00BE6D99">
        <w:rPr>
          <w:spacing w:val="-2"/>
          <w:lang w:val="en-GB"/>
        </w:rPr>
        <w:t xml:space="preserve"> </w:t>
      </w:r>
      <w:r w:rsidRPr="00BE6D99">
        <w:rPr>
          <w:spacing w:val="-2"/>
          <w:lang w:val="en-GB"/>
        </w:rPr>
        <w:t>in</w:t>
      </w:r>
      <w:r w:rsidR="00C96539" w:rsidRPr="00BE6D99">
        <w:rPr>
          <w:spacing w:val="-2"/>
          <w:lang w:val="en-GB"/>
        </w:rPr>
        <w:t xml:space="preserve"> </w:t>
      </w:r>
      <w:r w:rsidRPr="00BE6D99">
        <w:rPr>
          <w:spacing w:val="-2"/>
          <w:lang w:val="en-GB"/>
        </w:rPr>
        <w:t>the</w:t>
      </w:r>
      <w:r w:rsidR="00C96539" w:rsidRPr="00BE6D99">
        <w:rPr>
          <w:spacing w:val="-2"/>
          <w:lang w:val="en-GB"/>
        </w:rPr>
        <w:t xml:space="preserve"> </w:t>
      </w:r>
      <w:r w:rsidRPr="00BE6D99">
        <w:rPr>
          <w:spacing w:val="-2"/>
          <w:lang w:val="en-GB"/>
        </w:rPr>
        <w:t>future.</w:t>
      </w:r>
      <w:r w:rsidRPr="00BE6D99">
        <w:rPr>
          <w:rStyle w:val="EndnoteReference"/>
          <w:spacing w:val="-2"/>
          <w:lang w:val="en-GB"/>
        </w:rPr>
        <w:endnoteReference w:id="10"/>
      </w:r>
      <w:r w:rsidR="00C96539" w:rsidRPr="00BE6D99">
        <w:rPr>
          <w:spacing w:val="-2"/>
          <w:lang w:val="en-GB"/>
        </w:rPr>
        <w:t xml:space="preserve"> </w:t>
      </w:r>
      <w:r w:rsidRPr="00BE6D99">
        <w:rPr>
          <w:spacing w:val="-2"/>
          <w:lang w:val="en-GB"/>
        </w:rPr>
        <w:t>By</w:t>
      </w:r>
      <w:r w:rsidR="00C96539" w:rsidRPr="00BE6D99">
        <w:rPr>
          <w:spacing w:val="-2"/>
          <w:lang w:val="en-GB"/>
        </w:rPr>
        <w:t xml:space="preserve"> </w:t>
      </w:r>
      <w:r w:rsidRPr="00BE6D99">
        <w:rPr>
          <w:spacing w:val="-2"/>
          <w:lang w:val="en-GB"/>
        </w:rPr>
        <w:t>August</w:t>
      </w:r>
      <w:r w:rsidR="00C96539" w:rsidRPr="00BE6D99">
        <w:rPr>
          <w:spacing w:val="-2"/>
          <w:lang w:val="en-GB"/>
        </w:rPr>
        <w:t xml:space="preserve"> </w:t>
      </w:r>
      <w:r w:rsidRPr="00BE6D99">
        <w:rPr>
          <w:spacing w:val="-2"/>
          <w:lang w:val="en-GB"/>
        </w:rPr>
        <w:t>10,</w:t>
      </w:r>
      <w:r w:rsidR="00C96539" w:rsidRPr="00BE6D99">
        <w:rPr>
          <w:spacing w:val="-2"/>
          <w:lang w:val="en-GB"/>
        </w:rPr>
        <w:t xml:space="preserve"> </w:t>
      </w:r>
      <w:r w:rsidRPr="00BE6D99">
        <w:rPr>
          <w:spacing w:val="-2"/>
          <w:lang w:val="en-GB"/>
        </w:rPr>
        <w:t>2020,</w:t>
      </w:r>
      <w:r w:rsidR="00C96539" w:rsidRPr="00BE6D99">
        <w:rPr>
          <w:spacing w:val="-2"/>
          <w:lang w:val="en-GB"/>
        </w:rPr>
        <w:t xml:space="preserve"> </w:t>
      </w:r>
      <w:r w:rsidRPr="00BE6D99">
        <w:rPr>
          <w:spacing w:val="-2"/>
          <w:lang w:val="en-GB"/>
        </w:rPr>
        <w:t>the</w:t>
      </w:r>
      <w:r w:rsidR="00C96539" w:rsidRPr="00BE6D99">
        <w:rPr>
          <w:spacing w:val="-2"/>
          <w:lang w:val="en-GB"/>
        </w:rPr>
        <w:t xml:space="preserve"> </w:t>
      </w:r>
      <w:r w:rsidRPr="00BE6D99">
        <w:rPr>
          <w:spacing w:val="-2"/>
          <w:lang w:val="en-GB"/>
        </w:rPr>
        <w:t>loan</w:t>
      </w:r>
      <w:r w:rsidR="00C96539" w:rsidRPr="00BE6D99">
        <w:rPr>
          <w:spacing w:val="-2"/>
          <w:lang w:val="en-GB"/>
        </w:rPr>
        <w:t xml:space="preserve"> </w:t>
      </w:r>
      <w:r w:rsidRPr="00BE6D99">
        <w:rPr>
          <w:spacing w:val="-2"/>
          <w:lang w:val="en-GB"/>
        </w:rPr>
        <w:t>was</w:t>
      </w:r>
      <w:r w:rsidR="00C96539" w:rsidRPr="00BE6D99">
        <w:rPr>
          <w:spacing w:val="-2"/>
          <w:lang w:val="en-GB"/>
        </w:rPr>
        <w:t xml:space="preserve"> </w:t>
      </w:r>
      <w:r w:rsidRPr="00BE6D99">
        <w:rPr>
          <w:spacing w:val="-2"/>
          <w:lang w:val="en-GB"/>
        </w:rPr>
        <w:t>on</w:t>
      </w:r>
      <w:r w:rsidR="00C96539" w:rsidRPr="00BE6D99">
        <w:rPr>
          <w:spacing w:val="-2"/>
          <w:lang w:val="en-GB"/>
        </w:rPr>
        <w:t xml:space="preserve"> </w:t>
      </w:r>
      <w:r w:rsidRPr="00BE6D99">
        <w:rPr>
          <w:spacing w:val="-2"/>
          <w:lang w:val="en-GB"/>
        </w:rPr>
        <w:t>hold</w:t>
      </w:r>
      <w:r w:rsidR="00C96539" w:rsidRPr="00BE6D99">
        <w:rPr>
          <w:spacing w:val="-2"/>
          <w:lang w:val="en-GB"/>
        </w:rPr>
        <w:t xml:space="preserve"> </w:t>
      </w:r>
      <w:r w:rsidRPr="00BE6D99">
        <w:rPr>
          <w:spacing w:val="-2"/>
          <w:lang w:val="en-GB"/>
        </w:rPr>
        <w:t>because</w:t>
      </w:r>
      <w:r w:rsidR="00C96539" w:rsidRPr="00BE6D99">
        <w:rPr>
          <w:spacing w:val="-2"/>
          <w:lang w:val="en-GB"/>
        </w:rPr>
        <w:t xml:space="preserve"> </w:t>
      </w:r>
      <w:r w:rsidRPr="00BE6D99">
        <w:rPr>
          <w:spacing w:val="-2"/>
          <w:lang w:val="en-GB"/>
        </w:rPr>
        <w:t>of</w:t>
      </w:r>
      <w:r w:rsidR="00C96539" w:rsidRPr="00BE6D99">
        <w:rPr>
          <w:spacing w:val="-2"/>
          <w:lang w:val="en-GB"/>
        </w:rPr>
        <w:t xml:space="preserve"> </w:t>
      </w:r>
      <w:r w:rsidRPr="00BE6D99">
        <w:rPr>
          <w:spacing w:val="-2"/>
          <w:lang w:val="en-GB"/>
        </w:rPr>
        <w:t>accusations</w:t>
      </w:r>
      <w:r w:rsidR="00C96539" w:rsidRPr="00BE6D99">
        <w:rPr>
          <w:spacing w:val="-2"/>
          <w:lang w:val="en-GB"/>
        </w:rPr>
        <w:t xml:space="preserve"> </w:t>
      </w:r>
      <w:r w:rsidRPr="00BE6D99">
        <w:rPr>
          <w:spacing w:val="-2"/>
          <w:lang w:val="en-GB"/>
        </w:rPr>
        <w:t>of</w:t>
      </w:r>
      <w:r w:rsidR="00C96539" w:rsidRPr="00BE6D99">
        <w:rPr>
          <w:spacing w:val="-2"/>
          <w:lang w:val="en-GB"/>
        </w:rPr>
        <w:t xml:space="preserve"> </w:t>
      </w:r>
      <w:r w:rsidRPr="00BE6D99">
        <w:rPr>
          <w:spacing w:val="-2"/>
          <w:lang w:val="en-GB"/>
        </w:rPr>
        <w:t>insider</w:t>
      </w:r>
      <w:r w:rsidR="00C96539" w:rsidRPr="00BE6D99">
        <w:rPr>
          <w:spacing w:val="-2"/>
          <w:lang w:val="en-GB"/>
        </w:rPr>
        <w:t xml:space="preserve"> </w:t>
      </w:r>
      <w:r w:rsidRPr="00BE6D99">
        <w:rPr>
          <w:spacing w:val="-2"/>
          <w:lang w:val="en-GB"/>
        </w:rPr>
        <w:t>trading.</w:t>
      </w:r>
      <w:r w:rsidRPr="00BE6D99">
        <w:rPr>
          <w:rStyle w:val="EndnoteReference"/>
          <w:spacing w:val="-2"/>
          <w:lang w:val="en-GB"/>
        </w:rPr>
        <w:endnoteReference w:id="11"/>
      </w:r>
      <w:r w:rsidR="00C96539" w:rsidRPr="00BE6D99">
        <w:rPr>
          <w:spacing w:val="-2"/>
          <w:lang w:val="en-GB"/>
        </w:rPr>
        <w:t xml:space="preserve"> </w:t>
      </w:r>
      <w:r w:rsidRPr="00BE6D99">
        <w:rPr>
          <w:spacing w:val="-2"/>
          <w:lang w:val="en-GB"/>
        </w:rPr>
        <w:t>Media</w:t>
      </w:r>
      <w:r w:rsidR="00C96539" w:rsidRPr="00BE6D99">
        <w:rPr>
          <w:spacing w:val="-2"/>
          <w:lang w:val="en-GB"/>
        </w:rPr>
        <w:t xml:space="preserve"> </w:t>
      </w:r>
      <w:r w:rsidRPr="00BE6D99">
        <w:rPr>
          <w:spacing w:val="-2"/>
          <w:lang w:val="en-GB"/>
        </w:rPr>
        <w:t>reports</w:t>
      </w:r>
      <w:r w:rsidR="00C96539" w:rsidRPr="00BE6D99">
        <w:rPr>
          <w:spacing w:val="-2"/>
          <w:lang w:val="en-GB"/>
        </w:rPr>
        <w:t xml:space="preserve"> </w:t>
      </w:r>
      <w:r w:rsidRPr="00BE6D99">
        <w:rPr>
          <w:spacing w:val="-2"/>
          <w:lang w:val="en-GB"/>
        </w:rPr>
        <w:t>stated</w:t>
      </w:r>
      <w:r w:rsidR="00C96539" w:rsidRPr="00BE6D99">
        <w:rPr>
          <w:spacing w:val="-2"/>
          <w:lang w:val="en-GB"/>
        </w:rPr>
        <w:t xml:space="preserve"> </w:t>
      </w:r>
      <w:r w:rsidRPr="00BE6D99">
        <w:rPr>
          <w:spacing w:val="-2"/>
          <w:lang w:val="en-GB"/>
        </w:rPr>
        <w:t>that</w:t>
      </w:r>
      <w:r w:rsidR="00C96539" w:rsidRPr="00BE6D99">
        <w:rPr>
          <w:spacing w:val="-2"/>
          <w:lang w:val="en-GB"/>
        </w:rPr>
        <w:t xml:space="preserve"> </w:t>
      </w:r>
      <w:r w:rsidRPr="00BE6D99">
        <w:rPr>
          <w:spacing w:val="-2"/>
          <w:lang w:val="en-GB"/>
        </w:rPr>
        <w:t>if</w:t>
      </w:r>
      <w:r w:rsidR="00C96539" w:rsidRPr="00BE6D99">
        <w:rPr>
          <w:spacing w:val="-2"/>
          <w:lang w:val="en-GB"/>
        </w:rPr>
        <w:t xml:space="preserve"> </w:t>
      </w:r>
      <w:r w:rsidRPr="00BE6D99">
        <w:rPr>
          <w:spacing w:val="-2"/>
          <w:lang w:val="en-GB"/>
        </w:rPr>
        <w:t>an</w:t>
      </w:r>
      <w:r w:rsidR="00C96539" w:rsidRPr="00BE6D99">
        <w:rPr>
          <w:spacing w:val="-2"/>
          <w:lang w:val="en-GB"/>
        </w:rPr>
        <w:t xml:space="preserve"> </w:t>
      </w:r>
      <w:r w:rsidRPr="00BE6D99">
        <w:rPr>
          <w:spacing w:val="-2"/>
          <w:lang w:val="en-GB"/>
        </w:rPr>
        <w:t>investigation</w:t>
      </w:r>
      <w:r w:rsidR="00C96539" w:rsidRPr="00BE6D99">
        <w:rPr>
          <w:spacing w:val="-2"/>
          <w:lang w:val="en-GB"/>
        </w:rPr>
        <w:t xml:space="preserve"> </w:t>
      </w:r>
      <w:r w:rsidRPr="00BE6D99">
        <w:rPr>
          <w:spacing w:val="-2"/>
          <w:lang w:val="en-GB"/>
        </w:rPr>
        <w:t>from</w:t>
      </w:r>
      <w:r w:rsidR="00C96539" w:rsidRPr="00BE6D99">
        <w:rPr>
          <w:spacing w:val="-2"/>
          <w:lang w:val="en-GB"/>
        </w:rPr>
        <w:t xml:space="preserve"> </w:t>
      </w:r>
      <w:bookmarkStart w:id="14" w:name="_Hlk51916464"/>
      <w:r w:rsidRPr="00BE6D99">
        <w:rPr>
          <w:spacing w:val="-2"/>
          <w:lang w:val="en-GB"/>
        </w:rPr>
        <w:t>the</w:t>
      </w:r>
      <w:r w:rsidR="00C96539" w:rsidRPr="00BE6D99">
        <w:rPr>
          <w:spacing w:val="-2"/>
          <w:lang w:val="en-GB"/>
        </w:rPr>
        <w:t xml:space="preserve"> </w:t>
      </w:r>
      <w:r w:rsidRPr="00BE6D99">
        <w:rPr>
          <w:spacing w:val="-2"/>
          <w:lang w:val="en-GB"/>
        </w:rPr>
        <w:t>US</w:t>
      </w:r>
      <w:r w:rsidR="00C96539" w:rsidRPr="00BE6D99">
        <w:rPr>
          <w:spacing w:val="-2"/>
          <w:lang w:val="en-GB"/>
        </w:rPr>
        <w:t xml:space="preserve"> </w:t>
      </w:r>
      <w:r w:rsidRPr="00BE6D99">
        <w:rPr>
          <w:spacing w:val="-2"/>
          <w:lang w:val="en-GB"/>
        </w:rPr>
        <w:t>Securities</w:t>
      </w:r>
      <w:r w:rsidR="00C96539" w:rsidRPr="00BE6D99">
        <w:rPr>
          <w:spacing w:val="-2"/>
          <w:lang w:val="en-GB"/>
        </w:rPr>
        <w:t xml:space="preserve"> </w:t>
      </w:r>
      <w:r w:rsidRPr="00BE6D99">
        <w:rPr>
          <w:spacing w:val="-2"/>
          <w:lang w:val="en-GB"/>
        </w:rPr>
        <w:t>and</w:t>
      </w:r>
      <w:r w:rsidR="00C96539" w:rsidRPr="00BE6D99">
        <w:rPr>
          <w:spacing w:val="-2"/>
          <w:lang w:val="en-GB"/>
        </w:rPr>
        <w:t xml:space="preserve"> </w:t>
      </w:r>
      <w:r w:rsidRPr="00BE6D99">
        <w:rPr>
          <w:spacing w:val="-2"/>
          <w:lang w:val="en-GB"/>
        </w:rPr>
        <w:t>Exchange</w:t>
      </w:r>
      <w:r w:rsidR="00C96539" w:rsidRPr="00BE6D99">
        <w:rPr>
          <w:spacing w:val="-2"/>
          <w:lang w:val="en-GB"/>
        </w:rPr>
        <w:t xml:space="preserve"> </w:t>
      </w:r>
      <w:r w:rsidRPr="00BE6D99">
        <w:rPr>
          <w:spacing w:val="-2"/>
          <w:lang w:val="en-GB"/>
        </w:rPr>
        <w:t>Commission</w:t>
      </w:r>
      <w:r w:rsidR="00C96539" w:rsidRPr="00BE6D99">
        <w:rPr>
          <w:spacing w:val="-2"/>
          <w:lang w:val="en-GB"/>
        </w:rPr>
        <w:t xml:space="preserve"> </w:t>
      </w:r>
      <w:bookmarkEnd w:id="14"/>
      <w:r w:rsidRPr="00BE6D99">
        <w:rPr>
          <w:spacing w:val="-2"/>
          <w:lang w:val="en-GB"/>
        </w:rPr>
        <w:t>about</w:t>
      </w:r>
      <w:r w:rsidR="00C96539" w:rsidRPr="00BE6D99">
        <w:rPr>
          <w:spacing w:val="-2"/>
          <w:lang w:val="en-GB"/>
        </w:rPr>
        <w:t xml:space="preserve"> </w:t>
      </w:r>
      <w:r w:rsidRPr="00BE6D99">
        <w:rPr>
          <w:spacing w:val="-2"/>
          <w:lang w:val="en-GB"/>
        </w:rPr>
        <w:t>insider</w:t>
      </w:r>
      <w:r w:rsidR="00C96539" w:rsidRPr="00BE6D99">
        <w:rPr>
          <w:spacing w:val="-2"/>
          <w:lang w:val="en-GB"/>
        </w:rPr>
        <w:t xml:space="preserve"> </w:t>
      </w:r>
      <w:r w:rsidRPr="00BE6D99">
        <w:rPr>
          <w:spacing w:val="-2"/>
          <w:lang w:val="en-GB"/>
        </w:rPr>
        <w:t>trading</w:t>
      </w:r>
      <w:r w:rsidR="00C96539" w:rsidRPr="00BE6D99">
        <w:rPr>
          <w:spacing w:val="-2"/>
          <w:lang w:val="en-GB"/>
        </w:rPr>
        <w:t xml:space="preserve"> </w:t>
      </w:r>
      <w:r w:rsidRPr="00BE6D99">
        <w:rPr>
          <w:spacing w:val="-2"/>
          <w:lang w:val="en-GB"/>
        </w:rPr>
        <w:t>was</w:t>
      </w:r>
      <w:r w:rsidR="00C96539" w:rsidRPr="00BE6D99">
        <w:rPr>
          <w:spacing w:val="-2"/>
          <w:lang w:val="en-GB"/>
        </w:rPr>
        <w:t xml:space="preserve"> </w:t>
      </w:r>
      <w:r w:rsidRPr="00BE6D99">
        <w:rPr>
          <w:spacing w:val="-2"/>
          <w:lang w:val="en-GB"/>
        </w:rPr>
        <w:t>unfavourable</w:t>
      </w:r>
      <w:r w:rsidR="00C96539" w:rsidRPr="00BE6D99">
        <w:rPr>
          <w:spacing w:val="-2"/>
          <w:lang w:val="en-GB"/>
        </w:rPr>
        <w:t xml:space="preserve"> </w:t>
      </w:r>
      <w:r w:rsidRPr="00BE6D99">
        <w:rPr>
          <w:spacing w:val="-2"/>
          <w:lang w:val="en-GB"/>
        </w:rPr>
        <w:t>and</w:t>
      </w:r>
      <w:r w:rsidR="00C96539" w:rsidRPr="00BE6D99">
        <w:rPr>
          <w:spacing w:val="-2"/>
          <w:lang w:val="en-GB"/>
        </w:rPr>
        <w:t xml:space="preserve"> </w:t>
      </w:r>
      <w:r w:rsidRPr="00BE6D99">
        <w:rPr>
          <w:spacing w:val="-2"/>
          <w:lang w:val="en-GB"/>
        </w:rPr>
        <w:t>DFC</w:t>
      </w:r>
      <w:r w:rsidR="00C96539" w:rsidRPr="00BE6D99">
        <w:rPr>
          <w:spacing w:val="-2"/>
          <w:lang w:val="en-GB"/>
        </w:rPr>
        <w:t xml:space="preserve"> </w:t>
      </w:r>
      <w:r w:rsidRPr="00BE6D99">
        <w:rPr>
          <w:spacing w:val="-2"/>
          <w:lang w:val="en-GB"/>
        </w:rPr>
        <w:t>did</w:t>
      </w:r>
      <w:r w:rsidR="00C96539" w:rsidRPr="00BE6D99">
        <w:rPr>
          <w:spacing w:val="-2"/>
          <w:lang w:val="en-GB"/>
        </w:rPr>
        <w:t xml:space="preserve"> </w:t>
      </w:r>
      <w:r w:rsidRPr="00BE6D99">
        <w:rPr>
          <w:spacing w:val="-2"/>
          <w:lang w:val="en-GB"/>
        </w:rPr>
        <w:t>not</w:t>
      </w:r>
      <w:r w:rsidR="00C96539" w:rsidRPr="00BE6D99">
        <w:rPr>
          <w:spacing w:val="-2"/>
          <w:lang w:val="en-GB"/>
        </w:rPr>
        <w:t xml:space="preserve"> </w:t>
      </w:r>
      <w:r w:rsidRPr="00BE6D99">
        <w:rPr>
          <w:spacing w:val="-2"/>
          <w:lang w:val="en-GB"/>
        </w:rPr>
        <w:t>sanction</w:t>
      </w:r>
      <w:r w:rsidR="00C96539" w:rsidRPr="00BE6D99">
        <w:rPr>
          <w:spacing w:val="-2"/>
          <w:lang w:val="en-GB"/>
        </w:rPr>
        <w:t xml:space="preserve"> </w:t>
      </w:r>
      <w:r w:rsidRPr="00BE6D99">
        <w:rPr>
          <w:spacing w:val="-2"/>
          <w:lang w:val="en-GB"/>
        </w:rPr>
        <w:t>the</w:t>
      </w:r>
      <w:r w:rsidR="00C96539" w:rsidRPr="00BE6D99">
        <w:rPr>
          <w:spacing w:val="-2"/>
          <w:lang w:val="en-GB"/>
        </w:rPr>
        <w:t xml:space="preserve"> </w:t>
      </w:r>
      <w:r w:rsidRPr="00BE6D99">
        <w:rPr>
          <w:spacing w:val="-2"/>
          <w:lang w:val="en-GB"/>
        </w:rPr>
        <w:t>loan,</w:t>
      </w:r>
      <w:r w:rsidR="00C96539" w:rsidRPr="00BE6D99">
        <w:rPr>
          <w:spacing w:val="-2"/>
          <w:lang w:val="en-GB"/>
        </w:rPr>
        <w:t xml:space="preserve"> </w:t>
      </w:r>
      <w:r w:rsidRPr="00BE6D99">
        <w:rPr>
          <w:spacing w:val="-2"/>
          <w:lang w:val="en-GB"/>
        </w:rPr>
        <w:t>“Kodak’s</w:t>
      </w:r>
      <w:r w:rsidR="00C96539" w:rsidRPr="00BE6D99">
        <w:rPr>
          <w:spacing w:val="-2"/>
          <w:lang w:val="en-GB"/>
        </w:rPr>
        <w:t xml:space="preserve"> </w:t>
      </w:r>
      <w:r w:rsidRPr="00BE6D99">
        <w:rPr>
          <w:spacing w:val="-2"/>
          <w:lang w:val="en-GB"/>
        </w:rPr>
        <w:t>reputation</w:t>
      </w:r>
      <w:r w:rsidR="00C96539" w:rsidRPr="00BE6D99">
        <w:rPr>
          <w:spacing w:val="-2"/>
          <w:lang w:val="en-GB"/>
        </w:rPr>
        <w:t xml:space="preserve"> </w:t>
      </w:r>
      <w:r w:rsidRPr="00BE6D99">
        <w:rPr>
          <w:spacing w:val="-2"/>
          <w:lang w:val="en-GB"/>
        </w:rPr>
        <w:t>could</w:t>
      </w:r>
      <w:r w:rsidR="00C96539" w:rsidRPr="00BE6D99">
        <w:rPr>
          <w:spacing w:val="-2"/>
          <w:lang w:val="en-GB"/>
        </w:rPr>
        <w:t xml:space="preserve"> </w:t>
      </w:r>
      <w:r w:rsidRPr="00BE6D99">
        <w:rPr>
          <w:spacing w:val="-2"/>
          <w:lang w:val="en-GB"/>
        </w:rPr>
        <w:t>be</w:t>
      </w:r>
      <w:r w:rsidR="00C96539" w:rsidRPr="00BE6D99">
        <w:rPr>
          <w:spacing w:val="-2"/>
          <w:lang w:val="en-GB"/>
        </w:rPr>
        <w:t xml:space="preserve"> </w:t>
      </w:r>
      <w:r w:rsidRPr="00BE6D99">
        <w:rPr>
          <w:spacing w:val="-2"/>
          <w:lang w:val="en-GB"/>
        </w:rPr>
        <w:t>damaged</w:t>
      </w:r>
      <w:r w:rsidR="00C96539" w:rsidRPr="00BE6D99">
        <w:rPr>
          <w:spacing w:val="-2"/>
          <w:lang w:val="en-GB"/>
        </w:rPr>
        <w:t xml:space="preserve"> </w:t>
      </w:r>
      <w:r w:rsidRPr="00BE6D99">
        <w:rPr>
          <w:spacing w:val="-2"/>
          <w:lang w:val="en-GB"/>
        </w:rPr>
        <w:t>and</w:t>
      </w:r>
      <w:r w:rsidR="00C96539" w:rsidRPr="00BE6D99">
        <w:rPr>
          <w:spacing w:val="-2"/>
          <w:lang w:val="en-GB"/>
        </w:rPr>
        <w:t xml:space="preserve"> </w:t>
      </w:r>
      <w:r w:rsidRPr="00BE6D99">
        <w:rPr>
          <w:spacing w:val="-2"/>
          <w:lang w:val="en-GB"/>
        </w:rPr>
        <w:t>its</w:t>
      </w:r>
      <w:r w:rsidR="00C96539" w:rsidRPr="00BE6D99">
        <w:rPr>
          <w:spacing w:val="-2"/>
          <w:lang w:val="en-GB"/>
        </w:rPr>
        <w:t xml:space="preserve"> </w:t>
      </w:r>
      <w:r w:rsidRPr="00BE6D99">
        <w:rPr>
          <w:spacing w:val="-2"/>
          <w:lang w:val="en-GB"/>
        </w:rPr>
        <w:t>existing</w:t>
      </w:r>
      <w:r w:rsidR="00C96539" w:rsidRPr="00BE6D99">
        <w:rPr>
          <w:spacing w:val="-2"/>
          <w:lang w:val="en-GB"/>
        </w:rPr>
        <w:t xml:space="preserve"> </w:t>
      </w:r>
      <w:r w:rsidRPr="00BE6D99">
        <w:rPr>
          <w:spacing w:val="-2"/>
          <w:lang w:val="en-GB"/>
        </w:rPr>
        <w:t>business</w:t>
      </w:r>
      <w:r w:rsidR="00C96539" w:rsidRPr="00BE6D99">
        <w:rPr>
          <w:spacing w:val="-2"/>
          <w:lang w:val="en-GB"/>
        </w:rPr>
        <w:t xml:space="preserve"> </w:t>
      </w:r>
      <w:r w:rsidRPr="00BE6D99">
        <w:rPr>
          <w:spacing w:val="-2"/>
          <w:lang w:val="en-GB"/>
        </w:rPr>
        <w:t>could</w:t>
      </w:r>
      <w:r w:rsidR="00C96539" w:rsidRPr="00BE6D99">
        <w:rPr>
          <w:spacing w:val="-2"/>
          <w:lang w:val="en-GB"/>
        </w:rPr>
        <w:t xml:space="preserve"> </w:t>
      </w:r>
      <w:r w:rsidRPr="00BE6D99">
        <w:rPr>
          <w:spacing w:val="-2"/>
          <w:lang w:val="en-GB"/>
        </w:rPr>
        <w:t>be</w:t>
      </w:r>
      <w:r w:rsidR="00C96539" w:rsidRPr="00BE6D99">
        <w:rPr>
          <w:spacing w:val="-2"/>
          <w:lang w:val="en-GB"/>
        </w:rPr>
        <w:t xml:space="preserve"> </w:t>
      </w:r>
      <w:r w:rsidRPr="00BE6D99">
        <w:rPr>
          <w:spacing w:val="-2"/>
          <w:lang w:val="en-GB"/>
        </w:rPr>
        <w:t>adversely</w:t>
      </w:r>
      <w:r w:rsidR="00C96539" w:rsidRPr="00BE6D99">
        <w:rPr>
          <w:spacing w:val="-2"/>
          <w:lang w:val="en-GB"/>
        </w:rPr>
        <w:t xml:space="preserve"> </w:t>
      </w:r>
      <w:r w:rsidRPr="00BE6D99">
        <w:rPr>
          <w:spacing w:val="-2"/>
          <w:lang w:val="en-GB"/>
        </w:rPr>
        <w:t>affected.”</w:t>
      </w:r>
      <w:r w:rsidRPr="00BE6D99">
        <w:rPr>
          <w:rStyle w:val="EndnoteReference"/>
          <w:spacing w:val="-2"/>
          <w:lang w:val="en-GB"/>
        </w:rPr>
        <w:endnoteReference w:id="12"/>
      </w:r>
      <w:r w:rsidR="00C96539" w:rsidRPr="00BE6D99">
        <w:rPr>
          <w:spacing w:val="-2"/>
          <w:lang w:val="en-GB"/>
        </w:rPr>
        <w:t xml:space="preserve"> </w:t>
      </w:r>
      <w:bookmarkStart w:id="15" w:name="_Hlk51916552"/>
      <w:r w:rsidRPr="00BE6D99">
        <w:rPr>
          <w:spacing w:val="-2"/>
          <w:lang w:val="en-GB"/>
        </w:rPr>
        <w:t>Should</w:t>
      </w:r>
      <w:r w:rsidR="00C96539" w:rsidRPr="00BE6D99">
        <w:rPr>
          <w:spacing w:val="-2"/>
          <w:lang w:val="en-GB"/>
        </w:rPr>
        <w:t xml:space="preserve"> </w:t>
      </w:r>
      <w:r w:rsidRPr="00BE6D99">
        <w:rPr>
          <w:spacing w:val="-2"/>
          <w:lang w:val="en-GB"/>
        </w:rPr>
        <w:t>Kodak</w:t>
      </w:r>
      <w:r w:rsidR="00C96539" w:rsidRPr="00BE6D99">
        <w:rPr>
          <w:spacing w:val="-2"/>
          <w:lang w:val="en-GB"/>
        </w:rPr>
        <w:t xml:space="preserve"> </w:t>
      </w:r>
      <w:r w:rsidRPr="00BE6D99">
        <w:rPr>
          <w:spacing w:val="-2"/>
          <w:lang w:val="en-GB"/>
        </w:rPr>
        <w:t>diversify</w:t>
      </w:r>
      <w:r w:rsidR="00C96539" w:rsidRPr="00BE6D99">
        <w:rPr>
          <w:spacing w:val="-2"/>
          <w:lang w:val="en-GB"/>
        </w:rPr>
        <w:t xml:space="preserve"> </w:t>
      </w:r>
      <w:r w:rsidRPr="00BE6D99">
        <w:rPr>
          <w:spacing w:val="-2"/>
          <w:lang w:val="en-GB"/>
        </w:rPr>
        <w:t>into</w:t>
      </w:r>
      <w:r w:rsidR="00C96539" w:rsidRPr="00BE6D99">
        <w:rPr>
          <w:spacing w:val="-2"/>
          <w:lang w:val="en-GB"/>
        </w:rPr>
        <w:t xml:space="preserve"> </w:t>
      </w:r>
      <w:r w:rsidRPr="00BE6D99">
        <w:rPr>
          <w:spacing w:val="-2"/>
          <w:lang w:val="en-GB"/>
        </w:rPr>
        <w:t>the</w:t>
      </w:r>
      <w:r w:rsidR="00C96539" w:rsidRPr="00BE6D99">
        <w:rPr>
          <w:spacing w:val="-2"/>
          <w:lang w:val="en-GB"/>
        </w:rPr>
        <w:t xml:space="preserve"> </w:t>
      </w:r>
      <w:r w:rsidRPr="00BE6D99">
        <w:rPr>
          <w:spacing w:val="-2"/>
          <w:lang w:val="en-GB"/>
        </w:rPr>
        <w:t>pharma</w:t>
      </w:r>
      <w:r w:rsidR="00C96539" w:rsidRPr="00BE6D99">
        <w:rPr>
          <w:spacing w:val="-2"/>
          <w:lang w:val="en-GB"/>
        </w:rPr>
        <w:t xml:space="preserve"> </w:t>
      </w:r>
      <w:r w:rsidRPr="00BE6D99">
        <w:rPr>
          <w:spacing w:val="-2"/>
          <w:lang w:val="en-GB"/>
        </w:rPr>
        <w:t>industry?</w:t>
      </w:r>
      <w:r w:rsidR="00C96539" w:rsidRPr="00BE6D99">
        <w:rPr>
          <w:spacing w:val="-2"/>
          <w:lang w:val="en-GB"/>
        </w:rPr>
        <w:t xml:space="preserve"> </w:t>
      </w:r>
      <w:r w:rsidRPr="00BE6D99">
        <w:rPr>
          <w:spacing w:val="-2"/>
          <w:lang w:val="en-GB"/>
        </w:rPr>
        <w:t>Would</w:t>
      </w:r>
      <w:r w:rsidR="00C96539" w:rsidRPr="00BE6D99">
        <w:rPr>
          <w:spacing w:val="-2"/>
          <w:lang w:val="en-GB"/>
        </w:rPr>
        <w:t xml:space="preserve"> </w:t>
      </w:r>
      <w:proofErr w:type="spellStart"/>
      <w:r w:rsidRPr="00BE6D99">
        <w:rPr>
          <w:spacing w:val="-2"/>
          <w:lang w:val="en-GB"/>
        </w:rPr>
        <w:t>Continenza</w:t>
      </w:r>
      <w:proofErr w:type="spellEnd"/>
      <w:r w:rsidR="00C96539" w:rsidRPr="00BE6D99">
        <w:rPr>
          <w:spacing w:val="-2"/>
          <w:lang w:val="en-GB"/>
        </w:rPr>
        <w:t xml:space="preserve"> </w:t>
      </w:r>
      <w:r w:rsidRPr="00BE6D99">
        <w:rPr>
          <w:spacing w:val="-2"/>
          <w:lang w:val="en-GB"/>
        </w:rPr>
        <w:t>be</w:t>
      </w:r>
      <w:r w:rsidR="00C96539" w:rsidRPr="00BE6D99">
        <w:rPr>
          <w:spacing w:val="-2"/>
          <w:lang w:val="en-GB"/>
        </w:rPr>
        <w:t xml:space="preserve"> </w:t>
      </w:r>
      <w:r w:rsidRPr="00BE6D99">
        <w:rPr>
          <w:spacing w:val="-2"/>
          <w:lang w:val="en-GB"/>
        </w:rPr>
        <w:t>able</w:t>
      </w:r>
      <w:r w:rsidR="00C96539" w:rsidRPr="00BE6D99">
        <w:rPr>
          <w:spacing w:val="-2"/>
          <w:lang w:val="en-GB"/>
        </w:rPr>
        <w:t xml:space="preserve"> </w:t>
      </w:r>
      <w:r w:rsidRPr="00BE6D99">
        <w:rPr>
          <w:spacing w:val="-2"/>
          <w:lang w:val="en-GB"/>
        </w:rPr>
        <w:t>to</w:t>
      </w:r>
      <w:r w:rsidR="00C96539" w:rsidRPr="00BE6D99">
        <w:rPr>
          <w:spacing w:val="-2"/>
          <w:lang w:val="en-GB"/>
        </w:rPr>
        <w:t xml:space="preserve"> </w:t>
      </w:r>
      <w:r w:rsidRPr="00BE6D99">
        <w:rPr>
          <w:spacing w:val="-2"/>
          <w:lang w:val="en-GB"/>
        </w:rPr>
        <w:t>establish</w:t>
      </w:r>
      <w:r w:rsidR="00C96539" w:rsidRPr="00BE6D99">
        <w:rPr>
          <w:spacing w:val="-2"/>
          <w:lang w:val="en-GB"/>
        </w:rPr>
        <w:t xml:space="preserve"> </w:t>
      </w:r>
      <w:r w:rsidRPr="00BE6D99">
        <w:rPr>
          <w:spacing w:val="-2"/>
          <w:lang w:val="en-GB"/>
        </w:rPr>
        <w:t>a</w:t>
      </w:r>
      <w:r w:rsidR="00C96539" w:rsidRPr="00BE6D99">
        <w:rPr>
          <w:spacing w:val="-2"/>
          <w:lang w:val="en-GB"/>
        </w:rPr>
        <w:t xml:space="preserve"> </w:t>
      </w:r>
      <w:r w:rsidRPr="00BE6D99">
        <w:rPr>
          <w:spacing w:val="-2"/>
          <w:lang w:val="en-GB"/>
        </w:rPr>
        <w:t>mark</w:t>
      </w:r>
      <w:r w:rsidR="00C96539" w:rsidRPr="00BE6D99">
        <w:rPr>
          <w:spacing w:val="-2"/>
          <w:lang w:val="en-GB"/>
        </w:rPr>
        <w:t xml:space="preserve"> </w:t>
      </w:r>
      <w:r w:rsidRPr="00BE6D99">
        <w:rPr>
          <w:spacing w:val="-2"/>
          <w:lang w:val="en-GB"/>
        </w:rPr>
        <w:t>in</w:t>
      </w:r>
      <w:r w:rsidR="00C96539" w:rsidRPr="00BE6D99">
        <w:rPr>
          <w:spacing w:val="-2"/>
          <w:lang w:val="en-GB"/>
        </w:rPr>
        <w:t xml:space="preserve"> </w:t>
      </w:r>
      <w:r w:rsidRPr="00BE6D99">
        <w:rPr>
          <w:spacing w:val="-2"/>
          <w:lang w:val="en-GB"/>
        </w:rPr>
        <w:t>the</w:t>
      </w:r>
      <w:r w:rsidR="00C96539" w:rsidRPr="00BE6D99">
        <w:rPr>
          <w:spacing w:val="-2"/>
          <w:lang w:val="en-GB"/>
        </w:rPr>
        <w:t xml:space="preserve"> </w:t>
      </w:r>
      <w:r w:rsidRPr="00BE6D99">
        <w:rPr>
          <w:spacing w:val="-2"/>
          <w:lang w:val="en-GB"/>
        </w:rPr>
        <w:t>US</w:t>
      </w:r>
      <w:r w:rsidR="00C96539" w:rsidRPr="00BE6D99">
        <w:rPr>
          <w:spacing w:val="-2"/>
          <w:lang w:val="en-GB"/>
        </w:rPr>
        <w:t xml:space="preserve"> </w:t>
      </w:r>
      <w:r w:rsidRPr="00BE6D99">
        <w:rPr>
          <w:spacing w:val="-2"/>
          <w:lang w:val="en-GB"/>
        </w:rPr>
        <w:t>pharma</w:t>
      </w:r>
      <w:r w:rsidR="00C96539" w:rsidRPr="00BE6D99">
        <w:rPr>
          <w:spacing w:val="-2"/>
          <w:lang w:val="en-GB"/>
        </w:rPr>
        <w:t xml:space="preserve"> </w:t>
      </w:r>
      <w:r w:rsidRPr="00BE6D99">
        <w:rPr>
          <w:spacing w:val="-2"/>
          <w:lang w:val="en-GB"/>
        </w:rPr>
        <w:t>industry?</w:t>
      </w:r>
      <w:r w:rsidR="00C96539" w:rsidRPr="00BE6D99">
        <w:rPr>
          <w:spacing w:val="-2"/>
          <w:lang w:val="en-GB"/>
        </w:rPr>
        <w:t xml:space="preserve"> </w:t>
      </w:r>
      <w:r w:rsidRPr="00BE6D99">
        <w:rPr>
          <w:spacing w:val="-2"/>
          <w:lang w:val="en-GB"/>
        </w:rPr>
        <w:t>What</w:t>
      </w:r>
      <w:r w:rsidR="00C96539" w:rsidRPr="00BE6D99">
        <w:rPr>
          <w:spacing w:val="-2"/>
          <w:lang w:val="en-GB"/>
        </w:rPr>
        <w:t xml:space="preserve"> </w:t>
      </w:r>
      <w:r w:rsidRPr="00BE6D99">
        <w:rPr>
          <w:spacing w:val="-2"/>
          <w:lang w:val="en-GB"/>
        </w:rPr>
        <w:t>challenges</w:t>
      </w:r>
      <w:r w:rsidR="00C96539" w:rsidRPr="00BE6D99">
        <w:rPr>
          <w:spacing w:val="-2"/>
          <w:lang w:val="en-GB"/>
        </w:rPr>
        <w:t xml:space="preserve"> </w:t>
      </w:r>
      <w:r w:rsidRPr="00BE6D99">
        <w:rPr>
          <w:spacing w:val="-2"/>
          <w:lang w:val="en-GB"/>
        </w:rPr>
        <w:t>was</w:t>
      </w:r>
      <w:r w:rsidR="00C96539" w:rsidRPr="00BE6D99">
        <w:rPr>
          <w:spacing w:val="-2"/>
          <w:lang w:val="en-GB"/>
        </w:rPr>
        <w:t xml:space="preserve"> </w:t>
      </w:r>
      <w:r w:rsidRPr="00BE6D99">
        <w:rPr>
          <w:spacing w:val="-2"/>
          <w:lang w:val="en-GB"/>
        </w:rPr>
        <w:t>Kodak</w:t>
      </w:r>
      <w:r w:rsidR="00C96539" w:rsidRPr="00BE6D99">
        <w:rPr>
          <w:spacing w:val="-2"/>
          <w:lang w:val="en-GB"/>
        </w:rPr>
        <w:t xml:space="preserve"> </w:t>
      </w:r>
      <w:r w:rsidRPr="00BE6D99">
        <w:rPr>
          <w:spacing w:val="-2"/>
          <w:lang w:val="en-GB"/>
        </w:rPr>
        <w:t>likely</w:t>
      </w:r>
      <w:r w:rsidR="00C96539" w:rsidRPr="00BE6D99">
        <w:rPr>
          <w:spacing w:val="-2"/>
          <w:lang w:val="en-GB"/>
        </w:rPr>
        <w:t xml:space="preserve"> </w:t>
      </w:r>
      <w:r w:rsidRPr="00BE6D99">
        <w:rPr>
          <w:spacing w:val="-2"/>
          <w:lang w:val="en-GB"/>
        </w:rPr>
        <w:t>to</w:t>
      </w:r>
      <w:r w:rsidR="00C96539" w:rsidRPr="00BE6D99">
        <w:rPr>
          <w:spacing w:val="-2"/>
          <w:lang w:val="en-GB"/>
        </w:rPr>
        <w:t xml:space="preserve"> </w:t>
      </w:r>
      <w:r w:rsidRPr="00BE6D99">
        <w:rPr>
          <w:spacing w:val="-2"/>
          <w:lang w:val="en-GB"/>
        </w:rPr>
        <w:t>face,</w:t>
      </w:r>
      <w:r w:rsidR="00C96539" w:rsidRPr="00BE6D99">
        <w:rPr>
          <w:spacing w:val="-2"/>
          <w:lang w:val="en-GB"/>
        </w:rPr>
        <w:t xml:space="preserve"> </w:t>
      </w:r>
      <w:r w:rsidRPr="00BE6D99">
        <w:rPr>
          <w:spacing w:val="-2"/>
          <w:lang w:val="en-GB"/>
        </w:rPr>
        <w:t>and</w:t>
      </w:r>
      <w:r w:rsidR="00C96539" w:rsidRPr="00BE6D99">
        <w:rPr>
          <w:spacing w:val="-2"/>
          <w:lang w:val="en-GB"/>
        </w:rPr>
        <w:t xml:space="preserve"> </w:t>
      </w:r>
      <w:r w:rsidRPr="00BE6D99">
        <w:rPr>
          <w:spacing w:val="-2"/>
          <w:lang w:val="en-GB"/>
        </w:rPr>
        <w:t>how</w:t>
      </w:r>
      <w:r w:rsidR="00C96539" w:rsidRPr="00BE6D99">
        <w:rPr>
          <w:spacing w:val="-2"/>
          <w:lang w:val="en-GB"/>
        </w:rPr>
        <w:t xml:space="preserve"> </w:t>
      </w:r>
      <w:r w:rsidRPr="00BE6D99">
        <w:rPr>
          <w:spacing w:val="-2"/>
          <w:lang w:val="en-GB"/>
        </w:rPr>
        <w:t>could</w:t>
      </w:r>
      <w:r w:rsidR="00C96539" w:rsidRPr="00BE6D99">
        <w:rPr>
          <w:spacing w:val="-2"/>
          <w:lang w:val="en-GB"/>
        </w:rPr>
        <w:t xml:space="preserve"> </w:t>
      </w:r>
      <w:r w:rsidRPr="00BE6D99">
        <w:rPr>
          <w:spacing w:val="-2"/>
          <w:lang w:val="en-GB"/>
        </w:rPr>
        <w:t>such</w:t>
      </w:r>
      <w:r w:rsidR="00C96539" w:rsidRPr="00BE6D99">
        <w:rPr>
          <w:spacing w:val="-2"/>
          <w:lang w:val="en-GB"/>
        </w:rPr>
        <w:t xml:space="preserve"> </w:t>
      </w:r>
      <w:r w:rsidRPr="00BE6D99">
        <w:rPr>
          <w:spacing w:val="-2"/>
          <w:lang w:val="en-GB"/>
        </w:rPr>
        <w:t>challenges</w:t>
      </w:r>
      <w:r w:rsidR="00C96539" w:rsidRPr="00BE6D99">
        <w:rPr>
          <w:spacing w:val="-2"/>
          <w:lang w:val="en-GB"/>
        </w:rPr>
        <w:t xml:space="preserve"> </w:t>
      </w:r>
      <w:r w:rsidRPr="00BE6D99">
        <w:rPr>
          <w:spacing w:val="-2"/>
          <w:lang w:val="en-GB"/>
        </w:rPr>
        <w:t>be</w:t>
      </w:r>
      <w:r w:rsidR="00C96539" w:rsidRPr="00BE6D99">
        <w:rPr>
          <w:spacing w:val="-2"/>
          <w:lang w:val="en-GB"/>
        </w:rPr>
        <w:t xml:space="preserve"> </w:t>
      </w:r>
      <w:r w:rsidRPr="00BE6D99">
        <w:rPr>
          <w:spacing w:val="-2"/>
          <w:lang w:val="en-GB"/>
        </w:rPr>
        <w:t>resolved?</w:t>
      </w:r>
    </w:p>
    <w:p w14:paraId="29E48B99" w14:textId="77777777" w:rsidR="006815EE" w:rsidRPr="00E44C7D" w:rsidRDefault="006815EE" w:rsidP="004B27CC">
      <w:pPr>
        <w:pStyle w:val="BodyTextMain"/>
        <w:rPr>
          <w:lang w:val="en-GB"/>
        </w:rPr>
      </w:pPr>
    </w:p>
    <w:bookmarkEnd w:id="15"/>
    <w:p w14:paraId="24C36B68" w14:textId="77777777" w:rsidR="006815EE" w:rsidRPr="00E44C7D" w:rsidRDefault="006815EE" w:rsidP="004B27CC">
      <w:pPr>
        <w:pStyle w:val="BodyTextMain"/>
        <w:rPr>
          <w:rFonts w:ascii="Arial" w:hAnsi="Arial" w:cs="Arial"/>
          <w:sz w:val="20"/>
          <w:szCs w:val="20"/>
          <w:lang w:val="en-GB"/>
        </w:rPr>
      </w:pPr>
    </w:p>
    <w:p w14:paraId="038A0A65" w14:textId="03C07917" w:rsidR="006815EE" w:rsidRPr="00E44C7D" w:rsidRDefault="006815EE" w:rsidP="004B27CC">
      <w:pPr>
        <w:pStyle w:val="Casehead1"/>
        <w:rPr>
          <w:lang w:val="en-GB"/>
        </w:rPr>
      </w:pPr>
      <w:r w:rsidRPr="00E44C7D">
        <w:rPr>
          <w:lang w:val="en-GB"/>
        </w:rPr>
        <w:t>BACKGROUND</w:t>
      </w:r>
    </w:p>
    <w:p w14:paraId="09F20781" w14:textId="77777777" w:rsidR="006815EE" w:rsidRPr="00E44C7D" w:rsidRDefault="006815EE" w:rsidP="004B27CC">
      <w:pPr>
        <w:pStyle w:val="Casehead1"/>
        <w:rPr>
          <w:lang w:val="en-GB"/>
        </w:rPr>
      </w:pPr>
    </w:p>
    <w:p w14:paraId="5EFD406A" w14:textId="6D30689D" w:rsidR="006815EE" w:rsidRPr="00E44C7D" w:rsidRDefault="006815EE" w:rsidP="00CB709B">
      <w:pPr>
        <w:pStyle w:val="BodyTextMain"/>
        <w:rPr>
          <w:lang w:val="en-GB"/>
        </w:rPr>
      </w:pPr>
      <w:r w:rsidRPr="00E44C7D">
        <w:rPr>
          <w:lang w:val="en-GB"/>
        </w:rPr>
        <w:t>Kodak</w:t>
      </w:r>
      <w:r w:rsidR="00C96539">
        <w:rPr>
          <w:lang w:val="en-GB"/>
        </w:rPr>
        <w:t xml:space="preserve"> </w:t>
      </w:r>
      <w:r w:rsidRPr="00E44C7D">
        <w:rPr>
          <w:lang w:val="en-GB"/>
        </w:rPr>
        <w:t>was</w:t>
      </w:r>
      <w:r w:rsidR="00C96539">
        <w:rPr>
          <w:lang w:val="en-GB"/>
        </w:rPr>
        <w:t xml:space="preserve"> </w:t>
      </w:r>
      <w:r w:rsidRPr="00E44C7D">
        <w:rPr>
          <w:lang w:val="en-GB"/>
        </w:rPr>
        <w:t>founded</w:t>
      </w:r>
      <w:r w:rsidR="00C96539">
        <w:rPr>
          <w:lang w:val="en-GB"/>
        </w:rPr>
        <w:t xml:space="preserve"> </w:t>
      </w:r>
      <w:r w:rsidRPr="00E44C7D">
        <w:rPr>
          <w:lang w:val="en-GB"/>
        </w:rPr>
        <w:t>in</w:t>
      </w:r>
      <w:r w:rsidR="00C96539">
        <w:rPr>
          <w:lang w:val="en-GB"/>
        </w:rPr>
        <w:t xml:space="preserve"> </w:t>
      </w:r>
      <w:r w:rsidRPr="00E44C7D">
        <w:rPr>
          <w:lang w:val="en-GB"/>
        </w:rPr>
        <w:t>1888</w:t>
      </w:r>
      <w:r w:rsidR="00C96539">
        <w:rPr>
          <w:lang w:val="en-GB"/>
        </w:rPr>
        <w:t xml:space="preserve"> </w:t>
      </w:r>
      <w:r w:rsidRPr="00E44C7D">
        <w:rPr>
          <w:lang w:val="en-GB"/>
        </w:rPr>
        <w:t>by</w:t>
      </w:r>
      <w:r w:rsidR="00C96539">
        <w:rPr>
          <w:lang w:val="en-GB"/>
        </w:rPr>
        <w:t xml:space="preserve"> </w:t>
      </w:r>
      <w:r w:rsidRPr="00E44C7D">
        <w:rPr>
          <w:lang w:val="en-GB"/>
        </w:rPr>
        <w:t>George</w:t>
      </w:r>
      <w:r w:rsidR="00C96539">
        <w:rPr>
          <w:lang w:val="en-GB"/>
        </w:rPr>
        <w:t xml:space="preserve"> </w:t>
      </w:r>
      <w:r w:rsidRPr="00E44C7D">
        <w:rPr>
          <w:lang w:val="en-GB"/>
        </w:rPr>
        <w:t>Eastman.</w:t>
      </w:r>
      <w:r w:rsidRPr="00E44C7D">
        <w:rPr>
          <w:rStyle w:val="EndnoteReference"/>
          <w:lang w:val="en-GB"/>
        </w:rPr>
        <w:endnoteReference w:id="13"/>
      </w:r>
      <w:r w:rsidR="00C96539">
        <w:rPr>
          <w:lang w:val="en-GB"/>
        </w:rPr>
        <w:t xml:space="preserve"> </w:t>
      </w:r>
      <w:r w:rsidRPr="00E44C7D">
        <w:rPr>
          <w:lang w:val="en-GB"/>
        </w:rPr>
        <w:t>The</w:t>
      </w:r>
      <w:r w:rsidR="00C96539">
        <w:rPr>
          <w:lang w:val="en-GB"/>
        </w:rPr>
        <w:t xml:space="preserve"> </w:t>
      </w:r>
      <w:r w:rsidRPr="00E44C7D">
        <w:rPr>
          <w:lang w:val="en-GB"/>
        </w:rPr>
        <w:t>company</w:t>
      </w:r>
      <w:r w:rsidR="00C96539">
        <w:rPr>
          <w:lang w:val="en-GB"/>
        </w:rPr>
        <w:t xml:space="preserve"> </w:t>
      </w:r>
      <w:r w:rsidRPr="00E44C7D">
        <w:rPr>
          <w:lang w:val="en-GB"/>
        </w:rPr>
        <w:t>remained</w:t>
      </w:r>
      <w:r w:rsidR="00C96539">
        <w:rPr>
          <w:lang w:val="en-GB"/>
        </w:rPr>
        <w:t xml:space="preserve"> </w:t>
      </w:r>
      <w:r w:rsidRPr="00E44C7D">
        <w:rPr>
          <w:lang w:val="en-GB"/>
        </w:rPr>
        <w:t>the</w:t>
      </w:r>
      <w:r w:rsidR="00C96539">
        <w:rPr>
          <w:lang w:val="en-GB"/>
        </w:rPr>
        <w:t xml:space="preserve"> </w:t>
      </w:r>
      <w:r w:rsidRPr="00E44C7D">
        <w:rPr>
          <w:lang w:val="en-GB"/>
        </w:rPr>
        <w:t>market</w:t>
      </w:r>
      <w:r w:rsidR="00C96539">
        <w:rPr>
          <w:lang w:val="en-GB"/>
        </w:rPr>
        <w:t xml:space="preserve"> </w:t>
      </w:r>
      <w:r w:rsidRPr="00E44C7D">
        <w:rPr>
          <w:lang w:val="en-GB"/>
        </w:rPr>
        <w:t>leader</w:t>
      </w:r>
      <w:r w:rsidR="00C96539">
        <w:rPr>
          <w:lang w:val="en-GB"/>
        </w:rPr>
        <w:t xml:space="preserve"> </w:t>
      </w:r>
      <w:r w:rsidRPr="00E44C7D">
        <w:rPr>
          <w:lang w:val="en-GB"/>
        </w:rPr>
        <w:t>in</w:t>
      </w:r>
      <w:r w:rsidR="00C96539">
        <w:rPr>
          <w:lang w:val="en-GB"/>
        </w:rPr>
        <w:t xml:space="preserve"> </w:t>
      </w:r>
      <w:r w:rsidRPr="00E44C7D">
        <w:rPr>
          <w:lang w:val="en-GB"/>
        </w:rPr>
        <w:t>the</w:t>
      </w:r>
      <w:r w:rsidR="00C96539">
        <w:rPr>
          <w:lang w:val="en-GB"/>
        </w:rPr>
        <w:t xml:space="preserve"> </w:t>
      </w:r>
      <w:r w:rsidRPr="00E44C7D">
        <w:rPr>
          <w:lang w:val="en-GB"/>
        </w:rPr>
        <w:t>film</w:t>
      </w:r>
      <w:r w:rsidR="00C96539">
        <w:rPr>
          <w:lang w:val="en-GB"/>
        </w:rPr>
        <w:t xml:space="preserve"> </w:t>
      </w:r>
      <w:r w:rsidRPr="00E44C7D">
        <w:rPr>
          <w:lang w:val="en-GB"/>
        </w:rPr>
        <w:t>photography</w:t>
      </w:r>
      <w:r w:rsidR="00C96539">
        <w:rPr>
          <w:lang w:val="en-GB"/>
        </w:rPr>
        <w:t xml:space="preserve"> </w:t>
      </w:r>
      <w:r w:rsidRPr="00E44C7D">
        <w:rPr>
          <w:lang w:val="en-GB"/>
        </w:rPr>
        <w:t>segment</w:t>
      </w:r>
      <w:r w:rsidR="00C96539">
        <w:rPr>
          <w:lang w:val="en-GB"/>
        </w:rPr>
        <w:t xml:space="preserve"> </w:t>
      </w:r>
      <w:r w:rsidRPr="00E44C7D">
        <w:rPr>
          <w:lang w:val="en-GB"/>
        </w:rPr>
        <w:t>for</w:t>
      </w:r>
      <w:r w:rsidR="00C96539">
        <w:rPr>
          <w:lang w:val="en-GB"/>
        </w:rPr>
        <w:t xml:space="preserve"> </w:t>
      </w:r>
      <w:r w:rsidRPr="00E44C7D">
        <w:rPr>
          <w:lang w:val="en-GB"/>
        </w:rPr>
        <w:t>almost</w:t>
      </w:r>
      <w:r w:rsidR="00C96539">
        <w:rPr>
          <w:lang w:val="en-GB"/>
        </w:rPr>
        <w:t xml:space="preserve"> </w:t>
      </w:r>
      <w:r w:rsidRPr="00E44C7D">
        <w:rPr>
          <w:lang w:val="en-GB"/>
        </w:rPr>
        <w:t>a</w:t>
      </w:r>
      <w:r w:rsidR="00C96539">
        <w:rPr>
          <w:lang w:val="en-GB"/>
        </w:rPr>
        <w:t xml:space="preserve"> </w:t>
      </w:r>
      <w:r w:rsidRPr="00E44C7D">
        <w:rPr>
          <w:lang w:val="en-GB"/>
        </w:rPr>
        <w:t>century.</w:t>
      </w:r>
      <w:r w:rsidR="00C96539">
        <w:rPr>
          <w:lang w:val="en-GB"/>
        </w:rPr>
        <w:t xml:space="preserve"> </w:t>
      </w:r>
      <w:r w:rsidRPr="00E44C7D">
        <w:rPr>
          <w:lang w:val="en-GB"/>
        </w:rPr>
        <w:t>By</w:t>
      </w:r>
      <w:r w:rsidR="00C96539">
        <w:rPr>
          <w:lang w:val="en-GB"/>
        </w:rPr>
        <w:t xml:space="preserve"> </w:t>
      </w:r>
      <w:r w:rsidRPr="00E44C7D">
        <w:rPr>
          <w:lang w:val="en-GB"/>
        </w:rPr>
        <w:t>the</w:t>
      </w:r>
      <w:r w:rsidR="00C96539">
        <w:rPr>
          <w:lang w:val="en-GB"/>
        </w:rPr>
        <w:t xml:space="preserve"> </w:t>
      </w:r>
      <w:r w:rsidRPr="00E44C7D">
        <w:rPr>
          <w:lang w:val="en-GB"/>
        </w:rPr>
        <w:t>1970s,</w:t>
      </w:r>
      <w:r w:rsidR="00C96539">
        <w:rPr>
          <w:lang w:val="en-GB"/>
        </w:rPr>
        <w:t xml:space="preserve"> </w:t>
      </w:r>
      <w:r w:rsidRPr="00E44C7D">
        <w:rPr>
          <w:lang w:val="en-GB"/>
        </w:rPr>
        <w:t>Kodak</w:t>
      </w:r>
      <w:r w:rsidR="00C96539">
        <w:rPr>
          <w:lang w:val="en-GB"/>
        </w:rPr>
        <w:t xml:space="preserve"> </w:t>
      </w:r>
      <w:r w:rsidRPr="00E44C7D">
        <w:rPr>
          <w:lang w:val="en-GB"/>
        </w:rPr>
        <w:t>controlled</w:t>
      </w:r>
      <w:r w:rsidR="00C96539">
        <w:rPr>
          <w:lang w:val="en-GB"/>
        </w:rPr>
        <w:t xml:space="preserve"> </w:t>
      </w:r>
      <w:r w:rsidRPr="00E44C7D">
        <w:rPr>
          <w:lang w:val="en-GB"/>
        </w:rPr>
        <w:t>85</w:t>
      </w:r>
      <w:r w:rsidR="00C96539">
        <w:rPr>
          <w:lang w:val="en-GB"/>
        </w:rPr>
        <w:t xml:space="preserve"> </w:t>
      </w:r>
      <w:r w:rsidRPr="00E44C7D">
        <w:rPr>
          <w:lang w:val="en-GB"/>
        </w:rPr>
        <w:t>per</w:t>
      </w:r>
      <w:r w:rsidR="00C96539">
        <w:rPr>
          <w:lang w:val="en-GB"/>
        </w:rPr>
        <w:t xml:space="preserve"> </w:t>
      </w:r>
      <w:r w:rsidRPr="00E44C7D">
        <w:rPr>
          <w:lang w:val="en-GB"/>
        </w:rPr>
        <w:t>cent</w:t>
      </w:r>
      <w:r w:rsidR="00C96539">
        <w:rPr>
          <w:lang w:val="en-GB"/>
        </w:rPr>
        <w:t xml:space="preserve"> </w:t>
      </w:r>
      <w:r w:rsidRPr="00E44C7D">
        <w:rPr>
          <w:lang w:val="en-GB"/>
        </w:rPr>
        <w:t>of</w:t>
      </w:r>
      <w:r w:rsidR="00C96539">
        <w:rPr>
          <w:lang w:val="en-GB"/>
        </w:rPr>
        <w:t xml:space="preserve"> </w:t>
      </w:r>
      <w:r w:rsidRPr="00E44C7D">
        <w:rPr>
          <w:lang w:val="en-GB"/>
        </w:rPr>
        <w:t>the</w:t>
      </w:r>
      <w:r w:rsidR="00C96539">
        <w:rPr>
          <w:lang w:val="en-GB"/>
        </w:rPr>
        <w:t xml:space="preserve"> </w:t>
      </w:r>
      <w:r w:rsidRPr="00E44C7D">
        <w:rPr>
          <w:lang w:val="en-GB"/>
        </w:rPr>
        <w:t>camera</w:t>
      </w:r>
      <w:r w:rsidR="00C96539">
        <w:rPr>
          <w:lang w:val="en-GB"/>
        </w:rPr>
        <w:t xml:space="preserve"> </w:t>
      </w:r>
      <w:r w:rsidRPr="00E44C7D">
        <w:rPr>
          <w:lang w:val="en-GB"/>
        </w:rPr>
        <w:t>market</w:t>
      </w:r>
      <w:r w:rsidR="00C96539">
        <w:rPr>
          <w:lang w:val="en-GB"/>
        </w:rPr>
        <w:t xml:space="preserve"> </w:t>
      </w:r>
      <w:r w:rsidRPr="00E44C7D">
        <w:rPr>
          <w:lang w:val="en-GB"/>
        </w:rPr>
        <w:t>and</w:t>
      </w:r>
      <w:r w:rsidR="00C96539">
        <w:rPr>
          <w:lang w:val="en-GB"/>
        </w:rPr>
        <w:t xml:space="preserve"> </w:t>
      </w:r>
      <w:r w:rsidRPr="00E44C7D">
        <w:rPr>
          <w:lang w:val="en-GB"/>
        </w:rPr>
        <w:t>90</w:t>
      </w:r>
      <w:r w:rsidR="00C96539">
        <w:rPr>
          <w:lang w:val="en-GB"/>
        </w:rPr>
        <w:t xml:space="preserve"> </w:t>
      </w:r>
      <w:r w:rsidRPr="00E44C7D">
        <w:rPr>
          <w:lang w:val="en-GB"/>
        </w:rPr>
        <w:t>per</w:t>
      </w:r>
      <w:r w:rsidR="00C96539">
        <w:rPr>
          <w:lang w:val="en-GB"/>
        </w:rPr>
        <w:t xml:space="preserve"> </w:t>
      </w:r>
      <w:r w:rsidRPr="00E44C7D">
        <w:rPr>
          <w:lang w:val="en-GB"/>
        </w:rPr>
        <w:t>cent</w:t>
      </w:r>
      <w:r w:rsidR="00C96539">
        <w:rPr>
          <w:lang w:val="en-GB"/>
        </w:rPr>
        <w:t xml:space="preserve"> </w:t>
      </w:r>
      <w:r w:rsidRPr="00E44C7D">
        <w:rPr>
          <w:lang w:val="en-GB"/>
        </w:rPr>
        <w:t>of</w:t>
      </w:r>
      <w:r w:rsidR="00C96539">
        <w:rPr>
          <w:lang w:val="en-GB"/>
        </w:rPr>
        <w:t xml:space="preserve"> </w:t>
      </w:r>
      <w:r w:rsidRPr="00E44C7D">
        <w:rPr>
          <w:lang w:val="en-GB"/>
        </w:rPr>
        <w:t>the</w:t>
      </w:r>
      <w:r w:rsidR="00C96539">
        <w:rPr>
          <w:lang w:val="en-GB"/>
        </w:rPr>
        <w:t xml:space="preserve"> </w:t>
      </w:r>
      <w:r w:rsidRPr="00E44C7D">
        <w:rPr>
          <w:lang w:val="en-GB"/>
        </w:rPr>
        <w:t>US</w:t>
      </w:r>
      <w:r w:rsidR="00C96539">
        <w:rPr>
          <w:lang w:val="en-GB"/>
        </w:rPr>
        <w:t xml:space="preserve"> </w:t>
      </w:r>
      <w:r w:rsidRPr="00E44C7D">
        <w:rPr>
          <w:lang w:val="en-GB"/>
        </w:rPr>
        <w:t>film</w:t>
      </w:r>
      <w:r w:rsidR="00C96539">
        <w:rPr>
          <w:lang w:val="en-GB"/>
        </w:rPr>
        <w:t xml:space="preserve"> </w:t>
      </w:r>
      <w:r w:rsidRPr="00E44C7D">
        <w:rPr>
          <w:lang w:val="en-GB"/>
        </w:rPr>
        <w:t>market.</w:t>
      </w:r>
      <w:r w:rsidR="00C96539">
        <w:rPr>
          <w:lang w:val="en-GB"/>
        </w:rPr>
        <w:t xml:space="preserve"> </w:t>
      </w:r>
      <w:r w:rsidRPr="00E44C7D">
        <w:rPr>
          <w:lang w:val="en-GB"/>
        </w:rPr>
        <w:t>Kodak’s</w:t>
      </w:r>
      <w:r w:rsidR="00C96539">
        <w:rPr>
          <w:lang w:val="en-GB"/>
        </w:rPr>
        <w:t xml:space="preserve"> </w:t>
      </w:r>
      <w:r w:rsidRPr="00E44C7D">
        <w:rPr>
          <w:lang w:val="en-GB"/>
        </w:rPr>
        <w:t>revenue</w:t>
      </w:r>
      <w:r w:rsidR="00C96539">
        <w:rPr>
          <w:lang w:val="en-GB"/>
        </w:rPr>
        <w:t xml:space="preserve"> </w:t>
      </w:r>
      <w:r w:rsidRPr="00E44C7D">
        <w:rPr>
          <w:lang w:val="en-GB"/>
        </w:rPr>
        <w:t>from</w:t>
      </w:r>
      <w:r w:rsidR="00C96539">
        <w:rPr>
          <w:lang w:val="en-GB"/>
        </w:rPr>
        <w:t xml:space="preserve"> </w:t>
      </w:r>
      <w:r w:rsidRPr="00E44C7D">
        <w:rPr>
          <w:lang w:val="en-GB"/>
        </w:rPr>
        <w:t>film</w:t>
      </w:r>
      <w:r w:rsidR="00C96539">
        <w:rPr>
          <w:lang w:val="en-GB"/>
        </w:rPr>
        <w:t xml:space="preserve"> </w:t>
      </w:r>
      <w:r w:rsidRPr="00E44C7D">
        <w:rPr>
          <w:lang w:val="en-GB"/>
        </w:rPr>
        <w:t>photography</w:t>
      </w:r>
      <w:r w:rsidR="00C96539">
        <w:rPr>
          <w:lang w:val="en-GB"/>
        </w:rPr>
        <w:t xml:space="preserve"> </w:t>
      </w:r>
      <w:r w:rsidRPr="00E44C7D">
        <w:rPr>
          <w:lang w:val="en-GB"/>
        </w:rPr>
        <w:t>peaked</w:t>
      </w:r>
      <w:r w:rsidR="00C96539">
        <w:rPr>
          <w:lang w:val="en-GB"/>
        </w:rPr>
        <w:t xml:space="preserve"> </w:t>
      </w:r>
      <w:r w:rsidRPr="00E44C7D">
        <w:rPr>
          <w:lang w:val="en-GB"/>
        </w:rPr>
        <w:t>in</w:t>
      </w:r>
      <w:r w:rsidR="00C96539">
        <w:rPr>
          <w:lang w:val="en-GB"/>
        </w:rPr>
        <w:t xml:space="preserve"> </w:t>
      </w:r>
      <w:r w:rsidRPr="00E44C7D">
        <w:rPr>
          <w:lang w:val="en-GB"/>
        </w:rPr>
        <w:t>1996</w:t>
      </w:r>
      <w:r w:rsidR="00C96539">
        <w:rPr>
          <w:lang w:val="en-GB"/>
        </w:rPr>
        <w:t xml:space="preserve"> </w:t>
      </w:r>
      <w:r w:rsidRPr="00E44C7D">
        <w:rPr>
          <w:lang w:val="en-GB"/>
        </w:rPr>
        <w:t>at</w:t>
      </w:r>
      <w:r w:rsidR="00C96539">
        <w:rPr>
          <w:lang w:val="en-GB"/>
        </w:rPr>
        <w:t xml:space="preserve"> </w:t>
      </w:r>
      <w:r w:rsidRPr="00E44C7D">
        <w:rPr>
          <w:lang w:val="en-GB"/>
        </w:rPr>
        <w:t>$16</w:t>
      </w:r>
      <w:r w:rsidR="00C96539">
        <w:rPr>
          <w:lang w:val="en-GB"/>
        </w:rPr>
        <w:t xml:space="preserve"> </w:t>
      </w:r>
      <w:r w:rsidRPr="00E44C7D">
        <w:rPr>
          <w:lang w:val="en-GB"/>
        </w:rPr>
        <w:t>billion.</w:t>
      </w:r>
      <w:r w:rsidRPr="00E44C7D">
        <w:rPr>
          <w:rStyle w:val="EndnoteReference"/>
          <w:lang w:val="en-GB"/>
        </w:rPr>
        <w:endnoteReference w:id="14"/>
      </w:r>
      <w:r w:rsidR="00C96539">
        <w:rPr>
          <w:lang w:val="en-GB"/>
        </w:rPr>
        <w:t xml:space="preserve"> </w:t>
      </w:r>
      <w:r w:rsidRPr="00E44C7D">
        <w:rPr>
          <w:lang w:val="en-GB"/>
        </w:rPr>
        <w:t>Although</w:t>
      </w:r>
      <w:r w:rsidR="00C96539">
        <w:rPr>
          <w:lang w:val="en-GB"/>
        </w:rPr>
        <w:t xml:space="preserve"> </w:t>
      </w:r>
      <w:r w:rsidRPr="00E44C7D">
        <w:rPr>
          <w:lang w:val="en-GB"/>
        </w:rPr>
        <w:t>Kodak</w:t>
      </w:r>
      <w:r w:rsidR="00C96539">
        <w:rPr>
          <w:lang w:val="en-GB"/>
        </w:rPr>
        <w:t xml:space="preserve"> </w:t>
      </w:r>
      <w:r w:rsidRPr="00E44C7D">
        <w:rPr>
          <w:lang w:val="en-GB"/>
        </w:rPr>
        <w:t>invented</w:t>
      </w:r>
      <w:r w:rsidR="00C96539">
        <w:rPr>
          <w:lang w:val="en-GB"/>
        </w:rPr>
        <w:t xml:space="preserve"> </w:t>
      </w:r>
      <w:r w:rsidRPr="00E44C7D">
        <w:rPr>
          <w:lang w:val="en-GB"/>
        </w:rPr>
        <w:t>the</w:t>
      </w:r>
      <w:r w:rsidR="00C96539">
        <w:rPr>
          <w:lang w:val="en-GB"/>
        </w:rPr>
        <w:t xml:space="preserve"> </w:t>
      </w:r>
      <w:r w:rsidRPr="00E44C7D">
        <w:rPr>
          <w:lang w:val="en-GB"/>
        </w:rPr>
        <w:t>first</w:t>
      </w:r>
      <w:r w:rsidR="00C96539">
        <w:rPr>
          <w:lang w:val="en-GB"/>
        </w:rPr>
        <w:t xml:space="preserve"> </w:t>
      </w:r>
      <w:r w:rsidRPr="00E44C7D">
        <w:rPr>
          <w:lang w:val="en-GB"/>
        </w:rPr>
        <w:t>digital</w:t>
      </w:r>
      <w:r w:rsidR="00C96539">
        <w:rPr>
          <w:lang w:val="en-GB"/>
        </w:rPr>
        <w:t xml:space="preserve"> </w:t>
      </w:r>
      <w:r w:rsidRPr="00E44C7D">
        <w:rPr>
          <w:lang w:val="en-GB"/>
        </w:rPr>
        <w:t>camera</w:t>
      </w:r>
      <w:r w:rsidR="00C96539">
        <w:rPr>
          <w:lang w:val="en-GB"/>
        </w:rPr>
        <w:t xml:space="preserve"> </w:t>
      </w:r>
      <w:r w:rsidRPr="00E44C7D">
        <w:rPr>
          <w:lang w:val="en-GB"/>
        </w:rPr>
        <w:t>in</w:t>
      </w:r>
      <w:r w:rsidR="00C96539">
        <w:rPr>
          <w:lang w:val="en-GB"/>
        </w:rPr>
        <w:t xml:space="preserve"> </w:t>
      </w:r>
      <w:r w:rsidRPr="00E44C7D">
        <w:rPr>
          <w:lang w:val="en-GB"/>
        </w:rPr>
        <w:t>1975,</w:t>
      </w:r>
      <w:r w:rsidR="00C96539">
        <w:rPr>
          <w:lang w:val="en-GB"/>
        </w:rPr>
        <w:t xml:space="preserve"> </w:t>
      </w:r>
      <w:r w:rsidRPr="00E44C7D">
        <w:rPr>
          <w:lang w:val="en-GB"/>
        </w:rPr>
        <w:t>it</w:t>
      </w:r>
      <w:r w:rsidR="00C96539">
        <w:rPr>
          <w:lang w:val="en-GB"/>
        </w:rPr>
        <w:t xml:space="preserve"> </w:t>
      </w:r>
      <w:r w:rsidRPr="00E44C7D">
        <w:rPr>
          <w:lang w:val="en-GB"/>
        </w:rPr>
        <w:t>ignored</w:t>
      </w:r>
      <w:r w:rsidR="00C96539">
        <w:rPr>
          <w:lang w:val="en-GB"/>
        </w:rPr>
        <w:t xml:space="preserve"> </w:t>
      </w:r>
      <w:r w:rsidRPr="00E44C7D">
        <w:rPr>
          <w:lang w:val="en-GB"/>
        </w:rPr>
        <w:t>the</w:t>
      </w:r>
      <w:r w:rsidR="00C96539">
        <w:rPr>
          <w:lang w:val="en-GB"/>
        </w:rPr>
        <w:t xml:space="preserve"> </w:t>
      </w:r>
      <w:r w:rsidRPr="00E44C7D">
        <w:rPr>
          <w:lang w:val="en-GB"/>
        </w:rPr>
        <w:t>digital</w:t>
      </w:r>
      <w:r w:rsidR="00C96539">
        <w:rPr>
          <w:lang w:val="en-GB"/>
        </w:rPr>
        <w:t xml:space="preserve"> </w:t>
      </w:r>
      <w:r w:rsidRPr="00E44C7D">
        <w:rPr>
          <w:lang w:val="en-GB"/>
        </w:rPr>
        <w:t>camera’s</w:t>
      </w:r>
      <w:r w:rsidR="00C96539">
        <w:rPr>
          <w:lang w:val="en-GB"/>
        </w:rPr>
        <w:t xml:space="preserve"> </w:t>
      </w:r>
      <w:r w:rsidRPr="00E44C7D">
        <w:rPr>
          <w:lang w:val="en-GB"/>
        </w:rPr>
        <w:t>revolutionary</w:t>
      </w:r>
      <w:r w:rsidR="00C96539">
        <w:rPr>
          <w:lang w:val="en-GB"/>
        </w:rPr>
        <w:t xml:space="preserve"> </w:t>
      </w:r>
      <w:r w:rsidRPr="00E44C7D">
        <w:rPr>
          <w:lang w:val="en-GB"/>
        </w:rPr>
        <w:t>potential,</w:t>
      </w:r>
      <w:r w:rsidR="00C96539">
        <w:rPr>
          <w:lang w:val="en-GB"/>
        </w:rPr>
        <w:t xml:space="preserve"> </w:t>
      </w:r>
      <w:r w:rsidRPr="00E44C7D">
        <w:rPr>
          <w:lang w:val="en-GB"/>
        </w:rPr>
        <w:t>and</w:t>
      </w:r>
      <w:r w:rsidR="00C96539">
        <w:rPr>
          <w:lang w:val="en-GB"/>
        </w:rPr>
        <w:t xml:space="preserve"> </w:t>
      </w:r>
      <w:r w:rsidRPr="00E44C7D">
        <w:rPr>
          <w:lang w:val="en-GB"/>
        </w:rPr>
        <w:t>by</w:t>
      </w:r>
      <w:r w:rsidR="00C96539">
        <w:rPr>
          <w:lang w:val="en-GB"/>
        </w:rPr>
        <w:t xml:space="preserve"> </w:t>
      </w:r>
      <w:r w:rsidRPr="00E44C7D">
        <w:rPr>
          <w:lang w:val="en-GB"/>
        </w:rPr>
        <w:t>2012,</w:t>
      </w:r>
      <w:r w:rsidR="00C96539">
        <w:rPr>
          <w:lang w:val="en-GB"/>
        </w:rPr>
        <w:t xml:space="preserve"> </w:t>
      </w:r>
      <w:r w:rsidRPr="00E44C7D">
        <w:rPr>
          <w:lang w:val="en-GB"/>
        </w:rPr>
        <w:t>Kodak</w:t>
      </w:r>
      <w:r w:rsidR="00C96539">
        <w:rPr>
          <w:lang w:val="en-GB"/>
        </w:rPr>
        <w:t xml:space="preserve"> </w:t>
      </w:r>
      <w:r w:rsidRPr="00E44C7D">
        <w:rPr>
          <w:lang w:val="en-GB"/>
        </w:rPr>
        <w:t>went</w:t>
      </w:r>
      <w:r w:rsidR="00C96539">
        <w:rPr>
          <w:lang w:val="en-GB"/>
        </w:rPr>
        <w:t xml:space="preserve"> </w:t>
      </w:r>
      <w:r w:rsidRPr="00E44C7D">
        <w:rPr>
          <w:lang w:val="en-GB"/>
        </w:rPr>
        <w:t>bankrupt.</w:t>
      </w:r>
      <w:r w:rsidRPr="00E44C7D">
        <w:rPr>
          <w:rStyle w:val="EndnoteReference"/>
          <w:lang w:val="en-GB"/>
        </w:rPr>
        <w:endnoteReference w:id="15"/>
      </w:r>
      <w:r w:rsidR="00C96539">
        <w:rPr>
          <w:lang w:val="en-GB"/>
        </w:rPr>
        <w:t xml:space="preserve"> </w:t>
      </w:r>
      <w:r w:rsidRPr="00E44C7D">
        <w:rPr>
          <w:lang w:val="en-GB"/>
        </w:rPr>
        <w:t>A</w:t>
      </w:r>
      <w:r w:rsidR="00C96539">
        <w:rPr>
          <w:lang w:val="en-GB"/>
        </w:rPr>
        <w:t xml:space="preserve"> </w:t>
      </w:r>
      <w:r w:rsidRPr="00E44C7D">
        <w:rPr>
          <w:lang w:val="en-GB"/>
        </w:rPr>
        <w:t>year</w:t>
      </w:r>
      <w:r w:rsidR="00C96539">
        <w:rPr>
          <w:lang w:val="en-GB"/>
        </w:rPr>
        <w:t xml:space="preserve"> </w:t>
      </w:r>
      <w:r w:rsidRPr="00E44C7D">
        <w:rPr>
          <w:lang w:val="en-GB"/>
        </w:rPr>
        <w:t>after</w:t>
      </w:r>
      <w:r w:rsidR="00C96539">
        <w:rPr>
          <w:lang w:val="en-GB"/>
        </w:rPr>
        <w:t xml:space="preserve"> </w:t>
      </w:r>
      <w:r w:rsidRPr="00E44C7D">
        <w:rPr>
          <w:lang w:val="en-GB"/>
        </w:rPr>
        <w:t>bankruptcy,</w:t>
      </w:r>
      <w:r w:rsidR="00C96539">
        <w:rPr>
          <w:lang w:val="en-GB"/>
        </w:rPr>
        <w:t xml:space="preserve"> </w:t>
      </w:r>
      <w:r w:rsidRPr="00E44C7D">
        <w:rPr>
          <w:lang w:val="en-GB"/>
        </w:rPr>
        <w:t>Kodak</w:t>
      </w:r>
      <w:r w:rsidR="00C96539">
        <w:rPr>
          <w:lang w:val="en-GB"/>
        </w:rPr>
        <w:t xml:space="preserve"> </w:t>
      </w:r>
      <w:r w:rsidRPr="00E44C7D">
        <w:rPr>
          <w:lang w:val="en-GB"/>
        </w:rPr>
        <w:t>emerged</w:t>
      </w:r>
      <w:r w:rsidR="00C96539">
        <w:rPr>
          <w:lang w:val="en-GB"/>
        </w:rPr>
        <w:t xml:space="preserve"> </w:t>
      </w:r>
      <w:r w:rsidRPr="00E44C7D">
        <w:rPr>
          <w:lang w:val="en-GB"/>
        </w:rPr>
        <w:t>as</w:t>
      </w:r>
      <w:r w:rsidR="00C96539">
        <w:rPr>
          <w:lang w:val="en-GB"/>
        </w:rPr>
        <w:t xml:space="preserve"> </w:t>
      </w:r>
      <w:r w:rsidRPr="00E44C7D">
        <w:rPr>
          <w:lang w:val="en-GB"/>
        </w:rPr>
        <w:t>a</w:t>
      </w:r>
      <w:r w:rsidR="00C96539">
        <w:rPr>
          <w:lang w:val="en-GB"/>
        </w:rPr>
        <w:t xml:space="preserve"> </w:t>
      </w:r>
      <w:r w:rsidRPr="00E44C7D">
        <w:rPr>
          <w:lang w:val="en-GB"/>
        </w:rPr>
        <w:t>printing</w:t>
      </w:r>
      <w:r w:rsidR="00C96539">
        <w:rPr>
          <w:lang w:val="en-GB"/>
        </w:rPr>
        <w:t xml:space="preserve"> </w:t>
      </w:r>
      <w:r w:rsidRPr="00E44C7D">
        <w:rPr>
          <w:lang w:val="en-GB"/>
        </w:rPr>
        <w:t>and</w:t>
      </w:r>
      <w:r w:rsidR="00C96539">
        <w:rPr>
          <w:lang w:val="en-GB"/>
        </w:rPr>
        <w:t xml:space="preserve"> </w:t>
      </w:r>
      <w:r w:rsidRPr="00E44C7D">
        <w:rPr>
          <w:lang w:val="en-GB"/>
        </w:rPr>
        <w:t>imaging</w:t>
      </w:r>
      <w:r w:rsidR="00C96539">
        <w:rPr>
          <w:lang w:val="en-GB"/>
        </w:rPr>
        <w:t xml:space="preserve"> </w:t>
      </w:r>
      <w:r w:rsidRPr="00E44C7D">
        <w:rPr>
          <w:lang w:val="en-GB"/>
        </w:rPr>
        <w:t>company</w:t>
      </w:r>
      <w:r w:rsidR="00C96539">
        <w:rPr>
          <w:lang w:val="en-GB"/>
        </w:rPr>
        <w:t xml:space="preserve"> </w:t>
      </w:r>
      <w:r w:rsidRPr="00E44C7D">
        <w:rPr>
          <w:lang w:val="en-GB"/>
        </w:rPr>
        <w:t>after</w:t>
      </w:r>
      <w:r w:rsidR="00C96539">
        <w:rPr>
          <w:lang w:val="en-GB"/>
        </w:rPr>
        <w:t xml:space="preserve"> </w:t>
      </w:r>
      <w:r w:rsidRPr="00E44C7D">
        <w:rPr>
          <w:lang w:val="en-GB"/>
        </w:rPr>
        <w:t>giving</w:t>
      </w:r>
      <w:r w:rsidR="00C96539">
        <w:rPr>
          <w:lang w:val="en-GB"/>
        </w:rPr>
        <w:t xml:space="preserve"> </w:t>
      </w:r>
      <w:r w:rsidRPr="00E44C7D">
        <w:rPr>
          <w:lang w:val="en-GB"/>
        </w:rPr>
        <w:t>up</w:t>
      </w:r>
      <w:r w:rsidR="00C96539">
        <w:rPr>
          <w:lang w:val="en-GB"/>
        </w:rPr>
        <w:t xml:space="preserve"> </w:t>
      </w:r>
      <w:r w:rsidRPr="00E44C7D">
        <w:rPr>
          <w:lang w:val="en-GB"/>
        </w:rPr>
        <w:t>the</w:t>
      </w:r>
      <w:r w:rsidR="00C96539">
        <w:rPr>
          <w:lang w:val="en-GB"/>
        </w:rPr>
        <w:t xml:space="preserve"> </w:t>
      </w:r>
      <w:r w:rsidRPr="00E44C7D">
        <w:rPr>
          <w:lang w:val="en-GB"/>
        </w:rPr>
        <w:t>photography</w:t>
      </w:r>
      <w:r w:rsidR="00C96539">
        <w:rPr>
          <w:lang w:val="en-GB"/>
        </w:rPr>
        <w:t xml:space="preserve"> </w:t>
      </w:r>
      <w:r w:rsidRPr="00E44C7D">
        <w:rPr>
          <w:lang w:val="en-GB"/>
        </w:rPr>
        <w:t>business.</w:t>
      </w:r>
      <w:r w:rsidRPr="00E44C7D">
        <w:rPr>
          <w:rStyle w:val="EndnoteReference"/>
          <w:spacing w:val="8"/>
          <w:lang w:val="en-GB"/>
        </w:rPr>
        <w:endnoteReference w:id="16"/>
      </w:r>
      <w:r w:rsidR="00C96539">
        <w:rPr>
          <w:lang w:val="en-GB"/>
        </w:rPr>
        <w:t xml:space="preserve"> </w:t>
      </w:r>
      <w:r w:rsidRPr="00E44C7D">
        <w:rPr>
          <w:lang w:val="en-GB"/>
        </w:rPr>
        <w:t>In</w:t>
      </w:r>
      <w:r w:rsidR="00C96539">
        <w:rPr>
          <w:lang w:val="en-GB"/>
        </w:rPr>
        <w:t xml:space="preserve"> </w:t>
      </w:r>
      <w:r w:rsidRPr="00E44C7D">
        <w:rPr>
          <w:lang w:val="en-GB"/>
        </w:rPr>
        <w:t>the</w:t>
      </w:r>
      <w:r w:rsidR="00C96539">
        <w:rPr>
          <w:lang w:val="en-GB"/>
        </w:rPr>
        <w:t xml:space="preserve"> </w:t>
      </w:r>
      <w:r w:rsidRPr="00E44C7D">
        <w:rPr>
          <w:lang w:val="en-GB"/>
        </w:rPr>
        <w:t>same</w:t>
      </w:r>
      <w:r w:rsidR="00C96539">
        <w:rPr>
          <w:lang w:val="en-GB"/>
        </w:rPr>
        <w:t xml:space="preserve"> </w:t>
      </w:r>
      <w:r w:rsidRPr="00E44C7D">
        <w:rPr>
          <w:lang w:val="en-GB"/>
        </w:rPr>
        <w:t>year,</w:t>
      </w:r>
      <w:r w:rsidR="00C96539">
        <w:rPr>
          <w:lang w:val="en-GB"/>
        </w:rPr>
        <w:t xml:space="preserve"> </w:t>
      </w:r>
      <w:r w:rsidRPr="00E44C7D">
        <w:rPr>
          <w:lang w:val="en-GB"/>
        </w:rPr>
        <w:t>the</w:t>
      </w:r>
      <w:r w:rsidR="00C96539">
        <w:rPr>
          <w:lang w:val="en-GB"/>
        </w:rPr>
        <w:t xml:space="preserve"> </w:t>
      </w:r>
      <w:r w:rsidRPr="00E44C7D">
        <w:rPr>
          <w:lang w:val="en-GB"/>
        </w:rPr>
        <w:t>company</w:t>
      </w:r>
      <w:r w:rsidR="00C96539">
        <w:rPr>
          <w:lang w:val="en-GB"/>
        </w:rPr>
        <w:t xml:space="preserve"> </w:t>
      </w:r>
      <w:r w:rsidRPr="00E44C7D">
        <w:rPr>
          <w:lang w:val="en-GB"/>
        </w:rPr>
        <w:t>also</w:t>
      </w:r>
      <w:r w:rsidR="00C96539">
        <w:rPr>
          <w:lang w:val="en-GB"/>
        </w:rPr>
        <w:t xml:space="preserve"> </w:t>
      </w:r>
      <w:r w:rsidRPr="00E44C7D">
        <w:rPr>
          <w:lang w:val="en-GB"/>
        </w:rPr>
        <w:t>began</w:t>
      </w:r>
      <w:r w:rsidR="00C96539">
        <w:rPr>
          <w:lang w:val="en-GB"/>
        </w:rPr>
        <w:t xml:space="preserve"> </w:t>
      </w:r>
      <w:r w:rsidRPr="00E44C7D">
        <w:rPr>
          <w:lang w:val="en-GB"/>
        </w:rPr>
        <w:t>licensing</w:t>
      </w:r>
      <w:r w:rsidR="00C96539">
        <w:rPr>
          <w:lang w:val="en-GB"/>
        </w:rPr>
        <w:t xml:space="preserve"> </w:t>
      </w:r>
      <w:r w:rsidRPr="00E44C7D">
        <w:rPr>
          <w:lang w:val="en-GB"/>
        </w:rPr>
        <w:t>its</w:t>
      </w:r>
      <w:r w:rsidR="00C96539">
        <w:rPr>
          <w:lang w:val="en-GB"/>
        </w:rPr>
        <w:t xml:space="preserve"> </w:t>
      </w:r>
      <w:r w:rsidRPr="00E44C7D">
        <w:rPr>
          <w:lang w:val="en-GB"/>
        </w:rPr>
        <w:t>brand</w:t>
      </w:r>
      <w:r w:rsidR="00C96539">
        <w:rPr>
          <w:lang w:val="en-GB"/>
        </w:rPr>
        <w:t xml:space="preserve"> </w:t>
      </w:r>
      <w:r w:rsidRPr="00E44C7D">
        <w:rPr>
          <w:lang w:val="en-GB"/>
        </w:rPr>
        <w:t>name</w:t>
      </w:r>
      <w:r w:rsidR="00C96539">
        <w:rPr>
          <w:lang w:val="en-GB"/>
        </w:rPr>
        <w:t xml:space="preserve"> </w:t>
      </w:r>
      <w:r w:rsidRPr="00E44C7D">
        <w:rPr>
          <w:lang w:val="en-GB"/>
        </w:rPr>
        <w:t>to</w:t>
      </w:r>
      <w:r w:rsidR="00C96539">
        <w:rPr>
          <w:lang w:val="en-GB"/>
        </w:rPr>
        <w:t xml:space="preserve"> </w:t>
      </w:r>
      <w:r w:rsidRPr="00E44C7D">
        <w:rPr>
          <w:lang w:val="en-GB"/>
        </w:rPr>
        <w:t>third-party</w:t>
      </w:r>
      <w:r w:rsidR="00C96539">
        <w:rPr>
          <w:lang w:val="en-GB"/>
        </w:rPr>
        <w:t xml:space="preserve"> </w:t>
      </w:r>
      <w:r w:rsidRPr="00E44C7D">
        <w:rPr>
          <w:lang w:val="en-GB"/>
        </w:rPr>
        <w:t>manufacturers</w:t>
      </w:r>
      <w:r w:rsidR="00C96539">
        <w:rPr>
          <w:lang w:val="en-GB"/>
        </w:rPr>
        <w:t xml:space="preserve"> </w:t>
      </w:r>
      <w:r w:rsidRPr="00E44C7D">
        <w:rPr>
          <w:lang w:val="en-GB"/>
        </w:rPr>
        <w:t>such</w:t>
      </w:r>
      <w:r w:rsidR="00C96539">
        <w:rPr>
          <w:lang w:val="en-GB"/>
        </w:rPr>
        <w:t xml:space="preserve"> </w:t>
      </w:r>
      <w:r w:rsidRPr="00E44C7D">
        <w:rPr>
          <w:lang w:val="en-GB"/>
        </w:rPr>
        <w:t>as</w:t>
      </w:r>
      <w:r w:rsidR="00C96539">
        <w:rPr>
          <w:lang w:val="en-GB"/>
        </w:rPr>
        <w:t xml:space="preserve"> </w:t>
      </w:r>
      <w:r w:rsidRPr="00E44C7D">
        <w:rPr>
          <w:lang w:val="en-GB"/>
        </w:rPr>
        <w:t>JK</w:t>
      </w:r>
      <w:r w:rsidR="00C96539">
        <w:rPr>
          <w:lang w:val="en-GB"/>
        </w:rPr>
        <w:t xml:space="preserve"> </w:t>
      </w:r>
      <w:r w:rsidRPr="00E44C7D">
        <w:rPr>
          <w:lang w:val="en-GB"/>
        </w:rPr>
        <w:t>Imaging</w:t>
      </w:r>
      <w:r w:rsidR="00C96539">
        <w:rPr>
          <w:lang w:val="en-GB"/>
        </w:rPr>
        <w:t xml:space="preserve"> </w:t>
      </w:r>
      <w:r w:rsidRPr="00E44C7D">
        <w:rPr>
          <w:lang w:val="en-GB"/>
        </w:rPr>
        <w:t>Ltd.</w:t>
      </w:r>
      <w:r w:rsidRPr="00E44C7D">
        <w:rPr>
          <w:rStyle w:val="EndnoteReference"/>
          <w:lang w:val="en-GB"/>
        </w:rPr>
        <w:endnoteReference w:id="17"/>
      </w:r>
      <w:r w:rsidR="00C96539">
        <w:rPr>
          <w:lang w:val="en-GB"/>
        </w:rPr>
        <w:t xml:space="preserve"> </w:t>
      </w:r>
      <w:r w:rsidRPr="00E44C7D">
        <w:rPr>
          <w:lang w:val="en-GB"/>
        </w:rPr>
        <w:t>By</w:t>
      </w:r>
      <w:r w:rsidR="00C96539">
        <w:rPr>
          <w:lang w:val="en-GB"/>
        </w:rPr>
        <w:t xml:space="preserve"> </w:t>
      </w:r>
      <w:r w:rsidRPr="00E44C7D">
        <w:rPr>
          <w:lang w:val="en-GB"/>
        </w:rPr>
        <w:t>2013,</w:t>
      </w:r>
      <w:r w:rsidR="00C96539">
        <w:rPr>
          <w:lang w:val="en-GB"/>
        </w:rPr>
        <w:t xml:space="preserve"> </w:t>
      </w:r>
      <w:r w:rsidRPr="00E44C7D">
        <w:rPr>
          <w:lang w:val="en-GB"/>
        </w:rPr>
        <w:t>Kodak</w:t>
      </w:r>
      <w:r w:rsidR="00C96539">
        <w:rPr>
          <w:lang w:val="en-GB"/>
        </w:rPr>
        <w:t xml:space="preserve"> </w:t>
      </w:r>
      <w:r w:rsidRPr="00E44C7D">
        <w:rPr>
          <w:lang w:val="en-GB"/>
        </w:rPr>
        <w:t>diversified</w:t>
      </w:r>
      <w:r w:rsidR="00C96539">
        <w:rPr>
          <w:lang w:val="en-GB"/>
        </w:rPr>
        <w:t xml:space="preserve"> </w:t>
      </w:r>
      <w:r w:rsidRPr="00E44C7D">
        <w:rPr>
          <w:lang w:val="en-GB"/>
        </w:rPr>
        <w:t>into</w:t>
      </w:r>
      <w:r w:rsidR="00C96539">
        <w:rPr>
          <w:lang w:val="en-GB"/>
        </w:rPr>
        <w:t xml:space="preserve"> </w:t>
      </w:r>
      <w:r w:rsidRPr="00E44C7D">
        <w:rPr>
          <w:lang w:val="en-GB"/>
        </w:rPr>
        <w:t>the</w:t>
      </w:r>
      <w:r w:rsidR="00C96539">
        <w:rPr>
          <w:lang w:val="en-GB"/>
        </w:rPr>
        <w:t xml:space="preserve"> </w:t>
      </w:r>
      <w:r w:rsidRPr="00E44C7D">
        <w:rPr>
          <w:lang w:val="en-GB"/>
        </w:rPr>
        <w:t>specialty</w:t>
      </w:r>
      <w:r w:rsidR="00C96539">
        <w:rPr>
          <w:lang w:val="en-GB"/>
        </w:rPr>
        <w:t xml:space="preserve"> </w:t>
      </w:r>
      <w:r w:rsidRPr="00E44C7D">
        <w:rPr>
          <w:lang w:val="en-GB"/>
        </w:rPr>
        <w:t>chemicals</w:t>
      </w:r>
      <w:r w:rsidR="00C96539">
        <w:rPr>
          <w:lang w:val="en-GB"/>
        </w:rPr>
        <w:t xml:space="preserve"> </w:t>
      </w:r>
      <w:r w:rsidRPr="00E44C7D">
        <w:rPr>
          <w:lang w:val="en-GB"/>
        </w:rPr>
        <w:t>business,</w:t>
      </w:r>
      <w:r w:rsidR="00C96539">
        <w:rPr>
          <w:lang w:val="en-GB"/>
        </w:rPr>
        <w:t xml:space="preserve"> </w:t>
      </w:r>
      <w:r w:rsidRPr="00E44C7D">
        <w:rPr>
          <w:lang w:val="en-GB"/>
        </w:rPr>
        <w:t>where</w:t>
      </w:r>
      <w:r w:rsidR="00C96539">
        <w:rPr>
          <w:lang w:val="en-GB"/>
        </w:rPr>
        <w:t xml:space="preserve"> </w:t>
      </w:r>
      <w:r w:rsidRPr="00E44C7D">
        <w:rPr>
          <w:lang w:val="en-GB"/>
        </w:rPr>
        <w:t>it</w:t>
      </w:r>
      <w:r w:rsidR="00C96539">
        <w:rPr>
          <w:lang w:val="en-GB"/>
        </w:rPr>
        <w:t xml:space="preserve"> </w:t>
      </w:r>
      <w:r w:rsidRPr="00E44C7D">
        <w:rPr>
          <w:lang w:val="en-GB"/>
        </w:rPr>
        <w:t>offered</w:t>
      </w:r>
      <w:r w:rsidR="00C96539">
        <w:rPr>
          <w:lang w:val="en-GB"/>
        </w:rPr>
        <w:t xml:space="preserve"> </w:t>
      </w:r>
      <w:r w:rsidRPr="00E44C7D">
        <w:rPr>
          <w:lang w:val="en-GB"/>
        </w:rPr>
        <w:t>both</w:t>
      </w:r>
      <w:r w:rsidR="00C96539">
        <w:rPr>
          <w:lang w:val="en-GB"/>
        </w:rPr>
        <w:t xml:space="preserve"> </w:t>
      </w:r>
      <w:r w:rsidRPr="00E44C7D">
        <w:rPr>
          <w:lang w:val="en-GB"/>
        </w:rPr>
        <w:t>custom</w:t>
      </w:r>
      <w:r w:rsidR="00C96539">
        <w:rPr>
          <w:lang w:val="en-GB"/>
        </w:rPr>
        <w:t xml:space="preserve"> </w:t>
      </w:r>
      <w:r w:rsidRPr="00E44C7D">
        <w:rPr>
          <w:lang w:val="en-GB"/>
        </w:rPr>
        <w:t>and</w:t>
      </w:r>
      <w:r w:rsidR="00C96539">
        <w:rPr>
          <w:lang w:val="en-GB"/>
        </w:rPr>
        <w:t xml:space="preserve"> </w:t>
      </w:r>
      <w:r w:rsidRPr="00E44C7D">
        <w:rPr>
          <w:lang w:val="en-GB"/>
        </w:rPr>
        <w:t>general</w:t>
      </w:r>
      <w:r w:rsidR="00C96539">
        <w:rPr>
          <w:lang w:val="en-GB"/>
        </w:rPr>
        <w:t xml:space="preserve"> </w:t>
      </w:r>
      <w:r w:rsidRPr="00E44C7D">
        <w:rPr>
          <w:lang w:val="en-GB"/>
        </w:rPr>
        <w:t>chemical</w:t>
      </w:r>
      <w:r w:rsidR="00C96539">
        <w:rPr>
          <w:lang w:val="en-GB"/>
        </w:rPr>
        <w:t xml:space="preserve"> </w:t>
      </w:r>
      <w:r w:rsidRPr="00E44C7D">
        <w:rPr>
          <w:lang w:val="en-GB"/>
        </w:rPr>
        <w:t>manufacturing.</w:t>
      </w:r>
      <w:r w:rsidR="00C96539">
        <w:rPr>
          <w:lang w:val="en-GB"/>
        </w:rPr>
        <w:t xml:space="preserve"> </w:t>
      </w:r>
      <w:r w:rsidRPr="00E44C7D">
        <w:rPr>
          <w:lang w:val="en-GB"/>
        </w:rPr>
        <w:t>Its</w:t>
      </w:r>
      <w:r w:rsidR="00C96539">
        <w:rPr>
          <w:lang w:val="en-GB"/>
        </w:rPr>
        <w:t xml:space="preserve"> </w:t>
      </w:r>
      <w:r w:rsidRPr="00E44C7D">
        <w:rPr>
          <w:lang w:val="en-GB"/>
        </w:rPr>
        <w:t>specialty</w:t>
      </w:r>
      <w:r w:rsidR="00C96539">
        <w:rPr>
          <w:lang w:val="en-GB"/>
        </w:rPr>
        <w:t xml:space="preserve"> </w:t>
      </w:r>
      <w:r w:rsidRPr="00E44C7D">
        <w:rPr>
          <w:lang w:val="en-GB"/>
        </w:rPr>
        <w:t>chemical</w:t>
      </w:r>
      <w:r w:rsidR="00C96539">
        <w:rPr>
          <w:lang w:val="en-GB"/>
        </w:rPr>
        <w:t xml:space="preserve"> </w:t>
      </w:r>
      <w:r w:rsidRPr="00E44C7D">
        <w:rPr>
          <w:lang w:val="en-GB"/>
        </w:rPr>
        <w:t>portfolio</w:t>
      </w:r>
      <w:r w:rsidR="00C96539">
        <w:rPr>
          <w:lang w:val="en-GB"/>
        </w:rPr>
        <w:t xml:space="preserve"> </w:t>
      </w:r>
      <w:r w:rsidRPr="00E44C7D">
        <w:rPr>
          <w:lang w:val="en-GB"/>
        </w:rPr>
        <w:t>of</w:t>
      </w:r>
      <w:r w:rsidR="00C96539">
        <w:rPr>
          <w:lang w:val="en-GB"/>
        </w:rPr>
        <w:t xml:space="preserve"> </w:t>
      </w:r>
      <w:r w:rsidRPr="00E44C7D">
        <w:rPr>
          <w:lang w:val="en-GB"/>
        </w:rPr>
        <w:t>products</w:t>
      </w:r>
      <w:r w:rsidR="00C96539">
        <w:rPr>
          <w:lang w:val="en-GB"/>
        </w:rPr>
        <w:t xml:space="preserve"> </w:t>
      </w:r>
      <w:r w:rsidRPr="00E44C7D">
        <w:rPr>
          <w:lang w:val="en-GB"/>
        </w:rPr>
        <w:t>included</w:t>
      </w:r>
      <w:r w:rsidR="00C96539">
        <w:rPr>
          <w:lang w:val="en-GB"/>
        </w:rPr>
        <w:t xml:space="preserve"> </w:t>
      </w:r>
      <w:r w:rsidRPr="00E44C7D">
        <w:rPr>
          <w:lang w:val="en-GB"/>
        </w:rPr>
        <w:t>functional</w:t>
      </w:r>
      <w:r w:rsidR="00C96539">
        <w:rPr>
          <w:lang w:val="en-GB"/>
        </w:rPr>
        <w:t xml:space="preserve"> </w:t>
      </w:r>
      <w:r w:rsidRPr="00E44C7D">
        <w:rPr>
          <w:lang w:val="en-GB"/>
        </w:rPr>
        <w:t>and</w:t>
      </w:r>
      <w:r w:rsidR="00C96539">
        <w:rPr>
          <w:lang w:val="en-GB"/>
        </w:rPr>
        <w:t xml:space="preserve"> </w:t>
      </w:r>
      <w:r w:rsidR="00302F07">
        <w:rPr>
          <w:lang w:val="en-GB"/>
        </w:rPr>
        <w:t>i</w:t>
      </w:r>
      <w:r w:rsidR="000B4258" w:rsidRPr="00E44C7D">
        <w:rPr>
          <w:lang w:val="en-GB"/>
        </w:rPr>
        <w:t>nfra</w:t>
      </w:r>
      <w:r w:rsidR="00302F07">
        <w:rPr>
          <w:lang w:val="en-GB"/>
        </w:rPr>
        <w:t>r</w:t>
      </w:r>
      <w:r w:rsidR="000B4258" w:rsidRPr="00E44C7D">
        <w:rPr>
          <w:lang w:val="en-GB"/>
        </w:rPr>
        <w:t>ed</w:t>
      </w:r>
      <w:r w:rsidR="00C96539">
        <w:rPr>
          <w:lang w:val="en-GB"/>
        </w:rPr>
        <w:t xml:space="preserve"> </w:t>
      </w:r>
      <w:r w:rsidRPr="00E44C7D">
        <w:rPr>
          <w:lang w:val="en-GB"/>
        </w:rPr>
        <w:t>dyes,</w:t>
      </w:r>
      <w:r w:rsidR="00C96539">
        <w:rPr>
          <w:lang w:val="en-GB"/>
        </w:rPr>
        <w:t xml:space="preserve"> </w:t>
      </w:r>
      <w:r w:rsidRPr="00E44C7D">
        <w:rPr>
          <w:lang w:val="en-GB"/>
        </w:rPr>
        <w:lastRenderedPageBreak/>
        <w:t>aromatics,</w:t>
      </w:r>
      <w:r w:rsidR="00C96539">
        <w:rPr>
          <w:lang w:val="en-GB"/>
        </w:rPr>
        <w:t xml:space="preserve"> </w:t>
      </w:r>
      <w:r w:rsidRPr="00E44C7D">
        <w:rPr>
          <w:lang w:val="en-GB"/>
        </w:rPr>
        <w:t>heterocycles,</w:t>
      </w:r>
      <w:r w:rsidR="00C96539">
        <w:rPr>
          <w:lang w:val="en-GB"/>
        </w:rPr>
        <w:t xml:space="preserve"> </w:t>
      </w:r>
      <w:proofErr w:type="spellStart"/>
      <w:r w:rsidRPr="00E44C7D">
        <w:rPr>
          <w:lang w:val="en-GB"/>
        </w:rPr>
        <w:t>aliphatics</w:t>
      </w:r>
      <w:proofErr w:type="spellEnd"/>
      <w:r w:rsidRPr="00E44C7D">
        <w:rPr>
          <w:lang w:val="en-GB"/>
        </w:rPr>
        <w:t>,</w:t>
      </w:r>
      <w:r w:rsidR="00C96539">
        <w:rPr>
          <w:lang w:val="en-GB"/>
        </w:rPr>
        <w:t xml:space="preserve"> </w:t>
      </w:r>
      <w:r w:rsidRPr="00E44C7D">
        <w:rPr>
          <w:lang w:val="en-GB"/>
        </w:rPr>
        <w:t>and</w:t>
      </w:r>
      <w:r w:rsidR="00C96539">
        <w:rPr>
          <w:lang w:val="en-GB"/>
        </w:rPr>
        <w:t xml:space="preserve"> </w:t>
      </w:r>
      <w:r w:rsidRPr="00E44C7D">
        <w:rPr>
          <w:lang w:val="en-GB"/>
        </w:rPr>
        <w:t>polymers.</w:t>
      </w:r>
      <w:r w:rsidRPr="00E44C7D">
        <w:rPr>
          <w:rStyle w:val="EndnoteReference"/>
          <w:lang w:val="en-GB"/>
        </w:rPr>
        <w:endnoteReference w:id="18"/>
      </w:r>
      <w:r w:rsidR="00C96539">
        <w:rPr>
          <w:shd w:val="clear" w:color="auto" w:fill="FFFFFF"/>
          <w:lang w:val="en-GB"/>
        </w:rPr>
        <w:t xml:space="preserve"> </w:t>
      </w:r>
      <w:r w:rsidRPr="00E44C7D">
        <w:rPr>
          <w:lang w:val="en-GB"/>
        </w:rPr>
        <w:t>Kodak’s</w:t>
      </w:r>
      <w:r w:rsidR="00C96539">
        <w:rPr>
          <w:lang w:val="en-GB"/>
        </w:rPr>
        <w:t xml:space="preserve"> </w:t>
      </w:r>
      <w:r w:rsidRPr="00E44C7D">
        <w:rPr>
          <w:lang w:val="en-GB"/>
        </w:rPr>
        <w:t>customers</w:t>
      </w:r>
      <w:r w:rsidR="00C96539">
        <w:rPr>
          <w:lang w:val="en-GB"/>
        </w:rPr>
        <w:t xml:space="preserve"> </w:t>
      </w:r>
      <w:r w:rsidRPr="00E44C7D">
        <w:rPr>
          <w:lang w:val="en-GB"/>
        </w:rPr>
        <w:t>included</w:t>
      </w:r>
      <w:r w:rsidR="00C96539">
        <w:rPr>
          <w:lang w:val="en-GB"/>
        </w:rPr>
        <w:t xml:space="preserve"> </w:t>
      </w:r>
      <w:r w:rsidRPr="00E44C7D">
        <w:rPr>
          <w:lang w:val="en-GB"/>
        </w:rPr>
        <w:t>pharma,</w:t>
      </w:r>
      <w:r w:rsidR="00C96539">
        <w:rPr>
          <w:lang w:val="en-GB"/>
        </w:rPr>
        <w:t xml:space="preserve"> </w:t>
      </w:r>
      <w:r w:rsidRPr="00E44C7D">
        <w:rPr>
          <w:lang w:val="en-GB"/>
        </w:rPr>
        <w:t>personal</w:t>
      </w:r>
      <w:r w:rsidR="00C96539">
        <w:rPr>
          <w:lang w:val="en-GB"/>
        </w:rPr>
        <w:t xml:space="preserve"> </w:t>
      </w:r>
      <w:r w:rsidRPr="00E44C7D">
        <w:rPr>
          <w:lang w:val="en-GB"/>
        </w:rPr>
        <w:t>care,</w:t>
      </w:r>
      <w:r w:rsidR="00C96539">
        <w:rPr>
          <w:lang w:val="en-GB"/>
        </w:rPr>
        <w:t xml:space="preserve"> </w:t>
      </w:r>
      <w:r w:rsidRPr="00E44C7D">
        <w:rPr>
          <w:lang w:val="en-GB"/>
        </w:rPr>
        <w:t>and</w:t>
      </w:r>
      <w:r w:rsidR="00C96539">
        <w:rPr>
          <w:lang w:val="en-GB"/>
        </w:rPr>
        <w:t xml:space="preserve"> </w:t>
      </w:r>
      <w:r w:rsidRPr="00E44C7D">
        <w:rPr>
          <w:lang w:val="en-GB"/>
        </w:rPr>
        <w:t>electronic</w:t>
      </w:r>
      <w:r w:rsidR="00C96539">
        <w:rPr>
          <w:lang w:val="en-GB"/>
        </w:rPr>
        <w:t xml:space="preserve"> </w:t>
      </w:r>
      <w:r w:rsidRPr="00E44C7D">
        <w:rPr>
          <w:lang w:val="en-GB"/>
        </w:rPr>
        <w:t>companies,</w:t>
      </w:r>
      <w:r w:rsidR="00C96539">
        <w:rPr>
          <w:lang w:val="en-GB"/>
        </w:rPr>
        <w:t xml:space="preserve"> </w:t>
      </w:r>
      <w:r w:rsidRPr="00E44C7D">
        <w:rPr>
          <w:lang w:val="en-GB"/>
        </w:rPr>
        <w:t>among</w:t>
      </w:r>
      <w:r w:rsidR="00C96539">
        <w:rPr>
          <w:lang w:val="en-GB"/>
        </w:rPr>
        <w:t xml:space="preserve"> </w:t>
      </w:r>
      <w:r w:rsidRPr="00E44C7D">
        <w:rPr>
          <w:lang w:val="en-GB"/>
        </w:rPr>
        <w:t>others.</w:t>
      </w:r>
      <w:r w:rsidRPr="00E44C7D">
        <w:rPr>
          <w:rStyle w:val="EndnoteReference"/>
          <w:lang w:val="en-GB"/>
        </w:rPr>
        <w:endnoteReference w:id="19"/>
      </w:r>
      <w:r w:rsidR="00C96539">
        <w:rPr>
          <w:lang w:val="en-GB"/>
        </w:rPr>
        <w:t xml:space="preserve"> </w:t>
      </w:r>
      <w:r w:rsidRPr="00E44C7D">
        <w:rPr>
          <w:lang w:val="en-GB"/>
        </w:rPr>
        <w:t>In</w:t>
      </w:r>
      <w:r w:rsidR="00C96539">
        <w:rPr>
          <w:lang w:val="en-GB"/>
        </w:rPr>
        <w:t xml:space="preserve"> </w:t>
      </w:r>
      <w:r w:rsidRPr="00E44C7D">
        <w:rPr>
          <w:lang w:val="en-GB"/>
        </w:rPr>
        <w:t>2018,</w:t>
      </w:r>
      <w:r w:rsidR="00C96539">
        <w:rPr>
          <w:lang w:val="en-GB"/>
        </w:rPr>
        <w:t xml:space="preserve"> </w:t>
      </w:r>
      <w:r w:rsidRPr="00E44C7D">
        <w:rPr>
          <w:lang w:val="en-GB"/>
        </w:rPr>
        <w:t>Kodak</w:t>
      </w:r>
      <w:r w:rsidR="00C96539">
        <w:rPr>
          <w:lang w:val="en-GB"/>
        </w:rPr>
        <w:t xml:space="preserve"> </w:t>
      </w:r>
      <w:r w:rsidRPr="00E44C7D">
        <w:rPr>
          <w:lang w:val="en-GB"/>
        </w:rPr>
        <w:t>tried</w:t>
      </w:r>
      <w:r w:rsidR="00C96539">
        <w:rPr>
          <w:lang w:val="en-GB"/>
        </w:rPr>
        <w:t xml:space="preserve"> </w:t>
      </w:r>
      <w:r w:rsidRPr="00E44C7D">
        <w:rPr>
          <w:lang w:val="en-GB"/>
        </w:rPr>
        <w:t>to</w:t>
      </w:r>
      <w:r w:rsidR="00C96539">
        <w:rPr>
          <w:lang w:val="en-GB"/>
        </w:rPr>
        <w:t xml:space="preserve"> </w:t>
      </w:r>
      <w:r w:rsidRPr="00E44C7D">
        <w:rPr>
          <w:lang w:val="en-GB"/>
        </w:rPr>
        <w:t>diversify</w:t>
      </w:r>
      <w:r w:rsidR="00C96539">
        <w:rPr>
          <w:lang w:val="en-GB"/>
        </w:rPr>
        <w:t xml:space="preserve"> </w:t>
      </w:r>
      <w:r w:rsidRPr="00E44C7D">
        <w:rPr>
          <w:lang w:val="en-GB"/>
        </w:rPr>
        <w:t>into</w:t>
      </w:r>
      <w:r w:rsidR="00C96539">
        <w:rPr>
          <w:lang w:val="en-GB"/>
        </w:rPr>
        <w:t xml:space="preserve"> </w:t>
      </w:r>
      <w:r w:rsidRPr="00E44C7D">
        <w:rPr>
          <w:lang w:val="en-GB"/>
        </w:rPr>
        <w:t>the</w:t>
      </w:r>
      <w:r w:rsidR="00C96539">
        <w:rPr>
          <w:lang w:val="en-GB"/>
        </w:rPr>
        <w:t xml:space="preserve"> </w:t>
      </w:r>
      <w:r w:rsidRPr="00E44C7D">
        <w:rPr>
          <w:lang w:val="en-GB"/>
        </w:rPr>
        <w:t>blockchain</w:t>
      </w:r>
      <w:r w:rsidR="00C96539">
        <w:rPr>
          <w:lang w:val="en-GB"/>
        </w:rPr>
        <w:t xml:space="preserve"> </w:t>
      </w:r>
      <w:r w:rsidRPr="00E44C7D">
        <w:rPr>
          <w:lang w:val="en-GB"/>
        </w:rPr>
        <w:t>industry</w:t>
      </w:r>
      <w:r w:rsidR="00C96539">
        <w:rPr>
          <w:lang w:val="en-GB"/>
        </w:rPr>
        <w:t xml:space="preserve"> </w:t>
      </w:r>
      <w:r w:rsidRPr="00E44C7D">
        <w:rPr>
          <w:lang w:val="en-GB"/>
        </w:rPr>
        <w:t>with</w:t>
      </w:r>
      <w:r w:rsidR="00C96539">
        <w:rPr>
          <w:lang w:val="en-GB"/>
        </w:rPr>
        <w:t xml:space="preserve"> </w:t>
      </w:r>
      <w:proofErr w:type="spellStart"/>
      <w:r w:rsidRPr="00E44C7D">
        <w:rPr>
          <w:lang w:val="en-GB"/>
        </w:rPr>
        <w:t>KodakCoin</w:t>
      </w:r>
      <w:proofErr w:type="spellEnd"/>
      <w:r w:rsidR="00C96539">
        <w:rPr>
          <w:lang w:val="en-GB"/>
        </w:rPr>
        <w:t xml:space="preserve"> </w:t>
      </w:r>
      <w:r w:rsidRPr="00E44C7D">
        <w:rPr>
          <w:lang w:val="en-GB"/>
        </w:rPr>
        <w:t>cryptocurrency;</w:t>
      </w:r>
      <w:r w:rsidR="00C96539">
        <w:rPr>
          <w:lang w:val="en-GB"/>
        </w:rPr>
        <w:t xml:space="preserve"> </w:t>
      </w:r>
      <w:r w:rsidRPr="00E44C7D">
        <w:rPr>
          <w:lang w:val="en-GB"/>
        </w:rPr>
        <w:t>however,</w:t>
      </w:r>
      <w:r w:rsidR="00C96539">
        <w:rPr>
          <w:lang w:val="en-GB"/>
        </w:rPr>
        <w:t xml:space="preserve"> </w:t>
      </w:r>
      <w:r w:rsidRPr="00E44C7D">
        <w:rPr>
          <w:lang w:val="en-GB"/>
        </w:rPr>
        <w:t>it</w:t>
      </w:r>
      <w:r w:rsidR="00C96539">
        <w:rPr>
          <w:lang w:val="en-GB"/>
        </w:rPr>
        <w:t xml:space="preserve"> </w:t>
      </w:r>
      <w:r w:rsidRPr="00E44C7D">
        <w:rPr>
          <w:lang w:val="en-GB"/>
        </w:rPr>
        <w:t>exited</w:t>
      </w:r>
      <w:r w:rsidR="00C96539">
        <w:rPr>
          <w:lang w:val="en-GB"/>
        </w:rPr>
        <w:t xml:space="preserve"> </w:t>
      </w:r>
      <w:r w:rsidRPr="00E44C7D">
        <w:rPr>
          <w:lang w:val="en-GB"/>
        </w:rPr>
        <w:t>the</w:t>
      </w:r>
      <w:r w:rsidR="00C96539">
        <w:rPr>
          <w:lang w:val="en-GB"/>
        </w:rPr>
        <w:t xml:space="preserve"> </w:t>
      </w:r>
      <w:r w:rsidRPr="00E44C7D">
        <w:rPr>
          <w:lang w:val="en-GB"/>
        </w:rPr>
        <w:t>industry</w:t>
      </w:r>
      <w:r w:rsidR="00C96539">
        <w:rPr>
          <w:lang w:val="en-GB"/>
        </w:rPr>
        <w:t xml:space="preserve"> </w:t>
      </w:r>
      <w:r w:rsidRPr="00E44C7D">
        <w:rPr>
          <w:lang w:val="en-GB"/>
        </w:rPr>
        <w:t>in</w:t>
      </w:r>
      <w:r w:rsidR="00C96539">
        <w:rPr>
          <w:lang w:val="en-GB"/>
        </w:rPr>
        <w:t xml:space="preserve"> </w:t>
      </w:r>
      <w:r w:rsidRPr="00E44C7D">
        <w:rPr>
          <w:lang w:val="en-GB"/>
        </w:rPr>
        <w:t>the</w:t>
      </w:r>
      <w:r w:rsidR="00C96539">
        <w:rPr>
          <w:lang w:val="en-GB"/>
        </w:rPr>
        <w:t xml:space="preserve"> </w:t>
      </w:r>
      <w:r w:rsidRPr="00E44C7D">
        <w:rPr>
          <w:lang w:val="en-GB"/>
        </w:rPr>
        <w:t>same</w:t>
      </w:r>
      <w:r w:rsidR="00C96539">
        <w:rPr>
          <w:lang w:val="en-GB"/>
        </w:rPr>
        <w:t xml:space="preserve"> </w:t>
      </w:r>
      <w:r w:rsidRPr="00E44C7D">
        <w:rPr>
          <w:lang w:val="en-GB"/>
        </w:rPr>
        <w:t>year.</w:t>
      </w:r>
    </w:p>
    <w:p w14:paraId="349D0EA1" w14:textId="77777777" w:rsidR="006815EE" w:rsidRPr="00E44C7D" w:rsidRDefault="006815EE" w:rsidP="00CB709B">
      <w:pPr>
        <w:pStyle w:val="BodyTextMain"/>
        <w:rPr>
          <w:lang w:val="en-GB"/>
        </w:rPr>
      </w:pPr>
    </w:p>
    <w:p w14:paraId="17649635" w14:textId="66FDDEC8" w:rsidR="006815EE" w:rsidRPr="00E44C7D" w:rsidRDefault="006815EE" w:rsidP="00CB709B">
      <w:pPr>
        <w:pStyle w:val="BodyTextMain"/>
        <w:rPr>
          <w:lang w:val="en-GB"/>
        </w:rPr>
      </w:pPr>
      <w:r w:rsidRPr="00E44C7D">
        <w:rPr>
          <w:lang w:val="en-GB"/>
        </w:rPr>
        <w:t>In</w:t>
      </w:r>
      <w:r w:rsidR="00C96539">
        <w:rPr>
          <w:lang w:val="en-GB"/>
        </w:rPr>
        <w:t xml:space="preserve"> </w:t>
      </w:r>
      <w:r w:rsidRPr="00E44C7D">
        <w:rPr>
          <w:lang w:val="en-GB"/>
        </w:rPr>
        <w:t>2020,</w:t>
      </w:r>
      <w:r w:rsidR="00C96539">
        <w:rPr>
          <w:lang w:val="en-GB"/>
        </w:rPr>
        <w:t xml:space="preserve"> </w:t>
      </w:r>
      <w:r w:rsidRPr="00E44C7D">
        <w:rPr>
          <w:lang w:val="en-GB"/>
        </w:rPr>
        <w:t>Kodak</w:t>
      </w:r>
      <w:r w:rsidR="00C96539">
        <w:rPr>
          <w:lang w:val="en-GB"/>
        </w:rPr>
        <w:t xml:space="preserve"> </w:t>
      </w:r>
      <w:r w:rsidR="00302F07">
        <w:rPr>
          <w:lang w:val="en-GB"/>
        </w:rPr>
        <w:t>again</w:t>
      </w:r>
      <w:r w:rsidR="00C96539">
        <w:rPr>
          <w:lang w:val="en-GB"/>
        </w:rPr>
        <w:t xml:space="preserve"> </w:t>
      </w:r>
      <w:r w:rsidRPr="00E44C7D">
        <w:rPr>
          <w:lang w:val="en-GB"/>
        </w:rPr>
        <w:t>ventured</w:t>
      </w:r>
      <w:r w:rsidR="00C96539">
        <w:rPr>
          <w:lang w:val="en-GB"/>
        </w:rPr>
        <w:t xml:space="preserve"> </w:t>
      </w:r>
      <w:r w:rsidRPr="00E44C7D">
        <w:rPr>
          <w:lang w:val="en-GB"/>
        </w:rPr>
        <w:t>into</w:t>
      </w:r>
      <w:r w:rsidR="00C96539">
        <w:rPr>
          <w:lang w:val="en-GB"/>
        </w:rPr>
        <w:t xml:space="preserve"> </w:t>
      </w:r>
      <w:r w:rsidRPr="00E44C7D">
        <w:rPr>
          <w:lang w:val="en-GB"/>
        </w:rPr>
        <w:t>the</w:t>
      </w:r>
      <w:r w:rsidR="00C96539">
        <w:rPr>
          <w:lang w:val="en-GB"/>
        </w:rPr>
        <w:t xml:space="preserve"> </w:t>
      </w:r>
      <w:r w:rsidRPr="00E44C7D">
        <w:rPr>
          <w:lang w:val="en-GB"/>
        </w:rPr>
        <w:t>pharma</w:t>
      </w:r>
      <w:r w:rsidR="00C96539">
        <w:rPr>
          <w:lang w:val="en-GB"/>
        </w:rPr>
        <w:t xml:space="preserve"> </w:t>
      </w:r>
      <w:r w:rsidRPr="00E44C7D">
        <w:rPr>
          <w:lang w:val="en-GB"/>
        </w:rPr>
        <w:t>segment.</w:t>
      </w:r>
      <w:r w:rsidRPr="00E44C7D">
        <w:rPr>
          <w:rStyle w:val="EndnoteReference"/>
          <w:color w:val="000000"/>
          <w:lang w:val="en-GB"/>
        </w:rPr>
        <w:endnoteReference w:id="20"/>
      </w:r>
      <w:r w:rsidR="00C96539">
        <w:rPr>
          <w:color w:val="000000"/>
          <w:lang w:val="en-GB"/>
        </w:rPr>
        <w:t xml:space="preserve"> </w:t>
      </w:r>
      <w:r w:rsidRPr="00E44C7D">
        <w:rPr>
          <w:lang w:val="en-GB"/>
        </w:rPr>
        <w:t>Kodak</w:t>
      </w:r>
      <w:r w:rsidR="00C96539">
        <w:rPr>
          <w:lang w:val="en-GB"/>
        </w:rPr>
        <w:t xml:space="preserve"> </w:t>
      </w:r>
      <w:r w:rsidRPr="00E44C7D">
        <w:rPr>
          <w:lang w:val="en-GB"/>
        </w:rPr>
        <w:t>had</w:t>
      </w:r>
      <w:r w:rsidR="00C96539">
        <w:rPr>
          <w:lang w:val="en-GB"/>
        </w:rPr>
        <w:t xml:space="preserve"> </w:t>
      </w:r>
      <w:r w:rsidRPr="00E44C7D">
        <w:rPr>
          <w:lang w:val="en-GB"/>
        </w:rPr>
        <w:t>early</w:t>
      </w:r>
      <w:r w:rsidR="00C96539">
        <w:rPr>
          <w:lang w:val="en-GB"/>
        </w:rPr>
        <w:t xml:space="preserve"> </w:t>
      </w:r>
      <w:r w:rsidRPr="00E44C7D">
        <w:rPr>
          <w:lang w:val="en-GB"/>
        </w:rPr>
        <w:t>experience</w:t>
      </w:r>
      <w:r w:rsidR="00C96539">
        <w:rPr>
          <w:lang w:val="en-GB"/>
        </w:rPr>
        <w:t xml:space="preserve"> </w:t>
      </w:r>
      <w:r w:rsidRPr="00E44C7D">
        <w:rPr>
          <w:lang w:val="en-GB"/>
        </w:rPr>
        <w:t>in</w:t>
      </w:r>
      <w:r w:rsidR="00C96539">
        <w:rPr>
          <w:lang w:val="en-GB"/>
        </w:rPr>
        <w:t xml:space="preserve"> </w:t>
      </w:r>
      <w:r w:rsidRPr="00E44C7D">
        <w:rPr>
          <w:lang w:val="en-GB"/>
        </w:rPr>
        <w:t>pharma</w:t>
      </w:r>
      <w:r w:rsidR="00C96539">
        <w:rPr>
          <w:lang w:val="en-GB"/>
        </w:rPr>
        <w:t xml:space="preserve"> </w:t>
      </w:r>
      <w:r w:rsidRPr="00E44C7D">
        <w:rPr>
          <w:lang w:val="en-GB"/>
        </w:rPr>
        <w:t>manufacturing,</w:t>
      </w:r>
      <w:r w:rsidR="00C96539">
        <w:rPr>
          <w:lang w:val="en-GB"/>
        </w:rPr>
        <w:t xml:space="preserve"> </w:t>
      </w:r>
      <w:r w:rsidRPr="00E44C7D">
        <w:rPr>
          <w:lang w:val="en-GB"/>
        </w:rPr>
        <w:t>as</w:t>
      </w:r>
      <w:r w:rsidR="00C96539">
        <w:rPr>
          <w:lang w:val="en-GB"/>
        </w:rPr>
        <w:t xml:space="preserve"> </w:t>
      </w:r>
      <w:r w:rsidRPr="00E44C7D">
        <w:rPr>
          <w:lang w:val="en-GB"/>
        </w:rPr>
        <w:t>it</w:t>
      </w:r>
      <w:r w:rsidR="00C96539">
        <w:rPr>
          <w:lang w:val="en-GB"/>
        </w:rPr>
        <w:t xml:space="preserve"> </w:t>
      </w:r>
      <w:r w:rsidRPr="00E44C7D">
        <w:rPr>
          <w:lang w:val="en-GB"/>
        </w:rPr>
        <w:t>had</w:t>
      </w:r>
      <w:r w:rsidR="00C96539">
        <w:rPr>
          <w:lang w:val="en-GB"/>
        </w:rPr>
        <w:t xml:space="preserve"> </w:t>
      </w:r>
      <w:r w:rsidRPr="00E44C7D">
        <w:rPr>
          <w:lang w:val="en-GB"/>
        </w:rPr>
        <w:t>acquired</w:t>
      </w:r>
      <w:r w:rsidR="00C96539">
        <w:rPr>
          <w:lang w:val="en-GB"/>
        </w:rPr>
        <w:t xml:space="preserve"> </w:t>
      </w:r>
      <w:r w:rsidRPr="00E44C7D">
        <w:rPr>
          <w:lang w:val="en-GB"/>
        </w:rPr>
        <w:t>Sterling</w:t>
      </w:r>
      <w:r w:rsidR="00C96539">
        <w:rPr>
          <w:lang w:val="en-GB"/>
        </w:rPr>
        <w:t xml:space="preserve"> </w:t>
      </w:r>
      <w:r w:rsidR="000B4258" w:rsidRPr="00E44C7D">
        <w:rPr>
          <w:lang w:val="en-GB"/>
        </w:rPr>
        <w:t>Drug</w:t>
      </w:r>
      <w:r w:rsidR="00C96539">
        <w:rPr>
          <w:lang w:val="en-GB"/>
        </w:rPr>
        <w:t xml:space="preserve"> </w:t>
      </w:r>
      <w:r w:rsidRPr="00E44C7D">
        <w:rPr>
          <w:lang w:val="en-GB"/>
        </w:rPr>
        <w:t>(Sterling)</w:t>
      </w:r>
      <w:r w:rsidR="00C96539">
        <w:rPr>
          <w:lang w:val="en-GB"/>
        </w:rPr>
        <w:t xml:space="preserve"> </w:t>
      </w:r>
      <w:r w:rsidRPr="00E44C7D">
        <w:rPr>
          <w:lang w:val="en-GB"/>
        </w:rPr>
        <w:t>in</w:t>
      </w:r>
      <w:r w:rsidR="00C96539">
        <w:rPr>
          <w:lang w:val="en-GB"/>
        </w:rPr>
        <w:t xml:space="preserve"> </w:t>
      </w:r>
      <w:r w:rsidRPr="00E44C7D">
        <w:rPr>
          <w:lang w:val="en-GB"/>
        </w:rPr>
        <w:t>1988.</w:t>
      </w:r>
      <w:r w:rsidR="00C96539">
        <w:rPr>
          <w:lang w:val="en-GB"/>
        </w:rPr>
        <w:t xml:space="preserve"> </w:t>
      </w:r>
      <w:r w:rsidRPr="00E44C7D">
        <w:rPr>
          <w:lang w:val="en-GB"/>
        </w:rPr>
        <w:t>This</w:t>
      </w:r>
      <w:r w:rsidR="00C96539">
        <w:rPr>
          <w:lang w:val="en-GB"/>
        </w:rPr>
        <w:t xml:space="preserve"> </w:t>
      </w:r>
      <w:r w:rsidRPr="00E44C7D">
        <w:rPr>
          <w:lang w:val="en-GB"/>
        </w:rPr>
        <w:t>acquisition</w:t>
      </w:r>
      <w:r w:rsidR="00C96539">
        <w:rPr>
          <w:lang w:val="en-GB"/>
        </w:rPr>
        <w:t xml:space="preserve"> </w:t>
      </w:r>
      <w:r w:rsidRPr="00E44C7D">
        <w:rPr>
          <w:lang w:val="en-GB"/>
        </w:rPr>
        <w:t>allowed</w:t>
      </w:r>
      <w:r w:rsidR="00C96539">
        <w:rPr>
          <w:lang w:val="en-GB"/>
        </w:rPr>
        <w:t xml:space="preserve"> </w:t>
      </w:r>
      <w:r w:rsidRPr="00E44C7D">
        <w:rPr>
          <w:lang w:val="en-GB"/>
        </w:rPr>
        <w:t>Kodak</w:t>
      </w:r>
      <w:r w:rsidR="00C96539">
        <w:rPr>
          <w:lang w:val="en-GB"/>
        </w:rPr>
        <w:t xml:space="preserve"> </w:t>
      </w:r>
      <w:r w:rsidRPr="00E44C7D">
        <w:rPr>
          <w:lang w:val="en-GB"/>
        </w:rPr>
        <w:t>to</w:t>
      </w:r>
      <w:r w:rsidR="00C96539">
        <w:rPr>
          <w:lang w:val="en-GB"/>
        </w:rPr>
        <w:t xml:space="preserve"> </w:t>
      </w:r>
      <w:r w:rsidRPr="00E44C7D">
        <w:rPr>
          <w:lang w:val="en-GB"/>
        </w:rPr>
        <w:t>access</w:t>
      </w:r>
      <w:r w:rsidR="00C96539">
        <w:rPr>
          <w:lang w:val="en-GB"/>
        </w:rPr>
        <w:t xml:space="preserve"> </w:t>
      </w:r>
      <w:r w:rsidRPr="00E44C7D">
        <w:rPr>
          <w:lang w:val="en-GB"/>
        </w:rPr>
        <w:t>Sterling’s</w:t>
      </w:r>
      <w:r w:rsidR="00C96539">
        <w:rPr>
          <w:lang w:val="en-GB"/>
        </w:rPr>
        <w:t xml:space="preserve"> </w:t>
      </w:r>
      <w:r w:rsidRPr="00E44C7D">
        <w:rPr>
          <w:lang w:val="en-GB"/>
        </w:rPr>
        <w:t>downstream</w:t>
      </w:r>
      <w:r w:rsidR="00C96539">
        <w:rPr>
          <w:lang w:val="en-GB"/>
        </w:rPr>
        <w:t xml:space="preserve"> </w:t>
      </w:r>
      <w:r w:rsidRPr="00E44C7D">
        <w:rPr>
          <w:lang w:val="en-GB"/>
        </w:rPr>
        <w:t>capabilities</w:t>
      </w:r>
      <w:r w:rsidR="00C96539">
        <w:rPr>
          <w:lang w:val="en-GB"/>
        </w:rPr>
        <w:t xml:space="preserve"> </w:t>
      </w:r>
      <w:r w:rsidR="000B4258" w:rsidRPr="00E44C7D">
        <w:rPr>
          <w:lang w:val="en-GB"/>
        </w:rPr>
        <w:t>such</w:t>
      </w:r>
      <w:r w:rsidR="00C96539">
        <w:rPr>
          <w:lang w:val="en-GB"/>
        </w:rPr>
        <w:t xml:space="preserve"> </w:t>
      </w:r>
      <w:r w:rsidR="000B4258" w:rsidRPr="00E44C7D">
        <w:rPr>
          <w:lang w:val="en-GB"/>
        </w:rPr>
        <w:t>as</w:t>
      </w:r>
      <w:r w:rsidR="00C96539">
        <w:rPr>
          <w:lang w:val="en-GB"/>
        </w:rPr>
        <w:t xml:space="preserve"> </w:t>
      </w:r>
      <w:r w:rsidR="000B4258" w:rsidRPr="00E44C7D">
        <w:rPr>
          <w:lang w:val="en-GB"/>
        </w:rPr>
        <w:t>marketing</w:t>
      </w:r>
      <w:r w:rsidR="00C96539">
        <w:rPr>
          <w:lang w:val="en-GB"/>
        </w:rPr>
        <w:t xml:space="preserve"> </w:t>
      </w:r>
      <w:r w:rsidR="000B4258" w:rsidRPr="00E44C7D">
        <w:rPr>
          <w:lang w:val="en-GB"/>
        </w:rPr>
        <w:t>infrastructure</w:t>
      </w:r>
      <w:r w:rsidR="00C96539">
        <w:rPr>
          <w:lang w:val="en-GB"/>
        </w:rPr>
        <w:t xml:space="preserve"> </w:t>
      </w:r>
      <w:r w:rsidR="000B4258" w:rsidRPr="00E44C7D">
        <w:rPr>
          <w:lang w:val="en-GB"/>
        </w:rPr>
        <w:t>and</w:t>
      </w:r>
      <w:r w:rsidR="00C96539">
        <w:rPr>
          <w:lang w:val="en-GB"/>
        </w:rPr>
        <w:t xml:space="preserve"> </w:t>
      </w:r>
      <w:r w:rsidR="000B4258" w:rsidRPr="00E44C7D">
        <w:rPr>
          <w:lang w:val="en-GB"/>
        </w:rPr>
        <w:t>the</w:t>
      </w:r>
      <w:r w:rsidR="00C96539">
        <w:rPr>
          <w:lang w:val="en-GB"/>
        </w:rPr>
        <w:t xml:space="preserve"> </w:t>
      </w:r>
      <w:r w:rsidR="000B4258" w:rsidRPr="00E44C7D">
        <w:rPr>
          <w:lang w:val="en-GB"/>
        </w:rPr>
        <w:t>regulatory</w:t>
      </w:r>
      <w:r w:rsidR="00C96539">
        <w:rPr>
          <w:lang w:val="en-GB"/>
        </w:rPr>
        <w:t xml:space="preserve"> </w:t>
      </w:r>
      <w:r w:rsidR="000B4258" w:rsidRPr="00E44C7D">
        <w:rPr>
          <w:lang w:val="en-GB"/>
        </w:rPr>
        <w:t>process</w:t>
      </w:r>
      <w:r w:rsidR="00C96539">
        <w:rPr>
          <w:lang w:val="en-GB"/>
        </w:rPr>
        <w:t xml:space="preserve"> </w:t>
      </w:r>
      <w:r w:rsidR="000B4258" w:rsidRPr="00E44C7D">
        <w:rPr>
          <w:lang w:val="en-GB"/>
        </w:rPr>
        <w:t>of</w:t>
      </w:r>
      <w:r w:rsidR="00C96539">
        <w:rPr>
          <w:lang w:val="en-GB"/>
        </w:rPr>
        <w:t xml:space="preserve"> </w:t>
      </w:r>
      <w:r w:rsidR="000B4258" w:rsidRPr="00E44C7D">
        <w:rPr>
          <w:lang w:val="en-GB"/>
        </w:rPr>
        <w:t>pharma</w:t>
      </w:r>
      <w:r w:rsidR="003A0E8C" w:rsidRPr="00E44C7D">
        <w:rPr>
          <w:lang w:val="en-GB"/>
        </w:rPr>
        <w:t>ceutical</w:t>
      </w:r>
      <w:r w:rsidR="00C96539">
        <w:rPr>
          <w:lang w:val="en-GB"/>
        </w:rPr>
        <w:t xml:space="preserve"> </w:t>
      </w:r>
      <w:r w:rsidR="000B4258" w:rsidRPr="00E44C7D">
        <w:rPr>
          <w:lang w:val="en-GB"/>
        </w:rPr>
        <w:t>drugs</w:t>
      </w:r>
      <w:r w:rsidRPr="00E44C7D">
        <w:rPr>
          <w:lang w:val="en-GB"/>
        </w:rPr>
        <w:t>.</w:t>
      </w:r>
      <w:r w:rsidRPr="00E44C7D">
        <w:rPr>
          <w:rStyle w:val="EndnoteReference"/>
          <w:lang w:val="en-GB"/>
        </w:rPr>
        <w:endnoteReference w:id="21"/>
      </w:r>
      <w:r w:rsidR="00C96539">
        <w:rPr>
          <w:lang w:val="en-GB"/>
        </w:rPr>
        <w:t xml:space="preserve"> </w:t>
      </w:r>
      <w:r w:rsidRPr="00E44C7D">
        <w:rPr>
          <w:lang w:val="en-GB"/>
        </w:rPr>
        <w:t>However,</w:t>
      </w:r>
      <w:r w:rsidR="00C96539">
        <w:rPr>
          <w:lang w:val="en-GB"/>
        </w:rPr>
        <w:t xml:space="preserve"> </w:t>
      </w:r>
      <w:r w:rsidRPr="00E44C7D">
        <w:rPr>
          <w:lang w:val="en-GB"/>
        </w:rPr>
        <w:t>as</w:t>
      </w:r>
      <w:r w:rsidR="00C96539">
        <w:rPr>
          <w:lang w:val="en-GB"/>
        </w:rPr>
        <w:t xml:space="preserve"> </w:t>
      </w:r>
      <w:r w:rsidRPr="00E44C7D">
        <w:rPr>
          <w:lang w:val="en-GB"/>
        </w:rPr>
        <w:t>the</w:t>
      </w:r>
      <w:r w:rsidR="00C96539">
        <w:rPr>
          <w:lang w:val="en-GB"/>
        </w:rPr>
        <w:t xml:space="preserve"> </w:t>
      </w:r>
      <w:r w:rsidRPr="00E44C7D">
        <w:rPr>
          <w:lang w:val="en-GB"/>
        </w:rPr>
        <w:t>health</w:t>
      </w:r>
      <w:r w:rsidR="00C96539">
        <w:rPr>
          <w:lang w:val="en-GB"/>
        </w:rPr>
        <w:t xml:space="preserve"> </w:t>
      </w:r>
      <w:r w:rsidRPr="00E44C7D">
        <w:rPr>
          <w:lang w:val="en-GB"/>
        </w:rPr>
        <w:t>care</w:t>
      </w:r>
      <w:r w:rsidR="00C96539">
        <w:rPr>
          <w:lang w:val="en-GB"/>
        </w:rPr>
        <w:t xml:space="preserve"> </w:t>
      </w:r>
      <w:r w:rsidRPr="00E44C7D">
        <w:rPr>
          <w:lang w:val="en-GB"/>
        </w:rPr>
        <w:t>industry</w:t>
      </w:r>
      <w:r w:rsidR="00C96539">
        <w:rPr>
          <w:lang w:val="en-GB"/>
        </w:rPr>
        <w:t xml:space="preserve"> </w:t>
      </w:r>
      <w:r w:rsidRPr="00E44C7D">
        <w:rPr>
          <w:lang w:val="en-GB"/>
        </w:rPr>
        <w:t>was</w:t>
      </w:r>
      <w:r w:rsidR="00C96539">
        <w:rPr>
          <w:lang w:val="en-GB"/>
        </w:rPr>
        <w:t xml:space="preserve"> </w:t>
      </w:r>
      <w:r w:rsidRPr="00E44C7D">
        <w:rPr>
          <w:lang w:val="en-GB"/>
        </w:rPr>
        <w:t>consolidating</w:t>
      </w:r>
      <w:r w:rsidR="00C96539">
        <w:rPr>
          <w:lang w:val="en-GB"/>
        </w:rPr>
        <w:t xml:space="preserve"> </w:t>
      </w:r>
      <w:r w:rsidRPr="00E44C7D">
        <w:rPr>
          <w:lang w:val="en-GB"/>
        </w:rPr>
        <w:t>in</w:t>
      </w:r>
      <w:r w:rsidR="00C96539">
        <w:rPr>
          <w:lang w:val="en-GB"/>
        </w:rPr>
        <w:t xml:space="preserve"> </w:t>
      </w:r>
      <w:r w:rsidRPr="00E44C7D">
        <w:rPr>
          <w:lang w:val="en-GB"/>
        </w:rPr>
        <w:t>1994,</w:t>
      </w:r>
      <w:r w:rsidR="00C96539">
        <w:rPr>
          <w:lang w:val="en-GB"/>
        </w:rPr>
        <w:t xml:space="preserve"> </w:t>
      </w:r>
      <w:r w:rsidRPr="00E44C7D">
        <w:rPr>
          <w:lang w:val="en-GB"/>
        </w:rPr>
        <w:t>Kodak</w:t>
      </w:r>
      <w:r w:rsidR="00C96539">
        <w:rPr>
          <w:lang w:val="en-GB"/>
        </w:rPr>
        <w:t xml:space="preserve"> </w:t>
      </w:r>
      <w:r w:rsidRPr="00E44C7D">
        <w:rPr>
          <w:lang w:val="en-GB"/>
        </w:rPr>
        <w:t>sold</w:t>
      </w:r>
      <w:r w:rsidR="00C96539">
        <w:rPr>
          <w:lang w:val="en-GB"/>
        </w:rPr>
        <w:t xml:space="preserve"> </w:t>
      </w:r>
      <w:r w:rsidRPr="00E44C7D">
        <w:rPr>
          <w:lang w:val="en-GB"/>
        </w:rPr>
        <w:t>off</w:t>
      </w:r>
      <w:r w:rsidR="00C96539">
        <w:rPr>
          <w:lang w:val="en-GB"/>
        </w:rPr>
        <w:t xml:space="preserve"> </w:t>
      </w:r>
      <w:r w:rsidRPr="00E44C7D">
        <w:rPr>
          <w:lang w:val="en-GB"/>
        </w:rPr>
        <w:t>the</w:t>
      </w:r>
      <w:r w:rsidR="00C96539">
        <w:rPr>
          <w:lang w:val="en-GB"/>
        </w:rPr>
        <w:t xml:space="preserve"> </w:t>
      </w:r>
      <w:r w:rsidRPr="00E44C7D">
        <w:rPr>
          <w:lang w:val="en-GB"/>
        </w:rPr>
        <w:t>pharma</w:t>
      </w:r>
      <w:r w:rsidR="00C96539">
        <w:rPr>
          <w:lang w:val="en-GB"/>
        </w:rPr>
        <w:t xml:space="preserve"> </w:t>
      </w:r>
      <w:r w:rsidRPr="00E44C7D">
        <w:rPr>
          <w:lang w:val="en-GB"/>
        </w:rPr>
        <w:t>division</w:t>
      </w:r>
      <w:r w:rsidR="00C96539">
        <w:rPr>
          <w:lang w:val="en-GB"/>
        </w:rPr>
        <w:t xml:space="preserve"> </w:t>
      </w:r>
      <w:r w:rsidRPr="00E44C7D">
        <w:rPr>
          <w:lang w:val="en-GB"/>
        </w:rPr>
        <w:t>to</w:t>
      </w:r>
      <w:r w:rsidR="00C96539">
        <w:rPr>
          <w:lang w:val="en-GB"/>
        </w:rPr>
        <w:t xml:space="preserve"> </w:t>
      </w:r>
      <w:r w:rsidRPr="00E44C7D">
        <w:rPr>
          <w:lang w:val="en-GB"/>
        </w:rPr>
        <w:t>focus</w:t>
      </w:r>
      <w:r w:rsidR="00C96539">
        <w:rPr>
          <w:lang w:val="en-GB"/>
        </w:rPr>
        <w:t xml:space="preserve"> </w:t>
      </w:r>
      <w:r w:rsidRPr="00E44C7D">
        <w:rPr>
          <w:lang w:val="en-GB"/>
        </w:rPr>
        <w:t>on</w:t>
      </w:r>
      <w:r w:rsidR="00C96539">
        <w:rPr>
          <w:lang w:val="en-GB"/>
        </w:rPr>
        <w:t xml:space="preserve"> </w:t>
      </w:r>
      <w:r w:rsidRPr="00E44C7D">
        <w:rPr>
          <w:lang w:val="en-GB"/>
        </w:rPr>
        <w:t>Kodak’s</w:t>
      </w:r>
      <w:r w:rsidR="00C96539">
        <w:rPr>
          <w:lang w:val="en-GB"/>
        </w:rPr>
        <w:t xml:space="preserve"> </w:t>
      </w:r>
      <w:r w:rsidRPr="00E44C7D">
        <w:rPr>
          <w:lang w:val="en-GB"/>
        </w:rPr>
        <w:t>core</w:t>
      </w:r>
      <w:r w:rsidR="00C96539">
        <w:rPr>
          <w:lang w:val="en-GB"/>
        </w:rPr>
        <w:t xml:space="preserve"> </w:t>
      </w:r>
      <w:r w:rsidRPr="00E44C7D">
        <w:rPr>
          <w:lang w:val="en-GB"/>
        </w:rPr>
        <w:t>business</w:t>
      </w:r>
      <w:r w:rsidR="00C96539">
        <w:rPr>
          <w:lang w:val="en-GB"/>
        </w:rPr>
        <w:t xml:space="preserve"> </w:t>
      </w:r>
      <w:r w:rsidRPr="00E44C7D">
        <w:rPr>
          <w:lang w:val="en-GB"/>
        </w:rPr>
        <w:t>of</w:t>
      </w:r>
      <w:r w:rsidR="00C96539">
        <w:rPr>
          <w:lang w:val="en-GB"/>
        </w:rPr>
        <w:t xml:space="preserve"> </w:t>
      </w:r>
      <w:r w:rsidRPr="00E44C7D">
        <w:rPr>
          <w:lang w:val="en-GB"/>
        </w:rPr>
        <w:t>imaging.</w:t>
      </w:r>
      <w:r w:rsidRPr="00E44C7D">
        <w:rPr>
          <w:rStyle w:val="EndnoteReference"/>
          <w:lang w:val="en-GB"/>
        </w:rPr>
        <w:endnoteReference w:id="22"/>
      </w:r>
      <w:r w:rsidR="00C96539">
        <w:rPr>
          <w:lang w:val="en-GB"/>
        </w:rPr>
        <w:t xml:space="preserve"> </w:t>
      </w:r>
      <w:r w:rsidRPr="00E44C7D">
        <w:rPr>
          <w:lang w:val="en-GB"/>
        </w:rPr>
        <w:t>The</w:t>
      </w:r>
      <w:r w:rsidR="00C96539">
        <w:rPr>
          <w:lang w:val="en-GB"/>
        </w:rPr>
        <w:t xml:space="preserve"> </w:t>
      </w:r>
      <w:r w:rsidRPr="00E44C7D">
        <w:rPr>
          <w:lang w:val="en-GB"/>
        </w:rPr>
        <w:t>company</w:t>
      </w:r>
      <w:r w:rsidR="00C96539">
        <w:rPr>
          <w:lang w:val="en-GB"/>
        </w:rPr>
        <w:t xml:space="preserve"> </w:t>
      </w:r>
      <w:r w:rsidRPr="00E44C7D">
        <w:rPr>
          <w:lang w:val="en-GB"/>
        </w:rPr>
        <w:t>also</w:t>
      </w:r>
      <w:r w:rsidR="00C96539">
        <w:rPr>
          <w:lang w:val="en-GB"/>
        </w:rPr>
        <w:t xml:space="preserve"> </w:t>
      </w:r>
      <w:r w:rsidRPr="00E44C7D">
        <w:rPr>
          <w:lang w:val="en-GB"/>
        </w:rPr>
        <w:t>sold</w:t>
      </w:r>
      <w:r w:rsidR="00C96539">
        <w:rPr>
          <w:lang w:val="en-GB"/>
        </w:rPr>
        <w:t xml:space="preserve"> </w:t>
      </w:r>
      <w:r w:rsidRPr="00E44C7D">
        <w:rPr>
          <w:lang w:val="en-GB"/>
        </w:rPr>
        <w:t>its</w:t>
      </w:r>
      <w:r w:rsidR="00C96539">
        <w:rPr>
          <w:lang w:val="en-GB"/>
        </w:rPr>
        <w:t xml:space="preserve"> </w:t>
      </w:r>
      <w:r w:rsidRPr="00E44C7D">
        <w:rPr>
          <w:lang w:val="en-GB"/>
        </w:rPr>
        <w:t>highly</w:t>
      </w:r>
      <w:r w:rsidR="00C96539">
        <w:rPr>
          <w:lang w:val="en-GB"/>
        </w:rPr>
        <w:t xml:space="preserve"> </w:t>
      </w:r>
      <w:r w:rsidRPr="00E44C7D">
        <w:rPr>
          <w:lang w:val="en-GB"/>
        </w:rPr>
        <w:t>profitable</w:t>
      </w:r>
      <w:r w:rsidR="00C96539">
        <w:rPr>
          <w:lang w:val="en-GB"/>
        </w:rPr>
        <w:t xml:space="preserve"> </w:t>
      </w:r>
      <w:r w:rsidRPr="00E44C7D">
        <w:rPr>
          <w:lang w:val="en-GB"/>
        </w:rPr>
        <w:t>health</w:t>
      </w:r>
      <w:r w:rsidR="00C96539">
        <w:rPr>
          <w:lang w:val="en-GB"/>
        </w:rPr>
        <w:t xml:space="preserve"> </w:t>
      </w:r>
      <w:r w:rsidRPr="00E44C7D">
        <w:rPr>
          <w:lang w:val="en-GB"/>
        </w:rPr>
        <w:t>care</w:t>
      </w:r>
      <w:r w:rsidR="00C96539">
        <w:rPr>
          <w:lang w:val="en-GB"/>
        </w:rPr>
        <w:t xml:space="preserve"> </w:t>
      </w:r>
      <w:r w:rsidRPr="00E44C7D">
        <w:rPr>
          <w:lang w:val="en-GB"/>
        </w:rPr>
        <w:t>imaging</w:t>
      </w:r>
      <w:r w:rsidR="00C96539">
        <w:rPr>
          <w:lang w:val="en-GB"/>
        </w:rPr>
        <w:t xml:space="preserve"> </w:t>
      </w:r>
      <w:r w:rsidRPr="00E44C7D">
        <w:rPr>
          <w:lang w:val="en-GB"/>
        </w:rPr>
        <w:t>branch</w:t>
      </w:r>
      <w:r w:rsidR="00C96539">
        <w:rPr>
          <w:lang w:val="en-GB"/>
        </w:rPr>
        <w:t xml:space="preserve"> </w:t>
      </w:r>
      <w:r w:rsidRPr="00E44C7D">
        <w:rPr>
          <w:lang w:val="en-GB"/>
        </w:rPr>
        <w:t>in</w:t>
      </w:r>
      <w:r w:rsidR="00C96539">
        <w:rPr>
          <w:lang w:val="en-GB"/>
        </w:rPr>
        <w:t xml:space="preserve"> </w:t>
      </w:r>
      <w:r w:rsidRPr="00E44C7D">
        <w:rPr>
          <w:lang w:val="en-GB"/>
        </w:rPr>
        <w:t>2007</w:t>
      </w:r>
      <w:r w:rsidR="00C96539">
        <w:rPr>
          <w:lang w:val="en-GB"/>
        </w:rPr>
        <w:t xml:space="preserve"> </w:t>
      </w:r>
      <w:r w:rsidRPr="00E44C7D">
        <w:rPr>
          <w:lang w:val="en-GB"/>
        </w:rPr>
        <w:t>to</w:t>
      </w:r>
      <w:r w:rsidR="00C96539">
        <w:rPr>
          <w:lang w:val="en-GB"/>
        </w:rPr>
        <w:t xml:space="preserve"> </w:t>
      </w:r>
      <w:r w:rsidRPr="00E44C7D">
        <w:rPr>
          <w:lang w:val="en-GB"/>
        </w:rPr>
        <w:t>invest</w:t>
      </w:r>
      <w:r w:rsidR="00C96539">
        <w:rPr>
          <w:lang w:val="en-GB"/>
        </w:rPr>
        <w:t xml:space="preserve"> </w:t>
      </w:r>
      <w:r w:rsidRPr="00E44C7D">
        <w:rPr>
          <w:lang w:val="en-GB"/>
        </w:rPr>
        <w:t>more</w:t>
      </w:r>
      <w:r w:rsidR="00C96539">
        <w:rPr>
          <w:lang w:val="en-GB"/>
        </w:rPr>
        <w:t xml:space="preserve"> </w:t>
      </w:r>
      <w:r w:rsidRPr="00E44C7D">
        <w:rPr>
          <w:lang w:val="en-GB"/>
        </w:rPr>
        <w:t>resources</w:t>
      </w:r>
      <w:r w:rsidR="00C96539">
        <w:rPr>
          <w:lang w:val="en-GB"/>
        </w:rPr>
        <w:t xml:space="preserve"> </w:t>
      </w:r>
      <w:r w:rsidRPr="00E44C7D">
        <w:rPr>
          <w:lang w:val="en-GB"/>
        </w:rPr>
        <w:t>into</w:t>
      </w:r>
      <w:r w:rsidR="00C96539">
        <w:rPr>
          <w:lang w:val="en-GB"/>
        </w:rPr>
        <w:t xml:space="preserve"> </w:t>
      </w:r>
      <w:r w:rsidRPr="00E44C7D">
        <w:rPr>
          <w:lang w:val="en-GB"/>
        </w:rPr>
        <w:t>its</w:t>
      </w:r>
      <w:r w:rsidR="00C96539">
        <w:rPr>
          <w:lang w:val="en-GB"/>
        </w:rPr>
        <w:t xml:space="preserve"> </w:t>
      </w:r>
      <w:r w:rsidRPr="00E44C7D">
        <w:rPr>
          <w:lang w:val="en-GB"/>
        </w:rPr>
        <w:t>revenue-losing</w:t>
      </w:r>
      <w:r w:rsidR="00C96539">
        <w:rPr>
          <w:lang w:val="en-GB"/>
        </w:rPr>
        <w:t xml:space="preserve"> </w:t>
      </w:r>
      <w:r w:rsidRPr="00E44C7D">
        <w:rPr>
          <w:lang w:val="en-GB"/>
        </w:rPr>
        <w:t>consumer</w:t>
      </w:r>
      <w:r w:rsidR="00C96539">
        <w:rPr>
          <w:lang w:val="en-GB"/>
        </w:rPr>
        <w:t xml:space="preserve"> </w:t>
      </w:r>
      <w:r w:rsidRPr="00E44C7D">
        <w:rPr>
          <w:lang w:val="en-GB"/>
        </w:rPr>
        <w:t>camera</w:t>
      </w:r>
      <w:r w:rsidR="00C96539">
        <w:rPr>
          <w:lang w:val="en-GB"/>
        </w:rPr>
        <w:t xml:space="preserve"> </w:t>
      </w:r>
      <w:r w:rsidRPr="00E44C7D">
        <w:rPr>
          <w:lang w:val="en-GB"/>
        </w:rPr>
        <w:t>division.</w:t>
      </w:r>
      <w:r w:rsidRPr="00E44C7D">
        <w:rPr>
          <w:vertAlign w:val="superscript"/>
          <w:lang w:val="en-GB"/>
        </w:rPr>
        <w:endnoteReference w:id="23"/>
      </w:r>
      <w:r w:rsidR="00C96539">
        <w:rPr>
          <w:lang w:val="en-GB"/>
        </w:rPr>
        <w:t xml:space="preserve"> </w:t>
      </w:r>
      <w:r w:rsidRPr="00E44C7D">
        <w:rPr>
          <w:lang w:val="en-GB"/>
        </w:rPr>
        <w:t>With</w:t>
      </w:r>
      <w:r w:rsidR="00C96539">
        <w:rPr>
          <w:lang w:val="en-GB"/>
        </w:rPr>
        <w:t xml:space="preserve"> </w:t>
      </w:r>
      <w:r w:rsidRPr="00E44C7D">
        <w:rPr>
          <w:lang w:val="en-GB"/>
        </w:rPr>
        <w:t>its</w:t>
      </w:r>
      <w:r w:rsidR="00C96539">
        <w:rPr>
          <w:lang w:val="en-GB"/>
        </w:rPr>
        <w:t xml:space="preserve"> </w:t>
      </w:r>
      <w:r w:rsidRPr="00E44C7D">
        <w:rPr>
          <w:lang w:val="en-GB"/>
        </w:rPr>
        <w:t>latest</w:t>
      </w:r>
      <w:r w:rsidR="00C96539">
        <w:rPr>
          <w:lang w:val="en-GB"/>
        </w:rPr>
        <w:t xml:space="preserve"> </w:t>
      </w:r>
      <w:r w:rsidRPr="00E44C7D">
        <w:rPr>
          <w:lang w:val="en-GB"/>
        </w:rPr>
        <w:t>(2020)</w:t>
      </w:r>
      <w:r w:rsidR="00C96539">
        <w:rPr>
          <w:lang w:val="en-GB"/>
        </w:rPr>
        <w:t xml:space="preserve"> </w:t>
      </w:r>
      <w:r w:rsidRPr="00E44C7D">
        <w:rPr>
          <w:lang w:val="en-GB"/>
        </w:rPr>
        <w:t>shift</w:t>
      </w:r>
      <w:r w:rsidR="00C96539">
        <w:rPr>
          <w:lang w:val="en-GB"/>
        </w:rPr>
        <w:t xml:space="preserve"> </w:t>
      </w:r>
      <w:r w:rsidR="002144EE">
        <w:rPr>
          <w:lang w:val="en-GB"/>
        </w:rPr>
        <w:t>to</w:t>
      </w:r>
      <w:r w:rsidR="00C96539">
        <w:rPr>
          <w:lang w:val="en-GB"/>
        </w:rPr>
        <w:t xml:space="preserve"> </w:t>
      </w:r>
      <w:r w:rsidRPr="00E44C7D">
        <w:rPr>
          <w:lang w:val="en-GB"/>
        </w:rPr>
        <w:t>drug</w:t>
      </w:r>
      <w:r w:rsidR="00C96539">
        <w:rPr>
          <w:lang w:val="en-GB"/>
        </w:rPr>
        <w:t xml:space="preserve"> </w:t>
      </w:r>
      <w:r w:rsidRPr="00E44C7D">
        <w:rPr>
          <w:lang w:val="en-GB"/>
        </w:rPr>
        <w:t>manufacturing,</w:t>
      </w:r>
      <w:r w:rsidR="00C96539">
        <w:rPr>
          <w:lang w:val="en-GB"/>
        </w:rPr>
        <w:t xml:space="preserve"> </w:t>
      </w:r>
      <w:r w:rsidRPr="00E44C7D">
        <w:rPr>
          <w:lang w:val="en-GB"/>
        </w:rPr>
        <w:t>Kodak</w:t>
      </w:r>
      <w:r w:rsidR="00C96539">
        <w:rPr>
          <w:lang w:val="en-GB"/>
        </w:rPr>
        <w:t xml:space="preserve"> </w:t>
      </w:r>
      <w:r w:rsidRPr="00E44C7D">
        <w:rPr>
          <w:lang w:val="en-GB"/>
        </w:rPr>
        <w:t>was</w:t>
      </w:r>
      <w:r w:rsidR="00C96539">
        <w:rPr>
          <w:lang w:val="en-GB"/>
        </w:rPr>
        <w:t xml:space="preserve"> </w:t>
      </w:r>
      <w:r w:rsidRPr="00E44C7D">
        <w:rPr>
          <w:lang w:val="en-GB"/>
        </w:rPr>
        <w:t>aiming</w:t>
      </w:r>
      <w:r w:rsidR="00C96539">
        <w:rPr>
          <w:lang w:val="en-GB"/>
        </w:rPr>
        <w:t xml:space="preserve"> </w:t>
      </w:r>
      <w:r w:rsidRPr="00E44C7D">
        <w:rPr>
          <w:lang w:val="en-GB"/>
        </w:rPr>
        <w:t>at</w:t>
      </w:r>
      <w:r w:rsidR="00C96539">
        <w:rPr>
          <w:lang w:val="en-GB"/>
        </w:rPr>
        <w:t xml:space="preserve"> </w:t>
      </w:r>
      <w:r w:rsidRPr="00E44C7D">
        <w:rPr>
          <w:lang w:val="en-GB"/>
        </w:rPr>
        <w:t>diversifying</w:t>
      </w:r>
      <w:r w:rsidR="00C96539">
        <w:rPr>
          <w:lang w:val="en-GB"/>
        </w:rPr>
        <w:t xml:space="preserve"> </w:t>
      </w:r>
      <w:r w:rsidRPr="00E44C7D">
        <w:rPr>
          <w:lang w:val="en-GB"/>
        </w:rPr>
        <w:t>its</w:t>
      </w:r>
      <w:r w:rsidR="00C96539">
        <w:rPr>
          <w:lang w:val="en-GB"/>
        </w:rPr>
        <w:t xml:space="preserve"> </w:t>
      </w:r>
      <w:r w:rsidRPr="00E44C7D">
        <w:rPr>
          <w:lang w:val="en-GB"/>
        </w:rPr>
        <w:t>portfolio.</w:t>
      </w:r>
      <w:r w:rsidRPr="00E44C7D">
        <w:rPr>
          <w:rStyle w:val="EndnoteReference"/>
          <w:lang w:val="en-GB"/>
        </w:rPr>
        <w:endnoteReference w:id="24"/>
      </w:r>
      <w:r w:rsidR="00C96539">
        <w:rPr>
          <w:lang w:val="en-GB"/>
        </w:rPr>
        <w:t xml:space="preserve"> </w:t>
      </w:r>
      <w:r w:rsidRPr="00E44C7D">
        <w:rPr>
          <w:lang w:val="en-GB"/>
        </w:rPr>
        <w:t>In</w:t>
      </w:r>
      <w:r w:rsidR="00C96539">
        <w:rPr>
          <w:lang w:val="en-GB"/>
        </w:rPr>
        <w:t xml:space="preserve"> </w:t>
      </w:r>
      <w:r w:rsidRPr="00E44C7D">
        <w:rPr>
          <w:lang w:val="en-GB"/>
        </w:rPr>
        <w:t>May</w:t>
      </w:r>
      <w:r w:rsidR="00C96539">
        <w:rPr>
          <w:lang w:val="en-GB"/>
        </w:rPr>
        <w:t xml:space="preserve"> </w:t>
      </w:r>
      <w:r w:rsidRPr="00E44C7D">
        <w:rPr>
          <w:lang w:val="en-GB"/>
        </w:rPr>
        <w:t>2020,</w:t>
      </w:r>
      <w:r w:rsidR="00C96539">
        <w:rPr>
          <w:lang w:val="en-GB"/>
        </w:rPr>
        <w:t xml:space="preserve"> </w:t>
      </w:r>
      <w:r w:rsidRPr="00E44C7D">
        <w:rPr>
          <w:lang w:val="en-GB"/>
        </w:rPr>
        <w:t>Kodak</w:t>
      </w:r>
      <w:r w:rsidR="00C96539">
        <w:rPr>
          <w:lang w:val="en-GB"/>
        </w:rPr>
        <w:t xml:space="preserve"> </w:t>
      </w:r>
      <w:r w:rsidRPr="00E44C7D">
        <w:rPr>
          <w:lang w:val="en-GB"/>
        </w:rPr>
        <w:t>employed</w:t>
      </w:r>
      <w:r w:rsidR="00C96539">
        <w:rPr>
          <w:lang w:val="en-GB"/>
        </w:rPr>
        <w:t xml:space="preserve"> </w:t>
      </w:r>
      <w:r w:rsidRPr="00E44C7D">
        <w:rPr>
          <w:lang w:val="en-GB"/>
        </w:rPr>
        <w:t>4,500</w:t>
      </w:r>
      <w:r w:rsidR="00C96539">
        <w:rPr>
          <w:lang w:val="en-GB"/>
        </w:rPr>
        <w:t xml:space="preserve"> </w:t>
      </w:r>
      <w:r w:rsidRPr="00E44C7D">
        <w:rPr>
          <w:lang w:val="en-GB"/>
        </w:rPr>
        <w:t>people</w:t>
      </w:r>
      <w:r w:rsidR="00C96539">
        <w:rPr>
          <w:lang w:val="en-GB"/>
        </w:rPr>
        <w:t xml:space="preserve"> </w:t>
      </w:r>
      <w:r w:rsidRPr="00E44C7D">
        <w:rPr>
          <w:lang w:val="en-GB"/>
        </w:rPr>
        <w:t>and</w:t>
      </w:r>
      <w:r w:rsidR="00C96539">
        <w:rPr>
          <w:lang w:val="en-GB"/>
        </w:rPr>
        <w:t xml:space="preserve"> </w:t>
      </w:r>
      <w:r w:rsidRPr="00E44C7D">
        <w:rPr>
          <w:lang w:val="en-GB"/>
        </w:rPr>
        <w:t>had</w:t>
      </w:r>
      <w:r w:rsidR="00C96539">
        <w:rPr>
          <w:lang w:val="en-GB"/>
        </w:rPr>
        <w:t xml:space="preserve"> </w:t>
      </w:r>
      <w:r w:rsidRPr="00E44C7D">
        <w:rPr>
          <w:lang w:val="en-GB"/>
        </w:rPr>
        <w:t>debts</w:t>
      </w:r>
      <w:r w:rsidR="00C96539">
        <w:rPr>
          <w:lang w:val="en-GB"/>
        </w:rPr>
        <w:t xml:space="preserve"> </w:t>
      </w:r>
      <w:r w:rsidRPr="00E44C7D">
        <w:rPr>
          <w:lang w:val="en-GB"/>
        </w:rPr>
        <w:t>of</w:t>
      </w:r>
      <w:r w:rsidR="00C96539">
        <w:rPr>
          <w:lang w:val="en-GB"/>
        </w:rPr>
        <w:t xml:space="preserve"> </w:t>
      </w:r>
      <w:r w:rsidRPr="00E44C7D">
        <w:rPr>
          <w:lang w:val="en-GB"/>
        </w:rPr>
        <w:t>$113</w:t>
      </w:r>
      <w:r w:rsidR="00C96539">
        <w:rPr>
          <w:lang w:val="en-GB"/>
        </w:rPr>
        <w:t xml:space="preserve"> </w:t>
      </w:r>
      <w:r w:rsidRPr="00E44C7D">
        <w:rPr>
          <w:lang w:val="en-GB"/>
        </w:rPr>
        <w:t>million</w:t>
      </w:r>
      <w:r w:rsidR="00C96539">
        <w:rPr>
          <w:lang w:val="en-GB"/>
        </w:rPr>
        <w:t xml:space="preserve"> </w:t>
      </w:r>
      <w:r w:rsidRPr="00E44C7D">
        <w:rPr>
          <w:lang w:val="en-GB"/>
        </w:rPr>
        <w:t>to</w:t>
      </w:r>
      <w:r w:rsidR="00C96539">
        <w:rPr>
          <w:lang w:val="en-GB"/>
        </w:rPr>
        <w:t xml:space="preserve"> </w:t>
      </w:r>
      <w:r w:rsidRPr="00E44C7D">
        <w:rPr>
          <w:lang w:val="en-GB"/>
        </w:rPr>
        <w:t>be</w:t>
      </w:r>
      <w:r w:rsidR="00C96539">
        <w:rPr>
          <w:lang w:val="en-GB"/>
        </w:rPr>
        <w:t xml:space="preserve"> </w:t>
      </w:r>
      <w:r w:rsidRPr="00E44C7D">
        <w:rPr>
          <w:lang w:val="en-GB"/>
        </w:rPr>
        <w:t>paid</w:t>
      </w:r>
      <w:r w:rsidR="00C96539">
        <w:rPr>
          <w:lang w:val="en-GB"/>
        </w:rPr>
        <w:t xml:space="preserve"> </w:t>
      </w:r>
      <w:r w:rsidRPr="00E44C7D">
        <w:rPr>
          <w:lang w:val="en-GB"/>
        </w:rPr>
        <w:t>in</w:t>
      </w:r>
      <w:r w:rsidR="00C96539">
        <w:rPr>
          <w:lang w:val="en-GB"/>
        </w:rPr>
        <w:t xml:space="preserve"> </w:t>
      </w:r>
      <w:r w:rsidRPr="00E44C7D">
        <w:rPr>
          <w:lang w:val="en-GB"/>
        </w:rPr>
        <w:t>late</w:t>
      </w:r>
      <w:r w:rsidR="00C96539">
        <w:rPr>
          <w:lang w:val="en-GB"/>
        </w:rPr>
        <w:t xml:space="preserve"> </w:t>
      </w:r>
      <w:r w:rsidRPr="00E44C7D">
        <w:rPr>
          <w:lang w:val="en-GB"/>
        </w:rPr>
        <w:t>2021</w:t>
      </w:r>
      <w:r w:rsidR="00C96539">
        <w:rPr>
          <w:lang w:val="en-GB"/>
        </w:rPr>
        <w:t xml:space="preserve"> </w:t>
      </w:r>
      <w:r w:rsidRPr="00E44C7D">
        <w:rPr>
          <w:lang w:val="en-GB"/>
        </w:rPr>
        <w:t>(see</w:t>
      </w:r>
      <w:r w:rsidR="00C96539">
        <w:rPr>
          <w:lang w:val="en-GB"/>
        </w:rPr>
        <w:t xml:space="preserve"> </w:t>
      </w:r>
      <w:r w:rsidRPr="00E44C7D">
        <w:rPr>
          <w:lang w:val="en-GB"/>
        </w:rPr>
        <w:t>Exhibits</w:t>
      </w:r>
      <w:r w:rsidR="00C96539">
        <w:rPr>
          <w:lang w:val="en-GB"/>
        </w:rPr>
        <w:t xml:space="preserve"> </w:t>
      </w:r>
      <w:r w:rsidRPr="00E44C7D">
        <w:rPr>
          <w:lang w:val="en-GB"/>
        </w:rPr>
        <w:t>1,</w:t>
      </w:r>
      <w:r w:rsidR="00C96539">
        <w:rPr>
          <w:lang w:val="en-GB"/>
        </w:rPr>
        <w:t xml:space="preserve"> </w:t>
      </w:r>
      <w:r w:rsidRPr="00E44C7D">
        <w:rPr>
          <w:lang w:val="en-GB"/>
        </w:rPr>
        <w:t>2,</w:t>
      </w:r>
      <w:r w:rsidR="00C96539">
        <w:rPr>
          <w:lang w:val="en-GB"/>
        </w:rPr>
        <w:t xml:space="preserve"> </w:t>
      </w:r>
      <w:r w:rsidRPr="00E44C7D">
        <w:rPr>
          <w:lang w:val="en-GB"/>
        </w:rPr>
        <w:t>and</w:t>
      </w:r>
      <w:r w:rsidR="00C96539">
        <w:rPr>
          <w:lang w:val="en-GB"/>
        </w:rPr>
        <w:t xml:space="preserve"> </w:t>
      </w:r>
      <w:r w:rsidRPr="00E44C7D">
        <w:rPr>
          <w:lang w:val="en-GB"/>
        </w:rPr>
        <w:t>3).</w:t>
      </w:r>
      <w:r w:rsidRPr="00E44C7D">
        <w:rPr>
          <w:rStyle w:val="EndnoteReference"/>
          <w:lang w:val="en-GB"/>
        </w:rPr>
        <w:endnoteReference w:id="25"/>
      </w:r>
    </w:p>
    <w:p w14:paraId="21DA640B" w14:textId="65A8F2DC" w:rsidR="006815EE" w:rsidRPr="00E44C7D" w:rsidRDefault="006815EE" w:rsidP="004B27CC">
      <w:pPr>
        <w:pStyle w:val="BodyTextMain"/>
        <w:rPr>
          <w:lang w:val="en-GB"/>
        </w:rPr>
      </w:pPr>
    </w:p>
    <w:p w14:paraId="1D79DE75" w14:textId="77777777" w:rsidR="006815EE" w:rsidRPr="00E44C7D" w:rsidRDefault="006815EE" w:rsidP="004B27CC">
      <w:pPr>
        <w:pStyle w:val="BodyTextMain"/>
        <w:rPr>
          <w:lang w:val="en-GB"/>
        </w:rPr>
      </w:pPr>
    </w:p>
    <w:p w14:paraId="58EB251F" w14:textId="4B45977F" w:rsidR="006815EE" w:rsidRPr="00E44C7D" w:rsidRDefault="006815EE" w:rsidP="004B27CC">
      <w:pPr>
        <w:pStyle w:val="Casehead1"/>
        <w:rPr>
          <w:lang w:val="en-GB"/>
        </w:rPr>
      </w:pPr>
      <w:r w:rsidRPr="00E44C7D">
        <w:rPr>
          <w:lang w:val="en-GB"/>
        </w:rPr>
        <w:t>FEDERAL</w:t>
      </w:r>
      <w:r w:rsidR="00C96539">
        <w:rPr>
          <w:lang w:val="en-GB"/>
        </w:rPr>
        <w:t xml:space="preserve"> </w:t>
      </w:r>
      <w:r w:rsidRPr="00E44C7D">
        <w:rPr>
          <w:lang w:val="en-GB"/>
        </w:rPr>
        <w:t>LOAN</w:t>
      </w:r>
      <w:r w:rsidR="00C96539">
        <w:rPr>
          <w:lang w:val="en-GB"/>
        </w:rPr>
        <w:t xml:space="preserve"> </w:t>
      </w:r>
      <w:r w:rsidRPr="00E44C7D">
        <w:rPr>
          <w:lang w:val="en-GB"/>
        </w:rPr>
        <w:t>TO</w:t>
      </w:r>
      <w:r w:rsidR="00C96539">
        <w:rPr>
          <w:lang w:val="en-GB"/>
        </w:rPr>
        <w:t xml:space="preserve"> </w:t>
      </w:r>
      <w:r w:rsidRPr="00E44C7D">
        <w:rPr>
          <w:lang w:val="en-GB"/>
        </w:rPr>
        <w:t>KODAK:</w:t>
      </w:r>
      <w:r w:rsidR="00C96539">
        <w:rPr>
          <w:lang w:val="en-GB"/>
        </w:rPr>
        <w:t xml:space="preserve"> </w:t>
      </w:r>
      <w:r w:rsidRPr="00E44C7D">
        <w:rPr>
          <w:lang w:val="en-GB"/>
        </w:rPr>
        <w:t>The</w:t>
      </w:r>
      <w:r w:rsidR="00C96539">
        <w:rPr>
          <w:lang w:val="en-GB"/>
        </w:rPr>
        <w:t xml:space="preserve"> </w:t>
      </w:r>
      <w:r w:rsidRPr="00E44C7D">
        <w:rPr>
          <w:lang w:val="en-GB"/>
        </w:rPr>
        <w:t>Need</w:t>
      </w:r>
      <w:r w:rsidR="00C96539">
        <w:rPr>
          <w:lang w:val="en-GB"/>
        </w:rPr>
        <w:t xml:space="preserve"> </w:t>
      </w:r>
      <w:r w:rsidRPr="00E44C7D">
        <w:rPr>
          <w:lang w:val="en-GB"/>
        </w:rPr>
        <w:t>for</w:t>
      </w:r>
      <w:r w:rsidR="00C96539">
        <w:rPr>
          <w:lang w:val="en-GB"/>
        </w:rPr>
        <w:t xml:space="preserve"> </w:t>
      </w:r>
      <w:r w:rsidRPr="00E44C7D">
        <w:rPr>
          <w:lang w:val="en-GB"/>
        </w:rPr>
        <w:t>domestic</w:t>
      </w:r>
      <w:r w:rsidR="00C96539">
        <w:rPr>
          <w:lang w:val="en-GB"/>
        </w:rPr>
        <w:t xml:space="preserve"> </w:t>
      </w:r>
      <w:r w:rsidRPr="00E44C7D">
        <w:rPr>
          <w:lang w:val="en-GB"/>
        </w:rPr>
        <w:t>drug</w:t>
      </w:r>
      <w:r w:rsidR="00C96539">
        <w:rPr>
          <w:lang w:val="en-GB"/>
        </w:rPr>
        <w:t xml:space="preserve"> </w:t>
      </w:r>
      <w:r w:rsidRPr="00E44C7D">
        <w:rPr>
          <w:lang w:val="en-GB"/>
        </w:rPr>
        <w:t>manufacturing</w:t>
      </w:r>
    </w:p>
    <w:p w14:paraId="4FFBF75E" w14:textId="77777777" w:rsidR="006815EE" w:rsidRPr="00E44C7D" w:rsidRDefault="006815EE" w:rsidP="004B27CC">
      <w:pPr>
        <w:jc w:val="both"/>
        <w:rPr>
          <w:rFonts w:ascii="Arial" w:hAnsi="Arial" w:cs="Arial"/>
          <w:b/>
          <w:bCs/>
          <w:lang w:val="en-GB"/>
        </w:rPr>
      </w:pPr>
    </w:p>
    <w:p w14:paraId="104DBA93" w14:textId="2F18743D" w:rsidR="006815EE" w:rsidRPr="00E44C7D" w:rsidRDefault="006815EE" w:rsidP="004B27CC">
      <w:pPr>
        <w:pStyle w:val="BodyTextMain"/>
        <w:rPr>
          <w:lang w:val="en-GB"/>
        </w:rPr>
      </w:pPr>
      <w:r w:rsidRPr="00E44C7D">
        <w:rPr>
          <w:lang w:val="en-GB"/>
        </w:rPr>
        <w:t>White</w:t>
      </w:r>
      <w:r w:rsidR="00C96539">
        <w:rPr>
          <w:lang w:val="en-GB"/>
        </w:rPr>
        <w:t xml:space="preserve"> </w:t>
      </w:r>
      <w:r w:rsidRPr="00E44C7D">
        <w:rPr>
          <w:lang w:val="en-GB"/>
        </w:rPr>
        <w:t>House</w:t>
      </w:r>
      <w:r w:rsidR="00C96539">
        <w:rPr>
          <w:lang w:val="en-GB"/>
        </w:rPr>
        <w:t xml:space="preserve"> </w:t>
      </w:r>
      <w:r w:rsidRPr="00E44C7D">
        <w:rPr>
          <w:lang w:val="en-GB"/>
        </w:rPr>
        <w:t>trade</w:t>
      </w:r>
      <w:r w:rsidR="00C96539">
        <w:rPr>
          <w:lang w:val="en-GB"/>
        </w:rPr>
        <w:t xml:space="preserve"> </w:t>
      </w:r>
      <w:r w:rsidRPr="00E44C7D">
        <w:rPr>
          <w:lang w:val="en-GB"/>
        </w:rPr>
        <w:t>adviser</w:t>
      </w:r>
      <w:r w:rsidR="00C96539">
        <w:rPr>
          <w:lang w:val="en-GB"/>
        </w:rPr>
        <w:t xml:space="preserve"> </w:t>
      </w:r>
      <w:r w:rsidRPr="00E44C7D">
        <w:rPr>
          <w:lang w:val="en-GB"/>
        </w:rPr>
        <w:t>Peter</w:t>
      </w:r>
      <w:r w:rsidR="00C96539">
        <w:rPr>
          <w:lang w:val="en-GB"/>
        </w:rPr>
        <w:t xml:space="preserve"> </w:t>
      </w:r>
      <w:r w:rsidRPr="00E44C7D">
        <w:rPr>
          <w:lang w:val="en-GB"/>
        </w:rPr>
        <w:t>Navarro</w:t>
      </w:r>
      <w:r w:rsidR="00C96539">
        <w:rPr>
          <w:lang w:val="en-GB"/>
        </w:rPr>
        <w:t xml:space="preserve"> </w:t>
      </w:r>
      <w:r w:rsidRPr="00E44C7D">
        <w:rPr>
          <w:lang w:val="en-GB"/>
        </w:rPr>
        <w:t>suggested</w:t>
      </w:r>
      <w:r w:rsidR="00C96539">
        <w:rPr>
          <w:lang w:val="en-GB"/>
        </w:rPr>
        <w:t xml:space="preserve"> </w:t>
      </w:r>
      <w:r w:rsidRPr="00E44C7D">
        <w:rPr>
          <w:lang w:val="en-GB"/>
        </w:rPr>
        <w:t>that</w:t>
      </w:r>
      <w:r w:rsidR="00C96539">
        <w:rPr>
          <w:lang w:val="en-GB"/>
        </w:rPr>
        <w:t xml:space="preserve"> </w:t>
      </w:r>
      <w:r w:rsidRPr="00E44C7D">
        <w:rPr>
          <w:lang w:val="en-GB"/>
        </w:rPr>
        <w:t>the</w:t>
      </w:r>
      <w:r w:rsidR="00C96539">
        <w:rPr>
          <w:lang w:val="en-GB"/>
        </w:rPr>
        <w:t xml:space="preserve"> </w:t>
      </w:r>
      <w:r w:rsidR="00C50B83" w:rsidRPr="00E44C7D">
        <w:rPr>
          <w:lang w:val="en-GB"/>
        </w:rPr>
        <w:t>COVID</w:t>
      </w:r>
      <w:r w:rsidRPr="00E44C7D">
        <w:rPr>
          <w:lang w:val="en-GB"/>
        </w:rPr>
        <w:t>-19</w:t>
      </w:r>
      <w:r w:rsidR="00C96539">
        <w:rPr>
          <w:lang w:val="en-GB"/>
        </w:rPr>
        <w:t xml:space="preserve"> </w:t>
      </w:r>
      <w:r w:rsidRPr="00E44C7D">
        <w:rPr>
          <w:lang w:val="en-GB"/>
        </w:rPr>
        <w:t>pandemic</w:t>
      </w:r>
      <w:r w:rsidR="00C96539">
        <w:rPr>
          <w:lang w:val="en-GB"/>
        </w:rPr>
        <w:t xml:space="preserve"> </w:t>
      </w:r>
      <w:r w:rsidRPr="00E44C7D">
        <w:rPr>
          <w:lang w:val="en-GB"/>
        </w:rPr>
        <w:t>revealed</w:t>
      </w:r>
      <w:r w:rsidR="00C96539">
        <w:rPr>
          <w:lang w:val="en-GB"/>
        </w:rPr>
        <w:t xml:space="preserve"> </w:t>
      </w:r>
      <w:r w:rsidRPr="00E44C7D">
        <w:rPr>
          <w:lang w:val="en-GB"/>
        </w:rPr>
        <w:t>the</w:t>
      </w:r>
      <w:r w:rsidR="00C96539">
        <w:rPr>
          <w:lang w:val="en-GB"/>
        </w:rPr>
        <w:t xml:space="preserve"> </w:t>
      </w:r>
      <w:r w:rsidRPr="00E44C7D">
        <w:rPr>
          <w:lang w:val="en-GB"/>
        </w:rPr>
        <w:t>United</w:t>
      </w:r>
      <w:r w:rsidR="00C96539">
        <w:rPr>
          <w:lang w:val="en-GB"/>
        </w:rPr>
        <w:t xml:space="preserve"> </w:t>
      </w:r>
      <w:r w:rsidRPr="00E44C7D">
        <w:rPr>
          <w:lang w:val="en-GB"/>
        </w:rPr>
        <w:t>States</w:t>
      </w:r>
      <w:r w:rsidR="00C96539">
        <w:rPr>
          <w:lang w:val="en-GB"/>
        </w:rPr>
        <w:t xml:space="preserve"> </w:t>
      </w:r>
      <w:r w:rsidRPr="00E44C7D">
        <w:rPr>
          <w:lang w:val="en-GB"/>
        </w:rPr>
        <w:t>was</w:t>
      </w:r>
      <w:r w:rsidR="00C96539">
        <w:rPr>
          <w:lang w:val="en-GB"/>
        </w:rPr>
        <w:t xml:space="preserve"> </w:t>
      </w:r>
      <w:r w:rsidRPr="00E44C7D">
        <w:rPr>
          <w:lang w:val="en-GB"/>
        </w:rPr>
        <w:t>“dangerously</w:t>
      </w:r>
      <w:r w:rsidR="00C96539">
        <w:rPr>
          <w:lang w:val="en-GB"/>
        </w:rPr>
        <w:t xml:space="preserve"> </w:t>
      </w:r>
      <w:r w:rsidRPr="00E44C7D">
        <w:rPr>
          <w:lang w:val="en-GB"/>
        </w:rPr>
        <w:t>dependent</w:t>
      </w:r>
      <w:r w:rsidR="00C96539">
        <w:rPr>
          <w:lang w:val="en-GB"/>
        </w:rPr>
        <w:t xml:space="preserve"> </w:t>
      </w:r>
      <w:r w:rsidRPr="00E44C7D">
        <w:rPr>
          <w:lang w:val="en-GB"/>
        </w:rPr>
        <w:t>on</w:t>
      </w:r>
      <w:r w:rsidR="00C96539">
        <w:rPr>
          <w:lang w:val="en-GB"/>
        </w:rPr>
        <w:t xml:space="preserve"> </w:t>
      </w:r>
      <w:r w:rsidRPr="00E44C7D">
        <w:rPr>
          <w:lang w:val="en-GB"/>
        </w:rPr>
        <w:t>foreign</w:t>
      </w:r>
      <w:r w:rsidR="00C96539">
        <w:rPr>
          <w:lang w:val="en-GB"/>
        </w:rPr>
        <w:t xml:space="preserve"> </w:t>
      </w:r>
      <w:r w:rsidRPr="00E44C7D">
        <w:rPr>
          <w:lang w:val="en-GB"/>
        </w:rPr>
        <w:t>supply</w:t>
      </w:r>
      <w:r w:rsidR="00C96539">
        <w:rPr>
          <w:lang w:val="en-GB"/>
        </w:rPr>
        <w:t xml:space="preserve"> </w:t>
      </w:r>
      <w:r w:rsidRPr="00E44C7D">
        <w:rPr>
          <w:lang w:val="en-GB"/>
        </w:rPr>
        <w:t>chains”</w:t>
      </w:r>
      <w:r w:rsidR="00C96539">
        <w:rPr>
          <w:lang w:val="en-GB"/>
        </w:rPr>
        <w:t xml:space="preserve"> </w:t>
      </w:r>
      <w:r w:rsidRPr="00E44C7D">
        <w:rPr>
          <w:lang w:val="en-GB"/>
        </w:rPr>
        <w:t>for</w:t>
      </w:r>
      <w:r w:rsidR="00C96539">
        <w:rPr>
          <w:lang w:val="en-GB"/>
        </w:rPr>
        <w:t xml:space="preserve"> </w:t>
      </w:r>
      <w:r w:rsidRPr="00E44C7D">
        <w:rPr>
          <w:lang w:val="en-GB"/>
        </w:rPr>
        <w:t>essential</w:t>
      </w:r>
      <w:r w:rsidR="00C96539">
        <w:rPr>
          <w:lang w:val="en-GB"/>
        </w:rPr>
        <w:t xml:space="preserve"> </w:t>
      </w:r>
      <w:r w:rsidRPr="00E44C7D">
        <w:rPr>
          <w:lang w:val="en-GB"/>
        </w:rPr>
        <w:t>medicines.</w:t>
      </w:r>
      <w:r w:rsidRPr="00E44C7D">
        <w:rPr>
          <w:rStyle w:val="EndnoteReference"/>
          <w:lang w:val="en-GB"/>
        </w:rPr>
        <w:endnoteReference w:id="26"/>
      </w:r>
      <w:r w:rsidR="00C96539">
        <w:rPr>
          <w:lang w:val="en-GB"/>
        </w:rPr>
        <w:t xml:space="preserve"> </w:t>
      </w:r>
      <w:r w:rsidRPr="00E44C7D">
        <w:rPr>
          <w:lang w:val="en-GB"/>
        </w:rPr>
        <w:t>Navarro</w:t>
      </w:r>
      <w:r w:rsidR="00C96539">
        <w:rPr>
          <w:lang w:val="en-GB"/>
        </w:rPr>
        <w:t xml:space="preserve"> </w:t>
      </w:r>
      <w:r w:rsidRPr="00E44C7D">
        <w:rPr>
          <w:lang w:val="en-GB"/>
        </w:rPr>
        <w:t>referred</w:t>
      </w:r>
      <w:r w:rsidR="00C96539">
        <w:rPr>
          <w:lang w:val="en-GB"/>
        </w:rPr>
        <w:t xml:space="preserve"> </w:t>
      </w:r>
      <w:r w:rsidRPr="00E44C7D">
        <w:rPr>
          <w:lang w:val="en-GB"/>
        </w:rPr>
        <w:t>to</w:t>
      </w:r>
      <w:r w:rsidR="00C96539">
        <w:rPr>
          <w:lang w:val="en-GB"/>
        </w:rPr>
        <w:t xml:space="preserve"> </w:t>
      </w:r>
      <w:r w:rsidRPr="00E44C7D">
        <w:rPr>
          <w:lang w:val="en-GB"/>
        </w:rPr>
        <w:t>the</w:t>
      </w:r>
      <w:r w:rsidR="00C96539">
        <w:rPr>
          <w:lang w:val="en-GB"/>
        </w:rPr>
        <w:t xml:space="preserve"> </w:t>
      </w:r>
      <w:r w:rsidRPr="00E44C7D">
        <w:rPr>
          <w:lang w:val="en-GB"/>
        </w:rPr>
        <w:t>grant</w:t>
      </w:r>
      <w:r w:rsidR="00C96539">
        <w:rPr>
          <w:lang w:val="en-GB"/>
        </w:rPr>
        <w:t xml:space="preserve"> </w:t>
      </w:r>
      <w:r w:rsidRPr="00E44C7D">
        <w:rPr>
          <w:lang w:val="en-GB"/>
        </w:rPr>
        <w:t>of</w:t>
      </w:r>
      <w:r w:rsidR="00C96539">
        <w:rPr>
          <w:lang w:val="en-GB"/>
        </w:rPr>
        <w:t xml:space="preserve"> </w:t>
      </w:r>
      <w:r w:rsidRPr="00E44C7D">
        <w:rPr>
          <w:lang w:val="en-GB"/>
        </w:rPr>
        <w:t>a</w:t>
      </w:r>
      <w:r w:rsidR="00C96539">
        <w:rPr>
          <w:lang w:val="en-GB"/>
        </w:rPr>
        <w:t xml:space="preserve"> </w:t>
      </w:r>
      <w:r w:rsidRPr="00E44C7D">
        <w:rPr>
          <w:lang w:val="en-GB"/>
        </w:rPr>
        <w:t>loan</w:t>
      </w:r>
      <w:r w:rsidR="00C96539">
        <w:rPr>
          <w:lang w:val="en-GB"/>
        </w:rPr>
        <w:t xml:space="preserve"> </w:t>
      </w:r>
      <w:r w:rsidRPr="00E44C7D">
        <w:rPr>
          <w:lang w:val="en-GB"/>
        </w:rPr>
        <w:t>to</w:t>
      </w:r>
      <w:r w:rsidR="00C96539">
        <w:rPr>
          <w:lang w:val="en-GB"/>
        </w:rPr>
        <w:t xml:space="preserve"> </w:t>
      </w:r>
      <w:r w:rsidRPr="00E44C7D">
        <w:rPr>
          <w:lang w:val="en-GB"/>
        </w:rPr>
        <w:t>Kodak</w:t>
      </w:r>
      <w:r w:rsidR="00C96539">
        <w:rPr>
          <w:lang w:val="en-GB"/>
        </w:rPr>
        <w:t xml:space="preserve"> </w:t>
      </w:r>
      <w:r w:rsidRPr="00E44C7D">
        <w:rPr>
          <w:lang w:val="en-GB"/>
        </w:rPr>
        <w:t>as</w:t>
      </w:r>
      <w:r w:rsidR="00C96539">
        <w:rPr>
          <w:lang w:val="en-GB"/>
        </w:rPr>
        <w:t xml:space="preserve"> </w:t>
      </w:r>
      <w:r w:rsidRPr="00E44C7D">
        <w:rPr>
          <w:lang w:val="en-GB"/>
        </w:rPr>
        <w:t>“a</w:t>
      </w:r>
      <w:r w:rsidR="00C96539">
        <w:rPr>
          <w:lang w:val="en-GB"/>
        </w:rPr>
        <w:t xml:space="preserve"> </w:t>
      </w:r>
      <w:r w:rsidRPr="00E44C7D">
        <w:rPr>
          <w:lang w:val="en-GB"/>
        </w:rPr>
        <w:t>huge</w:t>
      </w:r>
      <w:r w:rsidR="00C96539">
        <w:rPr>
          <w:lang w:val="en-GB"/>
        </w:rPr>
        <w:t xml:space="preserve"> </w:t>
      </w:r>
      <w:r w:rsidRPr="00E44C7D">
        <w:rPr>
          <w:lang w:val="en-GB"/>
        </w:rPr>
        <w:t>step</w:t>
      </w:r>
      <w:r w:rsidR="00C96539">
        <w:rPr>
          <w:lang w:val="en-GB"/>
        </w:rPr>
        <w:t xml:space="preserve"> </w:t>
      </w:r>
      <w:r w:rsidRPr="00E44C7D">
        <w:rPr>
          <w:lang w:val="en-GB"/>
        </w:rPr>
        <w:t>forward</w:t>
      </w:r>
      <w:r w:rsidR="00C96539">
        <w:rPr>
          <w:lang w:val="en-GB"/>
        </w:rPr>
        <w:t xml:space="preserve"> </w:t>
      </w:r>
      <w:r w:rsidRPr="00E44C7D">
        <w:rPr>
          <w:lang w:val="en-GB"/>
        </w:rPr>
        <w:t>towards</w:t>
      </w:r>
      <w:r w:rsidR="00C96539">
        <w:rPr>
          <w:lang w:val="en-GB"/>
        </w:rPr>
        <w:t xml:space="preserve"> </w:t>
      </w:r>
      <w:r w:rsidRPr="00E44C7D">
        <w:rPr>
          <w:lang w:val="en-GB"/>
        </w:rPr>
        <w:t>American</w:t>
      </w:r>
      <w:r w:rsidR="00C96539">
        <w:rPr>
          <w:lang w:val="en-GB"/>
        </w:rPr>
        <w:t xml:space="preserve"> </w:t>
      </w:r>
      <w:r w:rsidRPr="00E44C7D">
        <w:rPr>
          <w:lang w:val="en-GB"/>
        </w:rPr>
        <w:t>pharmaceutical</w:t>
      </w:r>
      <w:r w:rsidR="00C96539">
        <w:rPr>
          <w:lang w:val="en-GB"/>
        </w:rPr>
        <w:t xml:space="preserve"> </w:t>
      </w:r>
      <w:r w:rsidRPr="00E44C7D">
        <w:rPr>
          <w:lang w:val="en-GB"/>
        </w:rPr>
        <w:t>independence.”</w:t>
      </w:r>
      <w:r w:rsidRPr="00E44C7D">
        <w:rPr>
          <w:rStyle w:val="EndnoteReference"/>
          <w:spacing w:val="8"/>
          <w:lang w:val="en-GB"/>
        </w:rPr>
        <w:endnoteReference w:id="27"/>
      </w:r>
      <w:r w:rsidR="00C96539">
        <w:rPr>
          <w:lang w:val="en-GB"/>
        </w:rPr>
        <w:t xml:space="preserve"> </w:t>
      </w:r>
      <w:r w:rsidRPr="00E44C7D">
        <w:rPr>
          <w:lang w:val="en-GB"/>
        </w:rPr>
        <w:t>Acetaminophen,</w:t>
      </w:r>
      <w:r w:rsidR="00C96539">
        <w:rPr>
          <w:lang w:val="en-GB"/>
        </w:rPr>
        <w:t xml:space="preserve"> </w:t>
      </w:r>
      <w:r w:rsidRPr="00E44C7D">
        <w:rPr>
          <w:lang w:val="en-GB"/>
        </w:rPr>
        <w:t>for</w:t>
      </w:r>
      <w:r w:rsidR="00C96539">
        <w:rPr>
          <w:lang w:val="en-GB"/>
        </w:rPr>
        <w:t xml:space="preserve"> </w:t>
      </w:r>
      <w:r w:rsidRPr="00E44C7D">
        <w:rPr>
          <w:lang w:val="en-GB"/>
        </w:rPr>
        <w:t>example,</w:t>
      </w:r>
      <w:r w:rsidR="00C96539">
        <w:rPr>
          <w:lang w:val="en-GB"/>
        </w:rPr>
        <w:t xml:space="preserve"> </w:t>
      </w:r>
      <w:r w:rsidRPr="00E44C7D">
        <w:rPr>
          <w:lang w:val="en-GB"/>
        </w:rPr>
        <w:t>was</w:t>
      </w:r>
      <w:r w:rsidR="00C96539">
        <w:rPr>
          <w:lang w:val="en-GB"/>
        </w:rPr>
        <w:t xml:space="preserve"> </w:t>
      </w:r>
      <w:r w:rsidRPr="00E44C7D">
        <w:rPr>
          <w:lang w:val="en-GB"/>
        </w:rPr>
        <w:t>the</w:t>
      </w:r>
      <w:r w:rsidR="00C96539">
        <w:rPr>
          <w:lang w:val="en-GB"/>
        </w:rPr>
        <w:t xml:space="preserve"> </w:t>
      </w:r>
      <w:r w:rsidRPr="00E44C7D">
        <w:rPr>
          <w:lang w:val="en-GB"/>
        </w:rPr>
        <w:t>United</w:t>
      </w:r>
      <w:r w:rsidR="00C96539">
        <w:rPr>
          <w:lang w:val="en-GB"/>
        </w:rPr>
        <w:t xml:space="preserve"> </w:t>
      </w:r>
      <w:r w:rsidRPr="00E44C7D">
        <w:rPr>
          <w:lang w:val="en-GB"/>
        </w:rPr>
        <w:t>States’</w:t>
      </w:r>
      <w:r w:rsidR="00C96539">
        <w:rPr>
          <w:lang w:val="en-GB"/>
        </w:rPr>
        <w:t xml:space="preserve"> </w:t>
      </w:r>
      <w:r w:rsidRPr="00E44C7D">
        <w:rPr>
          <w:lang w:val="en-GB"/>
        </w:rPr>
        <w:t>most</w:t>
      </w:r>
      <w:r w:rsidR="00C96539">
        <w:rPr>
          <w:lang w:val="en-GB"/>
        </w:rPr>
        <w:t xml:space="preserve"> </w:t>
      </w:r>
      <w:r w:rsidRPr="00E44C7D">
        <w:rPr>
          <w:lang w:val="en-GB"/>
        </w:rPr>
        <w:t>widely</w:t>
      </w:r>
      <w:r w:rsidR="00C96539">
        <w:rPr>
          <w:lang w:val="en-GB"/>
        </w:rPr>
        <w:t xml:space="preserve"> </w:t>
      </w:r>
      <w:r w:rsidRPr="00E44C7D">
        <w:rPr>
          <w:lang w:val="en-GB"/>
        </w:rPr>
        <w:t>used</w:t>
      </w:r>
      <w:r w:rsidR="00C96539">
        <w:rPr>
          <w:lang w:val="en-GB"/>
        </w:rPr>
        <w:t xml:space="preserve"> </w:t>
      </w:r>
      <w:r w:rsidRPr="00E44C7D">
        <w:rPr>
          <w:lang w:val="en-GB"/>
        </w:rPr>
        <w:t>drug</w:t>
      </w:r>
      <w:r w:rsidR="00C96539">
        <w:rPr>
          <w:lang w:val="en-GB"/>
        </w:rPr>
        <w:t xml:space="preserve"> </w:t>
      </w:r>
      <w:r w:rsidRPr="00E44C7D">
        <w:rPr>
          <w:lang w:val="en-GB"/>
        </w:rPr>
        <w:t>ingredient,</w:t>
      </w:r>
      <w:r w:rsidR="00C96539">
        <w:rPr>
          <w:lang w:val="en-GB"/>
        </w:rPr>
        <w:t xml:space="preserve"> </w:t>
      </w:r>
      <w:r w:rsidRPr="00E44C7D">
        <w:rPr>
          <w:lang w:val="en-GB"/>
        </w:rPr>
        <w:t>used</w:t>
      </w:r>
      <w:r w:rsidR="00C96539">
        <w:rPr>
          <w:lang w:val="en-GB"/>
        </w:rPr>
        <w:t xml:space="preserve"> </w:t>
      </w:r>
      <w:r w:rsidRPr="00E44C7D">
        <w:rPr>
          <w:lang w:val="en-GB"/>
        </w:rPr>
        <w:t>in</w:t>
      </w:r>
      <w:r w:rsidR="00C96539">
        <w:rPr>
          <w:lang w:val="en-GB"/>
        </w:rPr>
        <w:t xml:space="preserve"> </w:t>
      </w:r>
      <w:r w:rsidRPr="00E44C7D">
        <w:rPr>
          <w:lang w:val="en-GB"/>
        </w:rPr>
        <w:t>cold,</w:t>
      </w:r>
      <w:r w:rsidR="00C96539">
        <w:rPr>
          <w:lang w:val="en-GB"/>
        </w:rPr>
        <w:t xml:space="preserve"> </w:t>
      </w:r>
      <w:r w:rsidRPr="00E44C7D">
        <w:rPr>
          <w:lang w:val="en-GB"/>
        </w:rPr>
        <w:t>flu,</w:t>
      </w:r>
      <w:r w:rsidR="00C96539">
        <w:rPr>
          <w:lang w:val="en-GB"/>
        </w:rPr>
        <w:t xml:space="preserve"> </w:t>
      </w:r>
      <w:r w:rsidRPr="00E44C7D">
        <w:rPr>
          <w:lang w:val="en-GB"/>
        </w:rPr>
        <w:t>and</w:t>
      </w:r>
      <w:r w:rsidR="00C96539">
        <w:rPr>
          <w:lang w:val="en-GB"/>
        </w:rPr>
        <w:t xml:space="preserve"> </w:t>
      </w:r>
      <w:r w:rsidRPr="00E44C7D">
        <w:rPr>
          <w:lang w:val="en-GB"/>
        </w:rPr>
        <w:t>allergy</w:t>
      </w:r>
      <w:r w:rsidR="00C96539">
        <w:rPr>
          <w:lang w:val="en-GB"/>
        </w:rPr>
        <w:t xml:space="preserve"> </w:t>
      </w:r>
      <w:r w:rsidRPr="00E44C7D">
        <w:rPr>
          <w:lang w:val="en-GB"/>
        </w:rPr>
        <w:t>remedies.</w:t>
      </w:r>
      <w:r w:rsidR="00C96539">
        <w:rPr>
          <w:lang w:val="en-GB"/>
        </w:rPr>
        <w:t xml:space="preserve"> </w:t>
      </w:r>
      <w:r w:rsidRPr="00E44C7D">
        <w:rPr>
          <w:lang w:val="en-GB"/>
        </w:rPr>
        <w:t>However,</w:t>
      </w:r>
      <w:r w:rsidR="00C96539">
        <w:rPr>
          <w:lang w:val="en-GB"/>
        </w:rPr>
        <w:t xml:space="preserve"> </w:t>
      </w:r>
      <w:r w:rsidRPr="00E44C7D">
        <w:rPr>
          <w:lang w:val="en-GB"/>
        </w:rPr>
        <w:t>nearly</w:t>
      </w:r>
      <w:r w:rsidR="00C96539">
        <w:rPr>
          <w:lang w:val="en-GB"/>
        </w:rPr>
        <w:t xml:space="preserve"> </w:t>
      </w:r>
      <w:r w:rsidRPr="00E44C7D">
        <w:rPr>
          <w:lang w:val="en-GB"/>
        </w:rPr>
        <w:t>all</w:t>
      </w:r>
      <w:r w:rsidR="00C96539">
        <w:rPr>
          <w:lang w:val="en-GB"/>
        </w:rPr>
        <w:t xml:space="preserve"> </w:t>
      </w:r>
      <w:r w:rsidRPr="00E44C7D">
        <w:rPr>
          <w:lang w:val="en-GB"/>
        </w:rPr>
        <w:t>of</w:t>
      </w:r>
      <w:r w:rsidR="00C96539">
        <w:rPr>
          <w:lang w:val="en-GB"/>
        </w:rPr>
        <w:t xml:space="preserve"> </w:t>
      </w:r>
      <w:r w:rsidRPr="00E44C7D">
        <w:rPr>
          <w:lang w:val="en-GB"/>
        </w:rPr>
        <w:t>the</w:t>
      </w:r>
      <w:r w:rsidR="00C96539">
        <w:rPr>
          <w:lang w:val="en-GB"/>
        </w:rPr>
        <w:t xml:space="preserve"> </w:t>
      </w:r>
      <w:r w:rsidRPr="00E44C7D">
        <w:rPr>
          <w:lang w:val="en-GB"/>
        </w:rPr>
        <w:t>United</w:t>
      </w:r>
      <w:r w:rsidR="00C96539">
        <w:rPr>
          <w:lang w:val="en-GB"/>
        </w:rPr>
        <w:t xml:space="preserve"> </w:t>
      </w:r>
      <w:r w:rsidRPr="00E44C7D">
        <w:rPr>
          <w:lang w:val="en-GB"/>
        </w:rPr>
        <w:t>States’</w:t>
      </w:r>
      <w:r w:rsidR="00C96539">
        <w:rPr>
          <w:lang w:val="en-GB"/>
        </w:rPr>
        <w:t xml:space="preserve"> </w:t>
      </w:r>
      <w:r w:rsidRPr="00E44C7D">
        <w:rPr>
          <w:lang w:val="en-GB"/>
        </w:rPr>
        <w:t>supply</w:t>
      </w:r>
      <w:r w:rsidR="00C96539">
        <w:rPr>
          <w:lang w:val="en-GB"/>
        </w:rPr>
        <w:t xml:space="preserve"> </w:t>
      </w:r>
      <w:r w:rsidRPr="00E44C7D">
        <w:rPr>
          <w:lang w:val="en-GB"/>
        </w:rPr>
        <w:t>of</w:t>
      </w:r>
      <w:r w:rsidR="00C96539">
        <w:rPr>
          <w:lang w:val="en-GB"/>
        </w:rPr>
        <w:t xml:space="preserve"> </w:t>
      </w:r>
      <w:r w:rsidRPr="00E44C7D">
        <w:rPr>
          <w:lang w:val="en-GB"/>
        </w:rPr>
        <w:t>acetaminophen</w:t>
      </w:r>
      <w:r w:rsidR="00C96539">
        <w:rPr>
          <w:lang w:val="en-GB"/>
        </w:rPr>
        <w:t xml:space="preserve"> </w:t>
      </w:r>
      <w:r w:rsidRPr="00E44C7D">
        <w:rPr>
          <w:lang w:val="en-GB"/>
        </w:rPr>
        <w:t>came</w:t>
      </w:r>
      <w:r w:rsidR="00C96539">
        <w:rPr>
          <w:lang w:val="en-GB"/>
        </w:rPr>
        <w:t xml:space="preserve"> </w:t>
      </w:r>
      <w:r w:rsidRPr="00E44C7D">
        <w:rPr>
          <w:lang w:val="en-GB"/>
        </w:rPr>
        <w:t>from</w:t>
      </w:r>
      <w:r w:rsidR="00C96539">
        <w:rPr>
          <w:lang w:val="en-GB"/>
        </w:rPr>
        <w:t xml:space="preserve"> </w:t>
      </w:r>
      <w:r w:rsidRPr="00E44C7D">
        <w:rPr>
          <w:lang w:val="en-GB"/>
        </w:rPr>
        <w:t>India</w:t>
      </w:r>
      <w:r w:rsidR="00C96539">
        <w:rPr>
          <w:lang w:val="en-GB"/>
        </w:rPr>
        <w:t xml:space="preserve"> </w:t>
      </w:r>
      <w:r w:rsidRPr="00E44C7D">
        <w:rPr>
          <w:lang w:val="en-GB"/>
        </w:rPr>
        <w:t>and</w:t>
      </w:r>
      <w:r w:rsidR="00C96539">
        <w:rPr>
          <w:lang w:val="en-GB"/>
        </w:rPr>
        <w:t xml:space="preserve"> </w:t>
      </w:r>
      <w:r w:rsidRPr="00E44C7D">
        <w:rPr>
          <w:lang w:val="en-GB"/>
        </w:rPr>
        <w:t>China.</w:t>
      </w:r>
      <w:r w:rsidRPr="00E44C7D">
        <w:rPr>
          <w:rStyle w:val="EndnoteReference"/>
          <w:lang w:val="en-GB"/>
        </w:rPr>
        <w:endnoteReference w:id="28"/>
      </w:r>
      <w:r w:rsidR="00C96539">
        <w:rPr>
          <w:lang w:val="en-GB"/>
        </w:rPr>
        <w:t xml:space="preserve"> </w:t>
      </w:r>
      <w:r w:rsidR="00FA14B6">
        <w:t>US imports from China had only increased over the years; by July 2020 China was the largest supplier of pharmaceutical ingredients in the world.</w:t>
      </w:r>
      <w:r w:rsidRPr="00E44C7D">
        <w:rPr>
          <w:vertAlign w:val="superscript"/>
          <w:lang w:val="en-GB"/>
        </w:rPr>
        <w:endnoteReference w:id="29"/>
      </w:r>
      <w:r w:rsidR="00C96539">
        <w:rPr>
          <w:lang w:val="en-GB"/>
        </w:rPr>
        <w:t xml:space="preserve"> </w:t>
      </w:r>
      <w:r w:rsidRPr="00E44C7D">
        <w:rPr>
          <w:lang w:val="en-GB"/>
        </w:rPr>
        <w:t>The</w:t>
      </w:r>
      <w:r w:rsidR="00C96539">
        <w:rPr>
          <w:lang w:val="en-GB"/>
        </w:rPr>
        <w:t xml:space="preserve"> </w:t>
      </w:r>
      <w:r w:rsidRPr="00E44C7D">
        <w:rPr>
          <w:lang w:val="en-GB"/>
        </w:rPr>
        <w:t>COVID-19</w:t>
      </w:r>
      <w:r w:rsidR="00C96539">
        <w:rPr>
          <w:lang w:val="en-GB"/>
        </w:rPr>
        <w:t xml:space="preserve"> </w:t>
      </w:r>
      <w:r w:rsidRPr="00E44C7D">
        <w:rPr>
          <w:lang w:val="en-GB"/>
        </w:rPr>
        <w:t>pandemic</w:t>
      </w:r>
      <w:r w:rsidR="00C96539">
        <w:rPr>
          <w:lang w:val="en-GB"/>
        </w:rPr>
        <w:t xml:space="preserve"> </w:t>
      </w:r>
      <w:r w:rsidRPr="00E44C7D">
        <w:rPr>
          <w:lang w:val="en-GB"/>
        </w:rPr>
        <w:t>further</w:t>
      </w:r>
      <w:r w:rsidR="00C96539">
        <w:rPr>
          <w:lang w:val="en-GB"/>
        </w:rPr>
        <w:t xml:space="preserve"> </w:t>
      </w:r>
      <w:r w:rsidRPr="00E44C7D">
        <w:rPr>
          <w:lang w:val="en-GB"/>
        </w:rPr>
        <w:t>exposed</w:t>
      </w:r>
      <w:r w:rsidR="00C96539">
        <w:rPr>
          <w:lang w:val="en-GB"/>
        </w:rPr>
        <w:t xml:space="preserve"> </w:t>
      </w:r>
      <w:r w:rsidRPr="00E44C7D">
        <w:rPr>
          <w:lang w:val="en-GB"/>
        </w:rPr>
        <w:t>US</w:t>
      </w:r>
      <w:r w:rsidR="00C96539">
        <w:rPr>
          <w:lang w:val="en-GB"/>
        </w:rPr>
        <w:t xml:space="preserve"> </w:t>
      </w:r>
      <w:r w:rsidRPr="00E44C7D">
        <w:rPr>
          <w:lang w:val="en-GB"/>
        </w:rPr>
        <w:t>reliance</w:t>
      </w:r>
      <w:r w:rsidR="00C96539">
        <w:rPr>
          <w:lang w:val="en-GB"/>
        </w:rPr>
        <w:t xml:space="preserve"> </w:t>
      </w:r>
      <w:r w:rsidRPr="00E44C7D">
        <w:rPr>
          <w:lang w:val="en-GB"/>
        </w:rPr>
        <w:t>on</w:t>
      </w:r>
      <w:r w:rsidR="00C96539">
        <w:rPr>
          <w:lang w:val="en-GB"/>
        </w:rPr>
        <w:t xml:space="preserve"> </w:t>
      </w:r>
      <w:r w:rsidRPr="00E44C7D">
        <w:rPr>
          <w:lang w:val="en-GB"/>
        </w:rPr>
        <w:t>Chinese</w:t>
      </w:r>
      <w:r w:rsidR="00C96539">
        <w:rPr>
          <w:lang w:val="en-GB"/>
        </w:rPr>
        <w:t xml:space="preserve"> </w:t>
      </w:r>
      <w:r w:rsidRPr="00E44C7D">
        <w:rPr>
          <w:lang w:val="en-GB"/>
        </w:rPr>
        <w:t>drug</w:t>
      </w:r>
      <w:r w:rsidR="00C96539">
        <w:rPr>
          <w:lang w:val="en-GB"/>
        </w:rPr>
        <w:t xml:space="preserve"> </w:t>
      </w:r>
      <w:r w:rsidRPr="00E44C7D">
        <w:rPr>
          <w:lang w:val="en-GB"/>
        </w:rPr>
        <w:t>manufacturers.</w:t>
      </w:r>
      <w:r w:rsidRPr="00E44C7D">
        <w:rPr>
          <w:vertAlign w:val="superscript"/>
          <w:lang w:val="en-GB"/>
        </w:rPr>
        <w:endnoteReference w:id="30"/>
      </w:r>
      <w:r w:rsidR="00C96539">
        <w:rPr>
          <w:lang w:val="en-GB"/>
        </w:rPr>
        <w:t xml:space="preserve"> </w:t>
      </w:r>
      <w:r w:rsidRPr="00E44C7D">
        <w:rPr>
          <w:lang w:val="en-GB"/>
        </w:rPr>
        <w:t>According</w:t>
      </w:r>
      <w:r w:rsidR="00C96539">
        <w:rPr>
          <w:lang w:val="en-GB"/>
        </w:rPr>
        <w:t xml:space="preserve"> </w:t>
      </w:r>
      <w:r w:rsidRPr="00E44C7D">
        <w:rPr>
          <w:lang w:val="en-GB"/>
        </w:rPr>
        <w:t>to</w:t>
      </w:r>
      <w:r w:rsidR="00C96539">
        <w:rPr>
          <w:lang w:val="en-GB"/>
        </w:rPr>
        <w:t xml:space="preserve"> </w:t>
      </w:r>
      <w:r w:rsidRPr="00E44C7D">
        <w:rPr>
          <w:lang w:val="en-GB"/>
        </w:rPr>
        <w:t>Adam</w:t>
      </w:r>
      <w:r w:rsidR="00C96539">
        <w:rPr>
          <w:lang w:val="en-GB"/>
        </w:rPr>
        <w:t xml:space="preserve"> </w:t>
      </w:r>
      <w:proofErr w:type="spellStart"/>
      <w:r w:rsidRPr="00E44C7D">
        <w:rPr>
          <w:lang w:val="en-GB"/>
        </w:rPr>
        <w:t>Boehler</w:t>
      </w:r>
      <w:proofErr w:type="spellEnd"/>
      <w:r w:rsidRPr="00E44C7D">
        <w:rPr>
          <w:lang w:val="en-GB"/>
        </w:rPr>
        <w:t>,</w:t>
      </w:r>
      <w:r w:rsidR="00C96539">
        <w:rPr>
          <w:lang w:val="en-GB"/>
        </w:rPr>
        <w:t xml:space="preserve"> </w:t>
      </w:r>
      <w:r w:rsidRPr="00E44C7D">
        <w:rPr>
          <w:lang w:val="en-GB"/>
        </w:rPr>
        <w:t>CEO</w:t>
      </w:r>
      <w:r w:rsidR="00C96539">
        <w:rPr>
          <w:lang w:val="en-GB"/>
        </w:rPr>
        <w:t xml:space="preserve"> </w:t>
      </w:r>
      <w:r w:rsidRPr="00E44C7D">
        <w:rPr>
          <w:lang w:val="en-GB"/>
        </w:rPr>
        <w:t>of</w:t>
      </w:r>
      <w:r w:rsidR="00C96539">
        <w:rPr>
          <w:lang w:val="en-GB"/>
        </w:rPr>
        <w:t xml:space="preserve"> </w:t>
      </w:r>
      <w:r w:rsidR="000B1762">
        <w:rPr>
          <w:lang w:val="en-GB"/>
        </w:rPr>
        <w:t>the</w:t>
      </w:r>
      <w:r w:rsidR="00C96539">
        <w:rPr>
          <w:lang w:val="en-GB"/>
        </w:rPr>
        <w:t xml:space="preserve"> </w:t>
      </w:r>
      <w:r w:rsidRPr="00E44C7D">
        <w:rPr>
          <w:lang w:val="en-GB"/>
        </w:rPr>
        <w:t>DFC,</w:t>
      </w:r>
      <w:r w:rsidR="00C96539">
        <w:rPr>
          <w:lang w:val="en-GB"/>
        </w:rPr>
        <w:t xml:space="preserve"> </w:t>
      </w:r>
      <w:r w:rsidRPr="00E44C7D">
        <w:rPr>
          <w:lang w:val="en-GB"/>
        </w:rPr>
        <w:t>the</w:t>
      </w:r>
      <w:r w:rsidR="00C96539">
        <w:rPr>
          <w:lang w:val="en-GB"/>
        </w:rPr>
        <w:t xml:space="preserve"> </w:t>
      </w:r>
      <w:r w:rsidRPr="00E44C7D">
        <w:rPr>
          <w:lang w:val="en-GB"/>
        </w:rPr>
        <w:t>White</w:t>
      </w:r>
      <w:r w:rsidR="00C96539">
        <w:rPr>
          <w:lang w:val="en-GB"/>
        </w:rPr>
        <w:t xml:space="preserve"> </w:t>
      </w:r>
      <w:r w:rsidRPr="00E44C7D">
        <w:rPr>
          <w:lang w:val="en-GB"/>
        </w:rPr>
        <w:t>House</w:t>
      </w:r>
      <w:r w:rsidR="00C96539">
        <w:rPr>
          <w:lang w:val="en-GB"/>
        </w:rPr>
        <w:t xml:space="preserve"> </w:t>
      </w:r>
      <w:r w:rsidR="000B1762">
        <w:rPr>
          <w:lang w:val="en-GB"/>
        </w:rPr>
        <w:t>had</w:t>
      </w:r>
      <w:r w:rsidR="00C96539">
        <w:rPr>
          <w:lang w:val="en-GB"/>
        </w:rPr>
        <w:t xml:space="preserve"> </w:t>
      </w:r>
      <w:r w:rsidRPr="00E44C7D">
        <w:rPr>
          <w:lang w:val="en-GB"/>
        </w:rPr>
        <w:t>asked</w:t>
      </w:r>
      <w:r w:rsidR="00C96539">
        <w:rPr>
          <w:lang w:val="en-GB"/>
        </w:rPr>
        <w:t xml:space="preserve"> </w:t>
      </w:r>
      <w:r w:rsidRPr="00E44C7D">
        <w:rPr>
          <w:lang w:val="en-GB"/>
        </w:rPr>
        <w:t>the</w:t>
      </w:r>
      <w:r w:rsidR="00C96539">
        <w:rPr>
          <w:lang w:val="en-GB"/>
        </w:rPr>
        <w:t xml:space="preserve"> </w:t>
      </w:r>
      <w:r w:rsidRPr="00E44C7D">
        <w:rPr>
          <w:lang w:val="en-GB"/>
        </w:rPr>
        <w:t>US</w:t>
      </w:r>
      <w:r w:rsidR="00C96539">
        <w:rPr>
          <w:lang w:val="en-GB"/>
        </w:rPr>
        <w:t xml:space="preserve"> </w:t>
      </w:r>
      <w:r w:rsidRPr="00E44C7D">
        <w:rPr>
          <w:lang w:val="en-GB"/>
        </w:rPr>
        <w:t>Department</w:t>
      </w:r>
      <w:r w:rsidR="00C96539">
        <w:rPr>
          <w:lang w:val="en-GB"/>
        </w:rPr>
        <w:t xml:space="preserve"> </w:t>
      </w:r>
      <w:r w:rsidRPr="00E44C7D">
        <w:rPr>
          <w:lang w:val="en-GB"/>
        </w:rPr>
        <w:t>of</w:t>
      </w:r>
      <w:r w:rsidR="00C96539">
        <w:rPr>
          <w:lang w:val="en-GB"/>
        </w:rPr>
        <w:t xml:space="preserve"> </w:t>
      </w:r>
      <w:proofErr w:type="spellStart"/>
      <w:r w:rsidRPr="00E44C7D">
        <w:rPr>
          <w:lang w:val="en-GB"/>
        </w:rPr>
        <w:t>Defense</w:t>
      </w:r>
      <w:proofErr w:type="spellEnd"/>
      <w:r w:rsidR="00C96539">
        <w:rPr>
          <w:lang w:val="en-GB"/>
        </w:rPr>
        <w:t xml:space="preserve"> </w:t>
      </w:r>
      <w:r w:rsidRPr="00E44C7D">
        <w:rPr>
          <w:lang w:val="en-GB"/>
        </w:rPr>
        <w:t>and</w:t>
      </w:r>
      <w:r w:rsidR="00C96539">
        <w:rPr>
          <w:lang w:val="en-GB"/>
        </w:rPr>
        <w:t xml:space="preserve"> </w:t>
      </w:r>
      <w:r w:rsidR="000B1762">
        <w:rPr>
          <w:lang w:val="en-GB"/>
        </w:rPr>
        <w:t>the</w:t>
      </w:r>
      <w:r w:rsidR="00C96539">
        <w:rPr>
          <w:lang w:val="en-GB"/>
        </w:rPr>
        <w:t xml:space="preserve"> </w:t>
      </w:r>
      <w:r w:rsidRPr="00E44C7D">
        <w:rPr>
          <w:lang w:val="en-GB"/>
        </w:rPr>
        <w:t>DFC</w:t>
      </w:r>
      <w:r w:rsidR="00C96539">
        <w:rPr>
          <w:lang w:val="en-GB"/>
        </w:rPr>
        <w:t xml:space="preserve"> </w:t>
      </w:r>
      <w:r w:rsidRPr="00E44C7D">
        <w:rPr>
          <w:lang w:val="en-GB"/>
        </w:rPr>
        <w:t>to</w:t>
      </w:r>
      <w:r w:rsidR="00C96539">
        <w:rPr>
          <w:shd w:val="clear" w:color="auto" w:fill="FFFFFF"/>
          <w:lang w:val="en-GB"/>
        </w:rPr>
        <w:t xml:space="preserve"> </w:t>
      </w:r>
      <w:r w:rsidRPr="00E44C7D">
        <w:rPr>
          <w:lang w:val="en-GB"/>
        </w:rPr>
        <w:t>“re-shore</w:t>
      </w:r>
      <w:r w:rsidR="00C96539">
        <w:rPr>
          <w:lang w:val="en-GB"/>
        </w:rPr>
        <w:t xml:space="preserve"> </w:t>
      </w:r>
      <w:r w:rsidRPr="00E44C7D">
        <w:rPr>
          <w:lang w:val="en-GB"/>
        </w:rPr>
        <w:t>critical</w:t>
      </w:r>
      <w:r w:rsidR="00C96539">
        <w:rPr>
          <w:lang w:val="en-GB"/>
        </w:rPr>
        <w:t xml:space="preserve"> </w:t>
      </w:r>
      <w:r w:rsidRPr="00E44C7D">
        <w:rPr>
          <w:lang w:val="en-GB"/>
        </w:rPr>
        <w:t>industries</w:t>
      </w:r>
      <w:r w:rsidR="00C96539">
        <w:rPr>
          <w:lang w:val="en-GB"/>
        </w:rPr>
        <w:t xml:space="preserve"> </w:t>
      </w:r>
      <w:r w:rsidRPr="00E44C7D">
        <w:rPr>
          <w:lang w:val="en-GB"/>
        </w:rPr>
        <w:t>that</w:t>
      </w:r>
      <w:r w:rsidR="00C96539">
        <w:rPr>
          <w:lang w:val="en-GB"/>
        </w:rPr>
        <w:t xml:space="preserve"> </w:t>
      </w:r>
      <w:r w:rsidRPr="00E44C7D">
        <w:rPr>
          <w:lang w:val="en-GB"/>
        </w:rPr>
        <w:t>are</w:t>
      </w:r>
      <w:r w:rsidR="00C96539">
        <w:rPr>
          <w:lang w:val="en-GB"/>
        </w:rPr>
        <w:t xml:space="preserve"> </w:t>
      </w:r>
      <w:r w:rsidRPr="00E44C7D">
        <w:rPr>
          <w:lang w:val="en-GB"/>
        </w:rPr>
        <w:t>important</w:t>
      </w:r>
      <w:r w:rsidR="00C96539">
        <w:rPr>
          <w:lang w:val="en-GB"/>
        </w:rPr>
        <w:t xml:space="preserve"> </w:t>
      </w:r>
      <w:r w:rsidRPr="00E44C7D">
        <w:rPr>
          <w:lang w:val="en-GB"/>
        </w:rPr>
        <w:t>for</w:t>
      </w:r>
      <w:r w:rsidR="00C96539">
        <w:rPr>
          <w:lang w:val="en-GB"/>
        </w:rPr>
        <w:t xml:space="preserve"> </w:t>
      </w:r>
      <w:r w:rsidRPr="00E44C7D">
        <w:rPr>
          <w:lang w:val="en-GB"/>
        </w:rPr>
        <w:t>Americans’</w:t>
      </w:r>
      <w:r w:rsidR="00C96539">
        <w:rPr>
          <w:lang w:val="en-GB"/>
        </w:rPr>
        <w:t xml:space="preserve"> </w:t>
      </w:r>
      <w:r w:rsidRPr="00E44C7D">
        <w:rPr>
          <w:lang w:val="en-GB"/>
        </w:rPr>
        <w:t>safety</w:t>
      </w:r>
      <w:r w:rsidR="00C96539">
        <w:rPr>
          <w:lang w:val="en-GB"/>
        </w:rPr>
        <w:t xml:space="preserve"> </w:t>
      </w:r>
      <w:r w:rsidRPr="00E44C7D">
        <w:rPr>
          <w:lang w:val="en-GB"/>
        </w:rPr>
        <w:t>going</w:t>
      </w:r>
      <w:r w:rsidR="00C96539">
        <w:rPr>
          <w:lang w:val="en-GB"/>
        </w:rPr>
        <w:t xml:space="preserve"> </w:t>
      </w:r>
      <w:r w:rsidRPr="00E44C7D">
        <w:rPr>
          <w:lang w:val="en-GB"/>
        </w:rPr>
        <w:t>forward,</w:t>
      </w:r>
      <w:r w:rsidR="00C96539">
        <w:rPr>
          <w:lang w:val="en-GB"/>
        </w:rPr>
        <w:t xml:space="preserve"> </w:t>
      </w:r>
      <w:r w:rsidRPr="00E44C7D">
        <w:rPr>
          <w:lang w:val="en-GB"/>
        </w:rPr>
        <w:t>and</w:t>
      </w:r>
      <w:r w:rsidR="00C96539">
        <w:rPr>
          <w:lang w:val="en-GB"/>
        </w:rPr>
        <w:t xml:space="preserve"> </w:t>
      </w:r>
      <w:r w:rsidRPr="00E44C7D">
        <w:rPr>
          <w:lang w:val="en-GB"/>
        </w:rPr>
        <w:t>this</w:t>
      </w:r>
      <w:r w:rsidR="00C96539">
        <w:rPr>
          <w:lang w:val="en-GB"/>
        </w:rPr>
        <w:t xml:space="preserve"> </w:t>
      </w:r>
      <w:r w:rsidRPr="00E44C7D">
        <w:rPr>
          <w:lang w:val="en-GB"/>
        </w:rPr>
        <w:t>is</w:t>
      </w:r>
      <w:r w:rsidR="00C96539">
        <w:rPr>
          <w:lang w:val="en-GB"/>
        </w:rPr>
        <w:t xml:space="preserve"> </w:t>
      </w:r>
      <w:r w:rsidRPr="00E44C7D">
        <w:rPr>
          <w:lang w:val="en-GB"/>
        </w:rPr>
        <w:t>the</w:t>
      </w:r>
      <w:r w:rsidR="00C96539">
        <w:rPr>
          <w:lang w:val="en-GB"/>
        </w:rPr>
        <w:t xml:space="preserve"> </w:t>
      </w:r>
      <w:r w:rsidRPr="00E44C7D">
        <w:rPr>
          <w:lang w:val="en-GB"/>
        </w:rPr>
        <w:t>first</w:t>
      </w:r>
      <w:r w:rsidR="00C96539">
        <w:rPr>
          <w:lang w:val="en-GB"/>
        </w:rPr>
        <w:t xml:space="preserve"> </w:t>
      </w:r>
      <w:r w:rsidRPr="00E44C7D">
        <w:rPr>
          <w:lang w:val="en-GB"/>
        </w:rPr>
        <w:t>deal</w:t>
      </w:r>
      <w:r w:rsidR="00C96539">
        <w:rPr>
          <w:lang w:val="en-GB"/>
        </w:rPr>
        <w:t xml:space="preserve"> </w:t>
      </w:r>
      <w:r w:rsidRPr="00E44C7D">
        <w:rPr>
          <w:lang w:val="en-GB"/>
        </w:rPr>
        <w:t>coming</w:t>
      </w:r>
      <w:r w:rsidR="00C96539">
        <w:rPr>
          <w:lang w:val="en-GB"/>
        </w:rPr>
        <w:t xml:space="preserve"> </w:t>
      </w:r>
      <w:r w:rsidRPr="00E44C7D">
        <w:rPr>
          <w:lang w:val="en-GB"/>
        </w:rPr>
        <w:t>out</w:t>
      </w:r>
      <w:r w:rsidR="00C96539">
        <w:rPr>
          <w:lang w:val="en-GB"/>
        </w:rPr>
        <w:t xml:space="preserve"> </w:t>
      </w:r>
      <w:r w:rsidRPr="00E44C7D">
        <w:rPr>
          <w:lang w:val="en-GB"/>
        </w:rPr>
        <w:t>of</w:t>
      </w:r>
      <w:r w:rsidR="00C96539">
        <w:rPr>
          <w:lang w:val="en-GB"/>
        </w:rPr>
        <w:t xml:space="preserve"> </w:t>
      </w:r>
      <w:r w:rsidRPr="00E44C7D">
        <w:rPr>
          <w:lang w:val="en-GB"/>
        </w:rPr>
        <w:t>it.”</w:t>
      </w:r>
      <w:r w:rsidRPr="00E44C7D">
        <w:rPr>
          <w:rStyle w:val="EndnoteReference"/>
          <w:lang w:val="en-GB"/>
        </w:rPr>
        <w:endnoteReference w:id="31"/>
      </w:r>
      <w:r w:rsidR="00C96539">
        <w:rPr>
          <w:lang w:val="en-GB"/>
        </w:rPr>
        <w:t xml:space="preserve"> </w:t>
      </w:r>
      <w:r w:rsidRPr="00E44C7D">
        <w:rPr>
          <w:lang w:val="en-GB"/>
        </w:rPr>
        <w:t>Under</w:t>
      </w:r>
      <w:r w:rsidR="00C96539">
        <w:rPr>
          <w:lang w:val="en-GB"/>
        </w:rPr>
        <w:t xml:space="preserve"> </w:t>
      </w:r>
      <w:r w:rsidRPr="00E44C7D">
        <w:rPr>
          <w:lang w:val="en-GB"/>
        </w:rPr>
        <w:t>the</w:t>
      </w:r>
      <w:r w:rsidR="00C96539">
        <w:rPr>
          <w:lang w:val="en-GB"/>
        </w:rPr>
        <w:t xml:space="preserve"> </w:t>
      </w:r>
      <w:r w:rsidRPr="00E44C7D">
        <w:rPr>
          <w:lang w:val="en-GB"/>
        </w:rPr>
        <w:t>loan</w:t>
      </w:r>
      <w:r w:rsidR="00C96539">
        <w:rPr>
          <w:lang w:val="en-GB"/>
        </w:rPr>
        <w:t xml:space="preserve"> </w:t>
      </w:r>
      <w:r w:rsidRPr="00E44C7D">
        <w:rPr>
          <w:lang w:val="en-GB"/>
        </w:rPr>
        <w:t>agreement,</w:t>
      </w:r>
      <w:r w:rsidR="00C96539">
        <w:rPr>
          <w:lang w:val="en-GB"/>
        </w:rPr>
        <w:t xml:space="preserve"> </w:t>
      </w:r>
      <w:r w:rsidRPr="00E44C7D">
        <w:rPr>
          <w:lang w:val="en-GB"/>
        </w:rPr>
        <w:t>Kodak</w:t>
      </w:r>
      <w:r w:rsidR="00C96539">
        <w:rPr>
          <w:lang w:val="en-GB"/>
        </w:rPr>
        <w:t xml:space="preserve"> </w:t>
      </w:r>
      <w:r w:rsidRPr="00E44C7D">
        <w:rPr>
          <w:lang w:val="en-GB"/>
        </w:rPr>
        <w:t>was</w:t>
      </w:r>
      <w:r w:rsidR="00C96539">
        <w:rPr>
          <w:lang w:val="en-GB"/>
        </w:rPr>
        <w:t xml:space="preserve"> </w:t>
      </w:r>
      <w:r w:rsidRPr="00E44C7D">
        <w:rPr>
          <w:lang w:val="en-GB"/>
        </w:rPr>
        <w:t>to</w:t>
      </w:r>
      <w:r w:rsidR="00C96539">
        <w:rPr>
          <w:lang w:val="en-GB"/>
        </w:rPr>
        <w:t xml:space="preserve"> </w:t>
      </w:r>
      <w:r w:rsidRPr="00E44C7D">
        <w:rPr>
          <w:lang w:val="en-GB"/>
        </w:rPr>
        <w:t>create</w:t>
      </w:r>
      <w:r w:rsidR="00C96539">
        <w:rPr>
          <w:lang w:val="en-GB"/>
        </w:rPr>
        <w:t xml:space="preserve"> </w:t>
      </w:r>
      <w:r w:rsidRPr="00E44C7D">
        <w:rPr>
          <w:lang w:val="en-GB"/>
        </w:rPr>
        <w:t>a</w:t>
      </w:r>
      <w:r w:rsidR="00C96539">
        <w:rPr>
          <w:lang w:val="en-GB"/>
        </w:rPr>
        <w:t xml:space="preserve"> </w:t>
      </w:r>
      <w:r w:rsidRPr="00E44C7D">
        <w:rPr>
          <w:lang w:val="en-GB"/>
        </w:rPr>
        <w:t>new</w:t>
      </w:r>
      <w:r w:rsidR="00C96539">
        <w:rPr>
          <w:lang w:val="en-GB"/>
        </w:rPr>
        <w:t xml:space="preserve"> </w:t>
      </w:r>
      <w:r w:rsidRPr="00E44C7D">
        <w:rPr>
          <w:lang w:val="en-GB"/>
        </w:rPr>
        <w:t>manufacturing</w:t>
      </w:r>
      <w:r w:rsidR="00C96539">
        <w:rPr>
          <w:lang w:val="en-GB"/>
        </w:rPr>
        <w:t xml:space="preserve"> </w:t>
      </w:r>
      <w:r w:rsidRPr="00E44C7D">
        <w:rPr>
          <w:lang w:val="en-GB"/>
        </w:rPr>
        <w:t>company,</w:t>
      </w:r>
      <w:r w:rsidR="00C96539">
        <w:rPr>
          <w:lang w:val="en-GB"/>
        </w:rPr>
        <w:t xml:space="preserve"> </w:t>
      </w:r>
      <w:r w:rsidRPr="00E44C7D">
        <w:rPr>
          <w:lang w:val="en-GB"/>
        </w:rPr>
        <w:t>Kodak</w:t>
      </w:r>
      <w:r w:rsidR="00C96539">
        <w:rPr>
          <w:lang w:val="en-GB"/>
        </w:rPr>
        <w:t xml:space="preserve"> </w:t>
      </w:r>
      <w:r w:rsidRPr="00E44C7D">
        <w:rPr>
          <w:lang w:val="en-GB"/>
        </w:rPr>
        <w:t>Pharmaceuticals,</w:t>
      </w:r>
      <w:r w:rsidR="00C96539">
        <w:rPr>
          <w:lang w:val="en-GB"/>
        </w:rPr>
        <w:t xml:space="preserve"> </w:t>
      </w:r>
      <w:r w:rsidRPr="00E44C7D">
        <w:rPr>
          <w:lang w:val="en-GB"/>
        </w:rPr>
        <w:t>with</w:t>
      </w:r>
      <w:r w:rsidR="00C96539">
        <w:rPr>
          <w:lang w:val="en-GB"/>
        </w:rPr>
        <w:t xml:space="preserve"> </w:t>
      </w:r>
      <w:r w:rsidRPr="00E44C7D">
        <w:rPr>
          <w:lang w:val="en-GB"/>
        </w:rPr>
        <w:t>the</w:t>
      </w:r>
      <w:r w:rsidR="00C96539">
        <w:rPr>
          <w:lang w:val="en-GB"/>
        </w:rPr>
        <w:t xml:space="preserve"> </w:t>
      </w:r>
      <w:r w:rsidRPr="00E44C7D">
        <w:rPr>
          <w:lang w:val="en-GB"/>
        </w:rPr>
        <w:t>objective</w:t>
      </w:r>
      <w:r w:rsidR="00C96539">
        <w:rPr>
          <w:lang w:val="en-GB"/>
        </w:rPr>
        <w:t xml:space="preserve"> </w:t>
      </w:r>
      <w:r w:rsidRPr="00E44C7D">
        <w:rPr>
          <w:lang w:val="en-GB"/>
        </w:rPr>
        <w:t>of</w:t>
      </w:r>
      <w:r w:rsidR="00C96539">
        <w:rPr>
          <w:lang w:val="en-GB"/>
        </w:rPr>
        <w:t xml:space="preserve"> </w:t>
      </w:r>
      <w:r w:rsidRPr="00E44C7D">
        <w:rPr>
          <w:lang w:val="en-GB"/>
        </w:rPr>
        <w:t>reshoring</w:t>
      </w:r>
      <w:r w:rsidRPr="00E44C7D">
        <w:rPr>
          <w:vertAlign w:val="superscript"/>
          <w:lang w:val="en-GB"/>
        </w:rPr>
        <w:endnoteReference w:id="32"/>
      </w:r>
      <w:r w:rsidR="00C96539">
        <w:rPr>
          <w:lang w:val="en-GB"/>
        </w:rPr>
        <w:t xml:space="preserve"> </w:t>
      </w:r>
      <w:r w:rsidRPr="00E44C7D">
        <w:rPr>
          <w:lang w:val="en-GB"/>
        </w:rPr>
        <w:t>drug</w:t>
      </w:r>
      <w:r w:rsidR="00C96539">
        <w:rPr>
          <w:lang w:val="en-GB"/>
        </w:rPr>
        <w:t xml:space="preserve"> </w:t>
      </w:r>
      <w:r w:rsidRPr="00E44C7D">
        <w:rPr>
          <w:lang w:val="en-GB"/>
        </w:rPr>
        <w:t>manufacturing</w:t>
      </w:r>
      <w:r w:rsidR="00C96539">
        <w:rPr>
          <w:lang w:val="en-GB"/>
        </w:rPr>
        <w:t xml:space="preserve"> </w:t>
      </w:r>
      <w:r w:rsidRPr="00E44C7D">
        <w:rPr>
          <w:lang w:val="en-GB"/>
        </w:rPr>
        <w:t>back</w:t>
      </w:r>
      <w:r w:rsidR="00C96539">
        <w:rPr>
          <w:lang w:val="en-GB"/>
        </w:rPr>
        <w:t xml:space="preserve"> </w:t>
      </w:r>
      <w:r w:rsidRPr="00E44C7D">
        <w:rPr>
          <w:lang w:val="en-GB"/>
        </w:rPr>
        <w:t>to</w:t>
      </w:r>
      <w:r w:rsidR="00C96539">
        <w:rPr>
          <w:lang w:val="en-GB"/>
        </w:rPr>
        <w:t xml:space="preserve"> </w:t>
      </w:r>
      <w:r w:rsidRPr="00E44C7D">
        <w:rPr>
          <w:lang w:val="en-GB"/>
        </w:rPr>
        <w:t>the</w:t>
      </w:r>
      <w:r w:rsidR="00C96539">
        <w:rPr>
          <w:lang w:val="en-GB"/>
        </w:rPr>
        <w:t xml:space="preserve"> </w:t>
      </w:r>
      <w:r w:rsidRPr="00E44C7D">
        <w:rPr>
          <w:lang w:val="en-GB"/>
        </w:rPr>
        <w:t>United</w:t>
      </w:r>
      <w:r w:rsidR="00C96539">
        <w:rPr>
          <w:lang w:val="en-GB"/>
        </w:rPr>
        <w:t xml:space="preserve"> </w:t>
      </w:r>
      <w:r w:rsidRPr="00E44C7D">
        <w:rPr>
          <w:lang w:val="en-GB"/>
        </w:rPr>
        <w:t>States.</w:t>
      </w:r>
      <w:r w:rsidR="00C96539">
        <w:rPr>
          <w:lang w:val="en-GB"/>
        </w:rPr>
        <w:t xml:space="preserve"> </w:t>
      </w:r>
      <w:r w:rsidRPr="00E44C7D">
        <w:rPr>
          <w:lang w:val="en-GB"/>
        </w:rPr>
        <w:t>DFC</w:t>
      </w:r>
      <w:r w:rsidR="00C96539">
        <w:rPr>
          <w:lang w:val="en-GB"/>
        </w:rPr>
        <w:t xml:space="preserve"> </w:t>
      </w:r>
      <w:r w:rsidRPr="00E44C7D">
        <w:rPr>
          <w:lang w:val="en-GB"/>
        </w:rPr>
        <w:t>was</w:t>
      </w:r>
      <w:r w:rsidR="00C96539">
        <w:rPr>
          <w:lang w:val="en-GB"/>
        </w:rPr>
        <w:t xml:space="preserve"> </w:t>
      </w:r>
      <w:r w:rsidRPr="00E44C7D">
        <w:rPr>
          <w:lang w:val="en-GB"/>
        </w:rPr>
        <w:t>to</w:t>
      </w:r>
      <w:r w:rsidR="00C96539">
        <w:rPr>
          <w:lang w:val="en-GB"/>
        </w:rPr>
        <w:t xml:space="preserve"> </w:t>
      </w:r>
      <w:r w:rsidRPr="00E44C7D">
        <w:rPr>
          <w:lang w:val="en-GB"/>
        </w:rPr>
        <w:t>become</w:t>
      </w:r>
      <w:r w:rsidR="00C96539">
        <w:rPr>
          <w:lang w:val="en-GB"/>
        </w:rPr>
        <w:t xml:space="preserve"> </w:t>
      </w:r>
      <w:r w:rsidRPr="00E44C7D">
        <w:rPr>
          <w:lang w:val="en-GB"/>
        </w:rPr>
        <w:t>the</w:t>
      </w:r>
      <w:r w:rsidR="00C96539">
        <w:rPr>
          <w:lang w:val="en-GB"/>
        </w:rPr>
        <w:t xml:space="preserve"> </w:t>
      </w:r>
      <w:r w:rsidRPr="00E44C7D">
        <w:rPr>
          <w:lang w:val="en-GB"/>
        </w:rPr>
        <w:t>loan</w:t>
      </w:r>
      <w:r w:rsidR="00C96539">
        <w:rPr>
          <w:lang w:val="en-GB"/>
        </w:rPr>
        <w:t xml:space="preserve"> </w:t>
      </w:r>
      <w:r w:rsidRPr="00E44C7D">
        <w:rPr>
          <w:lang w:val="en-GB"/>
        </w:rPr>
        <w:t>administering</w:t>
      </w:r>
      <w:r w:rsidR="00C96539">
        <w:rPr>
          <w:lang w:val="en-GB"/>
        </w:rPr>
        <w:t xml:space="preserve"> </w:t>
      </w:r>
      <w:r w:rsidRPr="00E44C7D">
        <w:rPr>
          <w:lang w:val="en-GB"/>
        </w:rPr>
        <w:t>authority.</w:t>
      </w:r>
      <w:r w:rsidRPr="00E44C7D">
        <w:rPr>
          <w:vertAlign w:val="superscript"/>
          <w:lang w:val="en-GB"/>
        </w:rPr>
        <w:endnoteReference w:id="33"/>
      </w:r>
      <w:r w:rsidR="00C96539">
        <w:rPr>
          <w:lang w:val="en-GB"/>
        </w:rPr>
        <w:t xml:space="preserve"> </w:t>
      </w:r>
      <w:r w:rsidRPr="00E44C7D">
        <w:rPr>
          <w:lang w:val="en-GB"/>
        </w:rPr>
        <w:t>The</w:t>
      </w:r>
      <w:r w:rsidR="00C96539">
        <w:rPr>
          <w:lang w:val="en-GB"/>
        </w:rPr>
        <w:t xml:space="preserve"> </w:t>
      </w:r>
      <w:r w:rsidRPr="00E44C7D">
        <w:rPr>
          <w:lang w:val="en-GB"/>
        </w:rPr>
        <w:t>White</w:t>
      </w:r>
      <w:r w:rsidR="00C96539">
        <w:rPr>
          <w:lang w:val="en-GB"/>
        </w:rPr>
        <w:t xml:space="preserve"> </w:t>
      </w:r>
      <w:r w:rsidRPr="00E44C7D">
        <w:rPr>
          <w:lang w:val="en-GB"/>
        </w:rPr>
        <w:t>House</w:t>
      </w:r>
      <w:r w:rsidR="00C96539">
        <w:rPr>
          <w:lang w:val="en-GB"/>
        </w:rPr>
        <w:t xml:space="preserve"> </w:t>
      </w:r>
      <w:r w:rsidRPr="00E44C7D">
        <w:rPr>
          <w:lang w:val="en-GB"/>
        </w:rPr>
        <w:t>said</w:t>
      </w:r>
      <w:r w:rsidR="00C96539">
        <w:rPr>
          <w:lang w:val="en-GB"/>
        </w:rPr>
        <w:t xml:space="preserve"> </w:t>
      </w:r>
      <w:r w:rsidRPr="00E44C7D">
        <w:rPr>
          <w:lang w:val="en-GB"/>
        </w:rPr>
        <w:t>that</w:t>
      </w:r>
      <w:r w:rsidR="00C96539">
        <w:rPr>
          <w:lang w:val="en-GB"/>
        </w:rPr>
        <w:t xml:space="preserve"> </w:t>
      </w:r>
      <w:r w:rsidRPr="00E44C7D">
        <w:rPr>
          <w:lang w:val="en-GB"/>
        </w:rPr>
        <w:t>if</w:t>
      </w:r>
      <w:r w:rsidR="00C96539">
        <w:rPr>
          <w:lang w:val="en-GB"/>
        </w:rPr>
        <w:t xml:space="preserve"> </w:t>
      </w:r>
      <w:r w:rsidRPr="00E44C7D">
        <w:rPr>
          <w:lang w:val="en-GB"/>
        </w:rPr>
        <w:t>Kodak</w:t>
      </w:r>
      <w:r w:rsidR="00C96539">
        <w:rPr>
          <w:lang w:val="en-GB"/>
        </w:rPr>
        <w:t xml:space="preserve"> </w:t>
      </w:r>
      <w:r w:rsidRPr="00E44C7D">
        <w:rPr>
          <w:lang w:val="en-GB"/>
        </w:rPr>
        <w:t>Pharmaceuticals</w:t>
      </w:r>
      <w:r w:rsidR="00C96539">
        <w:rPr>
          <w:lang w:val="en-GB"/>
        </w:rPr>
        <w:t xml:space="preserve"> </w:t>
      </w:r>
      <w:r w:rsidRPr="00E44C7D">
        <w:rPr>
          <w:lang w:val="en-GB"/>
        </w:rPr>
        <w:t>manufacturing</w:t>
      </w:r>
      <w:r w:rsidR="00C96539">
        <w:rPr>
          <w:lang w:val="en-GB"/>
        </w:rPr>
        <w:t xml:space="preserve"> </w:t>
      </w:r>
      <w:r w:rsidRPr="00E44C7D">
        <w:rPr>
          <w:lang w:val="en-GB"/>
        </w:rPr>
        <w:t>progressed</w:t>
      </w:r>
      <w:r w:rsidR="00C96539">
        <w:rPr>
          <w:lang w:val="en-GB"/>
        </w:rPr>
        <w:t xml:space="preserve"> </w:t>
      </w:r>
      <w:r w:rsidRPr="00E44C7D">
        <w:rPr>
          <w:lang w:val="en-GB"/>
        </w:rPr>
        <w:t>according</w:t>
      </w:r>
      <w:r w:rsidR="00C96539">
        <w:rPr>
          <w:lang w:val="en-GB"/>
        </w:rPr>
        <w:t xml:space="preserve"> </w:t>
      </w:r>
      <w:r w:rsidRPr="00E44C7D">
        <w:rPr>
          <w:lang w:val="en-GB"/>
        </w:rPr>
        <w:t>to</w:t>
      </w:r>
      <w:r w:rsidR="00C96539">
        <w:rPr>
          <w:lang w:val="en-GB"/>
        </w:rPr>
        <w:t xml:space="preserve"> </w:t>
      </w:r>
      <w:r w:rsidRPr="00E44C7D">
        <w:rPr>
          <w:lang w:val="en-GB"/>
        </w:rPr>
        <w:t>plan,</w:t>
      </w:r>
      <w:r w:rsidR="00C96539">
        <w:rPr>
          <w:lang w:val="en-GB"/>
        </w:rPr>
        <w:t xml:space="preserve"> </w:t>
      </w:r>
      <w:r w:rsidRPr="00E44C7D">
        <w:rPr>
          <w:lang w:val="en-GB"/>
        </w:rPr>
        <w:t>25</w:t>
      </w:r>
      <w:r w:rsidR="00C96539">
        <w:rPr>
          <w:lang w:val="en-GB"/>
        </w:rPr>
        <w:t xml:space="preserve"> </w:t>
      </w:r>
      <w:r w:rsidRPr="00E44C7D">
        <w:rPr>
          <w:lang w:val="en-GB"/>
        </w:rPr>
        <w:t>per</w:t>
      </w:r>
      <w:r w:rsidR="00C96539">
        <w:rPr>
          <w:lang w:val="en-GB"/>
        </w:rPr>
        <w:t xml:space="preserve"> </w:t>
      </w:r>
      <w:r w:rsidRPr="00E44C7D">
        <w:rPr>
          <w:lang w:val="en-GB"/>
        </w:rPr>
        <w:t>cent</w:t>
      </w:r>
      <w:r w:rsidR="00C96539">
        <w:rPr>
          <w:lang w:val="en-GB"/>
        </w:rPr>
        <w:t xml:space="preserve"> </w:t>
      </w:r>
      <w:r w:rsidRPr="00E44C7D">
        <w:rPr>
          <w:lang w:val="en-GB"/>
        </w:rPr>
        <w:t>of</w:t>
      </w:r>
      <w:r w:rsidR="00C96539">
        <w:rPr>
          <w:lang w:val="en-GB"/>
        </w:rPr>
        <w:t xml:space="preserve"> </w:t>
      </w:r>
      <w:r w:rsidRPr="00E44C7D">
        <w:rPr>
          <w:lang w:val="en-GB"/>
        </w:rPr>
        <w:t>drug</w:t>
      </w:r>
      <w:r w:rsidR="00C96539">
        <w:rPr>
          <w:lang w:val="en-GB"/>
        </w:rPr>
        <w:t xml:space="preserve"> </w:t>
      </w:r>
      <w:r w:rsidRPr="00E44C7D">
        <w:rPr>
          <w:lang w:val="en-GB"/>
        </w:rPr>
        <w:t>components</w:t>
      </w:r>
      <w:r w:rsidR="00C96539">
        <w:rPr>
          <w:lang w:val="en-GB"/>
        </w:rPr>
        <w:t xml:space="preserve"> </w:t>
      </w:r>
      <w:r w:rsidRPr="00E44C7D">
        <w:rPr>
          <w:lang w:val="en-GB"/>
        </w:rPr>
        <w:t>required</w:t>
      </w:r>
      <w:r w:rsidR="00C96539">
        <w:rPr>
          <w:lang w:val="en-GB"/>
        </w:rPr>
        <w:t xml:space="preserve"> </w:t>
      </w:r>
      <w:r w:rsidRPr="00E44C7D">
        <w:rPr>
          <w:lang w:val="en-GB"/>
        </w:rPr>
        <w:t>by</w:t>
      </w:r>
      <w:r w:rsidR="00C96539">
        <w:rPr>
          <w:lang w:val="en-GB"/>
        </w:rPr>
        <w:t xml:space="preserve"> </w:t>
      </w:r>
      <w:r w:rsidRPr="00E44C7D">
        <w:rPr>
          <w:lang w:val="en-GB"/>
        </w:rPr>
        <w:t>the</w:t>
      </w:r>
      <w:r w:rsidR="00C96539">
        <w:rPr>
          <w:lang w:val="en-GB"/>
        </w:rPr>
        <w:t xml:space="preserve"> </w:t>
      </w:r>
      <w:r w:rsidRPr="00E44C7D">
        <w:rPr>
          <w:lang w:val="en-GB"/>
        </w:rPr>
        <w:t>United</w:t>
      </w:r>
      <w:r w:rsidR="00C96539">
        <w:rPr>
          <w:lang w:val="en-GB"/>
        </w:rPr>
        <w:t xml:space="preserve"> </w:t>
      </w:r>
      <w:r w:rsidRPr="00E44C7D">
        <w:rPr>
          <w:lang w:val="en-GB"/>
        </w:rPr>
        <w:t>States</w:t>
      </w:r>
      <w:r w:rsidR="00C96539">
        <w:rPr>
          <w:lang w:val="en-GB"/>
        </w:rPr>
        <w:t xml:space="preserve"> </w:t>
      </w:r>
      <w:r w:rsidRPr="00E44C7D">
        <w:rPr>
          <w:lang w:val="en-GB"/>
        </w:rPr>
        <w:t>could</w:t>
      </w:r>
      <w:r w:rsidR="00C96539">
        <w:rPr>
          <w:lang w:val="en-GB"/>
        </w:rPr>
        <w:t xml:space="preserve"> </w:t>
      </w:r>
      <w:r w:rsidRPr="00E44C7D">
        <w:rPr>
          <w:lang w:val="en-GB"/>
        </w:rPr>
        <w:t>be</w:t>
      </w:r>
      <w:r w:rsidR="00C96539">
        <w:rPr>
          <w:lang w:val="en-GB"/>
        </w:rPr>
        <w:t xml:space="preserve"> </w:t>
      </w:r>
      <w:r w:rsidRPr="00E44C7D">
        <w:rPr>
          <w:lang w:val="en-GB"/>
        </w:rPr>
        <w:t>met</w:t>
      </w:r>
      <w:r w:rsidR="00C96539">
        <w:rPr>
          <w:lang w:val="en-GB"/>
        </w:rPr>
        <w:t xml:space="preserve"> </w:t>
      </w:r>
      <w:r w:rsidRPr="00E44C7D">
        <w:rPr>
          <w:lang w:val="en-GB"/>
        </w:rPr>
        <w:t>within</w:t>
      </w:r>
      <w:r w:rsidR="00C96539">
        <w:rPr>
          <w:lang w:val="en-GB"/>
        </w:rPr>
        <w:t xml:space="preserve"> </w:t>
      </w:r>
      <w:r w:rsidRPr="00E44C7D">
        <w:rPr>
          <w:lang w:val="en-GB"/>
        </w:rPr>
        <w:t>the</w:t>
      </w:r>
      <w:r w:rsidR="00C96539">
        <w:rPr>
          <w:lang w:val="en-GB"/>
        </w:rPr>
        <w:t xml:space="preserve"> </w:t>
      </w:r>
      <w:r w:rsidRPr="00E44C7D">
        <w:rPr>
          <w:lang w:val="en-GB"/>
        </w:rPr>
        <w:t>country</w:t>
      </w:r>
      <w:r w:rsidR="00C96539">
        <w:rPr>
          <w:lang w:val="en-GB"/>
        </w:rPr>
        <w:t xml:space="preserve"> </w:t>
      </w:r>
      <w:r w:rsidRPr="00E44C7D">
        <w:rPr>
          <w:lang w:val="en-GB"/>
        </w:rPr>
        <w:t>in</w:t>
      </w:r>
      <w:r w:rsidR="00C96539">
        <w:rPr>
          <w:lang w:val="en-GB"/>
        </w:rPr>
        <w:t xml:space="preserve"> </w:t>
      </w:r>
      <w:r w:rsidRPr="00E44C7D">
        <w:rPr>
          <w:lang w:val="en-GB"/>
        </w:rPr>
        <w:t>four</w:t>
      </w:r>
      <w:r w:rsidR="00C96539">
        <w:rPr>
          <w:lang w:val="en-GB"/>
        </w:rPr>
        <w:t xml:space="preserve"> </w:t>
      </w:r>
      <w:r w:rsidRPr="00E44C7D">
        <w:rPr>
          <w:lang w:val="en-GB"/>
        </w:rPr>
        <w:t>to</w:t>
      </w:r>
      <w:r w:rsidR="00C96539">
        <w:rPr>
          <w:lang w:val="en-GB"/>
        </w:rPr>
        <w:t xml:space="preserve"> </w:t>
      </w:r>
      <w:r w:rsidRPr="00E44C7D">
        <w:rPr>
          <w:lang w:val="en-GB"/>
        </w:rPr>
        <w:t>five</w:t>
      </w:r>
      <w:r w:rsidR="00C96539">
        <w:rPr>
          <w:lang w:val="en-GB"/>
        </w:rPr>
        <w:t xml:space="preserve"> </w:t>
      </w:r>
      <w:r w:rsidRPr="00E44C7D">
        <w:rPr>
          <w:lang w:val="en-GB"/>
        </w:rPr>
        <w:t>years.</w:t>
      </w:r>
      <w:r w:rsidR="00C96539">
        <w:rPr>
          <w:lang w:val="en-GB"/>
        </w:rPr>
        <w:t xml:space="preserve"> </w:t>
      </w:r>
      <w:r w:rsidRPr="00E44C7D">
        <w:rPr>
          <w:lang w:val="en-GB"/>
        </w:rPr>
        <w:t>This</w:t>
      </w:r>
      <w:r w:rsidR="00C96539">
        <w:rPr>
          <w:lang w:val="en-GB"/>
        </w:rPr>
        <w:t xml:space="preserve"> </w:t>
      </w:r>
      <w:r w:rsidRPr="00E44C7D">
        <w:rPr>
          <w:lang w:val="en-GB"/>
        </w:rPr>
        <w:t>effort</w:t>
      </w:r>
      <w:r w:rsidR="00C96539">
        <w:rPr>
          <w:lang w:val="en-GB"/>
        </w:rPr>
        <w:t xml:space="preserve"> </w:t>
      </w:r>
      <w:r w:rsidRPr="00E44C7D">
        <w:rPr>
          <w:lang w:val="en-GB"/>
        </w:rPr>
        <w:t>was</w:t>
      </w:r>
      <w:r w:rsidR="00C96539">
        <w:rPr>
          <w:lang w:val="en-GB"/>
        </w:rPr>
        <w:t xml:space="preserve"> </w:t>
      </w:r>
      <w:r w:rsidRPr="00E44C7D">
        <w:rPr>
          <w:lang w:val="en-GB"/>
        </w:rPr>
        <w:t>also</w:t>
      </w:r>
      <w:r w:rsidR="00C96539">
        <w:rPr>
          <w:lang w:val="en-GB"/>
        </w:rPr>
        <w:t xml:space="preserve"> </w:t>
      </w:r>
      <w:r w:rsidRPr="00E44C7D">
        <w:rPr>
          <w:lang w:val="en-GB"/>
        </w:rPr>
        <w:t>believed</w:t>
      </w:r>
      <w:r w:rsidR="00C96539">
        <w:rPr>
          <w:lang w:val="en-GB"/>
        </w:rPr>
        <w:t xml:space="preserve"> </w:t>
      </w:r>
      <w:r w:rsidRPr="00E44C7D">
        <w:rPr>
          <w:lang w:val="en-GB"/>
        </w:rPr>
        <w:t>to</w:t>
      </w:r>
      <w:r w:rsidR="00C96539">
        <w:rPr>
          <w:lang w:val="en-GB"/>
        </w:rPr>
        <w:t xml:space="preserve"> </w:t>
      </w:r>
      <w:r w:rsidRPr="00E44C7D">
        <w:rPr>
          <w:lang w:val="en-GB"/>
        </w:rPr>
        <w:t>create</w:t>
      </w:r>
      <w:r w:rsidR="00C96539">
        <w:rPr>
          <w:lang w:val="en-GB"/>
        </w:rPr>
        <w:t xml:space="preserve"> </w:t>
      </w:r>
      <w:r w:rsidRPr="00E44C7D">
        <w:rPr>
          <w:lang w:val="en-GB"/>
        </w:rPr>
        <w:t>350</w:t>
      </w:r>
      <w:r w:rsidR="00C96539">
        <w:rPr>
          <w:lang w:val="en-GB"/>
        </w:rPr>
        <w:t xml:space="preserve"> </w:t>
      </w:r>
      <w:r w:rsidRPr="00E44C7D">
        <w:rPr>
          <w:lang w:val="en-GB"/>
        </w:rPr>
        <w:t>direct</w:t>
      </w:r>
      <w:r w:rsidR="00C96539">
        <w:rPr>
          <w:lang w:val="en-GB"/>
        </w:rPr>
        <w:t xml:space="preserve"> </w:t>
      </w:r>
      <w:r w:rsidRPr="00E44C7D">
        <w:rPr>
          <w:lang w:val="en-GB"/>
        </w:rPr>
        <w:t>jobs</w:t>
      </w:r>
      <w:r w:rsidR="00C96539">
        <w:rPr>
          <w:lang w:val="en-GB"/>
        </w:rPr>
        <w:t xml:space="preserve"> </w:t>
      </w:r>
      <w:r w:rsidRPr="00E44C7D">
        <w:rPr>
          <w:lang w:val="en-GB"/>
        </w:rPr>
        <w:t>and</w:t>
      </w:r>
      <w:r w:rsidR="00C96539">
        <w:rPr>
          <w:lang w:val="en-GB"/>
        </w:rPr>
        <w:t xml:space="preserve"> </w:t>
      </w:r>
      <w:r w:rsidRPr="00E44C7D">
        <w:rPr>
          <w:lang w:val="en-GB"/>
        </w:rPr>
        <w:t>thousands</w:t>
      </w:r>
      <w:r w:rsidR="00C96539">
        <w:rPr>
          <w:lang w:val="en-GB"/>
        </w:rPr>
        <w:t xml:space="preserve"> </w:t>
      </w:r>
      <w:r w:rsidRPr="00E44C7D">
        <w:rPr>
          <w:lang w:val="en-GB"/>
        </w:rPr>
        <w:t>of</w:t>
      </w:r>
      <w:r w:rsidR="00C96539">
        <w:rPr>
          <w:lang w:val="en-GB"/>
        </w:rPr>
        <w:t xml:space="preserve"> </w:t>
      </w:r>
      <w:r w:rsidRPr="00E44C7D">
        <w:rPr>
          <w:lang w:val="en-GB"/>
        </w:rPr>
        <w:t>indirect</w:t>
      </w:r>
      <w:r w:rsidR="00C96539">
        <w:rPr>
          <w:lang w:val="en-GB"/>
        </w:rPr>
        <w:t xml:space="preserve"> </w:t>
      </w:r>
      <w:r w:rsidRPr="00E44C7D">
        <w:rPr>
          <w:lang w:val="en-GB"/>
        </w:rPr>
        <w:t>jobs</w:t>
      </w:r>
      <w:r w:rsidR="00C96539">
        <w:rPr>
          <w:lang w:val="en-GB"/>
        </w:rPr>
        <w:t xml:space="preserve"> </w:t>
      </w:r>
      <w:r w:rsidRPr="00E44C7D">
        <w:rPr>
          <w:lang w:val="en-GB"/>
        </w:rPr>
        <w:t>because</w:t>
      </w:r>
      <w:r w:rsidR="00C96539">
        <w:rPr>
          <w:lang w:val="en-GB"/>
        </w:rPr>
        <w:t xml:space="preserve"> </w:t>
      </w:r>
      <w:r w:rsidRPr="00E44C7D">
        <w:rPr>
          <w:lang w:val="en-GB"/>
        </w:rPr>
        <w:t>of</w:t>
      </w:r>
      <w:r w:rsidR="00C96539">
        <w:rPr>
          <w:lang w:val="en-GB"/>
        </w:rPr>
        <w:t xml:space="preserve"> </w:t>
      </w:r>
      <w:r w:rsidRPr="00E44C7D">
        <w:rPr>
          <w:lang w:val="en-GB"/>
        </w:rPr>
        <w:t>the</w:t>
      </w:r>
      <w:r w:rsidR="00C96539">
        <w:rPr>
          <w:lang w:val="en-GB"/>
        </w:rPr>
        <w:t xml:space="preserve"> </w:t>
      </w:r>
      <w:r w:rsidRPr="00E44C7D">
        <w:rPr>
          <w:lang w:val="en-GB"/>
        </w:rPr>
        <w:t>multiplier</w:t>
      </w:r>
      <w:r w:rsidR="00C96539">
        <w:rPr>
          <w:lang w:val="en-GB"/>
        </w:rPr>
        <w:t xml:space="preserve"> </w:t>
      </w:r>
      <w:r w:rsidRPr="00E44C7D">
        <w:rPr>
          <w:lang w:val="en-GB"/>
        </w:rPr>
        <w:t>effect</w:t>
      </w:r>
      <w:r w:rsidR="00C96539">
        <w:rPr>
          <w:lang w:val="en-GB"/>
        </w:rPr>
        <w:t xml:space="preserve"> </w:t>
      </w:r>
      <w:r w:rsidRPr="00E44C7D">
        <w:rPr>
          <w:lang w:val="en-GB"/>
        </w:rPr>
        <w:t>of</w:t>
      </w:r>
      <w:r w:rsidR="00C96539">
        <w:rPr>
          <w:lang w:val="en-GB"/>
        </w:rPr>
        <w:t xml:space="preserve"> </w:t>
      </w:r>
      <w:r w:rsidRPr="00E44C7D">
        <w:rPr>
          <w:lang w:val="en-GB"/>
        </w:rPr>
        <w:t>demand</w:t>
      </w:r>
      <w:r w:rsidR="00C96539">
        <w:rPr>
          <w:lang w:val="en-GB"/>
        </w:rPr>
        <w:t xml:space="preserve"> </w:t>
      </w:r>
      <w:r w:rsidRPr="00E44C7D">
        <w:rPr>
          <w:lang w:val="en-GB"/>
        </w:rPr>
        <w:t>within</w:t>
      </w:r>
      <w:r w:rsidR="00C96539">
        <w:rPr>
          <w:lang w:val="en-GB"/>
        </w:rPr>
        <w:t xml:space="preserve"> </w:t>
      </w:r>
      <w:r w:rsidRPr="00E44C7D">
        <w:rPr>
          <w:lang w:val="en-GB"/>
        </w:rPr>
        <w:t>the</w:t>
      </w:r>
      <w:r w:rsidR="00C96539">
        <w:rPr>
          <w:lang w:val="en-GB"/>
        </w:rPr>
        <w:t xml:space="preserve"> </w:t>
      </w:r>
      <w:r w:rsidRPr="00E44C7D">
        <w:rPr>
          <w:lang w:val="en-GB"/>
        </w:rPr>
        <w:t>local</w:t>
      </w:r>
      <w:r w:rsidR="00C96539">
        <w:rPr>
          <w:lang w:val="en-GB"/>
        </w:rPr>
        <w:t xml:space="preserve"> </w:t>
      </w:r>
      <w:r w:rsidRPr="00E44C7D">
        <w:rPr>
          <w:lang w:val="en-GB"/>
        </w:rPr>
        <w:t>community</w:t>
      </w:r>
      <w:r w:rsidR="00C96539">
        <w:rPr>
          <w:lang w:val="en-GB"/>
        </w:rPr>
        <w:t xml:space="preserve"> </w:t>
      </w:r>
      <w:r w:rsidRPr="00E44C7D">
        <w:rPr>
          <w:lang w:val="en-GB"/>
        </w:rPr>
        <w:t>of</w:t>
      </w:r>
      <w:r w:rsidR="00C96539">
        <w:rPr>
          <w:lang w:val="en-GB"/>
        </w:rPr>
        <w:t xml:space="preserve"> </w:t>
      </w:r>
      <w:r w:rsidRPr="00E44C7D">
        <w:rPr>
          <w:lang w:val="en-GB"/>
        </w:rPr>
        <w:t>New</w:t>
      </w:r>
      <w:r w:rsidR="00C96539">
        <w:rPr>
          <w:lang w:val="en-GB"/>
        </w:rPr>
        <w:t xml:space="preserve"> </w:t>
      </w:r>
      <w:r w:rsidRPr="00E44C7D">
        <w:rPr>
          <w:lang w:val="en-GB"/>
        </w:rPr>
        <w:t>York,</w:t>
      </w:r>
      <w:r w:rsidR="00C96539">
        <w:rPr>
          <w:lang w:val="en-GB"/>
        </w:rPr>
        <w:t xml:space="preserve"> </w:t>
      </w:r>
      <w:r w:rsidRPr="00E44C7D">
        <w:rPr>
          <w:lang w:val="en-GB"/>
        </w:rPr>
        <w:t>where</w:t>
      </w:r>
      <w:r w:rsidR="00C96539">
        <w:rPr>
          <w:lang w:val="en-GB"/>
        </w:rPr>
        <w:t xml:space="preserve"> </w:t>
      </w:r>
      <w:r w:rsidRPr="00E44C7D">
        <w:rPr>
          <w:lang w:val="en-GB"/>
        </w:rPr>
        <w:t>the</w:t>
      </w:r>
      <w:r w:rsidR="00C96539">
        <w:rPr>
          <w:lang w:val="en-GB"/>
        </w:rPr>
        <w:t xml:space="preserve"> </w:t>
      </w:r>
      <w:r w:rsidRPr="00E44C7D">
        <w:rPr>
          <w:lang w:val="en-GB"/>
        </w:rPr>
        <w:t>Kodak</w:t>
      </w:r>
      <w:r w:rsidR="00C96539">
        <w:rPr>
          <w:lang w:val="en-GB"/>
        </w:rPr>
        <w:t xml:space="preserve"> </w:t>
      </w:r>
      <w:r w:rsidRPr="00E44C7D">
        <w:rPr>
          <w:lang w:val="en-GB"/>
        </w:rPr>
        <w:t>Pharmaceuticals</w:t>
      </w:r>
      <w:r w:rsidR="00C96539">
        <w:rPr>
          <w:lang w:val="en-GB"/>
        </w:rPr>
        <w:t xml:space="preserve"> </w:t>
      </w:r>
      <w:r w:rsidRPr="00E44C7D">
        <w:rPr>
          <w:lang w:val="en-GB"/>
        </w:rPr>
        <w:t>manufacturing</w:t>
      </w:r>
      <w:r w:rsidR="00C96539">
        <w:rPr>
          <w:lang w:val="en-GB"/>
        </w:rPr>
        <w:t xml:space="preserve"> </w:t>
      </w:r>
      <w:r w:rsidRPr="00E44C7D">
        <w:rPr>
          <w:lang w:val="en-GB"/>
        </w:rPr>
        <w:t>line</w:t>
      </w:r>
      <w:r w:rsidR="00C96539">
        <w:rPr>
          <w:lang w:val="en-GB"/>
        </w:rPr>
        <w:t xml:space="preserve"> </w:t>
      </w:r>
      <w:r w:rsidRPr="00E44C7D">
        <w:rPr>
          <w:lang w:val="en-GB"/>
        </w:rPr>
        <w:t>was</w:t>
      </w:r>
      <w:r w:rsidR="00C96539">
        <w:rPr>
          <w:lang w:val="en-GB"/>
        </w:rPr>
        <w:t xml:space="preserve"> </w:t>
      </w:r>
      <w:r w:rsidRPr="00E44C7D">
        <w:rPr>
          <w:lang w:val="en-GB"/>
        </w:rPr>
        <w:t>expected.</w:t>
      </w:r>
      <w:r w:rsidRPr="00E44C7D">
        <w:rPr>
          <w:rStyle w:val="EndnoteReference"/>
          <w:lang w:val="en-GB"/>
        </w:rPr>
        <w:endnoteReference w:id="34"/>
      </w:r>
    </w:p>
    <w:p w14:paraId="10FB62AF" w14:textId="77777777" w:rsidR="006815EE" w:rsidRPr="00E44C7D" w:rsidRDefault="006815EE" w:rsidP="004B27CC">
      <w:pPr>
        <w:pStyle w:val="BodyTextMain"/>
        <w:rPr>
          <w:lang w:val="en-GB"/>
        </w:rPr>
      </w:pPr>
    </w:p>
    <w:p w14:paraId="17059FC7" w14:textId="3F3A812E" w:rsidR="006815EE" w:rsidRPr="00E44C7D" w:rsidRDefault="006815EE" w:rsidP="004B27CC">
      <w:pPr>
        <w:pStyle w:val="BodyTextMain"/>
        <w:rPr>
          <w:lang w:val="en-GB"/>
        </w:rPr>
      </w:pPr>
      <w:r w:rsidRPr="00E44C7D">
        <w:rPr>
          <w:lang w:val="en-GB"/>
        </w:rPr>
        <w:t>The</w:t>
      </w:r>
      <w:r w:rsidR="00C96539">
        <w:rPr>
          <w:lang w:val="en-GB"/>
        </w:rPr>
        <w:t xml:space="preserve"> </w:t>
      </w:r>
      <w:r w:rsidRPr="00E44C7D">
        <w:rPr>
          <w:lang w:val="en-GB"/>
        </w:rPr>
        <w:t>loan</w:t>
      </w:r>
      <w:r w:rsidR="00C96539">
        <w:rPr>
          <w:lang w:val="en-GB"/>
        </w:rPr>
        <w:t xml:space="preserve"> </w:t>
      </w:r>
      <w:r w:rsidRPr="00E44C7D">
        <w:rPr>
          <w:lang w:val="en-GB"/>
        </w:rPr>
        <w:t>of</w:t>
      </w:r>
      <w:r w:rsidR="00C96539">
        <w:rPr>
          <w:lang w:val="en-GB"/>
        </w:rPr>
        <w:t xml:space="preserve"> </w:t>
      </w:r>
      <w:r w:rsidRPr="00E44C7D">
        <w:rPr>
          <w:lang w:val="en-GB"/>
        </w:rPr>
        <w:t>$765</w:t>
      </w:r>
      <w:r w:rsidR="00C96539">
        <w:rPr>
          <w:lang w:val="en-GB"/>
        </w:rPr>
        <w:t xml:space="preserve"> </w:t>
      </w:r>
      <w:r w:rsidRPr="00E44C7D">
        <w:rPr>
          <w:lang w:val="en-GB"/>
        </w:rPr>
        <w:t>million</w:t>
      </w:r>
      <w:r w:rsidR="00C96539">
        <w:rPr>
          <w:lang w:val="en-GB"/>
        </w:rPr>
        <w:t xml:space="preserve"> </w:t>
      </w:r>
      <w:r w:rsidRPr="00E44C7D">
        <w:rPr>
          <w:lang w:val="en-GB"/>
        </w:rPr>
        <w:t>was</w:t>
      </w:r>
      <w:r w:rsidR="00C96539">
        <w:rPr>
          <w:lang w:val="en-GB"/>
        </w:rPr>
        <w:t xml:space="preserve"> </w:t>
      </w:r>
      <w:r w:rsidRPr="00E44C7D">
        <w:rPr>
          <w:lang w:val="en-GB"/>
        </w:rPr>
        <w:t>to</w:t>
      </w:r>
      <w:r w:rsidR="00C96539">
        <w:rPr>
          <w:lang w:val="en-GB"/>
        </w:rPr>
        <w:t xml:space="preserve"> </w:t>
      </w:r>
      <w:r w:rsidRPr="00E44C7D">
        <w:rPr>
          <w:lang w:val="en-GB"/>
        </w:rPr>
        <w:t>offset</w:t>
      </w:r>
      <w:r w:rsidR="00C96539">
        <w:rPr>
          <w:lang w:val="en-GB"/>
        </w:rPr>
        <w:t xml:space="preserve"> </w:t>
      </w:r>
      <w:r w:rsidRPr="00E44C7D">
        <w:rPr>
          <w:lang w:val="en-GB"/>
        </w:rPr>
        <w:t>Kodak’s</w:t>
      </w:r>
      <w:r w:rsidR="00C96539">
        <w:rPr>
          <w:lang w:val="en-GB"/>
        </w:rPr>
        <w:t xml:space="preserve"> </w:t>
      </w:r>
      <w:r w:rsidRPr="00E44C7D">
        <w:rPr>
          <w:lang w:val="en-GB"/>
        </w:rPr>
        <w:t>production</w:t>
      </w:r>
      <w:r w:rsidR="00C96539">
        <w:rPr>
          <w:lang w:val="en-GB"/>
        </w:rPr>
        <w:t xml:space="preserve"> </w:t>
      </w:r>
      <w:r w:rsidRPr="00E44C7D">
        <w:rPr>
          <w:lang w:val="en-GB"/>
        </w:rPr>
        <w:t>costs.</w:t>
      </w:r>
      <w:r w:rsidR="00C96539">
        <w:rPr>
          <w:lang w:val="en-GB"/>
        </w:rPr>
        <w:t xml:space="preserve"> </w:t>
      </w:r>
      <w:r w:rsidRPr="00E44C7D">
        <w:rPr>
          <w:lang w:val="en-GB"/>
        </w:rPr>
        <w:t>Kodak</w:t>
      </w:r>
      <w:r w:rsidR="00C96539">
        <w:rPr>
          <w:lang w:val="en-GB"/>
        </w:rPr>
        <w:t xml:space="preserve"> </w:t>
      </w:r>
      <w:r w:rsidRPr="00E44C7D">
        <w:rPr>
          <w:lang w:val="en-GB"/>
        </w:rPr>
        <w:t>Pharmaceuticals</w:t>
      </w:r>
      <w:r w:rsidR="00C96539">
        <w:rPr>
          <w:lang w:val="en-GB"/>
        </w:rPr>
        <w:t xml:space="preserve"> </w:t>
      </w:r>
      <w:r w:rsidRPr="00E44C7D">
        <w:rPr>
          <w:lang w:val="en-GB"/>
        </w:rPr>
        <w:t>was</w:t>
      </w:r>
      <w:r w:rsidR="00C96539">
        <w:rPr>
          <w:lang w:val="en-GB"/>
        </w:rPr>
        <w:t xml:space="preserve"> </w:t>
      </w:r>
      <w:r w:rsidRPr="00E44C7D">
        <w:rPr>
          <w:lang w:val="en-GB"/>
        </w:rPr>
        <w:t>expected</w:t>
      </w:r>
      <w:r w:rsidR="00C96539">
        <w:rPr>
          <w:lang w:val="en-GB"/>
        </w:rPr>
        <w:t xml:space="preserve"> </w:t>
      </w:r>
      <w:r w:rsidRPr="00E44C7D">
        <w:rPr>
          <w:lang w:val="en-GB"/>
        </w:rPr>
        <w:t>to</w:t>
      </w:r>
      <w:r w:rsidR="00C96539">
        <w:rPr>
          <w:lang w:val="en-GB"/>
        </w:rPr>
        <w:t xml:space="preserve"> </w:t>
      </w:r>
      <w:r w:rsidRPr="00E44C7D">
        <w:rPr>
          <w:lang w:val="en-GB"/>
        </w:rPr>
        <w:t>manufacture</w:t>
      </w:r>
      <w:r w:rsidR="00C96539">
        <w:rPr>
          <w:lang w:val="en-GB"/>
        </w:rPr>
        <w:t xml:space="preserve"> </w:t>
      </w:r>
      <w:r w:rsidRPr="00E44C7D">
        <w:rPr>
          <w:lang w:val="en-GB"/>
        </w:rPr>
        <w:t>all</w:t>
      </w:r>
      <w:r w:rsidR="00C96539">
        <w:rPr>
          <w:lang w:val="en-GB"/>
        </w:rPr>
        <w:t xml:space="preserve"> </w:t>
      </w:r>
      <w:r w:rsidRPr="00E44C7D">
        <w:rPr>
          <w:lang w:val="en-GB"/>
        </w:rPr>
        <w:t>critical</w:t>
      </w:r>
      <w:r w:rsidR="00C96539">
        <w:rPr>
          <w:lang w:val="en-GB"/>
        </w:rPr>
        <w:t xml:space="preserve"> </w:t>
      </w:r>
      <w:r w:rsidRPr="00E44C7D">
        <w:rPr>
          <w:lang w:val="en-GB"/>
        </w:rPr>
        <w:t>pharmaceutical</w:t>
      </w:r>
      <w:r w:rsidR="00C96539">
        <w:rPr>
          <w:lang w:val="en-GB"/>
        </w:rPr>
        <w:t xml:space="preserve"> </w:t>
      </w:r>
      <w:r w:rsidRPr="00E44C7D">
        <w:rPr>
          <w:lang w:val="en-GB"/>
        </w:rPr>
        <w:t>components</w:t>
      </w:r>
      <w:r w:rsidR="00C96539">
        <w:rPr>
          <w:lang w:val="en-GB"/>
        </w:rPr>
        <w:t xml:space="preserve"> </w:t>
      </w:r>
      <w:r w:rsidRPr="00E44C7D">
        <w:rPr>
          <w:lang w:val="en-GB"/>
        </w:rPr>
        <w:t>that</w:t>
      </w:r>
      <w:r w:rsidR="00C96539">
        <w:rPr>
          <w:lang w:val="en-GB"/>
        </w:rPr>
        <w:t xml:space="preserve"> </w:t>
      </w:r>
      <w:r w:rsidR="002144EE">
        <w:rPr>
          <w:lang w:val="en-GB"/>
        </w:rPr>
        <w:t>had</w:t>
      </w:r>
      <w:r w:rsidR="00C96539">
        <w:rPr>
          <w:lang w:val="en-GB"/>
        </w:rPr>
        <w:t xml:space="preserve"> </w:t>
      </w:r>
      <w:r w:rsidRPr="00E44C7D">
        <w:rPr>
          <w:lang w:val="en-GB"/>
        </w:rPr>
        <w:t>lapsed</w:t>
      </w:r>
      <w:r w:rsidR="00C96539">
        <w:rPr>
          <w:lang w:val="en-GB"/>
        </w:rPr>
        <w:t xml:space="preserve"> </w:t>
      </w:r>
      <w:r w:rsidRPr="00E44C7D">
        <w:rPr>
          <w:lang w:val="en-GB"/>
        </w:rPr>
        <w:t>into</w:t>
      </w:r>
      <w:r w:rsidR="00C96539">
        <w:rPr>
          <w:lang w:val="en-GB"/>
        </w:rPr>
        <w:t xml:space="preserve"> </w:t>
      </w:r>
      <w:r w:rsidRPr="00E44C7D">
        <w:rPr>
          <w:lang w:val="en-GB"/>
        </w:rPr>
        <w:t>chronic</w:t>
      </w:r>
      <w:r w:rsidR="00C96539">
        <w:rPr>
          <w:lang w:val="en-GB"/>
        </w:rPr>
        <w:t xml:space="preserve"> </w:t>
      </w:r>
      <w:r w:rsidRPr="00E44C7D">
        <w:rPr>
          <w:lang w:val="en-GB"/>
        </w:rPr>
        <w:t>national</w:t>
      </w:r>
      <w:r w:rsidR="00C96539">
        <w:rPr>
          <w:lang w:val="en-GB"/>
        </w:rPr>
        <w:t xml:space="preserve"> </w:t>
      </w:r>
      <w:r w:rsidRPr="00E44C7D">
        <w:rPr>
          <w:lang w:val="en-GB"/>
        </w:rPr>
        <w:t>shortage,</w:t>
      </w:r>
      <w:r w:rsidR="00C96539">
        <w:rPr>
          <w:lang w:val="en-GB"/>
        </w:rPr>
        <w:t xml:space="preserve"> </w:t>
      </w:r>
      <w:r w:rsidRPr="00E44C7D">
        <w:rPr>
          <w:lang w:val="en-GB"/>
        </w:rPr>
        <w:t>as</w:t>
      </w:r>
      <w:r w:rsidR="00C96539">
        <w:rPr>
          <w:lang w:val="en-GB"/>
        </w:rPr>
        <w:t xml:space="preserve"> </w:t>
      </w:r>
      <w:r w:rsidRPr="00E44C7D">
        <w:rPr>
          <w:lang w:val="en-GB"/>
        </w:rPr>
        <w:t>defined</w:t>
      </w:r>
      <w:r w:rsidR="00C96539">
        <w:rPr>
          <w:lang w:val="en-GB"/>
        </w:rPr>
        <w:t xml:space="preserve"> </w:t>
      </w:r>
      <w:r w:rsidRPr="00E44C7D">
        <w:rPr>
          <w:lang w:val="en-GB"/>
        </w:rPr>
        <w:t>by</w:t>
      </w:r>
      <w:r w:rsidR="00C96539">
        <w:rPr>
          <w:lang w:val="en-GB"/>
        </w:rPr>
        <w:t xml:space="preserve"> </w:t>
      </w:r>
      <w:r w:rsidRPr="00E44C7D">
        <w:rPr>
          <w:lang w:val="en-GB"/>
        </w:rPr>
        <w:t>the</w:t>
      </w:r>
      <w:r w:rsidR="00C96539">
        <w:rPr>
          <w:lang w:val="en-GB"/>
        </w:rPr>
        <w:t xml:space="preserve"> </w:t>
      </w:r>
      <w:r w:rsidRPr="00E44C7D">
        <w:rPr>
          <w:lang w:val="en-GB"/>
        </w:rPr>
        <w:t>US</w:t>
      </w:r>
      <w:r w:rsidR="00C96539">
        <w:rPr>
          <w:lang w:val="en-GB"/>
        </w:rPr>
        <w:t xml:space="preserve"> </w:t>
      </w:r>
      <w:r w:rsidRPr="00E44C7D">
        <w:rPr>
          <w:lang w:val="en-GB"/>
        </w:rPr>
        <w:t>Food</w:t>
      </w:r>
      <w:r w:rsidR="00C96539">
        <w:rPr>
          <w:lang w:val="en-GB"/>
        </w:rPr>
        <w:t xml:space="preserve"> </w:t>
      </w:r>
      <w:r w:rsidRPr="00E44C7D">
        <w:rPr>
          <w:lang w:val="en-GB"/>
        </w:rPr>
        <w:t>and</w:t>
      </w:r>
      <w:r w:rsidR="00C96539">
        <w:rPr>
          <w:lang w:val="en-GB"/>
        </w:rPr>
        <w:t xml:space="preserve"> </w:t>
      </w:r>
      <w:r w:rsidRPr="00E44C7D">
        <w:rPr>
          <w:lang w:val="en-GB"/>
        </w:rPr>
        <w:t>Drug</w:t>
      </w:r>
      <w:r w:rsidR="00C96539">
        <w:rPr>
          <w:lang w:val="en-GB"/>
        </w:rPr>
        <w:t xml:space="preserve"> </w:t>
      </w:r>
      <w:r w:rsidRPr="00E44C7D">
        <w:rPr>
          <w:lang w:val="en-GB"/>
        </w:rPr>
        <w:t>Administration</w:t>
      </w:r>
      <w:r w:rsidR="00C96539">
        <w:rPr>
          <w:lang w:val="en-GB"/>
        </w:rPr>
        <w:t xml:space="preserve"> </w:t>
      </w:r>
      <w:r w:rsidRPr="00E44C7D">
        <w:rPr>
          <w:lang w:val="en-GB"/>
        </w:rPr>
        <w:t>(FDA).</w:t>
      </w:r>
      <w:r w:rsidRPr="00E44C7D">
        <w:rPr>
          <w:rStyle w:val="EndnoteReference"/>
          <w:lang w:val="en-GB"/>
        </w:rPr>
        <w:endnoteReference w:id="35"/>
      </w:r>
      <w:r w:rsidR="00C96539">
        <w:rPr>
          <w:lang w:val="en-GB"/>
        </w:rPr>
        <w:t xml:space="preserve"> </w:t>
      </w:r>
      <w:r w:rsidRPr="00E44C7D">
        <w:rPr>
          <w:lang w:val="en-GB"/>
        </w:rPr>
        <w:t>Commenting</w:t>
      </w:r>
      <w:r w:rsidR="00C96539">
        <w:rPr>
          <w:lang w:val="en-GB"/>
        </w:rPr>
        <w:t xml:space="preserve"> </w:t>
      </w:r>
      <w:r w:rsidRPr="00E44C7D">
        <w:rPr>
          <w:lang w:val="en-GB"/>
        </w:rPr>
        <w:t>on</w:t>
      </w:r>
      <w:r w:rsidR="00C96539">
        <w:rPr>
          <w:lang w:val="en-GB"/>
        </w:rPr>
        <w:t xml:space="preserve"> </w:t>
      </w:r>
      <w:r w:rsidRPr="00E44C7D">
        <w:rPr>
          <w:lang w:val="en-GB"/>
        </w:rPr>
        <w:t>the</w:t>
      </w:r>
      <w:r w:rsidR="00C96539">
        <w:rPr>
          <w:lang w:val="en-GB"/>
        </w:rPr>
        <w:t xml:space="preserve"> </w:t>
      </w:r>
      <w:r w:rsidRPr="00E44C7D">
        <w:rPr>
          <w:lang w:val="en-GB"/>
        </w:rPr>
        <w:t>loan,</w:t>
      </w:r>
      <w:r w:rsidR="00C96539">
        <w:rPr>
          <w:lang w:val="en-GB"/>
        </w:rPr>
        <w:t xml:space="preserve"> </w:t>
      </w:r>
      <w:proofErr w:type="spellStart"/>
      <w:r w:rsidRPr="00E44C7D">
        <w:rPr>
          <w:lang w:val="en-GB"/>
        </w:rPr>
        <w:t>Continenza</w:t>
      </w:r>
      <w:proofErr w:type="spellEnd"/>
      <w:r w:rsidR="00C96539">
        <w:rPr>
          <w:lang w:val="en-GB"/>
        </w:rPr>
        <w:t xml:space="preserve"> </w:t>
      </w:r>
      <w:r w:rsidRPr="00E44C7D">
        <w:rPr>
          <w:lang w:val="en-GB"/>
        </w:rPr>
        <w:t>said,</w:t>
      </w:r>
      <w:r w:rsidR="00C96539">
        <w:rPr>
          <w:lang w:val="en-GB"/>
        </w:rPr>
        <w:t xml:space="preserve"> </w:t>
      </w:r>
      <w:r w:rsidRPr="00E44C7D">
        <w:rPr>
          <w:lang w:val="en-GB"/>
        </w:rPr>
        <w:t>“Kodak</w:t>
      </w:r>
      <w:r w:rsidR="00C96539">
        <w:rPr>
          <w:lang w:val="en-GB"/>
        </w:rPr>
        <w:t xml:space="preserve"> </w:t>
      </w:r>
      <w:r w:rsidRPr="00E44C7D">
        <w:rPr>
          <w:lang w:val="en-GB"/>
        </w:rPr>
        <w:t>is</w:t>
      </w:r>
      <w:r w:rsidR="00C96539">
        <w:rPr>
          <w:lang w:val="en-GB"/>
        </w:rPr>
        <w:t xml:space="preserve"> </w:t>
      </w:r>
      <w:r w:rsidRPr="00E44C7D">
        <w:rPr>
          <w:lang w:val="en-GB"/>
        </w:rPr>
        <w:t>proud</w:t>
      </w:r>
      <w:r w:rsidR="00C96539">
        <w:rPr>
          <w:lang w:val="en-GB"/>
        </w:rPr>
        <w:t xml:space="preserve"> </w:t>
      </w:r>
      <w:r w:rsidRPr="00E44C7D">
        <w:rPr>
          <w:lang w:val="en-GB"/>
        </w:rPr>
        <w:t>to</w:t>
      </w:r>
      <w:r w:rsidR="00C96539">
        <w:rPr>
          <w:lang w:val="en-GB"/>
        </w:rPr>
        <w:t xml:space="preserve"> </w:t>
      </w:r>
      <w:r w:rsidRPr="00E44C7D">
        <w:rPr>
          <w:lang w:val="en-GB"/>
        </w:rPr>
        <w:t>be</w:t>
      </w:r>
      <w:r w:rsidR="00C96539">
        <w:rPr>
          <w:lang w:val="en-GB"/>
        </w:rPr>
        <w:t xml:space="preserve"> </w:t>
      </w:r>
      <w:r w:rsidRPr="00E44C7D">
        <w:rPr>
          <w:lang w:val="en-GB"/>
        </w:rPr>
        <w:t>a</w:t>
      </w:r>
      <w:r w:rsidR="00C96539">
        <w:rPr>
          <w:lang w:val="en-GB"/>
        </w:rPr>
        <w:t xml:space="preserve"> </w:t>
      </w:r>
      <w:r w:rsidRPr="00E44C7D">
        <w:rPr>
          <w:lang w:val="en-GB"/>
        </w:rPr>
        <w:t>part</w:t>
      </w:r>
      <w:r w:rsidR="00C96539">
        <w:rPr>
          <w:lang w:val="en-GB"/>
        </w:rPr>
        <w:t xml:space="preserve"> </w:t>
      </w:r>
      <w:r w:rsidRPr="00E44C7D">
        <w:rPr>
          <w:lang w:val="en-GB"/>
        </w:rPr>
        <w:t>of</w:t>
      </w:r>
      <w:r w:rsidR="00C96539">
        <w:rPr>
          <w:lang w:val="en-GB"/>
        </w:rPr>
        <w:t xml:space="preserve"> </w:t>
      </w:r>
      <w:r w:rsidRPr="00E44C7D">
        <w:rPr>
          <w:lang w:val="en-GB"/>
        </w:rPr>
        <w:t>strengthening</w:t>
      </w:r>
      <w:r w:rsidR="00C96539">
        <w:rPr>
          <w:lang w:val="en-GB"/>
        </w:rPr>
        <w:t xml:space="preserve"> </w:t>
      </w:r>
      <w:r w:rsidRPr="00E44C7D">
        <w:rPr>
          <w:lang w:val="en-GB"/>
        </w:rPr>
        <w:t>America’s</w:t>
      </w:r>
      <w:r w:rsidR="00C96539">
        <w:rPr>
          <w:lang w:val="en-GB"/>
        </w:rPr>
        <w:t xml:space="preserve"> </w:t>
      </w:r>
      <w:r w:rsidRPr="00E44C7D">
        <w:rPr>
          <w:lang w:val="en-GB"/>
        </w:rPr>
        <w:t>self-sufficiency</w:t>
      </w:r>
      <w:r w:rsidR="00C96539">
        <w:rPr>
          <w:lang w:val="en-GB"/>
        </w:rPr>
        <w:t xml:space="preserve"> </w:t>
      </w:r>
      <w:r w:rsidRPr="00E44C7D">
        <w:rPr>
          <w:lang w:val="en-GB"/>
        </w:rPr>
        <w:t>in</w:t>
      </w:r>
      <w:r w:rsidR="00C96539">
        <w:rPr>
          <w:lang w:val="en-GB"/>
        </w:rPr>
        <w:t xml:space="preserve"> </w:t>
      </w:r>
      <w:r w:rsidRPr="00E44C7D">
        <w:rPr>
          <w:lang w:val="en-GB"/>
        </w:rPr>
        <w:t>producing</w:t>
      </w:r>
      <w:r w:rsidR="00C96539">
        <w:rPr>
          <w:lang w:val="en-GB"/>
        </w:rPr>
        <w:t xml:space="preserve"> </w:t>
      </w:r>
      <w:r w:rsidRPr="00E44C7D">
        <w:rPr>
          <w:lang w:val="en-GB"/>
        </w:rPr>
        <w:t>the</w:t>
      </w:r>
      <w:r w:rsidR="00C96539">
        <w:rPr>
          <w:lang w:val="en-GB"/>
        </w:rPr>
        <w:t xml:space="preserve"> </w:t>
      </w:r>
      <w:r w:rsidRPr="00E44C7D">
        <w:rPr>
          <w:lang w:val="en-GB"/>
        </w:rPr>
        <w:t>key</w:t>
      </w:r>
      <w:r w:rsidR="00C96539">
        <w:rPr>
          <w:lang w:val="en-GB"/>
        </w:rPr>
        <w:t xml:space="preserve"> </w:t>
      </w:r>
      <w:r w:rsidRPr="00E44C7D">
        <w:rPr>
          <w:lang w:val="en-GB"/>
        </w:rPr>
        <w:t>pharmaceutical</w:t>
      </w:r>
      <w:r w:rsidR="00C96539">
        <w:rPr>
          <w:lang w:val="en-GB"/>
        </w:rPr>
        <w:t xml:space="preserve"> </w:t>
      </w:r>
      <w:r w:rsidRPr="00E44C7D">
        <w:rPr>
          <w:lang w:val="en-GB"/>
        </w:rPr>
        <w:t>ingredients</w:t>
      </w:r>
      <w:r w:rsidR="00C96539">
        <w:rPr>
          <w:lang w:val="en-GB"/>
        </w:rPr>
        <w:t xml:space="preserve"> </w:t>
      </w:r>
      <w:r w:rsidRPr="00E44C7D">
        <w:rPr>
          <w:lang w:val="en-GB"/>
        </w:rPr>
        <w:t>we</w:t>
      </w:r>
      <w:r w:rsidR="00C96539">
        <w:rPr>
          <w:lang w:val="en-GB"/>
        </w:rPr>
        <w:t xml:space="preserve"> </w:t>
      </w:r>
      <w:r w:rsidRPr="00E44C7D">
        <w:rPr>
          <w:lang w:val="en-GB"/>
        </w:rPr>
        <w:t>need</w:t>
      </w:r>
      <w:r w:rsidR="00C96539">
        <w:rPr>
          <w:lang w:val="en-GB"/>
        </w:rPr>
        <w:t xml:space="preserve"> </w:t>
      </w:r>
      <w:r w:rsidRPr="00E44C7D">
        <w:rPr>
          <w:lang w:val="en-GB"/>
        </w:rPr>
        <w:t>to</w:t>
      </w:r>
      <w:r w:rsidR="00C96539">
        <w:rPr>
          <w:lang w:val="en-GB"/>
        </w:rPr>
        <w:t xml:space="preserve"> </w:t>
      </w:r>
      <w:r w:rsidRPr="00E44C7D">
        <w:rPr>
          <w:lang w:val="en-GB"/>
        </w:rPr>
        <w:t>keep</w:t>
      </w:r>
      <w:r w:rsidR="00C96539">
        <w:rPr>
          <w:lang w:val="en-GB"/>
        </w:rPr>
        <w:t xml:space="preserve"> </w:t>
      </w:r>
      <w:r w:rsidRPr="00E44C7D">
        <w:rPr>
          <w:lang w:val="en-GB"/>
        </w:rPr>
        <w:t>our</w:t>
      </w:r>
      <w:r w:rsidR="00C96539">
        <w:rPr>
          <w:lang w:val="en-GB"/>
        </w:rPr>
        <w:t xml:space="preserve"> </w:t>
      </w:r>
      <w:r w:rsidRPr="00E44C7D">
        <w:rPr>
          <w:lang w:val="en-GB"/>
        </w:rPr>
        <w:t>citizens</w:t>
      </w:r>
      <w:r w:rsidR="00C96539">
        <w:rPr>
          <w:lang w:val="en-GB"/>
        </w:rPr>
        <w:t xml:space="preserve"> </w:t>
      </w:r>
      <w:r w:rsidRPr="00E44C7D">
        <w:rPr>
          <w:lang w:val="en-GB"/>
        </w:rPr>
        <w:t>safe.”</w:t>
      </w:r>
      <w:r w:rsidRPr="00E44C7D">
        <w:rPr>
          <w:rStyle w:val="EndnoteReference"/>
          <w:lang w:val="en-GB"/>
        </w:rPr>
        <w:endnoteReference w:id="36"/>
      </w:r>
    </w:p>
    <w:p w14:paraId="73D086D8" w14:textId="77777777" w:rsidR="006815EE" w:rsidRPr="00E44C7D" w:rsidRDefault="006815EE" w:rsidP="004B27CC">
      <w:pPr>
        <w:pStyle w:val="BodyTextMain"/>
        <w:rPr>
          <w:lang w:val="en-GB"/>
        </w:rPr>
      </w:pPr>
    </w:p>
    <w:p w14:paraId="617F6458" w14:textId="0837272F" w:rsidR="006815EE" w:rsidRPr="00E44C7D" w:rsidRDefault="006815EE" w:rsidP="004B27CC">
      <w:pPr>
        <w:pStyle w:val="BodyTextMain"/>
        <w:rPr>
          <w:lang w:val="en-GB"/>
        </w:rPr>
      </w:pPr>
    </w:p>
    <w:p w14:paraId="2857AF00" w14:textId="76C8FA76" w:rsidR="006815EE" w:rsidRPr="00E44C7D" w:rsidRDefault="006815EE" w:rsidP="00A2358F">
      <w:pPr>
        <w:pStyle w:val="Casehead1"/>
        <w:rPr>
          <w:lang w:val="en-GB"/>
        </w:rPr>
      </w:pPr>
      <w:r w:rsidRPr="00E44C7D">
        <w:rPr>
          <w:lang w:val="en-GB"/>
        </w:rPr>
        <w:t>CHALLENGES</w:t>
      </w:r>
      <w:r w:rsidR="00C96539">
        <w:rPr>
          <w:lang w:val="en-GB"/>
        </w:rPr>
        <w:t xml:space="preserve"> </w:t>
      </w:r>
      <w:r w:rsidRPr="00E44C7D">
        <w:rPr>
          <w:lang w:val="en-GB"/>
        </w:rPr>
        <w:t>FACED</w:t>
      </w:r>
      <w:r w:rsidR="00C96539">
        <w:rPr>
          <w:lang w:val="en-GB"/>
        </w:rPr>
        <w:t xml:space="preserve"> </w:t>
      </w:r>
      <w:r w:rsidRPr="00E44C7D">
        <w:rPr>
          <w:lang w:val="en-GB"/>
        </w:rPr>
        <w:t>BY</w:t>
      </w:r>
      <w:r w:rsidR="00C96539">
        <w:rPr>
          <w:lang w:val="en-GB"/>
        </w:rPr>
        <w:t xml:space="preserve"> </w:t>
      </w:r>
      <w:r w:rsidRPr="00E44C7D">
        <w:rPr>
          <w:lang w:val="en-GB"/>
        </w:rPr>
        <w:t>THE</w:t>
      </w:r>
      <w:r w:rsidR="00C96539">
        <w:rPr>
          <w:lang w:val="en-GB"/>
        </w:rPr>
        <w:t xml:space="preserve"> </w:t>
      </w:r>
      <w:r w:rsidRPr="00E44C7D">
        <w:rPr>
          <w:lang w:val="en-GB"/>
        </w:rPr>
        <w:t>United</w:t>
      </w:r>
      <w:r w:rsidR="00C96539">
        <w:rPr>
          <w:lang w:val="en-GB"/>
        </w:rPr>
        <w:t xml:space="preserve"> </w:t>
      </w:r>
      <w:r w:rsidRPr="00E44C7D">
        <w:rPr>
          <w:lang w:val="en-GB"/>
        </w:rPr>
        <w:t>States</w:t>
      </w:r>
      <w:r w:rsidR="00C96539">
        <w:rPr>
          <w:lang w:val="en-GB"/>
        </w:rPr>
        <w:t xml:space="preserve"> </w:t>
      </w:r>
      <w:r w:rsidRPr="00E44C7D">
        <w:rPr>
          <w:lang w:val="en-GB"/>
        </w:rPr>
        <w:t>IN</w:t>
      </w:r>
      <w:r w:rsidR="00C96539">
        <w:rPr>
          <w:lang w:val="en-GB"/>
        </w:rPr>
        <w:t xml:space="preserve"> </w:t>
      </w:r>
      <w:r w:rsidRPr="00E44C7D">
        <w:rPr>
          <w:lang w:val="en-GB"/>
        </w:rPr>
        <w:t>DRUG</w:t>
      </w:r>
      <w:r w:rsidR="00C96539">
        <w:rPr>
          <w:lang w:val="en-GB"/>
        </w:rPr>
        <w:t xml:space="preserve"> </w:t>
      </w:r>
      <w:r w:rsidRPr="00E44C7D">
        <w:rPr>
          <w:lang w:val="en-GB"/>
        </w:rPr>
        <w:t>MANUFACTURING</w:t>
      </w:r>
    </w:p>
    <w:p w14:paraId="29C98D93" w14:textId="77777777" w:rsidR="006815EE" w:rsidRPr="00E44C7D" w:rsidRDefault="006815EE" w:rsidP="00944556">
      <w:pPr>
        <w:pStyle w:val="BodyTextMain"/>
        <w:rPr>
          <w:shd w:val="clear" w:color="auto" w:fill="FFFFFF"/>
          <w:lang w:val="en-GB"/>
        </w:rPr>
      </w:pPr>
    </w:p>
    <w:p w14:paraId="3B2E2C64" w14:textId="222BFD50" w:rsidR="006815EE" w:rsidRPr="00051906" w:rsidRDefault="006815EE" w:rsidP="009A12B5">
      <w:pPr>
        <w:pStyle w:val="BodyTextMain"/>
        <w:rPr>
          <w:spacing w:val="-2"/>
          <w:shd w:val="clear" w:color="auto" w:fill="FFFFFF"/>
          <w:lang w:val="en-GB"/>
        </w:rPr>
      </w:pPr>
      <w:r w:rsidRPr="00051906">
        <w:rPr>
          <w:spacing w:val="-2"/>
        </w:rPr>
        <w:t>The</w:t>
      </w:r>
      <w:r w:rsidR="00C96539" w:rsidRPr="00051906">
        <w:rPr>
          <w:spacing w:val="-2"/>
        </w:rPr>
        <w:t xml:space="preserve"> </w:t>
      </w:r>
      <w:r w:rsidRPr="00051906">
        <w:rPr>
          <w:spacing w:val="-2"/>
        </w:rPr>
        <w:t>global</w:t>
      </w:r>
      <w:r w:rsidR="00C96539" w:rsidRPr="00051906">
        <w:rPr>
          <w:spacing w:val="-2"/>
        </w:rPr>
        <w:t xml:space="preserve"> </w:t>
      </w:r>
      <w:r w:rsidRPr="00051906">
        <w:rPr>
          <w:spacing w:val="-2"/>
        </w:rPr>
        <w:t>generic</w:t>
      </w:r>
      <w:r w:rsidR="00C96539" w:rsidRPr="00051906">
        <w:rPr>
          <w:spacing w:val="-2"/>
        </w:rPr>
        <w:t xml:space="preserve"> </w:t>
      </w:r>
      <w:r w:rsidRPr="00051906">
        <w:rPr>
          <w:spacing w:val="-2"/>
        </w:rPr>
        <w:t>pharma</w:t>
      </w:r>
      <w:r w:rsidR="00C96539" w:rsidRPr="00051906">
        <w:rPr>
          <w:spacing w:val="-2"/>
        </w:rPr>
        <w:t xml:space="preserve"> </w:t>
      </w:r>
      <w:r w:rsidRPr="00051906">
        <w:rPr>
          <w:spacing w:val="-2"/>
        </w:rPr>
        <w:t>industry</w:t>
      </w:r>
      <w:r w:rsidR="00C96539" w:rsidRPr="00051906">
        <w:rPr>
          <w:spacing w:val="-2"/>
        </w:rPr>
        <w:t xml:space="preserve"> </w:t>
      </w:r>
      <w:r w:rsidRPr="00051906">
        <w:rPr>
          <w:spacing w:val="-2"/>
        </w:rPr>
        <w:t>was</w:t>
      </w:r>
      <w:r w:rsidR="00C96539" w:rsidRPr="00051906">
        <w:rPr>
          <w:spacing w:val="-2"/>
        </w:rPr>
        <w:t xml:space="preserve"> </w:t>
      </w:r>
      <w:r w:rsidRPr="00051906">
        <w:rPr>
          <w:spacing w:val="-2"/>
        </w:rPr>
        <w:t>largely</w:t>
      </w:r>
      <w:r w:rsidR="00C96539" w:rsidRPr="00051906">
        <w:rPr>
          <w:spacing w:val="-2"/>
        </w:rPr>
        <w:t xml:space="preserve"> </w:t>
      </w:r>
      <w:r w:rsidRPr="00051906">
        <w:rPr>
          <w:spacing w:val="-2"/>
        </w:rPr>
        <w:t>fragmented;</w:t>
      </w:r>
      <w:r w:rsidR="00C96539" w:rsidRPr="00051906">
        <w:rPr>
          <w:spacing w:val="-2"/>
        </w:rPr>
        <w:t xml:space="preserve"> </w:t>
      </w:r>
      <w:r w:rsidRPr="00051906">
        <w:rPr>
          <w:spacing w:val="-2"/>
        </w:rPr>
        <w:t>however,</w:t>
      </w:r>
      <w:r w:rsidR="00C96539" w:rsidRPr="00051906">
        <w:rPr>
          <w:spacing w:val="-2"/>
        </w:rPr>
        <w:t xml:space="preserve"> </w:t>
      </w:r>
      <w:r w:rsidRPr="00051906">
        <w:rPr>
          <w:spacing w:val="-2"/>
        </w:rPr>
        <w:t>by</w:t>
      </w:r>
      <w:r w:rsidR="00C96539" w:rsidRPr="00051906">
        <w:rPr>
          <w:spacing w:val="-2"/>
        </w:rPr>
        <w:t xml:space="preserve"> </w:t>
      </w:r>
      <w:r w:rsidRPr="00051906">
        <w:rPr>
          <w:spacing w:val="-2"/>
        </w:rPr>
        <w:t>2018,</w:t>
      </w:r>
      <w:r w:rsidR="00C96539" w:rsidRPr="00051906">
        <w:rPr>
          <w:spacing w:val="-2"/>
        </w:rPr>
        <w:t xml:space="preserve"> </w:t>
      </w:r>
      <w:r w:rsidRPr="00051906">
        <w:rPr>
          <w:spacing w:val="-2"/>
        </w:rPr>
        <w:t>the</w:t>
      </w:r>
      <w:r w:rsidR="00C96539" w:rsidRPr="00051906">
        <w:rPr>
          <w:spacing w:val="-2"/>
        </w:rPr>
        <w:t xml:space="preserve"> </w:t>
      </w:r>
      <w:r w:rsidRPr="00051906">
        <w:rPr>
          <w:spacing w:val="-2"/>
        </w:rPr>
        <w:t>industry</w:t>
      </w:r>
      <w:r w:rsidR="00C96539" w:rsidRPr="00051906">
        <w:rPr>
          <w:spacing w:val="-2"/>
        </w:rPr>
        <w:t xml:space="preserve"> </w:t>
      </w:r>
      <w:r w:rsidRPr="00051906">
        <w:rPr>
          <w:spacing w:val="-2"/>
        </w:rPr>
        <w:t>had</w:t>
      </w:r>
      <w:r w:rsidR="00C96539" w:rsidRPr="00051906">
        <w:rPr>
          <w:spacing w:val="-2"/>
        </w:rPr>
        <w:t xml:space="preserve"> </w:t>
      </w:r>
      <w:r w:rsidRPr="00051906">
        <w:rPr>
          <w:spacing w:val="-2"/>
        </w:rPr>
        <w:t>entered</w:t>
      </w:r>
      <w:r w:rsidR="00C96539" w:rsidRPr="00051906">
        <w:rPr>
          <w:spacing w:val="-2"/>
        </w:rPr>
        <w:t xml:space="preserve"> </w:t>
      </w:r>
      <w:r w:rsidRPr="00051906">
        <w:rPr>
          <w:spacing w:val="-2"/>
        </w:rPr>
        <w:t>the</w:t>
      </w:r>
      <w:r w:rsidR="00C96539" w:rsidRPr="00051906">
        <w:rPr>
          <w:spacing w:val="-2"/>
        </w:rPr>
        <w:t xml:space="preserve"> </w:t>
      </w:r>
      <w:r w:rsidRPr="00051906">
        <w:rPr>
          <w:spacing w:val="-2"/>
        </w:rPr>
        <w:t>consolidation</w:t>
      </w:r>
      <w:r w:rsidR="00C96539" w:rsidRPr="00051906">
        <w:rPr>
          <w:spacing w:val="-2"/>
        </w:rPr>
        <w:t xml:space="preserve"> </w:t>
      </w:r>
      <w:r w:rsidRPr="00051906">
        <w:rPr>
          <w:spacing w:val="-2"/>
        </w:rPr>
        <w:t>phase,</w:t>
      </w:r>
      <w:r w:rsidR="00C96539" w:rsidRPr="00051906">
        <w:rPr>
          <w:spacing w:val="-2"/>
        </w:rPr>
        <w:t xml:space="preserve"> </w:t>
      </w:r>
      <w:r w:rsidRPr="00051906">
        <w:rPr>
          <w:spacing w:val="-2"/>
        </w:rPr>
        <w:t>with</w:t>
      </w:r>
      <w:r w:rsidR="00C96539" w:rsidRPr="00051906">
        <w:rPr>
          <w:spacing w:val="-2"/>
        </w:rPr>
        <w:t xml:space="preserve"> </w:t>
      </w:r>
      <w:r w:rsidRPr="00051906">
        <w:rPr>
          <w:spacing w:val="-2"/>
        </w:rPr>
        <w:t>global</w:t>
      </w:r>
      <w:r w:rsidR="00C96539" w:rsidRPr="00051906">
        <w:rPr>
          <w:spacing w:val="-2"/>
        </w:rPr>
        <w:t xml:space="preserve"> </w:t>
      </w:r>
      <w:r w:rsidRPr="00051906">
        <w:rPr>
          <w:spacing w:val="-2"/>
        </w:rPr>
        <w:t>generic</w:t>
      </w:r>
      <w:r w:rsidR="00C96539" w:rsidRPr="00051906">
        <w:rPr>
          <w:spacing w:val="-2"/>
        </w:rPr>
        <w:t xml:space="preserve"> </w:t>
      </w:r>
      <w:r w:rsidRPr="00051906">
        <w:rPr>
          <w:spacing w:val="-2"/>
        </w:rPr>
        <w:t>leaders</w:t>
      </w:r>
      <w:r w:rsidR="00C96539" w:rsidRPr="00051906">
        <w:rPr>
          <w:spacing w:val="-2"/>
        </w:rPr>
        <w:t xml:space="preserve"> </w:t>
      </w:r>
      <w:bookmarkStart w:id="27" w:name="_Hlk60823766"/>
      <w:r w:rsidRPr="00051906">
        <w:rPr>
          <w:spacing w:val="-2"/>
        </w:rPr>
        <w:t>such</w:t>
      </w:r>
      <w:r w:rsidR="00C96539" w:rsidRPr="00051906">
        <w:rPr>
          <w:spacing w:val="-2"/>
        </w:rPr>
        <w:t xml:space="preserve"> </w:t>
      </w:r>
      <w:r w:rsidRPr="00051906">
        <w:rPr>
          <w:spacing w:val="-2"/>
        </w:rPr>
        <w:t>as</w:t>
      </w:r>
      <w:r w:rsidR="00C96539" w:rsidRPr="00051906">
        <w:rPr>
          <w:spacing w:val="-2"/>
        </w:rPr>
        <w:t xml:space="preserve"> </w:t>
      </w:r>
      <w:r w:rsidRPr="00051906">
        <w:rPr>
          <w:spacing w:val="-2"/>
        </w:rPr>
        <w:t>Teva</w:t>
      </w:r>
      <w:r w:rsidR="00C96539" w:rsidRPr="00051906">
        <w:rPr>
          <w:spacing w:val="-2"/>
        </w:rPr>
        <w:t xml:space="preserve"> </w:t>
      </w:r>
      <w:r w:rsidRPr="00051906">
        <w:rPr>
          <w:spacing w:val="-2"/>
        </w:rPr>
        <w:t>Pharmaceutical</w:t>
      </w:r>
      <w:r w:rsidR="00C96539" w:rsidRPr="00051906">
        <w:rPr>
          <w:spacing w:val="-2"/>
        </w:rPr>
        <w:t xml:space="preserve"> </w:t>
      </w:r>
      <w:r w:rsidRPr="00051906">
        <w:rPr>
          <w:spacing w:val="-2"/>
        </w:rPr>
        <w:t>Industries</w:t>
      </w:r>
      <w:r w:rsidR="00C96539" w:rsidRPr="00051906">
        <w:rPr>
          <w:spacing w:val="-2"/>
        </w:rPr>
        <w:t xml:space="preserve"> </w:t>
      </w:r>
      <w:r w:rsidRPr="00051906">
        <w:rPr>
          <w:spacing w:val="-2"/>
        </w:rPr>
        <w:t>Ltd.</w:t>
      </w:r>
      <w:r w:rsidR="00C96539" w:rsidRPr="00051906">
        <w:rPr>
          <w:spacing w:val="-2"/>
        </w:rPr>
        <w:t xml:space="preserve"> </w:t>
      </w:r>
      <w:r w:rsidRPr="00051906">
        <w:rPr>
          <w:spacing w:val="-2"/>
        </w:rPr>
        <w:t>(Teva)</w:t>
      </w:r>
      <w:bookmarkEnd w:id="27"/>
      <w:r w:rsidR="00C96539" w:rsidRPr="00051906">
        <w:rPr>
          <w:spacing w:val="-2"/>
        </w:rPr>
        <w:t xml:space="preserve"> </w:t>
      </w:r>
      <w:r w:rsidRPr="00051906">
        <w:rPr>
          <w:spacing w:val="-2"/>
        </w:rPr>
        <w:t>actively</w:t>
      </w:r>
      <w:r w:rsidR="00C96539" w:rsidRPr="00051906">
        <w:rPr>
          <w:spacing w:val="-2"/>
        </w:rPr>
        <w:t xml:space="preserve"> </w:t>
      </w:r>
      <w:r w:rsidRPr="00051906">
        <w:rPr>
          <w:spacing w:val="-2"/>
        </w:rPr>
        <w:t>acquiring</w:t>
      </w:r>
      <w:r w:rsidR="00C96539" w:rsidRPr="00051906">
        <w:rPr>
          <w:spacing w:val="-2"/>
        </w:rPr>
        <w:t xml:space="preserve"> </w:t>
      </w:r>
      <w:r w:rsidR="000B4258" w:rsidRPr="00051906">
        <w:rPr>
          <w:spacing w:val="-2"/>
        </w:rPr>
        <w:t>other</w:t>
      </w:r>
      <w:r w:rsidR="00C96539" w:rsidRPr="00051906">
        <w:rPr>
          <w:spacing w:val="-2"/>
        </w:rPr>
        <w:t xml:space="preserve"> </w:t>
      </w:r>
      <w:r w:rsidR="000B4258" w:rsidRPr="00051906">
        <w:rPr>
          <w:spacing w:val="-2"/>
        </w:rPr>
        <w:t>generic</w:t>
      </w:r>
      <w:r w:rsidR="00C96539" w:rsidRPr="00051906">
        <w:rPr>
          <w:spacing w:val="-2"/>
        </w:rPr>
        <w:t xml:space="preserve"> </w:t>
      </w:r>
      <w:r w:rsidR="000B4258" w:rsidRPr="00051906">
        <w:rPr>
          <w:spacing w:val="-2"/>
        </w:rPr>
        <w:t>drug</w:t>
      </w:r>
      <w:r w:rsidR="00C96539" w:rsidRPr="00051906">
        <w:rPr>
          <w:spacing w:val="-2"/>
        </w:rPr>
        <w:t xml:space="preserve"> </w:t>
      </w:r>
      <w:r w:rsidR="000B4258" w:rsidRPr="00051906">
        <w:rPr>
          <w:spacing w:val="-2"/>
        </w:rPr>
        <w:t>makers</w:t>
      </w:r>
      <w:r w:rsidR="00C96539" w:rsidRPr="00051906">
        <w:rPr>
          <w:spacing w:val="-2"/>
        </w:rPr>
        <w:t xml:space="preserve"> </w:t>
      </w:r>
      <w:r w:rsidR="000B4258" w:rsidRPr="00051906">
        <w:rPr>
          <w:spacing w:val="-2"/>
        </w:rPr>
        <w:t>such</w:t>
      </w:r>
      <w:r w:rsidR="00C96539" w:rsidRPr="00051906">
        <w:rPr>
          <w:spacing w:val="-2"/>
        </w:rPr>
        <w:t xml:space="preserve"> </w:t>
      </w:r>
      <w:r w:rsidR="000B4258" w:rsidRPr="00051906">
        <w:rPr>
          <w:spacing w:val="-2"/>
        </w:rPr>
        <w:t>as</w:t>
      </w:r>
      <w:r w:rsidR="00C96539" w:rsidRPr="00051906">
        <w:rPr>
          <w:spacing w:val="-2"/>
        </w:rPr>
        <w:t xml:space="preserve"> </w:t>
      </w:r>
      <w:r w:rsidR="000B4258" w:rsidRPr="00051906">
        <w:rPr>
          <w:spacing w:val="-2"/>
        </w:rPr>
        <w:t>Allergan’s</w:t>
      </w:r>
      <w:r w:rsidR="00C96539" w:rsidRPr="00051906">
        <w:rPr>
          <w:spacing w:val="-2"/>
        </w:rPr>
        <w:t xml:space="preserve"> </w:t>
      </w:r>
      <w:r w:rsidR="000B4258" w:rsidRPr="00051906">
        <w:rPr>
          <w:spacing w:val="-2"/>
        </w:rPr>
        <w:t>generic</w:t>
      </w:r>
      <w:r w:rsidR="00C96539" w:rsidRPr="00051906">
        <w:rPr>
          <w:spacing w:val="-2"/>
        </w:rPr>
        <w:t xml:space="preserve"> </w:t>
      </w:r>
      <w:r w:rsidR="000B4258" w:rsidRPr="00051906">
        <w:rPr>
          <w:spacing w:val="-2"/>
        </w:rPr>
        <w:t>business</w:t>
      </w:r>
      <w:r w:rsidR="00C96539" w:rsidRPr="00051906">
        <w:rPr>
          <w:spacing w:val="-2"/>
        </w:rPr>
        <w:t xml:space="preserve"> </w:t>
      </w:r>
      <w:r w:rsidR="000B4258" w:rsidRPr="00051906">
        <w:rPr>
          <w:spacing w:val="-2"/>
        </w:rPr>
        <w:t>Actavis</w:t>
      </w:r>
      <w:r w:rsidRPr="00051906">
        <w:rPr>
          <w:spacing w:val="-2"/>
        </w:rPr>
        <w:t>.</w:t>
      </w:r>
      <w:r w:rsidR="00C96539" w:rsidRPr="00051906">
        <w:rPr>
          <w:spacing w:val="-2"/>
        </w:rPr>
        <w:t xml:space="preserve"> </w:t>
      </w:r>
      <w:r w:rsidRPr="00051906">
        <w:rPr>
          <w:spacing w:val="-2"/>
        </w:rPr>
        <w:t>In</w:t>
      </w:r>
      <w:r w:rsidR="00C96539" w:rsidRPr="00051906">
        <w:rPr>
          <w:spacing w:val="-2"/>
        </w:rPr>
        <w:t xml:space="preserve"> </w:t>
      </w:r>
      <w:r w:rsidRPr="00051906">
        <w:rPr>
          <w:spacing w:val="-2"/>
        </w:rPr>
        <w:t>the</w:t>
      </w:r>
      <w:r w:rsidR="00C96539" w:rsidRPr="00051906">
        <w:rPr>
          <w:spacing w:val="-2"/>
        </w:rPr>
        <w:t xml:space="preserve"> </w:t>
      </w:r>
      <w:r w:rsidRPr="00051906">
        <w:rPr>
          <w:spacing w:val="-2"/>
        </w:rPr>
        <w:t>United</w:t>
      </w:r>
      <w:r w:rsidR="00C96539" w:rsidRPr="00051906">
        <w:rPr>
          <w:spacing w:val="-2"/>
        </w:rPr>
        <w:t xml:space="preserve"> </w:t>
      </w:r>
      <w:r w:rsidRPr="00051906">
        <w:rPr>
          <w:spacing w:val="-2"/>
        </w:rPr>
        <w:t>States,</w:t>
      </w:r>
      <w:r w:rsidR="00C96539" w:rsidRPr="00051906">
        <w:rPr>
          <w:spacing w:val="-2"/>
        </w:rPr>
        <w:t xml:space="preserve"> </w:t>
      </w:r>
      <w:r w:rsidRPr="00051906">
        <w:rPr>
          <w:spacing w:val="-2"/>
        </w:rPr>
        <w:t>88</w:t>
      </w:r>
      <w:r w:rsidR="00C96539" w:rsidRPr="00051906">
        <w:rPr>
          <w:spacing w:val="-2"/>
        </w:rPr>
        <w:t xml:space="preserve"> </w:t>
      </w:r>
      <w:r w:rsidRPr="00051906">
        <w:rPr>
          <w:spacing w:val="-2"/>
        </w:rPr>
        <w:t>per</w:t>
      </w:r>
      <w:r w:rsidR="00C96539" w:rsidRPr="00051906">
        <w:rPr>
          <w:spacing w:val="-2"/>
        </w:rPr>
        <w:t xml:space="preserve"> </w:t>
      </w:r>
      <w:r w:rsidRPr="00051906">
        <w:rPr>
          <w:spacing w:val="-2"/>
        </w:rPr>
        <w:t>cent</w:t>
      </w:r>
      <w:r w:rsidR="00C96539" w:rsidRPr="00051906">
        <w:rPr>
          <w:spacing w:val="-2"/>
        </w:rPr>
        <w:t xml:space="preserve"> </w:t>
      </w:r>
      <w:r w:rsidRPr="00051906">
        <w:rPr>
          <w:spacing w:val="-2"/>
        </w:rPr>
        <w:t>of</w:t>
      </w:r>
      <w:r w:rsidR="00C96539" w:rsidRPr="00051906">
        <w:rPr>
          <w:spacing w:val="-2"/>
        </w:rPr>
        <w:t xml:space="preserve"> </w:t>
      </w:r>
      <w:r w:rsidRPr="00051906">
        <w:rPr>
          <w:spacing w:val="-2"/>
        </w:rPr>
        <w:t>prescription</w:t>
      </w:r>
      <w:r w:rsidR="00C96539" w:rsidRPr="00051906">
        <w:rPr>
          <w:spacing w:val="-2"/>
        </w:rPr>
        <w:t xml:space="preserve"> </w:t>
      </w:r>
      <w:r w:rsidRPr="00051906">
        <w:rPr>
          <w:spacing w:val="-2"/>
        </w:rPr>
        <w:t>drugs</w:t>
      </w:r>
      <w:r w:rsidR="00C96539" w:rsidRPr="00051906">
        <w:rPr>
          <w:spacing w:val="-2"/>
        </w:rPr>
        <w:t xml:space="preserve"> </w:t>
      </w:r>
      <w:r w:rsidRPr="00051906">
        <w:rPr>
          <w:spacing w:val="-2"/>
        </w:rPr>
        <w:t>were</w:t>
      </w:r>
      <w:r w:rsidR="00C96539" w:rsidRPr="00051906">
        <w:rPr>
          <w:spacing w:val="-2"/>
        </w:rPr>
        <w:t xml:space="preserve"> </w:t>
      </w:r>
      <w:r w:rsidRPr="00051906">
        <w:rPr>
          <w:spacing w:val="-2"/>
        </w:rPr>
        <w:t>generic.</w:t>
      </w:r>
      <w:r w:rsidRPr="00051906">
        <w:rPr>
          <w:spacing w:val="-2"/>
          <w:vertAlign w:val="superscript"/>
        </w:rPr>
        <w:endnoteReference w:id="37"/>
      </w:r>
      <w:r w:rsidR="00C96539" w:rsidRPr="00051906">
        <w:rPr>
          <w:spacing w:val="-2"/>
          <w:shd w:val="clear" w:color="auto" w:fill="FFFFFF"/>
          <w:lang w:val="en-GB"/>
        </w:rPr>
        <w:t xml:space="preserve"> </w:t>
      </w:r>
      <w:r w:rsidR="000B4258" w:rsidRPr="00051906">
        <w:rPr>
          <w:spacing w:val="-2"/>
          <w:lang w:val="en-GB"/>
        </w:rPr>
        <w:t>The</w:t>
      </w:r>
      <w:r w:rsidR="00C96539" w:rsidRPr="00051906">
        <w:rPr>
          <w:spacing w:val="-2"/>
          <w:lang w:val="en-GB"/>
        </w:rPr>
        <w:t xml:space="preserve"> </w:t>
      </w:r>
      <w:r w:rsidR="000B4258" w:rsidRPr="00051906">
        <w:rPr>
          <w:spacing w:val="-2"/>
          <w:lang w:val="en-GB"/>
        </w:rPr>
        <w:t>generic</w:t>
      </w:r>
      <w:r w:rsidR="00C96539" w:rsidRPr="00051906">
        <w:rPr>
          <w:spacing w:val="-2"/>
          <w:lang w:val="en-GB"/>
        </w:rPr>
        <w:t xml:space="preserve"> </w:t>
      </w:r>
      <w:r w:rsidR="000B4258" w:rsidRPr="00051906">
        <w:rPr>
          <w:spacing w:val="-2"/>
          <w:lang w:val="en-GB"/>
        </w:rPr>
        <w:t>pharma</w:t>
      </w:r>
      <w:r w:rsidR="00C96539" w:rsidRPr="00051906">
        <w:rPr>
          <w:spacing w:val="-2"/>
          <w:lang w:val="en-GB"/>
        </w:rPr>
        <w:t xml:space="preserve"> </w:t>
      </w:r>
      <w:r w:rsidR="000B4258" w:rsidRPr="00051906">
        <w:rPr>
          <w:spacing w:val="-2"/>
          <w:lang w:val="en-GB"/>
        </w:rPr>
        <w:t>industry</w:t>
      </w:r>
      <w:r w:rsidR="00C96539" w:rsidRPr="00051906">
        <w:rPr>
          <w:spacing w:val="-2"/>
          <w:lang w:val="en-GB"/>
        </w:rPr>
        <w:t xml:space="preserve"> </w:t>
      </w:r>
      <w:r w:rsidR="000B4258" w:rsidRPr="00051906">
        <w:rPr>
          <w:spacing w:val="-2"/>
          <w:lang w:val="en-GB"/>
        </w:rPr>
        <w:t>succeeded</w:t>
      </w:r>
      <w:r w:rsidR="00C96539" w:rsidRPr="00051906">
        <w:rPr>
          <w:spacing w:val="-2"/>
          <w:lang w:val="en-GB"/>
        </w:rPr>
        <w:t xml:space="preserve"> </w:t>
      </w:r>
      <w:r w:rsidR="000B4258" w:rsidRPr="00051906">
        <w:rPr>
          <w:spacing w:val="-2"/>
          <w:lang w:val="en-GB"/>
        </w:rPr>
        <w:t>by</w:t>
      </w:r>
      <w:r w:rsidR="00C96539" w:rsidRPr="00051906">
        <w:rPr>
          <w:spacing w:val="-2"/>
          <w:lang w:val="en-GB"/>
        </w:rPr>
        <w:t xml:space="preserve"> </w:t>
      </w:r>
      <w:r w:rsidR="000B4258" w:rsidRPr="00051906">
        <w:rPr>
          <w:spacing w:val="-2"/>
          <w:lang w:val="en-GB"/>
        </w:rPr>
        <w:t>having</w:t>
      </w:r>
      <w:r w:rsidR="00C96539" w:rsidRPr="00051906">
        <w:rPr>
          <w:spacing w:val="-2"/>
          <w:lang w:val="en-GB"/>
        </w:rPr>
        <w:t xml:space="preserve"> </w:t>
      </w:r>
      <w:r w:rsidR="000B4258" w:rsidRPr="00051906">
        <w:rPr>
          <w:spacing w:val="-2"/>
          <w:lang w:val="en-GB"/>
        </w:rPr>
        <w:t>the</w:t>
      </w:r>
      <w:r w:rsidR="00C96539" w:rsidRPr="00051906">
        <w:rPr>
          <w:spacing w:val="-2"/>
          <w:lang w:val="en-GB"/>
        </w:rPr>
        <w:t xml:space="preserve"> </w:t>
      </w:r>
      <w:r w:rsidR="000B4258" w:rsidRPr="00051906">
        <w:rPr>
          <w:spacing w:val="-2"/>
          <w:lang w:val="en-GB"/>
        </w:rPr>
        <w:t>necessary</w:t>
      </w:r>
      <w:r w:rsidR="00C96539" w:rsidRPr="00051906">
        <w:rPr>
          <w:spacing w:val="-2"/>
          <w:lang w:val="en-GB"/>
        </w:rPr>
        <w:t xml:space="preserve"> </w:t>
      </w:r>
      <w:r w:rsidR="000B4258" w:rsidRPr="00051906">
        <w:rPr>
          <w:spacing w:val="-2"/>
          <w:lang w:val="en-GB"/>
        </w:rPr>
        <w:t>research</w:t>
      </w:r>
      <w:r w:rsidR="00C96539" w:rsidRPr="00051906">
        <w:rPr>
          <w:spacing w:val="-2"/>
          <w:lang w:val="en-GB"/>
        </w:rPr>
        <w:t xml:space="preserve"> </w:t>
      </w:r>
      <w:r w:rsidR="000B4258" w:rsidRPr="00051906">
        <w:rPr>
          <w:spacing w:val="-2"/>
          <w:lang w:val="en-GB"/>
        </w:rPr>
        <w:t>and</w:t>
      </w:r>
      <w:r w:rsidR="00C96539" w:rsidRPr="00051906">
        <w:rPr>
          <w:spacing w:val="-2"/>
          <w:lang w:val="en-GB"/>
        </w:rPr>
        <w:t xml:space="preserve"> </w:t>
      </w:r>
      <w:r w:rsidR="000B4258" w:rsidRPr="00051906">
        <w:rPr>
          <w:spacing w:val="-2"/>
          <w:lang w:val="en-GB"/>
        </w:rPr>
        <w:t>development,</w:t>
      </w:r>
      <w:r w:rsidR="00C96539" w:rsidRPr="00051906">
        <w:rPr>
          <w:spacing w:val="-2"/>
          <w:lang w:val="en-GB"/>
        </w:rPr>
        <w:t xml:space="preserve"> </w:t>
      </w:r>
      <w:r w:rsidR="000B4258" w:rsidRPr="00051906">
        <w:rPr>
          <w:spacing w:val="-2"/>
          <w:lang w:val="en-GB"/>
        </w:rPr>
        <w:t>and</w:t>
      </w:r>
      <w:r w:rsidR="00C96539" w:rsidRPr="00051906">
        <w:rPr>
          <w:spacing w:val="-2"/>
          <w:lang w:val="en-GB"/>
        </w:rPr>
        <w:t xml:space="preserve"> </w:t>
      </w:r>
      <w:r w:rsidR="000B4258" w:rsidRPr="00051906">
        <w:rPr>
          <w:spacing w:val="-2"/>
          <w:lang w:val="en-GB"/>
        </w:rPr>
        <w:t>manufacturing</w:t>
      </w:r>
      <w:r w:rsidR="00C96539" w:rsidRPr="00051906">
        <w:rPr>
          <w:spacing w:val="-2"/>
          <w:lang w:val="en-GB"/>
        </w:rPr>
        <w:t xml:space="preserve"> </w:t>
      </w:r>
      <w:r w:rsidR="000B4258" w:rsidRPr="00051906">
        <w:rPr>
          <w:spacing w:val="-2"/>
          <w:lang w:val="en-GB"/>
        </w:rPr>
        <w:t>capabilities</w:t>
      </w:r>
      <w:r w:rsidR="00C96539" w:rsidRPr="00051906">
        <w:rPr>
          <w:spacing w:val="-2"/>
          <w:lang w:val="en-GB"/>
        </w:rPr>
        <w:t xml:space="preserve"> </w:t>
      </w:r>
      <w:r w:rsidR="000B4258" w:rsidRPr="00051906">
        <w:rPr>
          <w:spacing w:val="-2"/>
          <w:lang w:val="en-GB"/>
        </w:rPr>
        <w:t>in</w:t>
      </w:r>
      <w:r w:rsidR="00C96539" w:rsidRPr="00051906">
        <w:rPr>
          <w:spacing w:val="-2"/>
          <w:lang w:val="en-GB"/>
        </w:rPr>
        <w:t xml:space="preserve"> </w:t>
      </w:r>
      <w:r w:rsidR="000B4258" w:rsidRPr="00051906">
        <w:rPr>
          <w:spacing w:val="-2"/>
          <w:lang w:val="en-GB"/>
        </w:rPr>
        <w:t>place</w:t>
      </w:r>
      <w:r w:rsidR="00C96539" w:rsidRPr="00051906">
        <w:rPr>
          <w:spacing w:val="-2"/>
          <w:lang w:val="en-GB"/>
        </w:rPr>
        <w:t xml:space="preserve"> </w:t>
      </w:r>
      <w:r w:rsidR="000B4258" w:rsidRPr="00051906">
        <w:rPr>
          <w:spacing w:val="-2"/>
          <w:lang w:val="en-GB"/>
        </w:rPr>
        <w:t>to</w:t>
      </w:r>
      <w:r w:rsidR="00C96539" w:rsidRPr="00051906">
        <w:rPr>
          <w:spacing w:val="-2"/>
          <w:lang w:val="en-GB"/>
        </w:rPr>
        <w:t xml:space="preserve"> </w:t>
      </w:r>
      <w:r w:rsidR="000B4258" w:rsidRPr="00051906">
        <w:rPr>
          <w:spacing w:val="-2"/>
          <w:lang w:val="en-GB"/>
        </w:rPr>
        <w:t>support</w:t>
      </w:r>
      <w:r w:rsidR="00C96539" w:rsidRPr="00051906">
        <w:rPr>
          <w:spacing w:val="-2"/>
          <w:lang w:val="en-GB"/>
        </w:rPr>
        <w:t xml:space="preserve"> </w:t>
      </w:r>
      <w:r w:rsidR="000B4258" w:rsidRPr="00051906">
        <w:rPr>
          <w:spacing w:val="-2"/>
          <w:lang w:val="en-GB"/>
        </w:rPr>
        <w:t>early</w:t>
      </w:r>
      <w:r w:rsidR="00C96539" w:rsidRPr="00051906">
        <w:rPr>
          <w:spacing w:val="-2"/>
          <w:lang w:val="en-GB"/>
        </w:rPr>
        <w:t xml:space="preserve"> </w:t>
      </w:r>
      <w:r w:rsidR="000B4258" w:rsidRPr="00051906">
        <w:rPr>
          <w:spacing w:val="-2"/>
          <w:lang w:val="en-GB"/>
        </w:rPr>
        <w:t>market</w:t>
      </w:r>
      <w:r w:rsidR="00C96539" w:rsidRPr="00051906">
        <w:rPr>
          <w:spacing w:val="-2"/>
          <w:lang w:val="en-GB"/>
        </w:rPr>
        <w:t xml:space="preserve"> </w:t>
      </w:r>
      <w:r w:rsidR="000B4258" w:rsidRPr="00051906">
        <w:rPr>
          <w:spacing w:val="-2"/>
          <w:lang w:val="en-GB"/>
        </w:rPr>
        <w:t>access</w:t>
      </w:r>
      <w:r w:rsidRPr="00051906">
        <w:rPr>
          <w:spacing w:val="-2"/>
          <w:shd w:val="clear" w:color="auto" w:fill="FFFFFF"/>
          <w:lang w:val="en-GB"/>
        </w:rPr>
        <w:t>.</w:t>
      </w:r>
      <w:r w:rsidRPr="00051906">
        <w:rPr>
          <w:rStyle w:val="EndnoteReference"/>
          <w:spacing w:val="-2"/>
          <w:shd w:val="clear" w:color="auto" w:fill="FFFFFF"/>
          <w:lang w:val="en-GB"/>
        </w:rPr>
        <w:endnoteReference w:id="38"/>
      </w:r>
    </w:p>
    <w:p w14:paraId="58694C1D" w14:textId="5CEF6207" w:rsidR="006815EE" w:rsidRPr="00051906" w:rsidRDefault="006815EE" w:rsidP="00051906">
      <w:pPr>
        <w:pStyle w:val="BodyTextMain"/>
      </w:pPr>
      <w:r w:rsidRPr="00051906">
        <w:lastRenderedPageBreak/>
        <w:t>Overseas</w:t>
      </w:r>
      <w:r w:rsidR="00C96539" w:rsidRPr="00051906">
        <w:t xml:space="preserve"> </w:t>
      </w:r>
      <w:r w:rsidRPr="00051906">
        <w:t>generic</w:t>
      </w:r>
      <w:r w:rsidR="00C96539" w:rsidRPr="00051906">
        <w:t xml:space="preserve"> </w:t>
      </w:r>
      <w:r w:rsidRPr="00051906">
        <w:t>drug</w:t>
      </w:r>
      <w:r w:rsidR="00C96539" w:rsidRPr="00051906">
        <w:t xml:space="preserve"> </w:t>
      </w:r>
      <w:r w:rsidRPr="00051906">
        <w:t>manufacturers</w:t>
      </w:r>
      <w:r w:rsidR="00C96539" w:rsidRPr="00051906">
        <w:t xml:space="preserve"> </w:t>
      </w:r>
      <w:r w:rsidRPr="00051906">
        <w:t>violated</w:t>
      </w:r>
      <w:r w:rsidR="00C96539" w:rsidRPr="00051906">
        <w:t xml:space="preserve"> </w:t>
      </w:r>
      <w:r w:rsidRPr="00051906">
        <w:t>FDA</w:t>
      </w:r>
      <w:r w:rsidR="00C96539" w:rsidRPr="00051906">
        <w:t xml:space="preserve"> </w:t>
      </w:r>
      <w:r w:rsidRPr="00051906">
        <w:t>quality</w:t>
      </w:r>
      <w:r w:rsidR="00C96539" w:rsidRPr="00051906">
        <w:t xml:space="preserve"> </w:t>
      </w:r>
      <w:r w:rsidRPr="00051906">
        <w:t>norms</w:t>
      </w:r>
      <w:r w:rsidR="00C96539" w:rsidRPr="00051906">
        <w:t xml:space="preserve"> </w:t>
      </w:r>
      <w:r w:rsidRPr="00051906">
        <w:t>more</w:t>
      </w:r>
      <w:r w:rsidR="00C96539" w:rsidRPr="00051906">
        <w:t xml:space="preserve"> </w:t>
      </w:r>
      <w:r w:rsidRPr="00051906">
        <w:t>frequently</w:t>
      </w:r>
      <w:r w:rsidR="00C96539" w:rsidRPr="00051906">
        <w:t xml:space="preserve"> </w:t>
      </w:r>
      <w:r w:rsidRPr="00051906">
        <w:t>than</w:t>
      </w:r>
      <w:r w:rsidR="00C96539" w:rsidRPr="00051906">
        <w:t xml:space="preserve"> </w:t>
      </w:r>
      <w:r w:rsidRPr="00051906">
        <w:t>domestic</w:t>
      </w:r>
      <w:r w:rsidR="00C96539" w:rsidRPr="00051906">
        <w:t xml:space="preserve"> </w:t>
      </w:r>
      <w:r w:rsidRPr="00051906">
        <w:t>drug</w:t>
      </w:r>
      <w:r w:rsidR="00C96539" w:rsidRPr="00051906">
        <w:t xml:space="preserve"> </w:t>
      </w:r>
      <w:r w:rsidRPr="00051906">
        <w:t>manufacturers,</w:t>
      </w:r>
      <w:r w:rsidR="00C96539" w:rsidRPr="00051906">
        <w:t xml:space="preserve"> </w:t>
      </w:r>
      <w:r w:rsidRPr="00051906">
        <w:t>as</w:t>
      </w:r>
      <w:r w:rsidR="00C96539" w:rsidRPr="00051906">
        <w:t xml:space="preserve"> </w:t>
      </w:r>
      <w:r w:rsidRPr="00051906">
        <w:t>the</w:t>
      </w:r>
      <w:r w:rsidR="00C96539" w:rsidRPr="00051906">
        <w:t xml:space="preserve"> </w:t>
      </w:r>
      <w:r w:rsidRPr="00051906">
        <w:t>FDA</w:t>
      </w:r>
      <w:r w:rsidR="00C96539" w:rsidRPr="00051906">
        <w:t xml:space="preserve"> </w:t>
      </w:r>
      <w:r w:rsidRPr="00051906">
        <w:t>had</w:t>
      </w:r>
      <w:r w:rsidR="00C96539" w:rsidRPr="00051906">
        <w:t xml:space="preserve"> </w:t>
      </w:r>
      <w:r w:rsidRPr="00051906">
        <w:t>less</w:t>
      </w:r>
      <w:r w:rsidR="00C96539" w:rsidRPr="00051906">
        <w:t xml:space="preserve"> </w:t>
      </w:r>
      <w:r w:rsidRPr="00051906">
        <w:t>control</w:t>
      </w:r>
      <w:r w:rsidR="00C96539" w:rsidRPr="00051906">
        <w:t xml:space="preserve"> </w:t>
      </w:r>
      <w:r w:rsidRPr="00051906">
        <w:t>over</w:t>
      </w:r>
      <w:r w:rsidR="00C96539" w:rsidRPr="00051906">
        <w:t xml:space="preserve"> </w:t>
      </w:r>
      <w:r w:rsidRPr="00051906">
        <w:t>operations</w:t>
      </w:r>
      <w:r w:rsidR="00C96539" w:rsidRPr="00051906">
        <w:t xml:space="preserve"> </w:t>
      </w:r>
      <w:r w:rsidRPr="00051906">
        <w:t>overseas.</w:t>
      </w:r>
      <w:r w:rsidRPr="00051906">
        <w:rPr>
          <w:rStyle w:val="EndnoteReference"/>
        </w:rPr>
        <w:endnoteReference w:id="39"/>
      </w:r>
      <w:r w:rsidR="00C96539" w:rsidRPr="00051906">
        <w:t xml:space="preserve"> </w:t>
      </w:r>
      <w:r w:rsidRPr="00051906">
        <w:t>Consequently,</w:t>
      </w:r>
      <w:r w:rsidR="00C96539" w:rsidRPr="00051906">
        <w:t xml:space="preserve"> </w:t>
      </w:r>
      <w:r w:rsidRPr="00051906">
        <w:t>several</w:t>
      </w:r>
      <w:r w:rsidR="00C96539" w:rsidRPr="00051906">
        <w:t xml:space="preserve"> </w:t>
      </w:r>
      <w:r w:rsidRPr="00051906">
        <w:t>players</w:t>
      </w:r>
      <w:r w:rsidR="00C96539" w:rsidRPr="00051906">
        <w:t xml:space="preserve"> </w:t>
      </w:r>
      <w:r w:rsidRPr="00051906">
        <w:t>with</w:t>
      </w:r>
      <w:r w:rsidR="00C96539" w:rsidRPr="00051906">
        <w:t xml:space="preserve"> </w:t>
      </w:r>
      <w:r w:rsidRPr="00051906">
        <w:t>manufacturing</w:t>
      </w:r>
      <w:r w:rsidR="00C96539" w:rsidRPr="00051906">
        <w:t xml:space="preserve"> </w:t>
      </w:r>
      <w:r w:rsidRPr="00051906">
        <w:t>plants</w:t>
      </w:r>
      <w:r w:rsidR="00C96539" w:rsidRPr="00051906">
        <w:t xml:space="preserve"> </w:t>
      </w:r>
      <w:r w:rsidRPr="00051906">
        <w:t>in</w:t>
      </w:r>
      <w:r w:rsidR="00C96539" w:rsidRPr="00051906">
        <w:t xml:space="preserve"> </w:t>
      </w:r>
      <w:r w:rsidRPr="00051906">
        <w:t>India</w:t>
      </w:r>
      <w:r w:rsidR="00C96539" w:rsidRPr="00051906">
        <w:t xml:space="preserve"> </w:t>
      </w:r>
      <w:r w:rsidRPr="00051906">
        <w:t>and</w:t>
      </w:r>
      <w:r w:rsidR="00C96539" w:rsidRPr="00051906">
        <w:t xml:space="preserve"> </w:t>
      </w:r>
      <w:r w:rsidRPr="00051906">
        <w:t>China</w:t>
      </w:r>
      <w:r w:rsidR="00C96539" w:rsidRPr="00051906">
        <w:t xml:space="preserve"> </w:t>
      </w:r>
      <w:r w:rsidRPr="00051906">
        <w:t>saved</w:t>
      </w:r>
      <w:r w:rsidR="00C96539" w:rsidRPr="00051906">
        <w:t xml:space="preserve"> </w:t>
      </w:r>
      <w:r w:rsidRPr="00051906">
        <w:t>costs</w:t>
      </w:r>
      <w:r w:rsidR="00C96539" w:rsidRPr="00051906">
        <w:t xml:space="preserve"> </w:t>
      </w:r>
      <w:r w:rsidRPr="00051906">
        <w:t>that</w:t>
      </w:r>
      <w:r w:rsidR="00C96539" w:rsidRPr="00051906">
        <w:t xml:space="preserve"> </w:t>
      </w:r>
      <w:r w:rsidRPr="00051906">
        <w:t>were</w:t>
      </w:r>
      <w:r w:rsidR="00C96539" w:rsidRPr="00051906">
        <w:t xml:space="preserve"> </w:t>
      </w:r>
      <w:r w:rsidRPr="00051906">
        <w:t>incurred</w:t>
      </w:r>
      <w:r w:rsidR="00C96539" w:rsidRPr="00051906">
        <w:t xml:space="preserve"> </w:t>
      </w:r>
      <w:r w:rsidRPr="00051906">
        <w:t>in</w:t>
      </w:r>
      <w:r w:rsidR="00C96539" w:rsidRPr="00051906">
        <w:t xml:space="preserve"> </w:t>
      </w:r>
      <w:r w:rsidRPr="00051906">
        <w:t>quality,</w:t>
      </w:r>
      <w:r w:rsidR="00C96539" w:rsidRPr="00051906">
        <w:t xml:space="preserve"> </w:t>
      </w:r>
      <w:r w:rsidRPr="00051906">
        <w:t>resulting</w:t>
      </w:r>
      <w:r w:rsidR="00C96539" w:rsidRPr="00051906">
        <w:t xml:space="preserve"> </w:t>
      </w:r>
      <w:r w:rsidRPr="00051906">
        <w:t>in</w:t>
      </w:r>
      <w:r w:rsidR="00C96539" w:rsidRPr="00051906">
        <w:t xml:space="preserve"> </w:t>
      </w:r>
      <w:r w:rsidRPr="00051906">
        <w:t>low-priced</w:t>
      </w:r>
      <w:r w:rsidR="00C96539" w:rsidRPr="00051906">
        <w:t xml:space="preserve"> </w:t>
      </w:r>
      <w:r w:rsidRPr="00051906">
        <w:t>generic</w:t>
      </w:r>
      <w:r w:rsidR="00C96539" w:rsidRPr="00051906">
        <w:t xml:space="preserve"> </w:t>
      </w:r>
      <w:r w:rsidRPr="00051906">
        <w:t>drugs.</w:t>
      </w:r>
      <w:r w:rsidRPr="00051906">
        <w:rPr>
          <w:rStyle w:val="EndnoteReference"/>
        </w:rPr>
        <w:endnoteReference w:id="40"/>
      </w:r>
      <w:r w:rsidR="00C96539" w:rsidRPr="00051906">
        <w:t xml:space="preserve"> </w:t>
      </w:r>
      <w:r w:rsidRPr="00051906">
        <w:t>The</w:t>
      </w:r>
      <w:r w:rsidR="00C96539" w:rsidRPr="00051906">
        <w:t xml:space="preserve"> </w:t>
      </w:r>
      <w:r w:rsidRPr="00051906">
        <w:t>findings</w:t>
      </w:r>
      <w:r w:rsidR="00C96539" w:rsidRPr="00051906">
        <w:t xml:space="preserve"> </w:t>
      </w:r>
      <w:r w:rsidRPr="00051906">
        <w:t>of</w:t>
      </w:r>
      <w:r w:rsidR="00C96539" w:rsidRPr="00051906">
        <w:t xml:space="preserve"> </w:t>
      </w:r>
      <w:r w:rsidRPr="00051906">
        <w:t>a</w:t>
      </w:r>
      <w:r w:rsidR="00C96539" w:rsidRPr="00051906">
        <w:t xml:space="preserve"> </w:t>
      </w:r>
      <w:r w:rsidRPr="00051906">
        <w:t>survey</w:t>
      </w:r>
      <w:r w:rsidR="00C96539" w:rsidRPr="00051906">
        <w:t xml:space="preserve"> </w:t>
      </w:r>
      <w:r w:rsidRPr="00051906">
        <w:t>conducted</w:t>
      </w:r>
      <w:r w:rsidR="00C96539" w:rsidRPr="00051906">
        <w:t xml:space="preserve"> </w:t>
      </w:r>
      <w:r w:rsidRPr="00051906">
        <w:t>by</w:t>
      </w:r>
      <w:r w:rsidR="00C96539" w:rsidRPr="00051906">
        <w:t xml:space="preserve"> </w:t>
      </w:r>
      <w:r w:rsidRPr="00051906">
        <w:t>the</w:t>
      </w:r>
      <w:r w:rsidR="00C96539" w:rsidRPr="00051906">
        <w:t xml:space="preserve"> </w:t>
      </w:r>
      <w:r w:rsidRPr="00051906">
        <w:t>Associated</w:t>
      </w:r>
      <w:r w:rsidR="00C96539" w:rsidRPr="00051906">
        <w:t xml:space="preserve"> </w:t>
      </w:r>
      <w:r w:rsidRPr="00051906">
        <w:t>Press</w:t>
      </w:r>
      <w:r w:rsidR="00C96539" w:rsidRPr="00051906">
        <w:t xml:space="preserve"> </w:t>
      </w:r>
      <w:r w:rsidRPr="00051906">
        <w:t>and</w:t>
      </w:r>
      <w:r w:rsidR="00C96539" w:rsidRPr="00051906">
        <w:t xml:space="preserve"> </w:t>
      </w:r>
      <w:r w:rsidRPr="00051906">
        <w:t>GfK</w:t>
      </w:r>
      <w:r w:rsidR="00C96539" w:rsidRPr="00051906">
        <w:t xml:space="preserve"> </w:t>
      </w:r>
      <w:r w:rsidRPr="00051906">
        <w:t>in</w:t>
      </w:r>
      <w:r w:rsidR="00C96539" w:rsidRPr="00051906">
        <w:t xml:space="preserve"> </w:t>
      </w:r>
      <w:r w:rsidRPr="00051906">
        <w:t>2016</w:t>
      </w:r>
      <w:r w:rsidR="00C96539" w:rsidRPr="00051906">
        <w:t xml:space="preserve"> </w:t>
      </w:r>
      <w:r w:rsidRPr="00051906">
        <w:t>revealed</w:t>
      </w:r>
      <w:r w:rsidR="00C96539" w:rsidRPr="00051906">
        <w:t xml:space="preserve"> </w:t>
      </w:r>
      <w:r w:rsidRPr="00051906">
        <w:t>that</w:t>
      </w:r>
      <w:r w:rsidR="00C96539" w:rsidRPr="00051906">
        <w:t xml:space="preserve"> </w:t>
      </w:r>
      <w:r w:rsidRPr="00051906">
        <w:t>although</w:t>
      </w:r>
      <w:r w:rsidR="00C96539" w:rsidRPr="00051906">
        <w:t xml:space="preserve"> </w:t>
      </w:r>
      <w:r w:rsidRPr="00051906">
        <w:t>American</w:t>
      </w:r>
      <w:r w:rsidR="00C96539" w:rsidRPr="00051906">
        <w:t xml:space="preserve"> </w:t>
      </w:r>
      <w:r w:rsidRPr="00051906">
        <w:t>consumers</w:t>
      </w:r>
      <w:r w:rsidR="00C96539" w:rsidRPr="00051906">
        <w:t xml:space="preserve"> </w:t>
      </w:r>
      <w:r w:rsidRPr="00051906">
        <w:t>preferred</w:t>
      </w:r>
      <w:r w:rsidR="00C96539" w:rsidRPr="00051906">
        <w:t xml:space="preserve"> </w:t>
      </w:r>
      <w:r w:rsidRPr="00051906">
        <w:t>American-made</w:t>
      </w:r>
      <w:r w:rsidR="00C96539" w:rsidRPr="00051906">
        <w:t xml:space="preserve"> </w:t>
      </w:r>
      <w:r w:rsidRPr="00051906">
        <w:t>products,</w:t>
      </w:r>
      <w:r w:rsidR="00C96539" w:rsidRPr="00051906">
        <w:t xml:space="preserve"> </w:t>
      </w:r>
      <w:r w:rsidRPr="00051906">
        <w:t>due</w:t>
      </w:r>
      <w:r w:rsidR="00C96539" w:rsidRPr="00051906">
        <w:t xml:space="preserve"> </w:t>
      </w:r>
      <w:r w:rsidRPr="00051906">
        <w:t>to</w:t>
      </w:r>
      <w:r w:rsidR="00C96539" w:rsidRPr="00051906">
        <w:t xml:space="preserve"> </w:t>
      </w:r>
      <w:r w:rsidRPr="00051906">
        <w:t>cost</w:t>
      </w:r>
      <w:r w:rsidR="00C96539" w:rsidRPr="00051906">
        <w:t xml:space="preserve"> </w:t>
      </w:r>
      <w:r w:rsidRPr="00051906">
        <w:t>budgets,</w:t>
      </w:r>
      <w:r w:rsidR="00C96539" w:rsidRPr="00051906">
        <w:t xml:space="preserve"> </w:t>
      </w:r>
      <w:r w:rsidRPr="00051906">
        <w:t>they</w:t>
      </w:r>
      <w:r w:rsidR="00C96539" w:rsidRPr="00051906">
        <w:t xml:space="preserve"> </w:t>
      </w:r>
      <w:r w:rsidRPr="00051906">
        <w:t>often</w:t>
      </w:r>
      <w:r w:rsidR="00C96539" w:rsidRPr="00051906">
        <w:t xml:space="preserve"> </w:t>
      </w:r>
      <w:r w:rsidRPr="00051906">
        <w:t>bought</w:t>
      </w:r>
      <w:r w:rsidR="00C96539" w:rsidRPr="00051906">
        <w:t xml:space="preserve"> </w:t>
      </w:r>
      <w:r w:rsidRPr="00051906">
        <w:t>cheaper</w:t>
      </w:r>
      <w:r w:rsidR="00C96539" w:rsidRPr="00051906">
        <w:t xml:space="preserve"> </w:t>
      </w:r>
      <w:r w:rsidRPr="00051906">
        <w:t>products</w:t>
      </w:r>
      <w:r w:rsidR="00C96539" w:rsidRPr="00051906">
        <w:t xml:space="preserve"> </w:t>
      </w:r>
      <w:r w:rsidRPr="00051906">
        <w:t>made</w:t>
      </w:r>
      <w:r w:rsidR="00C96539" w:rsidRPr="00051906">
        <w:t xml:space="preserve"> </w:t>
      </w:r>
      <w:r w:rsidRPr="00051906">
        <w:t>in</w:t>
      </w:r>
      <w:r w:rsidR="00C96539" w:rsidRPr="00051906">
        <w:t xml:space="preserve"> </w:t>
      </w:r>
      <w:r w:rsidRPr="00051906">
        <w:t>low-cost</w:t>
      </w:r>
      <w:r w:rsidR="00C96539" w:rsidRPr="00051906">
        <w:t xml:space="preserve"> </w:t>
      </w:r>
      <w:r w:rsidRPr="00051906">
        <w:t>countries.</w:t>
      </w:r>
      <w:r w:rsidRPr="00051906">
        <w:rPr>
          <w:rStyle w:val="EndnoteReference"/>
        </w:rPr>
        <w:endnoteReference w:id="41"/>
      </w:r>
      <w:r w:rsidR="00C96539" w:rsidRPr="00051906">
        <w:t xml:space="preserve"> </w:t>
      </w:r>
      <w:r w:rsidRPr="00051906">
        <w:t>This</w:t>
      </w:r>
      <w:r w:rsidR="00C96539" w:rsidRPr="00051906">
        <w:t xml:space="preserve"> </w:t>
      </w:r>
      <w:r w:rsidRPr="00051906">
        <w:t>happened</w:t>
      </w:r>
      <w:r w:rsidR="00C96539" w:rsidRPr="00051906">
        <w:t xml:space="preserve"> </w:t>
      </w:r>
      <w:r w:rsidRPr="00051906">
        <w:t>even</w:t>
      </w:r>
      <w:r w:rsidR="00C96539" w:rsidRPr="00051906">
        <w:t xml:space="preserve"> </w:t>
      </w:r>
      <w:r w:rsidRPr="00051906">
        <w:t>after</w:t>
      </w:r>
      <w:r w:rsidR="00C96539" w:rsidRPr="00051906">
        <w:t xml:space="preserve"> </w:t>
      </w:r>
      <w:r w:rsidRPr="00051906">
        <w:t>certain</w:t>
      </w:r>
      <w:r w:rsidR="00C96539" w:rsidRPr="00051906">
        <w:t xml:space="preserve"> </w:t>
      </w:r>
      <w:r w:rsidRPr="00051906">
        <w:t>foreign-made</w:t>
      </w:r>
      <w:r w:rsidR="00C96539" w:rsidRPr="00051906">
        <w:t xml:space="preserve"> </w:t>
      </w:r>
      <w:r w:rsidRPr="00051906">
        <w:t>products</w:t>
      </w:r>
      <w:r w:rsidR="00C96539" w:rsidRPr="00051906">
        <w:t xml:space="preserve"> </w:t>
      </w:r>
      <w:r w:rsidRPr="00051906">
        <w:t>turned</w:t>
      </w:r>
      <w:r w:rsidR="00C96539" w:rsidRPr="00051906">
        <w:t xml:space="preserve"> </w:t>
      </w:r>
      <w:r w:rsidRPr="00051906">
        <w:t>out</w:t>
      </w:r>
      <w:r w:rsidR="00C96539" w:rsidRPr="00051906">
        <w:t xml:space="preserve"> </w:t>
      </w:r>
      <w:r w:rsidRPr="00051906">
        <w:t>to</w:t>
      </w:r>
      <w:r w:rsidR="00C96539" w:rsidRPr="00051906">
        <w:t xml:space="preserve"> </w:t>
      </w:r>
      <w:r w:rsidRPr="00051906">
        <w:t>be</w:t>
      </w:r>
      <w:r w:rsidR="00C96539" w:rsidRPr="00051906">
        <w:t xml:space="preserve"> </w:t>
      </w:r>
      <w:r w:rsidRPr="00051906">
        <w:t>dangerous,</w:t>
      </w:r>
      <w:r w:rsidR="00C96539" w:rsidRPr="00051906">
        <w:t xml:space="preserve"> </w:t>
      </w:r>
      <w:r w:rsidRPr="00051906">
        <w:t>such</w:t>
      </w:r>
      <w:r w:rsidR="00C96539" w:rsidRPr="00051906">
        <w:t xml:space="preserve"> </w:t>
      </w:r>
      <w:r w:rsidRPr="00051906">
        <w:t>as</w:t>
      </w:r>
      <w:r w:rsidR="00C96539" w:rsidRPr="00051906">
        <w:t xml:space="preserve"> </w:t>
      </w:r>
      <w:r w:rsidRPr="00051906">
        <w:t>with</w:t>
      </w:r>
      <w:r w:rsidR="00C96539" w:rsidRPr="00051906">
        <w:t xml:space="preserve"> </w:t>
      </w:r>
      <w:r w:rsidRPr="00051906">
        <w:t>a</w:t>
      </w:r>
      <w:r w:rsidR="00C96539" w:rsidRPr="00051906">
        <w:t xml:space="preserve"> </w:t>
      </w:r>
      <w:r w:rsidRPr="00051906">
        <w:t>massive</w:t>
      </w:r>
      <w:r w:rsidR="00C96539" w:rsidRPr="00051906">
        <w:t xml:space="preserve"> </w:t>
      </w:r>
      <w:r w:rsidRPr="00051906">
        <w:t>pet</w:t>
      </w:r>
      <w:r w:rsidR="00C96539" w:rsidRPr="00051906">
        <w:t xml:space="preserve"> </w:t>
      </w:r>
      <w:r w:rsidRPr="00051906">
        <w:t>food</w:t>
      </w:r>
      <w:r w:rsidR="00C96539" w:rsidRPr="00051906">
        <w:t xml:space="preserve"> </w:t>
      </w:r>
      <w:r w:rsidRPr="00051906">
        <w:t>recall</w:t>
      </w:r>
      <w:r w:rsidR="00C96539" w:rsidRPr="00051906">
        <w:t xml:space="preserve"> </w:t>
      </w:r>
      <w:r w:rsidRPr="00051906">
        <w:t>that</w:t>
      </w:r>
      <w:r w:rsidR="00C96539" w:rsidRPr="00051906">
        <w:t xml:space="preserve"> </w:t>
      </w:r>
      <w:r w:rsidRPr="00051906">
        <w:t>occurred</w:t>
      </w:r>
      <w:r w:rsidR="00C96539" w:rsidRPr="00051906">
        <w:t xml:space="preserve"> </w:t>
      </w:r>
      <w:r w:rsidRPr="00051906">
        <w:t>in</w:t>
      </w:r>
      <w:r w:rsidR="00C96539" w:rsidRPr="00051906">
        <w:t xml:space="preserve"> </w:t>
      </w:r>
      <w:r w:rsidRPr="00051906">
        <w:t>2007</w:t>
      </w:r>
      <w:r w:rsidR="00C96539" w:rsidRPr="00051906">
        <w:t xml:space="preserve"> </w:t>
      </w:r>
      <w:r w:rsidRPr="00051906">
        <w:t>or</w:t>
      </w:r>
      <w:r w:rsidR="00C96539" w:rsidRPr="00051906">
        <w:t xml:space="preserve"> </w:t>
      </w:r>
      <w:r w:rsidRPr="00051906">
        <w:t>the</w:t>
      </w:r>
      <w:r w:rsidR="00C96539" w:rsidRPr="00051906">
        <w:t xml:space="preserve"> </w:t>
      </w:r>
      <w:r w:rsidRPr="00051906">
        <w:t>explosion</w:t>
      </w:r>
      <w:r w:rsidR="00C96539" w:rsidRPr="00051906">
        <w:t xml:space="preserve"> </w:t>
      </w:r>
      <w:r w:rsidRPr="00051906">
        <w:t>of</w:t>
      </w:r>
      <w:r w:rsidR="00C96539" w:rsidRPr="00051906">
        <w:t xml:space="preserve"> </w:t>
      </w:r>
      <w:r w:rsidRPr="00051906">
        <w:t>lithium-ion</w:t>
      </w:r>
      <w:r w:rsidR="00C96539" w:rsidRPr="00051906">
        <w:t xml:space="preserve"> </w:t>
      </w:r>
      <w:r w:rsidRPr="00051906">
        <w:t>batteries</w:t>
      </w:r>
      <w:r w:rsidR="00C96539" w:rsidRPr="00051906">
        <w:t xml:space="preserve"> </w:t>
      </w:r>
      <w:r w:rsidRPr="00051906">
        <w:t>that</w:t>
      </w:r>
      <w:r w:rsidR="00C96539" w:rsidRPr="00051906">
        <w:t xml:space="preserve"> </w:t>
      </w:r>
      <w:r w:rsidRPr="00051906">
        <w:t>resulted</w:t>
      </w:r>
      <w:r w:rsidR="00C96539" w:rsidRPr="00051906">
        <w:t xml:space="preserve"> </w:t>
      </w:r>
      <w:r w:rsidRPr="00051906">
        <w:t>in</w:t>
      </w:r>
      <w:r w:rsidR="00C96539" w:rsidRPr="00051906">
        <w:t xml:space="preserve"> </w:t>
      </w:r>
      <w:r w:rsidRPr="00051906">
        <w:t>more</w:t>
      </w:r>
      <w:r w:rsidR="00C96539" w:rsidRPr="00051906">
        <w:t xml:space="preserve"> </w:t>
      </w:r>
      <w:r w:rsidRPr="00051906">
        <w:t>than</w:t>
      </w:r>
      <w:r w:rsidR="00C96539" w:rsidRPr="00051906">
        <w:t xml:space="preserve"> </w:t>
      </w:r>
      <w:r w:rsidRPr="00051906">
        <w:t>$2</w:t>
      </w:r>
      <w:r w:rsidR="00C96539" w:rsidRPr="00051906">
        <w:t xml:space="preserve"> </w:t>
      </w:r>
      <w:r w:rsidRPr="00051906">
        <w:t>million</w:t>
      </w:r>
      <w:r w:rsidR="00C96539" w:rsidRPr="00051906">
        <w:t xml:space="preserve"> </w:t>
      </w:r>
      <w:r w:rsidRPr="00051906">
        <w:t>in</w:t>
      </w:r>
      <w:r w:rsidR="00C96539" w:rsidRPr="00051906">
        <w:t xml:space="preserve"> </w:t>
      </w:r>
      <w:r w:rsidRPr="00051906">
        <w:t>property</w:t>
      </w:r>
      <w:r w:rsidR="00C96539" w:rsidRPr="00051906">
        <w:t xml:space="preserve"> </w:t>
      </w:r>
      <w:r w:rsidRPr="00051906">
        <w:t>damage.</w:t>
      </w:r>
      <w:r w:rsidRPr="00051906">
        <w:rPr>
          <w:rStyle w:val="EndnoteReference"/>
        </w:rPr>
        <w:endnoteReference w:id="42"/>
      </w:r>
    </w:p>
    <w:p w14:paraId="46E169C4" w14:textId="2C910121" w:rsidR="006815EE" w:rsidRPr="00E44C7D" w:rsidRDefault="006815EE" w:rsidP="00A2358F">
      <w:pPr>
        <w:pStyle w:val="BodyTextMain"/>
        <w:rPr>
          <w:lang w:val="en-GB"/>
        </w:rPr>
      </w:pPr>
    </w:p>
    <w:p w14:paraId="50A36B14" w14:textId="73555169" w:rsidR="006815EE" w:rsidRPr="00E44C7D" w:rsidRDefault="006815EE" w:rsidP="00A2358F">
      <w:pPr>
        <w:pStyle w:val="BodyTextMain"/>
        <w:rPr>
          <w:lang w:val="en-GB"/>
        </w:rPr>
      </w:pPr>
      <w:r w:rsidRPr="00E44C7D">
        <w:rPr>
          <w:lang w:val="en-GB"/>
        </w:rPr>
        <w:t>The</w:t>
      </w:r>
      <w:r w:rsidR="00C96539">
        <w:rPr>
          <w:lang w:val="en-GB"/>
        </w:rPr>
        <w:t xml:space="preserve"> </w:t>
      </w:r>
      <w:r w:rsidRPr="00E44C7D">
        <w:rPr>
          <w:lang w:val="en-GB"/>
        </w:rPr>
        <w:t>US</w:t>
      </w:r>
      <w:r w:rsidR="00C96539">
        <w:rPr>
          <w:lang w:val="en-GB"/>
        </w:rPr>
        <w:t xml:space="preserve"> </w:t>
      </w:r>
      <w:r w:rsidRPr="00E44C7D">
        <w:rPr>
          <w:lang w:val="en-GB"/>
        </w:rPr>
        <w:t>pharmaceutical</w:t>
      </w:r>
      <w:r w:rsidR="00C96539">
        <w:rPr>
          <w:lang w:val="en-GB"/>
        </w:rPr>
        <w:t xml:space="preserve"> </w:t>
      </w:r>
      <w:r w:rsidRPr="00E44C7D">
        <w:rPr>
          <w:lang w:val="en-GB"/>
        </w:rPr>
        <w:t>industry</w:t>
      </w:r>
      <w:r w:rsidR="00C96539">
        <w:rPr>
          <w:lang w:val="en-GB"/>
        </w:rPr>
        <w:t xml:space="preserve"> </w:t>
      </w:r>
      <w:r w:rsidRPr="00E44C7D">
        <w:rPr>
          <w:lang w:val="en-GB"/>
        </w:rPr>
        <w:t>had</w:t>
      </w:r>
      <w:r w:rsidR="00C96539">
        <w:rPr>
          <w:lang w:val="en-GB"/>
        </w:rPr>
        <w:t xml:space="preserve"> </w:t>
      </w:r>
      <w:r w:rsidRPr="00E44C7D">
        <w:rPr>
          <w:lang w:val="en-GB"/>
        </w:rPr>
        <w:t>several</w:t>
      </w:r>
      <w:r w:rsidR="00C96539">
        <w:rPr>
          <w:lang w:val="en-GB"/>
        </w:rPr>
        <w:t xml:space="preserve"> </w:t>
      </w:r>
      <w:r w:rsidRPr="00E44C7D">
        <w:rPr>
          <w:lang w:val="en-GB"/>
        </w:rPr>
        <w:t>challenges,</w:t>
      </w:r>
      <w:r w:rsidR="00C96539">
        <w:rPr>
          <w:lang w:val="en-GB"/>
        </w:rPr>
        <w:t xml:space="preserve"> </w:t>
      </w:r>
      <w:r w:rsidRPr="00E44C7D">
        <w:rPr>
          <w:lang w:val="en-GB"/>
        </w:rPr>
        <w:t>including</w:t>
      </w:r>
      <w:r w:rsidR="00C96539">
        <w:rPr>
          <w:lang w:val="en-GB"/>
        </w:rPr>
        <w:t xml:space="preserve"> </w:t>
      </w:r>
      <w:r w:rsidRPr="00E44C7D">
        <w:rPr>
          <w:lang w:val="en-GB"/>
        </w:rPr>
        <w:t>the</w:t>
      </w:r>
      <w:r w:rsidR="00C96539">
        <w:rPr>
          <w:lang w:val="en-GB"/>
        </w:rPr>
        <w:t xml:space="preserve"> </w:t>
      </w:r>
      <w:r w:rsidRPr="00E44C7D">
        <w:rPr>
          <w:lang w:val="en-GB"/>
        </w:rPr>
        <w:t>unavailability</w:t>
      </w:r>
      <w:r w:rsidR="00C96539">
        <w:rPr>
          <w:lang w:val="en-GB"/>
        </w:rPr>
        <w:t xml:space="preserve"> </w:t>
      </w:r>
      <w:r w:rsidRPr="00E44C7D">
        <w:rPr>
          <w:lang w:val="en-GB"/>
        </w:rPr>
        <w:t>of</w:t>
      </w:r>
      <w:r w:rsidR="00C96539">
        <w:rPr>
          <w:lang w:val="en-GB"/>
        </w:rPr>
        <w:t xml:space="preserve"> </w:t>
      </w:r>
      <w:bookmarkStart w:id="28" w:name="_Hlk51505764"/>
      <w:r w:rsidRPr="00E44C7D">
        <w:rPr>
          <w:lang w:val="en-GB"/>
        </w:rPr>
        <w:t>a</w:t>
      </w:r>
      <w:r w:rsidR="00C96539">
        <w:rPr>
          <w:lang w:val="en-GB"/>
        </w:rPr>
        <w:t xml:space="preserve"> </w:t>
      </w:r>
      <w:r w:rsidRPr="00E44C7D">
        <w:rPr>
          <w:lang w:val="en-GB"/>
        </w:rPr>
        <w:t>workforce</w:t>
      </w:r>
      <w:r w:rsidR="00C96539">
        <w:rPr>
          <w:lang w:val="en-GB"/>
        </w:rPr>
        <w:t xml:space="preserve"> </w:t>
      </w:r>
      <w:r w:rsidRPr="00E44C7D">
        <w:rPr>
          <w:lang w:val="en-GB"/>
        </w:rPr>
        <w:t>at</w:t>
      </w:r>
      <w:r w:rsidR="00C96539">
        <w:rPr>
          <w:lang w:val="en-GB"/>
        </w:rPr>
        <w:t xml:space="preserve"> </w:t>
      </w:r>
      <w:r w:rsidRPr="00E44C7D">
        <w:rPr>
          <w:lang w:val="en-GB"/>
        </w:rPr>
        <w:t>an</w:t>
      </w:r>
      <w:r w:rsidR="00C96539">
        <w:rPr>
          <w:lang w:val="en-GB"/>
        </w:rPr>
        <w:t xml:space="preserve"> </w:t>
      </w:r>
      <w:r w:rsidRPr="00E44C7D">
        <w:rPr>
          <w:lang w:val="en-GB"/>
        </w:rPr>
        <w:t>attractive</w:t>
      </w:r>
      <w:r w:rsidR="00C96539">
        <w:rPr>
          <w:lang w:val="en-GB"/>
        </w:rPr>
        <w:t xml:space="preserve"> </w:t>
      </w:r>
      <w:r w:rsidRPr="00E44C7D">
        <w:rPr>
          <w:lang w:val="en-GB"/>
        </w:rPr>
        <w:t>cos</w:t>
      </w:r>
      <w:bookmarkEnd w:id="28"/>
      <w:r w:rsidRPr="00E44C7D">
        <w:rPr>
          <w:lang w:val="en-GB"/>
        </w:rPr>
        <w:t>t</w:t>
      </w:r>
      <w:r w:rsidR="00C96539">
        <w:rPr>
          <w:lang w:val="en-GB"/>
        </w:rPr>
        <w:t xml:space="preserve"> </w:t>
      </w:r>
      <w:r w:rsidRPr="00E44C7D">
        <w:rPr>
          <w:lang w:val="en-GB"/>
        </w:rPr>
        <w:t>and</w:t>
      </w:r>
      <w:r w:rsidR="00C96539">
        <w:rPr>
          <w:lang w:val="en-GB"/>
        </w:rPr>
        <w:t xml:space="preserve"> </w:t>
      </w:r>
      <w:r w:rsidRPr="00E44C7D">
        <w:rPr>
          <w:lang w:val="en-GB"/>
        </w:rPr>
        <w:t>the</w:t>
      </w:r>
      <w:r w:rsidR="00C96539">
        <w:rPr>
          <w:lang w:val="en-GB"/>
        </w:rPr>
        <w:t xml:space="preserve"> </w:t>
      </w:r>
      <w:r w:rsidRPr="00E44C7D">
        <w:rPr>
          <w:lang w:val="en-GB"/>
        </w:rPr>
        <w:t>high</w:t>
      </w:r>
      <w:r w:rsidR="00C96539">
        <w:rPr>
          <w:lang w:val="en-GB"/>
        </w:rPr>
        <w:t xml:space="preserve"> </w:t>
      </w:r>
      <w:r w:rsidRPr="00E44C7D">
        <w:rPr>
          <w:lang w:val="en-GB"/>
        </w:rPr>
        <w:t>cost</w:t>
      </w:r>
      <w:r w:rsidR="00C96539">
        <w:rPr>
          <w:lang w:val="en-GB"/>
        </w:rPr>
        <w:t xml:space="preserve"> </w:t>
      </w:r>
      <w:r w:rsidRPr="00E44C7D">
        <w:rPr>
          <w:lang w:val="en-GB"/>
        </w:rPr>
        <w:t>of</w:t>
      </w:r>
      <w:r w:rsidR="00C96539">
        <w:rPr>
          <w:lang w:val="en-GB"/>
        </w:rPr>
        <w:t xml:space="preserve"> </w:t>
      </w:r>
      <w:r w:rsidRPr="00E44C7D">
        <w:rPr>
          <w:lang w:val="en-GB"/>
        </w:rPr>
        <w:t>manufacturing</w:t>
      </w:r>
      <w:r w:rsidR="00C96539">
        <w:rPr>
          <w:lang w:val="en-GB"/>
        </w:rPr>
        <w:t xml:space="preserve"> </w:t>
      </w:r>
      <w:r w:rsidRPr="00E44C7D">
        <w:rPr>
          <w:lang w:val="en-GB"/>
        </w:rPr>
        <w:t>in</w:t>
      </w:r>
      <w:r w:rsidR="00C96539">
        <w:rPr>
          <w:lang w:val="en-GB"/>
        </w:rPr>
        <w:t xml:space="preserve"> </w:t>
      </w:r>
      <w:r w:rsidRPr="00E44C7D">
        <w:rPr>
          <w:lang w:val="en-GB"/>
        </w:rPr>
        <w:t>the</w:t>
      </w:r>
      <w:r w:rsidR="00C96539">
        <w:rPr>
          <w:lang w:val="en-GB"/>
        </w:rPr>
        <w:t xml:space="preserve"> </w:t>
      </w:r>
      <w:r w:rsidRPr="00E44C7D">
        <w:rPr>
          <w:lang w:val="en-GB"/>
        </w:rPr>
        <w:t>United</w:t>
      </w:r>
      <w:r w:rsidR="00C96539">
        <w:rPr>
          <w:lang w:val="en-GB"/>
        </w:rPr>
        <w:t xml:space="preserve"> </w:t>
      </w:r>
      <w:r w:rsidRPr="00E44C7D">
        <w:rPr>
          <w:lang w:val="en-GB"/>
        </w:rPr>
        <w:t>States.</w:t>
      </w:r>
      <w:r w:rsidRPr="00E44C7D">
        <w:rPr>
          <w:rStyle w:val="EndnoteReference"/>
          <w:lang w:val="en-GB"/>
        </w:rPr>
        <w:endnoteReference w:id="43"/>
      </w:r>
      <w:r w:rsidR="00C96539">
        <w:rPr>
          <w:lang w:val="en-GB"/>
        </w:rPr>
        <w:t xml:space="preserve"> </w:t>
      </w:r>
      <w:r w:rsidRPr="00E44C7D">
        <w:rPr>
          <w:lang w:val="en-GB"/>
        </w:rPr>
        <w:t>A</w:t>
      </w:r>
      <w:bookmarkStart w:id="31" w:name="_Hlk51492449"/>
      <w:r w:rsidRPr="00E44C7D">
        <w:rPr>
          <w:lang w:val="en-GB"/>
        </w:rPr>
        <w:t>.</w:t>
      </w:r>
      <w:r w:rsidR="00C96539">
        <w:rPr>
          <w:lang w:val="en-GB"/>
        </w:rPr>
        <w:t xml:space="preserve"> </w:t>
      </w:r>
      <w:r w:rsidRPr="00E44C7D">
        <w:rPr>
          <w:lang w:val="en-GB"/>
        </w:rPr>
        <w:t>T.</w:t>
      </w:r>
      <w:r w:rsidR="00C96539">
        <w:rPr>
          <w:lang w:val="en-GB"/>
        </w:rPr>
        <w:t xml:space="preserve"> </w:t>
      </w:r>
      <w:r w:rsidRPr="00E44C7D">
        <w:rPr>
          <w:lang w:val="en-GB"/>
        </w:rPr>
        <w:t>Kearney’s</w:t>
      </w:r>
      <w:r w:rsidR="00C96539">
        <w:rPr>
          <w:lang w:val="en-GB"/>
        </w:rPr>
        <w:t xml:space="preserve"> </w:t>
      </w:r>
      <w:r w:rsidRPr="00E44C7D">
        <w:rPr>
          <w:lang w:val="en-GB"/>
        </w:rPr>
        <w:t>Reshoring</w:t>
      </w:r>
      <w:r w:rsidR="00C96539">
        <w:rPr>
          <w:lang w:val="en-GB"/>
        </w:rPr>
        <w:t xml:space="preserve"> </w:t>
      </w:r>
      <w:r w:rsidRPr="00E44C7D">
        <w:rPr>
          <w:lang w:val="en-GB"/>
        </w:rPr>
        <w:t>Index</w:t>
      </w:r>
      <w:bookmarkEnd w:id="31"/>
      <w:r w:rsidR="00C96539">
        <w:rPr>
          <w:lang w:val="en-GB"/>
        </w:rPr>
        <w:t xml:space="preserve"> </w:t>
      </w:r>
      <w:r w:rsidRPr="00E44C7D">
        <w:rPr>
          <w:lang w:val="en-GB"/>
        </w:rPr>
        <w:t>of</w:t>
      </w:r>
      <w:r w:rsidR="00C96539">
        <w:rPr>
          <w:lang w:val="en-GB"/>
        </w:rPr>
        <w:t xml:space="preserve"> </w:t>
      </w:r>
      <w:r w:rsidRPr="00E44C7D">
        <w:rPr>
          <w:lang w:val="en-GB"/>
        </w:rPr>
        <w:t>2017</w:t>
      </w:r>
      <w:r w:rsidR="00C96539">
        <w:rPr>
          <w:lang w:val="en-GB"/>
        </w:rPr>
        <w:t xml:space="preserve"> </w:t>
      </w:r>
      <w:r w:rsidRPr="00E44C7D">
        <w:rPr>
          <w:lang w:val="en-GB"/>
        </w:rPr>
        <w:t>suggested</w:t>
      </w:r>
      <w:r w:rsidR="00C96539">
        <w:rPr>
          <w:lang w:val="en-GB"/>
        </w:rPr>
        <w:t xml:space="preserve"> </w:t>
      </w:r>
      <w:r w:rsidRPr="00E44C7D">
        <w:rPr>
          <w:lang w:val="en-GB"/>
        </w:rPr>
        <w:t>that</w:t>
      </w:r>
      <w:r w:rsidR="00C96539">
        <w:rPr>
          <w:lang w:val="en-GB"/>
        </w:rPr>
        <w:t xml:space="preserve"> </w:t>
      </w:r>
      <w:r w:rsidRPr="00E44C7D">
        <w:rPr>
          <w:lang w:val="en-GB"/>
        </w:rPr>
        <w:t>skilled</w:t>
      </w:r>
      <w:r w:rsidR="00C96539">
        <w:rPr>
          <w:lang w:val="en-GB"/>
        </w:rPr>
        <w:t xml:space="preserve"> </w:t>
      </w:r>
      <w:r w:rsidRPr="00E44C7D">
        <w:rPr>
          <w:lang w:val="en-GB"/>
        </w:rPr>
        <w:t>labour</w:t>
      </w:r>
      <w:r w:rsidR="00C96539">
        <w:rPr>
          <w:lang w:val="en-GB"/>
        </w:rPr>
        <w:t xml:space="preserve"> </w:t>
      </w:r>
      <w:r w:rsidRPr="00E44C7D">
        <w:rPr>
          <w:lang w:val="en-GB"/>
        </w:rPr>
        <w:t>was</w:t>
      </w:r>
      <w:r w:rsidR="00C96539">
        <w:rPr>
          <w:lang w:val="en-GB"/>
        </w:rPr>
        <w:t xml:space="preserve"> </w:t>
      </w:r>
      <w:r w:rsidRPr="00E44C7D">
        <w:rPr>
          <w:lang w:val="en-GB"/>
        </w:rPr>
        <w:t>the</w:t>
      </w:r>
      <w:r w:rsidR="00C96539">
        <w:rPr>
          <w:lang w:val="en-GB"/>
        </w:rPr>
        <w:t xml:space="preserve"> </w:t>
      </w:r>
      <w:r w:rsidRPr="00E44C7D">
        <w:rPr>
          <w:lang w:val="en-GB"/>
        </w:rPr>
        <w:t>biggest</w:t>
      </w:r>
      <w:r w:rsidR="00C96539">
        <w:rPr>
          <w:lang w:val="en-GB"/>
        </w:rPr>
        <w:t xml:space="preserve"> </w:t>
      </w:r>
      <w:r w:rsidRPr="00E44C7D">
        <w:rPr>
          <w:lang w:val="en-GB"/>
        </w:rPr>
        <w:t>constraint</w:t>
      </w:r>
      <w:r w:rsidR="00C96539">
        <w:rPr>
          <w:lang w:val="en-GB"/>
        </w:rPr>
        <w:t xml:space="preserve"> </w:t>
      </w:r>
      <w:r w:rsidRPr="00E44C7D">
        <w:rPr>
          <w:lang w:val="en-GB"/>
        </w:rPr>
        <w:t>for</w:t>
      </w:r>
      <w:r w:rsidR="00C96539">
        <w:rPr>
          <w:lang w:val="en-GB"/>
        </w:rPr>
        <w:t xml:space="preserve"> </w:t>
      </w:r>
      <w:r w:rsidRPr="00E44C7D">
        <w:rPr>
          <w:lang w:val="en-GB"/>
        </w:rPr>
        <w:t>the</w:t>
      </w:r>
      <w:r w:rsidR="00C96539">
        <w:rPr>
          <w:lang w:val="en-GB"/>
        </w:rPr>
        <w:t xml:space="preserve"> </w:t>
      </w:r>
      <w:r w:rsidRPr="00E44C7D">
        <w:rPr>
          <w:lang w:val="en-GB"/>
        </w:rPr>
        <w:t>growth</w:t>
      </w:r>
      <w:r w:rsidR="00C96539">
        <w:rPr>
          <w:lang w:val="en-GB"/>
        </w:rPr>
        <w:t xml:space="preserve"> </w:t>
      </w:r>
      <w:r w:rsidRPr="00E44C7D">
        <w:rPr>
          <w:lang w:val="en-GB"/>
        </w:rPr>
        <w:t>of</w:t>
      </w:r>
      <w:r w:rsidR="00C96539">
        <w:rPr>
          <w:lang w:val="en-GB"/>
        </w:rPr>
        <w:t xml:space="preserve"> </w:t>
      </w:r>
      <w:bookmarkStart w:id="32" w:name="_Hlk51492505"/>
      <w:r w:rsidRPr="00E44C7D">
        <w:rPr>
          <w:lang w:val="en-GB"/>
        </w:rPr>
        <w:t>US-based</w:t>
      </w:r>
      <w:r w:rsidR="00C96539">
        <w:rPr>
          <w:lang w:val="en-GB"/>
        </w:rPr>
        <w:t xml:space="preserve"> </w:t>
      </w:r>
      <w:r w:rsidRPr="00E44C7D">
        <w:rPr>
          <w:lang w:val="en-GB"/>
        </w:rPr>
        <w:t>manufacturing</w:t>
      </w:r>
      <w:bookmarkEnd w:id="32"/>
      <w:r w:rsidRPr="00E44C7D">
        <w:rPr>
          <w:lang w:val="en-GB"/>
        </w:rPr>
        <w:t>.</w:t>
      </w:r>
      <w:r w:rsidR="00C96539">
        <w:rPr>
          <w:lang w:val="en-GB"/>
        </w:rPr>
        <w:t xml:space="preserve"> </w:t>
      </w:r>
      <w:r w:rsidRPr="00E44C7D">
        <w:rPr>
          <w:lang w:val="en-GB"/>
        </w:rPr>
        <w:t>In</w:t>
      </w:r>
      <w:r w:rsidR="00C96539">
        <w:rPr>
          <w:lang w:val="en-GB"/>
        </w:rPr>
        <w:t xml:space="preserve"> </w:t>
      </w:r>
      <w:r w:rsidRPr="00E44C7D">
        <w:rPr>
          <w:lang w:val="en-GB"/>
        </w:rPr>
        <w:t>2018,</w:t>
      </w:r>
      <w:r w:rsidR="00C96539">
        <w:rPr>
          <w:lang w:val="en-GB"/>
        </w:rPr>
        <w:t xml:space="preserve"> </w:t>
      </w:r>
      <w:r w:rsidRPr="00E44C7D">
        <w:rPr>
          <w:lang w:val="en-GB"/>
        </w:rPr>
        <w:t>the</w:t>
      </w:r>
      <w:r w:rsidR="00C96539">
        <w:rPr>
          <w:lang w:val="en-GB"/>
        </w:rPr>
        <w:t xml:space="preserve"> </w:t>
      </w:r>
      <w:r w:rsidRPr="00E44C7D">
        <w:rPr>
          <w:lang w:val="en-GB"/>
        </w:rPr>
        <w:t>vacancy</w:t>
      </w:r>
      <w:r w:rsidR="00C96539">
        <w:rPr>
          <w:lang w:val="en-GB"/>
        </w:rPr>
        <w:t xml:space="preserve"> </w:t>
      </w:r>
      <w:r w:rsidRPr="00E44C7D">
        <w:rPr>
          <w:lang w:val="en-GB"/>
        </w:rPr>
        <w:t>in</w:t>
      </w:r>
      <w:r w:rsidR="00C96539">
        <w:rPr>
          <w:lang w:val="en-GB"/>
        </w:rPr>
        <w:t xml:space="preserve"> </w:t>
      </w:r>
      <w:r w:rsidRPr="00E44C7D">
        <w:rPr>
          <w:lang w:val="en-GB"/>
        </w:rPr>
        <w:t>manufacturing</w:t>
      </w:r>
      <w:r w:rsidR="00C96539">
        <w:rPr>
          <w:lang w:val="en-GB"/>
        </w:rPr>
        <w:t xml:space="preserve"> </w:t>
      </w:r>
      <w:r w:rsidRPr="00E44C7D">
        <w:rPr>
          <w:lang w:val="en-GB"/>
        </w:rPr>
        <w:t>jobs</w:t>
      </w:r>
      <w:r w:rsidR="00C96539">
        <w:rPr>
          <w:lang w:val="en-GB"/>
        </w:rPr>
        <w:t xml:space="preserve"> </w:t>
      </w:r>
      <w:r w:rsidRPr="00E44C7D">
        <w:rPr>
          <w:lang w:val="en-GB"/>
        </w:rPr>
        <w:t>grew</w:t>
      </w:r>
      <w:r w:rsidR="00C96539">
        <w:rPr>
          <w:lang w:val="en-GB"/>
        </w:rPr>
        <w:t xml:space="preserve"> </w:t>
      </w:r>
      <w:r w:rsidRPr="00E44C7D">
        <w:rPr>
          <w:lang w:val="en-GB"/>
        </w:rPr>
        <w:t>to</w:t>
      </w:r>
      <w:r w:rsidR="00C96539">
        <w:rPr>
          <w:lang w:val="en-GB"/>
        </w:rPr>
        <w:t xml:space="preserve"> </w:t>
      </w:r>
      <w:r w:rsidRPr="00E44C7D">
        <w:rPr>
          <w:lang w:val="en-GB"/>
        </w:rPr>
        <w:t>approximately</w:t>
      </w:r>
      <w:r w:rsidR="00C96539">
        <w:rPr>
          <w:lang w:val="en-GB"/>
        </w:rPr>
        <w:t xml:space="preserve"> </w:t>
      </w:r>
      <w:r w:rsidRPr="00E44C7D">
        <w:rPr>
          <w:lang w:val="en-GB"/>
        </w:rPr>
        <w:t>500,000,</w:t>
      </w:r>
      <w:r w:rsidR="00C96539">
        <w:rPr>
          <w:lang w:val="en-GB"/>
        </w:rPr>
        <w:t xml:space="preserve"> </w:t>
      </w:r>
      <w:r w:rsidRPr="00E44C7D">
        <w:rPr>
          <w:lang w:val="en-GB"/>
        </w:rPr>
        <w:t>which</w:t>
      </w:r>
      <w:r w:rsidR="00C96539">
        <w:rPr>
          <w:lang w:val="en-GB"/>
        </w:rPr>
        <w:t xml:space="preserve"> </w:t>
      </w:r>
      <w:r w:rsidRPr="00E44C7D">
        <w:rPr>
          <w:lang w:val="en-GB"/>
        </w:rPr>
        <w:t>was</w:t>
      </w:r>
      <w:r w:rsidR="00C96539">
        <w:rPr>
          <w:lang w:val="en-GB"/>
        </w:rPr>
        <w:t xml:space="preserve"> </w:t>
      </w:r>
      <w:r w:rsidRPr="00E44C7D">
        <w:rPr>
          <w:lang w:val="en-GB"/>
        </w:rPr>
        <w:t>double</w:t>
      </w:r>
      <w:r w:rsidR="00C96539">
        <w:rPr>
          <w:lang w:val="en-GB"/>
        </w:rPr>
        <w:t xml:space="preserve"> </w:t>
      </w:r>
      <w:r w:rsidRPr="00E44C7D">
        <w:rPr>
          <w:lang w:val="en-GB"/>
        </w:rPr>
        <w:t>the</w:t>
      </w:r>
      <w:r w:rsidR="00C96539">
        <w:rPr>
          <w:lang w:val="en-GB"/>
        </w:rPr>
        <w:t xml:space="preserve"> </w:t>
      </w:r>
      <w:r w:rsidRPr="00E44C7D">
        <w:rPr>
          <w:lang w:val="en-GB"/>
        </w:rPr>
        <w:t>vacancy</w:t>
      </w:r>
      <w:r w:rsidR="00C96539">
        <w:rPr>
          <w:lang w:val="en-GB"/>
        </w:rPr>
        <w:t xml:space="preserve"> </w:t>
      </w:r>
      <w:r w:rsidRPr="00E44C7D">
        <w:rPr>
          <w:lang w:val="en-GB"/>
        </w:rPr>
        <w:t>growth</w:t>
      </w:r>
      <w:r w:rsidR="00C96539">
        <w:rPr>
          <w:lang w:val="en-GB"/>
        </w:rPr>
        <w:t xml:space="preserve"> </w:t>
      </w:r>
      <w:r w:rsidRPr="00E44C7D">
        <w:rPr>
          <w:lang w:val="en-GB"/>
        </w:rPr>
        <w:t>encountered</w:t>
      </w:r>
      <w:r w:rsidR="00C96539">
        <w:rPr>
          <w:lang w:val="en-GB"/>
        </w:rPr>
        <w:t xml:space="preserve"> </w:t>
      </w:r>
      <w:r w:rsidRPr="00E44C7D">
        <w:rPr>
          <w:lang w:val="en-GB"/>
        </w:rPr>
        <w:t>in</w:t>
      </w:r>
      <w:r w:rsidR="00C96539">
        <w:rPr>
          <w:lang w:val="en-GB"/>
        </w:rPr>
        <w:t xml:space="preserve"> </w:t>
      </w:r>
      <w:r w:rsidRPr="00E44C7D">
        <w:rPr>
          <w:lang w:val="en-GB"/>
        </w:rPr>
        <w:t>2013–2017.</w:t>
      </w:r>
      <w:r w:rsidR="00C96539">
        <w:rPr>
          <w:rStyle w:val="EndnoteReference"/>
          <w:lang w:val="en-GB"/>
        </w:rPr>
        <w:t xml:space="preserve"> </w:t>
      </w:r>
      <w:r w:rsidRPr="00E44C7D">
        <w:rPr>
          <w:rStyle w:val="EndnoteReference"/>
          <w:lang w:val="en-GB"/>
        </w:rPr>
        <w:endnoteReference w:id="44"/>
      </w:r>
      <w:r w:rsidR="00C96539">
        <w:rPr>
          <w:lang w:val="en-GB"/>
        </w:rPr>
        <w:t xml:space="preserve"> </w:t>
      </w:r>
      <w:r w:rsidRPr="00E44C7D">
        <w:rPr>
          <w:lang w:val="en-GB"/>
        </w:rPr>
        <w:t>Vacancy</w:t>
      </w:r>
      <w:r w:rsidR="00C96539">
        <w:rPr>
          <w:lang w:val="en-GB"/>
        </w:rPr>
        <w:t xml:space="preserve"> </w:t>
      </w:r>
      <w:r w:rsidRPr="00E44C7D">
        <w:rPr>
          <w:lang w:val="en-GB"/>
        </w:rPr>
        <w:t>in</w:t>
      </w:r>
      <w:r w:rsidR="00C96539">
        <w:rPr>
          <w:lang w:val="en-GB"/>
        </w:rPr>
        <w:t xml:space="preserve"> </w:t>
      </w:r>
      <w:r w:rsidRPr="00E44C7D">
        <w:rPr>
          <w:lang w:val="en-GB"/>
        </w:rPr>
        <w:t>manufacturing</w:t>
      </w:r>
      <w:r w:rsidR="00C96539">
        <w:rPr>
          <w:lang w:val="en-GB"/>
        </w:rPr>
        <w:t xml:space="preserve"> </w:t>
      </w:r>
      <w:r w:rsidRPr="00E44C7D">
        <w:rPr>
          <w:lang w:val="en-GB"/>
        </w:rPr>
        <w:t>jobs</w:t>
      </w:r>
      <w:r w:rsidR="00C96539">
        <w:rPr>
          <w:lang w:val="en-GB"/>
        </w:rPr>
        <w:t xml:space="preserve"> </w:t>
      </w:r>
      <w:r w:rsidRPr="00E44C7D">
        <w:rPr>
          <w:lang w:val="en-GB"/>
        </w:rPr>
        <w:t>was</w:t>
      </w:r>
      <w:r w:rsidR="00C96539">
        <w:rPr>
          <w:lang w:val="en-GB"/>
        </w:rPr>
        <w:t xml:space="preserve"> </w:t>
      </w:r>
      <w:r w:rsidRPr="00E44C7D">
        <w:rPr>
          <w:lang w:val="en-GB"/>
        </w:rPr>
        <w:t>reported,</w:t>
      </w:r>
      <w:r w:rsidR="00C96539">
        <w:rPr>
          <w:lang w:val="en-GB"/>
        </w:rPr>
        <w:t xml:space="preserve"> </w:t>
      </w:r>
      <w:r w:rsidRPr="00E44C7D">
        <w:rPr>
          <w:lang w:val="en-GB"/>
        </w:rPr>
        <w:t>although</w:t>
      </w:r>
      <w:r w:rsidR="00C96539">
        <w:rPr>
          <w:lang w:val="en-GB"/>
        </w:rPr>
        <w:t xml:space="preserve"> </w:t>
      </w:r>
      <w:r w:rsidRPr="00E44C7D">
        <w:rPr>
          <w:lang w:val="en-GB"/>
        </w:rPr>
        <w:t>separations</w:t>
      </w:r>
      <w:r w:rsidR="00C96539">
        <w:rPr>
          <w:lang w:val="en-GB"/>
        </w:rPr>
        <w:t xml:space="preserve"> </w:t>
      </w:r>
      <w:r w:rsidRPr="00E44C7D">
        <w:rPr>
          <w:lang w:val="en-GB"/>
        </w:rPr>
        <w:t>related</w:t>
      </w:r>
      <w:r w:rsidR="00C96539">
        <w:rPr>
          <w:lang w:val="en-GB"/>
        </w:rPr>
        <w:t xml:space="preserve"> </w:t>
      </w:r>
      <w:r w:rsidRPr="00E44C7D">
        <w:rPr>
          <w:lang w:val="en-GB"/>
        </w:rPr>
        <w:t>to</w:t>
      </w:r>
      <w:r w:rsidR="00C96539">
        <w:rPr>
          <w:lang w:val="en-GB"/>
        </w:rPr>
        <w:t xml:space="preserve"> </w:t>
      </w:r>
      <w:r w:rsidRPr="00E44C7D">
        <w:rPr>
          <w:lang w:val="en-GB"/>
        </w:rPr>
        <w:t>retirement</w:t>
      </w:r>
      <w:r w:rsidR="00C96539">
        <w:rPr>
          <w:lang w:val="en-GB"/>
        </w:rPr>
        <w:t xml:space="preserve"> </w:t>
      </w:r>
      <w:r w:rsidRPr="00E44C7D">
        <w:rPr>
          <w:lang w:val="en-GB"/>
        </w:rPr>
        <w:t>and</w:t>
      </w:r>
      <w:r w:rsidR="00C96539">
        <w:rPr>
          <w:lang w:val="en-GB"/>
        </w:rPr>
        <w:t xml:space="preserve"> </w:t>
      </w:r>
      <w:r w:rsidRPr="00E44C7D">
        <w:rPr>
          <w:lang w:val="en-GB"/>
        </w:rPr>
        <w:t>death</w:t>
      </w:r>
      <w:r w:rsidR="00C96539">
        <w:rPr>
          <w:lang w:val="en-GB"/>
        </w:rPr>
        <w:t xml:space="preserve"> </w:t>
      </w:r>
      <w:r w:rsidRPr="00E44C7D">
        <w:rPr>
          <w:lang w:val="en-GB"/>
        </w:rPr>
        <w:t>in</w:t>
      </w:r>
      <w:r w:rsidR="00C96539">
        <w:rPr>
          <w:lang w:val="en-GB"/>
        </w:rPr>
        <w:t xml:space="preserve"> </w:t>
      </w:r>
      <w:r w:rsidRPr="00E44C7D">
        <w:rPr>
          <w:lang w:val="en-GB"/>
        </w:rPr>
        <w:t>2018</w:t>
      </w:r>
      <w:r w:rsidR="00C96539">
        <w:rPr>
          <w:lang w:val="en-GB"/>
        </w:rPr>
        <w:t xml:space="preserve"> </w:t>
      </w:r>
      <w:r w:rsidRPr="00E44C7D">
        <w:rPr>
          <w:lang w:val="en-GB"/>
        </w:rPr>
        <w:t>decreased</w:t>
      </w:r>
      <w:r w:rsidR="00C96539">
        <w:rPr>
          <w:lang w:val="en-GB"/>
        </w:rPr>
        <w:t xml:space="preserve"> </w:t>
      </w:r>
      <w:r w:rsidRPr="00E44C7D">
        <w:rPr>
          <w:lang w:val="en-GB"/>
        </w:rPr>
        <w:t>to</w:t>
      </w:r>
      <w:r w:rsidR="00C96539">
        <w:rPr>
          <w:lang w:val="en-GB"/>
        </w:rPr>
        <w:t xml:space="preserve"> </w:t>
      </w:r>
      <w:r w:rsidRPr="00E44C7D">
        <w:rPr>
          <w:lang w:val="en-GB"/>
        </w:rPr>
        <w:t>17</w:t>
      </w:r>
      <w:r w:rsidR="00C96539">
        <w:rPr>
          <w:lang w:val="en-GB"/>
        </w:rPr>
        <w:t xml:space="preserve"> </w:t>
      </w:r>
      <w:r w:rsidRPr="00E44C7D">
        <w:rPr>
          <w:lang w:val="en-GB"/>
        </w:rPr>
        <w:t>per</w:t>
      </w:r>
      <w:r w:rsidR="00C96539">
        <w:rPr>
          <w:lang w:val="en-GB"/>
        </w:rPr>
        <w:t xml:space="preserve"> </w:t>
      </w:r>
      <w:r w:rsidRPr="00E44C7D">
        <w:rPr>
          <w:lang w:val="en-GB"/>
        </w:rPr>
        <w:t>cent</w:t>
      </w:r>
      <w:r w:rsidR="00C96539">
        <w:rPr>
          <w:lang w:val="en-GB"/>
        </w:rPr>
        <w:t xml:space="preserve"> </w:t>
      </w:r>
      <w:r w:rsidRPr="00E44C7D">
        <w:rPr>
          <w:lang w:val="en-GB"/>
        </w:rPr>
        <w:t>compared</w:t>
      </w:r>
      <w:r w:rsidR="00C96539">
        <w:rPr>
          <w:lang w:val="en-GB"/>
        </w:rPr>
        <w:t xml:space="preserve"> </w:t>
      </w:r>
      <w:r w:rsidR="009A6BB7">
        <w:rPr>
          <w:lang w:val="en-GB"/>
        </w:rPr>
        <w:t>with</w:t>
      </w:r>
      <w:r w:rsidR="00C96539">
        <w:rPr>
          <w:lang w:val="en-GB"/>
        </w:rPr>
        <w:t xml:space="preserve"> </w:t>
      </w:r>
      <w:r w:rsidRPr="00E44C7D">
        <w:rPr>
          <w:lang w:val="en-GB"/>
        </w:rPr>
        <w:t>19</w:t>
      </w:r>
      <w:r w:rsidR="00C96539">
        <w:rPr>
          <w:lang w:val="en-GB"/>
        </w:rPr>
        <w:t xml:space="preserve"> </w:t>
      </w:r>
      <w:r w:rsidRPr="00E44C7D">
        <w:rPr>
          <w:lang w:val="en-GB"/>
        </w:rPr>
        <w:t>per</w:t>
      </w:r>
      <w:r w:rsidR="00C96539">
        <w:rPr>
          <w:lang w:val="en-GB"/>
        </w:rPr>
        <w:t xml:space="preserve"> </w:t>
      </w:r>
      <w:r w:rsidRPr="00E44C7D">
        <w:rPr>
          <w:lang w:val="en-GB"/>
        </w:rPr>
        <w:t>cent</w:t>
      </w:r>
      <w:r w:rsidR="00C96539">
        <w:rPr>
          <w:lang w:val="en-GB"/>
        </w:rPr>
        <w:t xml:space="preserve"> </w:t>
      </w:r>
      <w:r w:rsidRPr="00E44C7D">
        <w:rPr>
          <w:lang w:val="en-GB"/>
        </w:rPr>
        <w:t>in</w:t>
      </w:r>
      <w:r w:rsidR="00C96539">
        <w:rPr>
          <w:lang w:val="en-GB"/>
        </w:rPr>
        <w:t xml:space="preserve"> </w:t>
      </w:r>
      <w:r w:rsidRPr="00E44C7D">
        <w:rPr>
          <w:lang w:val="en-GB"/>
        </w:rPr>
        <w:t>2013–2017.</w:t>
      </w:r>
      <w:r w:rsidRPr="00E44C7D">
        <w:rPr>
          <w:rStyle w:val="EndnoteReference"/>
          <w:lang w:val="en-GB"/>
        </w:rPr>
        <w:endnoteReference w:id="45"/>
      </w:r>
      <w:r w:rsidR="00C96539">
        <w:rPr>
          <w:lang w:val="en-GB"/>
        </w:rPr>
        <w:t xml:space="preserve"> </w:t>
      </w:r>
      <w:r w:rsidRPr="00E44C7D">
        <w:rPr>
          <w:lang w:val="en-GB"/>
        </w:rPr>
        <w:t>Increased</w:t>
      </w:r>
      <w:r w:rsidR="00C96539">
        <w:rPr>
          <w:lang w:val="en-GB"/>
        </w:rPr>
        <w:t xml:space="preserve"> </w:t>
      </w:r>
      <w:r w:rsidRPr="00E44C7D">
        <w:rPr>
          <w:lang w:val="en-GB"/>
        </w:rPr>
        <w:t>immigration</w:t>
      </w:r>
      <w:r w:rsidR="00C96539">
        <w:rPr>
          <w:lang w:val="en-GB"/>
        </w:rPr>
        <w:t xml:space="preserve"> </w:t>
      </w:r>
      <w:r w:rsidRPr="00E44C7D">
        <w:rPr>
          <w:lang w:val="en-GB"/>
        </w:rPr>
        <w:t>of</w:t>
      </w:r>
      <w:r w:rsidR="00C96539">
        <w:rPr>
          <w:lang w:val="en-GB"/>
        </w:rPr>
        <w:t xml:space="preserve"> </w:t>
      </w:r>
      <w:r w:rsidRPr="00E44C7D">
        <w:rPr>
          <w:lang w:val="en-GB"/>
        </w:rPr>
        <w:t>workers</w:t>
      </w:r>
      <w:r w:rsidR="00C96539">
        <w:rPr>
          <w:lang w:val="en-GB"/>
        </w:rPr>
        <w:t xml:space="preserve"> </w:t>
      </w:r>
      <w:r w:rsidRPr="00E44C7D">
        <w:rPr>
          <w:lang w:val="en-GB"/>
        </w:rPr>
        <w:t>was</w:t>
      </w:r>
      <w:r w:rsidR="00C96539">
        <w:rPr>
          <w:lang w:val="en-GB"/>
        </w:rPr>
        <w:t xml:space="preserve"> </w:t>
      </w:r>
      <w:r w:rsidRPr="00E44C7D">
        <w:rPr>
          <w:lang w:val="en-GB"/>
        </w:rPr>
        <w:t>advocated</w:t>
      </w:r>
      <w:r w:rsidR="00C96539">
        <w:rPr>
          <w:lang w:val="en-GB"/>
        </w:rPr>
        <w:t xml:space="preserve"> </w:t>
      </w:r>
      <w:r w:rsidRPr="00E44C7D">
        <w:rPr>
          <w:lang w:val="en-GB"/>
        </w:rPr>
        <w:t>to</w:t>
      </w:r>
      <w:r w:rsidR="00C96539">
        <w:rPr>
          <w:lang w:val="en-GB"/>
        </w:rPr>
        <w:t xml:space="preserve"> </w:t>
      </w:r>
      <w:r w:rsidRPr="00E44C7D">
        <w:rPr>
          <w:lang w:val="en-GB"/>
        </w:rPr>
        <w:t>address</w:t>
      </w:r>
      <w:r w:rsidR="00C96539">
        <w:rPr>
          <w:lang w:val="en-GB"/>
        </w:rPr>
        <w:t xml:space="preserve"> </w:t>
      </w:r>
      <w:r w:rsidRPr="00E44C7D">
        <w:rPr>
          <w:lang w:val="en-GB"/>
        </w:rPr>
        <w:t>the</w:t>
      </w:r>
      <w:r w:rsidR="00C96539">
        <w:rPr>
          <w:lang w:val="en-GB"/>
        </w:rPr>
        <w:t xml:space="preserve"> </w:t>
      </w:r>
      <w:r w:rsidRPr="00E44C7D">
        <w:rPr>
          <w:lang w:val="en-GB"/>
        </w:rPr>
        <w:t>shortage</w:t>
      </w:r>
      <w:r w:rsidR="00C96539">
        <w:rPr>
          <w:lang w:val="en-GB"/>
        </w:rPr>
        <w:t xml:space="preserve"> </w:t>
      </w:r>
      <w:r w:rsidRPr="00E44C7D">
        <w:rPr>
          <w:lang w:val="en-GB"/>
        </w:rPr>
        <w:t>at</w:t>
      </w:r>
      <w:r w:rsidR="00C96539">
        <w:rPr>
          <w:lang w:val="en-GB"/>
        </w:rPr>
        <w:t xml:space="preserve"> </w:t>
      </w:r>
      <w:r w:rsidRPr="00E44C7D">
        <w:rPr>
          <w:lang w:val="en-GB"/>
        </w:rPr>
        <w:t>both</w:t>
      </w:r>
      <w:r w:rsidR="00C96539">
        <w:rPr>
          <w:lang w:val="en-GB"/>
        </w:rPr>
        <w:t xml:space="preserve"> </w:t>
      </w:r>
      <w:r w:rsidRPr="00E44C7D">
        <w:rPr>
          <w:lang w:val="en-GB"/>
        </w:rPr>
        <w:t>the</w:t>
      </w:r>
      <w:r w:rsidR="00C96539">
        <w:rPr>
          <w:lang w:val="en-GB"/>
        </w:rPr>
        <w:t xml:space="preserve"> </w:t>
      </w:r>
      <w:r w:rsidRPr="00E44C7D">
        <w:rPr>
          <w:lang w:val="en-GB"/>
        </w:rPr>
        <w:t>worker</w:t>
      </w:r>
      <w:r w:rsidR="00C96539">
        <w:rPr>
          <w:lang w:val="en-GB"/>
        </w:rPr>
        <w:t xml:space="preserve"> </w:t>
      </w:r>
      <w:r w:rsidRPr="00E44C7D">
        <w:rPr>
          <w:lang w:val="en-GB"/>
        </w:rPr>
        <w:t>and</w:t>
      </w:r>
      <w:r w:rsidR="00C96539">
        <w:rPr>
          <w:lang w:val="en-GB"/>
        </w:rPr>
        <w:t xml:space="preserve"> </w:t>
      </w:r>
      <w:r w:rsidRPr="00E44C7D">
        <w:rPr>
          <w:lang w:val="en-GB"/>
        </w:rPr>
        <w:t>managerial</w:t>
      </w:r>
      <w:r w:rsidR="00C96539">
        <w:rPr>
          <w:lang w:val="en-GB"/>
        </w:rPr>
        <w:t xml:space="preserve"> </w:t>
      </w:r>
      <w:r w:rsidRPr="00E44C7D">
        <w:rPr>
          <w:lang w:val="en-GB"/>
        </w:rPr>
        <w:t>levels,</w:t>
      </w:r>
      <w:r w:rsidR="00C96539">
        <w:rPr>
          <w:lang w:val="en-GB"/>
        </w:rPr>
        <w:t xml:space="preserve"> </w:t>
      </w:r>
      <w:r w:rsidRPr="00E44C7D">
        <w:rPr>
          <w:lang w:val="en-GB"/>
        </w:rPr>
        <w:t>though</w:t>
      </w:r>
      <w:r w:rsidR="00C96539">
        <w:rPr>
          <w:lang w:val="en-GB"/>
        </w:rPr>
        <w:t xml:space="preserve"> </w:t>
      </w:r>
      <w:r w:rsidRPr="00E44C7D">
        <w:rPr>
          <w:lang w:val="en-GB"/>
        </w:rPr>
        <w:t>administration</w:t>
      </w:r>
      <w:r w:rsidR="00C96539">
        <w:rPr>
          <w:lang w:val="en-GB"/>
        </w:rPr>
        <w:t xml:space="preserve"> </w:t>
      </w:r>
      <w:r w:rsidRPr="00E44C7D">
        <w:rPr>
          <w:lang w:val="en-GB"/>
        </w:rPr>
        <w:t>policies</w:t>
      </w:r>
      <w:r w:rsidR="00C96539">
        <w:rPr>
          <w:lang w:val="en-GB"/>
        </w:rPr>
        <w:t xml:space="preserve"> </w:t>
      </w:r>
      <w:r w:rsidRPr="00E44C7D">
        <w:rPr>
          <w:lang w:val="en-GB"/>
        </w:rPr>
        <w:t>were</w:t>
      </w:r>
      <w:r w:rsidR="00C96539">
        <w:rPr>
          <w:lang w:val="en-GB"/>
        </w:rPr>
        <w:t xml:space="preserve"> </w:t>
      </w:r>
      <w:r w:rsidRPr="00E44C7D">
        <w:rPr>
          <w:lang w:val="en-GB"/>
        </w:rPr>
        <w:t>not</w:t>
      </w:r>
      <w:r w:rsidR="00C96539">
        <w:rPr>
          <w:lang w:val="en-GB"/>
        </w:rPr>
        <w:t xml:space="preserve"> </w:t>
      </w:r>
      <w:r w:rsidRPr="00E44C7D">
        <w:rPr>
          <w:lang w:val="en-GB"/>
        </w:rPr>
        <w:t>supportive.</w:t>
      </w:r>
      <w:r w:rsidRPr="00E44C7D">
        <w:rPr>
          <w:vertAlign w:val="superscript"/>
          <w:lang w:val="en-GB"/>
        </w:rPr>
        <w:endnoteReference w:id="46"/>
      </w:r>
    </w:p>
    <w:p w14:paraId="284FC72B" w14:textId="77777777" w:rsidR="006815EE" w:rsidRPr="00E44C7D" w:rsidRDefault="006815EE" w:rsidP="00A2358F">
      <w:pPr>
        <w:pStyle w:val="BodyTextMain"/>
        <w:rPr>
          <w:lang w:val="en-GB"/>
        </w:rPr>
      </w:pPr>
    </w:p>
    <w:p w14:paraId="2B2724B7" w14:textId="74578001" w:rsidR="006815EE" w:rsidRPr="00051906" w:rsidRDefault="006815EE" w:rsidP="00A172CB">
      <w:pPr>
        <w:pStyle w:val="BodyTextMain"/>
      </w:pPr>
      <w:r w:rsidRPr="00E44C7D">
        <w:rPr>
          <w:lang w:val="en-GB"/>
        </w:rPr>
        <w:t>According</w:t>
      </w:r>
      <w:r w:rsidR="00C96539">
        <w:rPr>
          <w:lang w:val="en-GB"/>
        </w:rPr>
        <w:t xml:space="preserve"> </w:t>
      </w:r>
      <w:r w:rsidRPr="00E44C7D">
        <w:rPr>
          <w:lang w:val="en-GB"/>
        </w:rPr>
        <w:t>to</w:t>
      </w:r>
      <w:r w:rsidR="00C96539">
        <w:rPr>
          <w:lang w:val="en-GB"/>
        </w:rPr>
        <w:t xml:space="preserve"> </w:t>
      </w:r>
      <w:r w:rsidRPr="00E44C7D">
        <w:rPr>
          <w:lang w:val="en-GB"/>
        </w:rPr>
        <w:t>a</w:t>
      </w:r>
      <w:r w:rsidR="00C96539">
        <w:rPr>
          <w:lang w:val="en-GB"/>
        </w:rPr>
        <w:t xml:space="preserve"> </w:t>
      </w:r>
      <w:r w:rsidRPr="00E44C7D">
        <w:rPr>
          <w:lang w:val="en-GB"/>
        </w:rPr>
        <w:t>2019</w:t>
      </w:r>
      <w:r w:rsidR="00C96539">
        <w:rPr>
          <w:lang w:val="en-GB"/>
        </w:rPr>
        <w:t xml:space="preserve"> </w:t>
      </w:r>
      <w:r w:rsidRPr="00E44C7D">
        <w:rPr>
          <w:lang w:val="en-GB"/>
        </w:rPr>
        <w:t>report</w:t>
      </w:r>
      <w:r w:rsidR="00C96539">
        <w:rPr>
          <w:lang w:val="en-GB"/>
        </w:rPr>
        <w:t xml:space="preserve"> </w:t>
      </w:r>
      <w:r w:rsidRPr="00E44C7D">
        <w:rPr>
          <w:lang w:val="en-GB"/>
        </w:rPr>
        <w:t>by</w:t>
      </w:r>
      <w:r w:rsidR="00C96539">
        <w:rPr>
          <w:lang w:val="en-GB"/>
        </w:rPr>
        <w:t xml:space="preserve"> </w:t>
      </w:r>
      <w:r w:rsidRPr="00E44C7D">
        <w:rPr>
          <w:lang w:val="en-GB"/>
        </w:rPr>
        <w:t>the</w:t>
      </w:r>
      <w:r w:rsidR="00C96539">
        <w:rPr>
          <w:lang w:val="en-GB"/>
        </w:rPr>
        <w:t xml:space="preserve"> </w:t>
      </w:r>
      <w:r w:rsidRPr="00E44C7D">
        <w:rPr>
          <w:lang w:val="en-GB"/>
        </w:rPr>
        <w:t>Committee</w:t>
      </w:r>
      <w:r w:rsidR="00C96539">
        <w:rPr>
          <w:lang w:val="en-GB"/>
        </w:rPr>
        <w:t xml:space="preserve"> </w:t>
      </w:r>
      <w:r w:rsidRPr="00E44C7D">
        <w:rPr>
          <w:lang w:val="en-GB"/>
        </w:rPr>
        <w:t>on</w:t>
      </w:r>
      <w:r w:rsidR="00C96539">
        <w:rPr>
          <w:lang w:val="en-GB"/>
        </w:rPr>
        <w:t xml:space="preserve"> </w:t>
      </w:r>
      <w:r w:rsidRPr="00E44C7D">
        <w:rPr>
          <w:lang w:val="en-GB"/>
        </w:rPr>
        <w:t>Ways</w:t>
      </w:r>
      <w:r w:rsidR="00C96539">
        <w:rPr>
          <w:lang w:val="en-GB"/>
        </w:rPr>
        <w:t xml:space="preserve"> </w:t>
      </w:r>
      <w:r w:rsidRPr="00E44C7D">
        <w:rPr>
          <w:lang w:val="en-GB"/>
        </w:rPr>
        <w:t>and</w:t>
      </w:r>
      <w:r w:rsidR="00C96539">
        <w:rPr>
          <w:lang w:val="en-GB"/>
        </w:rPr>
        <w:t xml:space="preserve"> </w:t>
      </w:r>
      <w:r w:rsidRPr="00E44C7D">
        <w:rPr>
          <w:lang w:val="en-GB"/>
        </w:rPr>
        <w:t>Means—</w:t>
      </w:r>
      <w:r w:rsidR="00454601">
        <w:rPr>
          <w:lang w:val="en-GB"/>
        </w:rPr>
        <w:t xml:space="preserve"> </w:t>
      </w:r>
      <w:r w:rsidRPr="00E44C7D">
        <w:rPr>
          <w:lang w:val="en-GB"/>
        </w:rPr>
        <w:t>“the</w:t>
      </w:r>
      <w:r w:rsidR="00C96539">
        <w:rPr>
          <w:lang w:val="en-GB"/>
        </w:rPr>
        <w:t xml:space="preserve"> </w:t>
      </w:r>
      <w:r w:rsidRPr="00E44C7D">
        <w:rPr>
          <w:lang w:val="en-GB"/>
        </w:rPr>
        <w:t>chief</w:t>
      </w:r>
      <w:r w:rsidR="00C96539">
        <w:rPr>
          <w:lang w:val="en-GB"/>
        </w:rPr>
        <w:t xml:space="preserve"> </w:t>
      </w:r>
      <w:r w:rsidRPr="00E44C7D">
        <w:rPr>
          <w:lang w:val="en-GB"/>
        </w:rPr>
        <w:t>tax-writing</w:t>
      </w:r>
      <w:r w:rsidR="00C96539">
        <w:rPr>
          <w:lang w:val="en-GB"/>
        </w:rPr>
        <w:t xml:space="preserve"> </w:t>
      </w:r>
      <w:r w:rsidRPr="00E44C7D">
        <w:rPr>
          <w:lang w:val="en-GB"/>
        </w:rPr>
        <w:t>committee</w:t>
      </w:r>
      <w:r w:rsidR="00C96539">
        <w:rPr>
          <w:lang w:val="en-GB"/>
        </w:rPr>
        <w:t xml:space="preserve"> </w:t>
      </w:r>
      <w:r w:rsidRPr="00E44C7D">
        <w:rPr>
          <w:lang w:val="en-GB"/>
        </w:rPr>
        <w:t>in</w:t>
      </w:r>
      <w:r w:rsidR="00C96539">
        <w:rPr>
          <w:lang w:val="en-GB"/>
        </w:rPr>
        <w:t xml:space="preserve"> </w:t>
      </w:r>
      <w:r w:rsidRPr="00E44C7D">
        <w:rPr>
          <w:lang w:val="en-GB"/>
        </w:rPr>
        <w:t>the</w:t>
      </w:r>
      <w:r w:rsidR="00C96539">
        <w:rPr>
          <w:lang w:val="en-GB"/>
        </w:rPr>
        <w:t xml:space="preserve"> </w:t>
      </w:r>
      <w:r w:rsidRPr="00E44C7D">
        <w:rPr>
          <w:lang w:val="en-GB"/>
        </w:rPr>
        <w:t>House</w:t>
      </w:r>
      <w:r w:rsidR="00C96539">
        <w:rPr>
          <w:lang w:val="en-GB"/>
        </w:rPr>
        <w:t xml:space="preserve"> </w:t>
      </w:r>
      <w:r w:rsidRPr="00E44C7D">
        <w:rPr>
          <w:lang w:val="en-GB"/>
        </w:rPr>
        <w:t>of</w:t>
      </w:r>
      <w:r w:rsidR="00C96539">
        <w:rPr>
          <w:lang w:val="en-GB"/>
        </w:rPr>
        <w:t xml:space="preserve"> </w:t>
      </w:r>
      <w:r w:rsidRPr="00E44C7D">
        <w:rPr>
          <w:lang w:val="en-GB"/>
        </w:rPr>
        <w:t>Representatives”—</w:t>
      </w:r>
      <w:r w:rsidR="00C96539">
        <w:rPr>
          <w:lang w:val="en-GB"/>
        </w:rPr>
        <w:t xml:space="preserve"> </w:t>
      </w:r>
      <w:r w:rsidRPr="00E44C7D">
        <w:rPr>
          <w:lang w:val="en-GB"/>
        </w:rPr>
        <w:t>the</w:t>
      </w:r>
      <w:r w:rsidR="00C96539">
        <w:rPr>
          <w:lang w:val="en-GB"/>
        </w:rPr>
        <w:t xml:space="preserve"> </w:t>
      </w:r>
      <w:r w:rsidRPr="00E44C7D">
        <w:rPr>
          <w:lang w:val="en-GB"/>
        </w:rPr>
        <w:t>cost</w:t>
      </w:r>
      <w:r w:rsidR="00C96539">
        <w:rPr>
          <w:lang w:val="en-GB"/>
        </w:rPr>
        <w:t xml:space="preserve"> </w:t>
      </w:r>
      <w:r w:rsidRPr="00E44C7D">
        <w:rPr>
          <w:lang w:val="en-GB"/>
        </w:rPr>
        <w:t>of</w:t>
      </w:r>
      <w:r w:rsidR="00C96539">
        <w:rPr>
          <w:lang w:val="en-GB"/>
        </w:rPr>
        <w:t xml:space="preserve"> </w:t>
      </w:r>
      <w:r w:rsidR="009A6BB7">
        <w:rPr>
          <w:lang w:val="en-GB"/>
        </w:rPr>
        <w:t>overseas</w:t>
      </w:r>
      <w:r w:rsidR="00C96539">
        <w:rPr>
          <w:lang w:val="en-GB"/>
        </w:rPr>
        <w:t xml:space="preserve"> </w:t>
      </w:r>
      <w:r w:rsidRPr="00E44C7D">
        <w:rPr>
          <w:lang w:val="en-GB"/>
        </w:rPr>
        <w:t>production</w:t>
      </w:r>
      <w:r w:rsidR="00C96539">
        <w:rPr>
          <w:lang w:val="en-GB"/>
        </w:rPr>
        <w:t xml:space="preserve"> </w:t>
      </w:r>
      <w:r w:rsidRPr="00E44C7D">
        <w:rPr>
          <w:lang w:val="en-GB"/>
        </w:rPr>
        <w:t>of</w:t>
      </w:r>
      <w:r w:rsidR="00C96539">
        <w:rPr>
          <w:lang w:val="en-GB"/>
        </w:rPr>
        <w:t xml:space="preserve"> </w:t>
      </w:r>
      <w:r w:rsidRPr="00E44C7D">
        <w:rPr>
          <w:lang w:val="en-GB"/>
        </w:rPr>
        <w:t>the</w:t>
      </w:r>
      <w:r w:rsidR="00C96539">
        <w:rPr>
          <w:lang w:val="en-GB"/>
        </w:rPr>
        <w:t xml:space="preserve"> </w:t>
      </w:r>
      <w:r w:rsidRPr="00E44C7D">
        <w:rPr>
          <w:lang w:val="en-GB"/>
        </w:rPr>
        <w:t>core</w:t>
      </w:r>
      <w:r w:rsidR="00C96539">
        <w:rPr>
          <w:lang w:val="en-GB"/>
        </w:rPr>
        <w:t xml:space="preserve"> </w:t>
      </w:r>
      <w:r w:rsidRPr="00E44C7D">
        <w:rPr>
          <w:lang w:val="en-GB"/>
        </w:rPr>
        <w:t>components</w:t>
      </w:r>
      <w:r w:rsidR="00C96539">
        <w:rPr>
          <w:lang w:val="en-GB"/>
        </w:rPr>
        <w:t xml:space="preserve"> </w:t>
      </w:r>
      <w:r w:rsidRPr="00E44C7D">
        <w:rPr>
          <w:lang w:val="en-GB"/>
        </w:rPr>
        <w:t>of</w:t>
      </w:r>
      <w:r w:rsidR="00C96539">
        <w:rPr>
          <w:lang w:val="en-GB"/>
        </w:rPr>
        <w:t xml:space="preserve"> </w:t>
      </w:r>
      <w:r w:rsidRPr="00E44C7D">
        <w:rPr>
          <w:lang w:val="en-GB"/>
        </w:rPr>
        <w:t>drugs</w:t>
      </w:r>
      <w:r w:rsidR="00C96539">
        <w:rPr>
          <w:lang w:val="en-GB"/>
        </w:rPr>
        <w:t xml:space="preserve"> </w:t>
      </w:r>
      <w:r w:rsidRPr="00E44C7D">
        <w:rPr>
          <w:lang w:val="en-GB"/>
        </w:rPr>
        <w:t>was</w:t>
      </w:r>
      <w:r w:rsidR="00C96539">
        <w:rPr>
          <w:lang w:val="en-GB"/>
        </w:rPr>
        <w:t xml:space="preserve"> </w:t>
      </w:r>
      <w:r w:rsidRPr="00E44C7D">
        <w:rPr>
          <w:lang w:val="en-GB"/>
        </w:rPr>
        <w:t>much</w:t>
      </w:r>
      <w:r w:rsidR="00C96539">
        <w:rPr>
          <w:lang w:val="en-GB"/>
        </w:rPr>
        <w:t xml:space="preserve"> </w:t>
      </w:r>
      <w:r w:rsidRPr="00E44C7D">
        <w:rPr>
          <w:lang w:val="en-GB"/>
        </w:rPr>
        <w:t>cheaper</w:t>
      </w:r>
      <w:r w:rsidR="00C96539">
        <w:rPr>
          <w:lang w:val="en-GB"/>
        </w:rPr>
        <w:t xml:space="preserve"> </w:t>
      </w:r>
      <w:r w:rsidRPr="00E44C7D">
        <w:rPr>
          <w:lang w:val="en-GB"/>
        </w:rPr>
        <w:t>than</w:t>
      </w:r>
      <w:r w:rsidR="00C96539">
        <w:rPr>
          <w:lang w:val="en-GB"/>
        </w:rPr>
        <w:t xml:space="preserve"> </w:t>
      </w:r>
      <w:r w:rsidRPr="00E44C7D">
        <w:rPr>
          <w:lang w:val="en-GB"/>
        </w:rPr>
        <w:t>in</w:t>
      </w:r>
      <w:r w:rsidR="00C96539">
        <w:rPr>
          <w:lang w:val="en-GB"/>
        </w:rPr>
        <w:t xml:space="preserve"> </w:t>
      </w:r>
      <w:r w:rsidRPr="00E44C7D">
        <w:rPr>
          <w:lang w:val="en-GB"/>
        </w:rPr>
        <w:t>the</w:t>
      </w:r>
      <w:r w:rsidR="00C96539">
        <w:rPr>
          <w:lang w:val="en-GB"/>
        </w:rPr>
        <w:t xml:space="preserve"> </w:t>
      </w:r>
      <w:r w:rsidRPr="00E44C7D">
        <w:rPr>
          <w:lang w:val="en-GB"/>
        </w:rPr>
        <w:t>United</w:t>
      </w:r>
      <w:r w:rsidR="00C96539">
        <w:rPr>
          <w:lang w:val="en-GB"/>
        </w:rPr>
        <w:t xml:space="preserve"> </w:t>
      </w:r>
      <w:r w:rsidRPr="00E44C7D">
        <w:rPr>
          <w:lang w:val="en-GB"/>
        </w:rPr>
        <w:t>States.</w:t>
      </w:r>
      <w:r w:rsidRPr="00E44C7D">
        <w:rPr>
          <w:rStyle w:val="EndnoteReference"/>
          <w:lang w:val="en-GB"/>
        </w:rPr>
        <w:endnoteReference w:id="47"/>
      </w:r>
      <w:r w:rsidR="00C96539">
        <w:rPr>
          <w:lang w:val="en-GB"/>
        </w:rPr>
        <w:t xml:space="preserve"> </w:t>
      </w:r>
      <w:r w:rsidRPr="00E44C7D">
        <w:rPr>
          <w:lang w:val="en-GB"/>
        </w:rPr>
        <w:t>What</w:t>
      </w:r>
      <w:r w:rsidR="00C96539">
        <w:rPr>
          <w:lang w:val="en-GB"/>
        </w:rPr>
        <w:t xml:space="preserve"> </w:t>
      </w:r>
      <w:r w:rsidRPr="00E44C7D">
        <w:rPr>
          <w:lang w:val="en-GB"/>
        </w:rPr>
        <w:t>cost</w:t>
      </w:r>
      <w:r w:rsidR="00C96539">
        <w:rPr>
          <w:lang w:val="en-GB"/>
        </w:rPr>
        <w:t xml:space="preserve"> </w:t>
      </w:r>
      <w:r w:rsidRPr="00E44C7D">
        <w:rPr>
          <w:lang w:val="en-GB"/>
        </w:rPr>
        <w:t>a</w:t>
      </w:r>
      <w:r w:rsidR="00C96539">
        <w:rPr>
          <w:lang w:val="en-GB"/>
        </w:rPr>
        <w:t xml:space="preserve"> </w:t>
      </w:r>
      <w:r w:rsidRPr="00E44C7D">
        <w:rPr>
          <w:lang w:val="en-GB"/>
        </w:rPr>
        <w:t>few</w:t>
      </w:r>
      <w:r w:rsidR="00C96539">
        <w:rPr>
          <w:lang w:val="en-GB"/>
        </w:rPr>
        <w:t xml:space="preserve"> </w:t>
      </w:r>
      <w:r w:rsidRPr="00E44C7D">
        <w:rPr>
          <w:lang w:val="en-GB"/>
        </w:rPr>
        <w:t>pennies</w:t>
      </w:r>
      <w:r w:rsidR="00C96539">
        <w:rPr>
          <w:lang w:val="en-GB"/>
        </w:rPr>
        <w:t xml:space="preserve"> </w:t>
      </w:r>
      <w:r w:rsidRPr="00E44C7D">
        <w:rPr>
          <w:lang w:val="en-GB"/>
        </w:rPr>
        <w:t>overseas</w:t>
      </w:r>
      <w:r w:rsidR="00C96539">
        <w:rPr>
          <w:lang w:val="en-GB"/>
        </w:rPr>
        <w:t xml:space="preserve"> </w:t>
      </w:r>
      <w:r w:rsidRPr="00E44C7D">
        <w:rPr>
          <w:lang w:val="en-GB"/>
        </w:rPr>
        <w:t>cost</w:t>
      </w:r>
      <w:r w:rsidR="00C96539">
        <w:rPr>
          <w:lang w:val="en-GB"/>
        </w:rPr>
        <w:t xml:space="preserve"> </w:t>
      </w:r>
      <w:r w:rsidRPr="00E44C7D">
        <w:rPr>
          <w:lang w:val="en-GB"/>
        </w:rPr>
        <w:t>one</w:t>
      </w:r>
      <w:r w:rsidR="00C96539">
        <w:rPr>
          <w:lang w:val="en-GB"/>
        </w:rPr>
        <w:t xml:space="preserve"> </w:t>
      </w:r>
      <w:r w:rsidRPr="00E44C7D">
        <w:rPr>
          <w:lang w:val="en-GB"/>
        </w:rPr>
        <w:t>dollar</w:t>
      </w:r>
      <w:r w:rsidR="00C96539">
        <w:rPr>
          <w:lang w:val="en-GB"/>
        </w:rPr>
        <w:t xml:space="preserve"> </w:t>
      </w:r>
      <w:r w:rsidRPr="00E44C7D">
        <w:rPr>
          <w:lang w:val="en-GB"/>
        </w:rPr>
        <w:t>in</w:t>
      </w:r>
      <w:r w:rsidR="00C96539">
        <w:rPr>
          <w:lang w:val="en-GB"/>
        </w:rPr>
        <w:t xml:space="preserve"> </w:t>
      </w:r>
      <w:r w:rsidRPr="00E44C7D">
        <w:rPr>
          <w:lang w:val="en-GB"/>
        </w:rPr>
        <w:t>the</w:t>
      </w:r>
      <w:r w:rsidR="00C96539">
        <w:rPr>
          <w:lang w:val="en-GB"/>
        </w:rPr>
        <w:t xml:space="preserve"> </w:t>
      </w:r>
      <w:r w:rsidRPr="00E44C7D">
        <w:rPr>
          <w:lang w:val="en-GB"/>
        </w:rPr>
        <w:t>United</w:t>
      </w:r>
      <w:r w:rsidR="00C96539">
        <w:rPr>
          <w:lang w:val="en-GB"/>
        </w:rPr>
        <w:t xml:space="preserve"> </w:t>
      </w:r>
      <w:r w:rsidRPr="00E44C7D">
        <w:rPr>
          <w:lang w:val="en-GB"/>
        </w:rPr>
        <w:t>States.</w:t>
      </w:r>
      <w:r w:rsidRPr="00E44C7D">
        <w:rPr>
          <w:rStyle w:val="EndnoteReference"/>
          <w:lang w:val="en-GB"/>
        </w:rPr>
        <w:endnoteReference w:id="48"/>
      </w:r>
      <w:r w:rsidR="00C96539">
        <w:rPr>
          <w:lang w:val="en-GB"/>
        </w:rPr>
        <w:t xml:space="preserve"> </w:t>
      </w:r>
      <w:r w:rsidRPr="00E44C7D">
        <w:rPr>
          <w:lang w:val="en-GB"/>
        </w:rPr>
        <w:t>This</w:t>
      </w:r>
      <w:r w:rsidR="00C96539">
        <w:rPr>
          <w:lang w:val="en-GB"/>
        </w:rPr>
        <w:t xml:space="preserve"> </w:t>
      </w:r>
      <w:r w:rsidR="009A6BB7">
        <w:rPr>
          <w:lang w:val="en-GB"/>
        </w:rPr>
        <w:t>difference</w:t>
      </w:r>
      <w:r w:rsidR="00C96539">
        <w:rPr>
          <w:lang w:val="en-GB"/>
        </w:rPr>
        <w:t xml:space="preserve"> </w:t>
      </w:r>
      <w:r w:rsidR="009A6BB7">
        <w:rPr>
          <w:lang w:val="en-GB"/>
        </w:rPr>
        <w:t>in</w:t>
      </w:r>
      <w:r w:rsidR="00C96539">
        <w:rPr>
          <w:lang w:val="en-GB"/>
        </w:rPr>
        <w:t xml:space="preserve"> </w:t>
      </w:r>
      <w:r w:rsidR="009A6BB7">
        <w:rPr>
          <w:lang w:val="en-GB"/>
        </w:rPr>
        <w:t>cost</w:t>
      </w:r>
      <w:r w:rsidR="00C96539">
        <w:rPr>
          <w:lang w:val="en-GB"/>
        </w:rPr>
        <w:t xml:space="preserve"> </w:t>
      </w:r>
      <w:r w:rsidRPr="00E44C7D">
        <w:rPr>
          <w:lang w:val="en-GB"/>
        </w:rPr>
        <w:t>occurred</w:t>
      </w:r>
      <w:r w:rsidR="00C96539">
        <w:rPr>
          <w:lang w:val="en-GB"/>
        </w:rPr>
        <w:t xml:space="preserve"> </w:t>
      </w:r>
      <w:r w:rsidRPr="00E44C7D">
        <w:rPr>
          <w:lang w:val="en-GB"/>
        </w:rPr>
        <w:t>due</w:t>
      </w:r>
      <w:r w:rsidR="00C96539">
        <w:rPr>
          <w:lang w:val="en-GB"/>
        </w:rPr>
        <w:t xml:space="preserve"> </w:t>
      </w:r>
      <w:r w:rsidRPr="00E44C7D">
        <w:rPr>
          <w:lang w:val="en-GB"/>
        </w:rPr>
        <w:t>to</w:t>
      </w:r>
      <w:r w:rsidR="00C96539">
        <w:rPr>
          <w:lang w:val="en-GB"/>
        </w:rPr>
        <w:t xml:space="preserve"> </w:t>
      </w:r>
      <w:r w:rsidRPr="00E44C7D">
        <w:rPr>
          <w:lang w:val="en-GB"/>
        </w:rPr>
        <w:t>several</w:t>
      </w:r>
      <w:r w:rsidR="00C96539">
        <w:rPr>
          <w:lang w:val="en-GB"/>
        </w:rPr>
        <w:t xml:space="preserve"> </w:t>
      </w:r>
      <w:r w:rsidRPr="00E44C7D">
        <w:rPr>
          <w:lang w:val="en-GB"/>
        </w:rPr>
        <w:t>reasons.</w:t>
      </w:r>
      <w:r w:rsidR="00C96539">
        <w:rPr>
          <w:lang w:val="en-GB"/>
        </w:rPr>
        <w:t xml:space="preserve"> </w:t>
      </w:r>
      <w:r w:rsidRPr="00E44C7D">
        <w:rPr>
          <w:lang w:val="en-GB"/>
        </w:rPr>
        <w:t>Drug</w:t>
      </w:r>
      <w:r w:rsidR="00C96539">
        <w:rPr>
          <w:lang w:val="en-GB"/>
        </w:rPr>
        <w:t xml:space="preserve"> </w:t>
      </w:r>
      <w:r w:rsidRPr="00E44C7D">
        <w:rPr>
          <w:lang w:val="en-GB"/>
        </w:rPr>
        <w:t>production</w:t>
      </w:r>
      <w:r w:rsidR="00C96539">
        <w:rPr>
          <w:lang w:val="en-GB"/>
        </w:rPr>
        <w:t xml:space="preserve"> </w:t>
      </w:r>
      <w:r w:rsidRPr="00E44C7D">
        <w:rPr>
          <w:lang w:val="en-GB"/>
        </w:rPr>
        <w:t>facilities</w:t>
      </w:r>
      <w:r w:rsidR="00C96539">
        <w:rPr>
          <w:lang w:val="en-GB"/>
        </w:rPr>
        <w:t xml:space="preserve"> </w:t>
      </w:r>
      <w:r w:rsidRPr="00E44C7D">
        <w:rPr>
          <w:lang w:val="en-GB"/>
        </w:rPr>
        <w:t>in</w:t>
      </w:r>
      <w:r w:rsidR="00C96539">
        <w:rPr>
          <w:lang w:val="en-GB"/>
        </w:rPr>
        <w:t xml:space="preserve"> </w:t>
      </w:r>
      <w:r w:rsidRPr="00E44C7D">
        <w:rPr>
          <w:lang w:val="en-GB"/>
        </w:rPr>
        <w:t>the</w:t>
      </w:r>
      <w:r w:rsidR="00C96539">
        <w:rPr>
          <w:lang w:val="en-GB"/>
        </w:rPr>
        <w:t xml:space="preserve"> </w:t>
      </w:r>
      <w:r w:rsidRPr="00E44C7D">
        <w:rPr>
          <w:lang w:val="en-GB"/>
        </w:rPr>
        <w:t>United</w:t>
      </w:r>
      <w:r w:rsidR="00C96539">
        <w:rPr>
          <w:lang w:val="en-GB"/>
        </w:rPr>
        <w:t xml:space="preserve"> </w:t>
      </w:r>
      <w:r w:rsidRPr="00E44C7D">
        <w:rPr>
          <w:lang w:val="en-GB"/>
        </w:rPr>
        <w:t>States</w:t>
      </w:r>
      <w:r w:rsidR="00C96539">
        <w:rPr>
          <w:lang w:val="en-GB"/>
        </w:rPr>
        <w:t xml:space="preserve"> </w:t>
      </w:r>
      <w:r w:rsidRPr="00E44C7D">
        <w:rPr>
          <w:lang w:val="en-GB"/>
        </w:rPr>
        <w:t>required</w:t>
      </w:r>
      <w:r w:rsidR="00C96539">
        <w:rPr>
          <w:lang w:val="en-GB"/>
        </w:rPr>
        <w:t xml:space="preserve"> </w:t>
      </w:r>
      <w:r w:rsidRPr="00E44C7D">
        <w:rPr>
          <w:lang w:val="en-GB"/>
        </w:rPr>
        <w:t>strict</w:t>
      </w:r>
      <w:r w:rsidR="00C96539">
        <w:rPr>
          <w:lang w:val="en-GB"/>
        </w:rPr>
        <w:t xml:space="preserve"> </w:t>
      </w:r>
      <w:r w:rsidRPr="00E44C7D">
        <w:rPr>
          <w:lang w:val="en-GB"/>
        </w:rPr>
        <w:t>compliance</w:t>
      </w:r>
      <w:r w:rsidR="00C96539">
        <w:rPr>
          <w:lang w:val="en-GB"/>
        </w:rPr>
        <w:t xml:space="preserve"> </w:t>
      </w:r>
      <w:r w:rsidRPr="00E44C7D">
        <w:rPr>
          <w:lang w:val="en-GB"/>
        </w:rPr>
        <w:t>with</w:t>
      </w:r>
      <w:r w:rsidR="00C96539">
        <w:rPr>
          <w:lang w:val="en-GB"/>
        </w:rPr>
        <w:t xml:space="preserve"> </w:t>
      </w:r>
      <w:r w:rsidRPr="00E44C7D">
        <w:rPr>
          <w:lang w:val="en-GB"/>
        </w:rPr>
        <w:t>environmental</w:t>
      </w:r>
      <w:r w:rsidR="00C96539">
        <w:rPr>
          <w:lang w:val="en-GB"/>
        </w:rPr>
        <w:t xml:space="preserve"> </w:t>
      </w:r>
      <w:r w:rsidRPr="00E44C7D">
        <w:rPr>
          <w:lang w:val="en-GB"/>
        </w:rPr>
        <w:t>regulations,</w:t>
      </w:r>
      <w:r w:rsidR="00C96539">
        <w:rPr>
          <w:lang w:val="en-GB"/>
        </w:rPr>
        <w:t xml:space="preserve"> </w:t>
      </w:r>
      <w:r w:rsidRPr="00E44C7D">
        <w:rPr>
          <w:lang w:val="en-GB"/>
        </w:rPr>
        <w:t>which</w:t>
      </w:r>
      <w:r w:rsidR="00C96539">
        <w:rPr>
          <w:lang w:val="en-GB"/>
        </w:rPr>
        <w:t xml:space="preserve"> </w:t>
      </w:r>
      <w:r w:rsidRPr="00E44C7D">
        <w:rPr>
          <w:lang w:val="en-GB"/>
        </w:rPr>
        <w:t>was</w:t>
      </w:r>
      <w:r w:rsidR="00C96539">
        <w:rPr>
          <w:lang w:val="en-GB"/>
        </w:rPr>
        <w:t xml:space="preserve"> </w:t>
      </w:r>
      <w:r w:rsidRPr="00E44C7D">
        <w:rPr>
          <w:lang w:val="en-GB"/>
        </w:rPr>
        <w:t>not</w:t>
      </w:r>
      <w:r w:rsidR="00C96539">
        <w:rPr>
          <w:lang w:val="en-GB"/>
        </w:rPr>
        <w:t xml:space="preserve"> </w:t>
      </w:r>
      <w:r w:rsidRPr="00E44C7D">
        <w:rPr>
          <w:lang w:val="en-GB"/>
        </w:rPr>
        <w:t>the</w:t>
      </w:r>
      <w:r w:rsidR="00C96539">
        <w:rPr>
          <w:lang w:val="en-GB"/>
        </w:rPr>
        <w:t xml:space="preserve"> </w:t>
      </w:r>
      <w:r w:rsidRPr="00E44C7D">
        <w:rPr>
          <w:lang w:val="en-GB"/>
        </w:rPr>
        <w:t>case</w:t>
      </w:r>
      <w:r w:rsidR="00C96539">
        <w:rPr>
          <w:lang w:val="en-GB"/>
        </w:rPr>
        <w:t xml:space="preserve"> </w:t>
      </w:r>
      <w:r w:rsidRPr="00E44C7D">
        <w:rPr>
          <w:lang w:val="en-GB"/>
        </w:rPr>
        <w:t>in</w:t>
      </w:r>
      <w:r w:rsidR="00C96539">
        <w:rPr>
          <w:lang w:val="en-GB"/>
        </w:rPr>
        <w:t xml:space="preserve"> </w:t>
      </w:r>
      <w:r w:rsidRPr="00E44C7D">
        <w:rPr>
          <w:lang w:val="en-GB"/>
        </w:rPr>
        <w:t>several</w:t>
      </w:r>
      <w:r w:rsidR="00C96539">
        <w:rPr>
          <w:lang w:val="en-GB"/>
        </w:rPr>
        <w:t xml:space="preserve"> </w:t>
      </w:r>
      <w:r w:rsidRPr="00E44C7D">
        <w:rPr>
          <w:lang w:val="en-GB"/>
        </w:rPr>
        <w:t>overseas</w:t>
      </w:r>
      <w:r w:rsidR="00C96539">
        <w:rPr>
          <w:lang w:val="en-GB"/>
        </w:rPr>
        <w:t xml:space="preserve"> </w:t>
      </w:r>
      <w:r w:rsidRPr="00E44C7D">
        <w:rPr>
          <w:lang w:val="en-GB"/>
        </w:rPr>
        <w:t>markets.</w:t>
      </w:r>
      <w:r w:rsidRPr="00E44C7D">
        <w:rPr>
          <w:rStyle w:val="EndnoteReference"/>
          <w:shd w:val="clear" w:color="auto" w:fill="FFFFFF"/>
          <w:lang w:val="en-GB"/>
        </w:rPr>
        <w:endnoteReference w:id="49"/>
      </w:r>
      <w:r w:rsidR="00C96539">
        <w:rPr>
          <w:shd w:val="clear" w:color="auto" w:fill="FFFFFF"/>
          <w:lang w:val="en-GB"/>
        </w:rPr>
        <w:t xml:space="preserve"> </w:t>
      </w:r>
      <w:r w:rsidRPr="00E44C7D">
        <w:rPr>
          <w:lang w:val="en-GB"/>
        </w:rPr>
        <w:t>Certain</w:t>
      </w:r>
      <w:r w:rsidR="00C96539">
        <w:rPr>
          <w:lang w:val="en-GB"/>
        </w:rPr>
        <w:t xml:space="preserve"> </w:t>
      </w:r>
      <w:r w:rsidRPr="00E44C7D">
        <w:rPr>
          <w:lang w:val="en-GB"/>
        </w:rPr>
        <w:t>overseas</w:t>
      </w:r>
      <w:r w:rsidR="00C96539">
        <w:rPr>
          <w:lang w:val="en-GB"/>
        </w:rPr>
        <w:t xml:space="preserve"> </w:t>
      </w:r>
      <w:r w:rsidRPr="00E44C7D">
        <w:rPr>
          <w:lang w:val="en-GB"/>
        </w:rPr>
        <w:t>production</w:t>
      </w:r>
      <w:r w:rsidR="00C96539">
        <w:rPr>
          <w:lang w:val="en-GB"/>
        </w:rPr>
        <w:t xml:space="preserve"> </w:t>
      </w:r>
      <w:r w:rsidRPr="00E44C7D">
        <w:rPr>
          <w:lang w:val="en-GB"/>
        </w:rPr>
        <w:t>facilities</w:t>
      </w:r>
      <w:r w:rsidR="00C96539">
        <w:rPr>
          <w:lang w:val="en-GB"/>
        </w:rPr>
        <w:t xml:space="preserve"> </w:t>
      </w:r>
      <w:r w:rsidRPr="00E44C7D">
        <w:rPr>
          <w:lang w:val="en-GB"/>
        </w:rPr>
        <w:t>had</w:t>
      </w:r>
      <w:r w:rsidR="00C96539">
        <w:rPr>
          <w:lang w:val="en-GB"/>
        </w:rPr>
        <w:t xml:space="preserve"> </w:t>
      </w:r>
      <w:r w:rsidRPr="00E44C7D">
        <w:rPr>
          <w:lang w:val="en-GB"/>
        </w:rPr>
        <w:t>low-cost</w:t>
      </w:r>
      <w:r w:rsidR="00C96539">
        <w:rPr>
          <w:lang w:val="en-GB"/>
        </w:rPr>
        <w:t xml:space="preserve"> </w:t>
      </w:r>
      <w:r w:rsidRPr="00E44C7D">
        <w:rPr>
          <w:lang w:val="en-GB"/>
        </w:rPr>
        <w:t>labour</w:t>
      </w:r>
      <w:r w:rsidR="00C96539">
        <w:rPr>
          <w:lang w:val="en-GB"/>
        </w:rPr>
        <w:t xml:space="preserve"> </w:t>
      </w:r>
      <w:r w:rsidRPr="00E44C7D">
        <w:rPr>
          <w:lang w:val="en-GB"/>
        </w:rPr>
        <w:t>availability</w:t>
      </w:r>
      <w:r w:rsidRPr="00051906">
        <w:t>.</w:t>
      </w:r>
      <w:r w:rsidRPr="00051906">
        <w:rPr>
          <w:vertAlign w:val="superscript"/>
        </w:rPr>
        <w:endnoteReference w:id="50"/>
      </w:r>
      <w:r w:rsidR="00C96539" w:rsidRPr="00051906">
        <w:t xml:space="preserve"> </w:t>
      </w:r>
      <w:r w:rsidRPr="00051906">
        <w:t>According</w:t>
      </w:r>
      <w:r w:rsidR="00C96539" w:rsidRPr="00051906">
        <w:t xml:space="preserve"> </w:t>
      </w:r>
      <w:r w:rsidRPr="00051906">
        <w:t>to</w:t>
      </w:r>
      <w:r w:rsidR="00C96539" w:rsidRPr="00051906">
        <w:t xml:space="preserve"> </w:t>
      </w:r>
      <w:r w:rsidRPr="00051906">
        <w:t>the</w:t>
      </w:r>
      <w:r w:rsidR="00C96539" w:rsidRPr="00051906">
        <w:t xml:space="preserve"> </w:t>
      </w:r>
      <w:r w:rsidRPr="00051906">
        <w:t>World</w:t>
      </w:r>
      <w:r w:rsidR="00C96539" w:rsidRPr="00051906">
        <w:t xml:space="preserve"> </w:t>
      </w:r>
      <w:r w:rsidRPr="00051906">
        <w:t>Bank,</w:t>
      </w:r>
      <w:r w:rsidR="00C96539" w:rsidRPr="00051906">
        <w:t xml:space="preserve"> </w:t>
      </w:r>
      <w:r w:rsidRPr="00051906">
        <w:t>if</w:t>
      </w:r>
      <w:r w:rsidR="00C96539" w:rsidRPr="00051906">
        <w:t xml:space="preserve"> </w:t>
      </w:r>
      <w:r w:rsidRPr="00051906">
        <w:t>a</w:t>
      </w:r>
      <w:r w:rsidR="00C96539" w:rsidRPr="00051906">
        <w:t xml:space="preserve"> </w:t>
      </w:r>
      <w:r w:rsidRPr="00051906">
        <w:t>Western</w:t>
      </w:r>
      <w:r w:rsidR="00C96539" w:rsidRPr="00051906">
        <w:t xml:space="preserve"> </w:t>
      </w:r>
      <w:r w:rsidRPr="00051906">
        <w:t>API</w:t>
      </w:r>
      <w:r w:rsidR="00C96539" w:rsidRPr="00051906">
        <w:t xml:space="preserve"> </w:t>
      </w:r>
      <w:r w:rsidRPr="00051906">
        <w:t>company</w:t>
      </w:r>
      <w:r w:rsidR="00C96539" w:rsidRPr="00051906">
        <w:t xml:space="preserve"> </w:t>
      </w:r>
      <w:r w:rsidRPr="00051906">
        <w:t>had</w:t>
      </w:r>
      <w:r w:rsidR="00C96539" w:rsidRPr="00051906">
        <w:t xml:space="preserve"> </w:t>
      </w:r>
      <w:r w:rsidRPr="00051906">
        <w:t>an</w:t>
      </w:r>
      <w:r w:rsidR="00C96539" w:rsidRPr="00051906">
        <w:t xml:space="preserve"> </w:t>
      </w:r>
      <w:r w:rsidRPr="00051906">
        <w:t>average</w:t>
      </w:r>
      <w:r w:rsidR="00C96539" w:rsidRPr="00051906">
        <w:t xml:space="preserve"> </w:t>
      </w:r>
      <w:r w:rsidRPr="00051906">
        <w:t>wage</w:t>
      </w:r>
      <w:r w:rsidR="00C96539" w:rsidRPr="00051906">
        <w:t xml:space="preserve"> </w:t>
      </w:r>
      <w:r w:rsidRPr="00051906">
        <w:t>index</w:t>
      </w:r>
      <w:r w:rsidR="00C96539" w:rsidRPr="00051906">
        <w:t xml:space="preserve"> </w:t>
      </w:r>
      <w:r w:rsidRPr="00051906">
        <w:t>of</w:t>
      </w:r>
      <w:r w:rsidR="00C96539" w:rsidRPr="00051906">
        <w:t xml:space="preserve"> </w:t>
      </w:r>
      <w:r w:rsidRPr="00051906">
        <w:t>100,</w:t>
      </w:r>
      <w:r w:rsidR="00C96539" w:rsidRPr="00051906">
        <w:t xml:space="preserve"> </w:t>
      </w:r>
      <w:r w:rsidRPr="00051906">
        <w:t>a</w:t>
      </w:r>
      <w:r w:rsidR="00C96539" w:rsidRPr="00051906">
        <w:t xml:space="preserve"> </w:t>
      </w:r>
      <w:r w:rsidRPr="00051906">
        <w:t>Chinese</w:t>
      </w:r>
      <w:r w:rsidR="00C96539" w:rsidRPr="00051906">
        <w:t xml:space="preserve"> </w:t>
      </w:r>
      <w:r w:rsidRPr="00051906">
        <w:t>company</w:t>
      </w:r>
      <w:r w:rsidR="00C96539" w:rsidRPr="00051906">
        <w:t xml:space="preserve"> </w:t>
      </w:r>
      <w:r w:rsidRPr="00051906">
        <w:t>would</w:t>
      </w:r>
      <w:r w:rsidR="00C96539" w:rsidRPr="00051906">
        <w:t xml:space="preserve"> </w:t>
      </w:r>
      <w:r w:rsidRPr="00051906">
        <w:t>have</w:t>
      </w:r>
      <w:r w:rsidR="00C96539" w:rsidRPr="00051906">
        <w:t xml:space="preserve"> </w:t>
      </w:r>
      <w:r w:rsidRPr="00051906">
        <w:t>an</w:t>
      </w:r>
      <w:r w:rsidR="00C96539" w:rsidRPr="00051906">
        <w:t xml:space="preserve"> </w:t>
      </w:r>
      <w:r w:rsidRPr="00051906">
        <w:t>index</w:t>
      </w:r>
      <w:r w:rsidR="00C96539" w:rsidRPr="00051906">
        <w:t xml:space="preserve"> </w:t>
      </w:r>
      <w:r w:rsidRPr="00051906">
        <w:t>of</w:t>
      </w:r>
      <w:r w:rsidR="00C96539" w:rsidRPr="00051906">
        <w:t xml:space="preserve"> </w:t>
      </w:r>
      <w:r w:rsidRPr="00051906">
        <w:t>8,</w:t>
      </w:r>
      <w:r w:rsidR="00C96539" w:rsidRPr="00051906">
        <w:t xml:space="preserve"> </w:t>
      </w:r>
      <w:r w:rsidRPr="00051906">
        <w:t>and</w:t>
      </w:r>
      <w:r w:rsidR="00C96539" w:rsidRPr="00051906">
        <w:t xml:space="preserve"> </w:t>
      </w:r>
      <w:r w:rsidRPr="00051906">
        <w:t>an</w:t>
      </w:r>
      <w:r w:rsidR="00C96539" w:rsidRPr="00051906">
        <w:t xml:space="preserve"> </w:t>
      </w:r>
      <w:r w:rsidRPr="00051906">
        <w:t>Indian</w:t>
      </w:r>
      <w:r w:rsidR="00C96539" w:rsidRPr="00051906">
        <w:t xml:space="preserve"> </w:t>
      </w:r>
      <w:r w:rsidRPr="00051906">
        <w:t>API</w:t>
      </w:r>
      <w:r w:rsidR="00C96539" w:rsidRPr="00051906">
        <w:t xml:space="preserve"> </w:t>
      </w:r>
      <w:r w:rsidRPr="00051906">
        <w:t>manufacturing</w:t>
      </w:r>
      <w:r w:rsidR="00C96539" w:rsidRPr="00051906">
        <w:t xml:space="preserve"> </w:t>
      </w:r>
      <w:r w:rsidRPr="00051906">
        <w:t>company</w:t>
      </w:r>
      <w:r w:rsidR="00C96539" w:rsidRPr="00051906">
        <w:t xml:space="preserve"> </w:t>
      </w:r>
      <w:r w:rsidRPr="00051906">
        <w:t>would</w:t>
      </w:r>
      <w:r w:rsidR="00C96539" w:rsidRPr="00051906">
        <w:t xml:space="preserve"> </w:t>
      </w:r>
      <w:r w:rsidRPr="00051906">
        <w:t>have</w:t>
      </w:r>
      <w:r w:rsidR="00C96539" w:rsidRPr="00051906">
        <w:t xml:space="preserve"> </w:t>
      </w:r>
      <w:r w:rsidRPr="00051906">
        <w:t>an</w:t>
      </w:r>
      <w:r w:rsidR="00C96539" w:rsidRPr="00051906">
        <w:t xml:space="preserve"> </w:t>
      </w:r>
      <w:r w:rsidRPr="00051906">
        <w:t>index</w:t>
      </w:r>
      <w:r w:rsidR="00C96539" w:rsidRPr="00051906">
        <w:t xml:space="preserve"> </w:t>
      </w:r>
      <w:r w:rsidRPr="00051906">
        <w:t>of</w:t>
      </w:r>
      <w:r w:rsidR="00C96539" w:rsidRPr="00051906">
        <w:t xml:space="preserve"> </w:t>
      </w:r>
      <w:r w:rsidRPr="00051906">
        <w:t>10.</w:t>
      </w:r>
      <w:r w:rsidRPr="00051906">
        <w:rPr>
          <w:vertAlign w:val="superscript"/>
        </w:rPr>
        <w:endnoteReference w:id="51"/>
      </w:r>
      <w:r w:rsidR="00C96539" w:rsidRPr="00051906">
        <w:t xml:space="preserve"> </w:t>
      </w:r>
      <w:r w:rsidRPr="00051906">
        <w:t>Chinese</w:t>
      </w:r>
      <w:r w:rsidR="00C96539" w:rsidRPr="00051906">
        <w:t xml:space="preserve"> </w:t>
      </w:r>
      <w:r w:rsidRPr="00051906">
        <w:t>firms</w:t>
      </w:r>
      <w:r w:rsidR="00C96539" w:rsidRPr="00051906">
        <w:t xml:space="preserve"> </w:t>
      </w:r>
      <w:r w:rsidR="009A6BB7" w:rsidRPr="00051906">
        <w:t>also</w:t>
      </w:r>
      <w:r w:rsidR="00C96539" w:rsidRPr="00051906">
        <w:t xml:space="preserve"> </w:t>
      </w:r>
      <w:r w:rsidRPr="00051906">
        <w:t>had</w:t>
      </w:r>
      <w:r w:rsidR="00C96539" w:rsidRPr="00051906">
        <w:t xml:space="preserve"> </w:t>
      </w:r>
      <w:r w:rsidRPr="00051906">
        <w:t>the</w:t>
      </w:r>
      <w:r w:rsidR="00C96539" w:rsidRPr="00051906">
        <w:t xml:space="preserve"> </w:t>
      </w:r>
      <w:r w:rsidRPr="00051906">
        <w:t>advantage</w:t>
      </w:r>
      <w:r w:rsidR="00C96539" w:rsidRPr="00051906">
        <w:t xml:space="preserve"> </w:t>
      </w:r>
      <w:r w:rsidRPr="00051906">
        <w:t>of</w:t>
      </w:r>
      <w:r w:rsidR="00C96539" w:rsidRPr="00051906">
        <w:t xml:space="preserve"> </w:t>
      </w:r>
      <w:r w:rsidRPr="00051906">
        <w:t>lower</w:t>
      </w:r>
      <w:r w:rsidR="00C96539" w:rsidRPr="00051906">
        <w:t xml:space="preserve"> </w:t>
      </w:r>
      <w:r w:rsidR="009A6BB7" w:rsidRPr="00051906">
        <w:t>costs</w:t>
      </w:r>
      <w:r w:rsidR="00C96539" w:rsidRPr="00051906">
        <w:t xml:space="preserve"> </w:t>
      </w:r>
      <w:r w:rsidR="009A6BB7" w:rsidRPr="00051906">
        <w:t>for</w:t>
      </w:r>
      <w:r w:rsidR="00C96539" w:rsidRPr="00051906">
        <w:t xml:space="preserve"> </w:t>
      </w:r>
      <w:r w:rsidRPr="00051906">
        <w:t>electricity</w:t>
      </w:r>
      <w:r w:rsidR="00C96539" w:rsidRPr="00051906">
        <w:t xml:space="preserve"> </w:t>
      </w:r>
      <w:r w:rsidRPr="00051906">
        <w:t>and</w:t>
      </w:r>
      <w:r w:rsidR="00C96539" w:rsidRPr="00051906">
        <w:t xml:space="preserve"> </w:t>
      </w:r>
      <w:r w:rsidRPr="00051906">
        <w:t>water.</w:t>
      </w:r>
      <w:r w:rsidR="00C96539" w:rsidRPr="00051906">
        <w:t xml:space="preserve"> </w:t>
      </w:r>
      <w:r w:rsidRPr="00051906">
        <w:t>They</w:t>
      </w:r>
      <w:r w:rsidR="00C96539" w:rsidRPr="00051906">
        <w:t xml:space="preserve"> </w:t>
      </w:r>
      <w:r w:rsidRPr="00051906">
        <w:t>were</w:t>
      </w:r>
      <w:r w:rsidR="00C96539" w:rsidRPr="00051906">
        <w:t xml:space="preserve"> </w:t>
      </w:r>
      <w:r w:rsidRPr="00051906">
        <w:t>also</w:t>
      </w:r>
      <w:r w:rsidR="00C96539" w:rsidRPr="00051906">
        <w:t xml:space="preserve"> </w:t>
      </w:r>
      <w:r w:rsidRPr="00051906">
        <w:t>embedded</w:t>
      </w:r>
      <w:r w:rsidR="00C96539" w:rsidRPr="00051906">
        <w:t xml:space="preserve"> </w:t>
      </w:r>
      <w:r w:rsidRPr="00051906">
        <w:t>in</w:t>
      </w:r>
      <w:r w:rsidR="00C96539" w:rsidRPr="00051906">
        <w:t xml:space="preserve"> </w:t>
      </w:r>
      <w:r w:rsidRPr="00051906">
        <w:t>a</w:t>
      </w:r>
      <w:r w:rsidR="00C96539" w:rsidRPr="00051906">
        <w:t xml:space="preserve"> </w:t>
      </w:r>
      <w:r w:rsidRPr="00051906">
        <w:t>network</w:t>
      </w:r>
      <w:r w:rsidR="00C96539" w:rsidRPr="00051906">
        <w:t xml:space="preserve"> </w:t>
      </w:r>
      <w:r w:rsidRPr="00051906">
        <w:t>of</w:t>
      </w:r>
      <w:r w:rsidR="00C96539" w:rsidRPr="00051906">
        <w:t xml:space="preserve"> </w:t>
      </w:r>
      <w:r w:rsidRPr="00051906">
        <w:t>raw</w:t>
      </w:r>
      <w:r w:rsidR="00C96539" w:rsidRPr="00051906">
        <w:t xml:space="preserve"> </w:t>
      </w:r>
      <w:r w:rsidRPr="00051906">
        <w:t>materials</w:t>
      </w:r>
      <w:r w:rsidR="00C96539" w:rsidRPr="00051906">
        <w:t xml:space="preserve"> </w:t>
      </w:r>
      <w:r w:rsidRPr="00051906">
        <w:t>and</w:t>
      </w:r>
      <w:r w:rsidR="00C96539" w:rsidRPr="00051906">
        <w:t xml:space="preserve"> </w:t>
      </w:r>
      <w:r w:rsidRPr="00051906">
        <w:t>intermediary</w:t>
      </w:r>
      <w:r w:rsidR="00C96539" w:rsidRPr="00051906">
        <w:t xml:space="preserve"> </w:t>
      </w:r>
      <w:r w:rsidRPr="00051906">
        <w:t>suppliers</w:t>
      </w:r>
      <w:r w:rsidR="00C96539" w:rsidRPr="00051906">
        <w:t xml:space="preserve"> </w:t>
      </w:r>
      <w:r w:rsidRPr="00051906">
        <w:t>that</w:t>
      </w:r>
      <w:r w:rsidR="00C96539" w:rsidRPr="00051906">
        <w:t xml:space="preserve"> </w:t>
      </w:r>
      <w:r w:rsidRPr="00051906">
        <w:t>lowered</w:t>
      </w:r>
      <w:r w:rsidR="00C96539" w:rsidRPr="00051906">
        <w:t xml:space="preserve"> </w:t>
      </w:r>
      <w:r w:rsidRPr="00051906">
        <w:t>shipping</w:t>
      </w:r>
      <w:r w:rsidR="00C96539" w:rsidRPr="00051906">
        <w:t xml:space="preserve"> </w:t>
      </w:r>
      <w:r w:rsidRPr="00051906">
        <w:t>and</w:t>
      </w:r>
      <w:r w:rsidR="00C96539" w:rsidRPr="00051906">
        <w:t xml:space="preserve"> </w:t>
      </w:r>
      <w:r w:rsidRPr="00051906">
        <w:t>transaction</w:t>
      </w:r>
      <w:r w:rsidR="00C96539" w:rsidRPr="00051906">
        <w:t xml:space="preserve"> </w:t>
      </w:r>
      <w:r w:rsidRPr="00051906">
        <w:t>costs</w:t>
      </w:r>
      <w:r w:rsidR="00C96539" w:rsidRPr="00051906">
        <w:t xml:space="preserve"> </w:t>
      </w:r>
      <w:r w:rsidRPr="00051906">
        <w:t>for</w:t>
      </w:r>
      <w:r w:rsidR="00C96539" w:rsidRPr="00051906">
        <w:t xml:space="preserve"> </w:t>
      </w:r>
      <w:r w:rsidRPr="00051906">
        <w:t>these</w:t>
      </w:r>
      <w:r w:rsidR="00C96539" w:rsidRPr="00051906">
        <w:t xml:space="preserve"> </w:t>
      </w:r>
      <w:r w:rsidRPr="00051906">
        <w:t>firms.</w:t>
      </w:r>
      <w:r w:rsidRPr="00051906">
        <w:rPr>
          <w:vertAlign w:val="superscript"/>
        </w:rPr>
        <w:endnoteReference w:id="52"/>
      </w:r>
      <w:r w:rsidR="00C96539" w:rsidRPr="00051906">
        <w:t xml:space="preserve"> </w:t>
      </w:r>
      <w:r w:rsidRPr="00051906">
        <w:t>As</w:t>
      </w:r>
      <w:r w:rsidR="00C96539" w:rsidRPr="00051906">
        <w:t xml:space="preserve"> </w:t>
      </w:r>
      <w:r w:rsidRPr="00051906">
        <w:t>environmental</w:t>
      </w:r>
      <w:r w:rsidR="00C96539" w:rsidRPr="00051906">
        <w:t xml:space="preserve"> </w:t>
      </w:r>
      <w:r w:rsidRPr="00051906">
        <w:t>regulations</w:t>
      </w:r>
      <w:r w:rsidR="00C96539" w:rsidRPr="00051906">
        <w:t xml:space="preserve"> </w:t>
      </w:r>
      <w:r w:rsidRPr="00051906">
        <w:t>were</w:t>
      </w:r>
      <w:r w:rsidR="00C96539" w:rsidRPr="00051906">
        <w:t xml:space="preserve"> </w:t>
      </w:r>
      <w:r w:rsidRPr="00051906">
        <w:t>not</w:t>
      </w:r>
      <w:r w:rsidR="00C96539" w:rsidRPr="00051906">
        <w:t xml:space="preserve"> </w:t>
      </w:r>
      <w:r w:rsidRPr="00051906">
        <w:t>strict</w:t>
      </w:r>
      <w:r w:rsidR="00C96539" w:rsidRPr="00051906">
        <w:t xml:space="preserve"> </w:t>
      </w:r>
      <w:r w:rsidRPr="00051906">
        <w:t>regarding</w:t>
      </w:r>
      <w:r w:rsidR="00C96539" w:rsidRPr="00051906">
        <w:t xml:space="preserve"> </w:t>
      </w:r>
      <w:r w:rsidRPr="00051906">
        <w:t>the</w:t>
      </w:r>
      <w:r w:rsidR="00C96539" w:rsidRPr="00051906">
        <w:t xml:space="preserve"> </w:t>
      </w:r>
      <w:r w:rsidRPr="00051906">
        <w:t>buying,</w:t>
      </w:r>
      <w:r w:rsidR="00C96539" w:rsidRPr="00051906">
        <w:t xml:space="preserve"> </w:t>
      </w:r>
      <w:r w:rsidRPr="00051906">
        <w:t>handling,</w:t>
      </w:r>
      <w:r w:rsidR="00C96539" w:rsidRPr="00051906">
        <w:t xml:space="preserve"> </w:t>
      </w:r>
      <w:r w:rsidRPr="00051906">
        <w:t>and</w:t>
      </w:r>
      <w:r w:rsidR="00C96539" w:rsidRPr="00051906">
        <w:t xml:space="preserve"> </w:t>
      </w:r>
      <w:r w:rsidRPr="00051906">
        <w:t>disposing</w:t>
      </w:r>
      <w:r w:rsidR="00C96539" w:rsidRPr="00051906">
        <w:t xml:space="preserve"> </w:t>
      </w:r>
      <w:r w:rsidRPr="00051906">
        <w:t>of</w:t>
      </w:r>
      <w:r w:rsidR="00C96539" w:rsidRPr="00051906">
        <w:t xml:space="preserve"> </w:t>
      </w:r>
      <w:r w:rsidRPr="00051906">
        <w:t>toxic</w:t>
      </w:r>
      <w:r w:rsidR="00C96539" w:rsidRPr="00051906">
        <w:t xml:space="preserve"> </w:t>
      </w:r>
      <w:r w:rsidRPr="00051906">
        <w:t>chemicals,</w:t>
      </w:r>
      <w:r w:rsidR="00C96539" w:rsidRPr="00051906">
        <w:t xml:space="preserve"> </w:t>
      </w:r>
      <w:r w:rsidRPr="00051906">
        <w:t>overseas</w:t>
      </w:r>
      <w:r w:rsidR="00C96539" w:rsidRPr="00051906">
        <w:t xml:space="preserve"> </w:t>
      </w:r>
      <w:r w:rsidRPr="00051906">
        <w:t>production</w:t>
      </w:r>
      <w:r w:rsidR="00C96539" w:rsidRPr="00051906">
        <w:t xml:space="preserve"> </w:t>
      </w:r>
      <w:r w:rsidRPr="00051906">
        <w:t>facilities</w:t>
      </w:r>
      <w:r w:rsidR="00C96539" w:rsidRPr="00051906">
        <w:t xml:space="preserve"> </w:t>
      </w:r>
      <w:r w:rsidRPr="00051906">
        <w:t>saved</w:t>
      </w:r>
      <w:r w:rsidR="00C96539" w:rsidRPr="00051906">
        <w:t xml:space="preserve"> </w:t>
      </w:r>
      <w:r w:rsidRPr="00051906">
        <w:t>costs</w:t>
      </w:r>
      <w:r w:rsidR="00C96539" w:rsidRPr="00051906">
        <w:t xml:space="preserve"> </w:t>
      </w:r>
      <w:r w:rsidRPr="00051906">
        <w:t>on</w:t>
      </w:r>
      <w:r w:rsidR="00C96539" w:rsidRPr="00051906">
        <w:t xml:space="preserve"> </w:t>
      </w:r>
      <w:r w:rsidRPr="00051906">
        <w:t>environmental</w:t>
      </w:r>
      <w:r w:rsidR="00C96539" w:rsidRPr="00051906">
        <w:t xml:space="preserve"> </w:t>
      </w:r>
      <w:r w:rsidRPr="00051906">
        <w:t>aspects.</w:t>
      </w:r>
      <w:r w:rsidR="00C96539" w:rsidRPr="00051906">
        <w:t xml:space="preserve"> </w:t>
      </w:r>
      <w:r w:rsidRPr="00051906">
        <w:t>Consequently,</w:t>
      </w:r>
      <w:r w:rsidR="00C96539" w:rsidRPr="00051906">
        <w:t xml:space="preserve"> </w:t>
      </w:r>
      <w:r w:rsidRPr="00051906">
        <w:t>developing</w:t>
      </w:r>
      <w:r w:rsidR="00C96539" w:rsidRPr="00051906">
        <w:t xml:space="preserve"> </w:t>
      </w:r>
      <w:r w:rsidRPr="00051906">
        <w:t>countries</w:t>
      </w:r>
      <w:r w:rsidR="00C96539" w:rsidRPr="00051906">
        <w:t xml:space="preserve"> </w:t>
      </w:r>
      <w:r w:rsidRPr="00051906">
        <w:t>such</w:t>
      </w:r>
      <w:r w:rsidR="00C96539" w:rsidRPr="00051906">
        <w:t xml:space="preserve"> </w:t>
      </w:r>
      <w:r w:rsidRPr="00051906">
        <w:t>as</w:t>
      </w:r>
      <w:r w:rsidR="00C96539" w:rsidRPr="00051906">
        <w:t xml:space="preserve"> </w:t>
      </w:r>
      <w:r w:rsidRPr="00051906">
        <w:t>China</w:t>
      </w:r>
      <w:r w:rsidR="00C96539" w:rsidRPr="00051906">
        <w:t xml:space="preserve"> </w:t>
      </w:r>
      <w:r w:rsidRPr="00051906">
        <w:t>and</w:t>
      </w:r>
      <w:r w:rsidR="00C96539" w:rsidRPr="00051906">
        <w:t xml:space="preserve"> </w:t>
      </w:r>
      <w:r w:rsidRPr="00051906">
        <w:t>India</w:t>
      </w:r>
      <w:r w:rsidR="00C96539" w:rsidRPr="00051906">
        <w:t xml:space="preserve"> </w:t>
      </w:r>
      <w:r w:rsidRPr="00051906">
        <w:t>could</w:t>
      </w:r>
      <w:r w:rsidR="00C96539" w:rsidRPr="00051906">
        <w:t xml:space="preserve"> </w:t>
      </w:r>
      <w:r w:rsidRPr="00051906">
        <w:t>reduce</w:t>
      </w:r>
      <w:r w:rsidR="00C96539" w:rsidRPr="00051906">
        <w:t xml:space="preserve"> </w:t>
      </w:r>
      <w:r w:rsidRPr="00051906">
        <w:t>drug</w:t>
      </w:r>
      <w:r w:rsidR="00C96539" w:rsidRPr="00051906">
        <w:t xml:space="preserve"> </w:t>
      </w:r>
      <w:r w:rsidRPr="00051906">
        <w:t>manufacturing</w:t>
      </w:r>
      <w:r w:rsidR="00C96539" w:rsidRPr="00051906">
        <w:t xml:space="preserve"> </w:t>
      </w:r>
      <w:r w:rsidRPr="00051906">
        <w:t>costs</w:t>
      </w:r>
      <w:r w:rsidR="00C96539" w:rsidRPr="00051906">
        <w:t xml:space="preserve"> </w:t>
      </w:r>
      <w:r w:rsidRPr="00051906">
        <w:t>by</w:t>
      </w:r>
      <w:r w:rsidR="00C96539" w:rsidRPr="00051906">
        <w:t xml:space="preserve"> </w:t>
      </w:r>
      <w:r w:rsidRPr="00051906">
        <w:t>30</w:t>
      </w:r>
      <w:r w:rsidR="00C96539" w:rsidRPr="00051906">
        <w:t xml:space="preserve"> </w:t>
      </w:r>
      <w:r w:rsidRPr="00051906">
        <w:t>to</w:t>
      </w:r>
      <w:r w:rsidR="00C96539" w:rsidRPr="00051906">
        <w:t xml:space="preserve"> </w:t>
      </w:r>
      <w:r w:rsidRPr="00051906">
        <w:t>40</w:t>
      </w:r>
      <w:r w:rsidR="00C96539" w:rsidRPr="00051906">
        <w:t xml:space="preserve"> </w:t>
      </w:r>
      <w:r w:rsidRPr="00051906">
        <w:t>per</w:t>
      </w:r>
      <w:r w:rsidR="00C96539" w:rsidRPr="00051906">
        <w:t xml:space="preserve"> </w:t>
      </w:r>
      <w:r w:rsidRPr="00051906">
        <w:t>cent.</w:t>
      </w:r>
      <w:r w:rsidRPr="00051906">
        <w:rPr>
          <w:vertAlign w:val="superscript"/>
        </w:rPr>
        <w:endnoteReference w:id="53"/>
      </w:r>
    </w:p>
    <w:p w14:paraId="394C687C" w14:textId="77777777" w:rsidR="006815EE" w:rsidRPr="00E44C7D" w:rsidRDefault="006815EE" w:rsidP="00A172CB">
      <w:pPr>
        <w:pStyle w:val="BodyTextMain"/>
        <w:rPr>
          <w:lang w:val="en-GB"/>
        </w:rPr>
      </w:pPr>
    </w:p>
    <w:p w14:paraId="17987B7D" w14:textId="340EDD8A" w:rsidR="006815EE" w:rsidRPr="00E44C7D" w:rsidRDefault="006815EE" w:rsidP="00A172CB">
      <w:pPr>
        <w:pStyle w:val="BodyTextMain"/>
        <w:rPr>
          <w:lang w:val="en-GB"/>
        </w:rPr>
      </w:pPr>
      <w:r w:rsidRPr="00E44C7D">
        <w:rPr>
          <w:lang w:val="en-GB"/>
        </w:rPr>
        <w:t>In</w:t>
      </w:r>
      <w:r w:rsidR="00C96539">
        <w:rPr>
          <w:lang w:val="en-GB"/>
        </w:rPr>
        <w:t xml:space="preserve"> </w:t>
      </w:r>
      <w:r w:rsidRPr="00E44C7D">
        <w:rPr>
          <w:lang w:val="en-GB"/>
        </w:rPr>
        <w:t>2020,</w:t>
      </w:r>
      <w:r w:rsidR="00C96539">
        <w:rPr>
          <w:lang w:val="en-GB"/>
        </w:rPr>
        <w:t xml:space="preserve"> </w:t>
      </w:r>
      <w:r w:rsidRPr="00E44C7D">
        <w:rPr>
          <w:lang w:val="en-GB"/>
        </w:rPr>
        <w:t>the</w:t>
      </w:r>
      <w:r w:rsidR="00C96539">
        <w:rPr>
          <w:lang w:val="en-GB"/>
        </w:rPr>
        <w:t xml:space="preserve"> </w:t>
      </w:r>
      <w:r w:rsidRPr="00E44C7D">
        <w:rPr>
          <w:lang w:val="en-GB"/>
        </w:rPr>
        <w:t>average</w:t>
      </w:r>
      <w:r w:rsidR="00C96539">
        <w:rPr>
          <w:lang w:val="en-GB"/>
        </w:rPr>
        <w:t xml:space="preserve"> </w:t>
      </w:r>
      <w:r w:rsidRPr="00E44C7D">
        <w:rPr>
          <w:lang w:val="en-GB"/>
        </w:rPr>
        <w:t>price</w:t>
      </w:r>
      <w:r w:rsidR="00C96539">
        <w:rPr>
          <w:lang w:val="en-GB"/>
        </w:rPr>
        <w:t xml:space="preserve"> </w:t>
      </w:r>
      <w:r w:rsidRPr="00E44C7D">
        <w:rPr>
          <w:lang w:val="en-GB"/>
        </w:rPr>
        <w:t>of</w:t>
      </w:r>
      <w:r w:rsidR="00C96539">
        <w:rPr>
          <w:lang w:val="en-GB"/>
        </w:rPr>
        <w:t xml:space="preserve"> </w:t>
      </w:r>
      <w:r w:rsidR="000B4258" w:rsidRPr="00E44C7D">
        <w:rPr>
          <w:lang w:val="en-GB"/>
        </w:rPr>
        <w:t>a</w:t>
      </w:r>
      <w:r w:rsidR="00C96539">
        <w:rPr>
          <w:lang w:val="en-GB"/>
        </w:rPr>
        <w:t xml:space="preserve"> </w:t>
      </w:r>
      <w:r w:rsidR="000B4258" w:rsidRPr="00E44C7D">
        <w:rPr>
          <w:lang w:val="en-GB"/>
        </w:rPr>
        <w:t>generic</w:t>
      </w:r>
      <w:r w:rsidR="00C96539">
        <w:rPr>
          <w:lang w:val="en-GB"/>
        </w:rPr>
        <w:t xml:space="preserve"> </w:t>
      </w:r>
      <w:r w:rsidR="000B4258" w:rsidRPr="00E44C7D">
        <w:rPr>
          <w:lang w:val="en-GB"/>
        </w:rPr>
        <w:t>prescription</w:t>
      </w:r>
      <w:r w:rsidR="00C96539">
        <w:rPr>
          <w:lang w:val="en-GB"/>
        </w:rPr>
        <w:t xml:space="preserve"> </w:t>
      </w:r>
      <w:r w:rsidRPr="00E44C7D">
        <w:rPr>
          <w:lang w:val="en-GB"/>
        </w:rPr>
        <w:t>in</w:t>
      </w:r>
      <w:r w:rsidR="00C96539">
        <w:rPr>
          <w:lang w:val="en-GB"/>
        </w:rPr>
        <w:t xml:space="preserve"> </w:t>
      </w:r>
      <w:r w:rsidRPr="00E44C7D">
        <w:rPr>
          <w:lang w:val="en-GB"/>
        </w:rPr>
        <w:t>the</w:t>
      </w:r>
      <w:r w:rsidR="00C96539">
        <w:rPr>
          <w:lang w:val="en-GB"/>
        </w:rPr>
        <w:t xml:space="preserve"> </w:t>
      </w:r>
      <w:r w:rsidRPr="00E44C7D">
        <w:rPr>
          <w:lang w:val="en-GB"/>
        </w:rPr>
        <w:t>United</w:t>
      </w:r>
      <w:r w:rsidR="00C96539">
        <w:rPr>
          <w:lang w:val="en-GB"/>
        </w:rPr>
        <w:t xml:space="preserve"> </w:t>
      </w:r>
      <w:r w:rsidRPr="00E44C7D">
        <w:rPr>
          <w:lang w:val="en-GB"/>
        </w:rPr>
        <w:t>States</w:t>
      </w:r>
      <w:r w:rsidR="00C96539">
        <w:rPr>
          <w:lang w:val="en-GB"/>
        </w:rPr>
        <w:t xml:space="preserve"> </w:t>
      </w:r>
      <w:r w:rsidRPr="00E44C7D">
        <w:rPr>
          <w:lang w:val="en-GB"/>
        </w:rPr>
        <w:t>with</w:t>
      </w:r>
      <w:r w:rsidR="00C96539">
        <w:rPr>
          <w:lang w:val="en-GB"/>
        </w:rPr>
        <w:t xml:space="preserve"> </w:t>
      </w:r>
      <w:r w:rsidRPr="00E44C7D">
        <w:rPr>
          <w:lang w:val="en-GB"/>
        </w:rPr>
        <w:t>some</w:t>
      </w:r>
      <w:r w:rsidR="00C96539">
        <w:rPr>
          <w:lang w:val="en-GB"/>
        </w:rPr>
        <w:t xml:space="preserve"> </w:t>
      </w:r>
      <w:r w:rsidRPr="00E44C7D">
        <w:rPr>
          <w:lang w:val="en-GB"/>
        </w:rPr>
        <w:t>offshore</w:t>
      </w:r>
      <w:r w:rsidR="00C96539">
        <w:rPr>
          <w:lang w:val="en-GB"/>
        </w:rPr>
        <w:t xml:space="preserve"> </w:t>
      </w:r>
      <w:r w:rsidRPr="00E44C7D">
        <w:rPr>
          <w:lang w:val="en-GB"/>
        </w:rPr>
        <w:t>manufacturing</w:t>
      </w:r>
      <w:r w:rsidR="00C96539">
        <w:rPr>
          <w:lang w:val="en-GB"/>
        </w:rPr>
        <w:t xml:space="preserve"> </w:t>
      </w:r>
      <w:r w:rsidRPr="00E44C7D">
        <w:rPr>
          <w:lang w:val="en-GB"/>
        </w:rPr>
        <w:t>was</w:t>
      </w:r>
      <w:r w:rsidR="00C96539">
        <w:rPr>
          <w:lang w:val="en-GB"/>
        </w:rPr>
        <w:t xml:space="preserve"> </w:t>
      </w:r>
      <w:r w:rsidRPr="00E44C7D">
        <w:rPr>
          <w:lang w:val="en-GB"/>
        </w:rPr>
        <w:t>$26;</w:t>
      </w:r>
      <w:r w:rsidR="00C96539">
        <w:rPr>
          <w:lang w:val="en-GB"/>
        </w:rPr>
        <w:t xml:space="preserve"> </w:t>
      </w:r>
      <w:r w:rsidRPr="00E44C7D">
        <w:rPr>
          <w:lang w:val="en-GB"/>
        </w:rPr>
        <w:t>for</w:t>
      </w:r>
      <w:r w:rsidR="00C96539">
        <w:rPr>
          <w:lang w:val="en-GB"/>
        </w:rPr>
        <w:t xml:space="preserve"> </w:t>
      </w:r>
      <w:r w:rsidRPr="00E44C7D">
        <w:rPr>
          <w:lang w:val="en-GB"/>
        </w:rPr>
        <w:t>drugs</w:t>
      </w:r>
      <w:r w:rsidR="00C96539">
        <w:rPr>
          <w:lang w:val="en-GB"/>
        </w:rPr>
        <w:t xml:space="preserve"> </w:t>
      </w:r>
      <w:r w:rsidRPr="00E44C7D">
        <w:rPr>
          <w:lang w:val="en-GB"/>
        </w:rPr>
        <w:t>manufactured</w:t>
      </w:r>
      <w:r w:rsidR="00C96539">
        <w:rPr>
          <w:lang w:val="en-GB"/>
        </w:rPr>
        <w:t xml:space="preserve"> </w:t>
      </w:r>
      <w:r w:rsidRPr="00E44C7D">
        <w:rPr>
          <w:lang w:val="en-GB"/>
        </w:rPr>
        <w:t>in</w:t>
      </w:r>
      <w:r w:rsidR="00C96539">
        <w:rPr>
          <w:lang w:val="en-GB"/>
        </w:rPr>
        <w:t xml:space="preserve"> </w:t>
      </w:r>
      <w:r w:rsidRPr="00E44C7D">
        <w:rPr>
          <w:lang w:val="en-GB"/>
        </w:rPr>
        <w:t>the</w:t>
      </w:r>
      <w:r w:rsidR="00C96539">
        <w:rPr>
          <w:lang w:val="en-GB"/>
        </w:rPr>
        <w:t xml:space="preserve"> </w:t>
      </w:r>
      <w:r w:rsidRPr="00E44C7D">
        <w:rPr>
          <w:lang w:val="en-GB"/>
        </w:rPr>
        <w:t>United</w:t>
      </w:r>
      <w:r w:rsidR="00C96539">
        <w:rPr>
          <w:lang w:val="en-GB"/>
        </w:rPr>
        <w:t xml:space="preserve"> </w:t>
      </w:r>
      <w:r w:rsidRPr="00E44C7D">
        <w:rPr>
          <w:lang w:val="en-GB"/>
        </w:rPr>
        <w:t>States,</w:t>
      </w:r>
      <w:r w:rsidR="00C96539">
        <w:rPr>
          <w:lang w:val="en-GB"/>
        </w:rPr>
        <w:t xml:space="preserve"> </w:t>
      </w:r>
      <w:r w:rsidRPr="00E44C7D">
        <w:rPr>
          <w:lang w:val="en-GB"/>
        </w:rPr>
        <w:t>the</w:t>
      </w:r>
      <w:r w:rsidR="00C96539">
        <w:rPr>
          <w:lang w:val="en-GB"/>
        </w:rPr>
        <w:t xml:space="preserve"> </w:t>
      </w:r>
      <w:r w:rsidRPr="00E44C7D">
        <w:rPr>
          <w:lang w:val="en-GB"/>
        </w:rPr>
        <w:t>average</w:t>
      </w:r>
      <w:r w:rsidR="00C96539">
        <w:rPr>
          <w:lang w:val="en-GB"/>
        </w:rPr>
        <w:t xml:space="preserve"> </w:t>
      </w:r>
      <w:r w:rsidRPr="00E44C7D">
        <w:rPr>
          <w:lang w:val="en-GB"/>
        </w:rPr>
        <w:t>price</w:t>
      </w:r>
      <w:r w:rsidR="00C96539">
        <w:rPr>
          <w:lang w:val="en-GB"/>
        </w:rPr>
        <w:t xml:space="preserve"> </w:t>
      </w:r>
      <w:r w:rsidR="000B4258" w:rsidRPr="00E44C7D">
        <w:rPr>
          <w:lang w:val="en-GB"/>
        </w:rPr>
        <w:t>of</w:t>
      </w:r>
      <w:r w:rsidR="00C96539">
        <w:rPr>
          <w:lang w:val="en-GB"/>
        </w:rPr>
        <w:t xml:space="preserve"> </w:t>
      </w:r>
      <w:r w:rsidR="000B4258" w:rsidRPr="00E44C7D">
        <w:rPr>
          <w:lang w:val="en-GB"/>
        </w:rPr>
        <w:t>a</w:t>
      </w:r>
      <w:r w:rsidR="00C96539">
        <w:rPr>
          <w:lang w:val="en-GB"/>
        </w:rPr>
        <w:t xml:space="preserve"> </w:t>
      </w:r>
      <w:r w:rsidR="000B4258" w:rsidRPr="00E44C7D">
        <w:rPr>
          <w:lang w:val="en-GB"/>
        </w:rPr>
        <w:t>generic</w:t>
      </w:r>
      <w:r w:rsidR="00C96539">
        <w:rPr>
          <w:lang w:val="en-GB"/>
        </w:rPr>
        <w:t xml:space="preserve"> </w:t>
      </w:r>
      <w:r w:rsidR="000B4258" w:rsidRPr="00E44C7D">
        <w:rPr>
          <w:lang w:val="en-GB"/>
        </w:rPr>
        <w:t>prescription</w:t>
      </w:r>
      <w:r w:rsidR="00C96539">
        <w:rPr>
          <w:lang w:val="en-GB"/>
        </w:rPr>
        <w:t xml:space="preserve"> </w:t>
      </w:r>
      <w:r w:rsidR="000B4258" w:rsidRPr="00E44C7D">
        <w:rPr>
          <w:lang w:val="en-GB"/>
        </w:rPr>
        <w:t>was</w:t>
      </w:r>
      <w:r w:rsidR="00C96539">
        <w:rPr>
          <w:lang w:val="en-GB"/>
        </w:rPr>
        <w:t xml:space="preserve"> </w:t>
      </w:r>
      <w:r w:rsidR="000B4258" w:rsidRPr="00E44C7D">
        <w:rPr>
          <w:lang w:val="en-GB"/>
        </w:rPr>
        <w:t>$35</w:t>
      </w:r>
      <w:r w:rsidRPr="00E44C7D">
        <w:rPr>
          <w:lang w:val="en-GB"/>
        </w:rPr>
        <w:t>.</w:t>
      </w:r>
      <w:r w:rsidRPr="00E44C7D">
        <w:rPr>
          <w:rStyle w:val="EndnoteReference"/>
          <w:lang w:val="en-GB"/>
        </w:rPr>
        <w:endnoteReference w:id="54"/>
      </w:r>
      <w:r w:rsidR="00C96539">
        <w:rPr>
          <w:lang w:val="en-GB"/>
        </w:rPr>
        <w:t xml:space="preserve"> </w:t>
      </w:r>
      <w:r w:rsidRPr="00E44C7D">
        <w:rPr>
          <w:lang w:val="en-GB"/>
        </w:rPr>
        <w:t>Drug</w:t>
      </w:r>
      <w:r w:rsidR="00C96539">
        <w:rPr>
          <w:lang w:val="en-GB"/>
        </w:rPr>
        <w:t xml:space="preserve"> </w:t>
      </w:r>
      <w:r w:rsidRPr="00E44C7D">
        <w:rPr>
          <w:lang w:val="en-GB"/>
        </w:rPr>
        <w:t>prices</w:t>
      </w:r>
      <w:r w:rsidR="00C96539">
        <w:rPr>
          <w:lang w:val="en-GB"/>
        </w:rPr>
        <w:t xml:space="preserve"> </w:t>
      </w:r>
      <w:r w:rsidRPr="00E44C7D">
        <w:rPr>
          <w:lang w:val="en-GB"/>
        </w:rPr>
        <w:t>in</w:t>
      </w:r>
      <w:r w:rsidR="00C96539">
        <w:rPr>
          <w:lang w:val="en-GB"/>
        </w:rPr>
        <w:t xml:space="preserve"> </w:t>
      </w:r>
      <w:r w:rsidRPr="00E44C7D">
        <w:rPr>
          <w:lang w:val="en-GB"/>
        </w:rPr>
        <w:t>the</w:t>
      </w:r>
      <w:r w:rsidR="00C96539">
        <w:rPr>
          <w:lang w:val="en-GB"/>
        </w:rPr>
        <w:t xml:space="preserve"> </w:t>
      </w:r>
      <w:r w:rsidRPr="00E44C7D">
        <w:rPr>
          <w:lang w:val="en-GB"/>
        </w:rPr>
        <w:t>United</w:t>
      </w:r>
      <w:r w:rsidR="00C96539">
        <w:rPr>
          <w:lang w:val="en-GB"/>
        </w:rPr>
        <w:t xml:space="preserve"> </w:t>
      </w:r>
      <w:r w:rsidRPr="00E44C7D">
        <w:rPr>
          <w:lang w:val="en-GB"/>
        </w:rPr>
        <w:t>States</w:t>
      </w:r>
      <w:r w:rsidR="00C96539">
        <w:rPr>
          <w:lang w:val="en-GB"/>
        </w:rPr>
        <w:t xml:space="preserve"> </w:t>
      </w:r>
      <w:r w:rsidRPr="00E44C7D">
        <w:rPr>
          <w:lang w:val="en-GB"/>
        </w:rPr>
        <w:t>were</w:t>
      </w:r>
      <w:r w:rsidR="00C96539">
        <w:rPr>
          <w:lang w:val="en-GB"/>
        </w:rPr>
        <w:t xml:space="preserve"> </w:t>
      </w:r>
      <w:r w:rsidRPr="00E44C7D">
        <w:rPr>
          <w:lang w:val="en-GB"/>
        </w:rPr>
        <w:t>nearly</w:t>
      </w:r>
      <w:r w:rsidR="00C96539">
        <w:rPr>
          <w:lang w:val="en-GB"/>
        </w:rPr>
        <w:t xml:space="preserve"> </w:t>
      </w:r>
      <w:r w:rsidRPr="00E44C7D">
        <w:rPr>
          <w:lang w:val="en-GB"/>
        </w:rPr>
        <w:t>four</w:t>
      </w:r>
      <w:r w:rsidR="00C96539">
        <w:rPr>
          <w:lang w:val="en-GB"/>
        </w:rPr>
        <w:t xml:space="preserve"> </w:t>
      </w:r>
      <w:r w:rsidRPr="00E44C7D">
        <w:rPr>
          <w:lang w:val="en-GB"/>
        </w:rPr>
        <w:t>times</w:t>
      </w:r>
      <w:r w:rsidR="00C96539">
        <w:rPr>
          <w:lang w:val="en-GB"/>
        </w:rPr>
        <w:t xml:space="preserve"> </w:t>
      </w:r>
      <w:r w:rsidRPr="00E44C7D">
        <w:rPr>
          <w:lang w:val="en-GB"/>
        </w:rPr>
        <w:t>higher</w:t>
      </w:r>
      <w:r w:rsidR="00C96539">
        <w:rPr>
          <w:lang w:val="en-GB"/>
        </w:rPr>
        <w:t xml:space="preserve"> </w:t>
      </w:r>
      <w:r w:rsidRPr="00E44C7D">
        <w:rPr>
          <w:lang w:val="en-GB"/>
        </w:rPr>
        <w:t>than</w:t>
      </w:r>
      <w:r w:rsidR="00C96539">
        <w:rPr>
          <w:lang w:val="en-GB"/>
        </w:rPr>
        <w:t xml:space="preserve"> </w:t>
      </w:r>
      <w:r w:rsidRPr="00E44C7D">
        <w:rPr>
          <w:lang w:val="en-GB"/>
        </w:rPr>
        <w:t>the</w:t>
      </w:r>
      <w:r w:rsidR="00C96539">
        <w:rPr>
          <w:lang w:val="en-GB"/>
        </w:rPr>
        <w:t xml:space="preserve"> </w:t>
      </w:r>
      <w:r w:rsidRPr="00E44C7D">
        <w:rPr>
          <w:lang w:val="en-GB"/>
        </w:rPr>
        <w:t>combined</w:t>
      </w:r>
      <w:r w:rsidR="00C96539">
        <w:rPr>
          <w:lang w:val="en-GB"/>
        </w:rPr>
        <w:t xml:space="preserve"> </w:t>
      </w:r>
      <w:r w:rsidRPr="00E44C7D">
        <w:rPr>
          <w:lang w:val="en-GB"/>
        </w:rPr>
        <w:t>average</w:t>
      </w:r>
      <w:r w:rsidR="00C96539">
        <w:rPr>
          <w:lang w:val="en-GB"/>
        </w:rPr>
        <w:t xml:space="preserve"> </w:t>
      </w:r>
      <w:r w:rsidRPr="00E44C7D">
        <w:rPr>
          <w:lang w:val="en-GB"/>
        </w:rPr>
        <w:t>price</w:t>
      </w:r>
      <w:r w:rsidR="00C96539">
        <w:rPr>
          <w:lang w:val="en-GB"/>
        </w:rPr>
        <w:t xml:space="preserve"> </w:t>
      </w:r>
      <w:r w:rsidRPr="00E44C7D">
        <w:rPr>
          <w:lang w:val="en-GB"/>
        </w:rPr>
        <w:t>of</w:t>
      </w:r>
      <w:r w:rsidR="00C96539">
        <w:rPr>
          <w:lang w:val="en-GB"/>
        </w:rPr>
        <w:t xml:space="preserve"> </w:t>
      </w:r>
      <w:r w:rsidRPr="00E44C7D">
        <w:rPr>
          <w:lang w:val="en-GB"/>
        </w:rPr>
        <w:t>11</w:t>
      </w:r>
      <w:r w:rsidR="00C96539">
        <w:rPr>
          <w:lang w:val="en-GB"/>
        </w:rPr>
        <w:t xml:space="preserve"> </w:t>
      </w:r>
      <w:r w:rsidRPr="00E44C7D">
        <w:rPr>
          <w:lang w:val="en-GB"/>
        </w:rPr>
        <w:t>other</w:t>
      </w:r>
      <w:r w:rsidR="00C96539">
        <w:rPr>
          <w:lang w:val="en-GB"/>
        </w:rPr>
        <w:t xml:space="preserve"> </w:t>
      </w:r>
      <w:r w:rsidRPr="00E44C7D">
        <w:rPr>
          <w:lang w:val="en-GB"/>
        </w:rPr>
        <w:t>similar</w:t>
      </w:r>
      <w:r w:rsidR="00C96539">
        <w:rPr>
          <w:lang w:val="en-GB"/>
        </w:rPr>
        <w:t xml:space="preserve"> </w:t>
      </w:r>
      <w:r w:rsidRPr="00E44C7D">
        <w:rPr>
          <w:lang w:val="en-GB"/>
        </w:rPr>
        <w:t>countries,</w:t>
      </w:r>
      <w:r w:rsidR="00C96539">
        <w:rPr>
          <w:lang w:val="en-GB"/>
        </w:rPr>
        <w:t xml:space="preserve"> </w:t>
      </w:r>
      <w:r w:rsidRPr="00E44C7D">
        <w:rPr>
          <w:lang w:val="en-GB"/>
        </w:rPr>
        <w:t>including</w:t>
      </w:r>
      <w:r w:rsidR="00C96539">
        <w:rPr>
          <w:lang w:val="en-GB"/>
        </w:rPr>
        <w:t xml:space="preserve"> </w:t>
      </w:r>
      <w:r w:rsidRPr="00E44C7D">
        <w:rPr>
          <w:lang w:val="en-GB"/>
        </w:rPr>
        <w:t>the</w:t>
      </w:r>
      <w:r w:rsidR="00C96539">
        <w:rPr>
          <w:lang w:val="en-GB"/>
        </w:rPr>
        <w:t xml:space="preserve"> </w:t>
      </w:r>
      <w:r w:rsidRPr="00E44C7D">
        <w:rPr>
          <w:lang w:val="en-GB"/>
        </w:rPr>
        <w:t>United</w:t>
      </w:r>
      <w:r w:rsidR="00C96539">
        <w:rPr>
          <w:lang w:val="en-GB"/>
        </w:rPr>
        <w:t xml:space="preserve"> </w:t>
      </w:r>
      <w:r w:rsidRPr="00E44C7D">
        <w:rPr>
          <w:lang w:val="en-GB"/>
        </w:rPr>
        <w:t>Kingdom,</w:t>
      </w:r>
      <w:r w:rsidR="00C96539">
        <w:rPr>
          <w:lang w:val="en-GB"/>
        </w:rPr>
        <w:t xml:space="preserve"> </w:t>
      </w:r>
      <w:r w:rsidRPr="00E44C7D">
        <w:rPr>
          <w:lang w:val="en-GB"/>
        </w:rPr>
        <w:t>Japan,</w:t>
      </w:r>
      <w:r w:rsidR="00C96539">
        <w:rPr>
          <w:lang w:val="en-GB"/>
        </w:rPr>
        <w:t xml:space="preserve"> </w:t>
      </w:r>
      <w:r w:rsidRPr="00E44C7D">
        <w:rPr>
          <w:lang w:val="en-GB"/>
        </w:rPr>
        <w:t>Canada</w:t>
      </w:r>
      <w:r w:rsidR="00C96539">
        <w:rPr>
          <w:lang w:val="en-GB"/>
        </w:rPr>
        <w:t xml:space="preserve"> </w:t>
      </w:r>
      <w:r w:rsidRPr="00E44C7D">
        <w:rPr>
          <w:lang w:val="en-GB"/>
        </w:rPr>
        <w:t>(Ontario),</w:t>
      </w:r>
      <w:r w:rsidR="00C96539">
        <w:rPr>
          <w:lang w:val="en-GB"/>
        </w:rPr>
        <w:t xml:space="preserve"> </w:t>
      </w:r>
      <w:r w:rsidRPr="00E44C7D">
        <w:rPr>
          <w:lang w:val="en-GB"/>
        </w:rPr>
        <w:t>Australia,</w:t>
      </w:r>
      <w:r w:rsidR="00C96539">
        <w:rPr>
          <w:lang w:val="en-GB"/>
        </w:rPr>
        <w:t xml:space="preserve"> </w:t>
      </w:r>
      <w:r w:rsidRPr="00E44C7D">
        <w:rPr>
          <w:lang w:val="en-GB"/>
        </w:rPr>
        <w:t>Portugal,</w:t>
      </w:r>
      <w:r w:rsidR="00C96539">
        <w:rPr>
          <w:lang w:val="en-GB"/>
        </w:rPr>
        <w:t xml:space="preserve"> </w:t>
      </w:r>
      <w:r w:rsidRPr="00E44C7D">
        <w:rPr>
          <w:lang w:val="en-GB"/>
        </w:rPr>
        <w:t>France,</w:t>
      </w:r>
      <w:r w:rsidR="00C96539">
        <w:rPr>
          <w:lang w:val="en-GB"/>
        </w:rPr>
        <w:t xml:space="preserve"> </w:t>
      </w:r>
      <w:r w:rsidRPr="00E44C7D">
        <w:rPr>
          <w:lang w:val="en-GB"/>
        </w:rPr>
        <w:t>the</w:t>
      </w:r>
      <w:r w:rsidR="00C96539">
        <w:rPr>
          <w:lang w:val="en-GB"/>
        </w:rPr>
        <w:t xml:space="preserve"> </w:t>
      </w:r>
      <w:r w:rsidRPr="00E44C7D">
        <w:rPr>
          <w:lang w:val="en-GB"/>
        </w:rPr>
        <w:t>Netherlands,</w:t>
      </w:r>
      <w:r w:rsidR="00C96539">
        <w:rPr>
          <w:lang w:val="en-GB"/>
        </w:rPr>
        <w:t xml:space="preserve"> </w:t>
      </w:r>
      <w:r w:rsidRPr="00E44C7D">
        <w:rPr>
          <w:lang w:val="en-GB"/>
        </w:rPr>
        <w:t>Germany,</w:t>
      </w:r>
      <w:r w:rsidR="00C96539">
        <w:rPr>
          <w:lang w:val="en-GB"/>
        </w:rPr>
        <w:t xml:space="preserve"> </w:t>
      </w:r>
      <w:r w:rsidRPr="00E44C7D">
        <w:rPr>
          <w:lang w:val="en-GB"/>
        </w:rPr>
        <w:t>Denmark,</w:t>
      </w:r>
      <w:r w:rsidR="00C96539">
        <w:rPr>
          <w:lang w:val="en-GB"/>
        </w:rPr>
        <w:t xml:space="preserve"> </w:t>
      </w:r>
      <w:r w:rsidRPr="00E44C7D">
        <w:rPr>
          <w:lang w:val="en-GB"/>
        </w:rPr>
        <w:t>Sweden,</w:t>
      </w:r>
      <w:r w:rsidR="00C96539">
        <w:rPr>
          <w:lang w:val="en-GB"/>
        </w:rPr>
        <w:t xml:space="preserve"> </w:t>
      </w:r>
      <w:r w:rsidRPr="00E44C7D">
        <w:rPr>
          <w:lang w:val="en-GB"/>
        </w:rPr>
        <w:t>and</w:t>
      </w:r>
      <w:r w:rsidR="00C96539">
        <w:rPr>
          <w:lang w:val="en-GB"/>
        </w:rPr>
        <w:t xml:space="preserve"> </w:t>
      </w:r>
      <w:r w:rsidRPr="00E44C7D">
        <w:rPr>
          <w:lang w:val="en-GB"/>
        </w:rPr>
        <w:t>Switzerland.</w:t>
      </w:r>
      <w:r w:rsidRPr="00E44C7D">
        <w:rPr>
          <w:vertAlign w:val="superscript"/>
          <w:lang w:val="en-GB"/>
        </w:rPr>
        <w:endnoteReference w:id="55"/>
      </w:r>
      <w:r w:rsidR="00C96539">
        <w:rPr>
          <w:lang w:val="en-GB"/>
        </w:rPr>
        <w:t xml:space="preserve"> </w:t>
      </w:r>
      <w:r w:rsidRPr="00E44C7D">
        <w:rPr>
          <w:lang w:val="en-GB"/>
        </w:rPr>
        <w:t>According</w:t>
      </w:r>
      <w:r w:rsidR="00C96539">
        <w:rPr>
          <w:lang w:val="en-GB"/>
        </w:rPr>
        <w:t xml:space="preserve"> </w:t>
      </w:r>
      <w:r w:rsidRPr="00E44C7D">
        <w:rPr>
          <w:lang w:val="en-GB"/>
        </w:rPr>
        <w:t>to</w:t>
      </w:r>
      <w:r w:rsidR="00C96539">
        <w:rPr>
          <w:lang w:val="en-GB"/>
        </w:rPr>
        <w:t xml:space="preserve"> </w:t>
      </w:r>
      <w:r w:rsidRPr="00E44C7D">
        <w:rPr>
          <w:lang w:val="en-GB"/>
        </w:rPr>
        <w:t>the</w:t>
      </w:r>
      <w:r w:rsidR="00C96539">
        <w:rPr>
          <w:lang w:val="en-GB"/>
        </w:rPr>
        <w:t xml:space="preserve"> </w:t>
      </w:r>
      <w:r w:rsidRPr="00E44C7D">
        <w:rPr>
          <w:lang w:val="en-GB"/>
        </w:rPr>
        <w:t>report</w:t>
      </w:r>
      <w:r w:rsidR="00C96539">
        <w:rPr>
          <w:lang w:val="en-GB"/>
        </w:rPr>
        <w:t xml:space="preserve"> </w:t>
      </w:r>
      <w:r w:rsidRPr="00E44C7D">
        <w:rPr>
          <w:lang w:val="en-GB"/>
        </w:rPr>
        <w:t>by</w:t>
      </w:r>
      <w:r w:rsidR="00C96539">
        <w:rPr>
          <w:lang w:val="en-GB"/>
        </w:rPr>
        <w:t xml:space="preserve"> </w:t>
      </w:r>
      <w:r w:rsidRPr="00E44C7D">
        <w:rPr>
          <w:lang w:val="en-GB"/>
        </w:rPr>
        <w:t>the</w:t>
      </w:r>
      <w:r w:rsidR="00C96539">
        <w:rPr>
          <w:lang w:val="en-GB"/>
        </w:rPr>
        <w:t xml:space="preserve"> </w:t>
      </w:r>
      <w:r w:rsidRPr="00E44C7D">
        <w:rPr>
          <w:lang w:val="en-GB"/>
        </w:rPr>
        <w:t>Committee</w:t>
      </w:r>
      <w:r w:rsidR="00C96539">
        <w:rPr>
          <w:lang w:val="en-GB"/>
        </w:rPr>
        <w:t xml:space="preserve"> </w:t>
      </w:r>
      <w:r w:rsidRPr="00E44C7D">
        <w:rPr>
          <w:lang w:val="en-GB"/>
        </w:rPr>
        <w:t>on</w:t>
      </w:r>
      <w:r w:rsidR="00C96539">
        <w:rPr>
          <w:lang w:val="en-GB"/>
        </w:rPr>
        <w:t xml:space="preserve"> </w:t>
      </w:r>
      <w:r w:rsidRPr="00E44C7D">
        <w:rPr>
          <w:lang w:val="en-GB"/>
        </w:rPr>
        <w:t>Ways</w:t>
      </w:r>
      <w:r w:rsidR="00C96539">
        <w:rPr>
          <w:lang w:val="en-GB"/>
        </w:rPr>
        <w:t xml:space="preserve"> </w:t>
      </w:r>
      <w:r w:rsidRPr="00E44C7D">
        <w:rPr>
          <w:lang w:val="en-GB"/>
        </w:rPr>
        <w:t>and</w:t>
      </w:r>
      <w:r w:rsidR="00C96539">
        <w:rPr>
          <w:lang w:val="en-GB"/>
        </w:rPr>
        <w:t xml:space="preserve"> </w:t>
      </w:r>
      <w:r w:rsidRPr="00E44C7D">
        <w:rPr>
          <w:lang w:val="en-GB"/>
        </w:rPr>
        <w:t>Means,</w:t>
      </w:r>
      <w:r w:rsidR="00C96539">
        <w:rPr>
          <w:lang w:val="en-GB"/>
        </w:rPr>
        <w:t xml:space="preserve"> </w:t>
      </w:r>
      <w:r w:rsidRPr="00E44C7D">
        <w:rPr>
          <w:lang w:val="en-GB"/>
        </w:rPr>
        <w:t>“With</w:t>
      </w:r>
      <w:r w:rsidR="00C96539">
        <w:rPr>
          <w:lang w:val="en-GB"/>
        </w:rPr>
        <w:t xml:space="preserve"> </w:t>
      </w:r>
      <w:r w:rsidRPr="00E44C7D">
        <w:rPr>
          <w:lang w:val="en-GB"/>
        </w:rPr>
        <w:t>one</w:t>
      </w:r>
      <w:r w:rsidR="00C96539">
        <w:rPr>
          <w:lang w:val="en-GB"/>
        </w:rPr>
        <w:t xml:space="preserve"> </w:t>
      </w:r>
      <w:r w:rsidRPr="00E44C7D">
        <w:rPr>
          <w:lang w:val="en-GB"/>
        </w:rPr>
        <w:t>exception,</w:t>
      </w:r>
      <w:r w:rsidR="00C96539">
        <w:rPr>
          <w:lang w:val="en-GB"/>
        </w:rPr>
        <w:t xml:space="preserve"> </w:t>
      </w:r>
      <w:r w:rsidRPr="00E44C7D">
        <w:rPr>
          <w:lang w:val="en-GB"/>
        </w:rPr>
        <w:t>we</w:t>
      </w:r>
      <w:r w:rsidR="00C96539">
        <w:rPr>
          <w:lang w:val="en-GB"/>
        </w:rPr>
        <w:t xml:space="preserve"> </w:t>
      </w:r>
      <w:r w:rsidRPr="00E44C7D">
        <w:rPr>
          <w:lang w:val="en-GB"/>
        </w:rPr>
        <w:t>found</w:t>
      </w:r>
      <w:r w:rsidR="00C96539">
        <w:rPr>
          <w:lang w:val="en-GB"/>
        </w:rPr>
        <w:t xml:space="preserve"> </w:t>
      </w:r>
      <w:r w:rsidRPr="00E44C7D">
        <w:rPr>
          <w:lang w:val="en-GB"/>
        </w:rPr>
        <w:t>that</w:t>
      </w:r>
      <w:r w:rsidR="00C96539">
        <w:rPr>
          <w:lang w:val="en-GB"/>
        </w:rPr>
        <w:t xml:space="preserve"> </w:t>
      </w:r>
      <w:r w:rsidRPr="00E44C7D">
        <w:rPr>
          <w:lang w:val="en-GB"/>
        </w:rPr>
        <w:t>individual</w:t>
      </w:r>
      <w:r w:rsidR="00C96539">
        <w:rPr>
          <w:lang w:val="en-GB"/>
        </w:rPr>
        <w:t xml:space="preserve"> </w:t>
      </w:r>
      <w:r w:rsidRPr="00E44C7D">
        <w:rPr>
          <w:lang w:val="en-GB"/>
        </w:rPr>
        <w:t>drug</w:t>
      </w:r>
      <w:r w:rsidR="00C96539">
        <w:rPr>
          <w:lang w:val="en-GB"/>
        </w:rPr>
        <w:t xml:space="preserve"> </w:t>
      </w:r>
      <w:r w:rsidRPr="00E44C7D">
        <w:rPr>
          <w:lang w:val="en-GB"/>
        </w:rPr>
        <w:t>prices</w:t>
      </w:r>
      <w:r w:rsidR="00C96539">
        <w:rPr>
          <w:lang w:val="en-GB"/>
        </w:rPr>
        <w:t xml:space="preserve"> </w:t>
      </w:r>
      <w:r w:rsidRPr="00E44C7D">
        <w:rPr>
          <w:lang w:val="en-GB"/>
        </w:rPr>
        <w:t>in</w:t>
      </w:r>
      <w:r w:rsidR="00C96539">
        <w:rPr>
          <w:lang w:val="en-GB"/>
        </w:rPr>
        <w:t xml:space="preserve"> </w:t>
      </w:r>
      <w:r w:rsidRPr="00E44C7D">
        <w:rPr>
          <w:lang w:val="en-GB"/>
        </w:rPr>
        <w:t>the</w:t>
      </w:r>
      <w:r w:rsidR="00C96539">
        <w:rPr>
          <w:lang w:val="en-GB"/>
        </w:rPr>
        <w:t xml:space="preserve"> </w:t>
      </w:r>
      <w:r w:rsidRPr="00E44C7D">
        <w:rPr>
          <w:lang w:val="en-GB"/>
        </w:rPr>
        <w:t>US</w:t>
      </w:r>
      <w:r w:rsidR="00C96539">
        <w:rPr>
          <w:lang w:val="en-GB"/>
        </w:rPr>
        <w:t xml:space="preserve"> </w:t>
      </w:r>
      <w:r w:rsidRPr="00E44C7D">
        <w:rPr>
          <w:lang w:val="en-GB"/>
        </w:rPr>
        <w:t>ranged</w:t>
      </w:r>
      <w:r w:rsidR="00C96539">
        <w:rPr>
          <w:lang w:val="en-GB"/>
        </w:rPr>
        <w:t xml:space="preserve"> </w:t>
      </w:r>
      <w:r w:rsidRPr="00E44C7D">
        <w:rPr>
          <w:lang w:val="en-GB"/>
        </w:rPr>
        <w:t>from</w:t>
      </w:r>
      <w:r w:rsidR="00C96539">
        <w:rPr>
          <w:lang w:val="en-GB"/>
        </w:rPr>
        <w:t xml:space="preserve"> </w:t>
      </w:r>
      <w:r w:rsidRPr="00E44C7D">
        <w:rPr>
          <w:lang w:val="en-GB"/>
        </w:rPr>
        <w:t>70%</w:t>
      </w:r>
      <w:r w:rsidR="00C96539">
        <w:rPr>
          <w:lang w:val="en-GB"/>
        </w:rPr>
        <w:t xml:space="preserve"> </w:t>
      </w:r>
      <w:r w:rsidRPr="00E44C7D">
        <w:rPr>
          <w:lang w:val="en-GB"/>
        </w:rPr>
        <w:t>(Lantus</w:t>
      </w:r>
      <w:r w:rsidR="00C96539">
        <w:rPr>
          <w:lang w:val="en-GB"/>
        </w:rPr>
        <w:t xml:space="preserve"> </w:t>
      </w:r>
      <w:r w:rsidRPr="00E44C7D">
        <w:rPr>
          <w:lang w:val="en-GB"/>
        </w:rPr>
        <w:t>Solostar–a</w:t>
      </w:r>
      <w:r w:rsidR="00C96539">
        <w:rPr>
          <w:lang w:val="en-GB"/>
        </w:rPr>
        <w:t xml:space="preserve"> </w:t>
      </w:r>
      <w:r w:rsidRPr="00E44C7D">
        <w:rPr>
          <w:lang w:val="en-GB"/>
        </w:rPr>
        <w:t>type</w:t>
      </w:r>
      <w:r w:rsidR="00C96539">
        <w:rPr>
          <w:lang w:val="en-GB"/>
        </w:rPr>
        <w:t xml:space="preserve"> </w:t>
      </w:r>
      <w:r w:rsidRPr="00E44C7D">
        <w:rPr>
          <w:lang w:val="en-GB"/>
        </w:rPr>
        <w:t>of</w:t>
      </w:r>
      <w:r w:rsidR="00C96539">
        <w:rPr>
          <w:lang w:val="en-GB"/>
        </w:rPr>
        <w:t xml:space="preserve"> </w:t>
      </w:r>
      <w:r w:rsidRPr="00E44C7D">
        <w:rPr>
          <w:lang w:val="en-GB"/>
        </w:rPr>
        <w:t>insulin)</w:t>
      </w:r>
      <w:r w:rsidR="00C96539">
        <w:rPr>
          <w:lang w:val="en-GB"/>
        </w:rPr>
        <w:t xml:space="preserve"> </w:t>
      </w:r>
      <w:r w:rsidRPr="00E44C7D">
        <w:rPr>
          <w:lang w:val="en-GB"/>
        </w:rPr>
        <w:t>to</w:t>
      </w:r>
      <w:r w:rsidR="00C96539">
        <w:rPr>
          <w:lang w:val="en-GB"/>
        </w:rPr>
        <w:t xml:space="preserve"> </w:t>
      </w:r>
      <w:r w:rsidRPr="00E44C7D">
        <w:rPr>
          <w:lang w:val="en-GB"/>
        </w:rPr>
        <w:t>4,833%</w:t>
      </w:r>
      <w:r w:rsidR="00C96539">
        <w:rPr>
          <w:lang w:val="en-GB"/>
        </w:rPr>
        <w:t xml:space="preserve"> </w:t>
      </w:r>
      <w:r w:rsidRPr="00E44C7D">
        <w:rPr>
          <w:lang w:val="en-GB"/>
        </w:rPr>
        <w:t>(</w:t>
      </w:r>
      <w:proofErr w:type="spellStart"/>
      <w:r w:rsidRPr="00E44C7D">
        <w:rPr>
          <w:lang w:val="en-GB"/>
        </w:rPr>
        <w:t>Dulera</w:t>
      </w:r>
      <w:proofErr w:type="spellEnd"/>
      <w:r w:rsidRPr="00E44C7D">
        <w:rPr>
          <w:lang w:val="en-GB"/>
        </w:rPr>
        <w:t>–a</w:t>
      </w:r>
      <w:r w:rsidR="00C96539">
        <w:rPr>
          <w:lang w:val="en-GB"/>
        </w:rPr>
        <w:t xml:space="preserve"> </w:t>
      </w:r>
      <w:r w:rsidRPr="00E44C7D">
        <w:rPr>
          <w:lang w:val="en-GB"/>
        </w:rPr>
        <w:t>prescription</w:t>
      </w:r>
      <w:r w:rsidR="00C96539">
        <w:rPr>
          <w:lang w:val="en-GB"/>
        </w:rPr>
        <w:t xml:space="preserve"> </w:t>
      </w:r>
      <w:r w:rsidRPr="00E44C7D">
        <w:rPr>
          <w:lang w:val="en-GB"/>
        </w:rPr>
        <w:t>asthma</w:t>
      </w:r>
      <w:r w:rsidR="00C96539">
        <w:rPr>
          <w:lang w:val="en-GB"/>
        </w:rPr>
        <w:t xml:space="preserve"> </w:t>
      </w:r>
      <w:r w:rsidRPr="00E44C7D">
        <w:rPr>
          <w:lang w:val="en-GB"/>
        </w:rPr>
        <w:t>medication)</w:t>
      </w:r>
      <w:r w:rsidR="00C96539">
        <w:rPr>
          <w:lang w:val="en-GB"/>
        </w:rPr>
        <w:t xml:space="preserve"> </w:t>
      </w:r>
      <w:r w:rsidRPr="00E44C7D">
        <w:rPr>
          <w:lang w:val="en-GB"/>
        </w:rPr>
        <w:t>higher</w:t>
      </w:r>
      <w:r w:rsidR="00C96539">
        <w:rPr>
          <w:lang w:val="en-GB"/>
        </w:rPr>
        <w:t xml:space="preserve"> </w:t>
      </w:r>
      <w:r w:rsidRPr="00E44C7D">
        <w:rPr>
          <w:lang w:val="en-GB"/>
        </w:rPr>
        <w:t>than</w:t>
      </w:r>
      <w:r w:rsidR="00C96539">
        <w:rPr>
          <w:lang w:val="en-GB"/>
        </w:rPr>
        <w:t xml:space="preserve"> </w:t>
      </w:r>
      <w:r w:rsidRPr="00E44C7D">
        <w:rPr>
          <w:lang w:val="en-GB"/>
        </w:rPr>
        <w:t>the</w:t>
      </w:r>
      <w:r w:rsidR="00C96539">
        <w:rPr>
          <w:lang w:val="en-GB"/>
        </w:rPr>
        <w:t xml:space="preserve"> </w:t>
      </w:r>
      <w:r w:rsidRPr="00E44C7D">
        <w:rPr>
          <w:lang w:val="en-GB"/>
        </w:rPr>
        <w:t>combined</w:t>
      </w:r>
      <w:r w:rsidR="00C96539">
        <w:rPr>
          <w:lang w:val="en-GB"/>
        </w:rPr>
        <w:t xml:space="preserve"> </w:t>
      </w:r>
      <w:r w:rsidRPr="00E44C7D">
        <w:rPr>
          <w:lang w:val="en-GB"/>
        </w:rPr>
        <w:t>mean</w:t>
      </w:r>
      <w:r w:rsidR="00C96539">
        <w:rPr>
          <w:lang w:val="en-GB"/>
        </w:rPr>
        <w:t xml:space="preserve"> </w:t>
      </w:r>
      <w:r w:rsidRPr="00E44C7D">
        <w:rPr>
          <w:lang w:val="en-GB"/>
        </w:rPr>
        <w:t>price</w:t>
      </w:r>
      <w:r w:rsidR="00C96539">
        <w:rPr>
          <w:lang w:val="en-GB"/>
        </w:rPr>
        <w:t xml:space="preserve"> </w:t>
      </w:r>
      <w:r w:rsidRPr="00E44C7D">
        <w:rPr>
          <w:lang w:val="en-GB"/>
        </w:rPr>
        <w:t>in</w:t>
      </w:r>
      <w:r w:rsidR="00C96539">
        <w:rPr>
          <w:lang w:val="en-GB"/>
        </w:rPr>
        <w:t xml:space="preserve"> </w:t>
      </w:r>
      <w:r w:rsidRPr="00E44C7D">
        <w:rPr>
          <w:lang w:val="en-GB"/>
        </w:rPr>
        <w:t>the</w:t>
      </w:r>
      <w:r w:rsidR="00C96539">
        <w:rPr>
          <w:lang w:val="en-GB"/>
        </w:rPr>
        <w:t xml:space="preserve"> </w:t>
      </w:r>
      <w:r w:rsidRPr="00E44C7D">
        <w:rPr>
          <w:lang w:val="en-GB"/>
        </w:rPr>
        <w:t>other</w:t>
      </w:r>
      <w:r w:rsidR="00C96539">
        <w:rPr>
          <w:lang w:val="en-GB"/>
        </w:rPr>
        <w:t xml:space="preserve"> </w:t>
      </w:r>
      <w:r w:rsidRPr="00E44C7D">
        <w:rPr>
          <w:lang w:val="en-GB"/>
        </w:rPr>
        <w:t>11</w:t>
      </w:r>
      <w:r w:rsidR="00C96539">
        <w:rPr>
          <w:lang w:val="en-GB"/>
        </w:rPr>
        <w:t xml:space="preserve"> </w:t>
      </w:r>
      <w:r w:rsidRPr="00E44C7D">
        <w:rPr>
          <w:lang w:val="en-GB"/>
        </w:rPr>
        <w:t>countries.”</w:t>
      </w:r>
      <w:r w:rsidR="00C96539">
        <w:rPr>
          <w:lang w:val="en-GB"/>
        </w:rPr>
        <w:t xml:space="preserve"> </w:t>
      </w:r>
      <w:r w:rsidRPr="00E44C7D">
        <w:rPr>
          <w:lang w:val="en-GB"/>
        </w:rPr>
        <w:t>The</w:t>
      </w:r>
      <w:r w:rsidR="00C96539">
        <w:rPr>
          <w:lang w:val="en-GB"/>
        </w:rPr>
        <w:t xml:space="preserve"> </w:t>
      </w:r>
      <w:r w:rsidRPr="00E44C7D">
        <w:rPr>
          <w:lang w:val="en-GB"/>
        </w:rPr>
        <w:t>report</w:t>
      </w:r>
      <w:r w:rsidR="00C96539">
        <w:rPr>
          <w:lang w:val="en-GB"/>
        </w:rPr>
        <w:t xml:space="preserve"> </w:t>
      </w:r>
      <w:r w:rsidRPr="00E44C7D">
        <w:rPr>
          <w:lang w:val="en-GB"/>
        </w:rPr>
        <w:t>further</w:t>
      </w:r>
      <w:r w:rsidR="00C96539">
        <w:rPr>
          <w:lang w:val="en-GB"/>
        </w:rPr>
        <w:t xml:space="preserve"> </w:t>
      </w:r>
      <w:r w:rsidRPr="00E44C7D">
        <w:rPr>
          <w:lang w:val="en-GB"/>
        </w:rPr>
        <w:t>mentioned</w:t>
      </w:r>
      <w:r w:rsidR="00C96539">
        <w:rPr>
          <w:lang w:val="en-GB"/>
        </w:rPr>
        <w:t xml:space="preserve"> </w:t>
      </w:r>
      <w:r w:rsidRPr="00E44C7D">
        <w:rPr>
          <w:lang w:val="en-GB"/>
        </w:rPr>
        <w:t>that</w:t>
      </w:r>
      <w:r w:rsidR="00C96539">
        <w:rPr>
          <w:lang w:val="en-GB"/>
        </w:rPr>
        <w:t xml:space="preserve"> </w:t>
      </w:r>
      <w:r w:rsidRPr="00E44C7D">
        <w:rPr>
          <w:lang w:val="en-GB"/>
        </w:rPr>
        <w:t>“compared</w:t>
      </w:r>
      <w:r w:rsidR="00C96539">
        <w:rPr>
          <w:lang w:val="en-GB"/>
        </w:rPr>
        <w:t xml:space="preserve"> </w:t>
      </w:r>
      <w:r w:rsidRPr="00E44C7D">
        <w:rPr>
          <w:lang w:val="en-GB"/>
        </w:rPr>
        <w:t>to</w:t>
      </w:r>
      <w:r w:rsidR="00C96539">
        <w:rPr>
          <w:lang w:val="en-GB"/>
        </w:rPr>
        <w:t xml:space="preserve"> </w:t>
      </w:r>
      <w:r w:rsidRPr="00E44C7D">
        <w:rPr>
          <w:lang w:val="en-GB"/>
        </w:rPr>
        <w:t>individual</w:t>
      </w:r>
      <w:r w:rsidR="00C96539">
        <w:rPr>
          <w:lang w:val="en-GB"/>
        </w:rPr>
        <w:t xml:space="preserve"> </w:t>
      </w:r>
      <w:r w:rsidRPr="00E44C7D">
        <w:rPr>
          <w:lang w:val="en-GB"/>
        </w:rPr>
        <w:t>countries,</w:t>
      </w:r>
      <w:r w:rsidR="00C96539">
        <w:rPr>
          <w:lang w:val="en-GB"/>
        </w:rPr>
        <w:t xml:space="preserve"> </w:t>
      </w:r>
      <w:r w:rsidRPr="00E44C7D">
        <w:rPr>
          <w:lang w:val="en-GB"/>
        </w:rPr>
        <w:t>drug</w:t>
      </w:r>
      <w:r w:rsidR="00C96539">
        <w:rPr>
          <w:lang w:val="en-GB"/>
        </w:rPr>
        <w:t xml:space="preserve"> </w:t>
      </w:r>
      <w:r w:rsidRPr="00E44C7D">
        <w:rPr>
          <w:lang w:val="en-GB"/>
        </w:rPr>
        <w:t>prices</w:t>
      </w:r>
      <w:r w:rsidR="00C96539">
        <w:rPr>
          <w:lang w:val="en-GB"/>
        </w:rPr>
        <w:t xml:space="preserve"> </w:t>
      </w:r>
      <w:r w:rsidRPr="00E44C7D">
        <w:rPr>
          <w:lang w:val="en-GB"/>
        </w:rPr>
        <w:t>in</w:t>
      </w:r>
      <w:r w:rsidR="00C96539">
        <w:rPr>
          <w:lang w:val="en-GB"/>
        </w:rPr>
        <w:t xml:space="preserve"> </w:t>
      </w:r>
      <w:r w:rsidRPr="00E44C7D">
        <w:rPr>
          <w:lang w:val="en-GB"/>
        </w:rPr>
        <w:t>the</w:t>
      </w:r>
      <w:r w:rsidR="00C96539">
        <w:rPr>
          <w:lang w:val="en-GB"/>
        </w:rPr>
        <w:t xml:space="preserve"> </w:t>
      </w:r>
      <w:r w:rsidRPr="00E44C7D">
        <w:rPr>
          <w:lang w:val="en-GB"/>
        </w:rPr>
        <w:t>US</w:t>
      </w:r>
      <w:r w:rsidR="00C96539">
        <w:rPr>
          <w:lang w:val="en-GB"/>
        </w:rPr>
        <w:t xml:space="preserve"> </w:t>
      </w:r>
      <w:r w:rsidRPr="00E44C7D">
        <w:rPr>
          <w:lang w:val="en-GB"/>
        </w:rPr>
        <w:t>ranged</w:t>
      </w:r>
      <w:r w:rsidR="00C96539">
        <w:rPr>
          <w:lang w:val="en-GB"/>
        </w:rPr>
        <w:t xml:space="preserve"> </w:t>
      </w:r>
      <w:r w:rsidRPr="00E44C7D">
        <w:rPr>
          <w:lang w:val="en-GB"/>
        </w:rPr>
        <w:t>from</w:t>
      </w:r>
      <w:r w:rsidR="00C96539">
        <w:rPr>
          <w:lang w:val="en-GB"/>
        </w:rPr>
        <w:t xml:space="preserve"> </w:t>
      </w:r>
      <w:r w:rsidRPr="00E44C7D">
        <w:rPr>
          <w:lang w:val="en-GB"/>
        </w:rPr>
        <w:t>0.6</w:t>
      </w:r>
      <w:r w:rsidR="00C96539">
        <w:rPr>
          <w:lang w:val="en-GB"/>
        </w:rPr>
        <w:t xml:space="preserve"> </w:t>
      </w:r>
      <w:r w:rsidRPr="00E44C7D">
        <w:rPr>
          <w:lang w:val="en-GB"/>
        </w:rPr>
        <w:t>to</w:t>
      </w:r>
      <w:r w:rsidR="00C96539">
        <w:rPr>
          <w:lang w:val="en-GB"/>
        </w:rPr>
        <w:t xml:space="preserve"> </w:t>
      </w:r>
      <w:r w:rsidRPr="00E44C7D">
        <w:rPr>
          <w:lang w:val="en-GB"/>
        </w:rPr>
        <w:t>67</w:t>
      </w:r>
      <w:r w:rsidR="00C96539">
        <w:rPr>
          <w:lang w:val="en-GB"/>
        </w:rPr>
        <w:t xml:space="preserve"> </w:t>
      </w:r>
      <w:r w:rsidRPr="00E44C7D">
        <w:rPr>
          <w:lang w:val="en-GB"/>
        </w:rPr>
        <w:t>times</w:t>
      </w:r>
      <w:r w:rsidR="00C96539">
        <w:rPr>
          <w:lang w:val="en-GB"/>
        </w:rPr>
        <w:t xml:space="preserve"> </w:t>
      </w:r>
      <w:r w:rsidRPr="00E44C7D">
        <w:rPr>
          <w:lang w:val="en-GB"/>
        </w:rPr>
        <w:t>the</w:t>
      </w:r>
      <w:r w:rsidR="00C96539">
        <w:rPr>
          <w:lang w:val="en-GB"/>
        </w:rPr>
        <w:t xml:space="preserve"> </w:t>
      </w:r>
      <w:r w:rsidRPr="00E44C7D">
        <w:rPr>
          <w:lang w:val="en-GB"/>
        </w:rPr>
        <w:t>price</w:t>
      </w:r>
      <w:r w:rsidR="00C96539">
        <w:rPr>
          <w:lang w:val="en-GB"/>
        </w:rPr>
        <w:t xml:space="preserve"> </w:t>
      </w:r>
      <w:r w:rsidRPr="00E44C7D">
        <w:rPr>
          <w:lang w:val="en-GB"/>
        </w:rPr>
        <w:t>for</w:t>
      </w:r>
      <w:r w:rsidR="00C96539">
        <w:rPr>
          <w:lang w:val="en-GB"/>
        </w:rPr>
        <w:t xml:space="preserve"> </w:t>
      </w:r>
      <w:r w:rsidRPr="00E44C7D">
        <w:rPr>
          <w:lang w:val="en-GB"/>
        </w:rPr>
        <w:t>the</w:t>
      </w:r>
      <w:r w:rsidR="00C96539">
        <w:rPr>
          <w:lang w:val="en-GB"/>
        </w:rPr>
        <w:t xml:space="preserve"> </w:t>
      </w:r>
      <w:r w:rsidRPr="00E44C7D">
        <w:rPr>
          <w:lang w:val="en-GB"/>
        </w:rPr>
        <w:t>same</w:t>
      </w:r>
      <w:r w:rsidR="00C96539">
        <w:rPr>
          <w:lang w:val="en-GB"/>
        </w:rPr>
        <w:t xml:space="preserve"> </w:t>
      </w:r>
      <w:r w:rsidRPr="00E44C7D">
        <w:rPr>
          <w:lang w:val="en-GB"/>
        </w:rPr>
        <w:t>drugs.”</w:t>
      </w:r>
      <w:r w:rsidR="00BE6D99" w:rsidRPr="00E44C7D">
        <w:rPr>
          <w:vertAlign w:val="superscript"/>
          <w:lang w:val="en-GB"/>
        </w:rPr>
        <w:endnoteReference w:id="56"/>
      </w:r>
    </w:p>
    <w:p w14:paraId="6648F056" w14:textId="77777777" w:rsidR="006815EE" w:rsidRPr="00E44C7D" w:rsidRDefault="006815EE" w:rsidP="00A172CB">
      <w:pPr>
        <w:pStyle w:val="BodyTextMain"/>
        <w:rPr>
          <w:lang w:val="en-GB"/>
        </w:rPr>
      </w:pPr>
    </w:p>
    <w:p w14:paraId="5FBA2AA2" w14:textId="04026F95" w:rsidR="006815EE" w:rsidRPr="00E44C7D" w:rsidRDefault="006815EE" w:rsidP="00A172CB">
      <w:pPr>
        <w:pStyle w:val="BodyTextMain"/>
        <w:rPr>
          <w:lang w:val="en-GB"/>
        </w:rPr>
      </w:pPr>
    </w:p>
    <w:p w14:paraId="0875EE63" w14:textId="68D59F44" w:rsidR="006815EE" w:rsidRPr="00E44C7D" w:rsidRDefault="006815EE" w:rsidP="00454601">
      <w:pPr>
        <w:pStyle w:val="Casehead1"/>
        <w:keepNext/>
        <w:rPr>
          <w:lang w:val="en-GB"/>
        </w:rPr>
      </w:pPr>
      <w:r w:rsidRPr="00E44C7D">
        <w:rPr>
          <w:lang w:val="en-GB"/>
        </w:rPr>
        <w:t>REDUCING</w:t>
      </w:r>
      <w:r w:rsidR="00C96539">
        <w:rPr>
          <w:lang w:val="en-GB"/>
        </w:rPr>
        <w:t xml:space="preserve"> </w:t>
      </w:r>
      <w:r w:rsidRPr="00E44C7D">
        <w:rPr>
          <w:lang w:val="en-GB"/>
        </w:rPr>
        <w:t>The</w:t>
      </w:r>
      <w:r w:rsidR="00C96539">
        <w:rPr>
          <w:lang w:val="en-GB"/>
        </w:rPr>
        <w:t xml:space="preserve"> </w:t>
      </w:r>
      <w:r w:rsidRPr="00E44C7D">
        <w:rPr>
          <w:lang w:val="en-GB"/>
        </w:rPr>
        <w:t>COST</w:t>
      </w:r>
      <w:r w:rsidR="00C96539">
        <w:rPr>
          <w:lang w:val="en-GB"/>
        </w:rPr>
        <w:t xml:space="preserve"> </w:t>
      </w:r>
      <w:r w:rsidRPr="00E44C7D">
        <w:rPr>
          <w:lang w:val="en-GB"/>
        </w:rPr>
        <w:t>OF</w:t>
      </w:r>
      <w:r w:rsidR="00C96539">
        <w:rPr>
          <w:lang w:val="en-GB"/>
        </w:rPr>
        <w:t xml:space="preserve"> </w:t>
      </w:r>
      <w:r w:rsidRPr="00E44C7D">
        <w:rPr>
          <w:lang w:val="en-GB"/>
        </w:rPr>
        <w:t>Active</w:t>
      </w:r>
      <w:r w:rsidR="00C96539">
        <w:rPr>
          <w:lang w:val="en-GB"/>
        </w:rPr>
        <w:t xml:space="preserve"> </w:t>
      </w:r>
      <w:r w:rsidRPr="00E44C7D">
        <w:rPr>
          <w:lang w:val="en-GB"/>
        </w:rPr>
        <w:t>pharmaceutical</w:t>
      </w:r>
      <w:r w:rsidR="00C96539">
        <w:rPr>
          <w:lang w:val="en-GB"/>
        </w:rPr>
        <w:t xml:space="preserve"> </w:t>
      </w:r>
      <w:r w:rsidRPr="00E44C7D">
        <w:rPr>
          <w:lang w:val="en-GB"/>
        </w:rPr>
        <w:t>ingredients</w:t>
      </w:r>
      <w:r w:rsidR="00C96539">
        <w:rPr>
          <w:lang w:val="en-GB"/>
        </w:rPr>
        <w:t xml:space="preserve"> </w:t>
      </w:r>
      <w:r w:rsidRPr="00E44C7D">
        <w:rPr>
          <w:lang w:val="en-GB"/>
        </w:rPr>
        <w:t>WITHIN</w:t>
      </w:r>
      <w:r w:rsidR="00C96539">
        <w:rPr>
          <w:lang w:val="en-GB"/>
        </w:rPr>
        <w:t xml:space="preserve"> </w:t>
      </w:r>
      <w:r w:rsidRPr="00E44C7D">
        <w:rPr>
          <w:lang w:val="en-GB"/>
        </w:rPr>
        <w:t>THE</w:t>
      </w:r>
      <w:r w:rsidR="00C96539">
        <w:rPr>
          <w:lang w:val="en-GB"/>
        </w:rPr>
        <w:t xml:space="preserve"> </w:t>
      </w:r>
      <w:r w:rsidRPr="00E44C7D">
        <w:rPr>
          <w:lang w:val="en-GB"/>
        </w:rPr>
        <w:t>United</w:t>
      </w:r>
      <w:r w:rsidR="00C96539">
        <w:rPr>
          <w:lang w:val="en-GB"/>
        </w:rPr>
        <w:t xml:space="preserve"> </w:t>
      </w:r>
      <w:r w:rsidRPr="00E44C7D">
        <w:rPr>
          <w:lang w:val="en-GB"/>
        </w:rPr>
        <w:t>States</w:t>
      </w:r>
    </w:p>
    <w:p w14:paraId="4FC62D18" w14:textId="77777777" w:rsidR="006815EE" w:rsidRPr="00E44C7D" w:rsidRDefault="006815EE" w:rsidP="00454601">
      <w:pPr>
        <w:pStyle w:val="BodyTextMain"/>
        <w:keepNext/>
        <w:rPr>
          <w:lang w:val="en-GB"/>
        </w:rPr>
      </w:pPr>
    </w:p>
    <w:p w14:paraId="4B8DB426" w14:textId="2DB029C4" w:rsidR="006815EE" w:rsidRPr="00E44C7D" w:rsidRDefault="006815EE" w:rsidP="00454601">
      <w:pPr>
        <w:pStyle w:val="BodyTextMain"/>
        <w:keepNext/>
        <w:rPr>
          <w:lang w:val="en-GB"/>
        </w:rPr>
      </w:pPr>
      <w:r w:rsidRPr="00E44C7D">
        <w:rPr>
          <w:lang w:val="en-GB"/>
        </w:rPr>
        <w:t>It</w:t>
      </w:r>
      <w:r w:rsidR="00C96539">
        <w:rPr>
          <w:lang w:val="en-GB"/>
        </w:rPr>
        <w:t xml:space="preserve"> </w:t>
      </w:r>
      <w:r w:rsidRPr="00E44C7D">
        <w:rPr>
          <w:lang w:val="en-GB"/>
        </w:rPr>
        <w:t>was</w:t>
      </w:r>
      <w:r w:rsidR="00C96539">
        <w:rPr>
          <w:lang w:val="en-GB"/>
        </w:rPr>
        <w:t xml:space="preserve"> </w:t>
      </w:r>
      <w:r w:rsidRPr="00E44C7D">
        <w:rPr>
          <w:lang w:val="en-GB"/>
        </w:rPr>
        <w:t>expected</w:t>
      </w:r>
      <w:r w:rsidR="00C96539">
        <w:rPr>
          <w:lang w:val="en-GB"/>
        </w:rPr>
        <w:t xml:space="preserve"> </w:t>
      </w:r>
      <w:r w:rsidRPr="00E44C7D">
        <w:rPr>
          <w:lang w:val="en-GB"/>
        </w:rPr>
        <w:t>that</w:t>
      </w:r>
      <w:r w:rsidR="00C96539">
        <w:rPr>
          <w:lang w:val="en-GB"/>
        </w:rPr>
        <w:t xml:space="preserve"> </w:t>
      </w:r>
      <w:r w:rsidRPr="00E44C7D">
        <w:rPr>
          <w:lang w:val="en-GB"/>
        </w:rPr>
        <w:t>automation</w:t>
      </w:r>
      <w:r w:rsidR="00C96539">
        <w:rPr>
          <w:lang w:val="en-GB"/>
        </w:rPr>
        <w:t xml:space="preserve"> </w:t>
      </w:r>
      <w:r w:rsidRPr="00E44C7D">
        <w:rPr>
          <w:lang w:val="en-GB"/>
        </w:rPr>
        <w:t>in</w:t>
      </w:r>
      <w:r w:rsidR="00C96539">
        <w:rPr>
          <w:lang w:val="en-GB"/>
        </w:rPr>
        <w:t xml:space="preserve"> </w:t>
      </w:r>
      <w:r w:rsidRPr="00E44C7D">
        <w:rPr>
          <w:lang w:val="en-GB"/>
        </w:rPr>
        <w:t>the</w:t>
      </w:r>
      <w:r w:rsidR="00C96539">
        <w:rPr>
          <w:lang w:val="en-GB"/>
        </w:rPr>
        <w:t xml:space="preserve"> </w:t>
      </w:r>
      <w:r w:rsidRPr="00E44C7D">
        <w:rPr>
          <w:lang w:val="en-GB"/>
        </w:rPr>
        <w:t>pharmaceutical</w:t>
      </w:r>
      <w:r w:rsidR="00C96539">
        <w:rPr>
          <w:lang w:val="en-GB"/>
        </w:rPr>
        <w:t xml:space="preserve"> </w:t>
      </w:r>
      <w:r w:rsidRPr="00E44C7D">
        <w:rPr>
          <w:lang w:val="en-GB"/>
        </w:rPr>
        <w:t>sector,</w:t>
      </w:r>
      <w:r w:rsidR="00C96539">
        <w:rPr>
          <w:lang w:val="en-GB"/>
        </w:rPr>
        <w:t xml:space="preserve"> </w:t>
      </w:r>
      <w:r w:rsidRPr="00E44C7D">
        <w:rPr>
          <w:lang w:val="en-GB"/>
        </w:rPr>
        <w:t>with</w:t>
      </w:r>
      <w:r w:rsidR="00C96539">
        <w:rPr>
          <w:lang w:val="en-GB"/>
        </w:rPr>
        <w:t xml:space="preserve"> </w:t>
      </w:r>
      <w:r w:rsidRPr="00E44C7D">
        <w:rPr>
          <w:lang w:val="en-GB"/>
        </w:rPr>
        <w:t>the</w:t>
      </w:r>
      <w:r w:rsidR="00C96539">
        <w:rPr>
          <w:lang w:val="en-GB"/>
        </w:rPr>
        <w:t xml:space="preserve"> </w:t>
      </w:r>
      <w:r w:rsidRPr="00E44C7D">
        <w:rPr>
          <w:lang w:val="en-GB"/>
        </w:rPr>
        <w:t>help</w:t>
      </w:r>
      <w:r w:rsidR="00C96539">
        <w:rPr>
          <w:lang w:val="en-GB"/>
        </w:rPr>
        <w:t xml:space="preserve"> </w:t>
      </w:r>
      <w:r w:rsidRPr="00E44C7D">
        <w:rPr>
          <w:lang w:val="en-GB"/>
        </w:rPr>
        <w:t>of</w:t>
      </w:r>
      <w:r w:rsidR="00C96539">
        <w:rPr>
          <w:lang w:val="en-GB"/>
        </w:rPr>
        <w:t xml:space="preserve"> </w:t>
      </w:r>
      <w:r w:rsidRPr="00E44C7D">
        <w:rPr>
          <w:lang w:val="en-GB"/>
        </w:rPr>
        <w:t>robotics,</w:t>
      </w:r>
      <w:r w:rsidR="00C96539">
        <w:rPr>
          <w:lang w:val="en-GB"/>
        </w:rPr>
        <w:t xml:space="preserve"> </w:t>
      </w:r>
      <w:r w:rsidRPr="00E44C7D">
        <w:rPr>
          <w:lang w:val="en-GB"/>
        </w:rPr>
        <w:t>would</w:t>
      </w:r>
      <w:r w:rsidR="00C96539">
        <w:rPr>
          <w:lang w:val="en-GB"/>
        </w:rPr>
        <w:t xml:space="preserve"> </w:t>
      </w:r>
      <w:r w:rsidRPr="00E44C7D">
        <w:rPr>
          <w:lang w:val="en-GB"/>
        </w:rPr>
        <w:t>enable</w:t>
      </w:r>
      <w:r w:rsidR="00C96539">
        <w:rPr>
          <w:lang w:val="en-GB"/>
        </w:rPr>
        <w:t xml:space="preserve"> </w:t>
      </w:r>
      <w:r w:rsidRPr="00E44C7D">
        <w:rPr>
          <w:lang w:val="en-GB"/>
        </w:rPr>
        <w:t>manufacturers</w:t>
      </w:r>
      <w:r w:rsidR="00C96539">
        <w:rPr>
          <w:lang w:val="en-GB"/>
        </w:rPr>
        <w:t xml:space="preserve"> </w:t>
      </w:r>
      <w:r w:rsidRPr="00E44C7D">
        <w:rPr>
          <w:lang w:val="en-GB"/>
        </w:rPr>
        <w:t>to</w:t>
      </w:r>
      <w:r w:rsidR="00C96539">
        <w:rPr>
          <w:lang w:val="en-GB"/>
        </w:rPr>
        <w:t xml:space="preserve"> </w:t>
      </w:r>
      <w:r w:rsidRPr="00E44C7D">
        <w:rPr>
          <w:lang w:val="en-GB"/>
        </w:rPr>
        <w:t>completely</w:t>
      </w:r>
      <w:r w:rsidR="00C96539">
        <w:rPr>
          <w:lang w:val="en-GB"/>
        </w:rPr>
        <w:t xml:space="preserve"> </w:t>
      </w:r>
      <w:r w:rsidRPr="00E44C7D">
        <w:rPr>
          <w:lang w:val="en-GB"/>
        </w:rPr>
        <w:t>automate</w:t>
      </w:r>
      <w:r w:rsidR="00C96539">
        <w:rPr>
          <w:lang w:val="en-GB"/>
        </w:rPr>
        <w:t xml:space="preserve"> </w:t>
      </w:r>
      <w:r w:rsidRPr="00E44C7D">
        <w:rPr>
          <w:lang w:val="en-GB"/>
        </w:rPr>
        <w:t>the</w:t>
      </w:r>
      <w:r w:rsidR="00C96539">
        <w:rPr>
          <w:lang w:val="en-GB"/>
        </w:rPr>
        <w:t xml:space="preserve"> </w:t>
      </w:r>
      <w:r w:rsidRPr="00E44C7D">
        <w:rPr>
          <w:lang w:val="en-GB"/>
        </w:rPr>
        <w:t>manufacturing,</w:t>
      </w:r>
      <w:r w:rsidR="00C96539">
        <w:rPr>
          <w:lang w:val="en-GB"/>
        </w:rPr>
        <w:t xml:space="preserve"> </w:t>
      </w:r>
      <w:r w:rsidRPr="00E44C7D">
        <w:rPr>
          <w:lang w:val="en-GB"/>
        </w:rPr>
        <w:t>labelling,</w:t>
      </w:r>
      <w:r w:rsidR="00C96539">
        <w:rPr>
          <w:lang w:val="en-GB"/>
        </w:rPr>
        <w:t xml:space="preserve"> </w:t>
      </w:r>
      <w:r w:rsidRPr="00E44C7D">
        <w:rPr>
          <w:lang w:val="en-GB"/>
        </w:rPr>
        <w:t>and</w:t>
      </w:r>
      <w:r w:rsidR="00C96539">
        <w:rPr>
          <w:lang w:val="en-GB"/>
        </w:rPr>
        <w:t xml:space="preserve"> </w:t>
      </w:r>
      <w:r w:rsidRPr="00E44C7D">
        <w:rPr>
          <w:lang w:val="en-GB"/>
        </w:rPr>
        <w:t>packaging</w:t>
      </w:r>
      <w:r w:rsidR="00C96539">
        <w:rPr>
          <w:lang w:val="en-GB"/>
        </w:rPr>
        <w:t xml:space="preserve"> </w:t>
      </w:r>
      <w:r w:rsidRPr="00E44C7D">
        <w:rPr>
          <w:lang w:val="en-GB"/>
        </w:rPr>
        <w:t>of</w:t>
      </w:r>
      <w:r w:rsidR="00C96539">
        <w:rPr>
          <w:lang w:val="en-GB"/>
        </w:rPr>
        <w:t xml:space="preserve"> </w:t>
      </w:r>
      <w:r w:rsidRPr="00E44C7D">
        <w:rPr>
          <w:lang w:val="en-GB"/>
        </w:rPr>
        <w:t>pharma</w:t>
      </w:r>
      <w:r w:rsidR="00C96539">
        <w:rPr>
          <w:lang w:val="en-GB"/>
        </w:rPr>
        <w:t xml:space="preserve"> </w:t>
      </w:r>
      <w:r w:rsidRPr="00E44C7D">
        <w:rPr>
          <w:lang w:val="en-GB"/>
        </w:rPr>
        <w:t>products.</w:t>
      </w:r>
      <w:r w:rsidRPr="00E44C7D">
        <w:rPr>
          <w:rStyle w:val="EndnoteReference"/>
          <w:lang w:val="en-GB"/>
        </w:rPr>
        <w:endnoteReference w:id="57"/>
      </w:r>
      <w:r w:rsidR="00C96539">
        <w:rPr>
          <w:lang w:val="en-GB"/>
        </w:rPr>
        <w:t xml:space="preserve"> </w:t>
      </w:r>
      <w:r w:rsidRPr="00E44C7D">
        <w:rPr>
          <w:lang w:val="en-GB"/>
        </w:rPr>
        <w:t>This</w:t>
      </w:r>
      <w:r w:rsidR="00C96539">
        <w:rPr>
          <w:lang w:val="en-GB"/>
        </w:rPr>
        <w:t xml:space="preserve"> </w:t>
      </w:r>
      <w:r w:rsidRPr="00E44C7D">
        <w:rPr>
          <w:lang w:val="en-GB"/>
        </w:rPr>
        <w:t>“</w:t>
      </w:r>
      <w:proofErr w:type="spellStart"/>
      <w:r w:rsidRPr="00E44C7D">
        <w:rPr>
          <w:lang w:val="en-GB"/>
        </w:rPr>
        <w:t>botsourcing</w:t>
      </w:r>
      <w:proofErr w:type="spellEnd"/>
      <w:r w:rsidRPr="00E44C7D">
        <w:rPr>
          <w:lang w:val="en-GB"/>
        </w:rPr>
        <w:t>”</w:t>
      </w:r>
      <w:r w:rsidR="00C96539">
        <w:rPr>
          <w:lang w:val="en-GB"/>
        </w:rPr>
        <w:t xml:space="preserve"> </w:t>
      </w:r>
      <w:r w:rsidRPr="00E44C7D">
        <w:rPr>
          <w:lang w:val="en-GB"/>
        </w:rPr>
        <w:t>(i.e.,</w:t>
      </w:r>
      <w:r w:rsidR="00C96539">
        <w:rPr>
          <w:lang w:val="en-GB"/>
        </w:rPr>
        <w:t xml:space="preserve"> </w:t>
      </w:r>
      <w:r w:rsidRPr="00E44C7D">
        <w:rPr>
          <w:lang w:val="en-GB"/>
        </w:rPr>
        <w:t>robots</w:t>
      </w:r>
      <w:r w:rsidR="00C96539">
        <w:rPr>
          <w:lang w:val="en-GB"/>
        </w:rPr>
        <w:t xml:space="preserve"> </w:t>
      </w:r>
      <w:r w:rsidRPr="00E44C7D">
        <w:rPr>
          <w:lang w:val="en-GB"/>
        </w:rPr>
        <w:t>taking</w:t>
      </w:r>
      <w:r w:rsidR="00C96539">
        <w:rPr>
          <w:lang w:val="en-GB"/>
        </w:rPr>
        <w:t xml:space="preserve"> </w:t>
      </w:r>
      <w:r w:rsidRPr="00E44C7D">
        <w:rPr>
          <w:lang w:val="en-GB"/>
        </w:rPr>
        <w:t>up</w:t>
      </w:r>
      <w:r w:rsidR="00C96539">
        <w:rPr>
          <w:lang w:val="en-GB"/>
        </w:rPr>
        <w:t xml:space="preserve"> </w:t>
      </w:r>
      <w:r w:rsidRPr="00E44C7D">
        <w:rPr>
          <w:lang w:val="en-GB"/>
        </w:rPr>
        <w:t>tasks</w:t>
      </w:r>
      <w:r w:rsidR="00C96539">
        <w:rPr>
          <w:lang w:val="en-GB"/>
        </w:rPr>
        <w:t xml:space="preserve"> </w:t>
      </w:r>
      <w:r w:rsidRPr="00E44C7D">
        <w:rPr>
          <w:lang w:val="en-GB"/>
        </w:rPr>
        <w:t>that</w:t>
      </w:r>
      <w:r w:rsidR="00C96539">
        <w:rPr>
          <w:lang w:val="en-GB"/>
        </w:rPr>
        <w:t xml:space="preserve"> </w:t>
      </w:r>
      <w:r w:rsidRPr="00E44C7D">
        <w:rPr>
          <w:lang w:val="en-GB"/>
        </w:rPr>
        <w:t>would</w:t>
      </w:r>
      <w:r w:rsidR="00C96539">
        <w:rPr>
          <w:lang w:val="en-GB"/>
        </w:rPr>
        <w:t xml:space="preserve"> </w:t>
      </w:r>
      <w:r w:rsidRPr="00E44C7D">
        <w:rPr>
          <w:lang w:val="en-GB"/>
        </w:rPr>
        <w:t>otherwise</w:t>
      </w:r>
      <w:r w:rsidR="00C96539">
        <w:rPr>
          <w:lang w:val="en-GB"/>
        </w:rPr>
        <w:t xml:space="preserve"> </w:t>
      </w:r>
      <w:r w:rsidRPr="00E44C7D">
        <w:rPr>
          <w:lang w:val="en-GB"/>
        </w:rPr>
        <w:t>be</w:t>
      </w:r>
      <w:r w:rsidR="00C96539">
        <w:rPr>
          <w:lang w:val="en-GB"/>
        </w:rPr>
        <w:t xml:space="preserve"> </w:t>
      </w:r>
      <w:r w:rsidRPr="00E44C7D">
        <w:rPr>
          <w:lang w:val="en-GB"/>
        </w:rPr>
        <w:t>outsourced</w:t>
      </w:r>
      <w:r w:rsidR="00C96539">
        <w:rPr>
          <w:lang w:val="en-GB"/>
        </w:rPr>
        <w:t xml:space="preserve"> </w:t>
      </w:r>
      <w:r w:rsidRPr="00E44C7D">
        <w:rPr>
          <w:lang w:val="en-GB"/>
        </w:rPr>
        <w:t>to</w:t>
      </w:r>
      <w:r w:rsidR="00C96539">
        <w:rPr>
          <w:lang w:val="en-GB"/>
        </w:rPr>
        <w:t xml:space="preserve"> </w:t>
      </w:r>
      <w:r w:rsidRPr="00E44C7D">
        <w:rPr>
          <w:lang w:val="en-GB"/>
        </w:rPr>
        <w:t>workers</w:t>
      </w:r>
      <w:r w:rsidR="00C96539">
        <w:rPr>
          <w:lang w:val="en-GB"/>
        </w:rPr>
        <w:t xml:space="preserve"> </w:t>
      </w:r>
      <w:r w:rsidRPr="00E44C7D">
        <w:rPr>
          <w:lang w:val="en-GB"/>
        </w:rPr>
        <w:t>in</w:t>
      </w:r>
      <w:r w:rsidR="00C96539">
        <w:rPr>
          <w:lang w:val="en-GB"/>
        </w:rPr>
        <w:t xml:space="preserve"> </w:t>
      </w:r>
      <w:r w:rsidRPr="00E44C7D">
        <w:rPr>
          <w:lang w:val="en-GB"/>
        </w:rPr>
        <w:t>low-cost</w:t>
      </w:r>
      <w:r w:rsidR="00C96539">
        <w:rPr>
          <w:lang w:val="en-GB"/>
        </w:rPr>
        <w:t xml:space="preserve"> </w:t>
      </w:r>
      <w:r w:rsidRPr="00E44C7D">
        <w:rPr>
          <w:lang w:val="en-GB"/>
        </w:rPr>
        <w:t>countries)</w:t>
      </w:r>
      <w:r w:rsidR="00C96539">
        <w:rPr>
          <w:lang w:val="en-GB"/>
        </w:rPr>
        <w:t xml:space="preserve"> </w:t>
      </w:r>
      <w:r w:rsidRPr="00E44C7D">
        <w:rPr>
          <w:lang w:val="en-GB"/>
        </w:rPr>
        <w:t>was</w:t>
      </w:r>
      <w:r w:rsidR="00C96539">
        <w:rPr>
          <w:lang w:val="en-GB"/>
        </w:rPr>
        <w:t xml:space="preserve"> </w:t>
      </w:r>
      <w:r w:rsidRPr="00E44C7D">
        <w:rPr>
          <w:lang w:val="en-GB"/>
        </w:rPr>
        <w:t>expected</w:t>
      </w:r>
      <w:r w:rsidR="00C96539">
        <w:rPr>
          <w:lang w:val="en-GB"/>
        </w:rPr>
        <w:t xml:space="preserve"> </w:t>
      </w:r>
      <w:r w:rsidRPr="00E44C7D">
        <w:rPr>
          <w:lang w:val="en-GB"/>
        </w:rPr>
        <w:t>to</w:t>
      </w:r>
      <w:r w:rsidR="00C96539">
        <w:rPr>
          <w:lang w:val="en-GB"/>
        </w:rPr>
        <w:t xml:space="preserve"> </w:t>
      </w:r>
      <w:r w:rsidRPr="00E44C7D">
        <w:rPr>
          <w:lang w:val="en-GB"/>
        </w:rPr>
        <w:t>have</w:t>
      </w:r>
      <w:r w:rsidR="00C96539">
        <w:rPr>
          <w:lang w:val="en-GB"/>
        </w:rPr>
        <w:t xml:space="preserve"> </w:t>
      </w:r>
      <w:r w:rsidRPr="00E44C7D">
        <w:rPr>
          <w:lang w:val="en-GB"/>
        </w:rPr>
        <w:t>the</w:t>
      </w:r>
      <w:r w:rsidR="00C96539">
        <w:rPr>
          <w:lang w:val="en-GB"/>
        </w:rPr>
        <w:t xml:space="preserve"> </w:t>
      </w:r>
      <w:r w:rsidRPr="00E44C7D">
        <w:rPr>
          <w:lang w:val="en-GB"/>
        </w:rPr>
        <w:t>potential</w:t>
      </w:r>
      <w:r w:rsidR="00C96539">
        <w:rPr>
          <w:lang w:val="en-GB"/>
        </w:rPr>
        <w:t xml:space="preserve"> </w:t>
      </w:r>
      <w:r w:rsidRPr="00E44C7D">
        <w:rPr>
          <w:lang w:val="en-GB"/>
        </w:rPr>
        <w:t>of</w:t>
      </w:r>
      <w:r w:rsidR="00C96539">
        <w:rPr>
          <w:lang w:val="en-GB"/>
        </w:rPr>
        <w:t xml:space="preserve"> </w:t>
      </w:r>
      <w:r w:rsidRPr="00E44C7D">
        <w:rPr>
          <w:lang w:val="en-GB"/>
        </w:rPr>
        <w:t>reshoring</w:t>
      </w:r>
      <w:r w:rsidR="00C96539">
        <w:rPr>
          <w:lang w:val="en-GB"/>
        </w:rPr>
        <w:t xml:space="preserve"> </w:t>
      </w:r>
      <w:r w:rsidRPr="00E44C7D">
        <w:rPr>
          <w:lang w:val="en-GB"/>
        </w:rPr>
        <w:t>jobs</w:t>
      </w:r>
      <w:r w:rsidR="00C96539">
        <w:rPr>
          <w:lang w:val="en-GB"/>
        </w:rPr>
        <w:t xml:space="preserve"> </w:t>
      </w:r>
      <w:r w:rsidRPr="00E44C7D">
        <w:rPr>
          <w:lang w:val="en-GB"/>
        </w:rPr>
        <w:t>and</w:t>
      </w:r>
      <w:r w:rsidR="00C96539">
        <w:rPr>
          <w:lang w:val="en-GB"/>
        </w:rPr>
        <w:t xml:space="preserve"> </w:t>
      </w:r>
      <w:r w:rsidRPr="00E44C7D">
        <w:rPr>
          <w:lang w:val="en-GB"/>
        </w:rPr>
        <w:t>reducing</w:t>
      </w:r>
      <w:r w:rsidR="00C96539">
        <w:rPr>
          <w:lang w:val="en-GB"/>
        </w:rPr>
        <w:t xml:space="preserve"> </w:t>
      </w:r>
      <w:r w:rsidRPr="00E44C7D">
        <w:rPr>
          <w:lang w:val="en-GB"/>
        </w:rPr>
        <w:t>the</w:t>
      </w:r>
      <w:r w:rsidR="00C96539">
        <w:rPr>
          <w:lang w:val="en-GB"/>
        </w:rPr>
        <w:t xml:space="preserve"> </w:t>
      </w:r>
      <w:r w:rsidRPr="00E44C7D">
        <w:rPr>
          <w:lang w:val="en-GB"/>
        </w:rPr>
        <w:t>cost</w:t>
      </w:r>
      <w:r w:rsidR="00C96539">
        <w:rPr>
          <w:lang w:val="en-GB"/>
        </w:rPr>
        <w:t xml:space="preserve"> </w:t>
      </w:r>
      <w:r w:rsidRPr="00E44C7D">
        <w:rPr>
          <w:lang w:val="en-GB"/>
        </w:rPr>
        <w:t>of</w:t>
      </w:r>
      <w:r w:rsidR="00C96539">
        <w:rPr>
          <w:lang w:val="en-GB"/>
        </w:rPr>
        <w:t xml:space="preserve"> </w:t>
      </w:r>
      <w:r w:rsidRPr="00E44C7D">
        <w:rPr>
          <w:lang w:val="en-GB"/>
        </w:rPr>
        <w:t>manufacturing.</w:t>
      </w:r>
      <w:r w:rsidRPr="00E44C7D">
        <w:rPr>
          <w:rStyle w:val="EndnoteReference"/>
          <w:lang w:val="en-GB"/>
        </w:rPr>
        <w:endnoteReference w:id="58"/>
      </w:r>
      <w:r w:rsidR="00C96539">
        <w:rPr>
          <w:lang w:val="en-GB"/>
        </w:rPr>
        <w:t xml:space="preserve"> </w:t>
      </w:r>
      <w:r w:rsidRPr="00E44C7D">
        <w:rPr>
          <w:lang w:val="en-GB"/>
        </w:rPr>
        <w:lastRenderedPageBreak/>
        <w:t>Automation</w:t>
      </w:r>
      <w:r w:rsidR="00C96539">
        <w:rPr>
          <w:lang w:val="en-GB"/>
        </w:rPr>
        <w:t xml:space="preserve"> </w:t>
      </w:r>
      <w:r w:rsidRPr="00E44C7D">
        <w:rPr>
          <w:lang w:val="en-GB"/>
        </w:rPr>
        <w:t>was</w:t>
      </w:r>
      <w:r w:rsidR="00C96539">
        <w:rPr>
          <w:lang w:val="en-GB"/>
        </w:rPr>
        <w:t xml:space="preserve"> </w:t>
      </w:r>
      <w:r w:rsidRPr="00E44C7D">
        <w:rPr>
          <w:lang w:val="en-GB"/>
        </w:rPr>
        <w:t>also</w:t>
      </w:r>
      <w:r w:rsidR="00C96539">
        <w:rPr>
          <w:lang w:val="en-GB"/>
        </w:rPr>
        <w:t xml:space="preserve"> </w:t>
      </w:r>
      <w:r w:rsidRPr="00E44C7D">
        <w:rPr>
          <w:lang w:val="en-GB"/>
        </w:rPr>
        <w:t>not</w:t>
      </w:r>
      <w:r w:rsidR="00C96539">
        <w:rPr>
          <w:lang w:val="en-GB"/>
        </w:rPr>
        <w:t xml:space="preserve"> </w:t>
      </w:r>
      <w:r w:rsidRPr="00E44C7D">
        <w:rPr>
          <w:lang w:val="en-GB"/>
        </w:rPr>
        <w:t>without</w:t>
      </w:r>
      <w:r w:rsidR="00C96539">
        <w:rPr>
          <w:lang w:val="en-GB"/>
        </w:rPr>
        <w:t xml:space="preserve"> </w:t>
      </w:r>
      <w:r w:rsidRPr="00E44C7D">
        <w:rPr>
          <w:lang w:val="en-GB"/>
        </w:rPr>
        <w:t>risks,</w:t>
      </w:r>
      <w:r w:rsidR="00C96539">
        <w:rPr>
          <w:lang w:val="en-GB"/>
        </w:rPr>
        <w:t xml:space="preserve"> </w:t>
      </w:r>
      <w:r w:rsidRPr="00E44C7D">
        <w:rPr>
          <w:lang w:val="en-GB"/>
        </w:rPr>
        <w:t>as</w:t>
      </w:r>
      <w:r w:rsidR="00C96539">
        <w:rPr>
          <w:lang w:val="en-GB"/>
        </w:rPr>
        <w:t xml:space="preserve"> </w:t>
      </w:r>
      <w:r w:rsidRPr="00E44C7D">
        <w:rPr>
          <w:lang w:val="en-GB"/>
        </w:rPr>
        <w:t>industry</w:t>
      </w:r>
      <w:r w:rsidR="00C96539">
        <w:rPr>
          <w:lang w:val="en-GB"/>
        </w:rPr>
        <w:t xml:space="preserve"> </w:t>
      </w:r>
      <w:r w:rsidRPr="00E44C7D">
        <w:rPr>
          <w:lang w:val="en-GB"/>
        </w:rPr>
        <w:t>experts</w:t>
      </w:r>
      <w:r w:rsidR="00C96539">
        <w:rPr>
          <w:lang w:val="en-GB"/>
        </w:rPr>
        <w:t xml:space="preserve"> </w:t>
      </w:r>
      <w:r w:rsidRPr="00E44C7D">
        <w:rPr>
          <w:lang w:val="en-GB"/>
        </w:rPr>
        <w:t>believed</w:t>
      </w:r>
      <w:r w:rsidR="00C96539">
        <w:rPr>
          <w:lang w:val="en-GB"/>
        </w:rPr>
        <w:t xml:space="preserve"> </w:t>
      </w:r>
      <w:r w:rsidRPr="00E44C7D">
        <w:rPr>
          <w:lang w:val="en-GB"/>
        </w:rPr>
        <w:t>that</w:t>
      </w:r>
      <w:r w:rsidR="00C96539">
        <w:rPr>
          <w:lang w:val="en-GB"/>
        </w:rPr>
        <w:t xml:space="preserve"> </w:t>
      </w:r>
      <w:r w:rsidRPr="00E44C7D">
        <w:rPr>
          <w:lang w:val="en-GB"/>
        </w:rPr>
        <w:t>robotics</w:t>
      </w:r>
      <w:r w:rsidR="00C96539">
        <w:rPr>
          <w:lang w:val="en-GB"/>
        </w:rPr>
        <w:t xml:space="preserve"> </w:t>
      </w:r>
      <w:r w:rsidRPr="00E44C7D">
        <w:rPr>
          <w:lang w:val="en-GB"/>
        </w:rPr>
        <w:t>had</w:t>
      </w:r>
      <w:r w:rsidR="00C96539">
        <w:rPr>
          <w:lang w:val="en-GB"/>
        </w:rPr>
        <w:t xml:space="preserve"> </w:t>
      </w:r>
      <w:r w:rsidRPr="00E44C7D">
        <w:rPr>
          <w:lang w:val="en-GB"/>
        </w:rPr>
        <w:t>the</w:t>
      </w:r>
      <w:r w:rsidR="00C96539">
        <w:rPr>
          <w:lang w:val="en-GB"/>
        </w:rPr>
        <w:t xml:space="preserve"> </w:t>
      </w:r>
      <w:r w:rsidRPr="00E44C7D">
        <w:rPr>
          <w:lang w:val="en-GB"/>
        </w:rPr>
        <w:t>potential</w:t>
      </w:r>
      <w:r w:rsidR="00C96539">
        <w:rPr>
          <w:lang w:val="en-GB"/>
        </w:rPr>
        <w:t xml:space="preserve"> </w:t>
      </w:r>
      <w:r w:rsidRPr="00E44C7D">
        <w:rPr>
          <w:lang w:val="en-GB"/>
        </w:rPr>
        <w:t>to</w:t>
      </w:r>
      <w:r w:rsidR="00C96539">
        <w:rPr>
          <w:lang w:val="en-GB"/>
        </w:rPr>
        <w:t xml:space="preserve"> </w:t>
      </w:r>
      <w:r w:rsidRPr="00E44C7D">
        <w:rPr>
          <w:lang w:val="en-GB"/>
        </w:rPr>
        <w:t>destroy</w:t>
      </w:r>
      <w:r w:rsidR="00C96539">
        <w:rPr>
          <w:lang w:val="en-GB"/>
        </w:rPr>
        <w:t xml:space="preserve"> </w:t>
      </w:r>
      <w:r w:rsidRPr="00E44C7D">
        <w:rPr>
          <w:lang w:val="en-GB"/>
        </w:rPr>
        <w:t>humans.</w:t>
      </w:r>
      <w:r w:rsidRPr="00E44C7D">
        <w:rPr>
          <w:rStyle w:val="EndnoteReference"/>
          <w:lang w:val="en-GB"/>
        </w:rPr>
        <w:endnoteReference w:id="59"/>
      </w:r>
      <w:r w:rsidR="00C96539">
        <w:rPr>
          <w:lang w:val="en-GB"/>
        </w:rPr>
        <w:t xml:space="preserve"> </w:t>
      </w:r>
      <w:r w:rsidRPr="00E44C7D">
        <w:rPr>
          <w:lang w:val="en-GB"/>
        </w:rPr>
        <w:t>According</w:t>
      </w:r>
      <w:r w:rsidR="00C96539">
        <w:rPr>
          <w:lang w:val="en-GB"/>
        </w:rPr>
        <w:t xml:space="preserve"> </w:t>
      </w:r>
      <w:r w:rsidRPr="00E44C7D">
        <w:rPr>
          <w:lang w:val="en-GB"/>
        </w:rPr>
        <w:t>to</w:t>
      </w:r>
      <w:r w:rsidR="00C96539">
        <w:rPr>
          <w:lang w:val="en-GB"/>
        </w:rPr>
        <w:t xml:space="preserve"> </w:t>
      </w:r>
      <w:r w:rsidRPr="00E44C7D">
        <w:rPr>
          <w:lang w:val="en-GB"/>
        </w:rPr>
        <w:t>Elon</w:t>
      </w:r>
      <w:r w:rsidR="00C96539">
        <w:rPr>
          <w:lang w:val="en-GB"/>
        </w:rPr>
        <w:t xml:space="preserve"> </w:t>
      </w:r>
      <w:r w:rsidRPr="00E44C7D">
        <w:rPr>
          <w:lang w:val="en-GB"/>
        </w:rPr>
        <w:t>Musk,</w:t>
      </w:r>
      <w:r w:rsidR="00C96539">
        <w:rPr>
          <w:lang w:val="en-GB"/>
        </w:rPr>
        <w:t xml:space="preserve"> </w:t>
      </w:r>
      <w:r w:rsidRPr="00E44C7D">
        <w:rPr>
          <w:lang w:val="en-GB"/>
        </w:rPr>
        <w:t>robotics</w:t>
      </w:r>
      <w:r w:rsidR="00C96539">
        <w:rPr>
          <w:lang w:val="en-GB"/>
        </w:rPr>
        <w:t xml:space="preserve"> </w:t>
      </w:r>
      <w:r w:rsidRPr="00E44C7D">
        <w:rPr>
          <w:lang w:val="en-GB"/>
        </w:rPr>
        <w:t>were</w:t>
      </w:r>
      <w:r w:rsidR="00C96539">
        <w:rPr>
          <w:lang w:val="en-GB"/>
        </w:rPr>
        <w:t xml:space="preserve"> </w:t>
      </w:r>
      <w:r w:rsidRPr="00E44C7D">
        <w:rPr>
          <w:lang w:val="en-GB"/>
        </w:rPr>
        <w:t>more</w:t>
      </w:r>
      <w:r w:rsidR="00C96539">
        <w:rPr>
          <w:lang w:val="en-GB"/>
        </w:rPr>
        <w:t xml:space="preserve"> </w:t>
      </w:r>
      <w:r w:rsidRPr="00E44C7D">
        <w:rPr>
          <w:lang w:val="en-GB"/>
        </w:rPr>
        <w:t>dangerous</w:t>
      </w:r>
      <w:r w:rsidR="00C96539">
        <w:rPr>
          <w:lang w:val="en-GB"/>
        </w:rPr>
        <w:t xml:space="preserve"> </w:t>
      </w:r>
      <w:r w:rsidRPr="00E44C7D">
        <w:rPr>
          <w:lang w:val="en-GB"/>
        </w:rPr>
        <w:t>than</w:t>
      </w:r>
      <w:r w:rsidR="00C96539">
        <w:rPr>
          <w:lang w:val="en-GB"/>
        </w:rPr>
        <w:t xml:space="preserve"> </w:t>
      </w:r>
      <w:r w:rsidRPr="00E44C7D">
        <w:rPr>
          <w:lang w:val="en-GB"/>
        </w:rPr>
        <w:t>nuclear</w:t>
      </w:r>
      <w:r w:rsidR="00C96539">
        <w:rPr>
          <w:lang w:val="en-GB"/>
        </w:rPr>
        <w:t xml:space="preserve"> </w:t>
      </w:r>
      <w:r w:rsidRPr="00E44C7D">
        <w:rPr>
          <w:lang w:val="en-GB"/>
        </w:rPr>
        <w:t>weapons.</w:t>
      </w:r>
      <w:r w:rsidRPr="00E44C7D">
        <w:rPr>
          <w:rStyle w:val="EndnoteReference"/>
          <w:lang w:val="en-GB"/>
        </w:rPr>
        <w:endnoteReference w:id="60"/>
      </w:r>
      <w:r w:rsidR="00C96539">
        <w:rPr>
          <w:lang w:val="en-GB"/>
        </w:rPr>
        <w:t xml:space="preserve"> </w:t>
      </w:r>
      <w:r w:rsidRPr="00E44C7D">
        <w:rPr>
          <w:lang w:val="en-GB"/>
        </w:rPr>
        <w:t>Moreover,</w:t>
      </w:r>
      <w:r w:rsidR="00C96539">
        <w:rPr>
          <w:lang w:val="en-GB"/>
        </w:rPr>
        <w:t xml:space="preserve"> </w:t>
      </w:r>
      <w:r w:rsidRPr="00E44C7D">
        <w:rPr>
          <w:lang w:val="en-GB"/>
        </w:rPr>
        <w:t>automation</w:t>
      </w:r>
      <w:r w:rsidR="00C96539">
        <w:rPr>
          <w:lang w:val="en-GB"/>
        </w:rPr>
        <w:t xml:space="preserve"> </w:t>
      </w:r>
      <w:r w:rsidRPr="00E44C7D">
        <w:rPr>
          <w:lang w:val="en-GB"/>
        </w:rPr>
        <w:t>not</w:t>
      </w:r>
      <w:r w:rsidR="00C96539">
        <w:rPr>
          <w:lang w:val="en-GB"/>
        </w:rPr>
        <w:t xml:space="preserve"> </w:t>
      </w:r>
      <w:r w:rsidRPr="00E44C7D">
        <w:rPr>
          <w:lang w:val="en-GB"/>
        </w:rPr>
        <w:t>only</w:t>
      </w:r>
      <w:r w:rsidR="00C96539">
        <w:rPr>
          <w:lang w:val="en-GB"/>
        </w:rPr>
        <w:t xml:space="preserve"> </w:t>
      </w:r>
      <w:r w:rsidRPr="00E44C7D">
        <w:rPr>
          <w:lang w:val="en-GB"/>
        </w:rPr>
        <w:t>replaced</w:t>
      </w:r>
      <w:r w:rsidR="00C96539">
        <w:rPr>
          <w:lang w:val="en-GB"/>
        </w:rPr>
        <w:t xml:space="preserve"> </w:t>
      </w:r>
      <w:r w:rsidRPr="00E44C7D">
        <w:rPr>
          <w:lang w:val="en-GB"/>
        </w:rPr>
        <w:t>workers</w:t>
      </w:r>
      <w:r w:rsidR="00C96539">
        <w:rPr>
          <w:lang w:val="en-GB"/>
        </w:rPr>
        <w:t xml:space="preserve"> </w:t>
      </w:r>
      <w:r w:rsidRPr="00E44C7D">
        <w:rPr>
          <w:lang w:val="en-GB"/>
        </w:rPr>
        <w:t>but</w:t>
      </w:r>
      <w:r w:rsidR="00C96539">
        <w:rPr>
          <w:lang w:val="en-GB"/>
        </w:rPr>
        <w:t xml:space="preserve"> </w:t>
      </w:r>
      <w:r w:rsidRPr="00E44C7D">
        <w:rPr>
          <w:lang w:val="en-GB"/>
        </w:rPr>
        <w:t>also</w:t>
      </w:r>
      <w:r w:rsidR="00C96539">
        <w:rPr>
          <w:lang w:val="en-GB"/>
        </w:rPr>
        <w:t xml:space="preserve"> </w:t>
      </w:r>
      <w:r w:rsidRPr="00E44C7D">
        <w:rPr>
          <w:lang w:val="en-GB"/>
        </w:rPr>
        <w:t>created</w:t>
      </w:r>
      <w:r w:rsidR="00C96539">
        <w:rPr>
          <w:lang w:val="en-GB"/>
        </w:rPr>
        <w:t xml:space="preserve"> </w:t>
      </w:r>
      <w:r w:rsidRPr="00E44C7D">
        <w:rPr>
          <w:lang w:val="en-GB"/>
        </w:rPr>
        <w:t>more</w:t>
      </w:r>
      <w:r w:rsidR="00C96539">
        <w:rPr>
          <w:lang w:val="en-GB"/>
        </w:rPr>
        <w:t xml:space="preserve"> </w:t>
      </w:r>
      <w:r w:rsidRPr="00E44C7D">
        <w:rPr>
          <w:lang w:val="en-GB"/>
        </w:rPr>
        <w:t>high-end</w:t>
      </w:r>
      <w:r w:rsidR="00C96539">
        <w:rPr>
          <w:lang w:val="en-GB"/>
        </w:rPr>
        <w:t xml:space="preserve"> </w:t>
      </w:r>
      <w:r w:rsidRPr="00E44C7D">
        <w:rPr>
          <w:lang w:val="en-GB"/>
        </w:rPr>
        <w:t>jobs</w:t>
      </w:r>
      <w:r w:rsidR="00C96539">
        <w:rPr>
          <w:lang w:val="en-GB"/>
        </w:rPr>
        <w:t xml:space="preserve"> </w:t>
      </w:r>
      <w:r w:rsidRPr="00E44C7D">
        <w:rPr>
          <w:lang w:val="en-GB"/>
        </w:rPr>
        <w:t>with</w:t>
      </w:r>
      <w:r w:rsidR="00C96539">
        <w:rPr>
          <w:lang w:val="en-GB"/>
        </w:rPr>
        <w:t xml:space="preserve"> </w:t>
      </w:r>
      <w:r w:rsidRPr="00E44C7D">
        <w:rPr>
          <w:lang w:val="en-GB"/>
        </w:rPr>
        <w:t>more</w:t>
      </w:r>
      <w:r w:rsidR="00C96539">
        <w:rPr>
          <w:lang w:val="en-GB"/>
        </w:rPr>
        <w:t xml:space="preserve"> </w:t>
      </w:r>
      <w:r w:rsidRPr="00E44C7D">
        <w:rPr>
          <w:lang w:val="en-GB"/>
        </w:rPr>
        <w:t>pay</w:t>
      </w:r>
      <w:r w:rsidR="00C96539">
        <w:rPr>
          <w:lang w:val="en-GB"/>
        </w:rPr>
        <w:t xml:space="preserve"> </w:t>
      </w:r>
      <w:r w:rsidRPr="00E44C7D">
        <w:rPr>
          <w:lang w:val="en-GB"/>
        </w:rPr>
        <w:t>premiums.</w:t>
      </w:r>
      <w:r w:rsidRPr="00E44C7D">
        <w:rPr>
          <w:rStyle w:val="EndnoteReference"/>
          <w:lang w:val="en-GB"/>
        </w:rPr>
        <w:endnoteReference w:id="61"/>
      </w:r>
    </w:p>
    <w:p w14:paraId="6C378F4B" w14:textId="77777777" w:rsidR="006815EE" w:rsidRPr="00E44C7D" w:rsidRDefault="006815EE" w:rsidP="00A2358F">
      <w:pPr>
        <w:pStyle w:val="BodyTextMain"/>
        <w:rPr>
          <w:lang w:val="en-GB"/>
        </w:rPr>
      </w:pPr>
    </w:p>
    <w:p w14:paraId="290DAF08" w14:textId="30371AA3" w:rsidR="006815EE" w:rsidRPr="00BE6D99" w:rsidRDefault="006815EE" w:rsidP="00C579AC">
      <w:pPr>
        <w:pStyle w:val="BodyTextMain"/>
        <w:rPr>
          <w:lang w:val="en-GB"/>
        </w:rPr>
      </w:pPr>
      <w:r w:rsidRPr="00BE6D99">
        <w:rPr>
          <w:lang w:val="en-GB"/>
        </w:rPr>
        <w:t>Several</w:t>
      </w:r>
      <w:r w:rsidR="00C96539" w:rsidRPr="00BE6D99">
        <w:rPr>
          <w:rStyle w:val="Strong"/>
          <w:color w:val="0E101A"/>
          <w:lang w:val="en-GB"/>
        </w:rPr>
        <w:t xml:space="preserve"> </w:t>
      </w:r>
      <w:r w:rsidRPr="00BE6D99">
        <w:rPr>
          <w:lang w:val="en-GB"/>
        </w:rPr>
        <w:t>pharma</w:t>
      </w:r>
      <w:r w:rsidR="00C96539" w:rsidRPr="00BE6D99">
        <w:rPr>
          <w:lang w:val="en-GB"/>
        </w:rPr>
        <w:t xml:space="preserve"> </w:t>
      </w:r>
      <w:r w:rsidRPr="00BE6D99">
        <w:rPr>
          <w:lang w:val="en-GB"/>
        </w:rPr>
        <w:t>companies</w:t>
      </w:r>
      <w:r w:rsidR="00C96539" w:rsidRPr="00BE6D99">
        <w:rPr>
          <w:lang w:val="en-GB"/>
        </w:rPr>
        <w:t xml:space="preserve"> </w:t>
      </w:r>
      <w:r w:rsidRPr="00BE6D99">
        <w:rPr>
          <w:lang w:val="en-GB"/>
        </w:rPr>
        <w:t>explored</w:t>
      </w:r>
      <w:r w:rsidR="00C96539" w:rsidRPr="00BE6D99">
        <w:rPr>
          <w:lang w:val="en-GB"/>
        </w:rPr>
        <w:t xml:space="preserve"> </w:t>
      </w:r>
      <w:r w:rsidRPr="00BE6D99">
        <w:rPr>
          <w:lang w:val="en-GB"/>
        </w:rPr>
        <w:t>the</w:t>
      </w:r>
      <w:r w:rsidR="00C96539" w:rsidRPr="00BE6D99">
        <w:rPr>
          <w:lang w:val="en-GB"/>
        </w:rPr>
        <w:t xml:space="preserve"> </w:t>
      </w:r>
      <w:r w:rsidRPr="00BE6D99">
        <w:rPr>
          <w:lang w:val="en-GB"/>
        </w:rPr>
        <w:t>3-D</w:t>
      </w:r>
      <w:r w:rsidR="00C96539" w:rsidRPr="00BE6D99">
        <w:rPr>
          <w:lang w:val="en-GB"/>
        </w:rPr>
        <w:t xml:space="preserve"> </w:t>
      </w:r>
      <w:r w:rsidRPr="00BE6D99">
        <w:rPr>
          <w:lang w:val="en-GB"/>
        </w:rPr>
        <w:t>printing</w:t>
      </w:r>
      <w:r w:rsidR="00C96539" w:rsidRPr="00BE6D99">
        <w:rPr>
          <w:lang w:val="en-GB"/>
        </w:rPr>
        <w:t xml:space="preserve"> </w:t>
      </w:r>
      <w:r w:rsidRPr="00BE6D99">
        <w:rPr>
          <w:lang w:val="en-GB"/>
        </w:rPr>
        <w:t>of</w:t>
      </w:r>
      <w:r w:rsidR="00C96539" w:rsidRPr="00BE6D99">
        <w:rPr>
          <w:lang w:val="en-GB"/>
        </w:rPr>
        <w:t xml:space="preserve"> </w:t>
      </w:r>
      <w:r w:rsidRPr="00BE6D99">
        <w:rPr>
          <w:lang w:val="en-GB"/>
        </w:rPr>
        <w:t>drugs,</w:t>
      </w:r>
      <w:r w:rsidR="00C96539" w:rsidRPr="00BE6D99">
        <w:rPr>
          <w:lang w:val="en-GB"/>
        </w:rPr>
        <w:t xml:space="preserve"> </w:t>
      </w:r>
      <w:r w:rsidRPr="00BE6D99">
        <w:rPr>
          <w:lang w:val="en-GB"/>
        </w:rPr>
        <w:t>though</w:t>
      </w:r>
      <w:r w:rsidR="00C96539" w:rsidRPr="00BE6D99">
        <w:rPr>
          <w:lang w:val="en-GB"/>
        </w:rPr>
        <w:t xml:space="preserve"> </w:t>
      </w:r>
      <w:r w:rsidRPr="00BE6D99">
        <w:rPr>
          <w:lang w:val="en-GB"/>
        </w:rPr>
        <w:t>its</w:t>
      </w:r>
      <w:r w:rsidR="00C96539" w:rsidRPr="00BE6D99">
        <w:rPr>
          <w:lang w:val="en-GB"/>
        </w:rPr>
        <w:t xml:space="preserve"> </w:t>
      </w:r>
      <w:r w:rsidRPr="00BE6D99">
        <w:rPr>
          <w:lang w:val="en-GB"/>
        </w:rPr>
        <w:t>efficiency</w:t>
      </w:r>
      <w:r w:rsidR="00C96539" w:rsidRPr="00BE6D99">
        <w:rPr>
          <w:lang w:val="en-GB"/>
        </w:rPr>
        <w:t xml:space="preserve"> </w:t>
      </w:r>
      <w:r w:rsidRPr="00BE6D99">
        <w:rPr>
          <w:lang w:val="en-GB"/>
        </w:rPr>
        <w:t>in</w:t>
      </w:r>
      <w:r w:rsidR="00C96539" w:rsidRPr="00BE6D99">
        <w:rPr>
          <w:lang w:val="en-GB"/>
        </w:rPr>
        <w:t xml:space="preserve"> </w:t>
      </w:r>
      <w:r w:rsidRPr="00BE6D99">
        <w:rPr>
          <w:lang w:val="en-GB"/>
        </w:rPr>
        <w:t>2020</w:t>
      </w:r>
      <w:r w:rsidR="00C96539" w:rsidRPr="00BE6D99">
        <w:rPr>
          <w:lang w:val="en-GB"/>
        </w:rPr>
        <w:t xml:space="preserve"> </w:t>
      </w:r>
      <w:r w:rsidRPr="00BE6D99">
        <w:rPr>
          <w:lang w:val="en-GB"/>
        </w:rPr>
        <w:t>was</w:t>
      </w:r>
      <w:r w:rsidR="00C96539" w:rsidRPr="00BE6D99">
        <w:rPr>
          <w:lang w:val="en-GB"/>
        </w:rPr>
        <w:t xml:space="preserve"> </w:t>
      </w:r>
      <w:r w:rsidRPr="00BE6D99">
        <w:rPr>
          <w:lang w:val="en-GB"/>
        </w:rPr>
        <w:t>lower</w:t>
      </w:r>
      <w:r w:rsidR="00C96539" w:rsidRPr="00BE6D99">
        <w:rPr>
          <w:lang w:val="en-GB"/>
        </w:rPr>
        <w:t xml:space="preserve"> </w:t>
      </w:r>
      <w:r w:rsidRPr="00BE6D99">
        <w:rPr>
          <w:lang w:val="en-GB"/>
        </w:rPr>
        <w:t>than</w:t>
      </w:r>
      <w:r w:rsidR="00C96539" w:rsidRPr="00BE6D99">
        <w:rPr>
          <w:lang w:val="en-GB"/>
        </w:rPr>
        <w:t xml:space="preserve"> </w:t>
      </w:r>
      <w:r w:rsidRPr="00BE6D99">
        <w:rPr>
          <w:lang w:val="en-GB"/>
        </w:rPr>
        <w:t>that</w:t>
      </w:r>
      <w:r w:rsidR="00C96539" w:rsidRPr="00BE6D99">
        <w:rPr>
          <w:lang w:val="en-GB"/>
        </w:rPr>
        <w:t xml:space="preserve"> </w:t>
      </w:r>
      <w:r w:rsidRPr="00BE6D99">
        <w:rPr>
          <w:lang w:val="en-GB"/>
        </w:rPr>
        <w:t>of</w:t>
      </w:r>
      <w:r w:rsidR="00C96539" w:rsidRPr="00BE6D99">
        <w:rPr>
          <w:lang w:val="en-GB"/>
        </w:rPr>
        <w:t xml:space="preserve"> </w:t>
      </w:r>
      <w:r w:rsidRPr="00BE6D99">
        <w:rPr>
          <w:lang w:val="en-GB"/>
        </w:rPr>
        <w:t>traditional</w:t>
      </w:r>
      <w:r w:rsidR="00C96539" w:rsidRPr="00BE6D99">
        <w:rPr>
          <w:lang w:val="en-GB"/>
        </w:rPr>
        <w:t xml:space="preserve"> </w:t>
      </w:r>
      <w:r w:rsidRPr="00BE6D99">
        <w:rPr>
          <w:lang w:val="en-GB"/>
        </w:rPr>
        <w:t>manufacturing</w:t>
      </w:r>
      <w:r w:rsidR="00C96539" w:rsidRPr="00BE6D99">
        <w:rPr>
          <w:lang w:val="en-GB"/>
        </w:rPr>
        <w:t xml:space="preserve"> </w:t>
      </w:r>
      <w:r w:rsidRPr="00BE6D99">
        <w:rPr>
          <w:lang w:val="en-GB"/>
        </w:rPr>
        <w:t>techniques.</w:t>
      </w:r>
      <w:r w:rsidRPr="00BE6D99">
        <w:rPr>
          <w:rStyle w:val="EndnoteReference"/>
          <w:lang w:val="en-GB"/>
        </w:rPr>
        <w:endnoteReference w:id="62"/>
      </w:r>
      <w:r w:rsidR="00C96539" w:rsidRPr="00BE6D99">
        <w:rPr>
          <w:lang w:val="en-GB"/>
        </w:rPr>
        <w:t xml:space="preserve"> </w:t>
      </w:r>
      <w:r w:rsidRPr="00BE6D99">
        <w:rPr>
          <w:lang w:val="en-GB"/>
        </w:rPr>
        <w:t>With</w:t>
      </w:r>
      <w:r w:rsidR="00C96539" w:rsidRPr="00BE6D99">
        <w:rPr>
          <w:lang w:val="en-GB"/>
        </w:rPr>
        <w:t xml:space="preserve"> </w:t>
      </w:r>
      <w:r w:rsidRPr="00BE6D99">
        <w:rPr>
          <w:lang w:val="en-GB"/>
        </w:rPr>
        <w:t>traditional</w:t>
      </w:r>
      <w:r w:rsidR="00C96539" w:rsidRPr="00BE6D99">
        <w:rPr>
          <w:lang w:val="en-GB"/>
        </w:rPr>
        <w:t xml:space="preserve"> </w:t>
      </w:r>
      <w:r w:rsidRPr="00BE6D99">
        <w:rPr>
          <w:lang w:val="en-GB"/>
        </w:rPr>
        <w:t>manufacturing</w:t>
      </w:r>
      <w:r w:rsidR="00C96539" w:rsidRPr="00BE6D99">
        <w:rPr>
          <w:lang w:val="en-GB"/>
        </w:rPr>
        <w:t xml:space="preserve"> </w:t>
      </w:r>
      <w:r w:rsidRPr="00BE6D99">
        <w:rPr>
          <w:lang w:val="en-GB"/>
        </w:rPr>
        <w:t>technology,</w:t>
      </w:r>
      <w:r w:rsidR="00C96539" w:rsidRPr="00BE6D99">
        <w:rPr>
          <w:lang w:val="en-GB"/>
        </w:rPr>
        <w:t xml:space="preserve"> </w:t>
      </w:r>
      <w:r w:rsidRPr="00BE6D99">
        <w:rPr>
          <w:lang w:val="en-GB"/>
        </w:rPr>
        <w:t>GlaxoSmithKline</w:t>
      </w:r>
      <w:r w:rsidR="00C96539" w:rsidRPr="00BE6D99">
        <w:rPr>
          <w:lang w:val="en-GB"/>
        </w:rPr>
        <w:t xml:space="preserve"> </w:t>
      </w:r>
      <w:r w:rsidRPr="00BE6D99">
        <w:rPr>
          <w:lang w:val="en-GB"/>
        </w:rPr>
        <w:t>PLC</w:t>
      </w:r>
      <w:r w:rsidR="00C96539" w:rsidRPr="00BE6D99">
        <w:rPr>
          <w:lang w:val="en-GB"/>
        </w:rPr>
        <w:t xml:space="preserve"> </w:t>
      </w:r>
      <w:r w:rsidRPr="00BE6D99">
        <w:rPr>
          <w:lang w:val="en-GB"/>
        </w:rPr>
        <w:t>could</w:t>
      </w:r>
      <w:r w:rsidR="00C96539" w:rsidRPr="00BE6D99">
        <w:rPr>
          <w:lang w:val="en-GB"/>
        </w:rPr>
        <w:t xml:space="preserve"> </w:t>
      </w:r>
      <w:r w:rsidRPr="00BE6D99">
        <w:rPr>
          <w:lang w:val="en-GB"/>
        </w:rPr>
        <w:t>produce</w:t>
      </w:r>
      <w:r w:rsidR="00C96539" w:rsidRPr="00BE6D99">
        <w:rPr>
          <w:lang w:val="en-GB"/>
        </w:rPr>
        <w:t xml:space="preserve"> </w:t>
      </w:r>
      <w:r w:rsidRPr="00BE6D99">
        <w:rPr>
          <w:lang w:val="en-GB"/>
        </w:rPr>
        <w:t>approximately</w:t>
      </w:r>
      <w:r w:rsidR="00C96539" w:rsidRPr="00BE6D99">
        <w:rPr>
          <w:lang w:val="en-GB"/>
        </w:rPr>
        <w:t xml:space="preserve"> </w:t>
      </w:r>
      <w:r w:rsidRPr="00BE6D99">
        <w:rPr>
          <w:lang w:val="en-GB"/>
        </w:rPr>
        <w:t>1.6</w:t>
      </w:r>
      <w:r w:rsidR="00C96539" w:rsidRPr="00BE6D99">
        <w:rPr>
          <w:lang w:val="en-GB"/>
        </w:rPr>
        <w:t xml:space="preserve"> </w:t>
      </w:r>
      <w:r w:rsidRPr="00BE6D99">
        <w:rPr>
          <w:lang w:val="en-GB"/>
        </w:rPr>
        <w:t>million</w:t>
      </w:r>
      <w:r w:rsidR="00C96539" w:rsidRPr="00BE6D99">
        <w:rPr>
          <w:lang w:val="en-GB"/>
        </w:rPr>
        <w:t xml:space="preserve"> </w:t>
      </w:r>
      <w:r w:rsidRPr="00BE6D99">
        <w:rPr>
          <w:lang w:val="en-GB"/>
        </w:rPr>
        <w:t>tablets</w:t>
      </w:r>
      <w:r w:rsidR="00C96539" w:rsidRPr="00BE6D99">
        <w:rPr>
          <w:lang w:val="en-GB"/>
        </w:rPr>
        <w:t xml:space="preserve"> </w:t>
      </w:r>
      <w:r w:rsidRPr="00BE6D99">
        <w:rPr>
          <w:lang w:val="en-GB"/>
        </w:rPr>
        <w:t>per</w:t>
      </w:r>
      <w:r w:rsidR="00C96539" w:rsidRPr="00BE6D99">
        <w:rPr>
          <w:lang w:val="en-GB"/>
        </w:rPr>
        <w:t xml:space="preserve"> </w:t>
      </w:r>
      <w:r w:rsidRPr="00BE6D99">
        <w:rPr>
          <w:lang w:val="en-GB"/>
        </w:rPr>
        <w:t>hour,</w:t>
      </w:r>
      <w:r w:rsidR="00C96539" w:rsidRPr="00BE6D99">
        <w:rPr>
          <w:lang w:val="en-GB"/>
        </w:rPr>
        <w:t xml:space="preserve"> </w:t>
      </w:r>
      <w:r w:rsidRPr="00BE6D99">
        <w:rPr>
          <w:lang w:val="en-GB"/>
        </w:rPr>
        <w:t>compared</w:t>
      </w:r>
      <w:r w:rsidR="00C96539" w:rsidRPr="00BE6D99">
        <w:rPr>
          <w:lang w:val="en-GB"/>
        </w:rPr>
        <w:t xml:space="preserve"> </w:t>
      </w:r>
      <w:r w:rsidR="007A473B" w:rsidRPr="00BE6D99">
        <w:rPr>
          <w:lang w:val="en-GB"/>
        </w:rPr>
        <w:t>with</w:t>
      </w:r>
      <w:r w:rsidR="00C96539" w:rsidRPr="00BE6D99">
        <w:rPr>
          <w:lang w:val="en-GB"/>
        </w:rPr>
        <w:t xml:space="preserve"> </w:t>
      </w:r>
      <w:r w:rsidRPr="00BE6D99">
        <w:rPr>
          <w:lang w:val="en-GB"/>
        </w:rPr>
        <w:t>the</w:t>
      </w:r>
      <w:r w:rsidR="00C96539" w:rsidRPr="00BE6D99">
        <w:rPr>
          <w:lang w:val="en-GB"/>
        </w:rPr>
        <w:t xml:space="preserve"> </w:t>
      </w:r>
      <w:r w:rsidRPr="00BE6D99">
        <w:rPr>
          <w:lang w:val="en-GB"/>
        </w:rPr>
        <w:t>mere</w:t>
      </w:r>
      <w:r w:rsidR="00C96539" w:rsidRPr="00BE6D99">
        <w:rPr>
          <w:lang w:val="en-GB"/>
        </w:rPr>
        <w:t xml:space="preserve"> </w:t>
      </w:r>
      <w:r w:rsidRPr="00BE6D99">
        <w:rPr>
          <w:lang w:val="en-GB"/>
        </w:rPr>
        <w:t>“tens</w:t>
      </w:r>
      <w:r w:rsidR="00C96539" w:rsidRPr="00BE6D99">
        <w:rPr>
          <w:lang w:val="en-GB"/>
        </w:rPr>
        <w:t xml:space="preserve"> </w:t>
      </w:r>
      <w:r w:rsidRPr="00BE6D99">
        <w:rPr>
          <w:lang w:val="en-GB"/>
        </w:rPr>
        <w:t>of</w:t>
      </w:r>
      <w:r w:rsidR="00C96539" w:rsidRPr="00BE6D99">
        <w:rPr>
          <w:lang w:val="en-GB"/>
        </w:rPr>
        <w:t xml:space="preserve"> </w:t>
      </w:r>
      <w:r w:rsidRPr="00BE6D99">
        <w:rPr>
          <w:lang w:val="en-GB"/>
        </w:rPr>
        <w:t>thousands</w:t>
      </w:r>
      <w:r w:rsidR="00C96539" w:rsidRPr="00BE6D99">
        <w:rPr>
          <w:lang w:val="en-GB"/>
        </w:rPr>
        <w:t xml:space="preserve"> </w:t>
      </w:r>
      <w:r w:rsidRPr="00BE6D99">
        <w:rPr>
          <w:lang w:val="en-GB"/>
        </w:rPr>
        <w:t>of</w:t>
      </w:r>
      <w:r w:rsidR="00C96539" w:rsidRPr="00BE6D99">
        <w:rPr>
          <w:lang w:val="en-GB"/>
        </w:rPr>
        <w:t xml:space="preserve"> </w:t>
      </w:r>
      <w:r w:rsidRPr="00BE6D99">
        <w:rPr>
          <w:lang w:val="en-GB"/>
        </w:rPr>
        <w:t>tablets</w:t>
      </w:r>
      <w:r w:rsidR="00C96539" w:rsidRPr="00BE6D99">
        <w:rPr>
          <w:lang w:val="en-GB"/>
        </w:rPr>
        <w:t xml:space="preserve"> </w:t>
      </w:r>
      <w:r w:rsidRPr="00BE6D99">
        <w:rPr>
          <w:lang w:val="en-GB"/>
        </w:rPr>
        <w:t>a</w:t>
      </w:r>
      <w:r w:rsidR="00C96539" w:rsidRPr="00BE6D99">
        <w:rPr>
          <w:lang w:val="en-GB"/>
        </w:rPr>
        <w:t xml:space="preserve"> </w:t>
      </w:r>
      <w:r w:rsidRPr="00BE6D99">
        <w:rPr>
          <w:lang w:val="en-GB"/>
        </w:rPr>
        <w:t>day”</w:t>
      </w:r>
      <w:r w:rsidR="00C96539" w:rsidRPr="00BE6D99">
        <w:rPr>
          <w:lang w:val="en-GB"/>
        </w:rPr>
        <w:t xml:space="preserve"> </w:t>
      </w:r>
      <w:r w:rsidRPr="00BE6D99">
        <w:rPr>
          <w:lang w:val="en-GB"/>
        </w:rPr>
        <w:t>that</w:t>
      </w:r>
      <w:r w:rsidR="00C96539" w:rsidRPr="00BE6D99">
        <w:rPr>
          <w:lang w:val="en-GB"/>
        </w:rPr>
        <w:t xml:space="preserve"> </w:t>
      </w:r>
      <w:proofErr w:type="spellStart"/>
      <w:r w:rsidRPr="00BE6D99">
        <w:rPr>
          <w:lang w:val="en-GB"/>
        </w:rPr>
        <w:t>Aprecia</w:t>
      </w:r>
      <w:proofErr w:type="spellEnd"/>
      <w:r w:rsidR="00C96539" w:rsidRPr="00BE6D99">
        <w:rPr>
          <w:lang w:val="en-GB"/>
        </w:rPr>
        <w:t xml:space="preserve"> </w:t>
      </w:r>
      <w:r w:rsidRPr="00BE6D99">
        <w:rPr>
          <w:lang w:val="en-GB"/>
        </w:rPr>
        <w:t>3-D</w:t>
      </w:r>
      <w:r w:rsidR="00C96539" w:rsidRPr="00BE6D99">
        <w:rPr>
          <w:lang w:val="en-GB"/>
        </w:rPr>
        <w:t xml:space="preserve"> </w:t>
      </w:r>
      <w:r w:rsidRPr="00BE6D99">
        <w:rPr>
          <w:lang w:val="en-GB"/>
        </w:rPr>
        <w:t>printers</w:t>
      </w:r>
      <w:r w:rsidR="00C96539" w:rsidRPr="00BE6D99">
        <w:rPr>
          <w:lang w:val="en-GB"/>
        </w:rPr>
        <w:t xml:space="preserve"> </w:t>
      </w:r>
      <w:r w:rsidRPr="00BE6D99">
        <w:rPr>
          <w:lang w:val="en-GB"/>
        </w:rPr>
        <w:t>could</w:t>
      </w:r>
      <w:r w:rsidR="00C96539" w:rsidRPr="00BE6D99">
        <w:rPr>
          <w:lang w:val="en-GB"/>
        </w:rPr>
        <w:t xml:space="preserve"> </w:t>
      </w:r>
      <w:r w:rsidRPr="00BE6D99">
        <w:rPr>
          <w:lang w:val="en-GB"/>
        </w:rPr>
        <w:t>produce.</w:t>
      </w:r>
      <w:r w:rsidRPr="00BE6D99">
        <w:rPr>
          <w:rStyle w:val="EndnoteReference"/>
          <w:color w:val="000000"/>
          <w:lang w:val="en-GB"/>
        </w:rPr>
        <w:endnoteReference w:id="63"/>
      </w:r>
      <w:r w:rsidR="00C96539" w:rsidRPr="00BE6D99">
        <w:rPr>
          <w:lang w:val="en-GB"/>
        </w:rPr>
        <w:t xml:space="preserve"> </w:t>
      </w:r>
      <w:r w:rsidRPr="00BE6D99">
        <w:rPr>
          <w:color w:val="000000"/>
          <w:lang w:val="en-GB"/>
        </w:rPr>
        <w:t>However,</w:t>
      </w:r>
      <w:r w:rsidR="00C96539" w:rsidRPr="00BE6D99">
        <w:rPr>
          <w:color w:val="000000"/>
          <w:lang w:val="en-GB"/>
        </w:rPr>
        <w:t xml:space="preserve"> </w:t>
      </w:r>
      <w:r w:rsidRPr="00BE6D99">
        <w:rPr>
          <w:color w:val="000000"/>
          <w:lang w:val="en-GB"/>
        </w:rPr>
        <w:t>3-D</w:t>
      </w:r>
      <w:r w:rsidR="00C96539" w:rsidRPr="00BE6D99">
        <w:rPr>
          <w:color w:val="000000"/>
          <w:lang w:val="en-GB"/>
        </w:rPr>
        <w:t xml:space="preserve"> </w:t>
      </w:r>
      <w:r w:rsidRPr="00BE6D99">
        <w:rPr>
          <w:color w:val="000000"/>
          <w:lang w:val="en-GB"/>
        </w:rPr>
        <w:t>printing</w:t>
      </w:r>
      <w:r w:rsidR="00C96539" w:rsidRPr="00BE6D99">
        <w:rPr>
          <w:color w:val="000000"/>
          <w:lang w:val="en-GB"/>
        </w:rPr>
        <w:t xml:space="preserve"> </w:t>
      </w:r>
      <w:r w:rsidRPr="00BE6D99">
        <w:rPr>
          <w:color w:val="000000"/>
          <w:lang w:val="en-GB"/>
        </w:rPr>
        <w:t>offered</w:t>
      </w:r>
      <w:r w:rsidR="00C96539" w:rsidRPr="00BE6D99">
        <w:rPr>
          <w:color w:val="000000"/>
          <w:lang w:val="en-GB"/>
        </w:rPr>
        <w:t xml:space="preserve"> </w:t>
      </w:r>
      <w:r w:rsidRPr="00BE6D99">
        <w:rPr>
          <w:color w:val="000000"/>
          <w:lang w:val="en-GB"/>
        </w:rPr>
        <w:t>the</w:t>
      </w:r>
      <w:r w:rsidR="00C96539" w:rsidRPr="00BE6D99">
        <w:rPr>
          <w:color w:val="000000"/>
          <w:lang w:val="en-GB"/>
        </w:rPr>
        <w:t xml:space="preserve"> </w:t>
      </w:r>
      <w:r w:rsidRPr="00BE6D99">
        <w:rPr>
          <w:color w:val="000000"/>
          <w:lang w:val="en-GB"/>
        </w:rPr>
        <w:t>advantage</w:t>
      </w:r>
      <w:r w:rsidR="00C96539" w:rsidRPr="00BE6D99">
        <w:rPr>
          <w:color w:val="000000"/>
          <w:lang w:val="en-GB"/>
        </w:rPr>
        <w:t xml:space="preserve"> </w:t>
      </w:r>
      <w:r w:rsidRPr="00BE6D99">
        <w:rPr>
          <w:color w:val="000000"/>
          <w:lang w:val="en-GB"/>
        </w:rPr>
        <w:t>of</w:t>
      </w:r>
      <w:r w:rsidR="00C96539" w:rsidRPr="00BE6D99">
        <w:rPr>
          <w:color w:val="000000"/>
          <w:lang w:val="en-GB"/>
        </w:rPr>
        <w:t xml:space="preserve"> </w:t>
      </w:r>
      <w:r w:rsidRPr="00BE6D99">
        <w:rPr>
          <w:color w:val="000000"/>
          <w:lang w:val="en-GB"/>
        </w:rPr>
        <w:t>redistributing</w:t>
      </w:r>
      <w:r w:rsidR="00C96539" w:rsidRPr="00BE6D99">
        <w:rPr>
          <w:color w:val="000000"/>
          <w:lang w:val="en-GB"/>
        </w:rPr>
        <w:t xml:space="preserve"> </w:t>
      </w:r>
      <w:r w:rsidRPr="00BE6D99">
        <w:rPr>
          <w:color w:val="000000"/>
          <w:lang w:val="en-GB"/>
        </w:rPr>
        <w:t>manufacturing</w:t>
      </w:r>
      <w:r w:rsidR="00C96539" w:rsidRPr="00BE6D99">
        <w:rPr>
          <w:color w:val="000000"/>
          <w:lang w:val="en-GB"/>
        </w:rPr>
        <w:t xml:space="preserve"> </w:t>
      </w:r>
      <w:r w:rsidRPr="00BE6D99">
        <w:rPr>
          <w:color w:val="000000"/>
          <w:lang w:val="en-GB"/>
        </w:rPr>
        <w:t>closer</w:t>
      </w:r>
      <w:r w:rsidR="00C96539" w:rsidRPr="00BE6D99">
        <w:rPr>
          <w:color w:val="000000"/>
          <w:lang w:val="en-GB"/>
        </w:rPr>
        <w:t xml:space="preserve"> </w:t>
      </w:r>
      <w:r w:rsidRPr="00BE6D99">
        <w:rPr>
          <w:color w:val="000000"/>
          <w:lang w:val="en-GB"/>
        </w:rPr>
        <w:t>to</w:t>
      </w:r>
      <w:r w:rsidR="00C96539" w:rsidRPr="00BE6D99">
        <w:rPr>
          <w:color w:val="000000"/>
          <w:lang w:val="en-GB"/>
        </w:rPr>
        <w:t xml:space="preserve"> </w:t>
      </w:r>
      <w:r w:rsidRPr="00BE6D99">
        <w:rPr>
          <w:color w:val="000000"/>
          <w:lang w:val="en-GB"/>
        </w:rPr>
        <w:t>the</w:t>
      </w:r>
      <w:r w:rsidR="00C96539" w:rsidRPr="00BE6D99">
        <w:rPr>
          <w:color w:val="000000"/>
          <w:lang w:val="en-GB"/>
        </w:rPr>
        <w:t xml:space="preserve"> </w:t>
      </w:r>
      <w:r w:rsidRPr="00BE6D99">
        <w:rPr>
          <w:color w:val="000000"/>
          <w:lang w:val="en-GB"/>
        </w:rPr>
        <w:t>patient.</w:t>
      </w:r>
      <w:r w:rsidR="00C96539" w:rsidRPr="00BE6D99">
        <w:rPr>
          <w:color w:val="000000"/>
          <w:lang w:val="en-GB"/>
        </w:rPr>
        <w:t xml:space="preserve"> </w:t>
      </w:r>
      <w:r w:rsidRPr="00BE6D99">
        <w:rPr>
          <w:color w:val="000000"/>
          <w:lang w:val="en-GB"/>
        </w:rPr>
        <w:t>A</w:t>
      </w:r>
      <w:r w:rsidR="00C96539" w:rsidRPr="00BE6D99">
        <w:rPr>
          <w:color w:val="000000"/>
          <w:lang w:val="en-GB"/>
        </w:rPr>
        <w:t xml:space="preserve"> </w:t>
      </w:r>
      <w:r w:rsidRPr="00BE6D99">
        <w:rPr>
          <w:color w:val="000000"/>
          <w:lang w:val="en-GB"/>
        </w:rPr>
        <w:t>tablet</w:t>
      </w:r>
      <w:r w:rsidR="00C96539" w:rsidRPr="00BE6D99">
        <w:rPr>
          <w:color w:val="000000"/>
          <w:lang w:val="en-GB"/>
        </w:rPr>
        <w:t xml:space="preserve"> </w:t>
      </w:r>
      <w:r w:rsidRPr="00BE6D99">
        <w:rPr>
          <w:color w:val="000000"/>
          <w:lang w:val="en-GB"/>
        </w:rPr>
        <w:t>composed</w:t>
      </w:r>
      <w:r w:rsidR="00C96539" w:rsidRPr="00BE6D99">
        <w:rPr>
          <w:color w:val="000000"/>
          <w:lang w:val="en-GB"/>
        </w:rPr>
        <w:t xml:space="preserve"> </w:t>
      </w:r>
      <w:r w:rsidRPr="00BE6D99">
        <w:rPr>
          <w:color w:val="000000"/>
          <w:lang w:val="en-GB"/>
        </w:rPr>
        <w:t>and</w:t>
      </w:r>
      <w:r w:rsidR="00C96539" w:rsidRPr="00BE6D99">
        <w:rPr>
          <w:color w:val="000000"/>
          <w:lang w:val="en-GB"/>
        </w:rPr>
        <w:t xml:space="preserve"> </w:t>
      </w:r>
      <w:r w:rsidRPr="00BE6D99">
        <w:rPr>
          <w:color w:val="000000"/>
          <w:lang w:val="en-GB"/>
        </w:rPr>
        <w:t>designed</w:t>
      </w:r>
      <w:r w:rsidR="00C96539" w:rsidRPr="00BE6D99">
        <w:rPr>
          <w:color w:val="000000"/>
          <w:lang w:val="en-GB"/>
        </w:rPr>
        <w:t xml:space="preserve"> </w:t>
      </w:r>
      <w:r w:rsidRPr="00BE6D99">
        <w:rPr>
          <w:color w:val="000000"/>
          <w:lang w:val="en-GB"/>
        </w:rPr>
        <w:t>in</w:t>
      </w:r>
      <w:r w:rsidR="00C96539" w:rsidRPr="00BE6D99">
        <w:rPr>
          <w:color w:val="000000"/>
          <w:lang w:val="en-GB"/>
        </w:rPr>
        <w:t xml:space="preserve"> </w:t>
      </w:r>
      <w:r w:rsidRPr="00BE6D99">
        <w:rPr>
          <w:color w:val="000000"/>
          <w:lang w:val="en-GB"/>
        </w:rPr>
        <w:t>the</w:t>
      </w:r>
      <w:r w:rsidR="00C96539" w:rsidRPr="00BE6D99">
        <w:rPr>
          <w:color w:val="000000"/>
          <w:lang w:val="en-GB"/>
        </w:rPr>
        <w:t xml:space="preserve"> </w:t>
      </w:r>
      <w:r w:rsidRPr="00BE6D99">
        <w:rPr>
          <w:color w:val="000000"/>
          <w:lang w:val="en-GB"/>
        </w:rPr>
        <w:t>United</w:t>
      </w:r>
      <w:r w:rsidR="00C96539" w:rsidRPr="00BE6D99">
        <w:rPr>
          <w:color w:val="000000"/>
          <w:lang w:val="en-GB"/>
        </w:rPr>
        <w:t xml:space="preserve"> </w:t>
      </w:r>
      <w:r w:rsidRPr="00BE6D99">
        <w:rPr>
          <w:color w:val="000000"/>
          <w:lang w:val="en-GB"/>
        </w:rPr>
        <w:t>Kingdom</w:t>
      </w:r>
      <w:r w:rsidR="00C96539" w:rsidRPr="00BE6D99">
        <w:rPr>
          <w:color w:val="000000"/>
          <w:lang w:val="en-GB"/>
        </w:rPr>
        <w:t xml:space="preserve"> </w:t>
      </w:r>
      <w:r w:rsidRPr="00BE6D99">
        <w:rPr>
          <w:color w:val="000000"/>
          <w:lang w:val="en-GB"/>
        </w:rPr>
        <w:t>could</w:t>
      </w:r>
      <w:r w:rsidR="00C96539" w:rsidRPr="00BE6D99">
        <w:rPr>
          <w:color w:val="000000"/>
          <w:lang w:val="en-GB"/>
        </w:rPr>
        <w:t xml:space="preserve"> </w:t>
      </w:r>
      <w:r w:rsidRPr="00BE6D99">
        <w:rPr>
          <w:color w:val="000000"/>
          <w:lang w:val="en-GB"/>
        </w:rPr>
        <w:t>be</w:t>
      </w:r>
      <w:r w:rsidR="00C96539" w:rsidRPr="00BE6D99">
        <w:rPr>
          <w:color w:val="000000"/>
          <w:lang w:val="en-GB"/>
        </w:rPr>
        <w:t xml:space="preserve"> </w:t>
      </w:r>
      <w:r w:rsidRPr="00BE6D99">
        <w:rPr>
          <w:color w:val="000000"/>
          <w:lang w:val="en-GB"/>
        </w:rPr>
        <w:t>sent</w:t>
      </w:r>
      <w:r w:rsidR="00C96539" w:rsidRPr="00BE6D99">
        <w:rPr>
          <w:color w:val="000000"/>
          <w:lang w:val="en-GB"/>
        </w:rPr>
        <w:t xml:space="preserve"> </w:t>
      </w:r>
      <w:r w:rsidRPr="00BE6D99">
        <w:rPr>
          <w:color w:val="000000"/>
          <w:lang w:val="en-GB"/>
        </w:rPr>
        <w:t>for</w:t>
      </w:r>
      <w:r w:rsidR="00C96539" w:rsidRPr="00BE6D99">
        <w:rPr>
          <w:color w:val="000000"/>
          <w:lang w:val="en-GB"/>
        </w:rPr>
        <w:t xml:space="preserve"> </w:t>
      </w:r>
      <w:r w:rsidRPr="00BE6D99">
        <w:rPr>
          <w:color w:val="000000"/>
          <w:lang w:val="en-GB"/>
        </w:rPr>
        <w:t>printing</w:t>
      </w:r>
      <w:r w:rsidR="00C96539" w:rsidRPr="00BE6D99">
        <w:rPr>
          <w:color w:val="000000"/>
          <w:lang w:val="en-GB"/>
        </w:rPr>
        <w:t xml:space="preserve"> </w:t>
      </w:r>
      <w:r w:rsidRPr="00BE6D99">
        <w:rPr>
          <w:color w:val="000000"/>
          <w:lang w:val="en-GB"/>
        </w:rPr>
        <w:t>in</w:t>
      </w:r>
      <w:r w:rsidR="00C96539" w:rsidRPr="00BE6D99">
        <w:rPr>
          <w:color w:val="000000"/>
          <w:lang w:val="en-GB"/>
        </w:rPr>
        <w:t xml:space="preserve"> </w:t>
      </w:r>
      <w:r w:rsidRPr="00BE6D99">
        <w:rPr>
          <w:color w:val="000000"/>
          <w:lang w:val="en-GB"/>
        </w:rPr>
        <w:t>California.</w:t>
      </w:r>
      <w:r w:rsidRPr="00BE6D99">
        <w:rPr>
          <w:rStyle w:val="EndnoteReference"/>
          <w:color w:val="000000"/>
          <w:lang w:val="en-GB"/>
        </w:rPr>
        <w:endnoteReference w:id="64"/>
      </w:r>
    </w:p>
    <w:p w14:paraId="7A561ED6" w14:textId="6D264FF6" w:rsidR="006815EE" w:rsidRPr="00E44C7D" w:rsidRDefault="006815EE" w:rsidP="00A2358F">
      <w:pPr>
        <w:pStyle w:val="BodyTextMain"/>
        <w:rPr>
          <w:rFonts w:ascii="Arial" w:hAnsi="Arial" w:cs="Arial"/>
          <w:b/>
          <w:bCs/>
          <w:sz w:val="20"/>
          <w:szCs w:val="20"/>
          <w:lang w:val="en-GB"/>
        </w:rPr>
      </w:pPr>
    </w:p>
    <w:p w14:paraId="71D6718C" w14:textId="77777777" w:rsidR="006815EE" w:rsidRPr="00E44C7D" w:rsidRDefault="006815EE" w:rsidP="00A2358F">
      <w:pPr>
        <w:pStyle w:val="BodyTextMain"/>
        <w:rPr>
          <w:rFonts w:ascii="Arial" w:hAnsi="Arial" w:cs="Arial"/>
          <w:b/>
          <w:bCs/>
          <w:sz w:val="20"/>
          <w:szCs w:val="20"/>
          <w:lang w:val="en-GB"/>
        </w:rPr>
      </w:pPr>
    </w:p>
    <w:p w14:paraId="532966F4" w14:textId="1FD5F77B" w:rsidR="006815EE" w:rsidRPr="00E44C7D" w:rsidRDefault="006815EE" w:rsidP="00BE6D99">
      <w:pPr>
        <w:pStyle w:val="Casehead1"/>
        <w:rPr>
          <w:lang w:val="en-GB"/>
        </w:rPr>
      </w:pPr>
      <w:r w:rsidRPr="00E44C7D">
        <w:rPr>
          <w:lang w:val="en-GB"/>
        </w:rPr>
        <w:t>KODAK’S</w:t>
      </w:r>
      <w:r w:rsidR="00C96539">
        <w:rPr>
          <w:lang w:val="en-GB"/>
        </w:rPr>
        <w:t xml:space="preserve"> </w:t>
      </w:r>
      <w:r w:rsidRPr="00E44C7D">
        <w:rPr>
          <w:lang w:val="en-GB"/>
        </w:rPr>
        <w:t>CAPABILITIES</w:t>
      </w:r>
      <w:r w:rsidR="00C96539">
        <w:rPr>
          <w:lang w:val="en-GB"/>
        </w:rPr>
        <w:t xml:space="preserve"> </w:t>
      </w:r>
      <w:r w:rsidRPr="00E44C7D">
        <w:rPr>
          <w:lang w:val="en-GB"/>
        </w:rPr>
        <w:t>IN</w:t>
      </w:r>
      <w:r w:rsidR="00C96539">
        <w:rPr>
          <w:lang w:val="en-GB"/>
        </w:rPr>
        <w:t xml:space="preserve"> </w:t>
      </w:r>
      <w:r w:rsidRPr="00E44C7D">
        <w:rPr>
          <w:lang w:val="en-GB"/>
        </w:rPr>
        <w:t>PHARMACEUTICALS</w:t>
      </w:r>
    </w:p>
    <w:p w14:paraId="765F79C0" w14:textId="77777777" w:rsidR="006815EE" w:rsidRPr="00E44C7D" w:rsidRDefault="006815EE" w:rsidP="0010544D">
      <w:pPr>
        <w:pStyle w:val="BodyTextMain"/>
        <w:rPr>
          <w:rFonts w:ascii="Arial" w:hAnsi="Arial" w:cs="Arial"/>
          <w:b/>
          <w:bCs/>
          <w:sz w:val="20"/>
          <w:szCs w:val="20"/>
          <w:lang w:val="en-GB"/>
        </w:rPr>
      </w:pPr>
    </w:p>
    <w:p w14:paraId="47CEB628" w14:textId="2FB9BAB6" w:rsidR="006815EE" w:rsidRPr="00E44C7D" w:rsidRDefault="006815EE" w:rsidP="0010544D">
      <w:pPr>
        <w:pStyle w:val="BodyTextMain"/>
        <w:rPr>
          <w:lang w:val="en-GB"/>
        </w:rPr>
      </w:pPr>
      <w:r w:rsidRPr="00E44C7D">
        <w:rPr>
          <w:spacing w:val="1"/>
          <w:lang w:val="en-GB"/>
        </w:rPr>
        <w:t>Ken</w:t>
      </w:r>
      <w:r w:rsidR="00C96539">
        <w:rPr>
          <w:spacing w:val="1"/>
          <w:lang w:val="en-GB"/>
        </w:rPr>
        <w:t xml:space="preserve"> </w:t>
      </w:r>
      <w:proofErr w:type="spellStart"/>
      <w:r w:rsidRPr="00E44C7D">
        <w:rPr>
          <w:spacing w:val="1"/>
          <w:lang w:val="en-GB"/>
        </w:rPr>
        <w:t>Kaitin</w:t>
      </w:r>
      <w:proofErr w:type="spellEnd"/>
      <w:r w:rsidRPr="00E44C7D">
        <w:rPr>
          <w:spacing w:val="1"/>
          <w:lang w:val="en-GB"/>
        </w:rPr>
        <w:t>,</w:t>
      </w:r>
      <w:r w:rsidR="00C96539">
        <w:rPr>
          <w:spacing w:val="1"/>
          <w:lang w:val="en-GB"/>
        </w:rPr>
        <w:t xml:space="preserve"> </w:t>
      </w:r>
      <w:r w:rsidRPr="00E44C7D">
        <w:rPr>
          <w:spacing w:val="1"/>
          <w:lang w:val="en-GB"/>
        </w:rPr>
        <w:t>director</w:t>
      </w:r>
      <w:r w:rsidR="00C96539">
        <w:rPr>
          <w:spacing w:val="1"/>
          <w:lang w:val="en-GB"/>
        </w:rPr>
        <w:t xml:space="preserve"> </w:t>
      </w:r>
      <w:r w:rsidRPr="00E44C7D">
        <w:rPr>
          <w:spacing w:val="1"/>
          <w:lang w:val="en-GB"/>
        </w:rPr>
        <w:t>of</w:t>
      </w:r>
      <w:r w:rsidR="00C96539">
        <w:rPr>
          <w:spacing w:val="1"/>
          <w:lang w:val="en-GB"/>
        </w:rPr>
        <w:t xml:space="preserve"> </w:t>
      </w:r>
      <w:r w:rsidRPr="00E44C7D">
        <w:rPr>
          <w:spacing w:val="1"/>
          <w:lang w:val="en-GB"/>
        </w:rPr>
        <w:t>the</w:t>
      </w:r>
      <w:r w:rsidR="00C96539">
        <w:rPr>
          <w:spacing w:val="1"/>
          <w:lang w:val="en-GB"/>
        </w:rPr>
        <w:t xml:space="preserve"> </w:t>
      </w:r>
      <w:r w:rsidRPr="00E44C7D">
        <w:rPr>
          <w:spacing w:val="1"/>
          <w:lang w:val="en-GB"/>
        </w:rPr>
        <w:t>Tufts</w:t>
      </w:r>
      <w:r w:rsidR="00C96539">
        <w:rPr>
          <w:spacing w:val="1"/>
          <w:lang w:val="en-GB"/>
        </w:rPr>
        <w:t xml:space="preserve"> </w:t>
      </w:r>
      <w:proofErr w:type="spellStart"/>
      <w:r w:rsidRPr="00E44C7D">
        <w:rPr>
          <w:spacing w:val="1"/>
          <w:lang w:val="en-GB"/>
        </w:rPr>
        <w:t>Center</w:t>
      </w:r>
      <w:proofErr w:type="spellEnd"/>
      <w:r w:rsidR="00C96539">
        <w:rPr>
          <w:spacing w:val="1"/>
          <w:lang w:val="en-GB"/>
        </w:rPr>
        <w:t xml:space="preserve"> </w:t>
      </w:r>
      <w:r w:rsidRPr="00E44C7D">
        <w:rPr>
          <w:spacing w:val="1"/>
          <w:lang w:val="en-GB"/>
        </w:rPr>
        <w:t>for</w:t>
      </w:r>
      <w:r w:rsidR="00C96539">
        <w:rPr>
          <w:spacing w:val="1"/>
          <w:lang w:val="en-GB"/>
        </w:rPr>
        <w:t xml:space="preserve"> </w:t>
      </w:r>
      <w:r w:rsidRPr="00E44C7D">
        <w:rPr>
          <w:spacing w:val="1"/>
          <w:lang w:val="en-GB"/>
        </w:rPr>
        <w:t>the</w:t>
      </w:r>
      <w:r w:rsidR="00C96539">
        <w:rPr>
          <w:spacing w:val="1"/>
          <w:lang w:val="en-GB"/>
        </w:rPr>
        <w:t xml:space="preserve"> </w:t>
      </w:r>
      <w:r w:rsidRPr="00E44C7D">
        <w:rPr>
          <w:spacing w:val="1"/>
          <w:lang w:val="en-GB"/>
        </w:rPr>
        <w:t>Study</w:t>
      </w:r>
      <w:r w:rsidR="00C96539">
        <w:rPr>
          <w:spacing w:val="1"/>
          <w:lang w:val="en-GB"/>
        </w:rPr>
        <w:t xml:space="preserve"> </w:t>
      </w:r>
      <w:r w:rsidRPr="00E44C7D">
        <w:rPr>
          <w:spacing w:val="1"/>
          <w:lang w:val="en-GB"/>
        </w:rPr>
        <w:t>of</w:t>
      </w:r>
      <w:r w:rsidR="00C96539">
        <w:rPr>
          <w:spacing w:val="1"/>
          <w:lang w:val="en-GB"/>
        </w:rPr>
        <w:t xml:space="preserve"> </w:t>
      </w:r>
      <w:r w:rsidRPr="00E44C7D">
        <w:rPr>
          <w:spacing w:val="1"/>
          <w:lang w:val="en-GB"/>
        </w:rPr>
        <w:t>Drug</w:t>
      </w:r>
      <w:r w:rsidR="00C96539">
        <w:rPr>
          <w:spacing w:val="1"/>
          <w:lang w:val="en-GB"/>
        </w:rPr>
        <w:t xml:space="preserve"> </w:t>
      </w:r>
      <w:r w:rsidRPr="00E44C7D">
        <w:rPr>
          <w:spacing w:val="1"/>
          <w:lang w:val="en-GB"/>
        </w:rPr>
        <w:t>Development,</w:t>
      </w:r>
      <w:r w:rsidR="00C96539">
        <w:rPr>
          <w:spacing w:val="1"/>
          <w:lang w:val="en-GB"/>
        </w:rPr>
        <w:t xml:space="preserve"> </w:t>
      </w:r>
      <w:r w:rsidRPr="00E44C7D">
        <w:rPr>
          <w:spacing w:val="1"/>
          <w:lang w:val="en-GB"/>
        </w:rPr>
        <w:t>mentioned</w:t>
      </w:r>
      <w:r w:rsidR="00C96539">
        <w:rPr>
          <w:spacing w:val="1"/>
          <w:lang w:val="en-GB"/>
        </w:rPr>
        <w:t xml:space="preserve"> </w:t>
      </w:r>
      <w:r w:rsidRPr="00E44C7D">
        <w:rPr>
          <w:spacing w:val="1"/>
          <w:lang w:val="en-GB"/>
        </w:rPr>
        <w:t>that</w:t>
      </w:r>
      <w:r w:rsidR="00C96539">
        <w:rPr>
          <w:spacing w:val="1"/>
          <w:lang w:val="en-GB"/>
        </w:rPr>
        <w:t xml:space="preserve"> </w:t>
      </w:r>
      <w:r w:rsidRPr="00E44C7D">
        <w:rPr>
          <w:spacing w:val="1"/>
          <w:lang w:val="en-GB"/>
        </w:rPr>
        <w:t>photography’s</w:t>
      </w:r>
      <w:r w:rsidR="00C96539">
        <w:rPr>
          <w:spacing w:val="1"/>
          <w:lang w:val="en-GB"/>
        </w:rPr>
        <w:t xml:space="preserve"> </w:t>
      </w:r>
      <w:r w:rsidRPr="00E44C7D">
        <w:rPr>
          <w:spacing w:val="1"/>
          <w:lang w:val="en-GB"/>
        </w:rPr>
        <w:t>chemistry</w:t>
      </w:r>
      <w:r w:rsidR="00C96539">
        <w:rPr>
          <w:spacing w:val="1"/>
          <w:lang w:val="en-GB"/>
        </w:rPr>
        <w:t xml:space="preserve"> </w:t>
      </w:r>
      <w:r w:rsidRPr="00E44C7D">
        <w:rPr>
          <w:spacing w:val="1"/>
          <w:lang w:val="en-GB"/>
        </w:rPr>
        <w:t>was</w:t>
      </w:r>
      <w:r w:rsidR="00C96539">
        <w:rPr>
          <w:spacing w:val="1"/>
          <w:lang w:val="en-GB"/>
        </w:rPr>
        <w:t xml:space="preserve"> </w:t>
      </w:r>
      <w:r w:rsidRPr="00E44C7D">
        <w:rPr>
          <w:spacing w:val="1"/>
          <w:lang w:val="en-GB"/>
        </w:rPr>
        <w:t>not</w:t>
      </w:r>
      <w:r w:rsidR="00C96539">
        <w:rPr>
          <w:spacing w:val="1"/>
          <w:lang w:val="en-GB"/>
        </w:rPr>
        <w:t xml:space="preserve"> </w:t>
      </w:r>
      <w:r w:rsidRPr="00E44C7D">
        <w:rPr>
          <w:spacing w:val="1"/>
          <w:lang w:val="en-GB"/>
        </w:rPr>
        <w:t>very</w:t>
      </w:r>
      <w:r w:rsidR="00C96539">
        <w:rPr>
          <w:spacing w:val="1"/>
          <w:lang w:val="en-GB"/>
        </w:rPr>
        <w:t xml:space="preserve"> </w:t>
      </w:r>
      <w:r w:rsidRPr="00E44C7D">
        <w:rPr>
          <w:spacing w:val="1"/>
          <w:lang w:val="en-GB"/>
        </w:rPr>
        <w:t>different</w:t>
      </w:r>
      <w:r w:rsidR="00C96539">
        <w:rPr>
          <w:spacing w:val="1"/>
          <w:lang w:val="en-GB"/>
        </w:rPr>
        <w:t xml:space="preserve"> </w:t>
      </w:r>
      <w:r w:rsidRPr="00E44C7D">
        <w:rPr>
          <w:spacing w:val="1"/>
          <w:lang w:val="en-GB"/>
        </w:rPr>
        <w:t>from</w:t>
      </w:r>
      <w:r w:rsidR="00C96539">
        <w:rPr>
          <w:spacing w:val="1"/>
          <w:lang w:val="en-GB"/>
        </w:rPr>
        <w:t xml:space="preserve"> </w:t>
      </w:r>
      <w:r w:rsidRPr="00E44C7D">
        <w:rPr>
          <w:spacing w:val="1"/>
          <w:lang w:val="en-GB"/>
        </w:rPr>
        <w:t>that</w:t>
      </w:r>
      <w:r w:rsidR="00C96539">
        <w:rPr>
          <w:spacing w:val="1"/>
          <w:lang w:val="en-GB"/>
        </w:rPr>
        <w:t xml:space="preserve"> </w:t>
      </w:r>
      <w:r w:rsidRPr="00E44C7D">
        <w:rPr>
          <w:spacing w:val="1"/>
          <w:lang w:val="en-GB"/>
        </w:rPr>
        <w:t>of</w:t>
      </w:r>
      <w:r w:rsidR="00C96539">
        <w:rPr>
          <w:spacing w:val="1"/>
          <w:lang w:val="en-GB"/>
        </w:rPr>
        <w:t xml:space="preserve"> </w:t>
      </w:r>
      <w:r w:rsidRPr="00E44C7D">
        <w:rPr>
          <w:spacing w:val="1"/>
          <w:lang w:val="en-GB"/>
        </w:rPr>
        <w:t>medicine</w:t>
      </w:r>
      <w:r w:rsidR="007A473B">
        <w:rPr>
          <w:spacing w:val="1"/>
          <w:lang w:val="en-GB"/>
        </w:rPr>
        <w:t>:</w:t>
      </w:r>
      <w:r w:rsidR="00C96539">
        <w:rPr>
          <w:spacing w:val="1"/>
          <w:lang w:val="en-GB"/>
        </w:rPr>
        <w:t xml:space="preserve"> </w:t>
      </w:r>
      <w:r w:rsidRPr="00E44C7D">
        <w:rPr>
          <w:spacing w:val="1"/>
          <w:lang w:val="en-GB"/>
        </w:rPr>
        <w:t>“The</w:t>
      </w:r>
      <w:r w:rsidR="00C96539">
        <w:rPr>
          <w:spacing w:val="1"/>
          <w:lang w:val="en-GB"/>
        </w:rPr>
        <w:t xml:space="preserve"> </w:t>
      </w:r>
      <w:r w:rsidRPr="00E44C7D">
        <w:rPr>
          <w:spacing w:val="1"/>
          <w:lang w:val="en-GB"/>
        </w:rPr>
        <w:t>link</w:t>
      </w:r>
      <w:r w:rsidR="00C96539">
        <w:rPr>
          <w:spacing w:val="1"/>
          <w:lang w:val="en-GB"/>
        </w:rPr>
        <w:t xml:space="preserve"> </w:t>
      </w:r>
      <w:r w:rsidRPr="00E44C7D">
        <w:rPr>
          <w:spacing w:val="1"/>
          <w:lang w:val="en-GB"/>
        </w:rPr>
        <w:t>between</w:t>
      </w:r>
      <w:r w:rsidR="00C96539">
        <w:rPr>
          <w:spacing w:val="1"/>
          <w:lang w:val="en-GB"/>
        </w:rPr>
        <w:t xml:space="preserve"> </w:t>
      </w:r>
      <w:r w:rsidRPr="00E44C7D">
        <w:rPr>
          <w:spacing w:val="1"/>
          <w:lang w:val="en-GB"/>
        </w:rPr>
        <w:t>photo</w:t>
      </w:r>
      <w:r w:rsidR="00C96539">
        <w:rPr>
          <w:spacing w:val="1"/>
          <w:lang w:val="en-GB"/>
        </w:rPr>
        <w:t xml:space="preserve"> </w:t>
      </w:r>
      <w:r w:rsidRPr="00E44C7D">
        <w:rPr>
          <w:spacing w:val="1"/>
          <w:lang w:val="en-GB"/>
        </w:rPr>
        <w:t>companies</w:t>
      </w:r>
      <w:r w:rsidR="00C96539">
        <w:rPr>
          <w:spacing w:val="1"/>
          <w:lang w:val="en-GB"/>
        </w:rPr>
        <w:t xml:space="preserve"> </w:t>
      </w:r>
      <w:r w:rsidRPr="00E44C7D">
        <w:rPr>
          <w:spacing w:val="1"/>
          <w:lang w:val="en-GB"/>
        </w:rPr>
        <w:t>and</w:t>
      </w:r>
      <w:r w:rsidR="00C96539">
        <w:rPr>
          <w:spacing w:val="1"/>
          <w:lang w:val="en-GB"/>
        </w:rPr>
        <w:t xml:space="preserve"> </w:t>
      </w:r>
      <w:r w:rsidRPr="00E44C7D">
        <w:rPr>
          <w:spacing w:val="1"/>
          <w:lang w:val="en-GB"/>
        </w:rPr>
        <w:t>pharmaceutical</w:t>
      </w:r>
      <w:r w:rsidR="00C96539">
        <w:rPr>
          <w:spacing w:val="1"/>
          <w:lang w:val="en-GB"/>
        </w:rPr>
        <w:t xml:space="preserve"> </w:t>
      </w:r>
      <w:r w:rsidRPr="00E44C7D">
        <w:rPr>
          <w:spacing w:val="1"/>
          <w:lang w:val="en-GB"/>
        </w:rPr>
        <w:t>products</w:t>
      </w:r>
      <w:r w:rsidR="00C96539">
        <w:rPr>
          <w:spacing w:val="1"/>
          <w:lang w:val="en-GB"/>
        </w:rPr>
        <w:t xml:space="preserve"> </w:t>
      </w:r>
      <w:r w:rsidRPr="00E44C7D">
        <w:rPr>
          <w:spacing w:val="1"/>
          <w:lang w:val="en-GB"/>
        </w:rPr>
        <w:t>and</w:t>
      </w:r>
      <w:r w:rsidR="00C96539">
        <w:rPr>
          <w:spacing w:val="1"/>
          <w:lang w:val="en-GB"/>
        </w:rPr>
        <w:t xml:space="preserve"> </w:t>
      </w:r>
      <w:r w:rsidRPr="00E44C7D">
        <w:rPr>
          <w:spacing w:val="1"/>
          <w:lang w:val="en-GB"/>
        </w:rPr>
        <w:t>other</w:t>
      </w:r>
      <w:r w:rsidR="00C96539">
        <w:rPr>
          <w:spacing w:val="1"/>
          <w:lang w:val="en-GB"/>
        </w:rPr>
        <w:t xml:space="preserve"> </w:t>
      </w:r>
      <w:r w:rsidRPr="00E44C7D">
        <w:rPr>
          <w:spacing w:val="1"/>
          <w:lang w:val="en-GB"/>
        </w:rPr>
        <w:t>chemicals</w:t>
      </w:r>
      <w:r w:rsidR="00C96539">
        <w:rPr>
          <w:spacing w:val="1"/>
          <w:lang w:val="en-GB"/>
        </w:rPr>
        <w:t xml:space="preserve"> </w:t>
      </w:r>
      <w:r w:rsidRPr="00E44C7D">
        <w:rPr>
          <w:spacing w:val="1"/>
          <w:lang w:val="en-GB"/>
        </w:rPr>
        <w:t>is</w:t>
      </w:r>
      <w:r w:rsidR="00C96539">
        <w:rPr>
          <w:spacing w:val="1"/>
          <w:lang w:val="en-GB"/>
        </w:rPr>
        <w:t xml:space="preserve"> </w:t>
      </w:r>
      <w:r w:rsidRPr="00E44C7D">
        <w:rPr>
          <w:spacing w:val="1"/>
          <w:lang w:val="en-GB"/>
        </w:rPr>
        <w:t>not</w:t>
      </w:r>
      <w:r w:rsidR="00C96539">
        <w:rPr>
          <w:spacing w:val="1"/>
          <w:lang w:val="en-GB"/>
        </w:rPr>
        <w:t xml:space="preserve"> </w:t>
      </w:r>
      <w:r w:rsidRPr="00E44C7D">
        <w:rPr>
          <w:spacing w:val="1"/>
          <w:lang w:val="en-GB"/>
        </w:rPr>
        <w:t>that</w:t>
      </w:r>
      <w:r w:rsidR="00C96539">
        <w:rPr>
          <w:spacing w:val="1"/>
          <w:lang w:val="en-GB"/>
        </w:rPr>
        <w:t xml:space="preserve"> </w:t>
      </w:r>
      <w:r w:rsidRPr="00E44C7D">
        <w:rPr>
          <w:spacing w:val="1"/>
          <w:lang w:val="en-GB"/>
        </w:rPr>
        <w:t>remote.</w:t>
      </w:r>
      <w:r w:rsidR="00C96539">
        <w:rPr>
          <w:spacing w:val="1"/>
          <w:lang w:val="en-GB"/>
        </w:rPr>
        <w:t xml:space="preserve"> </w:t>
      </w:r>
      <w:r w:rsidRPr="00E44C7D">
        <w:rPr>
          <w:spacing w:val="1"/>
          <w:lang w:val="en-GB"/>
        </w:rPr>
        <w:t>There’s</w:t>
      </w:r>
      <w:r w:rsidR="00C96539">
        <w:rPr>
          <w:spacing w:val="1"/>
          <w:lang w:val="en-GB"/>
        </w:rPr>
        <w:t xml:space="preserve"> </w:t>
      </w:r>
      <w:r w:rsidRPr="00E44C7D">
        <w:rPr>
          <w:spacing w:val="1"/>
          <w:lang w:val="en-GB"/>
        </w:rPr>
        <w:t>a</w:t>
      </w:r>
      <w:r w:rsidR="00C96539">
        <w:rPr>
          <w:spacing w:val="1"/>
          <w:lang w:val="en-GB"/>
        </w:rPr>
        <w:t xml:space="preserve"> </w:t>
      </w:r>
      <w:r w:rsidRPr="00E44C7D">
        <w:rPr>
          <w:spacing w:val="1"/>
          <w:lang w:val="en-GB"/>
        </w:rPr>
        <w:t>clear</w:t>
      </w:r>
      <w:r w:rsidR="00C96539">
        <w:rPr>
          <w:spacing w:val="1"/>
          <w:lang w:val="en-GB"/>
        </w:rPr>
        <w:t xml:space="preserve"> </w:t>
      </w:r>
      <w:r w:rsidRPr="00E44C7D">
        <w:rPr>
          <w:spacing w:val="1"/>
          <w:lang w:val="en-GB"/>
        </w:rPr>
        <w:t>link</w:t>
      </w:r>
      <w:r w:rsidR="00C96539">
        <w:rPr>
          <w:spacing w:val="1"/>
          <w:lang w:val="en-GB"/>
        </w:rPr>
        <w:t xml:space="preserve"> </w:t>
      </w:r>
      <w:r w:rsidRPr="00E44C7D">
        <w:rPr>
          <w:spacing w:val="1"/>
          <w:lang w:val="en-GB"/>
        </w:rPr>
        <w:t>between</w:t>
      </w:r>
      <w:r w:rsidR="00C96539">
        <w:rPr>
          <w:spacing w:val="1"/>
          <w:lang w:val="en-GB"/>
        </w:rPr>
        <w:t xml:space="preserve"> </w:t>
      </w:r>
      <w:r w:rsidRPr="00E44C7D">
        <w:rPr>
          <w:spacing w:val="1"/>
          <w:lang w:val="en-GB"/>
        </w:rPr>
        <w:t>those</w:t>
      </w:r>
      <w:r w:rsidR="00C96539">
        <w:rPr>
          <w:spacing w:val="1"/>
          <w:lang w:val="en-GB"/>
        </w:rPr>
        <w:t xml:space="preserve"> </w:t>
      </w:r>
      <w:r w:rsidRPr="00E44C7D">
        <w:rPr>
          <w:spacing w:val="1"/>
          <w:lang w:val="en-GB"/>
        </w:rPr>
        <w:t>two.”</w:t>
      </w:r>
      <w:r w:rsidRPr="00E44C7D">
        <w:rPr>
          <w:rStyle w:val="EndnoteReference"/>
          <w:lang w:val="en-GB"/>
        </w:rPr>
        <w:endnoteReference w:id="65"/>
      </w:r>
      <w:r w:rsidR="00C96539">
        <w:rPr>
          <w:spacing w:val="1"/>
          <w:lang w:val="en-GB"/>
        </w:rPr>
        <w:t xml:space="preserve"> </w:t>
      </w:r>
      <w:r w:rsidRPr="00051906">
        <w:t>For</w:t>
      </w:r>
      <w:r w:rsidR="00C96539" w:rsidRPr="00051906">
        <w:t xml:space="preserve"> </w:t>
      </w:r>
      <w:r w:rsidRPr="00051906">
        <w:t>example,</w:t>
      </w:r>
      <w:r w:rsidR="00C96539" w:rsidRPr="00051906">
        <w:t xml:space="preserve"> </w:t>
      </w:r>
      <w:r w:rsidRPr="00051906">
        <w:t>hydroquinone</w:t>
      </w:r>
      <w:r w:rsidR="00C96539" w:rsidRPr="00051906">
        <w:t xml:space="preserve"> </w:t>
      </w:r>
      <w:r w:rsidRPr="00051906">
        <w:t>was</w:t>
      </w:r>
      <w:r w:rsidR="00C96539" w:rsidRPr="00051906">
        <w:t xml:space="preserve"> </w:t>
      </w:r>
      <w:r w:rsidRPr="00051906">
        <w:t>one</w:t>
      </w:r>
      <w:r w:rsidR="00C96539" w:rsidRPr="00051906">
        <w:t xml:space="preserve"> </w:t>
      </w:r>
      <w:r w:rsidRPr="00051906">
        <w:t>of</w:t>
      </w:r>
      <w:r w:rsidR="00C96539" w:rsidRPr="00051906">
        <w:t xml:space="preserve"> </w:t>
      </w:r>
      <w:r w:rsidRPr="00051906">
        <w:t>the</w:t>
      </w:r>
      <w:r w:rsidR="00C96539" w:rsidRPr="00051906">
        <w:t xml:space="preserve"> </w:t>
      </w:r>
      <w:r w:rsidRPr="00051906">
        <w:t>key</w:t>
      </w:r>
      <w:r w:rsidR="00C96539" w:rsidRPr="00051906">
        <w:t xml:space="preserve"> </w:t>
      </w:r>
      <w:r w:rsidRPr="00051906">
        <w:t>chemical</w:t>
      </w:r>
      <w:r w:rsidR="00C96539" w:rsidRPr="00051906">
        <w:t xml:space="preserve"> </w:t>
      </w:r>
      <w:r w:rsidRPr="00051906">
        <w:t>components</w:t>
      </w:r>
      <w:r w:rsidR="00C96539" w:rsidRPr="00051906">
        <w:t xml:space="preserve"> </w:t>
      </w:r>
      <w:r w:rsidRPr="00051906">
        <w:t>used</w:t>
      </w:r>
      <w:r w:rsidR="00C96539" w:rsidRPr="00051906">
        <w:t xml:space="preserve"> </w:t>
      </w:r>
      <w:r w:rsidRPr="00051906">
        <w:t>in</w:t>
      </w:r>
      <w:r w:rsidR="00C96539" w:rsidRPr="00051906">
        <w:t xml:space="preserve"> </w:t>
      </w:r>
      <w:r w:rsidRPr="00051906">
        <w:t>film</w:t>
      </w:r>
      <w:r w:rsidR="00C96539" w:rsidRPr="00051906">
        <w:t xml:space="preserve"> </w:t>
      </w:r>
      <w:r w:rsidRPr="00051906">
        <w:t>photography</w:t>
      </w:r>
      <w:r w:rsidR="00C96539" w:rsidRPr="00051906">
        <w:t xml:space="preserve"> </w:t>
      </w:r>
      <w:r w:rsidRPr="00051906">
        <w:t>and</w:t>
      </w:r>
      <w:r w:rsidR="00C96539" w:rsidRPr="00051906">
        <w:t xml:space="preserve"> </w:t>
      </w:r>
      <w:r w:rsidRPr="00051906">
        <w:t>was</w:t>
      </w:r>
      <w:r w:rsidR="00C96539" w:rsidRPr="00051906">
        <w:t xml:space="preserve"> </w:t>
      </w:r>
      <w:r w:rsidRPr="00051906">
        <w:t>also</w:t>
      </w:r>
      <w:r w:rsidR="00C96539" w:rsidRPr="00051906">
        <w:t xml:space="preserve"> </w:t>
      </w:r>
      <w:r w:rsidRPr="00051906">
        <w:t>a</w:t>
      </w:r>
      <w:r w:rsidR="00C96539" w:rsidRPr="00051906">
        <w:t xml:space="preserve"> </w:t>
      </w:r>
      <w:r w:rsidRPr="00051906">
        <w:t>common</w:t>
      </w:r>
      <w:r w:rsidR="00C96539" w:rsidRPr="00051906">
        <w:t xml:space="preserve"> </w:t>
      </w:r>
      <w:r w:rsidRPr="00051906">
        <w:t>component</w:t>
      </w:r>
      <w:r w:rsidR="00C96539" w:rsidRPr="00051906">
        <w:t xml:space="preserve"> </w:t>
      </w:r>
      <w:r w:rsidRPr="00051906">
        <w:t>in</w:t>
      </w:r>
      <w:r w:rsidR="00C96539" w:rsidRPr="00051906">
        <w:t xml:space="preserve"> </w:t>
      </w:r>
      <w:r w:rsidRPr="00051906">
        <w:t>the</w:t>
      </w:r>
      <w:r w:rsidR="00C96539" w:rsidRPr="00051906">
        <w:t xml:space="preserve"> </w:t>
      </w:r>
      <w:r w:rsidRPr="00051906">
        <w:t>pharma</w:t>
      </w:r>
      <w:r w:rsidR="00C96539" w:rsidRPr="00051906">
        <w:t xml:space="preserve"> </w:t>
      </w:r>
      <w:r w:rsidRPr="00051906">
        <w:t>industry.</w:t>
      </w:r>
      <w:r w:rsidRPr="00051906">
        <w:rPr>
          <w:vertAlign w:val="superscript"/>
        </w:rPr>
        <w:endnoteReference w:id="66"/>
      </w:r>
      <w:r w:rsidR="00C96539" w:rsidRPr="00051906">
        <w:t xml:space="preserve"> </w:t>
      </w:r>
      <w:r w:rsidRPr="00051906">
        <w:t>Hydroquinone</w:t>
      </w:r>
      <w:r w:rsidR="00C96539" w:rsidRPr="00051906">
        <w:t xml:space="preserve"> </w:t>
      </w:r>
      <w:r w:rsidRPr="00051906">
        <w:t>was</w:t>
      </w:r>
      <w:r w:rsidR="00C96539" w:rsidRPr="00051906">
        <w:t xml:space="preserve"> </w:t>
      </w:r>
      <w:r w:rsidRPr="00051906">
        <w:t>used</w:t>
      </w:r>
      <w:r w:rsidR="00C96539" w:rsidRPr="00051906">
        <w:t xml:space="preserve"> </w:t>
      </w:r>
      <w:r w:rsidRPr="00051906">
        <w:t>in</w:t>
      </w:r>
      <w:r w:rsidR="00C96539" w:rsidRPr="00051906">
        <w:t xml:space="preserve"> </w:t>
      </w:r>
      <w:r w:rsidRPr="00051906">
        <w:t>dermatology</w:t>
      </w:r>
      <w:r w:rsidR="00C96539" w:rsidRPr="00051906">
        <w:t xml:space="preserve"> </w:t>
      </w:r>
      <w:r w:rsidRPr="00051906">
        <w:t>creams</w:t>
      </w:r>
      <w:r w:rsidR="00C96539" w:rsidRPr="00051906">
        <w:t xml:space="preserve"> </w:t>
      </w:r>
      <w:r w:rsidRPr="00051906">
        <w:t>because</w:t>
      </w:r>
      <w:r w:rsidR="00C96539" w:rsidRPr="00051906">
        <w:t xml:space="preserve"> </w:t>
      </w:r>
      <w:r w:rsidRPr="00051906">
        <w:t>of</w:t>
      </w:r>
      <w:r w:rsidR="00C96539" w:rsidRPr="00051906">
        <w:t xml:space="preserve"> </w:t>
      </w:r>
      <w:r w:rsidRPr="00051906">
        <w:t>its</w:t>
      </w:r>
      <w:r w:rsidR="00C96539" w:rsidRPr="00051906">
        <w:t xml:space="preserve"> </w:t>
      </w:r>
      <w:r w:rsidRPr="00051906">
        <w:t>ability</w:t>
      </w:r>
      <w:r w:rsidR="00C96539" w:rsidRPr="00051906">
        <w:t xml:space="preserve"> </w:t>
      </w:r>
      <w:r w:rsidRPr="00051906">
        <w:t>to</w:t>
      </w:r>
      <w:r w:rsidR="00C96539" w:rsidRPr="00051906">
        <w:t xml:space="preserve"> </w:t>
      </w:r>
      <w:r w:rsidRPr="00051906">
        <w:t>treat</w:t>
      </w:r>
      <w:r w:rsidR="00C96539" w:rsidRPr="00051906">
        <w:t xml:space="preserve"> </w:t>
      </w:r>
      <w:r w:rsidRPr="00051906">
        <w:t>hyperpigmentation</w:t>
      </w:r>
      <w:r w:rsidR="00C96539" w:rsidRPr="00051906">
        <w:t xml:space="preserve"> </w:t>
      </w:r>
      <w:r w:rsidRPr="00051906">
        <w:t>(dark</w:t>
      </w:r>
      <w:r w:rsidR="00C96539" w:rsidRPr="00051906">
        <w:t xml:space="preserve"> </w:t>
      </w:r>
      <w:r w:rsidRPr="00051906">
        <w:t>patches</w:t>
      </w:r>
      <w:r w:rsidR="00C96539" w:rsidRPr="00051906">
        <w:t xml:space="preserve"> </w:t>
      </w:r>
      <w:r w:rsidRPr="00051906">
        <w:t>of</w:t>
      </w:r>
      <w:r w:rsidR="00C96539" w:rsidRPr="00051906">
        <w:t xml:space="preserve"> </w:t>
      </w:r>
      <w:r w:rsidRPr="00051906">
        <w:t>skin),</w:t>
      </w:r>
      <w:r w:rsidR="00C96539" w:rsidRPr="00051906">
        <w:t xml:space="preserve"> </w:t>
      </w:r>
      <w:r w:rsidRPr="00051906">
        <w:t>melasma,</w:t>
      </w:r>
      <w:r w:rsidR="00C96539" w:rsidRPr="00051906">
        <w:t xml:space="preserve"> </w:t>
      </w:r>
      <w:r w:rsidRPr="00051906">
        <w:t>age</w:t>
      </w:r>
      <w:r w:rsidR="00C96539" w:rsidRPr="00051906">
        <w:t xml:space="preserve"> </w:t>
      </w:r>
      <w:r w:rsidRPr="00051906">
        <w:t>spots,</w:t>
      </w:r>
      <w:r w:rsidR="00C96539" w:rsidRPr="00051906">
        <w:t xml:space="preserve"> </w:t>
      </w:r>
      <w:r w:rsidRPr="00051906">
        <w:t>and</w:t>
      </w:r>
      <w:r w:rsidR="00C96539" w:rsidRPr="00051906">
        <w:t xml:space="preserve"> </w:t>
      </w:r>
      <w:r w:rsidRPr="00051906">
        <w:t>freckles.</w:t>
      </w:r>
      <w:r w:rsidRPr="00051906">
        <w:rPr>
          <w:vertAlign w:val="superscript"/>
        </w:rPr>
        <w:endnoteReference w:id="67"/>
      </w:r>
      <w:r w:rsidR="00C96539" w:rsidRPr="00051906">
        <w:rPr>
          <w:vertAlign w:val="superscript"/>
        </w:rPr>
        <w:t xml:space="preserve"> </w:t>
      </w:r>
      <w:r w:rsidRPr="00051906">
        <w:t>In</w:t>
      </w:r>
      <w:r w:rsidR="00C96539" w:rsidRPr="00051906">
        <w:t xml:space="preserve"> </w:t>
      </w:r>
      <w:r w:rsidRPr="00051906">
        <w:t>the</w:t>
      </w:r>
      <w:r w:rsidR="00C96539">
        <w:rPr>
          <w:spacing w:val="-4"/>
          <w:shd w:val="clear" w:color="auto" w:fill="FFFFFF"/>
          <w:lang w:val="en-GB"/>
        </w:rPr>
        <w:t xml:space="preserve"> </w:t>
      </w:r>
      <w:r w:rsidRPr="00E44C7D">
        <w:rPr>
          <w:lang w:val="en-GB"/>
        </w:rPr>
        <w:t>photography</w:t>
      </w:r>
      <w:r w:rsidR="00C96539">
        <w:rPr>
          <w:lang w:val="en-GB"/>
        </w:rPr>
        <w:t xml:space="preserve"> </w:t>
      </w:r>
      <w:r w:rsidRPr="00E44C7D">
        <w:rPr>
          <w:lang w:val="en-GB"/>
        </w:rPr>
        <w:t>business,</w:t>
      </w:r>
      <w:r w:rsidR="00C96539">
        <w:rPr>
          <w:lang w:val="en-GB"/>
        </w:rPr>
        <w:t xml:space="preserve"> </w:t>
      </w:r>
      <w:r w:rsidR="00FE4676">
        <w:rPr>
          <w:lang w:val="en-GB"/>
        </w:rPr>
        <w:t>which</w:t>
      </w:r>
      <w:r w:rsidR="00C96539">
        <w:rPr>
          <w:lang w:val="en-GB"/>
        </w:rPr>
        <w:t xml:space="preserve"> </w:t>
      </w:r>
      <w:r w:rsidRPr="00E44C7D">
        <w:rPr>
          <w:lang w:val="en-GB"/>
        </w:rPr>
        <w:t>used</w:t>
      </w:r>
      <w:r w:rsidR="00C96539">
        <w:rPr>
          <w:lang w:val="en-GB"/>
        </w:rPr>
        <w:t xml:space="preserve"> </w:t>
      </w:r>
      <w:r w:rsidRPr="00E44C7D">
        <w:rPr>
          <w:lang w:val="en-GB"/>
        </w:rPr>
        <w:t>halide</w:t>
      </w:r>
      <w:r w:rsidR="00C96539">
        <w:rPr>
          <w:lang w:val="en-GB"/>
        </w:rPr>
        <w:t xml:space="preserve"> </w:t>
      </w:r>
      <w:r w:rsidRPr="00E44C7D">
        <w:rPr>
          <w:lang w:val="en-GB"/>
        </w:rPr>
        <w:t>salt</w:t>
      </w:r>
      <w:r w:rsidR="000B4258" w:rsidRPr="00E44C7D">
        <w:rPr>
          <w:lang w:val="en-GB"/>
        </w:rPr>
        <w:t>s</w:t>
      </w:r>
      <w:r w:rsidR="00C96539">
        <w:rPr>
          <w:lang w:val="en-GB"/>
        </w:rPr>
        <w:t xml:space="preserve"> </w:t>
      </w:r>
      <w:r w:rsidRPr="00E44C7D">
        <w:rPr>
          <w:lang w:val="en-GB"/>
        </w:rPr>
        <w:t>of</w:t>
      </w:r>
      <w:r w:rsidR="00C96539">
        <w:rPr>
          <w:lang w:val="en-GB"/>
        </w:rPr>
        <w:t xml:space="preserve"> </w:t>
      </w:r>
      <w:r w:rsidRPr="00E44C7D">
        <w:rPr>
          <w:lang w:val="en-GB"/>
        </w:rPr>
        <w:t>silver</w:t>
      </w:r>
      <w:r w:rsidR="00C96539">
        <w:rPr>
          <w:lang w:val="en-GB"/>
        </w:rPr>
        <w:t xml:space="preserve"> </w:t>
      </w:r>
      <w:r w:rsidRPr="00E44C7D">
        <w:rPr>
          <w:lang w:val="en-GB"/>
        </w:rPr>
        <w:t>such</w:t>
      </w:r>
      <w:r w:rsidR="00C96539">
        <w:rPr>
          <w:lang w:val="en-GB"/>
        </w:rPr>
        <w:t xml:space="preserve"> </w:t>
      </w:r>
      <w:r w:rsidRPr="00E44C7D">
        <w:rPr>
          <w:lang w:val="en-GB"/>
        </w:rPr>
        <w:t>as</w:t>
      </w:r>
      <w:r w:rsidR="00C96539">
        <w:rPr>
          <w:lang w:val="en-GB"/>
        </w:rPr>
        <w:t xml:space="preserve"> </w:t>
      </w:r>
      <w:r w:rsidRPr="00E44C7D">
        <w:rPr>
          <w:lang w:val="en-GB"/>
        </w:rPr>
        <w:t>silver</w:t>
      </w:r>
      <w:r w:rsidR="00C96539">
        <w:rPr>
          <w:lang w:val="en-GB"/>
        </w:rPr>
        <w:t xml:space="preserve"> </w:t>
      </w:r>
      <w:r w:rsidRPr="00E44C7D">
        <w:rPr>
          <w:lang w:val="en-GB"/>
        </w:rPr>
        <w:t>halide,</w:t>
      </w:r>
      <w:r w:rsidR="00C96539">
        <w:rPr>
          <w:lang w:val="en-GB"/>
        </w:rPr>
        <w:t xml:space="preserve"> </w:t>
      </w:r>
      <w:r w:rsidR="000B4258" w:rsidRPr="00E44C7D">
        <w:rPr>
          <w:lang w:val="en-GB"/>
        </w:rPr>
        <w:t>silver</w:t>
      </w:r>
      <w:r w:rsidR="00C96539">
        <w:rPr>
          <w:lang w:val="en-GB"/>
        </w:rPr>
        <w:t xml:space="preserve"> </w:t>
      </w:r>
      <w:r w:rsidRPr="00E44C7D">
        <w:rPr>
          <w:lang w:val="en-GB"/>
        </w:rPr>
        <w:t>bromide,</w:t>
      </w:r>
      <w:r w:rsidR="00C96539">
        <w:rPr>
          <w:lang w:val="en-GB"/>
        </w:rPr>
        <w:t xml:space="preserve"> </w:t>
      </w:r>
      <w:r w:rsidRPr="00E44C7D">
        <w:rPr>
          <w:lang w:val="en-GB"/>
        </w:rPr>
        <w:t>and</w:t>
      </w:r>
      <w:r w:rsidR="00C96539">
        <w:rPr>
          <w:lang w:val="en-GB"/>
        </w:rPr>
        <w:t xml:space="preserve"> </w:t>
      </w:r>
      <w:r w:rsidR="000B4258" w:rsidRPr="00E44C7D">
        <w:rPr>
          <w:lang w:val="en-GB"/>
        </w:rPr>
        <w:t>silver</w:t>
      </w:r>
      <w:r w:rsidR="00C96539">
        <w:rPr>
          <w:lang w:val="en-GB"/>
        </w:rPr>
        <w:t xml:space="preserve"> </w:t>
      </w:r>
      <w:r w:rsidRPr="00E44C7D">
        <w:rPr>
          <w:lang w:val="en-GB"/>
        </w:rPr>
        <w:t>chloride</w:t>
      </w:r>
      <w:r w:rsidR="00C96539">
        <w:rPr>
          <w:lang w:val="en-GB"/>
        </w:rPr>
        <w:t xml:space="preserve"> </w:t>
      </w:r>
      <w:r w:rsidRPr="00E44C7D">
        <w:rPr>
          <w:lang w:val="en-GB"/>
        </w:rPr>
        <w:t>in</w:t>
      </w:r>
      <w:r w:rsidR="00C96539">
        <w:rPr>
          <w:lang w:val="en-GB"/>
        </w:rPr>
        <w:t xml:space="preserve"> </w:t>
      </w:r>
      <w:r w:rsidRPr="00E44C7D">
        <w:rPr>
          <w:lang w:val="en-GB"/>
        </w:rPr>
        <w:t>developing</w:t>
      </w:r>
      <w:r w:rsidR="00C96539">
        <w:rPr>
          <w:lang w:val="en-GB"/>
        </w:rPr>
        <w:t xml:space="preserve"> </w:t>
      </w:r>
      <w:r w:rsidRPr="00E44C7D">
        <w:rPr>
          <w:lang w:val="en-GB"/>
        </w:rPr>
        <w:t>photo</w:t>
      </w:r>
      <w:r w:rsidR="00C96539">
        <w:rPr>
          <w:lang w:val="en-GB"/>
        </w:rPr>
        <w:t xml:space="preserve"> </w:t>
      </w:r>
      <w:r w:rsidRPr="00E44C7D">
        <w:rPr>
          <w:lang w:val="en-GB"/>
        </w:rPr>
        <w:t>films,</w:t>
      </w:r>
      <w:r w:rsidR="00C96539">
        <w:rPr>
          <w:lang w:val="en-GB"/>
        </w:rPr>
        <w:t xml:space="preserve"> </w:t>
      </w:r>
      <w:r w:rsidRPr="00051906">
        <w:t>Kodak</w:t>
      </w:r>
      <w:r w:rsidR="00C96539" w:rsidRPr="00051906">
        <w:t xml:space="preserve"> </w:t>
      </w:r>
      <w:r w:rsidRPr="00051906">
        <w:t>was</w:t>
      </w:r>
      <w:r w:rsidR="00C96539" w:rsidRPr="00051906">
        <w:t xml:space="preserve"> </w:t>
      </w:r>
      <w:r w:rsidRPr="00051906">
        <w:t>exposed</w:t>
      </w:r>
      <w:r w:rsidR="00C96539" w:rsidRPr="00051906">
        <w:t xml:space="preserve"> </w:t>
      </w:r>
      <w:r w:rsidRPr="00051906">
        <w:t>to</w:t>
      </w:r>
      <w:r w:rsidR="00C96539" w:rsidRPr="00051906">
        <w:t xml:space="preserve"> </w:t>
      </w:r>
      <w:r w:rsidRPr="00051906">
        <w:t>specialty</w:t>
      </w:r>
      <w:r w:rsidR="00C96539" w:rsidRPr="00051906">
        <w:t xml:space="preserve"> </w:t>
      </w:r>
      <w:r w:rsidRPr="00051906">
        <w:t>chemicals.</w:t>
      </w:r>
      <w:r w:rsidRPr="00051906">
        <w:rPr>
          <w:vertAlign w:val="superscript"/>
        </w:rPr>
        <w:endnoteReference w:id="68"/>
      </w:r>
      <w:r w:rsidR="00C96539" w:rsidRPr="00051906">
        <w:t xml:space="preserve"> </w:t>
      </w:r>
      <w:r w:rsidRPr="00051906">
        <w:t>X-ray</w:t>
      </w:r>
      <w:r w:rsidR="00C96539" w:rsidRPr="00051906">
        <w:t xml:space="preserve"> </w:t>
      </w:r>
      <w:r w:rsidRPr="00051906">
        <w:t>films</w:t>
      </w:r>
      <w:r w:rsidR="00C96539" w:rsidRPr="00051906">
        <w:t xml:space="preserve"> </w:t>
      </w:r>
      <w:r w:rsidRPr="00051906">
        <w:t>also</w:t>
      </w:r>
      <w:r w:rsidR="00C96539" w:rsidRPr="00051906">
        <w:t xml:space="preserve"> </w:t>
      </w:r>
      <w:r w:rsidRPr="00051906">
        <w:t>consisted</w:t>
      </w:r>
      <w:r w:rsidR="00C96539" w:rsidRPr="00051906">
        <w:t xml:space="preserve"> </w:t>
      </w:r>
      <w:r w:rsidRPr="00051906">
        <w:t>of</w:t>
      </w:r>
      <w:r w:rsidR="00C96539" w:rsidRPr="00051906">
        <w:t xml:space="preserve"> </w:t>
      </w:r>
      <w:r w:rsidRPr="00051906">
        <w:t>these</w:t>
      </w:r>
      <w:r w:rsidR="00C96539" w:rsidRPr="00051906">
        <w:t xml:space="preserve"> </w:t>
      </w:r>
      <w:r w:rsidRPr="00051906">
        <w:t>silver</w:t>
      </w:r>
      <w:r w:rsidR="00C96539" w:rsidRPr="00051906">
        <w:t xml:space="preserve"> </w:t>
      </w:r>
      <w:r w:rsidRPr="00051906">
        <w:t>halide</w:t>
      </w:r>
      <w:r w:rsidR="00C96539" w:rsidRPr="00051906">
        <w:t xml:space="preserve"> </w:t>
      </w:r>
      <w:r w:rsidRPr="00051906">
        <w:t>crystals</w:t>
      </w:r>
      <w:r w:rsidR="00C96539" w:rsidRPr="00051906">
        <w:t xml:space="preserve"> </w:t>
      </w:r>
      <w:r w:rsidRPr="00051906">
        <w:t>due</w:t>
      </w:r>
      <w:r w:rsidR="00C96539" w:rsidRPr="00051906">
        <w:t xml:space="preserve"> </w:t>
      </w:r>
      <w:r w:rsidRPr="00051906">
        <w:t>to</w:t>
      </w:r>
      <w:r w:rsidR="00C96539" w:rsidRPr="00051906">
        <w:t xml:space="preserve"> </w:t>
      </w:r>
      <w:r w:rsidRPr="00051906">
        <w:t>their</w:t>
      </w:r>
      <w:r w:rsidR="00C96539" w:rsidRPr="00051906">
        <w:t xml:space="preserve"> </w:t>
      </w:r>
      <w:r w:rsidRPr="00051906">
        <w:t>radiation</w:t>
      </w:r>
      <w:r w:rsidR="00C96539" w:rsidRPr="00051906">
        <w:t xml:space="preserve"> </w:t>
      </w:r>
      <w:r w:rsidR="00A77D91" w:rsidRPr="00051906">
        <w:t>-</w:t>
      </w:r>
      <w:r w:rsidRPr="00051906">
        <w:t>sensitivity</w:t>
      </w:r>
      <w:r w:rsidR="00C96539" w:rsidRPr="00051906">
        <w:t xml:space="preserve"> </w:t>
      </w:r>
      <w:r w:rsidRPr="00051906">
        <w:t>properties.</w:t>
      </w:r>
      <w:r w:rsidRPr="00051906">
        <w:rPr>
          <w:vertAlign w:val="superscript"/>
        </w:rPr>
        <w:endnoteReference w:id="69"/>
      </w:r>
      <w:r w:rsidR="00C96539" w:rsidRPr="00051906">
        <w:t xml:space="preserve"> </w:t>
      </w:r>
      <w:r w:rsidRPr="00051906">
        <w:t>Consequently,</w:t>
      </w:r>
      <w:r w:rsidR="00C96539" w:rsidRPr="00051906">
        <w:t xml:space="preserve"> </w:t>
      </w:r>
      <w:r w:rsidRPr="00051906">
        <w:t>in</w:t>
      </w:r>
      <w:r w:rsidR="00C96539" w:rsidRPr="00051906">
        <w:t xml:space="preserve"> </w:t>
      </w:r>
      <w:r w:rsidRPr="00051906">
        <w:t>2019,</w:t>
      </w:r>
      <w:r w:rsidR="00C96539" w:rsidRPr="00051906">
        <w:t xml:space="preserve"> </w:t>
      </w:r>
      <w:r w:rsidRPr="00051906">
        <w:t>Kodak</w:t>
      </w:r>
      <w:r w:rsidR="00C96539" w:rsidRPr="00051906">
        <w:t xml:space="preserve"> </w:t>
      </w:r>
      <w:r w:rsidRPr="00051906">
        <w:t>announced</w:t>
      </w:r>
      <w:r w:rsidR="00C96539" w:rsidRPr="00051906">
        <w:t xml:space="preserve"> </w:t>
      </w:r>
      <w:r w:rsidRPr="00051906">
        <w:t>its</w:t>
      </w:r>
      <w:r w:rsidR="00C96539" w:rsidRPr="00051906">
        <w:t xml:space="preserve"> </w:t>
      </w:r>
      <w:r w:rsidRPr="00051906">
        <w:t>entry</w:t>
      </w:r>
      <w:r w:rsidR="00C96539" w:rsidRPr="00051906">
        <w:t xml:space="preserve"> </w:t>
      </w:r>
      <w:r w:rsidRPr="00051906">
        <w:t>into</w:t>
      </w:r>
      <w:r w:rsidR="00C96539" w:rsidRPr="00051906">
        <w:t xml:space="preserve"> </w:t>
      </w:r>
      <w:r w:rsidRPr="00051906">
        <w:t>the</w:t>
      </w:r>
      <w:r w:rsidR="00C96539" w:rsidRPr="00051906">
        <w:t xml:space="preserve"> </w:t>
      </w:r>
      <w:r w:rsidRPr="00051906">
        <w:t>industrial</w:t>
      </w:r>
      <w:r w:rsidR="00C96539" w:rsidRPr="00051906">
        <w:t xml:space="preserve"> </w:t>
      </w:r>
      <w:r w:rsidRPr="00051906">
        <w:t>X-ray</w:t>
      </w:r>
      <w:r w:rsidR="00C96539" w:rsidRPr="00051906">
        <w:t xml:space="preserve"> </w:t>
      </w:r>
      <w:r w:rsidRPr="00051906">
        <w:t>films</w:t>
      </w:r>
      <w:r w:rsidR="00C96539" w:rsidRPr="00051906">
        <w:t xml:space="preserve"> </w:t>
      </w:r>
      <w:r w:rsidRPr="00051906">
        <w:t>and</w:t>
      </w:r>
      <w:r w:rsidR="00C96539" w:rsidRPr="00051906">
        <w:t xml:space="preserve"> </w:t>
      </w:r>
      <w:r w:rsidRPr="00051906">
        <w:t>chemicals</w:t>
      </w:r>
      <w:r w:rsidR="00C96539" w:rsidRPr="00051906">
        <w:t xml:space="preserve"> </w:t>
      </w:r>
      <w:r w:rsidRPr="00051906">
        <w:t>business</w:t>
      </w:r>
      <w:r w:rsidR="00C96539" w:rsidRPr="00051906">
        <w:t xml:space="preserve"> </w:t>
      </w:r>
      <w:r w:rsidRPr="00051906">
        <w:t>in</w:t>
      </w:r>
      <w:r w:rsidR="00C96539" w:rsidRPr="00051906">
        <w:t xml:space="preserve"> </w:t>
      </w:r>
      <w:r w:rsidRPr="00051906">
        <w:t>alliance</w:t>
      </w:r>
      <w:r w:rsidR="00C96539" w:rsidRPr="00051906">
        <w:t xml:space="preserve"> </w:t>
      </w:r>
      <w:r w:rsidRPr="00051906">
        <w:t>with</w:t>
      </w:r>
      <w:r w:rsidR="00C96539" w:rsidRPr="00051906">
        <w:t xml:space="preserve"> </w:t>
      </w:r>
      <w:r w:rsidRPr="00051906">
        <w:t>MPM</w:t>
      </w:r>
      <w:r w:rsidR="00C96539" w:rsidRPr="00051906">
        <w:t xml:space="preserve"> </w:t>
      </w:r>
      <w:r w:rsidRPr="00051906">
        <w:t>Products</w:t>
      </w:r>
      <w:r w:rsidR="00C96539" w:rsidRPr="00051906">
        <w:t xml:space="preserve"> </w:t>
      </w:r>
      <w:r w:rsidRPr="00051906">
        <w:t>and</w:t>
      </w:r>
      <w:r w:rsidR="00C96539" w:rsidRPr="00051906">
        <w:t xml:space="preserve"> </w:t>
      </w:r>
      <w:r w:rsidRPr="00051906">
        <w:t>Test</w:t>
      </w:r>
      <w:r w:rsidR="00C96539" w:rsidRPr="00051906">
        <w:t xml:space="preserve"> </w:t>
      </w:r>
      <w:r w:rsidRPr="00051906">
        <w:t>Equipment</w:t>
      </w:r>
      <w:r w:rsidR="00C96539" w:rsidRPr="00051906">
        <w:t xml:space="preserve"> </w:t>
      </w:r>
      <w:r w:rsidRPr="00051906">
        <w:t>Distributors.</w:t>
      </w:r>
      <w:r w:rsidR="00C96539" w:rsidRPr="00051906">
        <w:t xml:space="preserve"> </w:t>
      </w:r>
      <w:r w:rsidRPr="00051906">
        <w:t>The</w:t>
      </w:r>
      <w:r w:rsidR="00C96539" w:rsidRPr="00051906">
        <w:t xml:space="preserve"> </w:t>
      </w:r>
      <w:r w:rsidRPr="00051906">
        <w:t>partnership</w:t>
      </w:r>
      <w:r w:rsidR="00C96539" w:rsidRPr="00051906">
        <w:t xml:space="preserve"> </w:t>
      </w:r>
      <w:r w:rsidRPr="00051906">
        <w:t>was</w:t>
      </w:r>
      <w:r w:rsidR="00C96539" w:rsidRPr="00051906">
        <w:t xml:space="preserve"> </w:t>
      </w:r>
      <w:r w:rsidRPr="00051906">
        <w:t>for</w:t>
      </w:r>
      <w:r w:rsidR="00C96539" w:rsidRPr="00051906">
        <w:t xml:space="preserve"> </w:t>
      </w:r>
      <w:r w:rsidRPr="00051906">
        <w:t>distributing</w:t>
      </w:r>
      <w:r w:rsidR="00C96539" w:rsidRPr="00051906">
        <w:t xml:space="preserve"> </w:t>
      </w:r>
      <w:r w:rsidRPr="00051906">
        <w:t>Kodak’s</w:t>
      </w:r>
      <w:r w:rsidR="00C96539" w:rsidRPr="00051906">
        <w:t xml:space="preserve"> </w:t>
      </w:r>
      <w:r w:rsidRPr="00051906">
        <w:t>industrial</w:t>
      </w:r>
      <w:r w:rsidR="00C96539" w:rsidRPr="00051906">
        <w:t xml:space="preserve"> </w:t>
      </w:r>
      <w:r w:rsidRPr="00051906">
        <w:t>X-ray</w:t>
      </w:r>
      <w:r w:rsidR="00C96539" w:rsidRPr="00051906">
        <w:t xml:space="preserve"> </w:t>
      </w:r>
      <w:r w:rsidRPr="00051906">
        <w:t>films</w:t>
      </w:r>
      <w:r w:rsidR="00C96539" w:rsidRPr="00051906">
        <w:t xml:space="preserve"> </w:t>
      </w:r>
      <w:r w:rsidRPr="00051906">
        <w:t>and</w:t>
      </w:r>
      <w:r w:rsidR="00C96539" w:rsidRPr="00051906">
        <w:t xml:space="preserve"> </w:t>
      </w:r>
      <w:r w:rsidRPr="00051906">
        <w:t>chemicals.</w:t>
      </w:r>
      <w:r w:rsidRPr="00051906">
        <w:rPr>
          <w:vertAlign w:val="superscript"/>
        </w:rPr>
        <w:endnoteReference w:id="70"/>
      </w:r>
      <w:r w:rsidR="00C96539">
        <w:rPr>
          <w:shd w:val="clear" w:color="auto" w:fill="FFFFFF"/>
          <w:lang w:val="en-GB"/>
        </w:rPr>
        <w:t xml:space="preserve"> </w:t>
      </w:r>
      <w:proofErr w:type="spellStart"/>
      <w:r w:rsidRPr="00E44C7D">
        <w:rPr>
          <w:lang w:val="en-GB"/>
        </w:rPr>
        <w:t>Continenza</w:t>
      </w:r>
      <w:proofErr w:type="spellEnd"/>
      <w:r w:rsidR="00C96539">
        <w:rPr>
          <w:lang w:val="en-GB"/>
        </w:rPr>
        <w:t xml:space="preserve"> </w:t>
      </w:r>
      <w:r w:rsidRPr="00E44C7D">
        <w:rPr>
          <w:lang w:val="en-GB"/>
        </w:rPr>
        <w:t>believed</w:t>
      </w:r>
      <w:r w:rsidR="00C96539">
        <w:rPr>
          <w:lang w:val="en-GB"/>
        </w:rPr>
        <w:t xml:space="preserve"> </w:t>
      </w:r>
      <w:r w:rsidRPr="00E44C7D">
        <w:rPr>
          <w:lang w:val="en-GB"/>
        </w:rPr>
        <w:t>that</w:t>
      </w:r>
      <w:r w:rsidR="00C96539">
        <w:rPr>
          <w:lang w:val="en-GB"/>
        </w:rPr>
        <w:t xml:space="preserve"> </w:t>
      </w:r>
      <w:r w:rsidRPr="00E44C7D">
        <w:rPr>
          <w:lang w:val="en-GB"/>
        </w:rPr>
        <w:t>Kodak</w:t>
      </w:r>
      <w:r w:rsidR="00C96539">
        <w:rPr>
          <w:lang w:val="en-GB"/>
        </w:rPr>
        <w:t xml:space="preserve"> </w:t>
      </w:r>
      <w:r w:rsidRPr="00E44C7D">
        <w:rPr>
          <w:lang w:val="en-GB"/>
        </w:rPr>
        <w:t>could</w:t>
      </w:r>
      <w:r w:rsidR="00C96539">
        <w:rPr>
          <w:lang w:val="en-GB"/>
        </w:rPr>
        <w:t xml:space="preserve"> </w:t>
      </w:r>
      <w:r w:rsidRPr="00E44C7D">
        <w:rPr>
          <w:lang w:val="en-GB"/>
        </w:rPr>
        <w:t>utilize</w:t>
      </w:r>
      <w:r w:rsidR="00C96539">
        <w:rPr>
          <w:lang w:val="en-GB"/>
        </w:rPr>
        <w:t xml:space="preserve"> </w:t>
      </w:r>
      <w:r w:rsidRPr="00E44C7D">
        <w:rPr>
          <w:lang w:val="en-GB"/>
        </w:rPr>
        <w:t>its</w:t>
      </w:r>
      <w:r w:rsidR="00C96539">
        <w:rPr>
          <w:lang w:val="en-GB"/>
        </w:rPr>
        <w:t xml:space="preserve"> </w:t>
      </w:r>
      <w:r w:rsidRPr="00E44C7D">
        <w:rPr>
          <w:lang w:val="en-GB"/>
        </w:rPr>
        <w:t>“vast</w:t>
      </w:r>
      <w:r w:rsidR="00C96539">
        <w:rPr>
          <w:lang w:val="en-GB"/>
        </w:rPr>
        <w:t xml:space="preserve"> </w:t>
      </w:r>
      <w:r w:rsidRPr="00E44C7D">
        <w:rPr>
          <w:lang w:val="en-GB"/>
        </w:rPr>
        <w:t>infrastructure,</w:t>
      </w:r>
      <w:r w:rsidR="00C96539">
        <w:rPr>
          <w:lang w:val="en-GB"/>
        </w:rPr>
        <w:t xml:space="preserve"> </w:t>
      </w:r>
      <w:r w:rsidRPr="00E44C7D">
        <w:rPr>
          <w:lang w:val="en-GB"/>
        </w:rPr>
        <w:t>deep</w:t>
      </w:r>
      <w:r w:rsidR="00C96539">
        <w:rPr>
          <w:lang w:val="en-GB"/>
        </w:rPr>
        <w:t xml:space="preserve"> </w:t>
      </w:r>
      <w:r w:rsidRPr="00E44C7D">
        <w:rPr>
          <w:lang w:val="en-GB"/>
        </w:rPr>
        <w:t>expertise</w:t>
      </w:r>
      <w:r w:rsidR="00C96539">
        <w:rPr>
          <w:lang w:val="en-GB"/>
        </w:rPr>
        <w:t xml:space="preserve"> </w:t>
      </w:r>
      <w:r w:rsidRPr="00E44C7D">
        <w:rPr>
          <w:lang w:val="en-GB"/>
        </w:rPr>
        <w:t>in</w:t>
      </w:r>
      <w:r w:rsidR="00C96539">
        <w:rPr>
          <w:lang w:val="en-GB"/>
        </w:rPr>
        <w:t xml:space="preserve"> </w:t>
      </w:r>
      <w:r w:rsidRPr="00E44C7D">
        <w:rPr>
          <w:lang w:val="en-GB"/>
        </w:rPr>
        <w:t>chemicals</w:t>
      </w:r>
      <w:r w:rsidR="00C96539">
        <w:rPr>
          <w:lang w:val="en-GB"/>
        </w:rPr>
        <w:t xml:space="preserve"> </w:t>
      </w:r>
      <w:r w:rsidRPr="00E44C7D">
        <w:rPr>
          <w:lang w:val="en-GB"/>
        </w:rPr>
        <w:t>manufacturing,</w:t>
      </w:r>
      <w:r w:rsidR="00C96539">
        <w:rPr>
          <w:lang w:val="en-GB"/>
        </w:rPr>
        <w:t xml:space="preserve"> </w:t>
      </w:r>
      <w:r w:rsidRPr="00E44C7D">
        <w:rPr>
          <w:lang w:val="en-GB"/>
        </w:rPr>
        <w:t>and</w:t>
      </w:r>
      <w:r w:rsidR="00C96539">
        <w:rPr>
          <w:lang w:val="en-GB"/>
        </w:rPr>
        <w:t xml:space="preserve"> </w:t>
      </w:r>
      <w:r w:rsidRPr="00E44C7D">
        <w:rPr>
          <w:lang w:val="en-GB"/>
        </w:rPr>
        <w:t>heritage</w:t>
      </w:r>
      <w:r w:rsidR="00C96539">
        <w:rPr>
          <w:lang w:val="en-GB"/>
        </w:rPr>
        <w:t xml:space="preserve"> </w:t>
      </w:r>
      <w:r w:rsidRPr="00E44C7D">
        <w:rPr>
          <w:lang w:val="en-GB"/>
        </w:rPr>
        <w:t>of</w:t>
      </w:r>
      <w:r w:rsidR="00C96539">
        <w:rPr>
          <w:lang w:val="en-GB"/>
        </w:rPr>
        <w:t xml:space="preserve"> </w:t>
      </w:r>
      <w:r w:rsidRPr="00E44C7D">
        <w:rPr>
          <w:lang w:val="en-GB"/>
        </w:rPr>
        <w:t>innovation</w:t>
      </w:r>
      <w:r w:rsidR="00C96539">
        <w:rPr>
          <w:lang w:val="en-GB"/>
        </w:rPr>
        <w:t xml:space="preserve"> </w:t>
      </w:r>
      <w:r w:rsidRPr="00E44C7D">
        <w:rPr>
          <w:lang w:val="en-GB"/>
        </w:rPr>
        <w:t>and</w:t>
      </w:r>
      <w:r w:rsidR="00C96539">
        <w:rPr>
          <w:lang w:val="en-GB"/>
        </w:rPr>
        <w:t xml:space="preserve"> </w:t>
      </w:r>
      <w:r w:rsidRPr="00E44C7D">
        <w:rPr>
          <w:lang w:val="en-GB"/>
        </w:rPr>
        <w:t>quality”</w:t>
      </w:r>
      <w:r w:rsidR="00C96539">
        <w:rPr>
          <w:lang w:val="en-GB"/>
        </w:rPr>
        <w:t xml:space="preserve"> </w:t>
      </w:r>
      <w:r w:rsidRPr="00E44C7D">
        <w:rPr>
          <w:lang w:val="en-GB"/>
        </w:rPr>
        <w:t>to</w:t>
      </w:r>
      <w:r w:rsidR="00C96539">
        <w:rPr>
          <w:lang w:val="en-GB"/>
        </w:rPr>
        <w:t xml:space="preserve"> </w:t>
      </w:r>
      <w:r w:rsidRPr="00E44C7D">
        <w:rPr>
          <w:lang w:val="en-GB"/>
        </w:rPr>
        <w:t>help</w:t>
      </w:r>
      <w:r w:rsidR="00C96539">
        <w:rPr>
          <w:lang w:val="en-GB"/>
        </w:rPr>
        <w:t xml:space="preserve"> </w:t>
      </w:r>
      <w:r w:rsidRPr="00E44C7D">
        <w:rPr>
          <w:lang w:val="en-GB"/>
        </w:rPr>
        <w:t>restore</w:t>
      </w:r>
      <w:r w:rsidR="00C96539">
        <w:rPr>
          <w:lang w:val="en-GB"/>
        </w:rPr>
        <w:t xml:space="preserve"> </w:t>
      </w:r>
      <w:r w:rsidRPr="00E44C7D">
        <w:rPr>
          <w:lang w:val="en-GB"/>
        </w:rPr>
        <w:t>“a</w:t>
      </w:r>
      <w:r w:rsidR="00C96539">
        <w:rPr>
          <w:lang w:val="en-GB"/>
        </w:rPr>
        <w:t xml:space="preserve"> </w:t>
      </w:r>
      <w:r w:rsidRPr="00E44C7D">
        <w:rPr>
          <w:lang w:val="en-GB"/>
        </w:rPr>
        <w:t>reliable</w:t>
      </w:r>
      <w:r w:rsidR="00C96539">
        <w:rPr>
          <w:lang w:val="en-GB"/>
        </w:rPr>
        <w:t xml:space="preserve"> </w:t>
      </w:r>
      <w:r w:rsidRPr="00E44C7D">
        <w:rPr>
          <w:lang w:val="en-GB"/>
        </w:rPr>
        <w:t>American</w:t>
      </w:r>
      <w:r w:rsidR="00C96539">
        <w:rPr>
          <w:lang w:val="en-GB"/>
        </w:rPr>
        <w:t xml:space="preserve"> </w:t>
      </w:r>
      <w:r w:rsidRPr="00E44C7D">
        <w:rPr>
          <w:lang w:val="en-GB"/>
        </w:rPr>
        <w:t>pharmaceutical</w:t>
      </w:r>
      <w:r w:rsidR="00C96539">
        <w:rPr>
          <w:lang w:val="en-GB"/>
        </w:rPr>
        <w:t xml:space="preserve"> </w:t>
      </w:r>
      <w:r w:rsidRPr="00E44C7D">
        <w:rPr>
          <w:lang w:val="en-GB"/>
        </w:rPr>
        <w:t>supply</w:t>
      </w:r>
      <w:r w:rsidR="00C96539">
        <w:rPr>
          <w:lang w:val="en-GB"/>
        </w:rPr>
        <w:t xml:space="preserve"> </w:t>
      </w:r>
      <w:r w:rsidRPr="00E44C7D">
        <w:rPr>
          <w:lang w:val="en-GB"/>
        </w:rPr>
        <w:t>chain.”</w:t>
      </w:r>
      <w:r w:rsidRPr="00E44C7D">
        <w:rPr>
          <w:rStyle w:val="EndnoteReference"/>
          <w:lang w:val="en-GB"/>
        </w:rPr>
        <w:endnoteReference w:id="71"/>
      </w:r>
      <w:r w:rsidR="00C96539">
        <w:rPr>
          <w:lang w:val="en-GB"/>
        </w:rPr>
        <w:t xml:space="preserve"> </w:t>
      </w:r>
      <w:r w:rsidRPr="00E44C7D">
        <w:rPr>
          <w:lang w:val="en-GB"/>
        </w:rPr>
        <w:t>He</w:t>
      </w:r>
      <w:r w:rsidR="00C96539">
        <w:rPr>
          <w:lang w:val="en-GB"/>
        </w:rPr>
        <w:t xml:space="preserve"> </w:t>
      </w:r>
      <w:r w:rsidRPr="00E44C7D">
        <w:rPr>
          <w:lang w:val="en-GB"/>
        </w:rPr>
        <w:t>further</w:t>
      </w:r>
      <w:r w:rsidR="00C96539">
        <w:rPr>
          <w:lang w:val="en-GB"/>
        </w:rPr>
        <w:t xml:space="preserve"> </w:t>
      </w:r>
      <w:r w:rsidRPr="00E44C7D">
        <w:rPr>
          <w:lang w:val="en-GB"/>
        </w:rPr>
        <w:t>mentioned</w:t>
      </w:r>
      <w:r w:rsidR="00C96539">
        <w:rPr>
          <w:lang w:val="en-GB"/>
        </w:rPr>
        <w:t xml:space="preserve"> </w:t>
      </w:r>
      <w:r w:rsidRPr="00E44C7D">
        <w:rPr>
          <w:lang w:val="en-GB"/>
        </w:rPr>
        <w:t>that</w:t>
      </w:r>
      <w:r w:rsidR="00C96539">
        <w:rPr>
          <w:lang w:val="en-GB"/>
        </w:rPr>
        <w:t xml:space="preserve"> </w:t>
      </w:r>
      <w:r w:rsidRPr="00E44C7D">
        <w:rPr>
          <w:lang w:val="en-GB"/>
        </w:rPr>
        <w:t>making</w:t>
      </w:r>
      <w:r w:rsidR="00C96539">
        <w:rPr>
          <w:lang w:val="en-GB"/>
        </w:rPr>
        <w:t xml:space="preserve"> </w:t>
      </w:r>
      <w:r w:rsidRPr="00E44C7D">
        <w:rPr>
          <w:lang w:val="en-GB"/>
        </w:rPr>
        <w:t>drugs</w:t>
      </w:r>
      <w:r w:rsidR="00C96539">
        <w:rPr>
          <w:lang w:val="en-GB"/>
        </w:rPr>
        <w:t xml:space="preserve"> </w:t>
      </w:r>
      <w:r w:rsidRPr="00E44C7D">
        <w:rPr>
          <w:lang w:val="en-GB"/>
        </w:rPr>
        <w:t>boiled</w:t>
      </w:r>
      <w:r w:rsidR="00C96539">
        <w:rPr>
          <w:lang w:val="en-GB"/>
        </w:rPr>
        <w:t xml:space="preserve"> </w:t>
      </w:r>
      <w:r w:rsidRPr="00E44C7D">
        <w:rPr>
          <w:lang w:val="en-GB"/>
        </w:rPr>
        <w:t>down</w:t>
      </w:r>
      <w:r w:rsidR="00C96539">
        <w:rPr>
          <w:lang w:val="en-GB"/>
        </w:rPr>
        <w:t xml:space="preserve"> </w:t>
      </w:r>
      <w:r w:rsidRPr="00E44C7D">
        <w:rPr>
          <w:lang w:val="en-GB"/>
        </w:rPr>
        <w:t>to</w:t>
      </w:r>
      <w:r w:rsidR="00C96539">
        <w:rPr>
          <w:lang w:val="en-GB"/>
        </w:rPr>
        <w:t xml:space="preserve"> </w:t>
      </w:r>
      <w:r w:rsidRPr="00E44C7D">
        <w:rPr>
          <w:lang w:val="en-GB"/>
        </w:rPr>
        <w:t>making</w:t>
      </w:r>
      <w:r w:rsidR="00C96539">
        <w:rPr>
          <w:lang w:val="en-GB"/>
        </w:rPr>
        <w:t xml:space="preserve"> </w:t>
      </w:r>
      <w:r w:rsidRPr="00E44C7D">
        <w:rPr>
          <w:lang w:val="en-GB"/>
        </w:rPr>
        <w:t>chemicals,</w:t>
      </w:r>
      <w:r w:rsidR="00C96539">
        <w:rPr>
          <w:lang w:val="en-GB"/>
        </w:rPr>
        <w:t xml:space="preserve"> </w:t>
      </w:r>
      <w:r w:rsidRPr="00E44C7D">
        <w:rPr>
          <w:lang w:val="en-GB"/>
        </w:rPr>
        <w:t>which</w:t>
      </w:r>
      <w:r w:rsidR="00C96539">
        <w:rPr>
          <w:lang w:val="en-GB"/>
        </w:rPr>
        <w:t xml:space="preserve"> </w:t>
      </w:r>
      <w:r w:rsidRPr="00E44C7D">
        <w:rPr>
          <w:lang w:val="en-GB"/>
        </w:rPr>
        <w:t>Kodak</w:t>
      </w:r>
      <w:r w:rsidR="00C96539">
        <w:rPr>
          <w:lang w:val="en-GB"/>
        </w:rPr>
        <w:t xml:space="preserve"> </w:t>
      </w:r>
      <w:r w:rsidRPr="00E44C7D">
        <w:rPr>
          <w:lang w:val="en-GB"/>
        </w:rPr>
        <w:t>had</w:t>
      </w:r>
      <w:r w:rsidR="00C96539">
        <w:rPr>
          <w:lang w:val="en-GB"/>
        </w:rPr>
        <w:t xml:space="preserve"> </w:t>
      </w:r>
      <w:r w:rsidRPr="00E44C7D">
        <w:rPr>
          <w:lang w:val="en-GB"/>
        </w:rPr>
        <w:t>expertise</w:t>
      </w:r>
      <w:r w:rsidR="00C96539">
        <w:rPr>
          <w:lang w:val="en-GB"/>
        </w:rPr>
        <w:t xml:space="preserve"> </w:t>
      </w:r>
      <w:r w:rsidRPr="00E44C7D">
        <w:rPr>
          <w:lang w:val="en-GB"/>
        </w:rPr>
        <w:t>in,</w:t>
      </w:r>
      <w:r w:rsidR="00C96539">
        <w:rPr>
          <w:lang w:val="en-GB"/>
        </w:rPr>
        <w:t xml:space="preserve"> </w:t>
      </w:r>
      <w:r w:rsidRPr="00E44C7D">
        <w:rPr>
          <w:lang w:val="en-GB"/>
        </w:rPr>
        <w:t>and</w:t>
      </w:r>
      <w:r w:rsidR="00C96539">
        <w:rPr>
          <w:lang w:val="en-GB"/>
        </w:rPr>
        <w:t xml:space="preserve"> </w:t>
      </w:r>
      <w:r w:rsidRPr="00E44C7D">
        <w:rPr>
          <w:lang w:val="en-GB"/>
        </w:rPr>
        <w:t>that</w:t>
      </w:r>
      <w:r w:rsidR="00C96539">
        <w:rPr>
          <w:lang w:val="en-GB"/>
        </w:rPr>
        <w:t xml:space="preserve"> </w:t>
      </w:r>
      <w:r w:rsidRPr="00E44C7D">
        <w:rPr>
          <w:lang w:val="en-GB"/>
        </w:rPr>
        <w:t>Kodak</w:t>
      </w:r>
      <w:r w:rsidR="00C96539">
        <w:rPr>
          <w:lang w:val="en-GB"/>
        </w:rPr>
        <w:t xml:space="preserve"> </w:t>
      </w:r>
      <w:r w:rsidRPr="00E44C7D">
        <w:rPr>
          <w:lang w:val="en-GB"/>
        </w:rPr>
        <w:t>had</w:t>
      </w:r>
      <w:r w:rsidR="00C96539">
        <w:rPr>
          <w:lang w:val="en-GB"/>
        </w:rPr>
        <w:t xml:space="preserve"> </w:t>
      </w:r>
      <w:r w:rsidRPr="00E44C7D">
        <w:rPr>
          <w:lang w:val="en-GB"/>
        </w:rPr>
        <w:t>the</w:t>
      </w:r>
      <w:r w:rsidR="00C96539">
        <w:rPr>
          <w:lang w:val="en-GB"/>
        </w:rPr>
        <w:t xml:space="preserve"> </w:t>
      </w:r>
      <w:r w:rsidRPr="00E44C7D">
        <w:rPr>
          <w:lang w:val="en-GB"/>
        </w:rPr>
        <w:t>excess</w:t>
      </w:r>
      <w:r w:rsidR="00C96539">
        <w:rPr>
          <w:lang w:val="en-GB"/>
        </w:rPr>
        <w:t xml:space="preserve"> </w:t>
      </w:r>
      <w:r w:rsidRPr="00E44C7D">
        <w:rPr>
          <w:lang w:val="en-GB"/>
        </w:rPr>
        <w:t>capacity</w:t>
      </w:r>
      <w:r w:rsidR="00C96539">
        <w:rPr>
          <w:lang w:val="en-GB"/>
        </w:rPr>
        <w:t xml:space="preserve"> </w:t>
      </w:r>
      <w:r w:rsidRPr="00E44C7D">
        <w:rPr>
          <w:lang w:val="en-GB"/>
        </w:rPr>
        <w:t>to</w:t>
      </w:r>
      <w:r w:rsidR="00C96539">
        <w:rPr>
          <w:lang w:val="en-GB"/>
        </w:rPr>
        <w:t xml:space="preserve"> </w:t>
      </w:r>
      <w:r w:rsidR="000B4258" w:rsidRPr="00E44C7D">
        <w:rPr>
          <w:lang w:val="en-GB"/>
        </w:rPr>
        <w:t>scale</w:t>
      </w:r>
      <w:r w:rsidR="00C96539">
        <w:rPr>
          <w:lang w:val="en-GB"/>
        </w:rPr>
        <w:t xml:space="preserve"> </w:t>
      </w:r>
      <w:r w:rsidR="000B4258" w:rsidRPr="00E44C7D">
        <w:rPr>
          <w:lang w:val="en-GB"/>
        </w:rPr>
        <w:t>up</w:t>
      </w:r>
      <w:r w:rsidR="00C96539">
        <w:rPr>
          <w:lang w:val="en-GB"/>
        </w:rPr>
        <w:t xml:space="preserve"> </w:t>
      </w:r>
      <w:r w:rsidR="000B4258" w:rsidRPr="00E44C7D">
        <w:rPr>
          <w:lang w:val="en-GB"/>
        </w:rPr>
        <w:t>production</w:t>
      </w:r>
      <w:r w:rsidRPr="00E44C7D">
        <w:rPr>
          <w:lang w:val="en-GB"/>
        </w:rPr>
        <w:t>.</w:t>
      </w:r>
      <w:r w:rsidRPr="00E44C7D">
        <w:rPr>
          <w:rStyle w:val="EndnoteReference"/>
          <w:lang w:val="en-GB"/>
        </w:rPr>
        <w:endnoteReference w:id="72"/>
      </w:r>
      <w:r w:rsidR="00C96539">
        <w:rPr>
          <w:lang w:val="en-GB"/>
        </w:rPr>
        <w:t xml:space="preserve"> </w:t>
      </w:r>
      <w:r w:rsidRPr="00E44C7D">
        <w:rPr>
          <w:lang w:val="en-GB"/>
        </w:rPr>
        <w:t>He</w:t>
      </w:r>
      <w:r w:rsidR="00C96539">
        <w:rPr>
          <w:lang w:val="en-GB"/>
        </w:rPr>
        <w:t xml:space="preserve"> </w:t>
      </w:r>
      <w:r w:rsidRPr="00E44C7D">
        <w:rPr>
          <w:lang w:val="en-GB"/>
        </w:rPr>
        <w:t>further</w:t>
      </w:r>
      <w:r w:rsidR="00C96539">
        <w:rPr>
          <w:lang w:val="en-GB"/>
        </w:rPr>
        <w:t xml:space="preserve"> </w:t>
      </w:r>
      <w:r w:rsidRPr="00E44C7D">
        <w:rPr>
          <w:lang w:val="en-GB"/>
        </w:rPr>
        <w:t>added,</w:t>
      </w:r>
      <w:r w:rsidR="00C96539">
        <w:rPr>
          <w:lang w:val="en-GB"/>
        </w:rPr>
        <w:t xml:space="preserve"> </w:t>
      </w:r>
      <w:r w:rsidRPr="00E44C7D">
        <w:rPr>
          <w:lang w:val="en-GB"/>
        </w:rPr>
        <w:t>“By</w:t>
      </w:r>
      <w:r w:rsidR="00C96539">
        <w:rPr>
          <w:lang w:val="en-GB"/>
        </w:rPr>
        <w:t xml:space="preserve"> </w:t>
      </w:r>
      <w:r w:rsidRPr="00E44C7D">
        <w:rPr>
          <w:lang w:val="en-GB"/>
        </w:rPr>
        <w:t>leveraging</w:t>
      </w:r>
      <w:r w:rsidR="00C96539">
        <w:rPr>
          <w:lang w:val="en-GB"/>
        </w:rPr>
        <w:t xml:space="preserve"> </w:t>
      </w:r>
      <w:r w:rsidRPr="00E44C7D">
        <w:rPr>
          <w:lang w:val="en-GB"/>
        </w:rPr>
        <w:t>our</w:t>
      </w:r>
      <w:r w:rsidR="00C96539">
        <w:rPr>
          <w:lang w:val="en-GB"/>
        </w:rPr>
        <w:t xml:space="preserve"> </w:t>
      </w:r>
      <w:r w:rsidRPr="00E44C7D">
        <w:rPr>
          <w:lang w:val="en-GB"/>
        </w:rPr>
        <w:t>vast</w:t>
      </w:r>
      <w:r w:rsidR="00C96539">
        <w:rPr>
          <w:lang w:val="en-GB"/>
        </w:rPr>
        <w:t xml:space="preserve"> </w:t>
      </w:r>
      <w:r w:rsidRPr="00E44C7D">
        <w:rPr>
          <w:lang w:val="en-GB"/>
        </w:rPr>
        <w:t>infrastructure,</w:t>
      </w:r>
      <w:r w:rsidR="00C96539">
        <w:rPr>
          <w:lang w:val="en-GB"/>
        </w:rPr>
        <w:t xml:space="preserve"> </w:t>
      </w:r>
      <w:r w:rsidRPr="00E44C7D">
        <w:rPr>
          <w:lang w:val="en-GB"/>
        </w:rPr>
        <w:t>deep</w:t>
      </w:r>
      <w:r w:rsidR="00C96539">
        <w:rPr>
          <w:lang w:val="en-GB"/>
        </w:rPr>
        <w:t xml:space="preserve"> </w:t>
      </w:r>
      <w:r w:rsidRPr="00E44C7D">
        <w:rPr>
          <w:lang w:val="en-GB"/>
        </w:rPr>
        <w:t>expertise</w:t>
      </w:r>
      <w:r w:rsidR="00C96539">
        <w:rPr>
          <w:lang w:val="en-GB"/>
        </w:rPr>
        <w:t xml:space="preserve"> </w:t>
      </w:r>
      <w:r w:rsidRPr="00E44C7D">
        <w:rPr>
          <w:lang w:val="en-GB"/>
        </w:rPr>
        <w:t>in</w:t>
      </w:r>
      <w:r w:rsidR="00C96539">
        <w:rPr>
          <w:lang w:val="en-GB"/>
        </w:rPr>
        <w:t xml:space="preserve"> </w:t>
      </w:r>
      <w:r w:rsidRPr="00E44C7D">
        <w:rPr>
          <w:lang w:val="en-GB"/>
        </w:rPr>
        <w:t>chemicals</w:t>
      </w:r>
      <w:r w:rsidR="00C96539">
        <w:rPr>
          <w:lang w:val="en-GB"/>
        </w:rPr>
        <w:t xml:space="preserve"> </w:t>
      </w:r>
      <w:r w:rsidRPr="00E44C7D">
        <w:rPr>
          <w:lang w:val="en-GB"/>
        </w:rPr>
        <w:t>manufacturing,</w:t>
      </w:r>
      <w:r w:rsidR="00C96539">
        <w:rPr>
          <w:lang w:val="en-GB"/>
        </w:rPr>
        <w:t xml:space="preserve"> </w:t>
      </w:r>
      <w:r w:rsidRPr="00E44C7D">
        <w:rPr>
          <w:lang w:val="en-GB"/>
        </w:rPr>
        <w:t>and</w:t>
      </w:r>
      <w:r w:rsidR="00C96539">
        <w:rPr>
          <w:lang w:val="en-GB"/>
        </w:rPr>
        <w:t xml:space="preserve"> </w:t>
      </w:r>
      <w:r w:rsidRPr="00E44C7D">
        <w:rPr>
          <w:lang w:val="en-GB"/>
        </w:rPr>
        <w:t>heritage</w:t>
      </w:r>
      <w:r w:rsidR="00C96539">
        <w:rPr>
          <w:lang w:val="en-GB"/>
        </w:rPr>
        <w:t xml:space="preserve"> </w:t>
      </w:r>
      <w:r w:rsidRPr="00E44C7D">
        <w:rPr>
          <w:lang w:val="en-GB"/>
        </w:rPr>
        <w:t>of</w:t>
      </w:r>
      <w:r w:rsidR="00C96539">
        <w:rPr>
          <w:lang w:val="en-GB"/>
        </w:rPr>
        <w:t xml:space="preserve"> </w:t>
      </w:r>
      <w:r w:rsidRPr="00E44C7D">
        <w:rPr>
          <w:lang w:val="en-GB"/>
        </w:rPr>
        <w:t>innovation</w:t>
      </w:r>
      <w:r w:rsidR="00C96539">
        <w:rPr>
          <w:lang w:val="en-GB"/>
        </w:rPr>
        <w:t xml:space="preserve"> </w:t>
      </w:r>
      <w:r w:rsidRPr="00E44C7D">
        <w:rPr>
          <w:lang w:val="en-GB"/>
        </w:rPr>
        <w:t>and</w:t>
      </w:r>
      <w:r w:rsidR="00C96539">
        <w:rPr>
          <w:lang w:val="en-GB"/>
        </w:rPr>
        <w:t xml:space="preserve"> </w:t>
      </w:r>
      <w:r w:rsidRPr="00E44C7D">
        <w:rPr>
          <w:lang w:val="en-GB"/>
        </w:rPr>
        <w:t>quality,</w:t>
      </w:r>
      <w:r w:rsidR="00C96539">
        <w:rPr>
          <w:lang w:val="en-GB"/>
        </w:rPr>
        <w:t xml:space="preserve"> </w:t>
      </w:r>
      <w:r w:rsidRPr="00E44C7D">
        <w:rPr>
          <w:lang w:val="en-GB"/>
        </w:rPr>
        <w:t>Kodak</w:t>
      </w:r>
      <w:r w:rsidR="00C96539">
        <w:rPr>
          <w:lang w:val="en-GB"/>
        </w:rPr>
        <w:t xml:space="preserve"> </w:t>
      </w:r>
      <w:r w:rsidRPr="00E44C7D">
        <w:rPr>
          <w:lang w:val="en-GB"/>
        </w:rPr>
        <w:t>will</w:t>
      </w:r>
      <w:r w:rsidR="00C96539">
        <w:rPr>
          <w:lang w:val="en-GB"/>
        </w:rPr>
        <w:t xml:space="preserve"> </w:t>
      </w:r>
      <w:r w:rsidRPr="00E44C7D">
        <w:rPr>
          <w:lang w:val="en-GB"/>
        </w:rPr>
        <w:t>play</w:t>
      </w:r>
      <w:r w:rsidR="00C96539">
        <w:rPr>
          <w:lang w:val="en-GB"/>
        </w:rPr>
        <w:t xml:space="preserve"> </w:t>
      </w:r>
      <w:r w:rsidRPr="00E44C7D">
        <w:rPr>
          <w:lang w:val="en-GB"/>
        </w:rPr>
        <w:t>a</w:t>
      </w:r>
      <w:r w:rsidR="00C96539">
        <w:rPr>
          <w:lang w:val="en-GB"/>
        </w:rPr>
        <w:t xml:space="preserve"> </w:t>
      </w:r>
      <w:r w:rsidRPr="00E44C7D">
        <w:rPr>
          <w:lang w:val="en-GB"/>
        </w:rPr>
        <w:t>critical</w:t>
      </w:r>
      <w:r w:rsidR="00C96539">
        <w:rPr>
          <w:lang w:val="en-GB"/>
        </w:rPr>
        <w:t xml:space="preserve"> </w:t>
      </w:r>
      <w:r w:rsidRPr="00E44C7D">
        <w:rPr>
          <w:lang w:val="en-GB"/>
        </w:rPr>
        <w:t>role</w:t>
      </w:r>
      <w:r w:rsidR="00C96539">
        <w:rPr>
          <w:lang w:val="en-GB"/>
        </w:rPr>
        <w:t xml:space="preserve"> </w:t>
      </w:r>
      <w:r w:rsidRPr="00E44C7D">
        <w:rPr>
          <w:lang w:val="en-GB"/>
        </w:rPr>
        <w:t>in</w:t>
      </w:r>
      <w:r w:rsidR="00C96539">
        <w:rPr>
          <w:lang w:val="en-GB"/>
        </w:rPr>
        <w:t xml:space="preserve"> </w:t>
      </w:r>
      <w:r w:rsidRPr="00E44C7D">
        <w:rPr>
          <w:lang w:val="en-GB"/>
        </w:rPr>
        <w:t>the</w:t>
      </w:r>
      <w:r w:rsidR="00C96539">
        <w:rPr>
          <w:lang w:val="en-GB"/>
        </w:rPr>
        <w:t xml:space="preserve"> </w:t>
      </w:r>
      <w:r w:rsidRPr="00E44C7D">
        <w:rPr>
          <w:lang w:val="en-GB"/>
        </w:rPr>
        <w:t>return</w:t>
      </w:r>
      <w:r w:rsidR="00C96539">
        <w:rPr>
          <w:lang w:val="en-GB"/>
        </w:rPr>
        <w:t xml:space="preserve"> </w:t>
      </w:r>
      <w:r w:rsidRPr="00E44C7D">
        <w:rPr>
          <w:lang w:val="en-GB"/>
        </w:rPr>
        <w:t>of</w:t>
      </w:r>
      <w:r w:rsidR="00C96539">
        <w:rPr>
          <w:lang w:val="en-GB"/>
        </w:rPr>
        <w:t xml:space="preserve"> </w:t>
      </w:r>
      <w:r w:rsidRPr="00E44C7D">
        <w:rPr>
          <w:lang w:val="en-GB"/>
        </w:rPr>
        <w:t>a</w:t>
      </w:r>
      <w:r w:rsidR="00C96539">
        <w:rPr>
          <w:lang w:val="en-GB"/>
        </w:rPr>
        <w:t xml:space="preserve"> </w:t>
      </w:r>
      <w:r w:rsidRPr="00E44C7D">
        <w:rPr>
          <w:lang w:val="en-GB"/>
        </w:rPr>
        <w:t>reliable</w:t>
      </w:r>
      <w:r w:rsidR="00C96539">
        <w:rPr>
          <w:lang w:val="en-GB"/>
        </w:rPr>
        <w:t xml:space="preserve"> </w:t>
      </w:r>
      <w:r w:rsidRPr="00E44C7D">
        <w:rPr>
          <w:lang w:val="en-GB"/>
        </w:rPr>
        <w:t>American</w:t>
      </w:r>
      <w:r w:rsidR="00C96539">
        <w:rPr>
          <w:lang w:val="en-GB"/>
        </w:rPr>
        <w:t xml:space="preserve"> </w:t>
      </w:r>
      <w:r w:rsidRPr="00E44C7D">
        <w:rPr>
          <w:lang w:val="en-GB"/>
        </w:rPr>
        <w:t>pharmaceutical</w:t>
      </w:r>
      <w:r w:rsidR="00C96539">
        <w:rPr>
          <w:lang w:val="en-GB"/>
        </w:rPr>
        <w:t xml:space="preserve"> </w:t>
      </w:r>
      <w:r w:rsidRPr="00E44C7D">
        <w:rPr>
          <w:lang w:val="en-GB"/>
        </w:rPr>
        <w:t>supply</w:t>
      </w:r>
      <w:r w:rsidR="00C96539">
        <w:rPr>
          <w:lang w:val="en-GB"/>
        </w:rPr>
        <w:t xml:space="preserve"> </w:t>
      </w:r>
      <w:r w:rsidRPr="00E44C7D">
        <w:rPr>
          <w:lang w:val="en-GB"/>
        </w:rPr>
        <w:t>chain.”</w:t>
      </w:r>
      <w:r w:rsidRPr="00E44C7D">
        <w:rPr>
          <w:rStyle w:val="EndnoteReference"/>
          <w:lang w:val="en-GB"/>
        </w:rPr>
        <w:endnoteReference w:id="73"/>
      </w:r>
    </w:p>
    <w:p w14:paraId="602EFCAA" w14:textId="77777777" w:rsidR="006815EE" w:rsidRPr="00E44C7D" w:rsidRDefault="006815EE" w:rsidP="0010544D">
      <w:pPr>
        <w:pStyle w:val="BodyTextMain"/>
        <w:rPr>
          <w:lang w:val="en-GB"/>
        </w:rPr>
      </w:pPr>
    </w:p>
    <w:p w14:paraId="059FE153" w14:textId="033CB27C" w:rsidR="006815EE" w:rsidRPr="00E44C7D" w:rsidRDefault="006815EE" w:rsidP="0010544D">
      <w:pPr>
        <w:pStyle w:val="BodyTextMain"/>
        <w:rPr>
          <w:lang w:val="en-GB"/>
        </w:rPr>
      </w:pPr>
      <w:r w:rsidRPr="00051906">
        <w:t>Kodak</w:t>
      </w:r>
      <w:r w:rsidR="00C96539" w:rsidRPr="00051906">
        <w:t xml:space="preserve"> </w:t>
      </w:r>
      <w:r w:rsidRPr="00051906">
        <w:t>owned</w:t>
      </w:r>
      <w:r w:rsidR="00C96539" w:rsidRPr="00051906">
        <w:t xml:space="preserve"> </w:t>
      </w:r>
      <w:r w:rsidRPr="00051906">
        <w:t>Eastman</w:t>
      </w:r>
      <w:r w:rsidR="00C96539" w:rsidRPr="00051906">
        <w:t xml:space="preserve"> </w:t>
      </w:r>
      <w:r w:rsidRPr="00051906">
        <w:t>Business</w:t>
      </w:r>
      <w:r w:rsidR="00C96539" w:rsidRPr="00051906">
        <w:t xml:space="preserve"> </w:t>
      </w:r>
      <w:r w:rsidRPr="00051906">
        <w:t>Park</w:t>
      </w:r>
      <w:r w:rsidR="00C96539" w:rsidRPr="00051906">
        <w:t xml:space="preserve"> </w:t>
      </w:r>
      <w:r w:rsidRPr="00051906">
        <w:t>in</w:t>
      </w:r>
      <w:r w:rsidR="00C96539" w:rsidRPr="00051906">
        <w:t xml:space="preserve"> </w:t>
      </w:r>
      <w:r w:rsidRPr="00051906">
        <w:t>Rochester,</w:t>
      </w:r>
      <w:r w:rsidR="00C96539" w:rsidRPr="00051906">
        <w:t xml:space="preserve"> </w:t>
      </w:r>
      <w:r w:rsidRPr="00051906">
        <w:t>New</w:t>
      </w:r>
      <w:r w:rsidR="00C96539" w:rsidRPr="00051906">
        <w:t xml:space="preserve"> </w:t>
      </w:r>
      <w:r w:rsidRPr="00051906">
        <w:t>York,</w:t>
      </w:r>
      <w:r w:rsidR="00C96539" w:rsidRPr="00051906">
        <w:t xml:space="preserve"> </w:t>
      </w:r>
      <w:r w:rsidRPr="00051906">
        <w:t>home</w:t>
      </w:r>
      <w:r w:rsidR="00C96539" w:rsidRPr="00051906">
        <w:t xml:space="preserve"> </w:t>
      </w:r>
      <w:r w:rsidRPr="00051906">
        <w:t>to</w:t>
      </w:r>
      <w:r w:rsidR="00C96539" w:rsidRPr="00051906">
        <w:t xml:space="preserve"> </w:t>
      </w:r>
      <w:r w:rsidRPr="00051906">
        <w:t>several</w:t>
      </w:r>
      <w:r w:rsidR="00C96539" w:rsidRPr="00051906">
        <w:t xml:space="preserve"> </w:t>
      </w:r>
      <w:r w:rsidRPr="00051906">
        <w:t>manufacturing</w:t>
      </w:r>
      <w:r w:rsidR="00C96539" w:rsidRPr="00051906">
        <w:t xml:space="preserve"> </w:t>
      </w:r>
      <w:r w:rsidRPr="00051906">
        <w:t>and</w:t>
      </w:r>
      <w:r w:rsidR="00C96539" w:rsidRPr="00051906">
        <w:t xml:space="preserve"> </w:t>
      </w:r>
      <w:r w:rsidRPr="00051906">
        <w:t>infrastructure</w:t>
      </w:r>
      <w:r w:rsidR="00C96539" w:rsidRPr="00051906">
        <w:t xml:space="preserve"> </w:t>
      </w:r>
      <w:r w:rsidRPr="00051906">
        <w:t>facilities,</w:t>
      </w:r>
      <w:r w:rsidR="00C96539" w:rsidRPr="00051906">
        <w:t xml:space="preserve"> </w:t>
      </w:r>
      <w:r w:rsidRPr="00051906">
        <w:t>with</w:t>
      </w:r>
      <w:r w:rsidR="00C96539" w:rsidRPr="00051906">
        <w:t xml:space="preserve"> </w:t>
      </w:r>
      <w:r w:rsidRPr="00051906">
        <w:t>2.5</w:t>
      </w:r>
      <w:r w:rsidR="00C96539" w:rsidRPr="00051906">
        <w:t xml:space="preserve"> </w:t>
      </w:r>
      <w:r w:rsidRPr="00051906">
        <w:t>million</w:t>
      </w:r>
      <w:r w:rsidR="00C96539" w:rsidRPr="00051906">
        <w:t xml:space="preserve"> </w:t>
      </w:r>
      <w:r w:rsidRPr="00051906">
        <w:t>square</w:t>
      </w:r>
      <w:r w:rsidR="00C96539" w:rsidRPr="00051906">
        <w:t xml:space="preserve"> </w:t>
      </w:r>
      <w:r w:rsidRPr="00051906">
        <w:t>feet</w:t>
      </w:r>
      <w:r w:rsidR="00C96539" w:rsidRPr="00051906">
        <w:t xml:space="preserve"> </w:t>
      </w:r>
      <w:r w:rsidR="007A473B" w:rsidRPr="00051906">
        <w:t>(232,000</w:t>
      </w:r>
      <w:r w:rsidR="00C96539" w:rsidRPr="00051906">
        <w:t xml:space="preserve"> </w:t>
      </w:r>
      <w:r w:rsidR="007A473B" w:rsidRPr="00051906">
        <w:t>square</w:t>
      </w:r>
      <w:r w:rsidR="00C96539" w:rsidRPr="00051906">
        <w:t xml:space="preserve"> </w:t>
      </w:r>
      <w:proofErr w:type="spellStart"/>
      <w:r w:rsidR="007A473B" w:rsidRPr="00051906">
        <w:t>metres</w:t>
      </w:r>
      <w:proofErr w:type="spellEnd"/>
      <w:r w:rsidR="007A473B" w:rsidRPr="00051906">
        <w:t>)</w:t>
      </w:r>
      <w:r w:rsidR="00C96539" w:rsidRPr="00051906">
        <w:t xml:space="preserve"> </w:t>
      </w:r>
      <w:r w:rsidRPr="00051906">
        <w:t>of</w:t>
      </w:r>
      <w:r w:rsidR="00C96539" w:rsidRPr="00051906">
        <w:t xml:space="preserve"> </w:t>
      </w:r>
      <w:r w:rsidRPr="00051906">
        <w:t>space</w:t>
      </w:r>
      <w:r w:rsidR="00C96539" w:rsidRPr="00051906">
        <w:t xml:space="preserve"> </w:t>
      </w:r>
      <w:r w:rsidRPr="00051906">
        <w:t>available</w:t>
      </w:r>
      <w:r w:rsidR="00C96539" w:rsidRPr="00051906">
        <w:t xml:space="preserve"> </w:t>
      </w:r>
      <w:r w:rsidRPr="00051906">
        <w:t>for</w:t>
      </w:r>
      <w:r w:rsidR="00C96539" w:rsidRPr="00051906">
        <w:t xml:space="preserve"> </w:t>
      </w:r>
      <w:r w:rsidRPr="00051906">
        <w:t>lease</w:t>
      </w:r>
      <w:r w:rsidR="00C96539" w:rsidRPr="00051906">
        <w:t xml:space="preserve"> </w:t>
      </w:r>
      <w:r w:rsidRPr="00051906">
        <w:t>or</w:t>
      </w:r>
      <w:r w:rsidR="00C96539" w:rsidRPr="00051906">
        <w:t xml:space="preserve"> </w:t>
      </w:r>
      <w:r w:rsidRPr="00051906">
        <w:t>sale.</w:t>
      </w:r>
      <w:r w:rsidRPr="00051906">
        <w:rPr>
          <w:vertAlign w:val="superscript"/>
        </w:rPr>
        <w:endnoteReference w:id="74"/>
      </w:r>
      <w:r w:rsidR="00C96539" w:rsidRPr="00051906">
        <w:t xml:space="preserve"> </w:t>
      </w:r>
      <w:r w:rsidRPr="00051906">
        <w:t>The</w:t>
      </w:r>
      <w:r w:rsidR="00C96539" w:rsidRPr="00051906">
        <w:t xml:space="preserve"> </w:t>
      </w:r>
      <w:r w:rsidRPr="00051906">
        <w:t>planned</w:t>
      </w:r>
      <w:r w:rsidR="00C96539" w:rsidRPr="00051906">
        <w:t xml:space="preserve"> </w:t>
      </w:r>
      <w:r w:rsidRPr="00051906">
        <w:t>location</w:t>
      </w:r>
      <w:r w:rsidR="00C96539" w:rsidRPr="00051906">
        <w:t xml:space="preserve"> </w:t>
      </w:r>
      <w:r w:rsidRPr="00051906">
        <w:t>for</w:t>
      </w:r>
      <w:r w:rsidR="00C96539" w:rsidRPr="00051906">
        <w:t xml:space="preserve"> </w:t>
      </w:r>
      <w:r w:rsidRPr="00051906">
        <w:t>Kodak</w:t>
      </w:r>
      <w:r w:rsidR="00C96539" w:rsidRPr="00051906">
        <w:t xml:space="preserve"> </w:t>
      </w:r>
      <w:r w:rsidRPr="00051906">
        <w:t>Pharmaceuticals</w:t>
      </w:r>
      <w:r w:rsidR="00C96539" w:rsidRPr="00051906">
        <w:t xml:space="preserve"> </w:t>
      </w:r>
      <w:r w:rsidRPr="00051906">
        <w:t>was</w:t>
      </w:r>
      <w:r w:rsidR="00C96539" w:rsidRPr="00051906">
        <w:t xml:space="preserve"> </w:t>
      </w:r>
      <w:r w:rsidRPr="00051906">
        <w:t>Eastman</w:t>
      </w:r>
      <w:r w:rsidR="00C96539" w:rsidRPr="00051906">
        <w:t xml:space="preserve"> </w:t>
      </w:r>
      <w:r w:rsidRPr="00051906">
        <w:t>Business</w:t>
      </w:r>
      <w:r w:rsidR="00C96539" w:rsidRPr="00051906">
        <w:t xml:space="preserve"> </w:t>
      </w:r>
      <w:r w:rsidRPr="00051906">
        <w:t>Park,</w:t>
      </w:r>
      <w:r w:rsidR="00C96539" w:rsidRPr="00051906">
        <w:t xml:space="preserve"> </w:t>
      </w:r>
      <w:r w:rsidR="00A77D91" w:rsidRPr="00051906">
        <w:t>where</w:t>
      </w:r>
      <w:r w:rsidR="00C96539" w:rsidRPr="00051906">
        <w:t xml:space="preserve"> </w:t>
      </w:r>
      <w:r w:rsidRPr="00051906">
        <w:t>Kodak</w:t>
      </w:r>
      <w:r w:rsidR="00C96539" w:rsidRPr="00051906">
        <w:t xml:space="preserve"> </w:t>
      </w:r>
      <w:r w:rsidRPr="00051906">
        <w:t>was</w:t>
      </w:r>
      <w:r w:rsidR="00C96539" w:rsidRPr="00051906">
        <w:t xml:space="preserve"> </w:t>
      </w:r>
      <w:r w:rsidRPr="00051906">
        <w:t>expected</w:t>
      </w:r>
      <w:r w:rsidR="00C96539" w:rsidRPr="00051906">
        <w:t xml:space="preserve"> </w:t>
      </w:r>
      <w:r w:rsidRPr="00051906">
        <w:t>to</w:t>
      </w:r>
      <w:r w:rsidR="00C96539" w:rsidRPr="00051906">
        <w:t xml:space="preserve"> </w:t>
      </w:r>
      <w:r w:rsidRPr="00051906">
        <w:t>manufacture</w:t>
      </w:r>
      <w:r w:rsidR="00C96539">
        <w:rPr>
          <w:shd w:val="clear" w:color="auto" w:fill="FFFFFF"/>
          <w:lang w:val="en-GB"/>
        </w:rPr>
        <w:t xml:space="preserve"> </w:t>
      </w:r>
      <w:r w:rsidR="000B4258" w:rsidRPr="00E44C7D">
        <w:rPr>
          <w:lang w:val="en-GB"/>
        </w:rPr>
        <w:t>up</w:t>
      </w:r>
      <w:r w:rsidR="00C96539">
        <w:rPr>
          <w:lang w:val="en-GB"/>
        </w:rPr>
        <w:t xml:space="preserve"> </w:t>
      </w:r>
      <w:r w:rsidR="000B4258" w:rsidRPr="00E44C7D">
        <w:rPr>
          <w:lang w:val="en-GB"/>
        </w:rPr>
        <w:t>to</w:t>
      </w:r>
      <w:r w:rsidR="00C96539">
        <w:rPr>
          <w:lang w:val="en-GB"/>
        </w:rPr>
        <w:t xml:space="preserve"> </w:t>
      </w:r>
      <w:r w:rsidR="000B4258" w:rsidRPr="00E44C7D">
        <w:rPr>
          <w:lang w:val="en-GB"/>
        </w:rPr>
        <w:t>25</w:t>
      </w:r>
      <w:r w:rsidR="00C96539">
        <w:rPr>
          <w:lang w:val="en-GB"/>
        </w:rPr>
        <w:t xml:space="preserve"> </w:t>
      </w:r>
      <w:r w:rsidR="000B4258" w:rsidRPr="00E44C7D">
        <w:rPr>
          <w:lang w:val="en-GB"/>
        </w:rPr>
        <w:t>per</w:t>
      </w:r>
      <w:r w:rsidR="00C96539">
        <w:rPr>
          <w:lang w:val="en-GB"/>
        </w:rPr>
        <w:t xml:space="preserve"> </w:t>
      </w:r>
      <w:r w:rsidR="000B4258" w:rsidRPr="00E44C7D">
        <w:rPr>
          <w:lang w:val="en-GB"/>
        </w:rPr>
        <w:t>cent</w:t>
      </w:r>
      <w:r w:rsidR="00C96539">
        <w:rPr>
          <w:lang w:val="en-GB"/>
        </w:rPr>
        <w:t xml:space="preserve"> </w:t>
      </w:r>
      <w:r w:rsidR="000B4258" w:rsidRPr="00E44C7D">
        <w:rPr>
          <w:lang w:val="en-GB"/>
        </w:rPr>
        <w:t>of</w:t>
      </w:r>
      <w:r w:rsidR="00C96539">
        <w:rPr>
          <w:lang w:val="en-GB"/>
        </w:rPr>
        <w:t xml:space="preserve"> </w:t>
      </w:r>
      <w:r w:rsidR="000B4258" w:rsidRPr="00E44C7D">
        <w:rPr>
          <w:lang w:val="en-GB"/>
        </w:rPr>
        <w:t>all</w:t>
      </w:r>
      <w:r w:rsidR="00C96539">
        <w:rPr>
          <w:lang w:val="en-GB"/>
        </w:rPr>
        <w:t xml:space="preserve"> </w:t>
      </w:r>
      <w:r w:rsidR="000B4258" w:rsidRPr="00E44C7D">
        <w:rPr>
          <w:lang w:val="en-GB"/>
        </w:rPr>
        <w:t>APIs</w:t>
      </w:r>
      <w:r w:rsidR="00C96539">
        <w:rPr>
          <w:lang w:val="en-GB"/>
        </w:rPr>
        <w:t xml:space="preserve"> </w:t>
      </w:r>
      <w:r w:rsidR="000B4258" w:rsidRPr="00E44C7D">
        <w:rPr>
          <w:lang w:val="en-GB"/>
        </w:rPr>
        <w:t>used</w:t>
      </w:r>
      <w:r w:rsidR="00C96539">
        <w:rPr>
          <w:lang w:val="en-GB"/>
        </w:rPr>
        <w:t xml:space="preserve"> </w:t>
      </w:r>
      <w:r w:rsidR="000B4258" w:rsidRPr="00E44C7D">
        <w:rPr>
          <w:lang w:val="en-GB"/>
        </w:rPr>
        <w:t>in</w:t>
      </w:r>
      <w:r w:rsidR="00C96539">
        <w:rPr>
          <w:lang w:val="en-GB"/>
        </w:rPr>
        <w:t xml:space="preserve"> </w:t>
      </w:r>
      <w:r w:rsidR="000B4258" w:rsidRPr="00E44C7D">
        <w:rPr>
          <w:lang w:val="en-GB"/>
        </w:rPr>
        <w:t>the</w:t>
      </w:r>
      <w:r w:rsidR="00C96539">
        <w:rPr>
          <w:lang w:val="en-GB"/>
        </w:rPr>
        <w:t xml:space="preserve"> </w:t>
      </w:r>
      <w:r w:rsidR="000B4258" w:rsidRPr="00E44C7D">
        <w:rPr>
          <w:lang w:val="en-GB"/>
        </w:rPr>
        <w:t>United</w:t>
      </w:r>
      <w:r w:rsidR="00C96539">
        <w:rPr>
          <w:lang w:val="en-GB"/>
        </w:rPr>
        <w:t xml:space="preserve"> </w:t>
      </w:r>
      <w:r w:rsidR="000B4258" w:rsidRPr="00E44C7D">
        <w:rPr>
          <w:lang w:val="en-GB"/>
        </w:rPr>
        <w:t>States</w:t>
      </w:r>
      <w:r w:rsidRPr="00E44C7D">
        <w:rPr>
          <w:shd w:val="clear" w:color="auto" w:fill="FFFFFF"/>
          <w:lang w:val="en-GB"/>
        </w:rPr>
        <w:t>.</w:t>
      </w:r>
      <w:r w:rsidRPr="00E44C7D">
        <w:rPr>
          <w:rStyle w:val="EndnoteReference"/>
          <w:lang w:val="en-GB"/>
        </w:rPr>
        <w:endnoteReference w:id="75"/>
      </w:r>
      <w:r w:rsidR="00C96539">
        <w:rPr>
          <w:shd w:val="clear" w:color="auto" w:fill="FFFFFF"/>
          <w:lang w:val="en-GB"/>
        </w:rPr>
        <w:t xml:space="preserve"> </w:t>
      </w:r>
      <w:r w:rsidRPr="00E44C7D">
        <w:rPr>
          <w:lang w:val="en-GB"/>
        </w:rPr>
        <w:t>In</w:t>
      </w:r>
      <w:r w:rsidR="00C96539">
        <w:rPr>
          <w:lang w:val="en-GB"/>
        </w:rPr>
        <w:t xml:space="preserve"> </w:t>
      </w:r>
      <w:r w:rsidRPr="00E44C7D">
        <w:rPr>
          <w:lang w:val="en-GB"/>
        </w:rPr>
        <w:t>a</w:t>
      </w:r>
      <w:r w:rsidR="00C96539">
        <w:rPr>
          <w:lang w:val="en-GB"/>
        </w:rPr>
        <w:t xml:space="preserve"> </w:t>
      </w:r>
      <w:r w:rsidRPr="00E44C7D">
        <w:rPr>
          <w:lang w:val="en-GB"/>
        </w:rPr>
        <w:t>study</w:t>
      </w:r>
      <w:r w:rsidR="00C96539">
        <w:rPr>
          <w:lang w:val="en-GB"/>
        </w:rPr>
        <w:t xml:space="preserve"> </w:t>
      </w:r>
      <w:r w:rsidRPr="00E44C7D">
        <w:rPr>
          <w:lang w:val="en-GB"/>
        </w:rPr>
        <w:t>conducted</w:t>
      </w:r>
      <w:r w:rsidR="00C96539">
        <w:rPr>
          <w:lang w:val="en-GB"/>
        </w:rPr>
        <w:t xml:space="preserve"> </w:t>
      </w:r>
      <w:r w:rsidRPr="00E44C7D">
        <w:rPr>
          <w:lang w:val="en-GB"/>
        </w:rPr>
        <w:t>by</w:t>
      </w:r>
      <w:r w:rsidR="00C96539">
        <w:rPr>
          <w:lang w:val="en-GB"/>
        </w:rPr>
        <w:t xml:space="preserve"> </w:t>
      </w:r>
      <w:r w:rsidRPr="00E44C7D">
        <w:rPr>
          <w:lang w:val="en-GB"/>
        </w:rPr>
        <w:t>Global</w:t>
      </w:r>
      <w:r w:rsidR="00C96539">
        <w:rPr>
          <w:lang w:val="en-GB"/>
        </w:rPr>
        <w:t xml:space="preserve"> </w:t>
      </w:r>
      <w:r w:rsidRPr="00E44C7D">
        <w:rPr>
          <w:lang w:val="en-GB"/>
        </w:rPr>
        <w:t>Location</w:t>
      </w:r>
      <w:r w:rsidR="00C96539">
        <w:rPr>
          <w:lang w:val="en-GB"/>
        </w:rPr>
        <w:t xml:space="preserve"> </w:t>
      </w:r>
      <w:r w:rsidRPr="00E44C7D">
        <w:rPr>
          <w:lang w:val="en-GB"/>
        </w:rPr>
        <w:t>Strategies</w:t>
      </w:r>
      <w:r w:rsidR="00C96539">
        <w:rPr>
          <w:lang w:val="en-GB"/>
        </w:rPr>
        <w:t xml:space="preserve"> </w:t>
      </w:r>
      <w:r w:rsidRPr="00E44C7D">
        <w:rPr>
          <w:lang w:val="en-GB"/>
        </w:rPr>
        <w:t>(GLS)</w:t>
      </w:r>
      <w:r w:rsidR="00C96539">
        <w:rPr>
          <w:lang w:val="en-GB"/>
        </w:rPr>
        <w:t xml:space="preserve"> </w:t>
      </w:r>
      <w:r w:rsidRPr="00E44C7D">
        <w:rPr>
          <w:lang w:val="en-GB"/>
        </w:rPr>
        <w:t>in</w:t>
      </w:r>
      <w:r w:rsidR="00C96539">
        <w:rPr>
          <w:lang w:val="en-GB"/>
        </w:rPr>
        <w:t xml:space="preserve"> </w:t>
      </w:r>
      <w:r w:rsidRPr="00E44C7D">
        <w:rPr>
          <w:lang w:val="en-GB"/>
        </w:rPr>
        <w:t>2017,</w:t>
      </w:r>
      <w:r w:rsidR="00C96539">
        <w:rPr>
          <w:lang w:val="en-GB"/>
        </w:rPr>
        <w:t xml:space="preserve"> </w:t>
      </w:r>
      <w:r w:rsidRPr="00E44C7D">
        <w:rPr>
          <w:lang w:val="en-GB"/>
        </w:rPr>
        <w:t>Eastman</w:t>
      </w:r>
      <w:r w:rsidR="00C96539">
        <w:rPr>
          <w:lang w:val="en-GB"/>
        </w:rPr>
        <w:t xml:space="preserve"> </w:t>
      </w:r>
      <w:r w:rsidRPr="00E44C7D">
        <w:rPr>
          <w:lang w:val="en-GB"/>
        </w:rPr>
        <w:t>Business</w:t>
      </w:r>
      <w:r w:rsidR="00C96539">
        <w:rPr>
          <w:lang w:val="en-GB"/>
        </w:rPr>
        <w:t xml:space="preserve"> </w:t>
      </w:r>
      <w:r w:rsidRPr="00E44C7D">
        <w:rPr>
          <w:lang w:val="en-GB"/>
        </w:rPr>
        <w:t>Park</w:t>
      </w:r>
      <w:r w:rsidR="00C96539">
        <w:rPr>
          <w:lang w:val="en-GB"/>
        </w:rPr>
        <w:t xml:space="preserve"> </w:t>
      </w:r>
      <w:r w:rsidRPr="00E44C7D">
        <w:rPr>
          <w:lang w:val="en-GB"/>
        </w:rPr>
        <w:t>was</w:t>
      </w:r>
      <w:r w:rsidR="00C96539">
        <w:rPr>
          <w:lang w:val="en-GB"/>
        </w:rPr>
        <w:t xml:space="preserve"> </w:t>
      </w:r>
      <w:r w:rsidR="007A473B">
        <w:rPr>
          <w:lang w:val="en-GB"/>
        </w:rPr>
        <w:t>described</w:t>
      </w:r>
      <w:r w:rsidR="00C96539">
        <w:rPr>
          <w:lang w:val="en-GB"/>
        </w:rPr>
        <w:t xml:space="preserve"> </w:t>
      </w:r>
      <w:r w:rsidR="007A473B">
        <w:rPr>
          <w:lang w:val="en-GB"/>
        </w:rPr>
        <w:t>as</w:t>
      </w:r>
      <w:r w:rsidR="00C96539">
        <w:rPr>
          <w:lang w:val="en-GB"/>
        </w:rPr>
        <w:t xml:space="preserve"> </w:t>
      </w:r>
      <w:r w:rsidRPr="00E44C7D">
        <w:rPr>
          <w:lang w:val="en-GB"/>
        </w:rPr>
        <w:t>appropriate</w:t>
      </w:r>
      <w:r w:rsidR="00C96539">
        <w:rPr>
          <w:lang w:val="en-GB"/>
        </w:rPr>
        <w:t xml:space="preserve"> </w:t>
      </w:r>
      <w:r w:rsidRPr="00E44C7D">
        <w:rPr>
          <w:lang w:val="en-GB"/>
        </w:rPr>
        <w:t>for</w:t>
      </w:r>
      <w:r w:rsidR="00C96539">
        <w:rPr>
          <w:lang w:val="en-GB"/>
        </w:rPr>
        <w:t xml:space="preserve"> </w:t>
      </w:r>
      <w:r w:rsidRPr="00E44C7D">
        <w:rPr>
          <w:lang w:val="en-GB"/>
        </w:rPr>
        <w:t>industries</w:t>
      </w:r>
      <w:r w:rsidR="00C96539">
        <w:rPr>
          <w:lang w:val="en-GB"/>
        </w:rPr>
        <w:t xml:space="preserve"> </w:t>
      </w:r>
      <w:r w:rsidRPr="00E44C7D">
        <w:rPr>
          <w:lang w:val="en-GB"/>
        </w:rPr>
        <w:t>such</w:t>
      </w:r>
      <w:r w:rsidR="00C96539">
        <w:rPr>
          <w:lang w:val="en-GB"/>
        </w:rPr>
        <w:t xml:space="preserve"> </w:t>
      </w:r>
      <w:r w:rsidRPr="00E44C7D">
        <w:rPr>
          <w:lang w:val="en-GB"/>
        </w:rPr>
        <w:t>as</w:t>
      </w:r>
      <w:r w:rsidR="00C96539">
        <w:rPr>
          <w:lang w:val="en-GB"/>
        </w:rPr>
        <w:t xml:space="preserve"> </w:t>
      </w:r>
      <w:r w:rsidRPr="00E44C7D">
        <w:rPr>
          <w:lang w:val="en-GB"/>
        </w:rPr>
        <w:t>“</w:t>
      </w:r>
      <w:r w:rsidRPr="00E44C7D">
        <w:rPr>
          <w:rStyle w:val="Emphasis"/>
          <w:i w:val="0"/>
          <w:iCs w:val="0"/>
          <w:lang w:val="en-GB"/>
        </w:rPr>
        <w:t>Plastics,</w:t>
      </w:r>
      <w:r w:rsidR="00C96539">
        <w:rPr>
          <w:rStyle w:val="Emphasis"/>
          <w:i w:val="0"/>
          <w:iCs w:val="0"/>
          <w:lang w:val="en-GB"/>
        </w:rPr>
        <w:t xml:space="preserve"> </w:t>
      </w:r>
      <w:r w:rsidRPr="00E44C7D">
        <w:rPr>
          <w:rStyle w:val="Emphasis"/>
          <w:i w:val="0"/>
          <w:iCs w:val="0"/>
          <w:lang w:val="en-GB"/>
        </w:rPr>
        <w:t>Food</w:t>
      </w:r>
      <w:r w:rsidR="00C96539">
        <w:rPr>
          <w:rStyle w:val="Emphasis"/>
          <w:i w:val="0"/>
          <w:iCs w:val="0"/>
          <w:lang w:val="en-GB"/>
        </w:rPr>
        <w:t xml:space="preserve"> </w:t>
      </w:r>
      <w:r w:rsidRPr="00E44C7D">
        <w:rPr>
          <w:rStyle w:val="Emphasis"/>
          <w:i w:val="0"/>
          <w:iCs w:val="0"/>
          <w:lang w:val="en-GB"/>
        </w:rPr>
        <w:t>&amp;</w:t>
      </w:r>
      <w:r w:rsidR="00C96539">
        <w:rPr>
          <w:rStyle w:val="Emphasis"/>
          <w:i w:val="0"/>
          <w:iCs w:val="0"/>
          <w:lang w:val="en-GB"/>
        </w:rPr>
        <w:t xml:space="preserve"> </w:t>
      </w:r>
      <w:r w:rsidRPr="00E44C7D">
        <w:rPr>
          <w:rStyle w:val="Emphasis"/>
          <w:i w:val="0"/>
          <w:iCs w:val="0"/>
          <w:lang w:val="en-GB"/>
        </w:rPr>
        <w:t>Beverages,</w:t>
      </w:r>
      <w:r w:rsidR="00C96539">
        <w:rPr>
          <w:rStyle w:val="Emphasis"/>
          <w:i w:val="0"/>
          <w:iCs w:val="0"/>
          <w:lang w:val="en-GB"/>
        </w:rPr>
        <w:t xml:space="preserve"> </w:t>
      </w:r>
      <w:r w:rsidRPr="00E44C7D">
        <w:rPr>
          <w:rStyle w:val="Emphasis"/>
          <w:i w:val="0"/>
          <w:iCs w:val="0"/>
          <w:lang w:val="en-GB"/>
        </w:rPr>
        <w:t>Downstream</w:t>
      </w:r>
      <w:r w:rsidR="00C96539">
        <w:rPr>
          <w:rStyle w:val="Emphasis"/>
          <w:i w:val="0"/>
          <w:iCs w:val="0"/>
          <w:lang w:val="en-GB"/>
        </w:rPr>
        <w:t xml:space="preserve"> </w:t>
      </w:r>
      <w:r w:rsidRPr="00E44C7D">
        <w:rPr>
          <w:rStyle w:val="Emphasis"/>
          <w:i w:val="0"/>
          <w:iCs w:val="0"/>
          <w:lang w:val="en-GB"/>
        </w:rPr>
        <w:t>Chemicals</w:t>
      </w:r>
      <w:r w:rsidR="00C96539">
        <w:rPr>
          <w:rStyle w:val="Emphasis"/>
          <w:i w:val="0"/>
          <w:iCs w:val="0"/>
          <w:lang w:val="en-GB"/>
        </w:rPr>
        <w:t xml:space="preserve"> </w:t>
      </w:r>
      <w:r w:rsidRPr="00E44C7D">
        <w:rPr>
          <w:rStyle w:val="Emphasis"/>
          <w:i w:val="0"/>
          <w:iCs w:val="0"/>
          <w:lang w:val="en-GB"/>
        </w:rPr>
        <w:t>and</w:t>
      </w:r>
      <w:r w:rsidR="00C96539">
        <w:rPr>
          <w:rStyle w:val="Emphasis"/>
          <w:i w:val="0"/>
          <w:iCs w:val="0"/>
          <w:lang w:val="en-GB"/>
        </w:rPr>
        <w:t xml:space="preserve"> </w:t>
      </w:r>
      <w:r w:rsidRPr="00E44C7D">
        <w:rPr>
          <w:rStyle w:val="Emphasis"/>
          <w:i w:val="0"/>
          <w:iCs w:val="0"/>
          <w:lang w:val="en-GB"/>
        </w:rPr>
        <w:t>Biopharma.”</w:t>
      </w:r>
      <w:r w:rsidRPr="00E44C7D">
        <w:rPr>
          <w:rStyle w:val="EndnoteReference"/>
          <w:lang w:val="en-GB"/>
        </w:rPr>
        <w:endnoteReference w:id="76"/>
      </w:r>
      <w:r w:rsidR="00C96539">
        <w:rPr>
          <w:rStyle w:val="Emphasis"/>
          <w:i w:val="0"/>
          <w:iCs w:val="0"/>
          <w:bdr w:val="none" w:sz="0" w:space="0" w:color="auto" w:frame="1"/>
          <w:shd w:val="clear" w:color="auto" w:fill="FFFFFF"/>
          <w:lang w:val="en-GB"/>
        </w:rPr>
        <w:t xml:space="preserve"> </w:t>
      </w:r>
      <w:r w:rsidRPr="00051906">
        <w:t>The</w:t>
      </w:r>
      <w:r w:rsidR="00C96539" w:rsidRPr="00051906">
        <w:t xml:space="preserve"> </w:t>
      </w:r>
      <w:r w:rsidRPr="00051906">
        <w:t>park</w:t>
      </w:r>
      <w:r w:rsidR="00C96539" w:rsidRPr="00051906">
        <w:t xml:space="preserve"> </w:t>
      </w:r>
      <w:r w:rsidRPr="00051906">
        <w:t>had</w:t>
      </w:r>
      <w:r w:rsidR="00C96539" w:rsidRPr="00051906">
        <w:t xml:space="preserve"> </w:t>
      </w:r>
      <w:r w:rsidRPr="00051906">
        <w:t>117</w:t>
      </w:r>
      <w:r w:rsidR="00C96539" w:rsidRPr="00051906">
        <w:t xml:space="preserve"> </w:t>
      </w:r>
      <w:r w:rsidRPr="00051906">
        <w:t>megawatts</w:t>
      </w:r>
      <w:r w:rsidR="00C96539" w:rsidRPr="00051906">
        <w:t xml:space="preserve"> </w:t>
      </w:r>
      <w:r w:rsidRPr="00051906">
        <w:t>of</w:t>
      </w:r>
      <w:r w:rsidR="00C96539" w:rsidRPr="00051906">
        <w:t xml:space="preserve"> </w:t>
      </w:r>
      <w:r w:rsidRPr="00051906">
        <w:t>electricity-generating</w:t>
      </w:r>
      <w:r w:rsidR="00C96539" w:rsidRPr="00051906">
        <w:t xml:space="preserve"> </w:t>
      </w:r>
      <w:r w:rsidRPr="00051906">
        <w:t>capacity</w:t>
      </w:r>
      <w:r w:rsidR="00C96539" w:rsidRPr="00051906">
        <w:t xml:space="preserve"> </w:t>
      </w:r>
      <w:r w:rsidRPr="00051906">
        <w:t>as</w:t>
      </w:r>
      <w:r w:rsidR="00C96539" w:rsidRPr="00051906">
        <w:t xml:space="preserve"> </w:t>
      </w:r>
      <w:r w:rsidRPr="00051906">
        <w:t>well</w:t>
      </w:r>
      <w:r w:rsidR="00C96539" w:rsidRPr="00051906">
        <w:t xml:space="preserve"> </w:t>
      </w:r>
      <w:r w:rsidRPr="00051906">
        <w:t>as</w:t>
      </w:r>
      <w:r w:rsidR="00C96539" w:rsidRPr="00051906">
        <w:t xml:space="preserve"> </w:t>
      </w:r>
      <w:r w:rsidRPr="00051906">
        <w:t>access</w:t>
      </w:r>
      <w:r w:rsidR="00C96539" w:rsidRPr="00051906">
        <w:t xml:space="preserve"> </w:t>
      </w:r>
      <w:r w:rsidRPr="00051906">
        <w:t>to</w:t>
      </w:r>
      <w:r w:rsidR="00C96539" w:rsidRPr="00051906">
        <w:t xml:space="preserve"> </w:t>
      </w:r>
      <w:r w:rsidRPr="00051906">
        <w:t>a</w:t>
      </w:r>
      <w:r w:rsidR="00C96539" w:rsidRPr="00051906">
        <w:t xml:space="preserve"> </w:t>
      </w:r>
      <w:r w:rsidRPr="00051906">
        <w:t>2,400</w:t>
      </w:r>
      <w:r w:rsidR="00C96539" w:rsidRPr="00051906">
        <w:t xml:space="preserve"> </w:t>
      </w:r>
      <w:r w:rsidRPr="00051906">
        <w:t>gallon</w:t>
      </w:r>
      <w:r w:rsidR="007A473B" w:rsidRPr="00051906">
        <w:t>s</w:t>
      </w:r>
      <w:r w:rsidRPr="00051906">
        <w:t>-per-minute</w:t>
      </w:r>
      <w:r w:rsidR="00C96539" w:rsidRPr="00051906">
        <w:t xml:space="preserve"> </w:t>
      </w:r>
      <w:r w:rsidR="007A473B" w:rsidRPr="00051906">
        <w:t>(9,084</w:t>
      </w:r>
      <w:r w:rsidR="00C96539" w:rsidRPr="00051906">
        <w:t xml:space="preserve"> </w:t>
      </w:r>
      <w:proofErr w:type="spellStart"/>
      <w:r w:rsidR="007A473B" w:rsidRPr="00051906">
        <w:t>litres</w:t>
      </w:r>
      <w:proofErr w:type="spellEnd"/>
      <w:r w:rsidR="007A473B" w:rsidRPr="00051906">
        <w:t>-per-minute)</w:t>
      </w:r>
      <w:r w:rsidR="00C96539" w:rsidRPr="00051906">
        <w:t xml:space="preserve"> </w:t>
      </w:r>
      <w:r w:rsidRPr="00051906">
        <w:t>demineralized</w:t>
      </w:r>
      <w:r w:rsidR="00C96539" w:rsidRPr="00051906">
        <w:t xml:space="preserve"> </w:t>
      </w:r>
      <w:r w:rsidRPr="00051906">
        <w:t>water</w:t>
      </w:r>
      <w:r w:rsidR="00C96539" w:rsidRPr="00051906">
        <w:t xml:space="preserve"> </w:t>
      </w:r>
      <w:r w:rsidR="00093943" w:rsidRPr="00051906">
        <w:t>pump</w:t>
      </w:r>
      <w:r w:rsidRPr="00051906">
        <w:t>.</w:t>
      </w:r>
      <w:r w:rsidR="00C96539" w:rsidRPr="00051906">
        <w:t xml:space="preserve"> </w:t>
      </w:r>
      <w:r w:rsidRPr="00051906">
        <w:t>The</w:t>
      </w:r>
      <w:r w:rsidR="00C96539" w:rsidRPr="00051906">
        <w:t xml:space="preserve"> </w:t>
      </w:r>
      <w:r w:rsidRPr="00051906">
        <w:t>park</w:t>
      </w:r>
      <w:r w:rsidR="00C96539" w:rsidRPr="00051906">
        <w:t xml:space="preserve"> </w:t>
      </w:r>
      <w:r w:rsidRPr="00051906">
        <w:t>was</w:t>
      </w:r>
      <w:r w:rsidR="00C96539" w:rsidRPr="00051906">
        <w:t xml:space="preserve"> </w:t>
      </w:r>
      <w:r w:rsidRPr="00051906">
        <w:t>close</w:t>
      </w:r>
      <w:r w:rsidR="00C96539" w:rsidRPr="00051906">
        <w:t xml:space="preserve"> </w:t>
      </w:r>
      <w:r w:rsidRPr="00051906">
        <w:t>to</w:t>
      </w:r>
      <w:r w:rsidR="00C96539" w:rsidRPr="00051906">
        <w:t xml:space="preserve"> </w:t>
      </w:r>
      <w:r w:rsidRPr="00051906">
        <w:t>the</w:t>
      </w:r>
      <w:r w:rsidR="00C96539" w:rsidRPr="00051906">
        <w:t xml:space="preserve"> </w:t>
      </w:r>
      <w:r w:rsidRPr="00051906">
        <w:t>international</w:t>
      </w:r>
      <w:r w:rsidR="00C96539" w:rsidRPr="00051906">
        <w:t xml:space="preserve"> </w:t>
      </w:r>
      <w:r w:rsidRPr="00051906">
        <w:t>airport</w:t>
      </w:r>
      <w:r w:rsidR="00C96539" w:rsidRPr="00051906">
        <w:t xml:space="preserve"> </w:t>
      </w:r>
      <w:r w:rsidRPr="00051906">
        <w:t>and</w:t>
      </w:r>
      <w:r w:rsidR="00C96539" w:rsidRPr="00051906">
        <w:t xml:space="preserve"> </w:t>
      </w:r>
      <w:r w:rsidRPr="00051906">
        <w:t>to</w:t>
      </w:r>
      <w:r w:rsidR="00C96539" w:rsidRPr="00051906">
        <w:t xml:space="preserve"> </w:t>
      </w:r>
      <w:r w:rsidRPr="00051906">
        <w:t>more</w:t>
      </w:r>
      <w:r w:rsidR="00C96539" w:rsidRPr="00051906">
        <w:t xml:space="preserve"> </w:t>
      </w:r>
      <w:r w:rsidRPr="00051906">
        <w:t>than</w:t>
      </w:r>
      <w:r w:rsidR="00C96539" w:rsidRPr="00051906">
        <w:t xml:space="preserve"> </w:t>
      </w:r>
      <w:r w:rsidRPr="00051906">
        <w:t>2,100</w:t>
      </w:r>
      <w:r w:rsidR="00C96539" w:rsidRPr="00051906">
        <w:t xml:space="preserve"> </w:t>
      </w:r>
      <w:r w:rsidRPr="00051906">
        <w:t>employees</w:t>
      </w:r>
      <w:r w:rsidR="00C96539" w:rsidRPr="00051906">
        <w:t xml:space="preserve"> </w:t>
      </w:r>
      <w:r w:rsidRPr="00051906">
        <w:t>who</w:t>
      </w:r>
      <w:r w:rsidR="00C96539" w:rsidRPr="00051906">
        <w:t xml:space="preserve"> </w:t>
      </w:r>
      <w:r w:rsidRPr="00051906">
        <w:t>were</w:t>
      </w:r>
      <w:r w:rsidR="00C96539" w:rsidRPr="00051906">
        <w:t xml:space="preserve"> </w:t>
      </w:r>
      <w:r w:rsidRPr="00051906">
        <w:t>employed</w:t>
      </w:r>
      <w:r w:rsidR="00C96539" w:rsidRPr="00051906">
        <w:t xml:space="preserve"> </w:t>
      </w:r>
      <w:r w:rsidRPr="00051906">
        <w:t>in</w:t>
      </w:r>
      <w:r w:rsidR="00C96539" w:rsidRPr="00051906">
        <w:t xml:space="preserve"> </w:t>
      </w:r>
      <w:r w:rsidRPr="00051906">
        <w:t>the</w:t>
      </w:r>
      <w:r w:rsidR="00C96539" w:rsidRPr="00051906">
        <w:t xml:space="preserve"> </w:t>
      </w:r>
      <w:r w:rsidRPr="00051906">
        <w:t>pharmaceutical</w:t>
      </w:r>
      <w:r w:rsidR="00C96539" w:rsidRPr="00051906">
        <w:t xml:space="preserve"> </w:t>
      </w:r>
      <w:r w:rsidRPr="00051906">
        <w:t>sector.</w:t>
      </w:r>
      <w:r w:rsidRPr="00051906">
        <w:rPr>
          <w:vertAlign w:val="superscript"/>
        </w:rPr>
        <w:endnoteReference w:id="77"/>
      </w:r>
      <w:r w:rsidR="00C96539" w:rsidRPr="00051906">
        <w:t xml:space="preserve"> </w:t>
      </w:r>
      <w:r w:rsidRPr="00051906">
        <w:t>Dolores</w:t>
      </w:r>
      <w:r w:rsidR="00C96539" w:rsidRPr="00051906">
        <w:t xml:space="preserve"> </w:t>
      </w:r>
      <w:proofErr w:type="spellStart"/>
      <w:r w:rsidRPr="00051906">
        <w:t>Kruchten</w:t>
      </w:r>
      <w:proofErr w:type="spellEnd"/>
      <w:r w:rsidRPr="00051906">
        <w:t>,</w:t>
      </w:r>
      <w:r w:rsidR="00C96539" w:rsidRPr="00051906">
        <w:t xml:space="preserve"> </w:t>
      </w:r>
      <w:r w:rsidRPr="00051906">
        <w:t>vice-president</w:t>
      </w:r>
      <w:r w:rsidR="00C96539" w:rsidRPr="00051906">
        <w:t xml:space="preserve"> </w:t>
      </w:r>
      <w:r w:rsidRPr="00051906">
        <w:t>of</w:t>
      </w:r>
      <w:r w:rsidR="00C96539" w:rsidRPr="00051906">
        <w:t xml:space="preserve"> </w:t>
      </w:r>
      <w:r w:rsidRPr="00051906">
        <w:t>Kodak,</w:t>
      </w:r>
      <w:r w:rsidR="00C96539" w:rsidRPr="00051906">
        <w:t xml:space="preserve"> </w:t>
      </w:r>
      <w:r w:rsidRPr="00051906">
        <w:t>said,</w:t>
      </w:r>
      <w:r w:rsidR="00C96539" w:rsidRPr="00051906">
        <w:t xml:space="preserve"> </w:t>
      </w:r>
      <w:r w:rsidRPr="00051906">
        <w:t>“The</w:t>
      </w:r>
      <w:r w:rsidR="00C96539" w:rsidRPr="00051906">
        <w:t xml:space="preserve"> </w:t>
      </w:r>
      <w:r w:rsidRPr="00051906">
        <w:t>highest</w:t>
      </w:r>
      <w:r w:rsidR="00C96539" w:rsidRPr="00051906">
        <w:t xml:space="preserve"> </w:t>
      </w:r>
      <w:r w:rsidRPr="00051906">
        <w:t>value</w:t>
      </w:r>
      <w:r w:rsidR="00C96539" w:rsidRPr="00051906">
        <w:t xml:space="preserve"> </w:t>
      </w:r>
      <w:r w:rsidRPr="00051906">
        <w:t>is</w:t>
      </w:r>
      <w:r w:rsidR="00C96539" w:rsidRPr="00051906">
        <w:t xml:space="preserve"> </w:t>
      </w:r>
      <w:r w:rsidRPr="00051906">
        <w:t>created</w:t>
      </w:r>
      <w:r w:rsidR="00C96539" w:rsidRPr="00051906">
        <w:t xml:space="preserve"> </w:t>
      </w:r>
      <w:r w:rsidRPr="00051906">
        <w:t>here</w:t>
      </w:r>
      <w:r w:rsidR="00C96539" w:rsidRPr="00051906">
        <w:t xml:space="preserve"> </w:t>
      </w:r>
      <w:r w:rsidRPr="00051906">
        <w:t>when</w:t>
      </w:r>
      <w:r w:rsidR="00C96539" w:rsidRPr="00051906">
        <w:t xml:space="preserve"> </w:t>
      </w:r>
      <w:r w:rsidRPr="00051906">
        <w:t>a</w:t>
      </w:r>
      <w:r w:rsidR="00C96539" w:rsidRPr="00051906">
        <w:t xml:space="preserve"> </w:t>
      </w:r>
      <w:r w:rsidRPr="00051906">
        <w:t>company</w:t>
      </w:r>
      <w:r w:rsidR="00C96539" w:rsidRPr="00051906">
        <w:t xml:space="preserve"> </w:t>
      </w:r>
      <w:r w:rsidRPr="00051906">
        <w:t>needs</w:t>
      </w:r>
      <w:r w:rsidR="00C96539" w:rsidRPr="00051906">
        <w:t xml:space="preserve"> </w:t>
      </w:r>
      <w:r w:rsidRPr="00051906">
        <w:t>several</w:t>
      </w:r>
      <w:r w:rsidR="00C96539" w:rsidRPr="00051906">
        <w:t xml:space="preserve"> </w:t>
      </w:r>
      <w:r w:rsidRPr="00051906">
        <w:t>of</w:t>
      </w:r>
      <w:r w:rsidR="00C96539" w:rsidRPr="00051906">
        <w:t xml:space="preserve"> </w:t>
      </w:r>
      <w:r w:rsidRPr="00051906">
        <w:t>the</w:t>
      </w:r>
      <w:r w:rsidR="00C96539" w:rsidRPr="00051906">
        <w:t xml:space="preserve"> </w:t>
      </w:r>
      <w:r w:rsidRPr="00051906">
        <w:t>assets</w:t>
      </w:r>
      <w:r w:rsidR="00C96539" w:rsidRPr="00051906">
        <w:t xml:space="preserve"> </w:t>
      </w:r>
      <w:r w:rsidRPr="00051906">
        <w:t>we</w:t>
      </w:r>
      <w:r w:rsidR="00C96539" w:rsidRPr="00051906">
        <w:t xml:space="preserve"> </w:t>
      </w:r>
      <w:r w:rsidRPr="00051906">
        <w:t>have,</w:t>
      </w:r>
      <w:r w:rsidR="00C96539" w:rsidRPr="00051906">
        <w:t xml:space="preserve"> </w:t>
      </w:r>
      <w:r w:rsidRPr="00051906">
        <w:t>and</w:t>
      </w:r>
      <w:r w:rsidR="00C96539" w:rsidRPr="00051906">
        <w:t xml:space="preserve"> </w:t>
      </w:r>
      <w:r w:rsidRPr="00051906">
        <w:t>through</w:t>
      </w:r>
      <w:r w:rsidR="00C96539" w:rsidRPr="00051906">
        <w:t xml:space="preserve"> </w:t>
      </w:r>
      <w:r w:rsidRPr="00051906">
        <w:t>this</w:t>
      </w:r>
      <w:r w:rsidR="00C96539" w:rsidRPr="00051906">
        <w:t xml:space="preserve"> </w:t>
      </w:r>
      <w:r w:rsidRPr="00051906">
        <w:t>analysis</w:t>
      </w:r>
      <w:r w:rsidR="00C96539" w:rsidRPr="00051906">
        <w:t xml:space="preserve"> </w:t>
      </w:r>
      <w:r w:rsidRPr="00051906">
        <w:t>from</w:t>
      </w:r>
      <w:r w:rsidR="00C96539" w:rsidRPr="00051906">
        <w:t xml:space="preserve"> </w:t>
      </w:r>
      <w:r w:rsidRPr="00051906">
        <w:t>GLS,</w:t>
      </w:r>
      <w:r w:rsidR="00C96539" w:rsidRPr="00051906">
        <w:t xml:space="preserve"> </w:t>
      </w:r>
      <w:r w:rsidRPr="00051906">
        <w:t>we</w:t>
      </w:r>
      <w:r w:rsidR="00C96539" w:rsidRPr="00051906">
        <w:t xml:space="preserve"> </w:t>
      </w:r>
      <w:r w:rsidRPr="00051906">
        <w:t>know</w:t>
      </w:r>
      <w:r w:rsidR="00C96539" w:rsidRPr="00051906">
        <w:t xml:space="preserve"> </w:t>
      </w:r>
      <w:r w:rsidRPr="00051906">
        <w:t>we</w:t>
      </w:r>
      <w:r w:rsidR="00C96539" w:rsidRPr="00051906">
        <w:t xml:space="preserve"> </w:t>
      </w:r>
      <w:r w:rsidRPr="00051906">
        <w:t>have</w:t>
      </w:r>
      <w:r w:rsidR="00C96539" w:rsidRPr="00051906">
        <w:t xml:space="preserve"> </w:t>
      </w:r>
      <w:r w:rsidRPr="00051906">
        <w:t>a</w:t>
      </w:r>
      <w:r w:rsidR="00C96539" w:rsidRPr="00051906">
        <w:t xml:space="preserve"> </w:t>
      </w:r>
      <w:r w:rsidRPr="00051906">
        <w:t>lot</w:t>
      </w:r>
      <w:r w:rsidR="00C96539" w:rsidRPr="00051906">
        <w:t xml:space="preserve"> </w:t>
      </w:r>
      <w:r w:rsidRPr="00051906">
        <w:t>to</w:t>
      </w:r>
      <w:r w:rsidR="00C96539" w:rsidRPr="00051906">
        <w:t xml:space="preserve"> </w:t>
      </w:r>
      <w:r w:rsidRPr="00051906">
        <w:t>offer</w:t>
      </w:r>
      <w:r w:rsidR="00C96539" w:rsidRPr="00051906">
        <w:t xml:space="preserve"> </w:t>
      </w:r>
      <w:r w:rsidRPr="00051906">
        <w:t>the</w:t>
      </w:r>
      <w:r w:rsidR="00C96539" w:rsidRPr="00051906">
        <w:t xml:space="preserve"> </w:t>
      </w:r>
      <w:r w:rsidRPr="00051906">
        <w:t>biopharma</w:t>
      </w:r>
      <w:r w:rsidR="00C96539" w:rsidRPr="00051906">
        <w:t xml:space="preserve"> </w:t>
      </w:r>
      <w:r w:rsidRPr="00051906">
        <w:t>industry.”</w:t>
      </w:r>
      <w:r w:rsidRPr="00E44C7D">
        <w:rPr>
          <w:rStyle w:val="EndnoteReference"/>
          <w:lang w:val="en-GB"/>
        </w:rPr>
        <w:endnoteReference w:id="78"/>
      </w:r>
    </w:p>
    <w:p w14:paraId="6193DF47" w14:textId="77777777" w:rsidR="006815EE" w:rsidRPr="00051906" w:rsidRDefault="006815EE" w:rsidP="00051906">
      <w:pPr>
        <w:pStyle w:val="BodyTextMain"/>
      </w:pPr>
    </w:p>
    <w:p w14:paraId="00E9947E" w14:textId="6793E4B4" w:rsidR="006815EE" w:rsidRPr="00051906" w:rsidRDefault="006815EE" w:rsidP="00051906">
      <w:pPr>
        <w:pStyle w:val="BodyTextMain"/>
        <w:rPr>
          <w:spacing w:val="-2"/>
          <w:lang w:val="en-GB"/>
        </w:rPr>
      </w:pPr>
      <w:r w:rsidRPr="00051906">
        <w:rPr>
          <w:spacing w:val="-2"/>
        </w:rPr>
        <w:t>Janet</w:t>
      </w:r>
      <w:r w:rsidR="00C96539" w:rsidRPr="00051906">
        <w:rPr>
          <w:spacing w:val="-2"/>
        </w:rPr>
        <w:t xml:space="preserve"> </w:t>
      </w:r>
      <w:r w:rsidRPr="00051906">
        <w:rPr>
          <w:spacing w:val="-2"/>
        </w:rPr>
        <w:t>Woodcock,</w:t>
      </w:r>
      <w:r w:rsidR="00C96539" w:rsidRPr="00051906">
        <w:rPr>
          <w:spacing w:val="-2"/>
        </w:rPr>
        <w:t xml:space="preserve"> </w:t>
      </w:r>
      <w:r w:rsidRPr="00051906">
        <w:rPr>
          <w:spacing w:val="-2"/>
        </w:rPr>
        <w:t>director</w:t>
      </w:r>
      <w:r w:rsidR="00C96539" w:rsidRPr="00051906">
        <w:rPr>
          <w:spacing w:val="-2"/>
        </w:rPr>
        <w:t xml:space="preserve"> </w:t>
      </w:r>
      <w:r w:rsidRPr="00051906">
        <w:rPr>
          <w:spacing w:val="-2"/>
        </w:rPr>
        <w:t>of</w:t>
      </w:r>
      <w:r w:rsidR="00C96539" w:rsidRPr="00051906">
        <w:rPr>
          <w:spacing w:val="-2"/>
        </w:rPr>
        <w:t xml:space="preserve"> </w:t>
      </w:r>
      <w:r w:rsidRPr="00051906">
        <w:rPr>
          <w:spacing w:val="-2"/>
        </w:rPr>
        <w:t>the</w:t>
      </w:r>
      <w:r w:rsidR="00C96539" w:rsidRPr="00051906">
        <w:rPr>
          <w:spacing w:val="-2"/>
        </w:rPr>
        <w:t xml:space="preserve"> </w:t>
      </w:r>
      <w:r w:rsidRPr="00051906">
        <w:rPr>
          <w:spacing w:val="-2"/>
        </w:rPr>
        <w:t>Center</w:t>
      </w:r>
      <w:r w:rsidR="00C96539" w:rsidRPr="00051906">
        <w:rPr>
          <w:spacing w:val="-2"/>
        </w:rPr>
        <w:t xml:space="preserve"> </w:t>
      </w:r>
      <w:r w:rsidRPr="00051906">
        <w:rPr>
          <w:spacing w:val="-2"/>
        </w:rPr>
        <w:t>for</w:t>
      </w:r>
      <w:r w:rsidR="00C96539" w:rsidRPr="00051906">
        <w:rPr>
          <w:spacing w:val="-2"/>
        </w:rPr>
        <w:t xml:space="preserve"> </w:t>
      </w:r>
      <w:r w:rsidRPr="00051906">
        <w:rPr>
          <w:spacing w:val="-2"/>
        </w:rPr>
        <w:t>Drug</w:t>
      </w:r>
      <w:r w:rsidR="00C96539" w:rsidRPr="00051906">
        <w:rPr>
          <w:spacing w:val="-2"/>
        </w:rPr>
        <w:t xml:space="preserve"> </w:t>
      </w:r>
      <w:r w:rsidRPr="00051906">
        <w:rPr>
          <w:spacing w:val="-2"/>
        </w:rPr>
        <w:t>Evaluation</w:t>
      </w:r>
      <w:r w:rsidR="00C96539" w:rsidRPr="00051906">
        <w:rPr>
          <w:spacing w:val="-2"/>
        </w:rPr>
        <w:t xml:space="preserve"> </w:t>
      </w:r>
      <w:r w:rsidRPr="00051906">
        <w:rPr>
          <w:spacing w:val="-2"/>
        </w:rPr>
        <w:t>and</w:t>
      </w:r>
      <w:r w:rsidR="00C96539" w:rsidRPr="00051906">
        <w:rPr>
          <w:spacing w:val="-2"/>
        </w:rPr>
        <w:t xml:space="preserve"> </w:t>
      </w:r>
      <w:r w:rsidRPr="00051906">
        <w:rPr>
          <w:spacing w:val="-2"/>
        </w:rPr>
        <w:t>Research</w:t>
      </w:r>
      <w:r w:rsidR="00C96539" w:rsidRPr="00051906">
        <w:rPr>
          <w:spacing w:val="-2"/>
        </w:rPr>
        <w:t xml:space="preserve"> </w:t>
      </w:r>
      <w:r w:rsidRPr="00051906">
        <w:rPr>
          <w:spacing w:val="-2"/>
        </w:rPr>
        <w:t>at</w:t>
      </w:r>
      <w:r w:rsidR="00C96539" w:rsidRPr="00051906">
        <w:rPr>
          <w:spacing w:val="-2"/>
        </w:rPr>
        <w:t xml:space="preserve"> </w:t>
      </w:r>
      <w:r w:rsidRPr="00051906">
        <w:rPr>
          <w:spacing w:val="-2"/>
        </w:rPr>
        <w:t>the</w:t>
      </w:r>
      <w:r w:rsidR="00C96539" w:rsidRPr="00051906">
        <w:rPr>
          <w:spacing w:val="-2"/>
        </w:rPr>
        <w:t xml:space="preserve"> </w:t>
      </w:r>
      <w:r w:rsidRPr="00051906">
        <w:rPr>
          <w:spacing w:val="-2"/>
        </w:rPr>
        <w:t>FDA,</w:t>
      </w:r>
      <w:r w:rsidR="00C96539" w:rsidRPr="00051906">
        <w:rPr>
          <w:spacing w:val="-2"/>
        </w:rPr>
        <w:t xml:space="preserve"> </w:t>
      </w:r>
      <w:r w:rsidRPr="00051906">
        <w:rPr>
          <w:spacing w:val="-2"/>
        </w:rPr>
        <w:t>mentioned</w:t>
      </w:r>
      <w:r w:rsidR="00C96539" w:rsidRPr="00051906">
        <w:rPr>
          <w:spacing w:val="-2"/>
        </w:rPr>
        <w:t xml:space="preserve"> </w:t>
      </w:r>
      <w:r w:rsidRPr="00051906">
        <w:rPr>
          <w:spacing w:val="-2"/>
        </w:rPr>
        <w:t>that</w:t>
      </w:r>
      <w:r w:rsidR="00C96539" w:rsidRPr="00051906">
        <w:rPr>
          <w:spacing w:val="-2"/>
        </w:rPr>
        <w:t xml:space="preserve"> </w:t>
      </w:r>
      <w:r w:rsidRPr="00051906">
        <w:rPr>
          <w:spacing w:val="-2"/>
        </w:rPr>
        <w:t>the</w:t>
      </w:r>
      <w:r w:rsidR="00C96539" w:rsidRPr="00051906">
        <w:rPr>
          <w:spacing w:val="-2"/>
        </w:rPr>
        <w:t xml:space="preserve"> </w:t>
      </w:r>
      <w:r w:rsidRPr="00051906">
        <w:rPr>
          <w:spacing w:val="-2"/>
        </w:rPr>
        <w:t>United</w:t>
      </w:r>
      <w:r w:rsidR="00C96539" w:rsidRPr="00051906">
        <w:rPr>
          <w:spacing w:val="-2"/>
        </w:rPr>
        <w:t xml:space="preserve"> </w:t>
      </w:r>
      <w:r w:rsidRPr="00051906">
        <w:rPr>
          <w:spacing w:val="-2"/>
        </w:rPr>
        <w:t>States</w:t>
      </w:r>
      <w:r w:rsidR="00C96539" w:rsidRPr="00051906">
        <w:rPr>
          <w:spacing w:val="-2"/>
        </w:rPr>
        <w:t xml:space="preserve"> </w:t>
      </w:r>
      <w:r w:rsidRPr="00051906">
        <w:rPr>
          <w:spacing w:val="-2"/>
        </w:rPr>
        <w:t>needed</w:t>
      </w:r>
      <w:r w:rsidR="00C96539" w:rsidRPr="00051906">
        <w:rPr>
          <w:spacing w:val="-2"/>
        </w:rPr>
        <w:t xml:space="preserve"> </w:t>
      </w:r>
      <w:r w:rsidRPr="00051906">
        <w:rPr>
          <w:spacing w:val="-2"/>
        </w:rPr>
        <w:t>to</w:t>
      </w:r>
      <w:r w:rsidR="00C96539" w:rsidRPr="00051906">
        <w:rPr>
          <w:spacing w:val="-2"/>
        </w:rPr>
        <w:t xml:space="preserve"> </w:t>
      </w:r>
      <w:r w:rsidRPr="00051906">
        <w:rPr>
          <w:spacing w:val="-2"/>
        </w:rPr>
        <w:t>switch</w:t>
      </w:r>
      <w:r w:rsidR="00C96539" w:rsidRPr="00051906">
        <w:rPr>
          <w:spacing w:val="-2"/>
        </w:rPr>
        <w:t xml:space="preserve"> </w:t>
      </w:r>
      <w:r w:rsidRPr="00051906">
        <w:rPr>
          <w:spacing w:val="-2"/>
        </w:rPr>
        <w:t>to</w:t>
      </w:r>
      <w:r w:rsidR="00C96539" w:rsidRPr="00051906">
        <w:rPr>
          <w:spacing w:val="-2"/>
        </w:rPr>
        <w:t xml:space="preserve"> </w:t>
      </w:r>
      <w:r w:rsidRPr="00051906">
        <w:rPr>
          <w:spacing w:val="-2"/>
        </w:rPr>
        <w:t>advanced</w:t>
      </w:r>
      <w:r w:rsidR="00C96539" w:rsidRPr="00051906">
        <w:rPr>
          <w:spacing w:val="-2"/>
        </w:rPr>
        <w:t xml:space="preserve"> </w:t>
      </w:r>
      <w:r w:rsidRPr="00051906">
        <w:rPr>
          <w:spacing w:val="-2"/>
        </w:rPr>
        <w:t>manufacturing</w:t>
      </w:r>
      <w:r w:rsidR="00C96539" w:rsidRPr="00051906">
        <w:rPr>
          <w:spacing w:val="-2"/>
        </w:rPr>
        <w:t xml:space="preserve"> </w:t>
      </w:r>
      <w:r w:rsidRPr="00051906">
        <w:rPr>
          <w:spacing w:val="-2"/>
        </w:rPr>
        <w:t>technologies</w:t>
      </w:r>
      <w:r w:rsidR="00C96539" w:rsidRPr="00051906">
        <w:rPr>
          <w:spacing w:val="-2"/>
        </w:rPr>
        <w:t xml:space="preserve"> </w:t>
      </w:r>
      <w:r w:rsidRPr="00051906">
        <w:rPr>
          <w:spacing w:val="-2"/>
        </w:rPr>
        <w:t>in</w:t>
      </w:r>
      <w:r w:rsidR="00C96539" w:rsidRPr="00051906">
        <w:rPr>
          <w:spacing w:val="-2"/>
        </w:rPr>
        <w:t xml:space="preserve"> </w:t>
      </w:r>
      <w:r w:rsidRPr="00051906">
        <w:rPr>
          <w:spacing w:val="-2"/>
        </w:rPr>
        <w:t>the</w:t>
      </w:r>
      <w:r w:rsidR="00C96539" w:rsidRPr="00051906">
        <w:rPr>
          <w:spacing w:val="-2"/>
        </w:rPr>
        <w:t xml:space="preserve"> </w:t>
      </w:r>
      <w:r w:rsidRPr="00051906">
        <w:rPr>
          <w:spacing w:val="-2"/>
        </w:rPr>
        <w:t>pharma</w:t>
      </w:r>
      <w:r w:rsidR="00C96539" w:rsidRPr="00051906">
        <w:rPr>
          <w:spacing w:val="-2"/>
        </w:rPr>
        <w:t xml:space="preserve"> </w:t>
      </w:r>
      <w:r w:rsidRPr="00051906">
        <w:rPr>
          <w:spacing w:val="-2"/>
        </w:rPr>
        <w:t>sector</w:t>
      </w:r>
      <w:r w:rsidR="00C96539" w:rsidRPr="00051906">
        <w:rPr>
          <w:spacing w:val="-2"/>
        </w:rPr>
        <w:t xml:space="preserve"> </w:t>
      </w:r>
      <w:r w:rsidRPr="00051906">
        <w:rPr>
          <w:spacing w:val="-2"/>
        </w:rPr>
        <w:t>to</w:t>
      </w:r>
      <w:r w:rsidR="00C96539" w:rsidRPr="00051906">
        <w:rPr>
          <w:spacing w:val="-2"/>
        </w:rPr>
        <w:t xml:space="preserve"> </w:t>
      </w:r>
      <w:r w:rsidRPr="00051906">
        <w:rPr>
          <w:spacing w:val="-2"/>
        </w:rPr>
        <w:t>increase</w:t>
      </w:r>
      <w:r w:rsidR="00C96539" w:rsidRPr="00051906">
        <w:rPr>
          <w:spacing w:val="-2"/>
        </w:rPr>
        <w:t xml:space="preserve"> </w:t>
      </w:r>
      <w:r w:rsidRPr="00051906">
        <w:rPr>
          <w:spacing w:val="-2"/>
        </w:rPr>
        <w:t>API</w:t>
      </w:r>
      <w:r w:rsidR="00C96539" w:rsidRPr="00051906">
        <w:rPr>
          <w:spacing w:val="-2"/>
        </w:rPr>
        <w:t xml:space="preserve"> </w:t>
      </w:r>
      <w:r w:rsidRPr="00051906">
        <w:rPr>
          <w:spacing w:val="-2"/>
        </w:rPr>
        <w:t>competitiveness.</w:t>
      </w:r>
      <w:r w:rsidR="00C96539" w:rsidRPr="00051906">
        <w:rPr>
          <w:spacing w:val="-2"/>
        </w:rPr>
        <w:t xml:space="preserve"> </w:t>
      </w:r>
      <w:r w:rsidRPr="00051906">
        <w:rPr>
          <w:spacing w:val="-2"/>
        </w:rPr>
        <w:t>She</w:t>
      </w:r>
      <w:r w:rsidR="00C96539" w:rsidRPr="00051906">
        <w:rPr>
          <w:spacing w:val="-2"/>
        </w:rPr>
        <w:t xml:space="preserve"> </w:t>
      </w:r>
      <w:r w:rsidRPr="00051906">
        <w:rPr>
          <w:spacing w:val="-2"/>
        </w:rPr>
        <w:t>said,</w:t>
      </w:r>
      <w:r w:rsidR="00C96539" w:rsidRPr="00051906">
        <w:rPr>
          <w:spacing w:val="-2"/>
        </w:rPr>
        <w:t xml:space="preserve"> </w:t>
      </w:r>
      <w:r w:rsidRPr="00051906">
        <w:rPr>
          <w:spacing w:val="-2"/>
        </w:rPr>
        <w:t>“using</w:t>
      </w:r>
      <w:r w:rsidR="00C96539" w:rsidRPr="00051906">
        <w:rPr>
          <w:spacing w:val="-2"/>
        </w:rPr>
        <w:t xml:space="preserve"> </w:t>
      </w:r>
      <w:r w:rsidRPr="00051906">
        <w:rPr>
          <w:spacing w:val="-2"/>
        </w:rPr>
        <w:t>traditional</w:t>
      </w:r>
      <w:r w:rsidR="00C96539" w:rsidRPr="00051906">
        <w:rPr>
          <w:spacing w:val="-2"/>
        </w:rPr>
        <w:t xml:space="preserve"> </w:t>
      </w:r>
      <w:r w:rsidRPr="00051906">
        <w:rPr>
          <w:spacing w:val="-2"/>
        </w:rPr>
        <w:t>pharmaceutical</w:t>
      </w:r>
      <w:r w:rsidR="00C96539" w:rsidRPr="00051906">
        <w:rPr>
          <w:spacing w:val="-2"/>
        </w:rPr>
        <w:t xml:space="preserve"> </w:t>
      </w:r>
      <w:r w:rsidRPr="00051906">
        <w:rPr>
          <w:spacing w:val="-2"/>
        </w:rPr>
        <w:t>manufacturing</w:t>
      </w:r>
      <w:r w:rsidR="00C96539" w:rsidRPr="00051906">
        <w:rPr>
          <w:spacing w:val="-2"/>
        </w:rPr>
        <w:t xml:space="preserve"> </w:t>
      </w:r>
      <w:r w:rsidRPr="00051906">
        <w:rPr>
          <w:spacing w:val="-2"/>
        </w:rPr>
        <w:t>technology,</w:t>
      </w:r>
      <w:r w:rsidR="00C96539" w:rsidRPr="00051906">
        <w:rPr>
          <w:spacing w:val="-2"/>
        </w:rPr>
        <w:t xml:space="preserve"> </w:t>
      </w:r>
      <w:r w:rsidRPr="00051906">
        <w:rPr>
          <w:spacing w:val="-2"/>
        </w:rPr>
        <w:t>a</w:t>
      </w:r>
      <w:r w:rsidR="00C96539" w:rsidRPr="00051906">
        <w:rPr>
          <w:spacing w:val="-2"/>
        </w:rPr>
        <w:t xml:space="preserve"> </w:t>
      </w:r>
      <w:r w:rsidRPr="00051906">
        <w:rPr>
          <w:spacing w:val="-2"/>
        </w:rPr>
        <w:t>US-based</w:t>
      </w:r>
      <w:r w:rsidR="00C96539" w:rsidRPr="00051906">
        <w:rPr>
          <w:spacing w:val="-2"/>
        </w:rPr>
        <w:t xml:space="preserve"> </w:t>
      </w:r>
      <w:r w:rsidRPr="00051906">
        <w:rPr>
          <w:spacing w:val="-2"/>
        </w:rPr>
        <w:t>company</w:t>
      </w:r>
      <w:r w:rsidR="00C96539" w:rsidRPr="00051906">
        <w:rPr>
          <w:spacing w:val="-2"/>
        </w:rPr>
        <w:t xml:space="preserve"> </w:t>
      </w:r>
      <w:r w:rsidRPr="00051906">
        <w:rPr>
          <w:spacing w:val="-2"/>
        </w:rPr>
        <w:t>could</w:t>
      </w:r>
      <w:r w:rsidR="00C96539" w:rsidRPr="00051906">
        <w:rPr>
          <w:spacing w:val="-2"/>
        </w:rPr>
        <w:t xml:space="preserve"> </w:t>
      </w:r>
      <w:r w:rsidRPr="00051906">
        <w:rPr>
          <w:spacing w:val="-2"/>
        </w:rPr>
        <w:t>never</w:t>
      </w:r>
      <w:r w:rsidR="00C96539" w:rsidRPr="00051906">
        <w:rPr>
          <w:spacing w:val="-2"/>
        </w:rPr>
        <w:t xml:space="preserve"> </w:t>
      </w:r>
      <w:r w:rsidRPr="00051906">
        <w:rPr>
          <w:spacing w:val="-2"/>
        </w:rPr>
        <w:t>offset</w:t>
      </w:r>
      <w:r w:rsidR="00C96539" w:rsidRPr="00051906">
        <w:rPr>
          <w:spacing w:val="-2"/>
        </w:rPr>
        <w:t xml:space="preserve"> </w:t>
      </w:r>
      <w:r w:rsidRPr="00051906">
        <w:rPr>
          <w:spacing w:val="-2"/>
        </w:rPr>
        <w:t>the</w:t>
      </w:r>
      <w:r w:rsidR="00C96539" w:rsidRPr="00051906">
        <w:rPr>
          <w:spacing w:val="-2"/>
        </w:rPr>
        <w:t xml:space="preserve"> </w:t>
      </w:r>
      <w:proofErr w:type="spellStart"/>
      <w:r w:rsidR="002F687B" w:rsidRPr="00051906">
        <w:rPr>
          <w:spacing w:val="-2"/>
        </w:rPr>
        <w:t>labour</w:t>
      </w:r>
      <w:proofErr w:type="spellEnd"/>
      <w:r w:rsidR="00C96539" w:rsidRPr="00051906">
        <w:rPr>
          <w:spacing w:val="-2"/>
        </w:rPr>
        <w:t xml:space="preserve"> </w:t>
      </w:r>
      <w:r w:rsidRPr="00051906">
        <w:rPr>
          <w:spacing w:val="-2"/>
        </w:rPr>
        <w:t>and</w:t>
      </w:r>
      <w:r w:rsidR="00C96539" w:rsidRPr="00051906">
        <w:rPr>
          <w:spacing w:val="-2"/>
        </w:rPr>
        <w:t xml:space="preserve"> </w:t>
      </w:r>
      <w:r w:rsidRPr="00051906">
        <w:rPr>
          <w:spacing w:val="-2"/>
        </w:rPr>
        <w:t>other</w:t>
      </w:r>
      <w:r w:rsidR="00C96539" w:rsidRPr="00051906">
        <w:rPr>
          <w:spacing w:val="-2"/>
        </w:rPr>
        <w:t xml:space="preserve"> </w:t>
      </w:r>
      <w:r w:rsidRPr="00051906">
        <w:rPr>
          <w:spacing w:val="-2"/>
        </w:rPr>
        <w:t>cost</w:t>
      </w:r>
      <w:r w:rsidR="00C96539" w:rsidRPr="00051906">
        <w:rPr>
          <w:spacing w:val="-2"/>
        </w:rPr>
        <w:t xml:space="preserve"> </w:t>
      </w:r>
      <w:r w:rsidRPr="00051906">
        <w:rPr>
          <w:spacing w:val="-2"/>
        </w:rPr>
        <w:t>advantages</w:t>
      </w:r>
      <w:r w:rsidR="00C96539" w:rsidRPr="00051906">
        <w:rPr>
          <w:spacing w:val="-2"/>
        </w:rPr>
        <w:t xml:space="preserve"> </w:t>
      </w:r>
      <w:r w:rsidRPr="00051906">
        <w:rPr>
          <w:spacing w:val="-2"/>
        </w:rPr>
        <w:t>that</w:t>
      </w:r>
      <w:r w:rsidR="00C96539" w:rsidRPr="00051906">
        <w:rPr>
          <w:spacing w:val="-2"/>
        </w:rPr>
        <w:t xml:space="preserve"> </w:t>
      </w:r>
      <w:r w:rsidRPr="00051906">
        <w:rPr>
          <w:spacing w:val="-2"/>
        </w:rPr>
        <w:t>China</w:t>
      </w:r>
      <w:r w:rsidR="00C96539" w:rsidRPr="00051906">
        <w:rPr>
          <w:spacing w:val="-2"/>
        </w:rPr>
        <w:t xml:space="preserve"> </w:t>
      </w:r>
      <w:r w:rsidRPr="00051906">
        <w:rPr>
          <w:spacing w:val="-2"/>
        </w:rPr>
        <w:t>enjoys</w:t>
      </w:r>
      <w:r w:rsidR="00C96539" w:rsidRPr="00051906">
        <w:rPr>
          <w:spacing w:val="-2"/>
        </w:rPr>
        <w:t xml:space="preserve"> </w:t>
      </w:r>
      <w:r w:rsidRPr="00051906">
        <w:rPr>
          <w:spacing w:val="-2"/>
        </w:rPr>
        <w:t>simply</w:t>
      </w:r>
      <w:r w:rsidR="00C96539" w:rsidRPr="00051906">
        <w:rPr>
          <w:spacing w:val="-2"/>
        </w:rPr>
        <w:t xml:space="preserve"> </w:t>
      </w:r>
      <w:r w:rsidRPr="00051906">
        <w:rPr>
          <w:spacing w:val="-2"/>
        </w:rPr>
        <w:t>by</w:t>
      </w:r>
      <w:r w:rsidR="00C96539" w:rsidRPr="00051906">
        <w:rPr>
          <w:spacing w:val="-2"/>
        </w:rPr>
        <w:t xml:space="preserve"> </w:t>
      </w:r>
      <w:r w:rsidRPr="00051906">
        <w:rPr>
          <w:spacing w:val="-2"/>
        </w:rPr>
        <w:t>achieving</w:t>
      </w:r>
      <w:r w:rsidR="00C96539" w:rsidRPr="00051906">
        <w:rPr>
          <w:spacing w:val="-2"/>
        </w:rPr>
        <w:t xml:space="preserve"> </w:t>
      </w:r>
      <w:r w:rsidRPr="00051906">
        <w:rPr>
          <w:spacing w:val="-2"/>
        </w:rPr>
        <w:t>higher</w:t>
      </w:r>
      <w:r w:rsidR="00C96539" w:rsidRPr="00051906">
        <w:rPr>
          <w:spacing w:val="-2"/>
        </w:rPr>
        <w:t xml:space="preserve"> </w:t>
      </w:r>
      <w:r w:rsidRPr="00051906">
        <w:rPr>
          <w:spacing w:val="-2"/>
        </w:rPr>
        <w:t>productivity.”</w:t>
      </w:r>
      <w:r w:rsidRPr="00051906">
        <w:rPr>
          <w:rStyle w:val="EndnoteReference"/>
          <w:spacing w:val="-2"/>
        </w:rPr>
        <w:endnoteReference w:id="79"/>
      </w:r>
      <w:r w:rsidR="00C96539" w:rsidRPr="00051906">
        <w:rPr>
          <w:spacing w:val="-2"/>
        </w:rPr>
        <w:t xml:space="preserve"> </w:t>
      </w:r>
      <w:r w:rsidRPr="00051906">
        <w:rPr>
          <w:spacing w:val="-2"/>
        </w:rPr>
        <w:t>Explaining</w:t>
      </w:r>
      <w:r w:rsidR="00C96539" w:rsidRPr="00051906">
        <w:rPr>
          <w:spacing w:val="-2"/>
        </w:rPr>
        <w:t xml:space="preserve"> </w:t>
      </w:r>
      <w:r w:rsidRPr="00051906">
        <w:rPr>
          <w:spacing w:val="-2"/>
        </w:rPr>
        <w:t>advanced</w:t>
      </w:r>
      <w:r w:rsidR="00C96539" w:rsidRPr="00051906">
        <w:rPr>
          <w:spacing w:val="-2"/>
        </w:rPr>
        <w:t xml:space="preserve"> </w:t>
      </w:r>
      <w:r w:rsidRPr="00051906">
        <w:rPr>
          <w:spacing w:val="-2"/>
        </w:rPr>
        <w:t>manufacturing</w:t>
      </w:r>
      <w:r w:rsidR="00C96539" w:rsidRPr="00051906">
        <w:rPr>
          <w:spacing w:val="-2"/>
        </w:rPr>
        <w:t xml:space="preserve"> </w:t>
      </w:r>
      <w:r w:rsidRPr="00051906">
        <w:rPr>
          <w:spacing w:val="-2"/>
        </w:rPr>
        <w:t>technologies</w:t>
      </w:r>
      <w:r w:rsidR="00C96539" w:rsidRPr="00051906">
        <w:rPr>
          <w:spacing w:val="-2"/>
        </w:rPr>
        <w:t xml:space="preserve"> </w:t>
      </w:r>
      <w:r w:rsidRPr="00051906">
        <w:rPr>
          <w:spacing w:val="-2"/>
        </w:rPr>
        <w:t>such</w:t>
      </w:r>
      <w:r w:rsidR="00C96539" w:rsidRPr="00051906">
        <w:rPr>
          <w:spacing w:val="-2"/>
        </w:rPr>
        <w:t xml:space="preserve"> </w:t>
      </w:r>
      <w:r w:rsidRPr="00051906">
        <w:rPr>
          <w:spacing w:val="-2"/>
        </w:rPr>
        <w:t>as</w:t>
      </w:r>
      <w:r w:rsidR="00C96539" w:rsidRPr="00051906">
        <w:rPr>
          <w:spacing w:val="-2"/>
        </w:rPr>
        <w:t xml:space="preserve"> </w:t>
      </w:r>
      <w:r w:rsidRPr="00051906">
        <w:rPr>
          <w:spacing w:val="-2"/>
        </w:rPr>
        <w:t>continuous</w:t>
      </w:r>
      <w:r w:rsidR="00C96539" w:rsidRPr="00051906">
        <w:rPr>
          <w:spacing w:val="-2"/>
        </w:rPr>
        <w:t xml:space="preserve"> </w:t>
      </w:r>
      <w:r w:rsidRPr="00051906">
        <w:rPr>
          <w:spacing w:val="-2"/>
        </w:rPr>
        <w:t>manufacturing</w:t>
      </w:r>
      <w:r w:rsidR="00C96539" w:rsidRPr="00051906">
        <w:rPr>
          <w:spacing w:val="-2"/>
        </w:rPr>
        <w:t xml:space="preserve"> </w:t>
      </w:r>
      <w:r w:rsidRPr="00051906">
        <w:rPr>
          <w:spacing w:val="-2"/>
        </w:rPr>
        <w:t>or</w:t>
      </w:r>
      <w:r w:rsidR="00C96539" w:rsidRPr="00051906">
        <w:rPr>
          <w:spacing w:val="-2"/>
        </w:rPr>
        <w:t xml:space="preserve"> </w:t>
      </w:r>
      <w:r w:rsidRPr="00051906">
        <w:rPr>
          <w:spacing w:val="-2"/>
        </w:rPr>
        <w:t>3-D</w:t>
      </w:r>
      <w:r w:rsidR="00C96539" w:rsidRPr="00051906">
        <w:rPr>
          <w:spacing w:val="-2"/>
        </w:rPr>
        <w:t xml:space="preserve"> </w:t>
      </w:r>
      <w:r w:rsidRPr="00051906">
        <w:rPr>
          <w:spacing w:val="-2"/>
        </w:rPr>
        <w:lastRenderedPageBreak/>
        <w:t>printing,</w:t>
      </w:r>
      <w:r w:rsidR="00C96539" w:rsidRPr="00051906">
        <w:rPr>
          <w:spacing w:val="-2"/>
        </w:rPr>
        <w:t xml:space="preserve"> </w:t>
      </w:r>
      <w:r w:rsidRPr="00051906">
        <w:rPr>
          <w:spacing w:val="-2"/>
        </w:rPr>
        <w:t>Woodcock</w:t>
      </w:r>
      <w:r w:rsidR="00C96539" w:rsidRPr="00051906">
        <w:rPr>
          <w:spacing w:val="-2"/>
        </w:rPr>
        <w:t xml:space="preserve"> </w:t>
      </w:r>
      <w:r w:rsidRPr="00051906">
        <w:rPr>
          <w:spacing w:val="-2"/>
        </w:rPr>
        <w:t>mentioned</w:t>
      </w:r>
      <w:r w:rsidR="00C96539" w:rsidRPr="00051906">
        <w:rPr>
          <w:spacing w:val="-2"/>
        </w:rPr>
        <w:t xml:space="preserve"> </w:t>
      </w:r>
      <w:r w:rsidRPr="00051906">
        <w:rPr>
          <w:spacing w:val="-2"/>
        </w:rPr>
        <w:t>that</w:t>
      </w:r>
      <w:r w:rsidR="00C96539" w:rsidRPr="00051906">
        <w:rPr>
          <w:spacing w:val="-2"/>
        </w:rPr>
        <w:t xml:space="preserve"> </w:t>
      </w:r>
      <w:r w:rsidRPr="00051906">
        <w:rPr>
          <w:spacing w:val="-2"/>
        </w:rPr>
        <w:t>the</w:t>
      </w:r>
      <w:r w:rsidR="00C96539" w:rsidRPr="00051906">
        <w:rPr>
          <w:spacing w:val="-2"/>
        </w:rPr>
        <w:t xml:space="preserve"> </w:t>
      </w:r>
      <w:r w:rsidRPr="00051906">
        <w:rPr>
          <w:spacing w:val="-2"/>
        </w:rPr>
        <w:t>FDA</w:t>
      </w:r>
      <w:r w:rsidR="00C96539" w:rsidRPr="00051906">
        <w:rPr>
          <w:spacing w:val="-2"/>
        </w:rPr>
        <w:t xml:space="preserve"> </w:t>
      </w:r>
      <w:r w:rsidRPr="00051906">
        <w:rPr>
          <w:spacing w:val="-2"/>
        </w:rPr>
        <w:t>encouraged</w:t>
      </w:r>
      <w:r w:rsidR="00C96539" w:rsidRPr="00051906">
        <w:rPr>
          <w:spacing w:val="-2"/>
        </w:rPr>
        <w:t xml:space="preserve"> </w:t>
      </w:r>
      <w:r w:rsidRPr="00051906">
        <w:rPr>
          <w:spacing w:val="-2"/>
        </w:rPr>
        <w:t>such</w:t>
      </w:r>
      <w:r w:rsidR="00C96539" w:rsidRPr="00051906">
        <w:rPr>
          <w:spacing w:val="-2"/>
        </w:rPr>
        <w:t xml:space="preserve"> </w:t>
      </w:r>
      <w:r w:rsidRPr="00051906">
        <w:rPr>
          <w:spacing w:val="-2"/>
        </w:rPr>
        <w:t>technologies</w:t>
      </w:r>
      <w:r w:rsidR="00C96539" w:rsidRPr="00051906">
        <w:rPr>
          <w:spacing w:val="-2"/>
        </w:rPr>
        <w:t xml:space="preserve"> </w:t>
      </w:r>
      <w:r w:rsidRPr="00051906">
        <w:rPr>
          <w:spacing w:val="-2"/>
        </w:rPr>
        <w:t>through</w:t>
      </w:r>
      <w:r w:rsidR="00C96539" w:rsidRPr="00051906">
        <w:rPr>
          <w:spacing w:val="-2"/>
        </w:rPr>
        <w:t xml:space="preserve"> </w:t>
      </w:r>
      <w:r w:rsidRPr="00051906">
        <w:rPr>
          <w:spacing w:val="-2"/>
        </w:rPr>
        <w:t>its</w:t>
      </w:r>
      <w:r w:rsidR="00C96539" w:rsidRPr="00051906">
        <w:rPr>
          <w:spacing w:val="-2"/>
        </w:rPr>
        <w:t xml:space="preserve"> </w:t>
      </w:r>
      <w:r w:rsidRPr="00051906">
        <w:rPr>
          <w:spacing w:val="-2"/>
        </w:rPr>
        <w:t>Emerging</w:t>
      </w:r>
      <w:r w:rsidR="00C96539" w:rsidRPr="00051906">
        <w:rPr>
          <w:spacing w:val="-2"/>
        </w:rPr>
        <w:t xml:space="preserve"> </w:t>
      </w:r>
      <w:r w:rsidRPr="00051906">
        <w:rPr>
          <w:spacing w:val="-2"/>
        </w:rPr>
        <w:t>Technology</w:t>
      </w:r>
      <w:r w:rsidR="00C96539" w:rsidRPr="00051906">
        <w:rPr>
          <w:spacing w:val="-2"/>
        </w:rPr>
        <w:t xml:space="preserve"> </w:t>
      </w:r>
      <w:r w:rsidRPr="00051906">
        <w:rPr>
          <w:spacing w:val="-2"/>
        </w:rPr>
        <w:t>Program.</w:t>
      </w:r>
      <w:r w:rsidR="00C96539" w:rsidRPr="00051906">
        <w:rPr>
          <w:spacing w:val="-2"/>
        </w:rPr>
        <w:t xml:space="preserve"> </w:t>
      </w:r>
      <w:r w:rsidRPr="00051906">
        <w:rPr>
          <w:spacing w:val="-2"/>
        </w:rPr>
        <w:t>Such</w:t>
      </w:r>
      <w:r w:rsidR="00C96539" w:rsidRPr="00051906">
        <w:rPr>
          <w:spacing w:val="-2"/>
        </w:rPr>
        <w:t xml:space="preserve"> </w:t>
      </w:r>
      <w:r w:rsidRPr="00051906">
        <w:rPr>
          <w:spacing w:val="-2"/>
        </w:rPr>
        <w:t>technologies</w:t>
      </w:r>
      <w:r w:rsidR="00C96539" w:rsidRPr="00051906">
        <w:rPr>
          <w:spacing w:val="-2"/>
        </w:rPr>
        <w:t xml:space="preserve"> </w:t>
      </w:r>
      <w:r w:rsidRPr="00051906">
        <w:rPr>
          <w:spacing w:val="-2"/>
        </w:rPr>
        <w:t>resolved</w:t>
      </w:r>
      <w:r w:rsidR="00C96539" w:rsidRPr="00051906">
        <w:rPr>
          <w:spacing w:val="-2"/>
        </w:rPr>
        <w:t xml:space="preserve"> </w:t>
      </w:r>
      <w:r w:rsidRPr="00051906">
        <w:rPr>
          <w:spacing w:val="-2"/>
        </w:rPr>
        <w:t>the</w:t>
      </w:r>
      <w:r w:rsidR="00C96539" w:rsidRPr="00051906">
        <w:rPr>
          <w:spacing w:val="-2"/>
        </w:rPr>
        <w:t xml:space="preserve"> </w:t>
      </w:r>
      <w:r w:rsidRPr="00051906">
        <w:rPr>
          <w:spacing w:val="-2"/>
        </w:rPr>
        <w:t>human</w:t>
      </w:r>
      <w:r w:rsidR="00C96539" w:rsidRPr="00051906">
        <w:rPr>
          <w:spacing w:val="-2"/>
        </w:rPr>
        <w:t xml:space="preserve"> </w:t>
      </w:r>
      <w:r w:rsidRPr="00051906">
        <w:rPr>
          <w:spacing w:val="-2"/>
        </w:rPr>
        <w:t>capital</w:t>
      </w:r>
      <w:r w:rsidR="00C96539" w:rsidRPr="00051906">
        <w:rPr>
          <w:spacing w:val="-2"/>
        </w:rPr>
        <w:t xml:space="preserve"> </w:t>
      </w:r>
      <w:r w:rsidRPr="00051906">
        <w:rPr>
          <w:spacing w:val="-2"/>
        </w:rPr>
        <w:t>shortage</w:t>
      </w:r>
      <w:r w:rsidR="00C96539" w:rsidRPr="00051906">
        <w:rPr>
          <w:spacing w:val="-2"/>
        </w:rPr>
        <w:t xml:space="preserve"> </w:t>
      </w:r>
      <w:r w:rsidRPr="00051906">
        <w:rPr>
          <w:spacing w:val="-2"/>
        </w:rPr>
        <w:t>problem</w:t>
      </w:r>
      <w:r w:rsidR="00C96539" w:rsidRPr="00051906">
        <w:rPr>
          <w:spacing w:val="-2"/>
        </w:rPr>
        <w:t xml:space="preserve"> </w:t>
      </w:r>
      <w:r w:rsidRPr="00051906">
        <w:rPr>
          <w:spacing w:val="-2"/>
        </w:rPr>
        <w:t>and</w:t>
      </w:r>
      <w:r w:rsidR="00C96539" w:rsidRPr="00051906">
        <w:rPr>
          <w:spacing w:val="-2"/>
        </w:rPr>
        <w:t xml:space="preserve"> </w:t>
      </w:r>
      <w:r w:rsidRPr="00051906">
        <w:rPr>
          <w:spacing w:val="-2"/>
        </w:rPr>
        <w:t>lowered</w:t>
      </w:r>
      <w:r w:rsidR="00C96539" w:rsidRPr="00051906">
        <w:rPr>
          <w:spacing w:val="-2"/>
        </w:rPr>
        <w:t xml:space="preserve"> </w:t>
      </w:r>
      <w:r w:rsidRPr="00051906">
        <w:rPr>
          <w:spacing w:val="-2"/>
        </w:rPr>
        <w:t>the</w:t>
      </w:r>
      <w:r w:rsidR="00C96539" w:rsidRPr="00051906">
        <w:rPr>
          <w:spacing w:val="-2"/>
        </w:rPr>
        <w:t xml:space="preserve"> </w:t>
      </w:r>
      <w:r w:rsidRPr="00051906">
        <w:rPr>
          <w:spacing w:val="-2"/>
        </w:rPr>
        <w:t>adverse</w:t>
      </w:r>
      <w:r w:rsidR="00C96539" w:rsidRPr="00051906">
        <w:rPr>
          <w:spacing w:val="-2"/>
        </w:rPr>
        <w:t xml:space="preserve"> </w:t>
      </w:r>
      <w:r w:rsidRPr="00051906">
        <w:rPr>
          <w:spacing w:val="-2"/>
        </w:rPr>
        <w:t>environmental</w:t>
      </w:r>
      <w:r w:rsidR="00C96539" w:rsidRPr="00051906">
        <w:rPr>
          <w:spacing w:val="-2"/>
        </w:rPr>
        <w:t xml:space="preserve"> </w:t>
      </w:r>
      <w:r w:rsidRPr="00051906">
        <w:rPr>
          <w:spacing w:val="-2"/>
        </w:rPr>
        <w:t>impact</w:t>
      </w:r>
      <w:r w:rsidR="00C96539" w:rsidRPr="00051906">
        <w:rPr>
          <w:spacing w:val="-2"/>
        </w:rPr>
        <w:t xml:space="preserve"> </w:t>
      </w:r>
      <w:r w:rsidRPr="00051906">
        <w:rPr>
          <w:spacing w:val="-2"/>
        </w:rPr>
        <w:t>of</w:t>
      </w:r>
      <w:r w:rsidR="00C96539" w:rsidRPr="00051906">
        <w:rPr>
          <w:spacing w:val="-2"/>
        </w:rPr>
        <w:t xml:space="preserve"> </w:t>
      </w:r>
      <w:r w:rsidRPr="00051906">
        <w:rPr>
          <w:spacing w:val="-2"/>
        </w:rPr>
        <w:t>traditional</w:t>
      </w:r>
      <w:r w:rsidR="00C96539" w:rsidRPr="00051906">
        <w:rPr>
          <w:spacing w:val="-2"/>
        </w:rPr>
        <w:t xml:space="preserve"> </w:t>
      </w:r>
      <w:r w:rsidRPr="00051906">
        <w:rPr>
          <w:spacing w:val="-2"/>
        </w:rPr>
        <w:t>manufacturing</w:t>
      </w:r>
      <w:r w:rsidR="00C96539" w:rsidRPr="00051906">
        <w:rPr>
          <w:spacing w:val="-2"/>
        </w:rPr>
        <w:t xml:space="preserve"> </w:t>
      </w:r>
      <w:r w:rsidRPr="00051906">
        <w:rPr>
          <w:spacing w:val="-2"/>
        </w:rPr>
        <w:t>techniques.</w:t>
      </w:r>
      <w:r w:rsidRPr="00051906">
        <w:rPr>
          <w:rStyle w:val="EndnoteReference"/>
          <w:spacing w:val="-2"/>
        </w:rPr>
        <w:endnoteReference w:id="80"/>
      </w:r>
      <w:r w:rsidR="00C96539" w:rsidRPr="00051906">
        <w:rPr>
          <w:spacing w:val="-2"/>
          <w:shd w:val="clear" w:color="auto" w:fill="FFFFFF"/>
          <w:lang w:val="en-GB"/>
        </w:rPr>
        <w:t xml:space="preserve"> </w:t>
      </w:r>
      <w:r w:rsidRPr="00051906">
        <w:rPr>
          <w:spacing w:val="-2"/>
          <w:lang w:val="en-GB"/>
        </w:rPr>
        <w:t>Kodak</w:t>
      </w:r>
      <w:r w:rsidR="00C96539" w:rsidRPr="00051906">
        <w:rPr>
          <w:spacing w:val="-2"/>
          <w:lang w:val="en-GB"/>
        </w:rPr>
        <w:t xml:space="preserve"> </w:t>
      </w:r>
      <w:r w:rsidRPr="00051906">
        <w:rPr>
          <w:spacing w:val="-2"/>
          <w:lang w:val="en-GB"/>
        </w:rPr>
        <w:t>was</w:t>
      </w:r>
      <w:r w:rsidR="00C96539" w:rsidRPr="00051906">
        <w:rPr>
          <w:spacing w:val="-2"/>
          <w:lang w:val="en-GB"/>
        </w:rPr>
        <w:t xml:space="preserve"> </w:t>
      </w:r>
      <w:r w:rsidRPr="00051906">
        <w:rPr>
          <w:spacing w:val="-2"/>
          <w:lang w:val="en-GB"/>
        </w:rPr>
        <w:t>expected</w:t>
      </w:r>
      <w:r w:rsidR="00C96539" w:rsidRPr="00051906">
        <w:rPr>
          <w:spacing w:val="-2"/>
          <w:lang w:val="en-GB"/>
        </w:rPr>
        <w:t xml:space="preserve"> </w:t>
      </w:r>
      <w:r w:rsidRPr="00051906">
        <w:rPr>
          <w:spacing w:val="-2"/>
          <w:lang w:val="en-GB"/>
        </w:rPr>
        <w:t>to</w:t>
      </w:r>
      <w:r w:rsidR="00C96539" w:rsidRPr="00051906">
        <w:rPr>
          <w:spacing w:val="-2"/>
          <w:lang w:val="en-GB"/>
        </w:rPr>
        <w:t xml:space="preserve"> </w:t>
      </w:r>
      <w:r w:rsidRPr="00051906">
        <w:rPr>
          <w:spacing w:val="-2"/>
          <w:lang w:val="en-GB"/>
        </w:rPr>
        <w:t>use</w:t>
      </w:r>
      <w:r w:rsidR="00C96539" w:rsidRPr="00051906">
        <w:rPr>
          <w:spacing w:val="-2"/>
          <w:lang w:val="en-GB"/>
        </w:rPr>
        <w:t xml:space="preserve"> </w:t>
      </w:r>
      <w:r w:rsidRPr="00051906">
        <w:rPr>
          <w:spacing w:val="-2"/>
          <w:lang w:val="en-GB"/>
        </w:rPr>
        <w:t>“advanced</w:t>
      </w:r>
      <w:r w:rsidR="00C96539" w:rsidRPr="00051906">
        <w:rPr>
          <w:spacing w:val="-2"/>
          <w:lang w:val="en-GB"/>
        </w:rPr>
        <w:t xml:space="preserve"> </w:t>
      </w:r>
      <w:r w:rsidRPr="00051906">
        <w:rPr>
          <w:spacing w:val="-2"/>
          <w:lang w:val="en-GB"/>
        </w:rPr>
        <w:t>manufacturing</w:t>
      </w:r>
      <w:r w:rsidR="00C96539" w:rsidRPr="00051906">
        <w:rPr>
          <w:spacing w:val="-2"/>
          <w:lang w:val="en-GB"/>
        </w:rPr>
        <w:t xml:space="preserve"> </w:t>
      </w:r>
      <w:r w:rsidRPr="00051906">
        <w:rPr>
          <w:spacing w:val="-2"/>
          <w:lang w:val="en-GB"/>
        </w:rPr>
        <w:t>techniques”</w:t>
      </w:r>
      <w:r w:rsidR="00C96539" w:rsidRPr="00051906">
        <w:rPr>
          <w:spacing w:val="-2"/>
          <w:lang w:val="en-GB"/>
        </w:rPr>
        <w:t xml:space="preserve"> </w:t>
      </w:r>
      <w:r w:rsidRPr="00051906">
        <w:rPr>
          <w:spacing w:val="-2"/>
          <w:lang w:val="en-GB"/>
        </w:rPr>
        <w:t>to</w:t>
      </w:r>
      <w:r w:rsidR="00C96539" w:rsidRPr="00051906">
        <w:rPr>
          <w:spacing w:val="-2"/>
          <w:lang w:val="en-GB"/>
        </w:rPr>
        <w:t xml:space="preserve"> </w:t>
      </w:r>
      <w:r w:rsidRPr="00051906">
        <w:rPr>
          <w:spacing w:val="-2"/>
          <w:lang w:val="en-GB"/>
        </w:rPr>
        <w:t>manufacture</w:t>
      </w:r>
      <w:r w:rsidR="00C96539" w:rsidRPr="00051906">
        <w:rPr>
          <w:spacing w:val="-2"/>
          <w:lang w:val="en-GB"/>
        </w:rPr>
        <w:t xml:space="preserve"> </w:t>
      </w:r>
      <w:r w:rsidRPr="00051906">
        <w:rPr>
          <w:spacing w:val="-2"/>
          <w:lang w:val="en-GB"/>
        </w:rPr>
        <w:t>cost-competitive</w:t>
      </w:r>
      <w:r w:rsidR="00C96539" w:rsidRPr="00051906">
        <w:rPr>
          <w:spacing w:val="-2"/>
          <w:lang w:val="en-GB"/>
        </w:rPr>
        <w:t xml:space="preserve"> </w:t>
      </w:r>
      <w:r w:rsidRPr="00051906">
        <w:rPr>
          <w:spacing w:val="-2"/>
          <w:lang w:val="en-GB"/>
        </w:rPr>
        <w:t>and</w:t>
      </w:r>
      <w:r w:rsidR="00C96539" w:rsidRPr="00051906">
        <w:rPr>
          <w:spacing w:val="-2"/>
          <w:lang w:val="en-GB"/>
        </w:rPr>
        <w:t xml:space="preserve"> </w:t>
      </w:r>
      <w:r w:rsidRPr="00051906">
        <w:rPr>
          <w:spacing w:val="-2"/>
          <w:lang w:val="en-GB"/>
        </w:rPr>
        <w:t>environmentally</w:t>
      </w:r>
      <w:r w:rsidR="00C96539" w:rsidRPr="00051906">
        <w:rPr>
          <w:spacing w:val="-2"/>
          <w:lang w:val="en-GB"/>
        </w:rPr>
        <w:t xml:space="preserve"> </w:t>
      </w:r>
      <w:r w:rsidRPr="00051906">
        <w:rPr>
          <w:spacing w:val="-2"/>
          <w:lang w:val="en-GB"/>
        </w:rPr>
        <w:t>safe</w:t>
      </w:r>
      <w:r w:rsidR="00C96539" w:rsidRPr="00051906">
        <w:rPr>
          <w:spacing w:val="-2"/>
          <w:lang w:val="en-GB"/>
        </w:rPr>
        <w:t xml:space="preserve"> </w:t>
      </w:r>
      <w:r w:rsidRPr="00051906">
        <w:rPr>
          <w:spacing w:val="-2"/>
          <w:lang w:val="en-GB"/>
        </w:rPr>
        <w:t>drug</w:t>
      </w:r>
      <w:r w:rsidR="00C96539" w:rsidRPr="00051906">
        <w:rPr>
          <w:spacing w:val="-2"/>
          <w:lang w:val="en-GB"/>
        </w:rPr>
        <w:t xml:space="preserve"> </w:t>
      </w:r>
      <w:r w:rsidRPr="00051906">
        <w:rPr>
          <w:spacing w:val="-2"/>
          <w:lang w:val="en-GB"/>
        </w:rPr>
        <w:t>ingredients.</w:t>
      </w:r>
      <w:r w:rsidRPr="00051906">
        <w:rPr>
          <w:rStyle w:val="EndnoteReference"/>
          <w:spacing w:val="-2"/>
          <w:lang w:val="en-GB"/>
        </w:rPr>
        <w:endnoteReference w:id="81"/>
      </w:r>
    </w:p>
    <w:p w14:paraId="558C70FC" w14:textId="77777777" w:rsidR="006815EE" w:rsidRPr="00E44C7D" w:rsidRDefault="006815EE" w:rsidP="0010544D">
      <w:pPr>
        <w:pStyle w:val="BodyTextMain"/>
        <w:rPr>
          <w:shd w:val="clear" w:color="auto" w:fill="FFFFFF"/>
          <w:lang w:val="en-GB"/>
        </w:rPr>
      </w:pPr>
    </w:p>
    <w:p w14:paraId="5B90CBC8" w14:textId="2ECF0306" w:rsidR="006815EE" w:rsidRPr="00E44C7D" w:rsidRDefault="006815EE" w:rsidP="00A2358F">
      <w:pPr>
        <w:pStyle w:val="BodyTextMain"/>
        <w:rPr>
          <w:rFonts w:ascii="Arial" w:hAnsi="Arial" w:cs="Arial"/>
          <w:b/>
          <w:bCs/>
          <w:sz w:val="20"/>
          <w:szCs w:val="20"/>
          <w:lang w:val="en-GB"/>
        </w:rPr>
      </w:pPr>
    </w:p>
    <w:p w14:paraId="1001C233" w14:textId="1DE82EC7" w:rsidR="006815EE" w:rsidRPr="00E44C7D" w:rsidRDefault="006815EE" w:rsidP="00A172CB">
      <w:pPr>
        <w:pStyle w:val="Casehead1"/>
        <w:rPr>
          <w:lang w:val="en-GB"/>
        </w:rPr>
      </w:pPr>
      <w:r w:rsidRPr="00E44C7D">
        <w:rPr>
          <w:lang w:val="en-GB"/>
        </w:rPr>
        <w:t>KODAK:</w:t>
      </w:r>
      <w:r w:rsidR="00C96539">
        <w:rPr>
          <w:lang w:val="en-GB"/>
        </w:rPr>
        <w:t xml:space="preserve"> </w:t>
      </w:r>
      <w:r w:rsidRPr="00E44C7D">
        <w:rPr>
          <w:lang w:val="en-GB"/>
        </w:rPr>
        <w:t>PHARMA</w:t>
      </w:r>
      <w:r w:rsidR="00C96539">
        <w:rPr>
          <w:lang w:val="en-GB"/>
        </w:rPr>
        <w:t xml:space="preserve"> </w:t>
      </w:r>
      <w:r w:rsidRPr="00E44C7D">
        <w:rPr>
          <w:lang w:val="en-GB"/>
        </w:rPr>
        <w:t>CONCERNS</w:t>
      </w:r>
    </w:p>
    <w:p w14:paraId="2E83DD65" w14:textId="77777777" w:rsidR="006815EE" w:rsidRPr="00E44C7D" w:rsidRDefault="006815EE" w:rsidP="00A172CB">
      <w:pPr>
        <w:pStyle w:val="BodyTextMain"/>
        <w:rPr>
          <w:lang w:val="en-GB"/>
        </w:rPr>
      </w:pPr>
    </w:p>
    <w:p w14:paraId="37051E0B" w14:textId="7F48986B" w:rsidR="006815EE" w:rsidRPr="00BE6D99" w:rsidRDefault="006815EE" w:rsidP="001406DF">
      <w:pPr>
        <w:pStyle w:val="BodyTextMain"/>
        <w:rPr>
          <w:spacing w:val="-2"/>
          <w:lang w:val="en-GB"/>
        </w:rPr>
      </w:pPr>
      <w:r w:rsidRPr="00BE6D99">
        <w:rPr>
          <w:spacing w:val="-2"/>
          <w:lang w:val="en-GB"/>
        </w:rPr>
        <w:t>Analysts</w:t>
      </w:r>
      <w:r w:rsidR="00C96539" w:rsidRPr="00BE6D99">
        <w:rPr>
          <w:spacing w:val="-2"/>
          <w:lang w:val="en-GB"/>
        </w:rPr>
        <w:t xml:space="preserve"> </w:t>
      </w:r>
      <w:r w:rsidRPr="00BE6D99">
        <w:rPr>
          <w:spacing w:val="-2"/>
          <w:lang w:val="en-GB"/>
        </w:rPr>
        <w:t>expressed</w:t>
      </w:r>
      <w:r w:rsidR="00C96539" w:rsidRPr="00BE6D99">
        <w:rPr>
          <w:spacing w:val="-2"/>
          <w:lang w:val="en-GB"/>
        </w:rPr>
        <w:t xml:space="preserve"> </w:t>
      </w:r>
      <w:r w:rsidRPr="00BE6D99">
        <w:rPr>
          <w:spacing w:val="-2"/>
          <w:lang w:val="en-GB"/>
        </w:rPr>
        <w:t>concerns</w:t>
      </w:r>
      <w:r w:rsidR="00C96539" w:rsidRPr="00BE6D99">
        <w:rPr>
          <w:spacing w:val="-2"/>
          <w:lang w:val="en-GB"/>
        </w:rPr>
        <w:t xml:space="preserve"> </w:t>
      </w:r>
      <w:r w:rsidRPr="00BE6D99">
        <w:rPr>
          <w:spacing w:val="-2"/>
          <w:lang w:val="en-GB"/>
        </w:rPr>
        <w:t>about</w:t>
      </w:r>
      <w:r w:rsidR="00C96539" w:rsidRPr="00BE6D99">
        <w:rPr>
          <w:spacing w:val="-2"/>
          <w:lang w:val="en-GB"/>
        </w:rPr>
        <w:t xml:space="preserve"> </w:t>
      </w:r>
      <w:r w:rsidRPr="00BE6D99">
        <w:rPr>
          <w:spacing w:val="-2"/>
          <w:lang w:val="en-GB"/>
        </w:rPr>
        <w:t>Kodak</w:t>
      </w:r>
      <w:r w:rsidR="00C96539" w:rsidRPr="00BE6D99">
        <w:rPr>
          <w:spacing w:val="-2"/>
          <w:lang w:val="en-GB"/>
        </w:rPr>
        <w:t xml:space="preserve"> </w:t>
      </w:r>
      <w:r w:rsidRPr="00BE6D99">
        <w:rPr>
          <w:spacing w:val="-2"/>
          <w:lang w:val="en-GB"/>
        </w:rPr>
        <w:t>receiving</w:t>
      </w:r>
      <w:r w:rsidR="00C96539" w:rsidRPr="00BE6D99">
        <w:rPr>
          <w:spacing w:val="-2"/>
          <w:lang w:val="en-GB"/>
        </w:rPr>
        <w:t xml:space="preserve"> </w:t>
      </w:r>
      <w:r w:rsidRPr="00BE6D99">
        <w:rPr>
          <w:spacing w:val="-2"/>
          <w:lang w:val="en-GB"/>
        </w:rPr>
        <w:t>a</w:t>
      </w:r>
      <w:r w:rsidR="00C96539" w:rsidRPr="00BE6D99">
        <w:rPr>
          <w:spacing w:val="-2"/>
          <w:lang w:val="en-GB"/>
        </w:rPr>
        <w:t xml:space="preserve"> </w:t>
      </w:r>
      <w:r w:rsidRPr="00BE6D99">
        <w:rPr>
          <w:spacing w:val="-2"/>
          <w:lang w:val="en-GB"/>
        </w:rPr>
        <w:t>federal</w:t>
      </w:r>
      <w:r w:rsidR="00C96539" w:rsidRPr="00BE6D99">
        <w:rPr>
          <w:spacing w:val="-2"/>
          <w:lang w:val="en-GB"/>
        </w:rPr>
        <w:t xml:space="preserve"> </w:t>
      </w:r>
      <w:r w:rsidRPr="00BE6D99">
        <w:rPr>
          <w:spacing w:val="-2"/>
          <w:lang w:val="en-GB"/>
        </w:rPr>
        <w:t>loan</w:t>
      </w:r>
      <w:r w:rsidR="00C96539" w:rsidRPr="00BE6D99">
        <w:rPr>
          <w:spacing w:val="-2"/>
          <w:lang w:val="en-GB"/>
        </w:rPr>
        <w:t xml:space="preserve"> </w:t>
      </w:r>
      <w:r w:rsidRPr="00BE6D99">
        <w:rPr>
          <w:spacing w:val="-2"/>
          <w:lang w:val="en-GB"/>
        </w:rPr>
        <w:t>when</w:t>
      </w:r>
      <w:r w:rsidR="00C96539" w:rsidRPr="00BE6D99">
        <w:rPr>
          <w:spacing w:val="-2"/>
          <w:lang w:val="en-GB"/>
        </w:rPr>
        <w:t xml:space="preserve"> </w:t>
      </w:r>
      <w:r w:rsidRPr="00BE6D99">
        <w:rPr>
          <w:spacing w:val="-2"/>
          <w:lang w:val="en-GB"/>
        </w:rPr>
        <w:t>other</w:t>
      </w:r>
      <w:r w:rsidR="00C96539" w:rsidRPr="00BE6D99">
        <w:rPr>
          <w:spacing w:val="-2"/>
          <w:lang w:val="en-GB"/>
        </w:rPr>
        <w:t xml:space="preserve"> </w:t>
      </w:r>
      <w:r w:rsidRPr="00BE6D99">
        <w:rPr>
          <w:spacing w:val="-2"/>
          <w:lang w:val="en-GB"/>
        </w:rPr>
        <w:t>generic</w:t>
      </w:r>
      <w:r w:rsidR="00C96539" w:rsidRPr="00BE6D99">
        <w:rPr>
          <w:spacing w:val="-2"/>
          <w:lang w:val="en-GB"/>
        </w:rPr>
        <w:t xml:space="preserve"> </w:t>
      </w:r>
      <w:r w:rsidRPr="00BE6D99">
        <w:rPr>
          <w:spacing w:val="-2"/>
          <w:lang w:val="en-GB"/>
        </w:rPr>
        <w:t>drug</w:t>
      </w:r>
      <w:r w:rsidR="00C96539" w:rsidRPr="00BE6D99">
        <w:rPr>
          <w:spacing w:val="-2"/>
          <w:lang w:val="en-GB"/>
        </w:rPr>
        <w:t xml:space="preserve"> </w:t>
      </w:r>
      <w:r w:rsidRPr="00BE6D99">
        <w:rPr>
          <w:spacing w:val="-2"/>
          <w:lang w:val="en-GB"/>
        </w:rPr>
        <w:t>manufacturers</w:t>
      </w:r>
      <w:r w:rsidR="00C96539" w:rsidRPr="00BE6D99">
        <w:rPr>
          <w:spacing w:val="-2"/>
          <w:lang w:val="en-GB"/>
        </w:rPr>
        <w:t xml:space="preserve"> </w:t>
      </w:r>
      <w:r w:rsidRPr="00BE6D99">
        <w:rPr>
          <w:spacing w:val="-2"/>
          <w:lang w:val="en-GB"/>
        </w:rPr>
        <w:t>such</w:t>
      </w:r>
      <w:r w:rsidR="00C96539" w:rsidRPr="00BE6D99">
        <w:rPr>
          <w:spacing w:val="-2"/>
          <w:lang w:val="en-GB"/>
        </w:rPr>
        <w:t xml:space="preserve"> </w:t>
      </w:r>
      <w:r w:rsidRPr="00BE6D99">
        <w:rPr>
          <w:spacing w:val="-2"/>
          <w:lang w:val="en-GB"/>
        </w:rPr>
        <w:t>as</w:t>
      </w:r>
      <w:r w:rsidR="00C96539" w:rsidRPr="00BE6D99">
        <w:rPr>
          <w:spacing w:val="-2"/>
          <w:lang w:val="en-GB"/>
        </w:rPr>
        <w:t xml:space="preserve"> </w:t>
      </w:r>
      <w:proofErr w:type="spellStart"/>
      <w:r w:rsidRPr="00BE6D99">
        <w:rPr>
          <w:spacing w:val="-2"/>
          <w:lang w:val="en-GB"/>
        </w:rPr>
        <w:t>Amneal</w:t>
      </w:r>
      <w:proofErr w:type="spellEnd"/>
      <w:r w:rsidR="00C96539" w:rsidRPr="00BE6D99">
        <w:rPr>
          <w:spacing w:val="-2"/>
          <w:lang w:val="en-GB"/>
        </w:rPr>
        <w:t xml:space="preserve"> </w:t>
      </w:r>
      <w:r w:rsidRPr="00BE6D99">
        <w:rPr>
          <w:spacing w:val="-2"/>
          <w:lang w:val="en-GB"/>
        </w:rPr>
        <w:t>Pharmaceuticals</w:t>
      </w:r>
      <w:r w:rsidR="00C96539" w:rsidRPr="00BE6D99">
        <w:rPr>
          <w:spacing w:val="-2"/>
          <w:lang w:val="en-GB"/>
        </w:rPr>
        <w:t xml:space="preserve"> </w:t>
      </w:r>
      <w:r w:rsidRPr="00BE6D99">
        <w:rPr>
          <w:spacing w:val="-2"/>
          <w:lang w:val="en-GB"/>
        </w:rPr>
        <w:t>LLC,</w:t>
      </w:r>
      <w:r w:rsidR="00C96539" w:rsidRPr="00BE6D99">
        <w:rPr>
          <w:spacing w:val="-2"/>
          <w:lang w:val="en-GB"/>
        </w:rPr>
        <w:t xml:space="preserve"> </w:t>
      </w:r>
      <w:r w:rsidRPr="00BE6D99">
        <w:rPr>
          <w:spacing w:val="-2"/>
          <w:lang w:val="en-GB"/>
        </w:rPr>
        <w:t>Mylan</w:t>
      </w:r>
      <w:r w:rsidR="00C96539" w:rsidRPr="00BE6D99">
        <w:rPr>
          <w:spacing w:val="-2"/>
          <w:lang w:val="en-GB"/>
        </w:rPr>
        <w:t xml:space="preserve"> </w:t>
      </w:r>
      <w:r w:rsidRPr="00BE6D99">
        <w:rPr>
          <w:spacing w:val="-2"/>
          <w:lang w:val="en-GB"/>
        </w:rPr>
        <w:t>NV,</w:t>
      </w:r>
      <w:r w:rsidR="00C96539" w:rsidRPr="00BE6D99">
        <w:rPr>
          <w:spacing w:val="-2"/>
          <w:lang w:val="en-GB"/>
        </w:rPr>
        <w:t xml:space="preserve"> </w:t>
      </w:r>
      <w:r w:rsidRPr="00BE6D99">
        <w:rPr>
          <w:spacing w:val="-2"/>
          <w:lang w:val="en-GB"/>
        </w:rPr>
        <w:t>and</w:t>
      </w:r>
      <w:r w:rsidR="00C96539" w:rsidRPr="00BE6D99">
        <w:rPr>
          <w:spacing w:val="-2"/>
          <w:lang w:val="en-GB"/>
        </w:rPr>
        <w:t xml:space="preserve"> </w:t>
      </w:r>
      <w:r w:rsidRPr="00BE6D99">
        <w:rPr>
          <w:spacing w:val="-2"/>
          <w:lang w:val="en-GB"/>
        </w:rPr>
        <w:t>Teva</w:t>
      </w:r>
      <w:r w:rsidR="00C96539" w:rsidRPr="00BE6D99">
        <w:rPr>
          <w:spacing w:val="-2"/>
          <w:lang w:val="en-GB"/>
        </w:rPr>
        <w:t xml:space="preserve"> </w:t>
      </w:r>
      <w:r w:rsidRPr="00BE6D99">
        <w:rPr>
          <w:spacing w:val="-2"/>
          <w:lang w:val="en-GB"/>
        </w:rPr>
        <w:t>were</w:t>
      </w:r>
      <w:r w:rsidR="00C96539" w:rsidRPr="00BE6D99">
        <w:rPr>
          <w:spacing w:val="-2"/>
          <w:lang w:val="en-GB"/>
        </w:rPr>
        <w:t xml:space="preserve"> </w:t>
      </w:r>
      <w:r w:rsidRPr="00BE6D99">
        <w:rPr>
          <w:spacing w:val="-2"/>
          <w:lang w:val="en-GB"/>
        </w:rPr>
        <w:t>available.</w:t>
      </w:r>
      <w:r w:rsidRPr="00BE6D99">
        <w:rPr>
          <w:rStyle w:val="EndnoteReference"/>
          <w:spacing w:val="-2"/>
          <w:lang w:val="en-GB"/>
        </w:rPr>
        <w:endnoteReference w:id="82"/>
      </w:r>
      <w:r w:rsidR="00C96539" w:rsidRPr="00BE6D99">
        <w:rPr>
          <w:spacing w:val="-2"/>
          <w:lang w:val="en-GB"/>
        </w:rPr>
        <w:t xml:space="preserve"> </w:t>
      </w:r>
      <w:r w:rsidRPr="00BE6D99">
        <w:rPr>
          <w:spacing w:val="-2"/>
          <w:lang w:val="en-GB"/>
        </w:rPr>
        <w:t>Geoffrey</w:t>
      </w:r>
      <w:r w:rsidR="00C96539" w:rsidRPr="00BE6D99">
        <w:rPr>
          <w:spacing w:val="-2"/>
          <w:lang w:val="en-GB"/>
        </w:rPr>
        <w:t xml:space="preserve"> </w:t>
      </w:r>
      <w:r w:rsidRPr="00BE6D99">
        <w:rPr>
          <w:spacing w:val="-2"/>
          <w:lang w:val="en-GB"/>
        </w:rPr>
        <w:t>Joyce,</w:t>
      </w:r>
      <w:r w:rsidR="00C96539" w:rsidRPr="00BE6D99">
        <w:rPr>
          <w:spacing w:val="-2"/>
          <w:lang w:val="en-GB"/>
        </w:rPr>
        <w:t xml:space="preserve"> </w:t>
      </w:r>
      <w:r w:rsidRPr="00BE6D99">
        <w:rPr>
          <w:spacing w:val="-2"/>
          <w:lang w:val="en-GB"/>
        </w:rPr>
        <w:t>chair</w:t>
      </w:r>
      <w:r w:rsidR="00C96539" w:rsidRPr="00BE6D99">
        <w:rPr>
          <w:spacing w:val="-2"/>
          <w:lang w:val="en-GB"/>
        </w:rPr>
        <w:t xml:space="preserve"> </w:t>
      </w:r>
      <w:r w:rsidRPr="00BE6D99">
        <w:rPr>
          <w:spacing w:val="-2"/>
          <w:lang w:val="en-GB"/>
        </w:rPr>
        <w:t>of</w:t>
      </w:r>
      <w:r w:rsidR="00C96539" w:rsidRPr="00BE6D99">
        <w:rPr>
          <w:spacing w:val="-2"/>
          <w:lang w:val="en-GB"/>
        </w:rPr>
        <w:t xml:space="preserve"> </w:t>
      </w:r>
      <w:r w:rsidRPr="00BE6D99">
        <w:rPr>
          <w:spacing w:val="-2"/>
          <w:lang w:val="en-GB"/>
        </w:rPr>
        <w:t>the</w:t>
      </w:r>
      <w:r w:rsidR="00C96539" w:rsidRPr="00BE6D99">
        <w:rPr>
          <w:spacing w:val="-2"/>
          <w:lang w:val="en-GB"/>
        </w:rPr>
        <w:t xml:space="preserve"> </w:t>
      </w:r>
      <w:r w:rsidRPr="00BE6D99">
        <w:rPr>
          <w:spacing w:val="-2"/>
          <w:lang w:val="en-GB"/>
        </w:rPr>
        <w:t>Department</w:t>
      </w:r>
      <w:r w:rsidR="00C96539" w:rsidRPr="00BE6D99">
        <w:rPr>
          <w:spacing w:val="-2"/>
          <w:lang w:val="en-GB"/>
        </w:rPr>
        <w:t xml:space="preserve"> </w:t>
      </w:r>
      <w:r w:rsidRPr="00BE6D99">
        <w:rPr>
          <w:spacing w:val="-2"/>
          <w:lang w:val="en-GB"/>
        </w:rPr>
        <w:t>of</w:t>
      </w:r>
      <w:r w:rsidR="00C96539" w:rsidRPr="00BE6D99">
        <w:rPr>
          <w:spacing w:val="-2"/>
          <w:lang w:val="en-GB"/>
        </w:rPr>
        <w:t xml:space="preserve"> </w:t>
      </w:r>
      <w:r w:rsidRPr="00BE6D99">
        <w:rPr>
          <w:spacing w:val="-2"/>
          <w:lang w:val="en-GB"/>
        </w:rPr>
        <w:t>Pharmaceutical</w:t>
      </w:r>
      <w:r w:rsidR="00C96539" w:rsidRPr="00BE6D99">
        <w:rPr>
          <w:spacing w:val="-2"/>
          <w:lang w:val="en-GB"/>
        </w:rPr>
        <w:t xml:space="preserve"> </w:t>
      </w:r>
      <w:r w:rsidRPr="00BE6D99">
        <w:rPr>
          <w:spacing w:val="-2"/>
          <w:lang w:val="en-GB"/>
        </w:rPr>
        <w:t>and</w:t>
      </w:r>
      <w:r w:rsidR="00C96539" w:rsidRPr="00BE6D99">
        <w:rPr>
          <w:spacing w:val="-2"/>
          <w:lang w:val="en-GB"/>
        </w:rPr>
        <w:t xml:space="preserve"> </w:t>
      </w:r>
      <w:r w:rsidRPr="00BE6D99">
        <w:rPr>
          <w:spacing w:val="-2"/>
          <w:lang w:val="en-GB"/>
        </w:rPr>
        <w:t>Health</w:t>
      </w:r>
      <w:r w:rsidR="00C96539" w:rsidRPr="00BE6D99">
        <w:rPr>
          <w:spacing w:val="-2"/>
          <w:lang w:val="en-GB"/>
        </w:rPr>
        <w:t xml:space="preserve"> </w:t>
      </w:r>
      <w:r w:rsidRPr="00BE6D99">
        <w:rPr>
          <w:spacing w:val="-2"/>
          <w:lang w:val="en-GB"/>
        </w:rPr>
        <w:t>Economics</w:t>
      </w:r>
      <w:r w:rsidR="00C96539" w:rsidRPr="00BE6D99">
        <w:rPr>
          <w:spacing w:val="-2"/>
          <w:lang w:val="en-GB"/>
        </w:rPr>
        <w:t xml:space="preserve"> </w:t>
      </w:r>
      <w:r w:rsidRPr="00BE6D99">
        <w:rPr>
          <w:spacing w:val="-2"/>
          <w:lang w:val="en-GB"/>
        </w:rPr>
        <w:t>at</w:t>
      </w:r>
      <w:r w:rsidR="00C96539" w:rsidRPr="00BE6D99">
        <w:rPr>
          <w:spacing w:val="-2"/>
          <w:lang w:val="en-GB"/>
        </w:rPr>
        <w:t xml:space="preserve"> </w:t>
      </w:r>
      <w:r w:rsidRPr="00BE6D99">
        <w:rPr>
          <w:spacing w:val="-2"/>
          <w:lang w:val="en-GB"/>
        </w:rPr>
        <w:t>the</w:t>
      </w:r>
      <w:r w:rsidR="00C96539" w:rsidRPr="00BE6D99">
        <w:rPr>
          <w:spacing w:val="-2"/>
          <w:lang w:val="en-GB"/>
        </w:rPr>
        <w:t xml:space="preserve"> </w:t>
      </w:r>
      <w:r w:rsidRPr="00BE6D99">
        <w:rPr>
          <w:spacing w:val="-2"/>
          <w:lang w:val="en-GB"/>
        </w:rPr>
        <w:t>USC</w:t>
      </w:r>
      <w:r w:rsidR="00C96539" w:rsidRPr="00BE6D99">
        <w:rPr>
          <w:spacing w:val="-2"/>
          <w:lang w:val="en-GB"/>
        </w:rPr>
        <w:t xml:space="preserve"> </w:t>
      </w:r>
      <w:r w:rsidRPr="00BE6D99">
        <w:rPr>
          <w:spacing w:val="-2"/>
          <w:lang w:val="en-GB"/>
        </w:rPr>
        <w:t>School</w:t>
      </w:r>
      <w:r w:rsidR="00C96539" w:rsidRPr="00BE6D99">
        <w:rPr>
          <w:spacing w:val="-2"/>
          <w:lang w:val="en-GB"/>
        </w:rPr>
        <w:t xml:space="preserve"> </w:t>
      </w:r>
      <w:r w:rsidRPr="00BE6D99">
        <w:rPr>
          <w:spacing w:val="-2"/>
          <w:lang w:val="en-GB"/>
        </w:rPr>
        <w:t>of</w:t>
      </w:r>
      <w:r w:rsidR="00C96539" w:rsidRPr="00BE6D99">
        <w:rPr>
          <w:spacing w:val="-2"/>
          <w:lang w:val="en-GB"/>
        </w:rPr>
        <w:t xml:space="preserve"> </w:t>
      </w:r>
      <w:r w:rsidRPr="00BE6D99">
        <w:rPr>
          <w:spacing w:val="-2"/>
          <w:lang w:val="en-GB"/>
        </w:rPr>
        <w:t>Pharmacy,</w:t>
      </w:r>
      <w:r w:rsidR="00C96539" w:rsidRPr="00BE6D99">
        <w:rPr>
          <w:spacing w:val="-2"/>
          <w:lang w:val="en-GB"/>
        </w:rPr>
        <w:t xml:space="preserve"> </w:t>
      </w:r>
      <w:r w:rsidRPr="00BE6D99">
        <w:rPr>
          <w:spacing w:val="-2"/>
          <w:lang w:val="en-GB"/>
        </w:rPr>
        <w:t>raised</w:t>
      </w:r>
      <w:r w:rsidR="00C96539" w:rsidRPr="00BE6D99">
        <w:rPr>
          <w:spacing w:val="-2"/>
          <w:lang w:val="en-GB"/>
        </w:rPr>
        <w:t xml:space="preserve"> </w:t>
      </w:r>
      <w:r w:rsidRPr="00BE6D99">
        <w:rPr>
          <w:spacing w:val="-2"/>
          <w:lang w:val="en-GB"/>
        </w:rPr>
        <w:t>concerns</w:t>
      </w:r>
      <w:r w:rsidR="00C96539" w:rsidRPr="00BE6D99">
        <w:rPr>
          <w:spacing w:val="-2"/>
          <w:lang w:val="en-GB"/>
        </w:rPr>
        <w:t xml:space="preserve"> </w:t>
      </w:r>
      <w:r w:rsidRPr="00BE6D99">
        <w:rPr>
          <w:spacing w:val="-2"/>
          <w:lang w:val="en-GB"/>
        </w:rPr>
        <w:t>about</w:t>
      </w:r>
      <w:r w:rsidR="00C96539" w:rsidRPr="00BE6D99">
        <w:rPr>
          <w:spacing w:val="-2"/>
          <w:lang w:val="en-GB"/>
        </w:rPr>
        <w:t xml:space="preserve"> </w:t>
      </w:r>
      <w:r w:rsidRPr="00BE6D99">
        <w:rPr>
          <w:spacing w:val="-2"/>
          <w:lang w:val="en-GB"/>
        </w:rPr>
        <w:t>Kodak’s</w:t>
      </w:r>
      <w:r w:rsidR="00C96539" w:rsidRPr="00BE6D99">
        <w:rPr>
          <w:spacing w:val="-2"/>
          <w:lang w:val="en-GB"/>
        </w:rPr>
        <w:t xml:space="preserve"> </w:t>
      </w:r>
      <w:r w:rsidRPr="00BE6D99">
        <w:rPr>
          <w:spacing w:val="-2"/>
          <w:lang w:val="en-GB"/>
        </w:rPr>
        <w:t>inability</w:t>
      </w:r>
      <w:r w:rsidR="00C96539" w:rsidRPr="00BE6D99">
        <w:rPr>
          <w:spacing w:val="-2"/>
          <w:lang w:val="en-GB"/>
        </w:rPr>
        <w:t xml:space="preserve"> </w:t>
      </w:r>
      <w:r w:rsidRPr="00BE6D99">
        <w:rPr>
          <w:spacing w:val="-2"/>
          <w:lang w:val="en-GB"/>
        </w:rPr>
        <w:t>to</w:t>
      </w:r>
      <w:r w:rsidR="00C96539" w:rsidRPr="00BE6D99">
        <w:rPr>
          <w:spacing w:val="-2"/>
          <w:lang w:val="en-GB"/>
        </w:rPr>
        <w:t xml:space="preserve"> </w:t>
      </w:r>
      <w:r w:rsidRPr="00BE6D99">
        <w:rPr>
          <w:spacing w:val="-2"/>
          <w:lang w:val="en-GB"/>
        </w:rPr>
        <w:t>compete</w:t>
      </w:r>
      <w:r w:rsidR="00C96539" w:rsidRPr="00BE6D99">
        <w:rPr>
          <w:spacing w:val="-2"/>
          <w:lang w:val="en-GB"/>
        </w:rPr>
        <w:t xml:space="preserve"> </w:t>
      </w:r>
      <w:r w:rsidRPr="00BE6D99">
        <w:rPr>
          <w:spacing w:val="-2"/>
          <w:lang w:val="en-GB"/>
        </w:rPr>
        <w:t>with</w:t>
      </w:r>
      <w:r w:rsidR="00C96539" w:rsidRPr="00BE6D99">
        <w:rPr>
          <w:spacing w:val="-2"/>
          <w:lang w:val="en-GB"/>
        </w:rPr>
        <w:t xml:space="preserve"> </w:t>
      </w:r>
      <w:r w:rsidRPr="00BE6D99">
        <w:rPr>
          <w:spacing w:val="-2"/>
          <w:lang w:val="en-GB"/>
        </w:rPr>
        <w:t>low-cost</w:t>
      </w:r>
      <w:r w:rsidR="00C96539" w:rsidRPr="00BE6D99">
        <w:rPr>
          <w:spacing w:val="-2"/>
          <w:lang w:val="en-GB"/>
        </w:rPr>
        <w:t xml:space="preserve"> </w:t>
      </w:r>
      <w:r w:rsidRPr="00BE6D99">
        <w:rPr>
          <w:spacing w:val="-2"/>
          <w:lang w:val="en-GB"/>
        </w:rPr>
        <w:t>players:</w:t>
      </w:r>
      <w:r w:rsidR="00C96539" w:rsidRPr="00BE6D99">
        <w:rPr>
          <w:spacing w:val="-2"/>
          <w:lang w:val="en-GB"/>
        </w:rPr>
        <w:t xml:space="preserve"> </w:t>
      </w:r>
      <w:r w:rsidRPr="00BE6D99">
        <w:rPr>
          <w:spacing w:val="-2"/>
          <w:lang w:val="en-GB"/>
        </w:rPr>
        <w:t>“Kodak’s</w:t>
      </w:r>
      <w:r w:rsidR="00C96539" w:rsidRPr="00BE6D99">
        <w:rPr>
          <w:spacing w:val="-2"/>
          <w:lang w:val="en-GB"/>
        </w:rPr>
        <w:t xml:space="preserve"> </w:t>
      </w:r>
      <w:r w:rsidRPr="00BE6D99">
        <w:rPr>
          <w:spacing w:val="-2"/>
          <w:lang w:val="en-GB"/>
        </w:rPr>
        <w:t>cost</w:t>
      </w:r>
      <w:r w:rsidR="00C96539" w:rsidRPr="00BE6D99">
        <w:rPr>
          <w:spacing w:val="-2"/>
          <w:lang w:val="en-GB"/>
        </w:rPr>
        <w:t xml:space="preserve"> </w:t>
      </w:r>
      <w:r w:rsidRPr="00BE6D99">
        <w:rPr>
          <w:spacing w:val="-2"/>
          <w:lang w:val="en-GB"/>
        </w:rPr>
        <w:t>structure</w:t>
      </w:r>
      <w:r w:rsidR="00C96539" w:rsidRPr="00BE6D99">
        <w:rPr>
          <w:spacing w:val="-2"/>
          <w:lang w:val="en-GB"/>
        </w:rPr>
        <w:t xml:space="preserve"> </w:t>
      </w:r>
      <w:r w:rsidRPr="00BE6D99">
        <w:rPr>
          <w:spacing w:val="-2"/>
          <w:lang w:val="en-GB"/>
        </w:rPr>
        <w:t>is</w:t>
      </w:r>
      <w:r w:rsidR="00C96539" w:rsidRPr="00BE6D99">
        <w:rPr>
          <w:spacing w:val="-2"/>
          <w:lang w:val="en-GB"/>
        </w:rPr>
        <w:t xml:space="preserve"> </w:t>
      </w:r>
      <w:r w:rsidRPr="00BE6D99">
        <w:rPr>
          <w:spacing w:val="-2"/>
          <w:lang w:val="en-GB"/>
        </w:rPr>
        <w:t>likely</w:t>
      </w:r>
      <w:r w:rsidR="00C96539" w:rsidRPr="00BE6D99">
        <w:rPr>
          <w:spacing w:val="-2"/>
          <w:lang w:val="en-GB"/>
        </w:rPr>
        <w:t xml:space="preserve"> </w:t>
      </w:r>
      <w:r w:rsidRPr="00BE6D99">
        <w:rPr>
          <w:spacing w:val="-2"/>
          <w:lang w:val="en-GB"/>
        </w:rPr>
        <w:t>to</w:t>
      </w:r>
      <w:r w:rsidR="00C96539" w:rsidRPr="00BE6D99">
        <w:rPr>
          <w:spacing w:val="-2"/>
          <w:lang w:val="en-GB"/>
        </w:rPr>
        <w:t xml:space="preserve"> </w:t>
      </w:r>
      <w:r w:rsidRPr="00BE6D99">
        <w:rPr>
          <w:spacing w:val="-2"/>
          <w:lang w:val="en-GB"/>
        </w:rPr>
        <w:t>be</w:t>
      </w:r>
      <w:r w:rsidR="00C96539" w:rsidRPr="00BE6D99">
        <w:rPr>
          <w:spacing w:val="-2"/>
          <w:lang w:val="en-GB"/>
        </w:rPr>
        <w:t xml:space="preserve"> </w:t>
      </w:r>
      <w:r w:rsidRPr="00BE6D99">
        <w:rPr>
          <w:spacing w:val="-2"/>
          <w:lang w:val="en-GB"/>
        </w:rPr>
        <w:t>substantially</w:t>
      </w:r>
      <w:r w:rsidR="00C96539" w:rsidRPr="00BE6D99">
        <w:rPr>
          <w:spacing w:val="-2"/>
          <w:lang w:val="en-GB"/>
        </w:rPr>
        <w:t xml:space="preserve"> </w:t>
      </w:r>
      <w:r w:rsidRPr="00BE6D99">
        <w:rPr>
          <w:spacing w:val="-2"/>
          <w:lang w:val="en-GB"/>
        </w:rPr>
        <w:t>higher</w:t>
      </w:r>
      <w:r w:rsidR="00C96539" w:rsidRPr="00BE6D99">
        <w:rPr>
          <w:spacing w:val="-2"/>
          <w:lang w:val="en-GB"/>
        </w:rPr>
        <w:t xml:space="preserve"> </w:t>
      </w:r>
      <w:r w:rsidRPr="00BE6D99">
        <w:rPr>
          <w:spacing w:val="-2"/>
          <w:lang w:val="en-GB"/>
        </w:rPr>
        <w:t>than</w:t>
      </w:r>
      <w:r w:rsidR="00C96539" w:rsidRPr="00BE6D99">
        <w:rPr>
          <w:spacing w:val="-2"/>
          <w:lang w:val="en-GB"/>
        </w:rPr>
        <w:t xml:space="preserve"> </w:t>
      </w:r>
      <w:r w:rsidRPr="00BE6D99">
        <w:rPr>
          <w:spacing w:val="-2"/>
          <w:lang w:val="en-GB"/>
        </w:rPr>
        <w:t>overseas</w:t>
      </w:r>
      <w:r w:rsidR="00C96539" w:rsidRPr="00BE6D99">
        <w:rPr>
          <w:spacing w:val="-2"/>
          <w:lang w:val="en-GB"/>
        </w:rPr>
        <w:t xml:space="preserve"> </w:t>
      </w:r>
      <w:r w:rsidRPr="00BE6D99">
        <w:rPr>
          <w:spacing w:val="-2"/>
          <w:lang w:val="en-GB"/>
        </w:rPr>
        <w:t>producers.”</w:t>
      </w:r>
      <w:r w:rsidRPr="00BE6D99">
        <w:rPr>
          <w:rStyle w:val="EndnoteReference"/>
          <w:spacing w:val="-2"/>
          <w:lang w:val="en-GB"/>
        </w:rPr>
        <w:endnoteReference w:id="83"/>
      </w:r>
      <w:r w:rsidR="00C96539" w:rsidRPr="00BE6D99">
        <w:rPr>
          <w:spacing w:val="-2"/>
          <w:lang w:val="en-GB"/>
        </w:rPr>
        <w:t xml:space="preserve"> </w:t>
      </w:r>
      <w:bookmarkStart w:id="47" w:name="_Hlk51923785"/>
      <w:r w:rsidRPr="00BE6D99">
        <w:rPr>
          <w:spacing w:val="-2"/>
          <w:lang w:val="en-GB"/>
        </w:rPr>
        <w:t>Richard</w:t>
      </w:r>
      <w:r w:rsidR="00C96539" w:rsidRPr="00BE6D99">
        <w:rPr>
          <w:spacing w:val="-2"/>
          <w:lang w:val="en-GB"/>
        </w:rPr>
        <w:t xml:space="preserve"> </w:t>
      </w:r>
      <w:r w:rsidRPr="00BE6D99">
        <w:rPr>
          <w:spacing w:val="-2"/>
          <w:lang w:val="en-GB"/>
        </w:rPr>
        <w:t>G.</w:t>
      </w:r>
      <w:r w:rsidR="00C96539" w:rsidRPr="00BE6D99">
        <w:rPr>
          <w:spacing w:val="-2"/>
          <w:lang w:val="en-GB"/>
        </w:rPr>
        <w:t xml:space="preserve"> </w:t>
      </w:r>
      <w:r w:rsidRPr="00BE6D99">
        <w:rPr>
          <w:spacing w:val="-2"/>
          <w:lang w:val="en-GB"/>
        </w:rPr>
        <w:t>Frank,</w:t>
      </w:r>
      <w:r w:rsidR="00C96539" w:rsidRPr="00BE6D99">
        <w:rPr>
          <w:spacing w:val="-2"/>
          <w:lang w:val="en-GB"/>
        </w:rPr>
        <w:t xml:space="preserve"> </w:t>
      </w:r>
      <w:r w:rsidRPr="00BE6D99">
        <w:rPr>
          <w:spacing w:val="-2"/>
          <w:lang w:val="en-GB"/>
        </w:rPr>
        <w:t>professor</w:t>
      </w:r>
      <w:r w:rsidR="00C96539" w:rsidRPr="00BE6D99">
        <w:rPr>
          <w:spacing w:val="-2"/>
          <w:lang w:val="en-GB"/>
        </w:rPr>
        <w:t xml:space="preserve"> </w:t>
      </w:r>
      <w:r w:rsidRPr="00BE6D99">
        <w:rPr>
          <w:spacing w:val="-2"/>
          <w:lang w:val="en-GB"/>
        </w:rPr>
        <w:t>of</w:t>
      </w:r>
      <w:r w:rsidR="00C96539" w:rsidRPr="00BE6D99">
        <w:rPr>
          <w:spacing w:val="-2"/>
          <w:lang w:val="en-GB"/>
        </w:rPr>
        <w:t xml:space="preserve"> </w:t>
      </w:r>
      <w:r w:rsidRPr="00BE6D99">
        <w:rPr>
          <w:spacing w:val="-2"/>
          <w:lang w:val="en-GB"/>
        </w:rPr>
        <w:t>health</w:t>
      </w:r>
      <w:r w:rsidR="00C96539" w:rsidRPr="00BE6D99">
        <w:rPr>
          <w:spacing w:val="-2"/>
          <w:lang w:val="en-GB"/>
        </w:rPr>
        <w:t xml:space="preserve"> </w:t>
      </w:r>
      <w:r w:rsidRPr="00BE6D99">
        <w:rPr>
          <w:spacing w:val="-2"/>
          <w:lang w:val="en-GB"/>
        </w:rPr>
        <w:t>economics</w:t>
      </w:r>
      <w:r w:rsidR="00C96539" w:rsidRPr="00BE6D99">
        <w:rPr>
          <w:spacing w:val="-2"/>
          <w:lang w:val="en-GB"/>
        </w:rPr>
        <w:t xml:space="preserve"> </w:t>
      </w:r>
      <w:r w:rsidRPr="00BE6D99">
        <w:rPr>
          <w:spacing w:val="-2"/>
          <w:lang w:val="en-GB"/>
        </w:rPr>
        <w:t>at</w:t>
      </w:r>
      <w:r w:rsidR="00C96539" w:rsidRPr="00BE6D99">
        <w:rPr>
          <w:spacing w:val="-2"/>
          <w:lang w:val="en-GB"/>
        </w:rPr>
        <w:t xml:space="preserve"> </w:t>
      </w:r>
      <w:r w:rsidRPr="00BE6D99">
        <w:rPr>
          <w:spacing w:val="-2"/>
          <w:lang w:val="en-GB"/>
        </w:rPr>
        <w:t>Harvard</w:t>
      </w:r>
      <w:r w:rsidR="00C96539" w:rsidRPr="00BE6D99">
        <w:rPr>
          <w:spacing w:val="-2"/>
          <w:lang w:val="en-GB"/>
        </w:rPr>
        <w:t xml:space="preserve"> </w:t>
      </w:r>
      <w:r w:rsidRPr="00BE6D99">
        <w:rPr>
          <w:spacing w:val="-2"/>
          <w:lang w:val="en-GB"/>
        </w:rPr>
        <w:t>University,</w:t>
      </w:r>
      <w:r w:rsidR="00C96539" w:rsidRPr="00BE6D99">
        <w:rPr>
          <w:spacing w:val="-2"/>
          <w:lang w:val="en-GB"/>
        </w:rPr>
        <w:t xml:space="preserve"> </w:t>
      </w:r>
      <w:r w:rsidRPr="00BE6D99">
        <w:rPr>
          <w:spacing w:val="-2"/>
          <w:lang w:val="en-GB"/>
        </w:rPr>
        <w:t>mentioned</w:t>
      </w:r>
      <w:r w:rsidR="00C96539" w:rsidRPr="00BE6D99">
        <w:rPr>
          <w:spacing w:val="-2"/>
          <w:lang w:val="en-GB"/>
        </w:rPr>
        <w:t xml:space="preserve"> </w:t>
      </w:r>
      <w:r w:rsidRPr="00BE6D99">
        <w:rPr>
          <w:spacing w:val="-2"/>
          <w:lang w:val="en-GB"/>
        </w:rPr>
        <w:t>that</w:t>
      </w:r>
      <w:r w:rsidR="00C96539" w:rsidRPr="00BE6D99">
        <w:rPr>
          <w:spacing w:val="-2"/>
          <w:lang w:val="en-GB"/>
        </w:rPr>
        <w:t xml:space="preserve"> </w:t>
      </w:r>
      <w:r w:rsidRPr="00BE6D99">
        <w:rPr>
          <w:spacing w:val="-2"/>
          <w:lang w:val="en-GB"/>
        </w:rPr>
        <w:t>giving</w:t>
      </w:r>
      <w:r w:rsidR="00C96539" w:rsidRPr="00BE6D99">
        <w:rPr>
          <w:spacing w:val="-2"/>
          <w:lang w:val="en-GB"/>
        </w:rPr>
        <w:t xml:space="preserve"> </w:t>
      </w:r>
      <w:r w:rsidRPr="00BE6D99">
        <w:rPr>
          <w:spacing w:val="-2"/>
          <w:lang w:val="en-GB"/>
        </w:rPr>
        <w:t>loans</w:t>
      </w:r>
      <w:r w:rsidR="00C96539" w:rsidRPr="00BE6D99">
        <w:rPr>
          <w:spacing w:val="-2"/>
          <w:lang w:val="en-GB"/>
        </w:rPr>
        <w:t xml:space="preserve"> </w:t>
      </w:r>
      <w:r w:rsidRPr="00BE6D99">
        <w:rPr>
          <w:spacing w:val="-2"/>
          <w:lang w:val="en-GB"/>
        </w:rPr>
        <w:t>to</w:t>
      </w:r>
      <w:r w:rsidR="00C96539" w:rsidRPr="00BE6D99">
        <w:rPr>
          <w:spacing w:val="-2"/>
          <w:lang w:val="en-GB"/>
        </w:rPr>
        <w:t xml:space="preserve"> </w:t>
      </w:r>
      <w:r w:rsidRPr="00BE6D99">
        <w:rPr>
          <w:spacing w:val="-2"/>
          <w:lang w:val="en-GB"/>
        </w:rPr>
        <w:t>a</w:t>
      </w:r>
      <w:r w:rsidR="00C96539" w:rsidRPr="00BE6D99">
        <w:rPr>
          <w:spacing w:val="-2"/>
          <w:lang w:val="en-GB"/>
        </w:rPr>
        <w:t xml:space="preserve"> </w:t>
      </w:r>
      <w:r w:rsidRPr="00BE6D99">
        <w:rPr>
          <w:spacing w:val="-2"/>
          <w:lang w:val="en-GB"/>
        </w:rPr>
        <w:t>company</w:t>
      </w:r>
      <w:r w:rsidR="00C96539" w:rsidRPr="00BE6D99">
        <w:rPr>
          <w:spacing w:val="-2"/>
          <w:lang w:val="en-GB"/>
        </w:rPr>
        <w:t xml:space="preserve"> </w:t>
      </w:r>
      <w:r w:rsidRPr="00BE6D99">
        <w:rPr>
          <w:spacing w:val="-2"/>
          <w:lang w:val="en-GB"/>
        </w:rPr>
        <w:t>with</w:t>
      </w:r>
      <w:r w:rsidR="00C96539" w:rsidRPr="00BE6D99">
        <w:rPr>
          <w:spacing w:val="-2"/>
          <w:lang w:val="en-GB"/>
        </w:rPr>
        <w:t xml:space="preserve"> </w:t>
      </w:r>
      <w:r w:rsidRPr="00BE6D99">
        <w:rPr>
          <w:spacing w:val="-2"/>
          <w:lang w:val="en-GB"/>
        </w:rPr>
        <w:t>little</w:t>
      </w:r>
      <w:r w:rsidR="00C96539" w:rsidRPr="00BE6D99">
        <w:rPr>
          <w:spacing w:val="-2"/>
          <w:lang w:val="en-GB"/>
        </w:rPr>
        <w:t xml:space="preserve"> </w:t>
      </w:r>
      <w:r w:rsidRPr="00BE6D99">
        <w:rPr>
          <w:spacing w:val="-2"/>
          <w:lang w:val="en-GB"/>
        </w:rPr>
        <w:t>pharma</w:t>
      </w:r>
      <w:r w:rsidR="00C96539" w:rsidRPr="00BE6D99">
        <w:rPr>
          <w:spacing w:val="-2"/>
          <w:lang w:val="en-GB"/>
        </w:rPr>
        <w:t xml:space="preserve"> </w:t>
      </w:r>
      <w:r w:rsidRPr="00BE6D99">
        <w:rPr>
          <w:spacing w:val="-2"/>
          <w:lang w:val="en-GB"/>
        </w:rPr>
        <w:t>experience</w:t>
      </w:r>
      <w:r w:rsidR="00C96539" w:rsidRPr="00BE6D99">
        <w:rPr>
          <w:spacing w:val="-2"/>
          <w:lang w:val="en-GB"/>
        </w:rPr>
        <w:t xml:space="preserve"> </w:t>
      </w:r>
      <w:r w:rsidRPr="00BE6D99">
        <w:rPr>
          <w:spacing w:val="-2"/>
          <w:lang w:val="en-GB"/>
        </w:rPr>
        <w:t>was</w:t>
      </w:r>
      <w:r w:rsidR="00C96539" w:rsidRPr="00BE6D99">
        <w:rPr>
          <w:spacing w:val="-2"/>
          <w:lang w:val="en-GB"/>
        </w:rPr>
        <w:t xml:space="preserve"> </w:t>
      </w:r>
      <w:r w:rsidRPr="00BE6D99">
        <w:rPr>
          <w:spacing w:val="-2"/>
          <w:lang w:val="en-GB"/>
        </w:rPr>
        <w:t>not</w:t>
      </w:r>
      <w:r w:rsidR="00C96539" w:rsidRPr="00BE6D99">
        <w:rPr>
          <w:spacing w:val="-2"/>
          <w:lang w:val="en-GB"/>
        </w:rPr>
        <w:t xml:space="preserve"> </w:t>
      </w:r>
      <w:r w:rsidRPr="00BE6D99">
        <w:rPr>
          <w:spacing w:val="-2"/>
          <w:lang w:val="en-GB"/>
        </w:rPr>
        <w:t>appropriate:</w:t>
      </w:r>
      <w:r w:rsidR="00C96539" w:rsidRPr="00BE6D99">
        <w:rPr>
          <w:spacing w:val="-2"/>
          <w:lang w:val="en-GB"/>
        </w:rPr>
        <w:t xml:space="preserve"> </w:t>
      </w:r>
      <w:r w:rsidRPr="00BE6D99">
        <w:rPr>
          <w:spacing w:val="-2"/>
          <w:lang w:val="en-GB"/>
        </w:rPr>
        <w:t>“There’s</w:t>
      </w:r>
      <w:r w:rsidR="00C96539" w:rsidRPr="00BE6D99">
        <w:rPr>
          <w:spacing w:val="-2"/>
          <w:lang w:val="en-GB"/>
        </w:rPr>
        <w:t xml:space="preserve"> </w:t>
      </w:r>
      <w:r w:rsidRPr="00BE6D99">
        <w:rPr>
          <w:spacing w:val="-2"/>
          <w:lang w:val="en-GB"/>
        </w:rPr>
        <w:t>a</w:t>
      </w:r>
      <w:r w:rsidR="00C96539" w:rsidRPr="00BE6D99">
        <w:rPr>
          <w:spacing w:val="-2"/>
          <w:lang w:val="en-GB"/>
        </w:rPr>
        <w:t xml:space="preserve"> </w:t>
      </w:r>
      <w:r w:rsidRPr="00BE6D99">
        <w:rPr>
          <w:spacing w:val="-2"/>
          <w:lang w:val="en-GB"/>
        </w:rPr>
        <w:t>lot</w:t>
      </w:r>
      <w:r w:rsidR="00C96539" w:rsidRPr="00BE6D99">
        <w:rPr>
          <w:spacing w:val="-2"/>
          <w:lang w:val="en-GB"/>
        </w:rPr>
        <w:t xml:space="preserve"> </w:t>
      </w:r>
      <w:r w:rsidRPr="00BE6D99">
        <w:rPr>
          <w:spacing w:val="-2"/>
          <w:lang w:val="en-GB"/>
        </w:rPr>
        <w:t>more</w:t>
      </w:r>
      <w:r w:rsidR="00C96539" w:rsidRPr="00BE6D99">
        <w:rPr>
          <w:spacing w:val="-2"/>
          <w:lang w:val="en-GB"/>
        </w:rPr>
        <w:t xml:space="preserve"> </w:t>
      </w:r>
      <w:r w:rsidRPr="00BE6D99">
        <w:rPr>
          <w:spacing w:val="-2"/>
          <w:lang w:val="en-GB"/>
        </w:rPr>
        <w:t>to</w:t>
      </w:r>
      <w:r w:rsidR="00C96539" w:rsidRPr="00BE6D99">
        <w:rPr>
          <w:spacing w:val="-2"/>
          <w:lang w:val="en-GB"/>
        </w:rPr>
        <w:t xml:space="preserve"> </w:t>
      </w:r>
      <w:r w:rsidRPr="00BE6D99">
        <w:rPr>
          <w:spacing w:val="-2"/>
          <w:lang w:val="en-GB"/>
        </w:rPr>
        <w:t>it</w:t>
      </w:r>
      <w:r w:rsidR="00C96539" w:rsidRPr="00BE6D99">
        <w:rPr>
          <w:spacing w:val="-2"/>
          <w:lang w:val="en-GB"/>
        </w:rPr>
        <w:t xml:space="preserve"> </w:t>
      </w:r>
      <w:r w:rsidRPr="00BE6D99">
        <w:rPr>
          <w:spacing w:val="-2"/>
          <w:lang w:val="en-GB"/>
        </w:rPr>
        <w:t>than</w:t>
      </w:r>
      <w:r w:rsidR="00C96539" w:rsidRPr="00BE6D99">
        <w:rPr>
          <w:spacing w:val="-2"/>
          <w:lang w:val="en-GB"/>
        </w:rPr>
        <w:t xml:space="preserve"> </w:t>
      </w:r>
      <w:r w:rsidRPr="00BE6D99">
        <w:rPr>
          <w:spacing w:val="-2"/>
          <w:lang w:val="en-GB"/>
        </w:rPr>
        <w:t>just</w:t>
      </w:r>
      <w:r w:rsidR="00C96539" w:rsidRPr="00BE6D99">
        <w:rPr>
          <w:spacing w:val="-2"/>
          <w:lang w:val="en-GB"/>
        </w:rPr>
        <w:t xml:space="preserve"> </w:t>
      </w:r>
      <w:r w:rsidRPr="00BE6D99">
        <w:rPr>
          <w:spacing w:val="-2"/>
          <w:lang w:val="en-GB"/>
        </w:rPr>
        <w:t>knowing</w:t>
      </w:r>
      <w:r w:rsidR="00C96539" w:rsidRPr="00BE6D99">
        <w:rPr>
          <w:spacing w:val="-2"/>
          <w:lang w:val="en-GB"/>
        </w:rPr>
        <w:t xml:space="preserve"> </w:t>
      </w:r>
      <w:r w:rsidRPr="00BE6D99">
        <w:rPr>
          <w:spacing w:val="-2"/>
          <w:lang w:val="en-GB"/>
        </w:rPr>
        <w:t>chemical</w:t>
      </w:r>
      <w:r w:rsidR="00C96539" w:rsidRPr="00BE6D99">
        <w:rPr>
          <w:spacing w:val="-2"/>
          <w:lang w:val="en-GB"/>
        </w:rPr>
        <w:t xml:space="preserve"> </w:t>
      </w:r>
      <w:r w:rsidRPr="00BE6D99">
        <w:rPr>
          <w:spacing w:val="-2"/>
          <w:lang w:val="en-GB"/>
        </w:rPr>
        <w:t>engineering.”</w:t>
      </w:r>
      <w:r w:rsidRPr="00BE6D99">
        <w:rPr>
          <w:rStyle w:val="EndnoteReference"/>
          <w:spacing w:val="-2"/>
          <w:lang w:val="en-GB"/>
        </w:rPr>
        <w:endnoteReference w:id="84"/>
      </w:r>
      <w:r w:rsidR="00C96539" w:rsidRPr="00BE6D99">
        <w:rPr>
          <w:spacing w:val="-2"/>
          <w:lang w:val="en-GB"/>
        </w:rPr>
        <w:t xml:space="preserve"> </w:t>
      </w:r>
      <w:bookmarkEnd w:id="47"/>
      <w:r w:rsidRPr="00BE6D99">
        <w:rPr>
          <w:spacing w:val="-2"/>
          <w:lang w:val="en-GB"/>
        </w:rPr>
        <w:t>He</w:t>
      </w:r>
      <w:r w:rsidR="00C96539" w:rsidRPr="00BE6D99">
        <w:rPr>
          <w:spacing w:val="-2"/>
          <w:lang w:val="en-GB"/>
        </w:rPr>
        <w:t xml:space="preserve"> </w:t>
      </w:r>
      <w:r w:rsidRPr="00BE6D99">
        <w:rPr>
          <w:spacing w:val="-2"/>
          <w:lang w:val="en-GB"/>
        </w:rPr>
        <w:t>further</w:t>
      </w:r>
      <w:r w:rsidR="00C96539" w:rsidRPr="00BE6D99">
        <w:rPr>
          <w:spacing w:val="-2"/>
          <w:lang w:val="en-GB"/>
        </w:rPr>
        <w:t xml:space="preserve"> </w:t>
      </w:r>
      <w:r w:rsidRPr="00BE6D99">
        <w:rPr>
          <w:spacing w:val="-2"/>
          <w:lang w:val="en-GB"/>
        </w:rPr>
        <w:t>added,</w:t>
      </w:r>
      <w:r w:rsidR="00C96539" w:rsidRPr="00BE6D99">
        <w:rPr>
          <w:spacing w:val="-2"/>
          <w:lang w:val="en-GB"/>
        </w:rPr>
        <w:t xml:space="preserve"> </w:t>
      </w:r>
      <w:r w:rsidRPr="00BE6D99">
        <w:rPr>
          <w:spacing w:val="-2"/>
          <w:lang w:val="en-GB"/>
        </w:rPr>
        <w:t>“You</w:t>
      </w:r>
      <w:r w:rsidR="00C96539" w:rsidRPr="00BE6D99">
        <w:rPr>
          <w:spacing w:val="-2"/>
          <w:lang w:val="en-GB"/>
        </w:rPr>
        <w:t xml:space="preserve"> </w:t>
      </w:r>
      <w:r w:rsidRPr="00BE6D99">
        <w:rPr>
          <w:spacing w:val="-2"/>
          <w:lang w:val="en-GB"/>
        </w:rPr>
        <w:t>need</w:t>
      </w:r>
      <w:r w:rsidR="00C96539" w:rsidRPr="00BE6D99">
        <w:rPr>
          <w:spacing w:val="-2"/>
          <w:lang w:val="en-GB"/>
        </w:rPr>
        <w:t xml:space="preserve"> </w:t>
      </w:r>
      <w:r w:rsidRPr="00BE6D99">
        <w:rPr>
          <w:spacing w:val="-2"/>
          <w:lang w:val="en-GB"/>
        </w:rPr>
        <w:t>to</w:t>
      </w:r>
      <w:r w:rsidR="00C96539" w:rsidRPr="00BE6D99">
        <w:rPr>
          <w:spacing w:val="-2"/>
          <w:lang w:val="en-GB"/>
        </w:rPr>
        <w:t xml:space="preserve"> </w:t>
      </w:r>
      <w:r w:rsidRPr="00BE6D99">
        <w:rPr>
          <w:spacing w:val="-2"/>
          <w:lang w:val="en-GB"/>
        </w:rPr>
        <w:t>know</w:t>
      </w:r>
      <w:r w:rsidR="00C96539" w:rsidRPr="00BE6D99">
        <w:rPr>
          <w:spacing w:val="-2"/>
          <w:lang w:val="en-GB"/>
        </w:rPr>
        <w:t xml:space="preserve"> </w:t>
      </w:r>
      <w:r w:rsidRPr="00BE6D99">
        <w:rPr>
          <w:spacing w:val="-2"/>
          <w:lang w:val="en-GB"/>
        </w:rPr>
        <w:t>the</w:t>
      </w:r>
      <w:r w:rsidR="00C96539" w:rsidRPr="00BE6D99">
        <w:rPr>
          <w:spacing w:val="-2"/>
          <w:lang w:val="en-GB"/>
        </w:rPr>
        <w:t xml:space="preserve"> </w:t>
      </w:r>
      <w:r w:rsidRPr="00BE6D99">
        <w:rPr>
          <w:spacing w:val="-2"/>
          <w:lang w:val="en-GB"/>
        </w:rPr>
        <w:t>suppliers.</w:t>
      </w:r>
      <w:r w:rsidR="00C96539" w:rsidRPr="00BE6D99">
        <w:rPr>
          <w:spacing w:val="-2"/>
          <w:lang w:val="en-GB"/>
        </w:rPr>
        <w:t xml:space="preserve"> </w:t>
      </w:r>
      <w:r w:rsidRPr="00BE6D99">
        <w:rPr>
          <w:spacing w:val="-2"/>
          <w:lang w:val="en-GB"/>
        </w:rPr>
        <w:t>You</w:t>
      </w:r>
      <w:r w:rsidR="00C96539" w:rsidRPr="00BE6D99">
        <w:rPr>
          <w:spacing w:val="-2"/>
          <w:lang w:val="en-GB"/>
        </w:rPr>
        <w:t xml:space="preserve"> </w:t>
      </w:r>
      <w:r w:rsidRPr="00BE6D99">
        <w:rPr>
          <w:spacing w:val="-2"/>
          <w:lang w:val="en-GB"/>
        </w:rPr>
        <w:t>need</w:t>
      </w:r>
      <w:r w:rsidR="00C96539" w:rsidRPr="00BE6D99">
        <w:rPr>
          <w:spacing w:val="-2"/>
          <w:lang w:val="en-GB"/>
        </w:rPr>
        <w:t xml:space="preserve"> </w:t>
      </w:r>
      <w:r w:rsidRPr="00BE6D99">
        <w:rPr>
          <w:spacing w:val="-2"/>
          <w:lang w:val="en-GB"/>
        </w:rPr>
        <w:t>to</w:t>
      </w:r>
      <w:r w:rsidR="00C96539" w:rsidRPr="00BE6D99">
        <w:rPr>
          <w:spacing w:val="-2"/>
          <w:lang w:val="en-GB"/>
        </w:rPr>
        <w:t xml:space="preserve"> </w:t>
      </w:r>
      <w:r w:rsidRPr="00BE6D99">
        <w:rPr>
          <w:spacing w:val="-2"/>
          <w:lang w:val="en-GB"/>
        </w:rPr>
        <w:t>know</w:t>
      </w:r>
      <w:r w:rsidR="00C96539" w:rsidRPr="00BE6D99">
        <w:rPr>
          <w:spacing w:val="-2"/>
          <w:lang w:val="en-GB"/>
        </w:rPr>
        <w:t xml:space="preserve"> </w:t>
      </w:r>
      <w:r w:rsidRPr="00BE6D99">
        <w:rPr>
          <w:spacing w:val="-2"/>
          <w:lang w:val="en-GB"/>
        </w:rPr>
        <w:t>the</w:t>
      </w:r>
      <w:r w:rsidR="00C96539" w:rsidRPr="00BE6D99">
        <w:rPr>
          <w:spacing w:val="-2"/>
          <w:lang w:val="en-GB"/>
        </w:rPr>
        <w:t xml:space="preserve"> </w:t>
      </w:r>
      <w:r w:rsidRPr="00BE6D99">
        <w:rPr>
          <w:spacing w:val="-2"/>
          <w:lang w:val="en-GB"/>
        </w:rPr>
        <w:t>regulatory</w:t>
      </w:r>
      <w:r w:rsidR="00C96539" w:rsidRPr="00BE6D99">
        <w:rPr>
          <w:spacing w:val="-2"/>
          <w:lang w:val="en-GB"/>
        </w:rPr>
        <w:t xml:space="preserve"> </w:t>
      </w:r>
      <w:r w:rsidRPr="00BE6D99">
        <w:rPr>
          <w:spacing w:val="-2"/>
          <w:lang w:val="en-GB"/>
        </w:rPr>
        <w:t>structure.</w:t>
      </w:r>
      <w:r w:rsidR="00C96539" w:rsidRPr="00BE6D99">
        <w:rPr>
          <w:spacing w:val="-2"/>
          <w:lang w:val="en-GB"/>
        </w:rPr>
        <w:t xml:space="preserve"> </w:t>
      </w:r>
      <w:r w:rsidRPr="00BE6D99">
        <w:rPr>
          <w:spacing w:val="-2"/>
          <w:lang w:val="en-GB"/>
        </w:rPr>
        <w:t>You</w:t>
      </w:r>
      <w:r w:rsidR="00C96539" w:rsidRPr="00BE6D99">
        <w:rPr>
          <w:spacing w:val="-2"/>
          <w:lang w:val="en-GB"/>
        </w:rPr>
        <w:t xml:space="preserve"> </w:t>
      </w:r>
      <w:r w:rsidRPr="00BE6D99">
        <w:rPr>
          <w:spacing w:val="-2"/>
          <w:lang w:val="en-GB"/>
        </w:rPr>
        <w:t>need</w:t>
      </w:r>
      <w:r w:rsidR="00C96539" w:rsidRPr="00BE6D99">
        <w:rPr>
          <w:spacing w:val="-2"/>
          <w:lang w:val="en-GB"/>
        </w:rPr>
        <w:t xml:space="preserve"> </w:t>
      </w:r>
      <w:r w:rsidRPr="00BE6D99">
        <w:rPr>
          <w:spacing w:val="-2"/>
          <w:lang w:val="en-GB"/>
        </w:rPr>
        <w:t>to</w:t>
      </w:r>
      <w:r w:rsidR="00C96539" w:rsidRPr="00BE6D99">
        <w:rPr>
          <w:spacing w:val="-2"/>
          <w:lang w:val="en-GB"/>
        </w:rPr>
        <w:t xml:space="preserve"> </w:t>
      </w:r>
      <w:r w:rsidRPr="00BE6D99">
        <w:rPr>
          <w:spacing w:val="-2"/>
          <w:lang w:val="en-GB"/>
        </w:rPr>
        <w:t>know</w:t>
      </w:r>
      <w:r w:rsidR="00C96539" w:rsidRPr="00BE6D99">
        <w:rPr>
          <w:spacing w:val="-2"/>
          <w:lang w:val="en-GB"/>
        </w:rPr>
        <w:t xml:space="preserve"> </w:t>
      </w:r>
      <w:r w:rsidRPr="00BE6D99">
        <w:rPr>
          <w:spacing w:val="-2"/>
          <w:lang w:val="en-GB"/>
        </w:rPr>
        <w:t>the</w:t>
      </w:r>
      <w:r w:rsidR="00C96539" w:rsidRPr="00BE6D99">
        <w:rPr>
          <w:spacing w:val="-2"/>
          <w:lang w:val="en-GB"/>
        </w:rPr>
        <w:t xml:space="preserve"> </w:t>
      </w:r>
      <w:r w:rsidRPr="00BE6D99">
        <w:rPr>
          <w:spacing w:val="-2"/>
          <w:lang w:val="en-GB"/>
        </w:rPr>
        <w:t>distribution</w:t>
      </w:r>
      <w:r w:rsidR="00C96539" w:rsidRPr="00BE6D99">
        <w:rPr>
          <w:spacing w:val="-2"/>
          <w:lang w:val="en-GB"/>
        </w:rPr>
        <w:t xml:space="preserve"> </w:t>
      </w:r>
      <w:r w:rsidRPr="00BE6D99">
        <w:rPr>
          <w:spacing w:val="-2"/>
          <w:lang w:val="en-GB"/>
        </w:rPr>
        <w:t>network.”</w:t>
      </w:r>
      <w:r w:rsidR="00C96539" w:rsidRPr="00BE6D99">
        <w:rPr>
          <w:spacing w:val="-2"/>
          <w:lang w:val="en-GB"/>
        </w:rPr>
        <w:t xml:space="preserve"> </w:t>
      </w:r>
      <w:r w:rsidRPr="00BE6D99">
        <w:rPr>
          <w:spacing w:val="-2"/>
          <w:lang w:val="en-GB"/>
        </w:rPr>
        <w:t>Also,</w:t>
      </w:r>
      <w:r w:rsidR="00C96539" w:rsidRPr="00BE6D99">
        <w:rPr>
          <w:spacing w:val="-2"/>
          <w:lang w:val="en-GB"/>
        </w:rPr>
        <w:t xml:space="preserve"> </w:t>
      </w:r>
      <w:r w:rsidRPr="00BE6D99">
        <w:rPr>
          <w:spacing w:val="-2"/>
          <w:lang w:val="en-GB"/>
        </w:rPr>
        <w:t>a</w:t>
      </w:r>
      <w:r w:rsidR="00C96539" w:rsidRPr="00BE6D99">
        <w:rPr>
          <w:spacing w:val="-2"/>
          <w:lang w:val="en-GB"/>
        </w:rPr>
        <w:t xml:space="preserve"> </w:t>
      </w:r>
      <w:r w:rsidRPr="00BE6D99">
        <w:rPr>
          <w:spacing w:val="-2"/>
          <w:lang w:val="en-GB"/>
        </w:rPr>
        <w:t>drug</w:t>
      </w:r>
      <w:r w:rsidR="00C96539" w:rsidRPr="00BE6D99">
        <w:rPr>
          <w:spacing w:val="-2"/>
          <w:lang w:val="en-GB"/>
        </w:rPr>
        <w:t xml:space="preserve"> </w:t>
      </w:r>
      <w:r w:rsidRPr="00BE6D99">
        <w:rPr>
          <w:spacing w:val="-2"/>
          <w:lang w:val="en-GB"/>
        </w:rPr>
        <w:t>that</w:t>
      </w:r>
      <w:r w:rsidR="00C96539" w:rsidRPr="00BE6D99">
        <w:rPr>
          <w:spacing w:val="-2"/>
          <w:lang w:val="en-GB"/>
        </w:rPr>
        <w:t xml:space="preserve"> </w:t>
      </w:r>
      <w:r w:rsidRPr="00BE6D99">
        <w:rPr>
          <w:spacing w:val="-2"/>
          <w:lang w:val="en-GB"/>
        </w:rPr>
        <w:t>Kodak</w:t>
      </w:r>
      <w:r w:rsidR="00C96539" w:rsidRPr="00BE6D99">
        <w:rPr>
          <w:spacing w:val="-2"/>
          <w:lang w:val="en-GB"/>
        </w:rPr>
        <w:t xml:space="preserve"> </w:t>
      </w:r>
      <w:r w:rsidRPr="00BE6D99">
        <w:rPr>
          <w:spacing w:val="-2"/>
          <w:lang w:val="en-GB"/>
        </w:rPr>
        <w:t>was</w:t>
      </w:r>
      <w:r w:rsidR="00C96539" w:rsidRPr="00BE6D99">
        <w:rPr>
          <w:spacing w:val="-2"/>
          <w:lang w:val="en-GB"/>
        </w:rPr>
        <w:t xml:space="preserve"> </w:t>
      </w:r>
      <w:r w:rsidRPr="00BE6D99">
        <w:rPr>
          <w:spacing w:val="-2"/>
          <w:lang w:val="en-GB"/>
        </w:rPr>
        <w:t>supposed</w:t>
      </w:r>
      <w:r w:rsidR="00C96539" w:rsidRPr="00BE6D99">
        <w:rPr>
          <w:spacing w:val="-2"/>
          <w:lang w:val="en-GB"/>
        </w:rPr>
        <w:t xml:space="preserve"> </w:t>
      </w:r>
      <w:r w:rsidRPr="00BE6D99">
        <w:rPr>
          <w:spacing w:val="-2"/>
          <w:lang w:val="en-GB"/>
        </w:rPr>
        <w:t>to</w:t>
      </w:r>
      <w:r w:rsidR="00C96539" w:rsidRPr="00BE6D99">
        <w:rPr>
          <w:spacing w:val="-2"/>
          <w:lang w:val="en-GB"/>
        </w:rPr>
        <w:t xml:space="preserve"> </w:t>
      </w:r>
      <w:r w:rsidRPr="00BE6D99">
        <w:rPr>
          <w:spacing w:val="-2"/>
          <w:lang w:val="en-GB"/>
        </w:rPr>
        <w:t>manufacture</w:t>
      </w:r>
      <w:r w:rsidR="00C96539" w:rsidRPr="00BE6D99">
        <w:rPr>
          <w:spacing w:val="-2"/>
          <w:lang w:val="en-GB"/>
        </w:rPr>
        <w:t xml:space="preserve"> </w:t>
      </w:r>
      <w:r w:rsidRPr="00BE6D99">
        <w:rPr>
          <w:spacing w:val="-2"/>
          <w:lang w:val="en-GB"/>
        </w:rPr>
        <w:t>under</w:t>
      </w:r>
      <w:r w:rsidR="00C96539" w:rsidRPr="00BE6D99">
        <w:rPr>
          <w:spacing w:val="-2"/>
          <w:lang w:val="en-GB"/>
        </w:rPr>
        <w:t xml:space="preserve"> </w:t>
      </w:r>
      <w:r w:rsidRPr="00BE6D99">
        <w:rPr>
          <w:spacing w:val="-2"/>
          <w:lang w:val="en-GB"/>
        </w:rPr>
        <w:t>the</w:t>
      </w:r>
      <w:r w:rsidR="00C96539" w:rsidRPr="00BE6D99">
        <w:rPr>
          <w:spacing w:val="-2"/>
          <w:lang w:val="en-GB"/>
        </w:rPr>
        <w:t xml:space="preserve"> </w:t>
      </w:r>
      <w:r w:rsidRPr="00BE6D99">
        <w:rPr>
          <w:spacing w:val="-2"/>
          <w:lang w:val="en-GB"/>
        </w:rPr>
        <w:t>terms</w:t>
      </w:r>
      <w:r w:rsidR="00C96539" w:rsidRPr="00BE6D99">
        <w:rPr>
          <w:spacing w:val="-2"/>
          <w:lang w:val="en-GB"/>
        </w:rPr>
        <w:t xml:space="preserve"> </w:t>
      </w:r>
      <w:r w:rsidRPr="00BE6D99">
        <w:rPr>
          <w:spacing w:val="-2"/>
          <w:lang w:val="en-GB"/>
        </w:rPr>
        <w:t>of</w:t>
      </w:r>
      <w:r w:rsidR="00C96539" w:rsidRPr="00BE6D99">
        <w:rPr>
          <w:spacing w:val="-2"/>
          <w:lang w:val="en-GB"/>
        </w:rPr>
        <w:t xml:space="preserve"> </w:t>
      </w:r>
      <w:r w:rsidRPr="00BE6D99">
        <w:rPr>
          <w:spacing w:val="-2"/>
          <w:lang w:val="en-GB"/>
        </w:rPr>
        <w:t>the</w:t>
      </w:r>
      <w:r w:rsidR="00C96539" w:rsidRPr="00BE6D99">
        <w:rPr>
          <w:spacing w:val="-2"/>
          <w:lang w:val="en-GB"/>
        </w:rPr>
        <w:t xml:space="preserve"> </w:t>
      </w:r>
      <w:r w:rsidRPr="00BE6D99">
        <w:rPr>
          <w:spacing w:val="-2"/>
          <w:lang w:val="en-GB"/>
        </w:rPr>
        <w:t>loan</w:t>
      </w:r>
      <w:r w:rsidR="00C96539" w:rsidRPr="00BE6D99">
        <w:rPr>
          <w:spacing w:val="-2"/>
          <w:lang w:val="en-GB"/>
        </w:rPr>
        <w:t xml:space="preserve"> </w:t>
      </w:r>
      <w:r w:rsidRPr="00BE6D99">
        <w:rPr>
          <w:spacing w:val="-2"/>
          <w:lang w:val="en-GB"/>
        </w:rPr>
        <w:t>was</w:t>
      </w:r>
      <w:r w:rsidR="00C96539" w:rsidRPr="00BE6D99">
        <w:rPr>
          <w:spacing w:val="-2"/>
          <w:lang w:val="en-GB"/>
        </w:rPr>
        <w:t xml:space="preserve"> </w:t>
      </w:r>
      <w:r w:rsidRPr="00BE6D99">
        <w:rPr>
          <w:spacing w:val="-2"/>
          <w:lang w:val="en-GB"/>
        </w:rPr>
        <w:t>hydroxychloroquine,</w:t>
      </w:r>
      <w:r w:rsidR="00C96539" w:rsidRPr="00BE6D99">
        <w:rPr>
          <w:spacing w:val="-2"/>
          <w:lang w:val="en-GB"/>
        </w:rPr>
        <w:t xml:space="preserve"> </w:t>
      </w:r>
      <w:r w:rsidRPr="00BE6D99">
        <w:rPr>
          <w:spacing w:val="-2"/>
          <w:lang w:val="en-GB"/>
        </w:rPr>
        <w:t>the</w:t>
      </w:r>
      <w:r w:rsidR="00C96539" w:rsidRPr="00BE6D99">
        <w:rPr>
          <w:spacing w:val="-2"/>
          <w:lang w:val="en-GB"/>
        </w:rPr>
        <w:t xml:space="preserve"> </w:t>
      </w:r>
      <w:r w:rsidRPr="00BE6D99">
        <w:rPr>
          <w:spacing w:val="-2"/>
          <w:lang w:val="en-GB"/>
        </w:rPr>
        <w:t>anti-malarial</w:t>
      </w:r>
      <w:r w:rsidR="00C96539" w:rsidRPr="00BE6D99">
        <w:rPr>
          <w:spacing w:val="-2"/>
          <w:lang w:val="en-GB"/>
        </w:rPr>
        <w:t xml:space="preserve"> </w:t>
      </w:r>
      <w:r w:rsidRPr="00BE6D99">
        <w:rPr>
          <w:spacing w:val="-2"/>
          <w:lang w:val="en-GB"/>
        </w:rPr>
        <w:t>drug</w:t>
      </w:r>
      <w:r w:rsidR="00C96539" w:rsidRPr="00BE6D99">
        <w:rPr>
          <w:spacing w:val="-2"/>
          <w:lang w:val="en-GB"/>
        </w:rPr>
        <w:t xml:space="preserve"> </w:t>
      </w:r>
      <w:r w:rsidRPr="00BE6D99">
        <w:rPr>
          <w:spacing w:val="-2"/>
          <w:lang w:val="en-GB"/>
        </w:rPr>
        <w:t>that</w:t>
      </w:r>
      <w:r w:rsidR="00C96539" w:rsidRPr="00BE6D99">
        <w:rPr>
          <w:spacing w:val="-2"/>
          <w:lang w:val="en-GB"/>
        </w:rPr>
        <w:t xml:space="preserve"> </w:t>
      </w:r>
      <w:r w:rsidR="00A77D91" w:rsidRPr="00BE6D99">
        <w:rPr>
          <w:spacing w:val="-2"/>
          <w:lang w:val="en-GB"/>
        </w:rPr>
        <w:t>former</w:t>
      </w:r>
      <w:r w:rsidR="00C96539" w:rsidRPr="00BE6D99">
        <w:rPr>
          <w:spacing w:val="-2"/>
          <w:lang w:val="en-GB"/>
        </w:rPr>
        <w:t xml:space="preserve"> </w:t>
      </w:r>
      <w:r w:rsidRPr="00BE6D99">
        <w:rPr>
          <w:spacing w:val="-2"/>
          <w:lang w:val="en-GB"/>
        </w:rPr>
        <w:t>US</w:t>
      </w:r>
      <w:r w:rsidR="00C96539" w:rsidRPr="00BE6D99">
        <w:rPr>
          <w:spacing w:val="-2"/>
          <w:lang w:val="en-GB"/>
        </w:rPr>
        <w:t xml:space="preserve"> </w:t>
      </w:r>
      <w:r w:rsidRPr="00BE6D99">
        <w:rPr>
          <w:spacing w:val="-2"/>
          <w:lang w:val="en-GB"/>
        </w:rPr>
        <w:t>president</w:t>
      </w:r>
      <w:r w:rsidR="00C96539" w:rsidRPr="00BE6D99">
        <w:rPr>
          <w:spacing w:val="-2"/>
          <w:lang w:val="en-GB"/>
        </w:rPr>
        <w:t xml:space="preserve"> </w:t>
      </w:r>
      <w:r w:rsidRPr="00BE6D99">
        <w:rPr>
          <w:spacing w:val="-2"/>
          <w:lang w:val="en-GB"/>
        </w:rPr>
        <w:t>Donald</w:t>
      </w:r>
      <w:r w:rsidR="00C96539" w:rsidRPr="00BE6D99">
        <w:rPr>
          <w:spacing w:val="-2"/>
          <w:lang w:val="en-GB"/>
        </w:rPr>
        <w:t xml:space="preserve"> </w:t>
      </w:r>
      <w:r w:rsidRPr="00BE6D99">
        <w:rPr>
          <w:spacing w:val="-2"/>
          <w:lang w:val="en-GB"/>
        </w:rPr>
        <w:t>Trump</w:t>
      </w:r>
      <w:r w:rsidR="00C96539" w:rsidRPr="00BE6D99">
        <w:rPr>
          <w:spacing w:val="-2"/>
          <w:lang w:val="en-GB"/>
        </w:rPr>
        <w:t xml:space="preserve"> </w:t>
      </w:r>
      <w:r w:rsidR="00A77D91" w:rsidRPr="00BE6D99">
        <w:rPr>
          <w:spacing w:val="-2"/>
          <w:lang w:val="en-GB"/>
        </w:rPr>
        <w:t>had</w:t>
      </w:r>
      <w:r w:rsidR="00C96539" w:rsidRPr="00BE6D99">
        <w:rPr>
          <w:spacing w:val="-2"/>
          <w:lang w:val="en-GB"/>
        </w:rPr>
        <w:t xml:space="preserve"> </w:t>
      </w:r>
      <w:r w:rsidRPr="00BE6D99">
        <w:rPr>
          <w:spacing w:val="-2"/>
          <w:lang w:val="en-GB"/>
        </w:rPr>
        <w:t>believed</w:t>
      </w:r>
      <w:r w:rsidR="00C96539" w:rsidRPr="00BE6D99">
        <w:rPr>
          <w:spacing w:val="-2"/>
          <w:lang w:val="en-GB"/>
        </w:rPr>
        <w:t xml:space="preserve"> </w:t>
      </w:r>
      <w:r w:rsidRPr="00BE6D99">
        <w:rPr>
          <w:spacing w:val="-2"/>
          <w:lang w:val="en-GB"/>
        </w:rPr>
        <w:t>was</w:t>
      </w:r>
      <w:r w:rsidR="00C96539" w:rsidRPr="00BE6D99">
        <w:rPr>
          <w:spacing w:val="-2"/>
          <w:lang w:val="en-GB"/>
        </w:rPr>
        <w:t xml:space="preserve"> </w:t>
      </w:r>
      <w:r w:rsidRPr="00BE6D99">
        <w:rPr>
          <w:spacing w:val="-2"/>
          <w:lang w:val="en-GB"/>
        </w:rPr>
        <w:t>a</w:t>
      </w:r>
      <w:r w:rsidR="00C96539" w:rsidRPr="00BE6D99">
        <w:rPr>
          <w:spacing w:val="-2"/>
          <w:lang w:val="en-GB"/>
        </w:rPr>
        <w:t xml:space="preserve"> </w:t>
      </w:r>
      <w:r w:rsidRPr="00BE6D99">
        <w:rPr>
          <w:spacing w:val="-2"/>
          <w:lang w:val="en-GB"/>
        </w:rPr>
        <w:t>cure</w:t>
      </w:r>
      <w:r w:rsidR="00C96539" w:rsidRPr="00BE6D99">
        <w:rPr>
          <w:spacing w:val="-2"/>
          <w:lang w:val="en-GB"/>
        </w:rPr>
        <w:t xml:space="preserve"> </w:t>
      </w:r>
      <w:r w:rsidRPr="00BE6D99">
        <w:rPr>
          <w:spacing w:val="-2"/>
          <w:lang w:val="en-GB"/>
        </w:rPr>
        <w:t>for</w:t>
      </w:r>
      <w:r w:rsidR="00C96539" w:rsidRPr="00BE6D99">
        <w:rPr>
          <w:spacing w:val="-2"/>
          <w:lang w:val="en-GB"/>
        </w:rPr>
        <w:t xml:space="preserve"> </w:t>
      </w:r>
      <w:r w:rsidRPr="00BE6D99">
        <w:rPr>
          <w:spacing w:val="-2"/>
          <w:lang w:val="en-GB"/>
        </w:rPr>
        <w:t>COVID-19.</w:t>
      </w:r>
      <w:r w:rsidRPr="00BE6D99">
        <w:rPr>
          <w:rStyle w:val="EndnoteReference"/>
          <w:spacing w:val="-2"/>
          <w:lang w:val="en-GB"/>
        </w:rPr>
        <w:endnoteReference w:id="85"/>
      </w:r>
      <w:r w:rsidR="00C96539" w:rsidRPr="00BE6D99">
        <w:rPr>
          <w:spacing w:val="-2"/>
          <w:lang w:val="en-GB"/>
        </w:rPr>
        <w:t xml:space="preserve"> </w:t>
      </w:r>
      <w:r w:rsidRPr="00BE6D99">
        <w:rPr>
          <w:spacing w:val="-2"/>
          <w:lang w:val="en-GB"/>
        </w:rPr>
        <w:t>Virus</w:t>
      </w:r>
      <w:r w:rsidR="00C96539" w:rsidRPr="00BE6D99">
        <w:rPr>
          <w:spacing w:val="-2"/>
          <w:lang w:val="en-GB"/>
        </w:rPr>
        <w:t xml:space="preserve"> </w:t>
      </w:r>
      <w:r w:rsidRPr="00BE6D99">
        <w:rPr>
          <w:spacing w:val="-2"/>
          <w:lang w:val="en-GB"/>
        </w:rPr>
        <w:t>experts</w:t>
      </w:r>
      <w:r w:rsidR="00C96539" w:rsidRPr="00BE6D99">
        <w:rPr>
          <w:spacing w:val="-2"/>
          <w:lang w:val="en-GB"/>
        </w:rPr>
        <w:t xml:space="preserve"> </w:t>
      </w:r>
      <w:r w:rsidRPr="00BE6D99">
        <w:rPr>
          <w:spacing w:val="-2"/>
          <w:lang w:val="en-GB"/>
        </w:rPr>
        <w:t>such</w:t>
      </w:r>
      <w:r w:rsidR="00C96539" w:rsidRPr="00BE6D99">
        <w:rPr>
          <w:spacing w:val="-2"/>
          <w:lang w:val="en-GB"/>
        </w:rPr>
        <w:t xml:space="preserve"> </w:t>
      </w:r>
      <w:r w:rsidRPr="00BE6D99">
        <w:rPr>
          <w:spacing w:val="-2"/>
          <w:lang w:val="en-GB"/>
        </w:rPr>
        <w:t>as</w:t>
      </w:r>
      <w:r w:rsidR="00C96539" w:rsidRPr="00BE6D99">
        <w:rPr>
          <w:spacing w:val="-2"/>
          <w:lang w:val="en-GB"/>
        </w:rPr>
        <w:t xml:space="preserve"> </w:t>
      </w:r>
      <w:r w:rsidRPr="00BE6D99">
        <w:rPr>
          <w:spacing w:val="-2"/>
          <w:lang w:val="en-GB"/>
        </w:rPr>
        <w:t>Dr.</w:t>
      </w:r>
      <w:r w:rsidR="00C96539" w:rsidRPr="00BE6D99">
        <w:rPr>
          <w:spacing w:val="-2"/>
          <w:lang w:val="en-GB"/>
        </w:rPr>
        <w:t xml:space="preserve"> </w:t>
      </w:r>
      <w:r w:rsidRPr="00BE6D99">
        <w:rPr>
          <w:spacing w:val="-2"/>
          <w:lang w:val="en-GB"/>
        </w:rPr>
        <w:t>Anthony</w:t>
      </w:r>
      <w:r w:rsidR="00C96539" w:rsidRPr="00BE6D99">
        <w:rPr>
          <w:spacing w:val="-2"/>
          <w:lang w:val="en-GB"/>
        </w:rPr>
        <w:t xml:space="preserve"> </w:t>
      </w:r>
      <w:r w:rsidRPr="00BE6D99">
        <w:rPr>
          <w:spacing w:val="-2"/>
          <w:lang w:val="en-GB"/>
        </w:rPr>
        <w:t>S.</w:t>
      </w:r>
      <w:r w:rsidR="00C96539" w:rsidRPr="00BE6D99">
        <w:rPr>
          <w:spacing w:val="-2"/>
          <w:lang w:val="en-GB"/>
        </w:rPr>
        <w:t xml:space="preserve"> </w:t>
      </w:r>
      <w:proofErr w:type="spellStart"/>
      <w:r w:rsidRPr="00BE6D99">
        <w:rPr>
          <w:spacing w:val="-2"/>
          <w:lang w:val="en-GB"/>
        </w:rPr>
        <w:t>Fauci</w:t>
      </w:r>
      <w:proofErr w:type="spellEnd"/>
      <w:r w:rsidR="00C96539" w:rsidRPr="00BE6D99">
        <w:rPr>
          <w:spacing w:val="-2"/>
          <w:lang w:val="en-GB"/>
        </w:rPr>
        <w:t xml:space="preserve"> </w:t>
      </w:r>
      <w:r w:rsidRPr="00BE6D99">
        <w:rPr>
          <w:spacing w:val="-2"/>
          <w:lang w:val="en-GB"/>
        </w:rPr>
        <w:t>cautioned</w:t>
      </w:r>
      <w:r w:rsidR="00C96539" w:rsidRPr="00BE6D99">
        <w:rPr>
          <w:spacing w:val="-2"/>
          <w:lang w:val="en-GB"/>
        </w:rPr>
        <w:t xml:space="preserve"> </w:t>
      </w:r>
      <w:r w:rsidRPr="00BE6D99">
        <w:rPr>
          <w:spacing w:val="-2"/>
          <w:lang w:val="en-GB"/>
        </w:rPr>
        <w:t>that</w:t>
      </w:r>
      <w:r w:rsidR="00C96539" w:rsidRPr="00BE6D99">
        <w:rPr>
          <w:spacing w:val="-2"/>
          <w:lang w:val="en-GB"/>
        </w:rPr>
        <w:t xml:space="preserve"> </w:t>
      </w:r>
      <w:r w:rsidRPr="00BE6D99">
        <w:rPr>
          <w:spacing w:val="-2"/>
          <w:lang w:val="en-GB"/>
        </w:rPr>
        <w:t>hydroxychloroquine</w:t>
      </w:r>
      <w:r w:rsidR="00C96539" w:rsidRPr="00BE6D99">
        <w:rPr>
          <w:spacing w:val="-2"/>
          <w:lang w:val="en-GB"/>
        </w:rPr>
        <w:t xml:space="preserve"> </w:t>
      </w:r>
      <w:r w:rsidRPr="00BE6D99">
        <w:rPr>
          <w:spacing w:val="-2"/>
          <w:lang w:val="en-GB"/>
        </w:rPr>
        <w:t>was</w:t>
      </w:r>
      <w:r w:rsidR="00C96539" w:rsidRPr="00BE6D99">
        <w:rPr>
          <w:spacing w:val="-2"/>
          <w:lang w:val="en-GB"/>
        </w:rPr>
        <w:t xml:space="preserve"> </w:t>
      </w:r>
      <w:r w:rsidRPr="00BE6D99">
        <w:rPr>
          <w:spacing w:val="-2"/>
          <w:lang w:val="en-GB"/>
        </w:rPr>
        <w:t>not</w:t>
      </w:r>
      <w:r w:rsidR="00C96539" w:rsidRPr="00BE6D99">
        <w:rPr>
          <w:spacing w:val="-2"/>
          <w:lang w:val="en-GB"/>
        </w:rPr>
        <w:t xml:space="preserve"> </w:t>
      </w:r>
      <w:r w:rsidRPr="00BE6D99">
        <w:rPr>
          <w:spacing w:val="-2"/>
          <w:lang w:val="en-GB"/>
        </w:rPr>
        <w:t>effective</w:t>
      </w:r>
      <w:r w:rsidR="00C96539" w:rsidRPr="00BE6D99">
        <w:rPr>
          <w:spacing w:val="-2"/>
          <w:lang w:val="en-GB"/>
        </w:rPr>
        <w:t xml:space="preserve"> </w:t>
      </w:r>
      <w:r w:rsidRPr="00BE6D99">
        <w:rPr>
          <w:spacing w:val="-2"/>
          <w:lang w:val="en-GB"/>
        </w:rPr>
        <w:t>against</w:t>
      </w:r>
      <w:r w:rsidR="00C96539" w:rsidRPr="00BE6D99">
        <w:rPr>
          <w:spacing w:val="-2"/>
          <w:lang w:val="en-GB"/>
        </w:rPr>
        <w:t xml:space="preserve"> </w:t>
      </w:r>
      <w:r w:rsidR="00C50B83" w:rsidRPr="00BE6D99">
        <w:rPr>
          <w:spacing w:val="-2"/>
          <w:lang w:val="en-GB"/>
        </w:rPr>
        <w:t>COVID</w:t>
      </w:r>
      <w:r w:rsidRPr="00BE6D99">
        <w:rPr>
          <w:spacing w:val="-2"/>
          <w:lang w:val="en-GB"/>
        </w:rPr>
        <w:t>-19.</w:t>
      </w:r>
      <w:r w:rsidRPr="00BE6D99">
        <w:rPr>
          <w:rStyle w:val="EndnoteReference"/>
          <w:spacing w:val="-2"/>
          <w:shd w:val="clear" w:color="auto" w:fill="FCFCFC"/>
          <w:lang w:val="en-GB"/>
        </w:rPr>
        <w:endnoteReference w:id="86"/>
      </w:r>
      <w:r w:rsidR="00C96539" w:rsidRPr="00BE6D99">
        <w:rPr>
          <w:spacing w:val="-2"/>
          <w:shd w:val="clear" w:color="auto" w:fill="FCFCFC"/>
          <w:lang w:val="en-GB"/>
        </w:rPr>
        <w:t xml:space="preserve"> </w:t>
      </w:r>
      <w:proofErr w:type="spellStart"/>
      <w:r w:rsidRPr="00BE6D99">
        <w:rPr>
          <w:color w:val="0A0A0A"/>
          <w:spacing w:val="-2"/>
          <w:lang w:val="en-GB"/>
        </w:rPr>
        <w:t>Kåre</w:t>
      </w:r>
      <w:proofErr w:type="spellEnd"/>
      <w:r w:rsidR="00C96539" w:rsidRPr="00BE6D99">
        <w:rPr>
          <w:color w:val="0A0A0A"/>
          <w:spacing w:val="-2"/>
          <w:lang w:val="en-GB"/>
        </w:rPr>
        <w:t xml:space="preserve"> </w:t>
      </w:r>
      <w:r w:rsidRPr="00BE6D99">
        <w:rPr>
          <w:color w:val="0A0A0A"/>
          <w:spacing w:val="-2"/>
          <w:lang w:val="en-GB"/>
        </w:rPr>
        <w:t>Schultz,</w:t>
      </w:r>
      <w:r w:rsidR="00C96539" w:rsidRPr="00BE6D99">
        <w:rPr>
          <w:color w:val="0A0A0A"/>
          <w:spacing w:val="-2"/>
          <w:lang w:val="en-GB"/>
        </w:rPr>
        <w:t xml:space="preserve"> </w:t>
      </w:r>
      <w:r w:rsidRPr="00BE6D99">
        <w:rPr>
          <w:color w:val="0A0A0A"/>
          <w:spacing w:val="-2"/>
          <w:lang w:val="en-GB"/>
        </w:rPr>
        <w:t>CEO</w:t>
      </w:r>
      <w:r w:rsidR="00C96539" w:rsidRPr="00BE6D99">
        <w:rPr>
          <w:color w:val="0A0A0A"/>
          <w:spacing w:val="-2"/>
          <w:lang w:val="en-GB"/>
        </w:rPr>
        <w:t xml:space="preserve"> </w:t>
      </w:r>
      <w:r w:rsidRPr="00BE6D99">
        <w:rPr>
          <w:color w:val="0A0A0A"/>
          <w:spacing w:val="-2"/>
          <w:lang w:val="en-GB"/>
        </w:rPr>
        <w:t>of</w:t>
      </w:r>
      <w:r w:rsidR="00C96539" w:rsidRPr="00BE6D99">
        <w:rPr>
          <w:color w:val="0A0A0A"/>
          <w:spacing w:val="-2"/>
          <w:lang w:val="en-GB"/>
        </w:rPr>
        <w:t xml:space="preserve"> </w:t>
      </w:r>
      <w:r w:rsidRPr="00BE6D99">
        <w:rPr>
          <w:color w:val="0A0A0A"/>
          <w:spacing w:val="-2"/>
          <w:lang w:val="en-GB"/>
        </w:rPr>
        <w:t>Teva,</w:t>
      </w:r>
      <w:r w:rsidR="00C96539" w:rsidRPr="00BE6D99">
        <w:rPr>
          <w:color w:val="0A0A0A"/>
          <w:spacing w:val="-2"/>
          <w:lang w:val="en-GB"/>
        </w:rPr>
        <w:t xml:space="preserve"> </w:t>
      </w:r>
      <w:r w:rsidRPr="00BE6D99">
        <w:rPr>
          <w:color w:val="0A0A0A"/>
          <w:spacing w:val="-2"/>
          <w:lang w:val="en-GB"/>
        </w:rPr>
        <w:t>mentioned,</w:t>
      </w:r>
      <w:r w:rsidR="00C96539" w:rsidRPr="00BE6D99">
        <w:rPr>
          <w:color w:val="0A0A0A"/>
          <w:spacing w:val="-2"/>
          <w:lang w:val="en-GB"/>
        </w:rPr>
        <w:t xml:space="preserve"> </w:t>
      </w:r>
      <w:r w:rsidRPr="00BE6D99">
        <w:rPr>
          <w:color w:val="0A0A0A"/>
          <w:spacing w:val="-2"/>
          <w:lang w:val="en-GB"/>
        </w:rPr>
        <w:t>“It</w:t>
      </w:r>
      <w:r w:rsidR="00E04538" w:rsidRPr="00BE6D99">
        <w:rPr>
          <w:color w:val="0A0A0A"/>
          <w:spacing w:val="-2"/>
          <w:lang w:val="en-GB"/>
        </w:rPr>
        <w:t>’</w:t>
      </w:r>
      <w:r w:rsidRPr="00BE6D99">
        <w:rPr>
          <w:color w:val="0A0A0A"/>
          <w:spacing w:val="-2"/>
          <w:lang w:val="en-GB"/>
        </w:rPr>
        <w:t>s</w:t>
      </w:r>
      <w:r w:rsidR="00C96539" w:rsidRPr="00BE6D99">
        <w:rPr>
          <w:color w:val="0A0A0A"/>
          <w:spacing w:val="-2"/>
          <w:lang w:val="en-GB"/>
        </w:rPr>
        <w:t xml:space="preserve"> </w:t>
      </w:r>
      <w:r w:rsidRPr="00BE6D99">
        <w:rPr>
          <w:color w:val="0A0A0A"/>
          <w:spacing w:val="-2"/>
          <w:lang w:val="en-GB"/>
        </w:rPr>
        <w:t>not</w:t>
      </w:r>
      <w:r w:rsidR="00C96539" w:rsidRPr="00BE6D99">
        <w:rPr>
          <w:color w:val="0A0A0A"/>
          <w:spacing w:val="-2"/>
          <w:lang w:val="en-GB"/>
        </w:rPr>
        <w:t xml:space="preserve"> </w:t>
      </w:r>
      <w:r w:rsidRPr="00BE6D99">
        <w:rPr>
          <w:color w:val="0A0A0A"/>
          <w:spacing w:val="-2"/>
          <w:lang w:val="en-GB"/>
        </w:rPr>
        <w:t>profitable</w:t>
      </w:r>
      <w:r w:rsidR="00C96539" w:rsidRPr="00BE6D99">
        <w:rPr>
          <w:color w:val="0A0A0A"/>
          <w:spacing w:val="-2"/>
          <w:lang w:val="en-GB"/>
        </w:rPr>
        <w:t xml:space="preserve"> </w:t>
      </w:r>
      <w:r w:rsidRPr="00BE6D99">
        <w:rPr>
          <w:color w:val="0A0A0A"/>
          <w:spacing w:val="-2"/>
          <w:lang w:val="en-GB"/>
        </w:rPr>
        <w:t>to</w:t>
      </w:r>
      <w:r w:rsidR="00C96539" w:rsidRPr="00BE6D99">
        <w:rPr>
          <w:color w:val="0A0A0A"/>
          <w:spacing w:val="-2"/>
          <w:lang w:val="en-GB"/>
        </w:rPr>
        <w:t xml:space="preserve"> </w:t>
      </w:r>
      <w:r w:rsidRPr="00BE6D99">
        <w:rPr>
          <w:color w:val="0A0A0A"/>
          <w:spacing w:val="-2"/>
          <w:lang w:val="en-GB"/>
        </w:rPr>
        <w:t>do</w:t>
      </w:r>
      <w:r w:rsidR="00C96539" w:rsidRPr="00BE6D99">
        <w:rPr>
          <w:color w:val="0A0A0A"/>
          <w:spacing w:val="-2"/>
          <w:lang w:val="en-GB"/>
        </w:rPr>
        <w:t xml:space="preserve"> </w:t>
      </w:r>
      <w:r w:rsidRPr="00BE6D99">
        <w:rPr>
          <w:color w:val="0A0A0A"/>
          <w:spacing w:val="-2"/>
          <w:lang w:val="en-GB"/>
        </w:rPr>
        <w:t>API</w:t>
      </w:r>
      <w:r w:rsidR="00C96539" w:rsidRPr="00BE6D99">
        <w:rPr>
          <w:color w:val="0A0A0A"/>
          <w:spacing w:val="-2"/>
          <w:lang w:val="en-GB"/>
        </w:rPr>
        <w:t xml:space="preserve"> </w:t>
      </w:r>
      <w:r w:rsidRPr="00BE6D99">
        <w:rPr>
          <w:color w:val="0A0A0A"/>
          <w:spacing w:val="-2"/>
          <w:lang w:val="en-GB"/>
        </w:rPr>
        <w:t>in</w:t>
      </w:r>
      <w:r w:rsidR="00C96539" w:rsidRPr="00BE6D99">
        <w:rPr>
          <w:color w:val="0A0A0A"/>
          <w:spacing w:val="-2"/>
          <w:lang w:val="en-GB"/>
        </w:rPr>
        <w:t xml:space="preserve"> </w:t>
      </w:r>
      <w:r w:rsidRPr="00BE6D99">
        <w:rPr>
          <w:color w:val="0A0A0A"/>
          <w:spacing w:val="-2"/>
          <w:lang w:val="en-GB"/>
        </w:rPr>
        <w:t>the</w:t>
      </w:r>
      <w:r w:rsidR="00C96539" w:rsidRPr="00BE6D99">
        <w:rPr>
          <w:color w:val="0A0A0A"/>
          <w:spacing w:val="-2"/>
          <w:lang w:val="en-GB"/>
        </w:rPr>
        <w:t xml:space="preserve"> </w:t>
      </w:r>
      <w:r w:rsidRPr="00BE6D99">
        <w:rPr>
          <w:color w:val="0A0A0A"/>
          <w:spacing w:val="-2"/>
          <w:lang w:val="en-GB"/>
        </w:rPr>
        <w:t>US</w:t>
      </w:r>
      <w:r w:rsidR="00C96539" w:rsidRPr="00BE6D99">
        <w:rPr>
          <w:color w:val="0A0A0A"/>
          <w:spacing w:val="-2"/>
          <w:lang w:val="en-GB"/>
        </w:rPr>
        <w:t xml:space="preserve"> </w:t>
      </w:r>
      <w:r w:rsidRPr="00BE6D99">
        <w:rPr>
          <w:color w:val="0A0A0A"/>
          <w:spacing w:val="-2"/>
          <w:lang w:val="en-GB"/>
        </w:rPr>
        <w:t>That’s</w:t>
      </w:r>
      <w:r w:rsidR="00C96539" w:rsidRPr="00BE6D99">
        <w:rPr>
          <w:color w:val="0A0A0A"/>
          <w:spacing w:val="-2"/>
          <w:lang w:val="en-GB"/>
        </w:rPr>
        <w:t xml:space="preserve"> </w:t>
      </w:r>
      <w:r w:rsidRPr="00BE6D99">
        <w:rPr>
          <w:color w:val="0A0A0A"/>
          <w:spacing w:val="-2"/>
          <w:lang w:val="en-GB"/>
        </w:rPr>
        <w:t>why</w:t>
      </w:r>
      <w:r w:rsidR="00C96539" w:rsidRPr="00BE6D99">
        <w:rPr>
          <w:color w:val="0A0A0A"/>
          <w:spacing w:val="-2"/>
          <w:lang w:val="en-GB"/>
        </w:rPr>
        <w:t xml:space="preserve"> </w:t>
      </w:r>
      <w:r w:rsidRPr="00BE6D99">
        <w:rPr>
          <w:color w:val="0A0A0A"/>
          <w:spacing w:val="-2"/>
          <w:lang w:val="en-GB"/>
        </w:rPr>
        <w:t>nobody</w:t>
      </w:r>
      <w:r w:rsidR="00C96539" w:rsidRPr="00BE6D99">
        <w:rPr>
          <w:color w:val="0A0A0A"/>
          <w:spacing w:val="-2"/>
          <w:lang w:val="en-GB"/>
        </w:rPr>
        <w:t xml:space="preserve"> </w:t>
      </w:r>
      <w:r w:rsidRPr="00BE6D99">
        <w:rPr>
          <w:color w:val="0A0A0A"/>
          <w:spacing w:val="-2"/>
          <w:lang w:val="en-GB"/>
        </w:rPr>
        <w:t>does</w:t>
      </w:r>
      <w:r w:rsidR="00C96539" w:rsidRPr="00BE6D99">
        <w:rPr>
          <w:color w:val="0A0A0A"/>
          <w:spacing w:val="-2"/>
          <w:lang w:val="en-GB"/>
        </w:rPr>
        <w:t xml:space="preserve"> </w:t>
      </w:r>
      <w:r w:rsidRPr="00BE6D99">
        <w:rPr>
          <w:color w:val="0A0A0A"/>
          <w:spacing w:val="-2"/>
          <w:lang w:val="en-GB"/>
        </w:rPr>
        <w:t>it.”</w:t>
      </w:r>
      <w:r w:rsidRPr="00BE6D99">
        <w:rPr>
          <w:rStyle w:val="EndnoteReference"/>
          <w:color w:val="0A0A0A"/>
          <w:spacing w:val="-2"/>
          <w:lang w:val="en-GB"/>
        </w:rPr>
        <w:endnoteReference w:id="87"/>
      </w:r>
      <w:r w:rsidR="00C96539" w:rsidRPr="00BE6D99">
        <w:rPr>
          <w:color w:val="0A0A0A"/>
          <w:spacing w:val="-2"/>
          <w:lang w:val="en-GB"/>
        </w:rPr>
        <w:t xml:space="preserve"> </w:t>
      </w:r>
      <w:r w:rsidRPr="00BE6D99">
        <w:rPr>
          <w:color w:val="0A0A0A"/>
          <w:spacing w:val="-2"/>
          <w:lang w:val="en-GB"/>
        </w:rPr>
        <w:t>Teva</w:t>
      </w:r>
      <w:r w:rsidR="00C96539" w:rsidRPr="00BE6D99">
        <w:rPr>
          <w:color w:val="0A0A0A"/>
          <w:spacing w:val="-2"/>
          <w:lang w:val="en-GB"/>
        </w:rPr>
        <w:t xml:space="preserve"> </w:t>
      </w:r>
      <w:r w:rsidRPr="00BE6D99">
        <w:rPr>
          <w:color w:val="0A0A0A"/>
          <w:spacing w:val="-2"/>
          <w:lang w:val="en-GB"/>
        </w:rPr>
        <w:t>was</w:t>
      </w:r>
      <w:r w:rsidR="00C96539" w:rsidRPr="00BE6D99">
        <w:rPr>
          <w:color w:val="0A0A0A"/>
          <w:spacing w:val="-2"/>
          <w:lang w:val="en-GB"/>
        </w:rPr>
        <w:t xml:space="preserve"> </w:t>
      </w:r>
      <w:r w:rsidRPr="00BE6D99">
        <w:rPr>
          <w:color w:val="0A0A0A"/>
          <w:spacing w:val="-2"/>
          <w:lang w:val="en-GB"/>
        </w:rPr>
        <w:t>vertically</w:t>
      </w:r>
      <w:r w:rsidR="00C96539" w:rsidRPr="00BE6D99">
        <w:rPr>
          <w:color w:val="0A0A0A"/>
          <w:spacing w:val="-2"/>
          <w:lang w:val="en-GB"/>
        </w:rPr>
        <w:t xml:space="preserve"> </w:t>
      </w:r>
      <w:r w:rsidRPr="00BE6D99">
        <w:rPr>
          <w:color w:val="0A0A0A"/>
          <w:spacing w:val="-2"/>
          <w:lang w:val="en-GB"/>
        </w:rPr>
        <w:t>integrated</w:t>
      </w:r>
      <w:r w:rsidR="00C96539" w:rsidRPr="00BE6D99">
        <w:rPr>
          <w:color w:val="0A0A0A"/>
          <w:spacing w:val="-2"/>
          <w:lang w:val="en-GB"/>
        </w:rPr>
        <w:t xml:space="preserve"> </w:t>
      </w:r>
      <w:r w:rsidRPr="00BE6D99">
        <w:rPr>
          <w:color w:val="0A0A0A"/>
          <w:spacing w:val="-2"/>
          <w:lang w:val="en-GB"/>
        </w:rPr>
        <w:t>and</w:t>
      </w:r>
      <w:r w:rsidR="00C96539" w:rsidRPr="00BE6D99">
        <w:rPr>
          <w:color w:val="0A0A0A"/>
          <w:spacing w:val="-2"/>
          <w:lang w:val="en-GB"/>
        </w:rPr>
        <w:t xml:space="preserve"> </w:t>
      </w:r>
      <w:r w:rsidRPr="00BE6D99">
        <w:rPr>
          <w:color w:val="0A0A0A"/>
          <w:spacing w:val="-2"/>
          <w:lang w:val="en-GB"/>
        </w:rPr>
        <w:t>manufacturing</w:t>
      </w:r>
      <w:r w:rsidR="00C96539" w:rsidRPr="00BE6D99">
        <w:rPr>
          <w:color w:val="0A0A0A"/>
          <w:spacing w:val="-2"/>
          <w:lang w:val="en-GB"/>
        </w:rPr>
        <w:t xml:space="preserve"> </w:t>
      </w:r>
      <w:r w:rsidRPr="00BE6D99">
        <w:rPr>
          <w:color w:val="0A0A0A"/>
          <w:spacing w:val="-2"/>
          <w:lang w:val="en-GB"/>
        </w:rPr>
        <w:t>its</w:t>
      </w:r>
      <w:r w:rsidR="00C96539" w:rsidRPr="00BE6D99">
        <w:rPr>
          <w:color w:val="0A0A0A"/>
          <w:spacing w:val="-2"/>
          <w:lang w:val="en-GB"/>
        </w:rPr>
        <w:t xml:space="preserve"> </w:t>
      </w:r>
      <w:r w:rsidR="000B4258" w:rsidRPr="00BE6D99">
        <w:rPr>
          <w:color w:val="0A0A0A"/>
          <w:spacing w:val="-2"/>
          <w:lang w:val="en-GB"/>
        </w:rPr>
        <w:t>own</w:t>
      </w:r>
      <w:r w:rsidR="00C96539" w:rsidRPr="00BE6D99">
        <w:rPr>
          <w:color w:val="0A0A0A"/>
          <w:spacing w:val="-2"/>
          <w:lang w:val="en-GB"/>
        </w:rPr>
        <w:t xml:space="preserve"> </w:t>
      </w:r>
      <w:r w:rsidRPr="00BE6D99">
        <w:rPr>
          <w:color w:val="0A0A0A"/>
          <w:spacing w:val="-2"/>
          <w:lang w:val="en-GB"/>
        </w:rPr>
        <w:t>APIs.</w:t>
      </w:r>
      <w:r w:rsidR="00C96539" w:rsidRPr="00BE6D99">
        <w:rPr>
          <w:color w:val="0A0A0A"/>
          <w:spacing w:val="-2"/>
          <w:lang w:val="en-GB"/>
        </w:rPr>
        <w:t xml:space="preserve"> </w:t>
      </w:r>
      <w:r w:rsidRPr="00BE6D99">
        <w:rPr>
          <w:color w:val="0A0A0A"/>
          <w:spacing w:val="-2"/>
          <w:lang w:val="en-GB"/>
        </w:rPr>
        <w:t>In</w:t>
      </w:r>
      <w:r w:rsidR="00C96539" w:rsidRPr="00BE6D99">
        <w:rPr>
          <w:color w:val="0A0A0A"/>
          <w:spacing w:val="-2"/>
          <w:lang w:val="en-GB"/>
        </w:rPr>
        <w:t xml:space="preserve"> </w:t>
      </w:r>
      <w:r w:rsidRPr="00BE6D99">
        <w:rPr>
          <w:color w:val="0A0A0A"/>
          <w:spacing w:val="-2"/>
          <w:lang w:val="en-GB"/>
        </w:rPr>
        <w:t>January</w:t>
      </w:r>
      <w:r w:rsidR="00C96539" w:rsidRPr="00BE6D99">
        <w:rPr>
          <w:color w:val="0A0A0A"/>
          <w:spacing w:val="-2"/>
          <w:lang w:val="en-GB"/>
        </w:rPr>
        <w:t xml:space="preserve"> </w:t>
      </w:r>
      <w:r w:rsidRPr="00BE6D99">
        <w:rPr>
          <w:color w:val="0A0A0A"/>
          <w:spacing w:val="-2"/>
          <w:lang w:val="en-GB"/>
        </w:rPr>
        <w:t>2020,</w:t>
      </w:r>
      <w:r w:rsidR="00C96539" w:rsidRPr="00BE6D99">
        <w:rPr>
          <w:color w:val="0A0A0A"/>
          <w:spacing w:val="-2"/>
          <w:lang w:val="en-GB"/>
        </w:rPr>
        <w:t xml:space="preserve"> </w:t>
      </w:r>
      <w:r w:rsidRPr="00BE6D99">
        <w:rPr>
          <w:color w:val="0A0A0A"/>
          <w:spacing w:val="-2"/>
          <w:lang w:val="en-GB"/>
        </w:rPr>
        <w:t>Teva</w:t>
      </w:r>
      <w:r w:rsidR="00C96539" w:rsidRPr="00BE6D99">
        <w:rPr>
          <w:color w:val="0A0A0A"/>
          <w:spacing w:val="-2"/>
          <w:lang w:val="en-GB"/>
        </w:rPr>
        <w:t xml:space="preserve"> </w:t>
      </w:r>
      <w:r w:rsidRPr="00BE6D99">
        <w:rPr>
          <w:color w:val="0A0A0A"/>
          <w:spacing w:val="-2"/>
          <w:lang w:val="en-GB"/>
        </w:rPr>
        <w:t>had</w:t>
      </w:r>
      <w:r w:rsidR="00C96539" w:rsidRPr="00BE6D99">
        <w:rPr>
          <w:color w:val="0A0A0A"/>
          <w:spacing w:val="-2"/>
          <w:lang w:val="en-GB"/>
        </w:rPr>
        <w:t xml:space="preserve"> </w:t>
      </w:r>
      <w:r w:rsidRPr="00BE6D99">
        <w:rPr>
          <w:color w:val="0A0A0A"/>
          <w:spacing w:val="-2"/>
          <w:lang w:val="en-GB"/>
        </w:rPr>
        <w:t>68</w:t>
      </w:r>
      <w:r w:rsidR="00C96539" w:rsidRPr="00BE6D99">
        <w:rPr>
          <w:color w:val="0A0A0A"/>
          <w:spacing w:val="-2"/>
          <w:lang w:val="en-GB"/>
        </w:rPr>
        <w:t xml:space="preserve"> </w:t>
      </w:r>
      <w:r w:rsidRPr="00BE6D99">
        <w:rPr>
          <w:color w:val="0A0A0A"/>
          <w:spacing w:val="-2"/>
          <w:lang w:val="en-GB"/>
        </w:rPr>
        <w:t>manufacturing</w:t>
      </w:r>
      <w:r w:rsidR="00C96539" w:rsidRPr="00BE6D99">
        <w:rPr>
          <w:color w:val="0A0A0A"/>
          <w:spacing w:val="-2"/>
          <w:lang w:val="en-GB"/>
        </w:rPr>
        <w:t xml:space="preserve"> </w:t>
      </w:r>
      <w:r w:rsidRPr="00BE6D99">
        <w:rPr>
          <w:color w:val="0A0A0A"/>
          <w:spacing w:val="-2"/>
          <w:lang w:val="en-GB"/>
        </w:rPr>
        <w:t>sites</w:t>
      </w:r>
      <w:r w:rsidR="00C96539" w:rsidRPr="00BE6D99">
        <w:rPr>
          <w:color w:val="0A0A0A"/>
          <w:spacing w:val="-2"/>
          <w:lang w:val="en-GB"/>
        </w:rPr>
        <w:t xml:space="preserve"> </w:t>
      </w:r>
      <w:r w:rsidRPr="00BE6D99">
        <w:rPr>
          <w:color w:val="0A0A0A"/>
          <w:spacing w:val="-2"/>
          <w:lang w:val="en-GB"/>
        </w:rPr>
        <w:t>spread</w:t>
      </w:r>
      <w:r w:rsidR="00C96539" w:rsidRPr="00BE6D99">
        <w:rPr>
          <w:color w:val="0A0A0A"/>
          <w:spacing w:val="-2"/>
          <w:lang w:val="en-GB"/>
        </w:rPr>
        <w:t xml:space="preserve"> </w:t>
      </w:r>
      <w:r w:rsidRPr="00BE6D99">
        <w:rPr>
          <w:color w:val="0A0A0A"/>
          <w:spacing w:val="-2"/>
          <w:lang w:val="en-GB"/>
        </w:rPr>
        <w:t>across</w:t>
      </w:r>
      <w:r w:rsidR="00C96539" w:rsidRPr="00BE6D99">
        <w:rPr>
          <w:color w:val="0A0A0A"/>
          <w:spacing w:val="-2"/>
          <w:lang w:val="en-GB"/>
        </w:rPr>
        <w:t xml:space="preserve"> </w:t>
      </w:r>
      <w:r w:rsidRPr="00BE6D99">
        <w:rPr>
          <w:color w:val="0A0A0A"/>
          <w:spacing w:val="-2"/>
          <w:lang w:val="en-GB"/>
        </w:rPr>
        <w:t>32</w:t>
      </w:r>
      <w:r w:rsidR="00C96539" w:rsidRPr="00BE6D99">
        <w:rPr>
          <w:color w:val="0A0A0A"/>
          <w:spacing w:val="-2"/>
          <w:lang w:val="en-GB"/>
        </w:rPr>
        <w:t xml:space="preserve"> </w:t>
      </w:r>
      <w:r w:rsidRPr="00BE6D99">
        <w:rPr>
          <w:color w:val="0A0A0A"/>
          <w:spacing w:val="-2"/>
          <w:lang w:val="en-GB"/>
        </w:rPr>
        <w:t>countries.</w:t>
      </w:r>
      <w:r w:rsidRPr="00BE6D99">
        <w:rPr>
          <w:rStyle w:val="EndnoteReference"/>
          <w:spacing w:val="-2"/>
          <w:lang w:val="en-GB"/>
        </w:rPr>
        <w:endnoteReference w:id="88"/>
      </w:r>
      <w:r w:rsidR="00C96539" w:rsidRPr="00BE6D99">
        <w:rPr>
          <w:rFonts w:ascii="Arial" w:hAnsi="Arial" w:cs="Arial"/>
          <w:color w:val="00567A"/>
          <w:spacing w:val="-2"/>
          <w:shd w:val="clear" w:color="auto" w:fill="F8F8F8"/>
          <w:lang w:val="en-GB"/>
        </w:rPr>
        <w:t xml:space="preserve"> </w:t>
      </w:r>
      <w:r w:rsidRPr="00BE6D99">
        <w:rPr>
          <w:color w:val="0A0A0A"/>
          <w:spacing w:val="-2"/>
          <w:lang w:val="en-GB"/>
        </w:rPr>
        <w:t>Schultz</w:t>
      </w:r>
      <w:r w:rsidR="00C96539" w:rsidRPr="00BE6D99">
        <w:rPr>
          <w:color w:val="0A0A0A"/>
          <w:spacing w:val="-2"/>
          <w:lang w:val="en-GB"/>
        </w:rPr>
        <w:t xml:space="preserve"> </w:t>
      </w:r>
      <w:r w:rsidRPr="00BE6D99">
        <w:rPr>
          <w:color w:val="0A0A0A"/>
          <w:spacing w:val="-2"/>
          <w:lang w:val="en-GB"/>
        </w:rPr>
        <w:t>further</w:t>
      </w:r>
      <w:r w:rsidR="00C96539" w:rsidRPr="00BE6D99">
        <w:rPr>
          <w:color w:val="0A0A0A"/>
          <w:spacing w:val="-2"/>
          <w:lang w:val="en-GB"/>
        </w:rPr>
        <w:t xml:space="preserve"> </w:t>
      </w:r>
      <w:r w:rsidRPr="00BE6D99">
        <w:rPr>
          <w:color w:val="0A0A0A"/>
          <w:spacing w:val="-2"/>
          <w:lang w:val="en-GB"/>
        </w:rPr>
        <w:t>added,</w:t>
      </w:r>
      <w:r w:rsidR="00C96539" w:rsidRPr="00BE6D99">
        <w:rPr>
          <w:color w:val="0A0A0A"/>
          <w:spacing w:val="-2"/>
          <w:lang w:val="en-GB"/>
        </w:rPr>
        <w:t xml:space="preserve"> </w:t>
      </w:r>
      <w:r w:rsidRPr="00BE6D99">
        <w:rPr>
          <w:color w:val="0A0A0A"/>
          <w:spacing w:val="-2"/>
          <w:lang w:val="en-GB"/>
        </w:rPr>
        <w:t>“It’s</w:t>
      </w:r>
      <w:r w:rsidR="00C96539" w:rsidRPr="00BE6D99">
        <w:rPr>
          <w:color w:val="0A0A0A"/>
          <w:spacing w:val="-2"/>
          <w:lang w:val="en-GB"/>
        </w:rPr>
        <w:t xml:space="preserve"> </w:t>
      </w:r>
      <w:r w:rsidRPr="00BE6D99">
        <w:rPr>
          <w:color w:val="0A0A0A"/>
          <w:spacing w:val="-2"/>
          <w:lang w:val="en-GB"/>
        </w:rPr>
        <w:t>probably</w:t>
      </w:r>
      <w:r w:rsidR="00C96539" w:rsidRPr="00BE6D99">
        <w:rPr>
          <w:color w:val="0A0A0A"/>
          <w:spacing w:val="-2"/>
          <w:lang w:val="en-GB"/>
        </w:rPr>
        <w:t xml:space="preserve"> </w:t>
      </w:r>
      <w:r w:rsidRPr="00BE6D99">
        <w:rPr>
          <w:color w:val="0A0A0A"/>
          <w:spacing w:val="-2"/>
          <w:lang w:val="en-GB"/>
        </w:rPr>
        <w:t>going</w:t>
      </w:r>
      <w:r w:rsidR="00C96539" w:rsidRPr="00BE6D99">
        <w:rPr>
          <w:color w:val="0A0A0A"/>
          <w:spacing w:val="-2"/>
          <w:lang w:val="en-GB"/>
        </w:rPr>
        <w:t xml:space="preserve"> </w:t>
      </w:r>
      <w:r w:rsidRPr="00BE6D99">
        <w:rPr>
          <w:color w:val="0A0A0A"/>
          <w:spacing w:val="-2"/>
          <w:lang w:val="en-GB"/>
        </w:rPr>
        <w:t>to</w:t>
      </w:r>
      <w:r w:rsidR="00C96539" w:rsidRPr="00BE6D99">
        <w:rPr>
          <w:color w:val="0A0A0A"/>
          <w:spacing w:val="-2"/>
          <w:lang w:val="en-GB"/>
        </w:rPr>
        <w:t xml:space="preserve"> </w:t>
      </w:r>
      <w:r w:rsidRPr="00BE6D99">
        <w:rPr>
          <w:color w:val="0A0A0A"/>
          <w:spacing w:val="-2"/>
          <w:lang w:val="en-GB"/>
        </w:rPr>
        <w:t>be</w:t>
      </w:r>
      <w:r w:rsidR="00C96539" w:rsidRPr="00BE6D99">
        <w:rPr>
          <w:color w:val="0A0A0A"/>
          <w:spacing w:val="-2"/>
          <w:lang w:val="en-GB"/>
        </w:rPr>
        <w:t xml:space="preserve"> </w:t>
      </w:r>
      <w:r w:rsidRPr="00BE6D99">
        <w:rPr>
          <w:color w:val="0A0A0A"/>
          <w:spacing w:val="-2"/>
          <w:lang w:val="en-GB"/>
        </w:rPr>
        <w:t>a</w:t>
      </w:r>
      <w:r w:rsidR="00C96539" w:rsidRPr="00BE6D99">
        <w:rPr>
          <w:color w:val="0A0A0A"/>
          <w:spacing w:val="-2"/>
          <w:lang w:val="en-GB"/>
        </w:rPr>
        <w:t xml:space="preserve"> </w:t>
      </w:r>
      <w:r w:rsidRPr="00BE6D99">
        <w:rPr>
          <w:color w:val="0A0A0A"/>
          <w:spacing w:val="-2"/>
          <w:lang w:val="en-GB"/>
        </w:rPr>
        <w:t>very,</w:t>
      </w:r>
      <w:r w:rsidR="00C96539" w:rsidRPr="00BE6D99">
        <w:rPr>
          <w:color w:val="0A0A0A"/>
          <w:spacing w:val="-2"/>
          <w:lang w:val="en-GB"/>
        </w:rPr>
        <w:t xml:space="preserve"> </w:t>
      </w:r>
      <w:r w:rsidRPr="00BE6D99">
        <w:rPr>
          <w:color w:val="0A0A0A"/>
          <w:spacing w:val="-2"/>
          <w:lang w:val="en-GB"/>
        </w:rPr>
        <w:t>very</w:t>
      </w:r>
      <w:r w:rsidR="00C96539" w:rsidRPr="00BE6D99">
        <w:rPr>
          <w:color w:val="0A0A0A"/>
          <w:spacing w:val="-2"/>
          <w:lang w:val="en-GB"/>
        </w:rPr>
        <w:t xml:space="preserve"> </w:t>
      </w:r>
      <w:r w:rsidRPr="00BE6D99">
        <w:rPr>
          <w:color w:val="0A0A0A"/>
          <w:spacing w:val="-2"/>
          <w:lang w:val="en-GB"/>
        </w:rPr>
        <w:t>tough</w:t>
      </w:r>
      <w:r w:rsidR="00C96539" w:rsidRPr="00BE6D99">
        <w:rPr>
          <w:color w:val="0A0A0A"/>
          <w:spacing w:val="-2"/>
          <w:lang w:val="en-GB"/>
        </w:rPr>
        <w:t xml:space="preserve"> </w:t>
      </w:r>
      <w:r w:rsidRPr="00BE6D99">
        <w:rPr>
          <w:color w:val="0A0A0A"/>
          <w:spacing w:val="-2"/>
          <w:lang w:val="en-GB"/>
        </w:rPr>
        <w:t>challenge,</w:t>
      </w:r>
      <w:r w:rsidR="00C96539" w:rsidRPr="00BE6D99">
        <w:rPr>
          <w:color w:val="0A0A0A"/>
          <w:spacing w:val="-2"/>
          <w:lang w:val="en-GB"/>
        </w:rPr>
        <w:t xml:space="preserve"> </w:t>
      </w:r>
      <w:r w:rsidRPr="00BE6D99">
        <w:rPr>
          <w:color w:val="0A0A0A"/>
          <w:spacing w:val="-2"/>
          <w:lang w:val="en-GB"/>
        </w:rPr>
        <w:t>even</w:t>
      </w:r>
      <w:r w:rsidR="00C96539" w:rsidRPr="00BE6D99">
        <w:rPr>
          <w:color w:val="0A0A0A"/>
          <w:spacing w:val="-2"/>
          <w:lang w:val="en-GB"/>
        </w:rPr>
        <w:t xml:space="preserve"> </w:t>
      </w:r>
      <w:r w:rsidRPr="00BE6D99">
        <w:rPr>
          <w:color w:val="0A0A0A"/>
          <w:spacing w:val="-2"/>
          <w:lang w:val="en-GB"/>
        </w:rPr>
        <w:t>if</w:t>
      </w:r>
      <w:r w:rsidR="00C96539" w:rsidRPr="00BE6D99">
        <w:rPr>
          <w:color w:val="0A0A0A"/>
          <w:spacing w:val="-2"/>
          <w:lang w:val="en-GB"/>
        </w:rPr>
        <w:t xml:space="preserve"> </w:t>
      </w:r>
      <w:r w:rsidRPr="00BE6D99">
        <w:rPr>
          <w:color w:val="0A0A0A"/>
          <w:spacing w:val="-2"/>
          <w:lang w:val="en-GB"/>
        </w:rPr>
        <w:t>you</w:t>
      </w:r>
      <w:r w:rsidR="00C96539" w:rsidRPr="00BE6D99">
        <w:rPr>
          <w:color w:val="0A0A0A"/>
          <w:spacing w:val="-2"/>
          <w:lang w:val="en-GB"/>
        </w:rPr>
        <w:t xml:space="preserve"> </w:t>
      </w:r>
      <w:r w:rsidRPr="00BE6D99">
        <w:rPr>
          <w:color w:val="0A0A0A"/>
          <w:spacing w:val="-2"/>
          <w:lang w:val="en-GB"/>
        </w:rPr>
        <w:t>get</w:t>
      </w:r>
      <w:r w:rsidR="00C96539" w:rsidRPr="00BE6D99">
        <w:rPr>
          <w:color w:val="0A0A0A"/>
          <w:spacing w:val="-2"/>
          <w:lang w:val="en-GB"/>
        </w:rPr>
        <w:t xml:space="preserve"> </w:t>
      </w:r>
      <w:r w:rsidRPr="00BE6D99">
        <w:rPr>
          <w:color w:val="0A0A0A"/>
          <w:spacing w:val="-2"/>
          <w:lang w:val="en-GB"/>
        </w:rPr>
        <w:t>a</w:t>
      </w:r>
      <w:r w:rsidR="00C96539" w:rsidRPr="00BE6D99">
        <w:rPr>
          <w:color w:val="0A0A0A"/>
          <w:spacing w:val="-2"/>
          <w:lang w:val="en-GB"/>
        </w:rPr>
        <w:t xml:space="preserve"> </w:t>
      </w:r>
      <w:r w:rsidRPr="00BE6D99">
        <w:rPr>
          <w:color w:val="0A0A0A"/>
          <w:spacing w:val="-2"/>
          <w:lang w:val="en-GB"/>
        </w:rPr>
        <w:t>very</w:t>
      </w:r>
      <w:r w:rsidR="00C96539" w:rsidRPr="00BE6D99">
        <w:rPr>
          <w:color w:val="0A0A0A"/>
          <w:spacing w:val="-2"/>
          <w:lang w:val="en-GB"/>
        </w:rPr>
        <w:t xml:space="preserve"> </w:t>
      </w:r>
      <w:r w:rsidRPr="00BE6D99">
        <w:rPr>
          <w:color w:val="0A0A0A"/>
          <w:spacing w:val="-2"/>
          <w:lang w:val="en-GB"/>
        </w:rPr>
        <w:t>cheap</w:t>
      </w:r>
      <w:r w:rsidR="00C96539" w:rsidRPr="00BE6D99">
        <w:rPr>
          <w:color w:val="0A0A0A"/>
          <w:spacing w:val="-2"/>
          <w:lang w:val="en-GB"/>
        </w:rPr>
        <w:t xml:space="preserve"> </w:t>
      </w:r>
      <w:r w:rsidRPr="00BE6D99">
        <w:rPr>
          <w:color w:val="0A0A0A"/>
          <w:spacing w:val="-2"/>
          <w:lang w:val="en-GB"/>
        </w:rPr>
        <w:t>loan</w:t>
      </w:r>
      <w:r w:rsidR="00C96539" w:rsidRPr="00BE6D99">
        <w:rPr>
          <w:color w:val="0A0A0A"/>
          <w:spacing w:val="-2"/>
          <w:lang w:val="en-GB"/>
        </w:rPr>
        <w:t xml:space="preserve"> </w:t>
      </w:r>
      <w:r w:rsidRPr="00BE6D99">
        <w:rPr>
          <w:color w:val="0A0A0A"/>
          <w:spacing w:val="-2"/>
          <w:lang w:val="en-GB"/>
        </w:rPr>
        <w:t>to</w:t>
      </w:r>
      <w:r w:rsidR="00C96539" w:rsidRPr="00BE6D99">
        <w:rPr>
          <w:color w:val="0A0A0A"/>
          <w:spacing w:val="-2"/>
          <w:lang w:val="en-GB"/>
        </w:rPr>
        <w:t xml:space="preserve"> </w:t>
      </w:r>
      <w:r w:rsidRPr="00BE6D99">
        <w:rPr>
          <w:color w:val="0A0A0A"/>
          <w:spacing w:val="-2"/>
          <w:lang w:val="en-GB"/>
        </w:rPr>
        <w:t>make</w:t>
      </w:r>
      <w:r w:rsidR="00C96539" w:rsidRPr="00BE6D99">
        <w:rPr>
          <w:color w:val="0A0A0A"/>
          <w:spacing w:val="-2"/>
          <w:lang w:val="en-GB"/>
        </w:rPr>
        <w:t xml:space="preserve"> </w:t>
      </w:r>
      <w:r w:rsidRPr="00BE6D99">
        <w:rPr>
          <w:color w:val="0A0A0A"/>
          <w:spacing w:val="-2"/>
          <w:lang w:val="en-GB"/>
        </w:rPr>
        <w:t>that</w:t>
      </w:r>
      <w:r w:rsidR="00C96539" w:rsidRPr="00BE6D99">
        <w:rPr>
          <w:color w:val="0A0A0A"/>
          <w:spacing w:val="-2"/>
          <w:lang w:val="en-GB"/>
        </w:rPr>
        <w:t xml:space="preserve"> </w:t>
      </w:r>
      <w:r w:rsidRPr="00BE6D99">
        <w:rPr>
          <w:color w:val="0A0A0A"/>
          <w:spacing w:val="-2"/>
          <w:lang w:val="en-GB"/>
        </w:rPr>
        <w:t>a</w:t>
      </w:r>
      <w:r w:rsidR="00C96539" w:rsidRPr="00BE6D99">
        <w:rPr>
          <w:color w:val="0A0A0A"/>
          <w:spacing w:val="-2"/>
          <w:lang w:val="en-GB"/>
        </w:rPr>
        <w:t xml:space="preserve"> </w:t>
      </w:r>
      <w:r w:rsidRPr="00BE6D99">
        <w:rPr>
          <w:color w:val="0A0A0A"/>
          <w:spacing w:val="-2"/>
          <w:lang w:val="en-GB"/>
        </w:rPr>
        <w:t>positive</w:t>
      </w:r>
      <w:r w:rsidR="00C96539" w:rsidRPr="00BE6D99">
        <w:rPr>
          <w:color w:val="0A0A0A"/>
          <w:spacing w:val="-2"/>
          <w:lang w:val="en-GB"/>
        </w:rPr>
        <w:t xml:space="preserve"> </w:t>
      </w:r>
      <w:r w:rsidRPr="00BE6D99">
        <w:rPr>
          <w:color w:val="0A0A0A"/>
          <w:spacing w:val="-2"/>
          <w:lang w:val="en-GB"/>
        </w:rPr>
        <w:t>business</w:t>
      </w:r>
      <w:r w:rsidR="00C96539" w:rsidRPr="00BE6D99">
        <w:rPr>
          <w:color w:val="0A0A0A"/>
          <w:spacing w:val="-2"/>
          <w:lang w:val="en-GB"/>
        </w:rPr>
        <w:t xml:space="preserve"> </w:t>
      </w:r>
      <w:r w:rsidRPr="00BE6D99">
        <w:rPr>
          <w:color w:val="0A0A0A"/>
          <w:spacing w:val="-2"/>
          <w:lang w:val="en-GB"/>
        </w:rPr>
        <w:t>venture.”</w:t>
      </w:r>
      <w:r w:rsidRPr="00BE6D99">
        <w:rPr>
          <w:rStyle w:val="EndnoteReference"/>
          <w:color w:val="0A0A0A"/>
          <w:spacing w:val="-2"/>
          <w:lang w:val="en-GB"/>
        </w:rPr>
        <w:endnoteReference w:id="89"/>
      </w:r>
      <w:r w:rsidR="00C96539" w:rsidRPr="00BE6D99">
        <w:rPr>
          <w:color w:val="0A0A0A"/>
          <w:spacing w:val="-2"/>
          <w:shd w:val="clear" w:color="auto" w:fill="FEFEFE"/>
          <w:lang w:val="en-GB"/>
        </w:rPr>
        <w:t xml:space="preserve"> </w:t>
      </w:r>
      <w:r w:rsidRPr="00051906">
        <w:t>However,</w:t>
      </w:r>
      <w:r w:rsidR="00C96539" w:rsidRPr="00051906">
        <w:t xml:space="preserve"> </w:t>
      </w:r>
      <w:proofErr w:type="spellStart"/>
      <w:r w:rsidRPr="00051906">
        <w:t>Continenza</w:t>
      </w:r>
      <w:proofErr w:type="spellEnd"/>
      <w:r w:rsidR="00C96539" w:rsidRPr="00051906">
        <w:t xml:space="preserve"> </w:t>
      </w:r>
      <w:r w:rsidRPr="00051906">
        <w:t>mentioned</w:t>
      </w:r>
      <w:r w:rsidR="00C96539" w:rsidRPr="00051906">
        <w:t xml:space="preserve"> </w:t>
      </w:r>
      <w:r w:rsidRPr="00051906">
        <w:t>that</w:t>
      </w:r>
      <w:r w:rsidR="00C96539" w:rsidRPr="00051906">
        <w:t xml:space="preserve"> </w:t>
      </w:r>
      <w:r w:rsidRPr="00051906">
        <w:t>Kodak</w:t>
      </w:r>
      <w:r w:rsidR="00C96539" w:rsidRPr="00051906">
        <w:t xml:space="preserve"> </w:t>
      </w:r>
      <w:r w:rsidRPr="00051906">
        <w:t>would</w:t>
      </w:r>
      <w:r w:rsidR="00C96539" w:rsidRPr="00051906">
        <w:t xml:space="preserve"> </w:t>
      </w:r>
      <w:r w:rsidRPr="00051906">
        <w:t>provide</w:t>
      </w:r>
      <w:r w:rsidR="00C96539" w:rsidRPr="00051906">
        <w:t xml:space="preserve"> </w:t>
      </w:r>
      <w:r w:rsidRPr="00051906">
        <w:t>“the</w:t>
      </w:r>
      <w:r w:rsidR="00C96539" w:rsidRPr="00051906">
        <w:t xml:space="preserve"> </w:t>
      </w:r>
      <w:r w:rsidRPr="00051906">
        <w:t>highest</w:t>
      </w:r>
      <w:r w:rsidR="00C96539" w:rsidRPr="00051906">
        <w:t xml:space="preserve"> </w:t>
      </w:r>
      <w:r w:rsidRPr="00051906">
        <w:t>value</w:t>
      </w:r>
      <w:r w:rsidR="00C96539" w:rsidRPr="00051906">
        <w:t xml:space="preserve"> </w:t>
      </w:r>
      <w:r w:rsidRPr="00051906">
        <w:t>for</w:t>
      </w:r>
      <w:r w:rsidR="00C96539" w:rsidRPr="00051906">
        <w:t xml:space="preserve"> </w:t>
      </w:r>
      <w:r w:rsidRPr="00051906">
        <w:t>the</w:t>
      </w:r>
      <w:r w:rsidR="00C96539" w:rsidRPr="00051906">
        <w:t xml:space="preserve"> </w:t>
      </w:r>
      <w:r w:rsidRPr="00051906">
        <w:t>lowest</w:t>
      </w:r>
      <w:r w:rsidR="00C96539" w:rsidRPr="00051906">
        <w:t xml:space="preserve"> </w:t>
      </w:r>
      <w:r w:rsidRPr="00051906">
        <w:t>cost.”</w:t>
      </w:r>
      <w:r w:rsidRPr="00051906">
        <w:rPr>
          <w:vertAlign w:val="superscript"/>
        </w:rPr>
        <w:endnoteReference w:id="90"/>
      </w:r>
      <w:r w:rsidR="00C96539" w:rsidRPr="00051906">
        <w:t xml:space="preserve"> </w:t>
      </w:r>
      <w:r w:rsidRPr="00051906">
        <w:t>Criti</w:t>
      </w:r>
      <w:r w:rsidR="000B4258" w:rsidRPr="00051906">
        <w:t>c</w:t>
      </w:r>
      <w:r w:rsidRPr="00051906">
        <w:t>s</w:t>
      </w:r>
      <w:r w:rsidR="00C96539" w:rsidRPr="00051906">
        <w:t xml:space="preserve"> </w:t>
      </w:r>
      <w:r w:rsidRPr="00051906">
        <w:t>also</w:t>
      </w:r>
      <w:r w:rsidR="00C96539" w:rsidRPr="00051906">
        <w:t xml:space="preserve"> </w:t>
      </w:r>
      <w:r w:rsidRPr="00051906">
        <w:t>mentioned</w:t>
      </w:r>
      <w:r w:rsidR="00C96539" w:rsidRPr="00051906">
        <w:t xml:space="preserve"> </w:t>
      </w:r>
      <w:r w:rsidRPr="00051906">
        <w:t>that</w:t>
      </w:r>
      <w:r w:rsidR="00C96539" w:rsidRPr="00051906">
        <w:t xml:space="preserve"> </w:t>
      </w:r>
      <w:r w:rsidRPr="00051906">
        <w:t>there</w:t>
      </w:r>
      <w:r w:rsidR="00C96539" w:rsidRPr="00051906">
        <w:t xml:space="preserve"> </w:t>
      </w:r>
      <w:r w:rsidRPr="00051906">
        <w:t>was</w:t>
      </w:r>
      <w:r w:rsidR="00C96539" w:rsidRPr="00051906">
        <w:t xml:space="preserve"> </w:t>
      </w:r>
      <w:r w:rsidRPr="00051906">
        <w:t>no</w:t>
      </w:r>
      <w:r w:rsidR="00C96539" w:rsidRPr="00051906">
        <w:t xml:space="preserve"> </w:t>
      </w:r>
      <w:r w:rsidRPr="00051906">
        <w:t>evidence</w:t>
      </w:r>
      <w:r w:rsidR="00C96539" w:rsidRPr="00051906">
        <w:t xml:space="preserve"> </w:t>
      </w:r>
      <w:r w:rsidRPr="00051906">
        <w:t>that</w:t>
      </w:r>
      <w:r w:rsidR="00C96539" w:rsidRPr="00051906">
        <w:t xml:space="preserve"> </w:t>
      </w:r>
      <w:r w:rsidRPr="00051906">
        <w:t>Kodak</w:t>
      </w:r>
      <w:r w:rsidR="00C96539" w:rsidRPr="00051906">
        <w:t xml:space="preserve"> </w:t>
      </w:r>
      <w:r w:rsidRPr="00051906">
        <w:t>could</w:t>
      </w:r>
      <w:r w:rsidR="00C96539" w:rsidRPr="00051906">
        <w:t xml:space="preserve"> </w:t>
      </w:r>
      <w:r w:rsidRPr="00051906">
        <w:t>do</w:t>
      </w:r>
      <w:r w:rsidR="00C96539" w:rsidRPr="00051906">
        <w:t xml:space="preserve"> </w:t>
      </w:r>
      <w:r w:rsidRPr="00051906">
        <w:t>better</w:t>
      </w:r>
      <w:r w:rsidR="00C96539" w:rsidRPr="00051906">
        <w:t xml:space="preserve"> </w:t>
      </w:r>
      <w:r w:rsidRPr="00051906">
        <w:t>than</w:t>
      </w:r>
      <w:r w:rsidR="00C96539" w:rsidRPr="00051906">
        <w:t xml:space="preserve"> </w:t>
      </w:r>
      <w:r w:rsidRPr="00051906">
        <w:t>API</w:t>
      </w:r>
      <w:r w:rsidR="00C96539" w:rsidRPr="00051906">
        <w:t xml:space="preserve"> </w:t>
      </w:r>
      <w:r w:rsidRPr="00051906">
        <w:t>manufacturers</w:t>
      </w:r>
      <w:r w:rsidR="00C96539" w:rsidRPr="00051906">
        <w:t xml:space="preserve"> </w:t>
      </w:r>
      <w:r w:rsidRPr="00051906">
        <w:t>that</w:t>
      </w:r>
      <w:r w:rsidR="00C96539" w:rsidRPr="00051906">
        <w:t xml:space="preserve"> </w:t>
      </w:r>
      <w:r w:rsidRPr="00051906">
        <w:t>already</w:t>
      </w:r>
      <w:r w:rsidR="00C96539" w:rsidRPr="00051906">
        <w:t xml:space="preserve"> </w:t>
      </w:r>
      <w:r w:rsidRPr="00051906">
        <w:t>existed</w:t>
      </w:r>
      <w:r w:rsidR="00C96539" w:rsidRPr="00051906">
        <w:t xml:space="preserve"> </w:t>
      </w:r>
      <w:r w:rsidRPr="00051906">
        <w:t>in</w:t>
      </w:r>
      <w:r w:rsidR="00C96539" w:rsidRPr="00051906">
        <w:t xml:space="preserve"> </w:t>
      </w:r>
      <w:r w:rsidRPr="00051906">
        <w:t>the</w:t>
      </w:r>
      <w:r w:rsidR="00C96539" w:rsidRPr="00051906">
        <w:t xml:space="preserve"> </w:t>
      </w:r>
      <w:r w:rsidRPr="00051906">
        <w:t>United</w:t>
      </w:r>
      <w:r w:rsidR="00C96539" w:rsidRPr="00051906">
        <w:t xml:space="preserve"> </w:t>
      </w:r>
      <w:r w:rsidRPr="00051906">
        <w:t>States.</w:t>
      </w:r>
      <w:r w:rsidRPr="00051906">
        <w:rPr>
          <w:vertAlign w:val="superscript"/>
        </w:rPr>
        <w:endnoteReference w:id="91"/>
      </w:r>
      <w:r w:rsidR="00C96539" w:rsidRPr="00051906">
        <w:rPr>
          <w:color w:val="0A0A0A"/>
          <w:spacing w:val="-2"/>
          <w:shd w:val="clear" w:color="auto" w:fill="FEFEFE"/>
          <w:vertAlign w:val="superscript"/>
          <w:lang w:val="en-GB"/>
        </w:rPr>
        <w:t xml:space="preserve"> </w:t>
      </w:r>
      <w:r w:rsidRPr="00BE6D99">
        <w:rPr>
          <w:color w:val="000000"/>
          <w:spacing w:val="-2"/>
          <w:lang w:val="en-GB"/>
        </w:rPr>
        <w:t>The</w:t>
      </w:r>
      <w:r w:rsidR="00C96539" w:rsidRPr="00BE6D99">
        <w:rPr>
          <w:color w:val="000000"/>
          <w:spacing w:val="-2"/>
          <w:lang w:val="en-GB"/>
        </w:rPr>
        <w:t xml:space="preserve"> </w:t>
      </w:r>
      <w:r w:rsidRPr="00BE6D99">
        <w:rPr>
          <w:color w:val="000000"/>
          <w:spacing w:val="-2"/>
          <w:lang w:val="en-GB"/>
        </w:rPr>
        <w:t>FDA</w:t>
      </w:r>
      <w:r w:rsidR="00C96539" w:rsidRPr="00BE6D99">
        <w:rPr>
          <w:color w:val="000000"/>
          <w:spacing w:val="-2"/>
          <w:lang w:val="en-GB"/>
        </w:rPr>
        <w:t xml:space="preserve"> </w:t>
      </w:r>
      <w:r w:rsidRPr="00BE6D99">
        <w:rPr>
          <w:color w:val="000000"/>
          <w:spacing w:val="-2"/>
          <w:lang w:val="en-GB"/>
        </w:rPr>
        <w:t>required</w:t>
      </w:r>
      <w:r w:rsidR="00C96539" w:rsidRPr="00BE6D99">
        <w:rPr>
          <w:color w:val="000000"/>
          <w:spacing w:val="-2"/>
          <w:lang w:val="en-GB"/>
        </w:rPr>
        <w:t xml:space="preserve"> </w:t>
      </w:r>
      <w:r w:rsidRPr="00BE6D99">
        <w:rPr>
          <w:color w:val="000000"/>
          <w:spacing w:val="-2"/>
          <w:lang w:val="en-GB"/>
        </w:rPr>
        <w:t>drug</w:t>
      </w:r>
      <w:r w:rsidR="00C96539" w:rsidRPr="00BE6D99">
        <w:rPr>
          <w:color w:val="000000"/>
          <w:spacing w:val="-2"/>
          <w:lang w:val="en-GB"/>
        </w:rPr>
        <w:t xml:space="preserve"> </w:t>
      </w:r>
      <w:r w:rsidRPr="00BE6D99">
        <w:rPr>
          <w:color w:val="000000"/>
          <w:spacing w:val="-2"/>
          <w:lang w:val="en-GB"/>
        </w:rPr>
        <w:t>companies</w:t>
      </w:r>
      <w:r w:rsidR="00C96539" w:rsidRPr="00BE6D99">
        <w:rPr>
          <w:color w:val="000000"/>
          <w:spacing w:val="-2"/>
          <w:lang w:val="en-GB"/>
        </w:rPr>
        <w:t xml:space="preserve"> </w:t>
      </w:r>
      <w:r w:rsidRPr="00BE6D99">
        <w:rPr>
          <w:color w:val="000000"/>
          <w:spacing w:val="-2"/>
          <w:lang w:val="en-GB"/>
        </w:rPr>
        <w:t>to</w:t>
      </w:r>
      <w:r w:rsidR="00C96539" w:rsidRPr="00BE6D99">
        <w:rPr>
          <w:color w:val="000000"/>
          <w:spacing w:val="-2"/>
          <w:lang w:val="en-GB"/>
        </w:rPr>
        <w:t xml:space="preserve"> </w:t>
      </w:r>
      <w:r w:rsidRPr="00BE6D99">
        <w:rPr>
          <w:color w:val="000000"/>
          <w:spacing w:val="-2"/>
          <w:lang w:val="en-GB"/>
        </w:rPr>
        <w:t>mention</w:t>
      </w:r>
      <w:r w:rsidR="00C96539" w:rsidRPr="00BE6D99">
        <w:rPr>
          <w:color w:val="000000"/>
          <w:spacing w:val="-2"/>
          <w:lang w:val="en-GB"/>
        </w:rPr>
        <w:t xml:space="preserve"> </w:t>
      </w:r>
      <w:r w:rsidRPr="00BE6D99">
        <w:rPr>
          <w:color w:val="000000"/>
          <w:spacing w:val="-2"/>
          <w:lang w:val="en-GB"/>
        </w:rPr>
        <w:t>names</w:t>
      </w:r>
      <w:r w:rsidR="00C96539" w:rsidRPr="00BE6D99">
        <w:rPr>
          <w:color w:val="000000"/>
          <w:spacing w:val="-2"/>
          <w:lang w:val="en-GB"/>
        </w:rPr>
        <w:t xml:space="preserve"> </w:t>
      </w:r>
      <w:r w:rsidRPr="00BE6D99">
        <w:rPr>
          <w:color w:val="000000"/>
          <w:spacing w:val="-2"/>
          <w:lang w:val="en-GB"/>
        </w:rPr>
        <w:t>of</w:t>
      </w:r>
      <w:r w:rsidR="00C96539" w:rsidRPr="00BE6D99">
        <w:rPr>
          <w:color w:val="000000"/>
          <w:spacing w:val="-2"/>
          <w:lang w:val="en-GB"/>
        </w:rPr>
        <w:t xml:space="preserve"> </w:t>
      </w:r>
      <w:r w:rsidRPr="00BE6D99">
        <w:rPr>
          <w:color w:val="000000"/>
          <w:spacing w:val="-2"/>
          <w:lang w:val="en-GB"/>
        </w:rPr>
        <w:t>API</w:t>
      </w:r>
      <w:r w:rsidR="00C96539" w:rsidRPr="00BE6D99">
        <w:rPr>
          <w:color w:val="000000"/>
          <w:spacing w:val="-2"/>
          <w:lang w:val="en-GB"/>
        </w:rPr>
        <w:t xml:space="preserve"> </w:t>
      </w:r>
      <w:r w:rsidRPr="00BE6D99">
        <w:rPr>
          <w:color w:val="000000"/>
          <w:spacing w:val="-2"/>
          <w:lang w:val="en-GB"/>
        </w:rPr>
        <w:t>suppliers,</w:t>
      </w:r>
      <w:r w:rsidR="00C96539" w:rsidRPr="00BE6D99">
        <w:rPr>
          <w:color w:val="000000"/>
          <w:spacing w:val="-2"/>
          <w:lang w:val="en-GB"/>
        </w:rPr>
        <w:t xml:space="preserve"> </w:t>
      </w:r>
      <w:r w:rsidRPr="00BE6D99">
        <w:rPr>
          <w:color w:val="000000"/>
          <w:spacing w:val="-2"/>
          <w:lang w:val="en-GB"/>
        </w:rPr>
        <w:t>and</w:t>
      </w:r>
      <w:r w:rsidR="00C96539" w:rsidRPr="00BE6D99">
        <w:rPr>
          <w:color w:val="000000"/>
          <w:spacing w:val="-2"/>
          <w:lang w:val="en-GB"/>
        </w:rPr>
        <w:t xml:space="preserve"> </w:t>
      </w:r>
      <w:r w:rsidRPr="00BE6D99">
        <w:rPr>
          <w:color w:val="000000"/>
          <w:spacing w:val="-2"/>
          <w:lang w:val="en-GB"/>
        </w:rPr>
        <w:t>approval</w:t>
      </w:r>
      <w:r w:rsidR="00C96539" w:rsidRPr="00BE6D99">
        <w:rPr>
          <w:color w:val="000000"/>
          <w:spacing w:val="-2"/>
          <w:lang w:val="en-GB"/>
        </w:rPr>
        <w:t xml:space="preserve"> </w:t>
      </w:r>
      <w:r w:rsidRPr="00BE6D99">
        <w:rPr>
          <w:color w:val="000000"/>
          <w:spacing w:val="-2"/>
          <w:lang w:val="en-GB"/>
        </w:rPr>
        <w:t>of</w:t>
      </w:r>
      <w:r w:rsidR="00C96539" w:rsidRPr="00BE6D99">
        <w:rPr>
          <w:color w:val="000000"/>
          <w:spacing w:val="-2"/>
          <w:lang w:val="en-GB"/>
        </w:rPr>
        <w:t xml:space="preserve"> </w:t>
      </w:r>
      <w:r w:rsidRPr="00BE6D99">
        <w:rPr>
          <w:color w:val="000000"/>
          <w:spacing w:val="-2"/>
          <w:lang w:val="en-GB"/>
        </w:rPr>
        <w:t>any</w:t>
      </w:r>
      <w:r w:rsidR="00C96539" w:rsidRPr="00BE6D99">
        <w:rPr>
          <w:color w:val="000000"/>
          <w:spacing w:val="-2"/>
          <w:lang w:val="en-GB"/>
        </w:rPr>
        <w:t xml:space="preserve"> </w:t>
      </w:r>
      <w:r w:rsidRPr="00BE6D99">
        <w:rPr>
          <w:color w:val="000000"/>
          <w:spacing w:val="-2"/>
          <w:lang w:val="en-GB"/>
        </w:rPr>
        <w:t>new</w:t>
      </w:r>
      <w:r w:rsidR="00C96539" w:rsidRPr="00BE6D99">
        <w:rPr>
          <w:color w:val="000000"/>
          <w:spacing w:val="-2"/>
          <w:lang w:val="en-GB"/>
        </w:rPr>
        <w:t xml:space="preserve"> </w:t>
      </w:r>
      <w:r w:rsidRPr="00BE6D99">
        <w:rPr>
          <w:color w:val="000000"/>
          <w:spacing w:val="-2"/>
          <w:lang w:val="en-GB"/>
        </w:rPr>
        <w:t>supplier</w:t>
      </w:r>
      <w:r w:rsidR="00C96539" w:rsidRPr="00BE6D99">
        <w:rPr>
          <w:color w:val="000000"/>
          <w:spacing w:val="-2"/>
          <w:lang w:val="en-GB"/>
        </w:rPr>
        <w:t xml:space="preserve"> </w:t>
      </w:r>
      <w:r w:rsidRPr="00BE6D99">
        <w:rPr>
          <w:color w:val="000000"/>
          <w:spacing w:val="-2"/>
          <w:lang w:val="en-GB"/>
        </w:rPr>
        <w:t>could</w:t>
      </w:r>
      <w:r w:rsidR="00C96539" w:rsidRPr="00BE6D99">
        <w:rPr>
          <w:color w:val="000000"/>
          <w:spacing w:val="-2"/>
          <w:lang w:val="en-GB"/>
        </w:rPr>
        <w:t xml:space="preserve"> </w:t>
      </w:r>
      <w:r w:rsidRPr="00BE6D99">
        <w:rPr>
          <w:color w:val="000000"/>
          <w:spacing w:val="-2"/>
          <w:lang w:val="en-GB"/>
        </w:rPr>
        <w:t>take</w:t>
      </w:r>
      <w:r w:rsidR="00C96539" w:rsidRPr="00BE6D99">
        <w:rPr>
          <w:color w:val="000000"/>
          <w:spacing w:val="-2"/>
          <w:lang w:val="en-GB"/>
        </w:rPr>
        <w:t xml:space="preserve"> </w:t>
      </w:r>
      <w:r w:rsidRPr="00BE6D99">
        <w:rPr>
          <w:color w:val="000000"/>
          <w:spacing w:val="-2"/>
          <w:lang w:val="en-GB"/>
        </w:rPr>
        <w:t>up</w:t>
      </w:r>
      <w:r w:rsidR="00C96539" w:rsidRPr="00BE6D99">
        <w:rPr>
          <w:color w:val="000000"/>
          <w:spacing w:val="-2"/>
          <w:lang w:val="en-GB"/>
        </w:rPr>
        <w:t xml:space="preserve"> </w:t>
      </w:r>
      <w:r w:rsidRPr="00BE6D99">
        <w:rPr>
          <w:color w:val="000000"/>
          <w:spacing w:val="-2"/>
          <w:lang w:val="en-GB"/>
        </w:rPr>
        <w:t>to</w:t>
      </w:r>
      <w:r w:rsidR="00C96539" w:rsidRPr="00BE6D99">
        <w:rPr>
          <w:color w:val="000000"/>
          <w:spacing w:val="-2"/>
          <w:lang w:val="en-GB"/>
        </w:rPr>
        <w:t xml:space="preserve"> </w:t>
      </w:r>
      <w:r w:rsidRPr="00BE6D99">
        <w:rPr>
          <w:color w:val="000000"/>
          <w:spacing w:val="-2"/>
          <w:lang w:val="en-GB"/>
        </w:rPr>
        <w:t>10</w:t>
      </w:r>
      <w:r w:rsidR="00C96539" w:rsidRPr="00BE6D99">
        <w:rPr>
          <w:color w:val="000000"/>
          <w:spacing w:val="-2"/>
          <w:lang w:val="en-GB"/>
        </w:rPr>
        <w:t xml:space="preserve"> </w:t>
      </w:r>
      <w:r w:rsidRPr="00BE6D99">
        <w:rPr>
          <w:color w:val="000000"/>
          <w:spacing w:val="-2"/>
          <w:lang w:val="en-GB"/>
        </w:rPr>
        <w:t>months,</w:t>
      </w:r>
      <w:r w:rsidR="00C96539" w:rsidRPr="00BE6D99">
        <w:rPr>
          <w:color w:val="000000"/>
          <w:spacing w:val="-2"/>
          <w:lang w:val="en-GB"/>
        </w:rPr>
        <w:t xml:space="preserve"> </w:t>
      </w:r>
      <w:r w:rsidRPr="00BE6D99">
        <w:rPr>
          <w:color w:val="000000"/>
          <w:spacing w:val="-2"/>
          <w:lang w:val="en-GB"/>
        </w:rPr>
        <w:t>making</w:t>
      </w:r>
      <w:r w:rsidR="00C96539" w:rsidRPr="00BE6D99">
        <w:rPr>
          <w:color w:val="000000"/>
          <w:spacing w:val="-2"/>
          <w:lang w:val="en-GB"/>
        </w:rPr>
        <w:t xml:space="preserve"> </w:t>
      </w:r>
      <w:r w:rsidRPr="00BE6D99">
        <w:rPr>
          <w:color w:val="000000"/>
          <w:spacing w:val="-2"/>
          <w:lang w:val="en-GB"/>
        </w:rPr>
        <w:t>it</w:t>
      </w:r>
      <w:r w:rsidR="00C96539" w:rsidRPr="00BE6D99">
        <w:rPr>
          <w:color w:val="000000"/>
          <w:spacing w:val="-2"/>
          <w:lang w:val="en-GB"/>
        </w:rPr>
        <w:t xml:space="preserve"> </w:t>
      </w:r>
      <w:r w:rsidRPr="00BE6D99">
        <w:rPr>
          <w:color w:val="000000"/>
          <w:spacing w:val="-2"/>
          <w:lang w:val="en-GB"/>
        </w:rPr>
        <w:t>challenging</w:t>
      </w:r>
      <w:r w:rsidR="00C96539" w:rsidRPr="00BE6D99">
        <w:rPr>
          <w:color w:val="000000"/>
          <w:spacing w:val="-2"/>
          <w:lang w:val="en-GB"/>
        </w:rPr>
        <w:t xml:space="preserve"> </w:t>
      </w:r>
      <w:r w:rsidRPr="00BE6D99">
        <w:rPr>
          <w:color w:val="000000"/>
          <w:spacing w:val="-2"/>
          <w:lang w:val="en-GB"/>
        </w:rPr>
        <w:t>for</w:t>
      </w:r>
      <w:r w:rsidR="00C96539" w:rsidRPr="00BE6D99">
        <w:rPr>
          <w:color w:val="000000"/>
          <w:spacing w:val="-2"/>
          <w:lang w:val="en-GB"/>
        </w:rPr>
        <w:t xml:space="preserve"> </w:t>
      </w:r>
      <w:r w:rsidRPr="00BE6D99">
        <w:rPr>
          <w:color w:val="000000"/>
          <w:spacing w:val="-2"/>
          <w:lang w:val="en-GB"/>
        </w:rPr>
        <w:t>Kodak</w:t>
      </w:r>
      <w:r w:rsidR="00C96539" w:rsidRPr="00BE6D99">
        <w:rPr>
          <w:color w:val="000000"/>
          <w:spacing w:val="-2"/>
          <w:lang w:val="en-GB"/>
        </w:rPr>
        <w:t xml:space="preserve"> </w:t>
      </w:r>
      <w:r w:rsidRPr="00BE6D99">
        <w:rPr>
          <w:color w:val="000000"/>
          <w:spacing w:val="-2"/>
          <w:lang w:val="en-GB"/>
        </w:rPr>
        <w:t>to</w:t>
      </w:r>
      <w:r w:rsidR="00C96539" w:rsidRPr="00BE6D99">
        <w:rPr>
          <w:color w:val="000000"/>
          <w:spacing w:val="-2"/>
          <w:lang w:val="en-GB"/>
        </w:rPr>
        <w:t xml:space="preserve"> </w:t>
      </w:r>
      <w:r w:rsidRPr="00BE6D99">
        <w:rPr>
          <w:color w:val="000000"/>
          <w:spacing w:val="-2"/>
          <w:lang w:val="en-GB"/>
        </w:rPr>
        <w:t>have</w:t>
      </w:r>
      <w:r w:rsidR="00C96539" w:rsidRPr="00BE6D99">
        <w:rPr>
          <w:color w:val="000000"/>
          <w:spacing w:val="-2"/>
          <w:lang w:val="en-GB"/>
        </w:rPr>
        <w:t xml:space="preserve"> </w:t>
      </w:r>
      <w:r w:rsidRPr="00BE6D99">
        <w:rPr>
          <w:color w:val="000000"/>
          <w:spacing w:val="-2"/>
          <w:lang w:val="en-GB"/>
        </w:rPr>
        <w:t>any</w:t>
      </w:r>
      <w:r w:rsidR="00C96539" w:rsidRPr="00BE6D99">
        <w:rPr>
          <w:color w:val="000000"/>
          <w:spacing w:val="-2"/>
          <w:lang w:val="en-GB"/>
        </w:rPr>
        <w:t xml:space="preserve"> </w:t>
      </w:r>
      <w:r w:rsidRPr="00BE6D99">
        <w:rPr>
          <w:color w:val="000000"/>
          <w:spacing w:val="-2"/>
          <w:lang w:val="en-GB"/>
        </w:rPr>
        <w:t>immediate</w:t>
      </w:r>
      <w:r w:rsidR="00C96539" w:rsidRPr="00BE6D99">
        <w:rPr>
          <w:color w:val="000000"/>
          <w:spacing w:val="-2"/>
          <w:lang w:val="en-GB"/>
        </w:rPr>
        <w:t xml:space="preserve"> </w:t>
      </w:r>
      <w:r w:rsidRPr="00BE6D99">
        <w:rPr>
          <w:color w:val="000000"/>
          <w:spacing w:val="-2"/>
          <w:lang w:val="en-GB"/>
        </w:rPr>
        <w:t>buyers.</w:t>
      </w:r>
      <w:r w:rsidRPr="00BE6D99">
        <w:rPr>
          <w:rStyle w:val="EndnoteReference"/>
          <w:color w:val="000000"/>
          <w:spacing w:val="-2"/>
          <w:lang w:val="en-GB"/>
        </w:rPr>
        <w:endnoteReference w:id="92"/>
      </w:r>
    </w:p>
    <w:p w14:paraId="52F3BC70" w14:textId="143064DE" w:rsidR="006815EE" w:rsidRPr="00E44C7D" w:rsidRDefault="006815EE" w:rsidP="00A172CB">
      <w:pPr>
        <w:pStyle w:val="BodyTextMain"/>
        <w:rPr>
          <w:lang w:val="en-GB"/>
        </w:rPr>
      </w:pPr>
    </w:p>
    <w:p w14:paraId="21DC0089" w14:textId="77777777" w:rsidR="006815EE" w:rsidRPr="00E44C7D" w:rsidRDefault="006815EE" w:rsidP="00A172CB">
      <w:pPr>
        <w:pStyle w:val="BodyTextMain"/>
        <w:rPr>
          <w:lang w:val="en-GB"/>
        </w:rPr>
      </w:pPr>
    </w:p>
    <w:p w14:paraId="3603D5B6" w14:textId="1184EDC6" w:rsidR="006815EE" w:rsidRPr="00E44C7D" w:rsidRDefault="006815EE" w:rsidP="00A172CB">
      <w:pPr>
        <w:pStyle w:val="Casehead1"/>
        <w:rPr>
          <w:lang w:val="en-GB"/>
        </w:rPr>
      </w:pPr>
      <w:r w:rsidRPr="00E44C7D">
        <w:rPr>
          <w:lang w:val="en-GB"/>
        </w:rPr>
        <w:t>FUJIFILM’S</w:t>
      </w:r>
      <w:r w:rsidR="00C96539">
        <w:rPr>
          <w:lang w:val="en-GB"/>
        </w:rPr>
        <w:t xml:space="preserve"> </w:t>
      </w:r>
      <w:r w:rsidRPr="00E44C7D">
        <w:rPr>
          <w:lang w:val="en-GB"/>
        </w:rPr>
        <w:t>SUCCESS</w:t>
      </w:r>
      <w:r w:rsidR="00C96539">
        <w:rPr>
          <w:lang w:val="en-GB"/>
        </w:rPr>
        <w:t xml:space="preserve"> </w:t>
      </w:r>
      <w:r w:rsidRPr="00E44C7D">
        <w:rPr>
          <w:lang w:val="en-GB"/>
        </w:rPr>
        <w:t>IN</w:t>
      </w:r>
      <w:r w:rsidR="00C96539">
        <w:rPr>
          <w:lang w:val="en-GB"/>
        </w:rPr>
        <w:t xml:space="preserve"> </w:t>
      </w:r>
      <w:r w:rsidRPr="00E44C7D">
        <w:rPr>
          <w:lang w:val="en-GB"/>
        </w:rPr>
        <w:t>DIVERSIFICATION</w:t>
      </w:r>
    </w:p>
    <w:p w14:paraId="4C2A71F8" w14:textId="482383D7" w:rsidR="006815EE" w:rsidRPr="00E44C7D" w:rsidRDefault="006815EE" w:rsidP="00A172CB">
      <w:pPr>
        <w:pStyle w:val="BodyTextMain"/>
        <w:rPr>
          <w:lang w:val="en-GB"/>
        </w:rPr>
      </w:pPr>
    </w:p>
    <w:p w14:paraId="1363228B" w14:textId="4A97F4C5" w:rsidR="006815EE" w:rsidRPr="00E44C7D" w:rsidRDefault="006815EE" w:rsidP="00A172CB">
      <w:pPr>
        <w:pStyle w:val="BodyTextMain"/>
        <w:rPr>
          <w:lang w:val="en-GB"/>
        </w:rPr>
      </w:pPr>
      <w:r w:rsidRPr="00E44C7D">
        <w:rPr>
          <w:lang w:val="en-GB"/>
        </w:rPr>
        <w:t>For</w:t>
      </w:r>
      <w:r w:rsidR="00C96539">
        <w:rPr>
          <w:lang w:val="en-GB"/>
        </w:rPr>
        <w:t xml:space="preserve"> </w:t>
      </w:r>
      <w:r w:rsidRPr="00E44C7D">
        <w:rPr>
          <w:lang w:val="en-GB"/>
        </w:rPr>
        <w:t>the</w:t>
      </w:r>
      <w:r w:rsidR="00C96539">
        <w:rPr>
          <w:lang w:val="en-GB"/>
        </w:rPr>
        <w:t xml:space="preserve"> </w:t>
      </w:r>
      <w:r w:rsidRPr="00E44C7D">
        <w:rPr>
          <w:lang w:val="en-GB"/>
        </w:rPr>
        <w:t>entire</w:t>
      </w:r>
      <w:r w:rsidR="00C96539">
        <w:rPr>
          <w:lang w:val="en-GB"/>
        </w:rPr>
        <w:t xml:space="preserve"> </w:t>
      </w:r>
      <w:r w:rsidR="00E04538">
        <w:rPr>
          <w:lang w:val="en-GB"/>
        </w:rPr>
        <w:t>20</w:t>
      </w:r>
      <w:r w:rsidR="00E04538" w:rsidRPr="00E44C7D">
        <w:rPr>
          <w:lang w:val="en-GB"/>
        </w:rPr>
        <w:t>th</w:t>
      </w:r>
      <w:r w:rsidR="00C96539">
        <w:rPr>
          <w:lang w:val="en-GB"/>
        </w:rPr>
        <w:t xml:space="preserve"> </w:t>
      </w:r>
      <w:r w:rsidRPr="00E44C7D">
        <w:rPr>
          <w:lang w:val="en-GB"/>
        </w:rPr>
        <w:t>century,</w:t>
      </w:r>
      <w:r w:rsidR="00C96539">
        <w:rPr>
          <w:lang w:val="en-GB"/>
        </w:rPr>
        <w:t xml:space="preserve"> </w:t>
      </w:r>
      <w:r w:rsidRPr="00E44C7D">
        <w:rPr>
          <w:lang w:val="en-GB"/>
        </w:rPr>
        <w:t>Kodak</w:t>
      </w:r>
      <w:r w:rsidR="00C96539">
        <w:rPr>
          <w:lang w:val="en-GB"/>
        </w:rPr>
        <w:t xml:space="preserve"> </w:t>
      </w:r>
      <w:r w:rsidRPr="00E44C7D">
        <w:rPr>
          <w:lang w:val="en-GB"/>
        </w:rPr>
        <w:t>and</w:t>
      </w:r>
      <w:r w:rsidR="00C96539">
        <w:rPr>
          <w:lang w:val="en-GB"/>
        </w:rPr>
        <w:t xml:space="preserve"> </w:t>
      </w:r>
      <w:r w:rsidRPr="00E44C7D">
        <w:rPr>
          <w:lang w:val="en-GB"/>
        </w:rPr>
        <w:t>Fujifilm</w:t>
      </w:r>
      <w:r w:rsidR="00C96539">
        <w:rPr>
          <w:lang w:val="en-GB"/>
        </w:rPr>
        <w:t xml:space="preserve"> </w:t>
      </w:r>
      <w:r w:rsidRPr="00E44C7D">
        <w:rPr>
          <w:lang w:val="en-GB"/>
        </w:rPr>
        <w:t>almost</w:t>
      </w:r>
      <w:r w:rsidR="00C96539">
        <w:rPr>
          <w:lang w:val="en-GB"/>
        </w:rPr>
        <w:t xml:space="preserve"> </w:t>
      </w:r>
      <w:r w:rsidRPr="00E44C7D">
        <w:rPr>
          <w:lang w:val="en-GB"/>
        </w:rPr>
        <w:t>had</w:t>
      </w:r>
      <w:r w:rsidR="00C96539">
        <w:rPr>
          <w:lang w:val="en-GB"/>
        </w:rPr>
        <w:t xml:space="preserve"> </w:t>
      </w:r>
      <w:r w:rsidRPr="00E44C7D">
        <w:rPr>
          <w:lang w:val="en-GB"/>
        </w:rPr>
        <w:t>a</w:t>
      </w:r>
      <w:r w:rsidR="00C96539">
        <w:rPr>
          <w:lang w:val="en-GB"/>
        </w:rPr>
        <w:t xml:space="preserve"> </w:t>
      </w:r>
      <w:r w:rsidRPr="00E44C7D">
        <w:rPr>
          <w:lang w:val="en-GB"/>
        </w:rPr>
        <w:t>duopoly</w:t>
      </w:r>
      <w:r w:rsidR="00C96539">
        <w:rPr>
          <w:lang w:val="en-GB"/>
        </w:rPr>
        <w:t xml:space="preserve"> </w:t>
      </w:r>
      <w:r w:rsidRPr="00E44C7D">
        <w:rPr>
          <w:lang w:val="en-GB"/>
        </w:rPr>
        <w:t>on</w:t>
      </w:r>
      <w:r w:rsidR="00C96539">
        <w:rPr>
          <w:lang w:val="en-GB"/>
        </w:rPr>
        <w:t xml:space="preserve"> </w:t>
      </w:r>
      <w:r w:rsidRPr="00E44C7D">
        <w:rPr>
          <w:lang w:val="en-GB"/>
        </w:rPr>
        <w:t>film</w:t>
      </w:r>
      <w:r w:rsidR="00C96539">
        <w:rPr>
          <w:lang w:val="en-GB"/>
        </w:rPr>
        <w:t xml:space="preserve"> </w:t>
      </w:r>
      <w:r w:rsidRPr="00E44C7D">
        <w:rPr>
          <w:lang w:val="en-GB"/>
        </w:rPr>
        <w:t>photography.</w:t>
      </w:r>
      <w:r w:rsidRPr="00E44C7D">
        <w:rPr>
          <w:rStyle w:val="EndnoteReference"/>
          <w:lang w:val="en-GB"/>
        </w:rPr>
        <w:endnoteReference w:id="93"/>
      </w:r>
      <w:r w:rsidR="00C96539">
        <w:rPr>
          <w:lang w:val="en-GB"/>
        </w:rPr>
        <w:t xml:space="preserve"> </w:t>
      </w:r>
      <w:bookmarkStart w:id="50" w:name="_Hlk47439538"/>
      <w:r w:rsidRPr="00E44C7D">
        <w:rPr>
          <w:lang w:val="en-GB"/>
        </w:rPr>
        <w:t>When</w:t>
      </w:r>
      <w:r w:rsidR="00C96539">
        <w:rPr>
          <w:lang w:val="en-GB"/>
        </w:rPr>
        <w:t xml:space="preserve"> </w:t>
      </w:r>
      <w:r w:rsidRPr="00E44C7D">
        <w:rPr>
          <w:lang w:val="en-GB"/>
        </w:rPr>
        <w:t>film</w:t>
      </w:r>
      <w:r w:rsidR="00C96539">
        <w:rPr>
          <w:lang w:val="en-GB"/>
        </w:rPr>
        <w:t xml:space="preserve"> </w:t>
      </w:r>
      <w:r w:rsidRPr="00E44C7D">
        <w:rPr>
          <w:lang w:val="en-GB"/>
        </w:rPr>
        <w:t>photography</w:t>
      </w:r>
      <w:r w:rsidR="00C96539">
        <w:rPr>
          <w:lang w:val="en-GB"/>
        </w:rPr>
        <w:t xml:space="preserve"> </w:t>
      </w:r>
      <w:r w:rsidRPr="00E44C7D">
        <w:rPr>
          <w:lang w:val="en-GB"/>
        </w:rPr>
        <w:t>declined</w:t>
      </w:r>
      <w:r w:rsidR="00C96539">
        <w:rPr>
          <w:lang w:val="en-GB"/>
        </w:rPr>
        <w:t xml:space="preserve"> </w:t>
      </w:r>
      <w:r w:rsidRPr="00E44C7D">
        <w:rPr>
          <w:lang w:val="en-GB"/>
        </w:rPr>
        <w:t>in</w:t>
      </w:r>
      <w:r w:rsidR="00C96539">
        <w:rPr>
          <w:lang w:val="en-GB"/>
        </w:rPr>
        <w:t xml:space="preserve"> </w:t>
      </w:r>
      <w:r w:rsidRPr="00E44C7D">
        <w:rPr>
          <w:lang w:val="en-GB"/>
        </w:rPr>
        <w:t>early</w:t>
      </w:r>
      <w:r w:rsidR="00C96539">
        <w:rPr>
          <w:lang w:val="en-GB"/>
        </w:rPr>
        <w:t xml:space="preserve"> </w:t>
      </w:r>
      <w:r w:rsidRPr="00E44C7D">
        <w:rPr>
          <w:lang w:val="en-GB"/>
        </w:rPr>
        <w:t>2000,</w:t>
      </w:r>
      <w:r w:rsidRPr="00E44C7D">
        <w:rPr>
          <w:rStyle w:val="EndnoteReference"/>
          <w:lang w:val="en-GB"/>
        </w:rPr>
        <w:endnoteReference w:id="94"/>
      </w:r>
      <w:r w:rsidR="00C96539">
        <w:rPr>
          <w:lang w:val="en-GB"/>
        </w:rPr>
        <w:t xml:space="preserve"> </w:t>
      </w:r>
      <w:r w:rsidRPr="00E44C7D">
        <w:rPr>
          <w:lang w:val="en-GB"/>
        </w:rPr>
        <w:t>Fujifilm</w:t>
      </w:r>
      <w:r w:rsidR="00C96539">
        <w:rPr>
          <w:lang w:val="en-GB"/>
        </w:rPr>
        <w:t xml:space="preserve"> </w:t>
      </w:r>
      <w:r w:rsidRPr="00E44C7D">
        <w:rPr>
          <w:lang w:val="en-GB"/>
        </w:rPr>
        <w:t>shuttered</w:t>
      </w:r>
      <w:r w:rsidR="00C96539">
        <w:rPr>
          <w:lang w:val="en-GB"/>
        </w:rPr>
        <w:t xml:space="preserve"> </w:t>
      </w:r>
      <w:r w:rsidRPr="00E44C7D">
        <w:rPr>
          <w:lang w:val="en-GB"/>
        </w:rPr>
        <w:t>most</w:t>
      </w:r>
      <w:r w:rsidR="00C96539">
        <w:rPr>
          <w:lang w:val="en-GB"/>
        </w:rPr>
        <w:t xml:space="preserve"> </w:t>
      </w:r>
      <w:r w:rsidRPr="00E44C7D">
        <w:rPr>
          <w:lang w:val="en-GB"/>
        </w:rPr>
        <w:t>of</w:t>
      </w:r>
      <w:r w:rsidR="00C96539">
        <w:rPr>
          <w:lang w:val="en-GB"/>
        </w:rPr>
        <w:t xml:space="preserve"> </w:t>
      </w:r>
      <w:r w:rsidRPr="00E44C7D">
        <w:rPr>
          <w:lang w:val="en-GB"/>
        </w:rPr>
        <w:t>its</w:t>
      </w:r>
      <w:r w:rsidR="00C96539">
        <w:rPr>
          <w:lang w:val="en-GB"/>
        </w:rPr>
        <w:t xml:space="preserve"> </w:t>
      </w:r>
      <w:r w:rsidRPr="00E44C7D">
        <w:rPr>
          <w:lang w:val="en-GB"/>
        </w:rPr>
        <w:t>film</w:t>
      </w:r>
      <w:r w:rsidR="00C96539">
        <w:rPr>
          <w:lang w:val="en-GB"/>
        </w:rPr>
        <w:t xml:space="preserve"> </w:t>
      </w:r>
      <w:r w:rsidRPr="00E44C7D">
        <w:rPr>
          <w:lang w:val="en-GB"/>
        </w:rPr>
        <w:t>manufacturing</w:t>
      </w:r>
      <w:r w:rsidR="00C96539">
        <w:rPr>
          <w:lang w:val="en-GB"/>
        </w:rPr>
        <w:t xml:space="preserve"> </w:t>
      </w:r>
      <w:r w:rsidRPr="00E44C7D">
        <w:rPr>
          <w:lang w:val="en-GB"/>
        </w:rPr>
        <w:t>plants</w:t>
      </w:r>
      <w:r w:rsidR="00C96539">
        <w:rPr>
          <w:lang w:val="en-GB"/>
        </w:rPr>
        <w:t xml:space="preserve"> </w:t>
      </w:r>
      <w:r w:rsidRPr="00E44C7D">
        <w:rPr>
          <w:lang w:val="en-GB"/>
        </w:rPr>
        <w:t>and</w:t>
      </w:r>
      <w:r w:rsidR="00C96539">
        <w:rPr>
          <w:lang w:val="en-GB"/>
        </w:rPr>
        <w:t xml:space="preserve"> </w:t>
      </w:r>
      <w:r w:rsidRPr="00E44C7D">
        <w:rPr>
          <w:lang w:val="en-GB"/>
        </w:rPr>
        <w:t>redeployed</w:t>
      </w:r>
      <w:r w:rsidR="00C96539">
        <w:rPr>
          <w:lang w:val="en-GB"/>
        </w:rPr>
        <w:t xml:space="preserve"> </w:t>
      </w:r>
      <w:r w:rsidRPr="00E44C7D">
        <w:rPr>
          <w:lang w:val="en-GB"/>
        </w:rPr>
        <w:t>a</w:t>
      </w:r>
      <w:r w:rsidR="00C96539">
        <w:rPr>
          <w:lang w:val="en-GB"/>
        </w:rPr>
        <w:t xml:space="preserve"> </w:t>
      </w:r>
      <w:r w:rsidRPr="00E44C7D">
        <w:rPr>
          <w:lang w:val="en-GB"/>
        </w:rPr>
        <w:t>wide</w:t>
      </w:r>
      <w:r w:rsidR="00C96539">
        <w:rPr>
          <w:lang w:val="en-GB"/>
        </w:rPr>
        <w:t xml:space="preserve"> </w:t>
      </w:r>
      <w:r w:rsidRPr="00E44C7D">
        <w:rPr>
          <w:lang w:val="en-GB"/>
        </w:rPr>
        <w:t>variety</w:t>
      </w:r>
      <w:r w:rsidR="00C96539">
        <w:rPr>
          <w:lang w:val="en-GB"/>
        </w:rPr>
        <w:t xml:space="preserve"> </w:t>
      </w:r>
      <w:r w:rsidRPr="00E44C7D">
        <w:rPr>
          <w:lang w:val="en-GB"/>
        </w:rPr>
        <w:t>of</w:t>
      </w:r>
      <w:r w:rsidR="00C96539">
        <w:rPr>
          <w:lang w:val="en-GB"/>
        </w:rPr>
        <w:t xml:space="preserve"> </w:t>
      </w:r>
      <w:r w:rsidRPr="00E44C7D">
        <w:rPr>
          <w:lang w:val="en-GB"/>
        </w:rPr>
        <w:t>chemical</w:t>
      </w:r>
      <w:r w:rsidR="00C96539">
        <w:rPr>
          <w:lang w:val="en-GB"/>
        </w:rPr>
        <w:t xml:space="preserve"> </w:t>
      </w:r>
      <w:r w:rsidRPr="00E44C7D">
        <w:rPr>
          <w:lang w:val="en-GB"/>
        </w:rPr>
        <w:t>compounds</w:t>
      </w:r>
      <w:r w:rsidR="00C96539">
        <w:rPr>
          <w:lang w:val="en-GB"/>
        </w:rPr>
        <w:t xml:space="preserve"> </w:t>
      </w:r>
      <w:r w:rsidRPr="00E44C7D">
        <w:rPr>
          <w:lang w:val="en-GB"/>
        </w:rPr>
        <w:t>used</w:t>
      </w:r>
      <w:r w:rsidR="00C96539">
        <w:rPr>
          <w:lang w:val="en-GB"/>
        </w:rPr>
        <w:t xml:space="preserve"> </w:t>
      </w:r>
      <w:r w:rsidRPr="00E44C7D">
        <w:rPr>
          <w:lang w:val="en-GB"/>
        </w:rPr>
        <w:t>in</w:t>
      </w:r>
      <w:r w:rsidR="00C96539">
        <w:rPr>
          <w:lang w:val="en-GB"/>
        </w:rPr>
        <w:t xml:space="preserve"> </w:t>
      </w:r>
      <w:r w:rsidRPr="00E44C7D">
        <w:rPr>
          <w:lang w:val="en-GB"/>
        </w:rPr>
        <w:t>film</w:t>
      </w:r>
      <w:r w:rsidR="00C96539">
        <w:rPr>
          <w:lang w:val="en-GB"/>
        </w:rPr>
        <w:t xml:space="preserve"> </w:t>
      </w:r>
      <w:r w:rsidRPr="00E44C7D">
        <w:rPr>
          <w:lang w:val="en-GB"/>
        </w:rPr>
        <w:t>photography</w:t>
      </w:r>
      <w:r w:rsidR="00C96539">
        <w:rPr>
          <w:lang w:val="en-GB"/>
        </w:rPr>
        <w:t xml:space="preserve"> </w:t>
      </w:r>
      <w:r w:rsidRPr="00E44C7D">
        <w:rPr>
          <w:lang w:val="en-GB"/>
        </w:rPr>
        <w:t>(approximately</w:t>
      </w:r>
      <w:r w:rsidR="00C96539">
        <w:rPr>
          <w:lang w:val="en-GB"/>
        </w:rPr>
        <w:t xml:space="preserve"> </w:t>
      </w:r>
      <w:r w:rsidRPr="00E44C7D">
        <w:rPr>
          <w:lang w:val="en-GB"/>
        </w:rPr>
        <w:t>20,000)</w:t>
      </w:r>
      <w:r w:rsidR="00C96539">
        <w:rPr>
          <w:lang w:val="en-GB"/>
        </w:rPr>
        <w:t xml:space="preserve"> </w:t>
      </w:r>
      <w:r w:rsidRPr="00E44C7D">
        <w:rPr>
          <w:lang w:val="en-GB"/>
        </w:rPr>
        <w:t>toward</w:t>
      </w:r>
      <w:r w:rsidR="00C96539">
        <w:rPr>
          <w:lang w:val="en-GB"/>
        </w:rPr>
        <w:t xml:space="preserve"> </w:t>
      </w:r>
      <w:r w:rsidRPr="00E44C7D">
        <w:rPr>
          <w:lang w:val="en-GB"/>
        </w:rPr>
        <w:t>pharmaceuticals,</w:t>
      </w:r>
      <w:r w:rsidR="00C96539">
        <w:rPr>
          <w:lang w:val="en-GB"/>
        </w:rPr>
        <w:t xml:space="preserve"> </w:t>
      </w:r>
      <w:r w:rsidRPr="00E44C7D">
        <w:rPr>
          <w:lang w:val="en-GB"/>
        </w:rPr>
        <w:t>health</w:t>
      </w:r>
      <w:r w:rsidR="00C96539">
        <w:rPr>
          <w:lang w:val="en-GB"/>
        </w:rPr>
        <w:t xml:space="preserve"> </w:t>
      </w:r>
      <w:r w:rsidRPr="00E44C7D">
        <w:rPr>
          <w:lang w:val="en-GB"/>
        </w:rPr>
        <w:t>care,</w:t>
      </w:r>
      <w:r w:rsidR="00C96539">
        <w:rPr>
          <w:lang w:val="en-GB"/>
        </w:rPr>
        <w:t xml:space="preserve"> </w:t>
      </w:r>
      <w:r w:rsidRPr="00E44C7D">
        <w:rPr>
          <w:lang w:val="en-GB"/>
        </w:rPr>
        <w:t>and</w:t>
      </w:r>
      <w:r w:rsidR="00C96539">
        <w:rPr>
          <w:lang w:val="en-GB"/>
        </w:rPr>
        <w:t xml:space="preserve"> </w:t>
      </w:r>
      <w:r w:rsidRPr="00E44C7D">
        <w:rPr>
          <w:lang w:val="en-GB"/>
        </w:rPr>
        <w:t>cosmetics.</w:t>
      </w:r>
      <w:r w:rsidRPr="00E44C7D">
        <w:rPr>
          <w:rStyle w:val="EndnoteReference"/>
          <w:lang w:val="en-GB"/>
        </w:rPr>
        <w:endnoteReference w:id="95"/>
      </w:r>
      <w:bookmarkStart w:id="51" w:name="_Hlk49797336"/>
      <w:bookmarkEnd w:id="50"/>
      <w:r w:rsidR="00C96539">
        <w:rPr>
          <w:lang w:val="en-GB"/>
        </w:rPr>
        <w:t xml:space="preserve"> </w:t>
      </w:r>
      <w:r w:rsidRPr="00E44C7D">
        <w:rPr>
          <w:lang w:val="en-GB"/>
        </w:rPr>
        <w:t>As</w:t>
      </w:r>
      <w:r w:rsidR="00C96539">
        <w:rPr>
          <w:lang w:val="en-GB"/>
        </w:rPr>
        <w:t xml:space="preserve"> </w:t>
      </w:r>
      <w:r w:rsidRPr="00E44C7D">
        <w:rPr>
          <w:lang w:val="en-GB"/>
        </w:rPr>
        <w:t>Fujifilm</w:t>
      </w:r>
      <w:r w:rsidR="00C96539">
        <w:rPr>
          <w:lang w:val="en-GB"/>
        </w:rPr>
        <w:t xml:space="preserve"> </w:t>
      </w:r>
      <w:r w:rsidRPr="00E44C7D">
        <w:rPr>
          <w:lang w:val="en-GB"/>
        </w:rPr>
        <w:t>also</w:t>
      </w:r>
      <w:r w:rsidR="00C96539">
        <w:rPr>
          <w:lang w:val="en-GB"/>
        </w:rPr>
        <w:t xml:space="preserve"> </w:t>
      </w:r>
      <w:r w:rsidRPr="00E44C7D">
        <w:rPr>
          <w:lang w:val="en-GB"/>
        </w:rPr>
        <w:t>had</w:t>
      </w:r>
      <w:r w:rsidR="00C96539">
        <w:rPr>
          <w:lang w:val="en-GB"/>
        </w:rPr>
        <w:t xml:space="preserve"> </w:t>
      </w:r>
      <w:r w:rsidRPr="00E44C7D">
        <w:rPr>
          <w:lang w:val="en-GB"/>
        </w:rPr>
        <w:t>expertise</w:t>
      </w:r>
      <w:r w:rsidR="00C96539">
        <w:rPr>
          <w:lang w:val="en-GB"/>
        </w:rPr>
        <w:t xml:space="preserve"> </w:t>
      </w:r>
      <w:r w:rsidRPr="00E44C7D">
        <w:rPr>
          <w:lang w:val="en-GB"/>
        </w:rPr>
        <w:t>in</w:t>
      </w:r>
      <w:r w:rsidR="00C96539">
        <w:rPr>
          <w:lang w:val="en-GB"/>
        </w:rPr>
        <w:t xml:space="preserve"> </w:t>
      </w:r>
      <w:proofErr w:type="spellStart"/>
      <w:r w:rsidRPr="00E44C7D">
        <w:rPr>
          <w:lang w:val="en-GB"/>
        </w:rPr>
        <w:t>gelatin</w:t>
      </w:r>
      <w:proofErr w:type="spellEnd"/>
      <w:r w:rsidR="00C96539">
        <w:rPr>
          <w:lang w:val="en-GB"/>
        </w:rPr>
        <w:t xml:space="preserve"> </w:t>
      </w:r>
      <w:r w:rsidRPr="00E44C7D">
        <w:rPr>
          <w:lang w:val="en-GB"/>
        </w:rPr>
        <w:t>(derived</w:t>
      </w:r>
      <w:r w:rsidR="00C96539">
        <w:rPr>
          <w:lang w:val="en-GB"/>
        </w:rPr>
        <w:t xml:space="preserve"> </w:t>
      </w:r>
      <w:r w:rsidRPr="00E44C7D">
        <w:rPr>
          <w:lang w:val="en-GB"/>
        </w:rPr>
        <w:t>from</w:t>
      </w:r>
      <w:r w:rsidR="00C96539">
        <w:rPr>
          <w:lang w:val="en-GB"/>
        </w:rPr>
        <w:t xml:space="preserve"> </w:t>
      </w:r>
      <w:r w:rsidRPr="00E44C7D">
        <w:rPr>
          <w:lang w:val="en-GB"/>
        </w:rPr>
        <w:t>collagen),</w:t>
      </w:r>
      <w:r w:rsidR="00C96539">
        <w:rPr>
          <w:lang w:val="en-GB"/>
        </w:rPr>
        <w:t xml:space="preserve"> </w:t>
      </w:r>
      <w:r w:rsidRPr="00E44C7D">
        <w:rPr>
          <w:lang w:val="en-GB"/>
        </w:rPr>
        <w:t>the</w:t>
      </w:r>
      <w:r w:rsidR="00C96539">
        <w:rPr>
          <w:lang w:val="en-GB"/>
        </w:rPr>
        <w:t xml:space="preserve"> </w:t>
      </w:r>
      <w:r w:rsidRPr="00E44C7D">
        <w:rPr>
          <w:lang w:val="en-GB"/>
        </w:rPr>
        <w:t>chief</w:t>
      </w:r>
      <w:r w:rsidR="00C96539">
        <w:rPr>
          <w:lang w:val="en-GB"/>
        </w:rPr>
        <w:t xml:space="preserve"> </w:t>
      </w:r>
      <w:r w:rsidRPr="00E44C7D">
        <w:rPr>
          <w:lang w:val="en-GB"/>
        </w:rPr>
        <w:t>ingredient</w:t>
      </w:r>
      <w:r w:rsidR="00C96539">
        <w:rPr>
          <w:lang w:val="en-GB"/>
        </w:rPr>
        <w:t xml:space="preserve"> </w:t>
      </w:r>
      <w:r w:rsidRPr="00E44C7D">
        <w:rPr>
          <w:lang w:val="en-GB"/>
        </w:rPr>
        <w:t>of</w:t>
      </w:r>
      <w:r w:rsidR="00C96539">
        <w:rPr>
          <w:lang w:val="en-GB"/>
        </w:rPr>
        <w:t xml:space="preserve"> </w:t>
      </w:r>
      <w:r w:rsidRPr="00E44C7D">
        <w:rPr>
          <w:lang w:val="en-GB"/>
        </w:rPr>
        <w:t>photo</w:t>
      </w:r>
      <w:r w:rsidR="00C96539">
        <w:rPr>
          <w:lang w:val="en-GB"/>
        </w:rPr>
        <w:t xml:space="preserve"> </w:t>
      </w:r>
      <w:r w:rsidRPr="00E44C7D">
        <w:rPr>
          <w:lang w:val="en-GB"/>
        </w:rPr>
        <w:t>film,</w:t>
      </w:r>
      <w:r w:rsidR="00C96539">
        <w:rPr>
          <w:lang w:val="en-GB"/>
        </w:rPr>
        <w:t xml:space="preserve"> </w:t>
      </w:r>
      <w:r w:rsidRPr="00E44C7D">
        <w:rPr>
          <w:lang w:val="en-GB"/>
        </w:rPr>
        <w:t>it</w:t>
      </w:r>
      <w:r w:rsidR="00C96539">
        <w:rPr>
          <w:lang w:val="en-GB"/>
        </w:rPr>
        <w:t xml:space="preserve"> </w:t>
      </w:r>
      <w:r w:rsidRPr="00E44C7D">
        <w:rPr>
          <w:lang w:val="en-GB"/>
        </w:rPr>
        <w:t>could</w:t>
      </w:r>
      <w:r w:rsidR="00C96539">
        <w:rPr>
          <w:lang w:val="en-GB"/>
        </w:rPr>
        <w:t xml:space="preserve"> </w:t>
      </w:r>
      <w:r w:rsidRPr="00E44C7D">
        <w:rPr>
          <w:lang w:val="en-GB"/>
        </w:rPr>
        <w:t>diversify</w:t>
      </w:r>
      <w:r w:rsidR="00C96539">
        <w:rPr>
          <w:lang w:val="en-GB"/>
        </w:rPr>
        <w:t xml:space="preserve"> </w:t>
      </w:r>
      <w:r w:rsidRPr="00E44C7D">
        <w:rPr>
          <w:lang w:val="en-GB"/>
        </w:rPr>
        <w:t>into</w:t>
      </w:r>
      <w:r w:rsidR="00C96539">
        <w:rPr>
          <w:lang w:val="en-GB"/>
        </w:rPr>
        <w:t xml:space="preserve"> </w:t>
      </w:r>
      <w:r w:rsidRPr="00E44C7D">
        <w:rPr>
          <w:lang w:val="en-GB"/>
        </w:rPr>
        <w:t>cosmetics</w:t>
      </w:r>
      <w:r w:rsidR="00C96539">
        <w:rPr>
          <w:lang w:val="en-GB"/>
        </w:rPr>
        <w:t xml:space="preserve"> </w:t>
      </w:r>
      <w:r w:rsidRPr="00E44C7D">
        <w:rPr>
          <w:lang w:val="en-GB"/>
        </w:rPr>
        <w:t>because</w:t>
      </w:r>
      <w:r w:rsidR="00C96539">
        <w:rPr>
          <w:lang w:val="en-GB"/>
        </w:rPr>
        <w:t xml:space="preserve"> </w:t>
      </w:r>
      <w:r w:rsidRPr="00E44C7D">
        <w:rPr>
          <w:lang w:val="en-GB"/>
        </w:rPr>
        <w:t>70</w:t>
      </w:r>
      <w:r w:rsidR="00C96539">
        <w:rPr>
          <w:lang w:val="en-GB"/>
        </w:rPr>
        <w:t xml:space="preserve"> </w:t>
      </w:r>
      <w:r w:rsidRPr="00E44C7D">
        <w:rPr>
          <w:lang w:val="en-GB"/>
        </w:rPr>
        <w:t>per</w:t>
      </w:r>
      <w:r w:rsidR="00C96539">
        <w:rPr>
          <w:lang w:val="en-GB"/>
        </w:rPr>
        <w:t xml:space="preserve"> </w:t>
      </w:r>
      <w:r w:rsidRPr="00E44C7D">
        <w:rPr>
          <w:lang w:val="en-GB"/>
        </w:rPr>
        <w:t>cent</w:t>
      </w:r>
      <w:r w:rsidR="00C96539">
        <w:rPr>
          <w:lang w:val="en-GB"/>
        </w:rPr>
        <w:t xml:space="preserve"> </w:t>
      </w:r>
      <w:r w:rsidRPr="00E44C7D">
        <w:rPr>
          <w:lang w:val="en-GB"/>
        </w:rPr>
        <w:t>of</w:t>
      </w:r>
      <w:r w:rsidR="00C96539">
        <w:rPr>
          <w:lang w:val="en-GB"/>
        </w:rPr>
        <w:t xml:space="preserve"> </w:t>
      </w:r>
      <w:r w:rsidRPr="00E44C7D">
        <w:rPr>
          <w:lang w:val="en-GB"/>
        </w:rPr>
        <w:t>human</w:t>
      </w:r>
      <w:r w:rsidR="00C96539">
        <w:rPr>
          <w:lang w:val="en-GB"/>
        </w:rPr>
        <w:t xml:space="preserve"> </w:t>
      </w:r>
      <w:r w:rsidRPr="00E44C7D">
        <w:rPr>
          <w:lang w:val="en-GB"/>
        </w:rPr>
        <w:t>skin</w:t>
      </w:r>
      <w:r w:rsidR="00C96539">
        <w:rPr>
          <w:lang w:val="en-GB"/>
        </w:rPr>
        <w:t xml:space="preserve"> </w:t>
      </w:r>
      <w:r w:rsidRPr="00E44C7D">
        <w:rPr>
          <w:lang w:val="en-GB"/>
        </w:rPr>
        <w:t>was</w:t>
      </w:r>
      <w:r w:rsidR="00C96539">
        <w:rPr>
          <w:lang w:val="en-GB"/>
        </w:rPr>
        <w:t xml:space="preserve"> </w:t>
      </w:r>
      <w:r w:rsidRPr="00E44C7D">
        <w:rPr>
          <w:lang w:val="en-GB"/>
        </w:rPr>
        <w:t>collagen.</w:t>
      </w:r>
      <w:r w:rsidR="00C96539">
        <w:rPr>
          <w:lang w:val="en-GB"/>
        </w:rPr>
        <w:t xml:space="preserve"> </w:t>
      </w:r>
      <w:r w:rsidRPr="00E44C7D">
        <w:rPr>
          <w:lang w:val="en-GB"/>
        </w:rPr>
        <w:t>Fujifilm</w:t>
      </w:r>
      <w:r w:rsidR="00C96539">
        <w:rPr>
          <w:lang w:val="en-GB"/>
        </w:rPr>
        <w:t xml:space="preserve"> </w:t>
      </w:r>
      <w:r w:rsidRPr="00E44C7D">
        <w:rPr>
          <w:lang w:val="en-GB"/>
        </w:rPr>
        <w:t>also</w:t>
      </w:r>
      <w:r w:rsidR="00C96539">
        <w:rPr>
          <w:lang w:val="en-GB"/>
        </w:rPr>
        <w:t xml:space="preserve"> </w:t>
      </w:r>
      <w:r w:rsidRPr="00E44C7D">
        <w:rPr>
          <w:lang w:val="en-GB"/>
        </w:rPr>
        <w:t>possessed</w:t>
      </w:r>
      <w:r w:rsidR="00C96539">
        <w:rPr>
          <w:lang w:val="en-GB"/>
        </w:rPr>
        <w:t xml:space="preserve"> </w:t>
      </w:r>
      <w:r w:rsidRPr="00E44C7D">
        <w:rPr>
          <w:lang w:val="en-GB"/>
        </w:rPr>
        <w:t>the</w:t>
      </w:r>
      <w:r w:rsidR="00C96539">
        <w:rPr>
          <w:lang w:val="en-GB"/>
        </w:rPr>
        <w:t xml:space="preserve"> </w:t>
      </w:r>
      <w:r w:rsidRPr="00E44C7D">
        <w:rPr>
          <w:lang w:val="en-GB"/>
        </w:rPr>
        <w:t>know-how</w:t>
      </w:r>
      <w:r w:rsidR="00C96539">
        <w:rPr>
          <w:lang w:val="en-GB"/>
        </w:rPr>
        <w:t xml:space="preserve"> </w:t>
      </w:r>
      <w:r w:rsidRPr="00E44C7D">
        <w:rPr>
          <w:lang w:val="en-GB"/>
        </w:rPr>
        <w:t>of</w:t>
      </w:r>
      <w:r w:rsidR="00C96539">
        <w:rPr>
          <w:lang w:val="en-GB"/>
        </w:rPr>
        <w:t xml:space="preserve"> </w:t>
      </w:r>
      <w:r w:rsidRPr="00E44C7D">
        <w:rPr>
          <w:lang w:val="en-GB"/>
        </w:rPr>
        <w:t>oxidation,</w:t>
      </w:r>
      <w:r w:rsidR="00C96539">
        <w:rPr>
          <w:lang w:val="en-GB"/>
        </w:rPr>
        <w:t xml:space="preserve"> </w:t>
      </w:r>
      <w:r w:rsidRPr="00E44C7D">
        <w:rPr>
          <w:lang w:val="en-GB"/>
        </w:rPr>
        <w:t>a</w:t>
      </w:r>
      <w:r w:rsidR="00C96539">
        <w:rPr>
          <w:lang w:val="en-GB"/>
        </w:rPr>
        <w:t xml:space="preserve"> </w:t>
      </w:r>
      <w:r w:rsidRPr="00E44C7D">
        <w:rPr>
          <w:lang w:val="en-GB"/>
        </w:rPr>
        <w:t>process</w:t>
      </w:r>
      <w:r w:rsidR="00C96539">
        <w:rPr>
          <w:lang w:val="en-GB"/>
        </w:rPr>
        <w:t xml:space="preserve"> </w:t>
      </w:r>
      <w:r w:rsidRPr="00E44C7D">
        <w:rPr>
          <w:lang w:val="en-GB"/>
        </w:rPr>
        <w:t>connected</w:t>
      </w:r>
      <w:r w:rsidR="00C96539">
        <w:rPr>
          <w:lang w:val="en-GB"/>
        </w:rPr>
        <w:t xml:space="preserve"> </w:t>
      </w:r>
      <w:r w:rsidRPr="00E44C7D">
        <w:rPr>
          <w:lang w:val="en-GB"/>
        </w:rPr>
        <w:t>to</w:t>
      </w:r>
      <w:r w:rsidR="00C96539">
        <w:rPr>
          <w:lang w:val="en-GB"/>
        </w:rPr>
        <w:t xml:space="preserve"> </w:t>
      </w:r>
      <w:r w:rsidRPr="00E44C7D">
        <w:rPr>
          <w:lang w:val="en-GB"/>
        </w:rPr>
        <w:t>both</w:t>
      </w:r>
      <w:r w:rsidR="00C96539">
        <w:rPr>
          <w:lang w:val="en-GB"/>
        </w:rPr>
        <w:t xml:space="preserve"> </w:t>
      </w:r>
      <w:r w:rsidRPr="00E44C7D">
        <w:rPr>
          <w:lang w:val="en-GB"/>
        </w:rPr>
        <w:t>the</w:t>
      </w:r>
      <w:r w:rsidR="00C96539">
        <w:rPr>
          <w:lang w:val="en-GB"/>
        </w:rPr>
        <w:t xml:space="preserve"> </w:t>
      </w:r>
      <w:r w:rsidRPr="00E44C7D">
        <w:rPr>
          <w:lang w:val="en-GB"/>
        </w:rPr>
        <w:t>aging</w:t>
      </w:r>
      <w:r w:rsidR="00C96539">
        <w:rPr>
          <w:lang w:val="en-GB"/>
        </w:rPr>
        <w:t xml:space="preserve"> </w:t>
      </w:r>
      <w:r w:rsidRPr="00E44C7D">
        <w:rPr>
          <w:lang w:val="en-GB"/>
        </w:rPr>
        <w:t>of</w:t>
      </w:r>
      <w:r w:rsidR="00C96539">
        <w:rPr>
          <w:lang w:val="en-GB"/>
        </w:rPr>
        <w:t xml:space="preserve"> </w:t>
      </w:r>
      <w:r w:rsidRPr="00E44C7D">
        <w:rPr>
          <w:lang w:val="en-GB"/>
        </w:rPr>
        <w:t>human</w:t>
      </w:r>
      <w:r w:rsidR="00C96539">
        <w:rPr>
          <w:lang w:val="en-GB"/>
        </w:rPr>
        <w:t xml:space="preserve"> </w:t>
      </w:r>
      <w:r w:rsidRPr="00E44C7D">
        <w:rPr>
          <w:lang w:val="en-GB"/>
        </w:rPr>
        <w:t>skin</w:t>
      </w:r>
      <w:r w:rsidR="00C96539">
        <w:rPr>
          <w:lang w:val="en-GB"/>
        </w:rPr>
        <w:t xml:space="preserve"> </w:t>
      </w:r>
      <w:r w:rsidRPr="00E44C7D">
        <w:rPr>
          <w:lang w:val="en-GB"/>
        </w:rPr>
        <w:t>and</w:t>
      </w:r>
      <w:r w:rsidR="00C96539">
        <w:rPr>
          <w:lang w:val="en-GB"/>
        </w:rPr>
        <w:t xml:space="preserve"> </w:t>
      </w:r>
      <w:r w:rsidRPr="00E44C7D">
        <w:rPr>
          <w:lang w:val="en-GB"/>
        </w:rPr>
        <w:t>the</w:t>
      </w:r>
      <w:r w:rsidR="00C96539">
        <w:rPr>
          <w:lang w:val="en-GB"/>
        </w:rPr>
        <w:t xml:space="preserve"> </w:t>
      </w:r>
      <w:r w:rsidRPr="00E44C7D">
        <w:rPr>
          <w:lang w:val="en-GB"/>
        </w:rPr>
        <w:t>fading</w:t>
      </w:r>
      <w:r w:rsidR="00C96539">
        <w:rPr>
          <w:lang w:val="en-GB"/>
        </w:rPr>
        <w:t xml:space="preserve"> </w:t>
      </w:r>
      <w:r w:rsidRPr="00E44C7D">
        <w:rPr>
          <w:lang w:val="en-GB"/>
        </w:rPr>
        <w:t>of</w:t>
      </w:r>
      <w:r w:rsidR="00C96539">
        <w:rPr>
          <w:lang w:val="en-GB"/>
        </w:rPr>
        <w:t xml:space="preserve"> </w:t>
      </w:r>
      <w:r w:rsidRPr="00E44C7D">
        <w:rPr>
          <w:lang w:val="en-GB"/>
        </w:rPr>
        <w:t>photos</w:t>
      </w:r>
      <w:r w:rsidRPr="00051906">
        <w:t>.</w:t>
      </w:r>
      <w:r w:rsidRPr="00051906">
        <w:rPr>
          <w:vertAlign w:val="superscript"/>
        </w:rPr>
        <w:endnoteReference w:id="96"/>
      </w:r>
      <w:r w:rsidR="00C96539" w:rsidRPr="00051906">
        <w:t xml:space="preserve"> </w:t>
      </w:r>
      <w:r w:rsidRPr="00051906">
        <w:t>In</w:t>
      </w:r>
      <w:r w:rsidR="00C96539" w:rsidRPr="00051906">
        <w:t xml:space="preserve"> </w:t>
      </w:r>
      <w:r w:rsidRPr="00051906">
        <w:t>2007,</w:t>
      </w:r>
      <w:r w:rsidR="00C96539">
        <w:rPr>
          <w:shd w:val="clear" w:color="auto" w:fill="FFFFFF"/>
          <w:lang w:val="en-GB"/>
        </w:rPr>
        <w:t xml:space="preserve"> </w:t>
      </w:r>
      <w:r w:rsidRPr="00E44C7D">
        <w:rPr>
          <w:lang w:val="en-GB"/>
        </w:rPr>
        <w:t>Fujifilm</w:t>
      </w:r>
      <w:r w:rsidR="00C96539">
        <w:rPr>
          <w:lang w:val="en-GB"/>
        </w:rPr>
        <w:t xml:space="preserve"> </w:t>
      </w:r>
      <w:r w:rsidRPr="00E44C7D">
        <w:rPr>
          <w:lang w:val="en-GB"/>
        </w:rPr>
        <w:t>launched</w:t>
      </w:r>
      <w:r w:rsidR="00C96539">
        <w:rPr>
          <w:lang w:val="en-GB"/>
        </w:rPr>
        <w:t xml:space="preserve"> </w:t>
      </w:r>
      <w:proofErr w:type="spellStart"/>
      <w:r w:rsidRPr="00E44C7D">
        <w:rPr>
          <w:lang w:val="en-GB"/>
        </w:rPr>
        <w:t>Astalift</w:t>
      </w:r>
      <w:proofErr w:type="spellEnd"/>
      <w:r w:rsidRPr="00E44C7D">
        <w:rPr>
          <w:lang w:val="en-GB"/>
        </w:rPr>
        <w:t>,</w:t>
      </w:r>
      <w:r w:rsidR="00C96539">
        <w:rPr>
          <w:lang w:val="en-GB"/>
        </w:rPr>
        <w:t xml:space="preserve"> </w:t>
      </w:r>
      <w:r w:rsidRPr="00E44C7D">
        <w:rPr>
          <w:lang w:val="en-GB"/>
        </w:rPr>
        <w:t>a</w:t>
      </w:r>
      <w:r w:rsidR="00C96539">
        <w:rPr>
          <w:lang w:val="en-GB"/>
        </w:rPr>
        <w:t xml:space="preserve"> </w:t>
      </w:r>
      <w:r w:rsidRPr="00E44C7D">
        <w:rPr>
          <w:lang w:val="en-GB"/>
        </w:rPr>
        <w:t>line</w:t>
      </w:r>
      <w:r w:rsidR="00C96539">
        <w:rPr>
          <w:lang w:val="en-GB"/>
        </w:rPr>
        <w:t xml:space="preserve"> </w:t>
      </w:r>
      <w:r w:rsidRPr="00E44C7D">
        <w:rPr>
          <w:lang w:val="en-GB"/>
        </w:rPr>
        <w:t>of</w:t>
      </w:r>
      <w:r w:rsidR="00C96539">
        <w:rPr>
          <w:lang w:val="en-GB"/>
        </w:rPr>
        <w:t xml:space="preserve"> </w:t>
      </w:r>
      <w:r w:rsidRPr="00E44C7D">
        <w:rPr>
          <w:lang w:val="en-GB"/>
        </w:rPr>
        <w:t>anti-aging</w:t>
      </w:r>
      <w:r w:rsidR="00C96539">
        <w:rPr>
          <w:lang w:val="en-GB"/>
        </w:rPr>
        <w:t xml:space="preserve"> </w:t>
      </w:r>
      <w:r w:rsidRPr="00E44C7D">
        <w:rPr>
          <w:lang w:val="en-GB"/>
        </w:rPr>
        <w:t>skincare</w:t>
      </w:r>
      <w:r w:rsidR="00C96539">
        <w:rPr>
          <w:lang w:val="en-GB"/>
        </w:rPr>
        <w:t xml:space="preserve"> </w:t>
      </w:r>
      <w:r w:rsidRPr="00E44C7D">
        <w:rPr>
          <w:lang w:val="en-GB"/>
        </w:rPr>
        <w:t>based</w:t>
      </w:r>
      <w:r w:rsidR="00C96539">
        <w:rPr>
          <w:lang w:val="en-GB"/>
        </w:rPr>
        <w:t xml:space="preserve"> </w:t>
      </w:r>
      <w:r w:rsidRPr="00E44C7D">
        <w:rPr>
          <w:lang w:val="en-GB"/>
        </w:rPr>
        <w:t>on</w:t>
      </w:r>
      <w:r w:rsidR="00C96539">
        <w:rPr>
          <w:lang w:val="en-GB"/>
        </w:rPr>
        <w:t xml:space="preserve"> </w:t>
      </w:r>
      <w:r w:rsidRPr="00E44C7D">
        <w:rPr>
          <w:lang w:val="en-GB"/>
        </w:rPr>
        <w:t>anti-colour-fading</w:t>
      </w:r>
      <w:r w:rsidR="00C96539">
        <w:rPr>
          <w:lang w:val="en-GB"/>
        </w:rPr>
        <w:t xml:space="preserve"> </w:t>
      </w:r>
      <w:r w:rsidRPr="00E44C7D">
        <w:rPr>
          <w:lang w:val="en-GB"/>
        </w:rPr>
        <w:t>technology</w:t>
      </w:r>
      <w:r w:rsidR="00C96539">
        <w:rPr>
          <w:lang w:val="en-GB"/>
        </w:rPr>
        <w:t xml:space="preserve"> </w:t>
      </w:r>
      <w:r w:rsidRPr="00E44C7D">
        <w:rPr>
          <w:lang w:val="en-GB"/>
        </w:rPr>
        <w:t>that</w:t>
      </w:r>
      <w:r w:rsidR="00C96539">
        <w:rPr>
          <w:lang w:val="en-GB"/>
        </w:rPr>
        <w:t xml:space="preserve"> </w:t>
      </w:r>
      <w:r w:rsidRPr="00E44C7D">
        <w:rPr>
          <w:lang w:val="en-GB"/>
        </w:rPr>
        <w:t>also</w:t>
      </w:r>
      <w:r w:rsidR="00C96539">
        <w:rPr>
          <w:lang w:val="en-GB"/>
        </w:rPr>
        <w:t xml:space="preserve"> </w:t>
      </w:r>
      <w:r w:rsidRPr="00E44C7D">
        <w:rPr>
          <w:lang w:val="en-GB"/>
        </w:rPr>
        <w:t>had</w:t>
      </w:r>
      <w:r w:rsidR="00C96539">
        <w:rPr>
          <w:lang w:val="en-GB"/>
        </w:rPr>
        <w:t xml:space="preserve"> </w:t>
      </w:r>
      <w:r w:rsidRPr="00E44C7D">
        <w:rPr>
          <w:lang w:val="en-GB"/>
        </w:rPr>
        <w:t>an</w:t>
      </w:r>
      <w:r w:rsidR="00C96539">
        <w:rPr>
          <w:lang w:val="en-GB"/>
        </w:rPr>
        <w:t xml:space="preserve"> </w:t>
      </w:r>
      <w:r w:rsidRPr="00E44C7D">
        <w:rPr>
          <w:lang w:val="en-GB"/>
        </w:rPr>
        <w:t>application</w:t>
      </w:r>
      <w:r w:rsidR="00C96539">
        <w:rPr>
          <w:lang w:val="en-GB"/>
        </w:rPr>
        <w:t xml:space="preserve"> </w:t>
      </w:r>
      <w:r w:rsidRPr="00E44C7D">
        <w:rPr>
          <w:lang w:val="en-GB"/>
        </w:rPr>
        <w:t>in</w:t>
      </w:r>
      <w:r w:rsidR="00C96539">
        <w:rPr>
          <w:lang w:val="en-GB"/>
        </w:rPr>
        <w:t xml:space="preserve"> </w:t>
      </w:r>
      <w:r w:rsidRPr="00E44C7D">
        <w:rPr>
          <w:lang w:val="en-GB"/>
        </w:rPr>
        <w:t>film</w:t>
      </w:r>
      <w:r w:rsidR="00C96539">
        <w:rPr>
          <w:lang w:val="en-GB"/>
        </w:rPr>
        <w:t xml:space="preserve"> </w:t>
      </w:r>
      <w:r w:rsidRPr="00E44C7D">
        <w:rPr>
          <w:lang w:val="en-GB"/>
        </w:rPr>
        <w:t>conservation.</w:t>
      </w:r>
      <w:r w:rsidR="00C96539">
        <w:rPr>
          <w:lang w:val="en-GB"/>
        </w:rPr>
        <w:t xml:space="preserve"> </w:t>
      </w:r>
      <w:r w:rsidRPr="00E44C7D">
        <w:rPr>
          <w:lang w:val="en-GB"/>
        </w:rPr>
        <w:t>When</w:t>
      </w:r>
      <w:r w:rsidR="00C96539">
        <w:rPr>
          <w:lang w:val="en-GB"/>
        </w:rPr>
        <w:t xml:space="preserve"> </w:t>
      </w:r>
      <w:r w:rsidRPr="00E44C7D">
        <w:rPr>
          <w:lang w:val="en-GB"/>
        </w:rPr>
        <w:t>applied</w:t>
      </w:r>
      <w:r w:rsidR="00C96539">
        <w:rPr>
          <w:lang w:val="en-GB"/>
        </w:rPr>
        <w:t xml:space="preserve"> </w:t>
      </w:r>
      <w:r w:rsidRPr="00E44C7D">
        <w:rPr>
          <w:lang w:val="en-GB"/>
        </w:rPr>
        <w:t>to</w:t>
      </w:r>
      <w:r w:rsidR="00C96539">
        <w:rPr>
          <w:lang w:val="en-GB"/>
        </w:rPr>
        <w:t xml:space="preserve"> </w:t>
      </w:r>
      <w:r w:rsidRPr="00E44C7D">
        <w:rPr>
          <w:lang w:val="en-GB"/>
        </w:rPr>
        <w:t>human</w:t>
      </w:r>
      <w:r w:rsidR="00C96539">
        <w:rPr>
          <w:lang w:val="en-GB"/>
        </w:rPr>
        <w:t xml:space="preserve"> </w:t>
      </w:r>
      <w:r w:rsidRPr="00E44C7D">
        <w:rPr>
          <w:lang w:val="en-GB"/>
        </w:rPr>
        <w:t>skin,</w:t>
      </w:r>
      <w:r w:rsidR="00C96539">
        <w:rPr>
          <w:lang w:val="en-GB"/>
        </w:rPr>
        <w:t xml:space="preserve"> </w:t>
      </w:r>
      <w:proofErr w:type="spellStart"/>
      <w:r w:rsidRPr="00E44C7D">
        <w:rPr>
          <w:lang w:val="en-GB"/>
        </w:rPr>
        <w:t>Astalift</w:t>
      </w:r>
      <w:proofErr w:type="spellEnd"/>
      <w:r w:rsidR="00C96539">
        <w:rPr>
          <w:lang w:val="en-GB"/>
        </w:rPr>
        <w:t xml:space="preserve"> </w:t>
      </w:r>
      <w:r w:rsidRPr="00E44C7D">
        <w:rPr>
          <w:lang w:val="en-GB"/>
        </w:rPr>
        <w:t>helped</w:t>
      </w:r>
      <w:r w:rsidR="00C96539">
        <w:rPr>
          <w:lang w:val="en-GB"/>
        </w:rPr>
        <w:t xml:space="preserve"> </w:t>
      </w:r>
      <w:r w:rsidRPr="00E44C7D">
        <w:rPr>
          <w:lang w:val="en-GB"/>
        </w:rPr>
        <w:t>to</w:t>
      </w:r>
      <w:r w:rsidR="00C96539">
        <w:rPr>
          <w:lang w:val="en-GB"/>
        </w:rPr>
        <w:t xml:space="preserve"> </w:t>
      </w:r>
      <w:r w:rsidRPr="00E44C7D">
        <w:rPr>
          <w:lang w:val="en-GB"/>
        </w:rPr>
        <w:t>prevent</w:t>
      </w:r>
      <w:r w:rsidR="00C96539">
        <w:rPr>
          <w:lang w:val="en-GB"/>
        </w:rPr>
        <w:t xml:space="preserve"> </w:t>
      </w:r>
      <w:r w:rsidRPr="00E44C7D">
        <w:rPr>
          <w:lang w:val="en-GB"/>
        </w:rPr>
        <w:t>sagging</w:t>
      </w:r>
      <w:r w:rsidR="00C96539">
        <w:rPr>
          <w:lang w:val="en-GB"/>
        </w:rPr>
        <w:t xml:space="preserve"> </w:t>
      </w:r>
      <w:r w:rsidRPr="00E44C7D">
        <w:rPr>
          <w:lang w:val="en-GB"/>
        </w:rPr>
        <w:t>and</w:t>
      </w:r>
      <w:r w:rsidR="00C96539">
        <w:rPr>
          <w:lang w:val="en-GB"/>
        </w:rPr>
        <w:t xml:space="preserve"> </w:t>
      </w:r>
      <w:r w:rsidRPr="00E44C7D">
        <w:rPr>
          <w:lang w:val="en-GB"/>
        </w:rPr>
        <w:t>fading.</w:t>
      </w:r>
      <w:r w:rsidR="00C96539">
        <w:rPr>
          <w:lang w:val="en-GB"/>
        </w:rPr>
        <w:t xml:space="preserve"> </w:t>
      </w:r>
      <w:r w:rsidRPr="00E44C7D">
        <w:rPr>
          <w:lang w:val="en-GB"/>
        </w:rPr>
        <w:t>Fujifilm</w:t>
      </w:r>
      <w:r w:rsidR="00C96539">
        <w:rPr>
          <w:lang w:val="en-GB"/>
        </w:rPr>
        <w:t xml:space="preserve"> </w:t>
      </w:r>
      <w:r w:rsidRPr="00E44C7D">
        <w:rPr>
          <w:lang w:val="en-GB"/>
        </w:rPr>
        <w:t>also</w:t>
      </w:r>
      <w:r w:rsidR="00C96539">
        <w:rPr>
          <w:lang w:val="en-GB"/>
        </w:rPr>
        <w:t xml:space="preserve"> </w:t>
      </w:r>
      <w:r w:rsidRPr="00E44C7D">
        <w:rPr>
          <w:lang w:val="en-GB"/>
        </w:rPr>
        <w:t>observed</w:t>
      </w:r>
      <w:r w:rsidR="00C96539">
        <w:rPr>
          <w:lang w:val="en-GB"/>
        </w:rPr>
        <w:t xml:space="preserve"> </w:t>
      </w:r>
      <w:r w:rsidRPr="00E44C7D">
        <w:rPr>
          <w:lang w:val="en-GB"/>
        </w:rPr>
        <w:t>technological</w:t>
      </w:r>
      <w:r w:rsidR="00C96539">
        <w:rPr>
          <w:lang w:val="en-GB"/>
        </w:rPr>
        <w:t xml:space="preserve"> </w:t>
      </w:r>
      <w:r w:rsidRPr="00E44C7D">
        <w:rPr>
          <w:lang w:val="en-GB"/>
        </w:rPr>
        <w:t>synergies</w:t>
      </w:r>
      <w:r w:rsidR="00C96539">
        <w:rPr>
          <w:lang w:val="en-GB"/>
        </w:rPr>
        <w:t xml:space="preserve"> </w:t>
      </w:r>
      <w:r w:rsidRPr="00E44C7D">
        <w:rPr>
          <w:lang w:val="en-GB"/>
        </w:rPr>
        <w:t>in</w:t>
      </w:r>
      <w:r w:rsidR="00C96539">
        <w:rPr>
          <w:lang w:val="en-GB"/>
        </w:rPr>
        <w:t xml:space="preserve"> </w:t>
      </w:r>
      <w:r w:rsidRPr="00E44C7D">
        <w:rPr>
          <w:lang w:val="en-GB"/>
        </w:rPr>
        <w:t>drug</w:t>
      </w:r>
      <w:r w:rsidR="00C96539">
        <w:rPr>
          <w:lang w:val="en-GB"/>
        </w:rPr>
        <w:t xml:space="preserve"> </w:t>
      </w:r>
      <w:r w:rsidRPr="00E44C7D">
        <w:rPr>
          <w:lang w:val="en-GB"/>
        </w:rPr>
        <w:t>manufacturing.</w:t>
      </w:r>
      <w:r w:rsidR="00C96539">
        <w:rPr>
          <w:lang w:val="en-GB"/>
        </w:rPr>
        <w:t xml:space="preserve"> </w:t>
      </w:r>
      <w:r w:rsidRPr="00E44C7D">
        <w:rPr>
          <w:lang w:val="en-GB"/>
        </w:rPr>
        <w:t>In</w:t>
      </w:r>
      <w:r w:rsidR="00C96539">
        <w:rPr>
          <w:lang w:val="en-GB"/>
        </w:rPr>
        <w:t xml:space="preserve"> </w:t>
      </w:r>
      <w:r w:rsidRPr="00E44C7D">
        <w:rPr>
          <w:lang w:val="en-GB"/>
        </w:rPr>
        <w:t>2008,</w:t>
      </w:r>
      <w:r w:rsidR="00C96539">
        <w:rPr>
          <w:lang w:val="en-GB"/>
        </w:rPr>
        <w:t xml:space="preserve"> </w:t>
      </w:r>
      <w:r w:rsidRPr="00E44C7D">
        <w:rPr>
          <w:lang w:val="en-GB"/>
        </w:rPr>
        <w:t>it</w:t>
      </w:r>
      <w:r w:rsidR="00C96539">
        <w:rPr>
          <w:lang w:val="en-GB"/>
        </w:rPr>
        <w:t xml:space="preserve"> </w:t>
      </w:r>
      <w:r w:rsidRPr="00E44C7D">
        <w:rPr>
          <w:lang w:val="en-GB"/>
        </w:rPr>
        <w:t>acquired</w:t>
      </w:r>
      <w:r w:rsidR="00C96539">
        <w:rPr>
          <w:lang w:val="en-GB"/>
        </w:rPr>
        <w:t xml:space="preserve"> </w:t>
      </w:r>
      <w:r w:rsidRPr="00E44C7D">
        <w:rPr>
          <w:lang w:val="en-GB"/>
        </w:rPr>
        <w:t>Toyama</w:t>
      </w:r>
      <w:r w:rsidR="00C96539">
        <w:rPr>
          <w:lang w:val="en-GB"/>
        </w:rPr>
        <w:t xml:space="preserve"> </w:t>
      </w:r>
      <w:r w:rsidRPr="00E44C7D">
        <w:rPr>
          <w:lang w:val="en-GB"/>
        </w:rPr>
        <w:t>Chemical</w:t>
      </w:r>
      <w:r w:rsidR="00C96539">
        <w:rPr>
          <w:lang w:val="en-GB"/>
        </w:rPr>
        <w:t xml:space="preserve"> </w:t>
      </w:r>
      <w:r w:rsidRPr="00E44C7D">
        <w:rPr>
          <w:lang w:val="en-GB"/>
        </w:rPr>
        <w:t>to</w:t>
      </w:r>
      <w:r w:rsidR="00C96539">
        <w:rPr>
          <w:lang w:val="en-GB"/>
        </w:rPr>
        <w:t xml:space="preserve"> </w:t>
      </w:r>
      <w:r w:rsidRPr="00E44C7D">
        <w:rPr>
          <w:lang w:val="en-GB"/>
        </w:rPr>
        <w:t>diversify</w:t>
      </w:r>
      <w:r w:rsidR="00C96539">
        <w:rPr>
          <w:lang w:val="en-GB"/>
        </w:rPr>
        <w:t xml:space="preserve"> </w:t>
      </w:r>
      <w:r w:rsidRPr="00E44C7D">
        <w:rPr>
          <w:lang w:val="en-GB"/>
        </w:rPr>
        <w:t>into</w:t>
      </w:r>
      <w:r w:rsidR="00C96539">
        <w:rPr>
          <w:lang w:val="en-GB"/>
        </w:rPr>
        <w:t xml:space="preserve"> </w:t>
      </w:r>
      <w:r w:rsidRPr="00E44C7D">
        <w:rPr>
          <w:lang w:val="en-GB"/>
        </w:rPr>
        <w:t>the</w:t>
      </w:r>
      <w:r w:rsidR="00C96539">
        <w:rPr>
          <w:lang w:val="en-GB"/>
        </w:rPr>
        <w:t xml:space="preserve"> </w:t>
      </w:r>
      <w:r w:rsidRPr="00E44C7D">
        <w:rPr>
          <w:lang w:val="en-GB"/>
        </w:rPr>
        <w:t>drug</w:t>
      </w:r>
      <w:r w:rsidR="00C96539">
        <w:rPr>
          <w:lang w:val="en-GB"/>
        </w:rPr>
        <w:t xml:space="preserve"> </w:t>
      </w:r>
      <w:r w:rsidRPr="00E44C7D">
        <w:rPr>
          <w:lang w:val="en-GB"/>
        </w:rPr>
        <w:t>business.</w:t>
      </w:r>
      <w:r w:rsidR="00C96539">
        <w:rPr>
          <w:shd w:val="clear" w:color="auto" w:fill="FFFFFF"/>
          <w:lang w:val="en-GB"/>
        </w:rPr>
        <w:t xml:space="preserve"> </w:t>
      </w:r>
      <w:bookmarkStart w:id="52" w:name="_Hlk47437445"/>
      <w:r w:rsidRPr="00E44C7D">
        <w:rPr>
          <w:lang w:val="en-GB"/>
        </w:rPr>
        <w:t>Medical</w:t>
      </w:r>
      <w:r w:rsidR="00C96539">
        <w:rPr>
          <w:lang w:val="en-GB"/>
        </w:rPr>
        <w:t xml:space="preserve"> </w:t>
      </w:r>
      <w:r w:rsidRPr="00E44C7D">
        <w:rPr>
          <w:lang w:val="en-GB"/>
        </w:rPr>
        <w:t>imaging</w:t>
      </w:r>
      <w:r w:rsidR="00C96539">
        <w:rPr>
          <w:lang w:val="en-GB"/>
        </w:rPr>
        <w:t xml:space="preserve"> </w:t>
      </w:r>
      <w:r w:rsidRPr="00E44C7D">
        <w:rPr>
          <w:lang w:val="en-GB"/>
        </w:rPr>
        <w:t>such</w:t>
      </w:r>
      <w:r w:rsidR="00C96539">
        <w:rPr>
          <w:lang w:val="en-GB"/>
        </w:rPr>
        <w:t xml:space="preserve"> </w:t>
      </w:r>
      <w:r w:rsidRPr="00E44C7D">
        <w:rPr>
          <w:lang w:val="en-GB"/>
        </w:rPr>
        <w:t>as</w:t>
      </w:r>
      <w:r w:rsidR="00C96539">
        <w:rPr>
          <w:lang w:val="en-GB"/>
        </w:rPr>
        <w:t xml:space="preserve"> </w:t>
      </w:r>
      <w:r w:rsidRPr="00E44C7D">
        <w:rPr>
          <w:lang w:val="en-GB"/>
        </w:rPr>
        <w:t>X-ray</w:t>
      </w:r>
      <w:r w:rsidR="00C96539">
        <w:rPr>
          <w:lang w:val="en-GB"/>
        </w:rPr>
        <w:t xml:space="preserve"> </w:t>
      </w:r>
      <w:r w:rsidRPr="00E44C7D">
        <w:rPr>
          <w:lang w:val="en-GB"/>
        </w:rPr>
        <w:t>and</w:t>
      </w:r>
      <w:r w:rsidR="00C96539">
        <w:rPr>
          <w:lang w:val="en-GB"/>
        </w:rPr>
        <w:t xml:space="preserve"> </w:t>
      </w:r>
      <w:r w:rsidRPr="00E44C7D">
        <w:rPr>
          <w:lang w:val="en-GB"/>
        </w:rPr>
        <w:t>mammography</w:t>
      </w:r>
      <w:r w:rsidR="00C96539">
        <w:rPr>
          <w:lang w:val="en-GB"/>
        </w:rPr>
        <w:t xml:space="preserve"> </w:t>
      </w:r>
      <w:r w:rsidRPr="00E44C7D">
        <w:rPr>
          <w:lang w:val="en-GB"/>
        </w:rPr>
        <w:t>also</w:t>
      </w:r>
      <w:r w:rsidR="00C96539">
        <w:rPr>
          <w:lang w:val="en-GB"/>
        </w:rPr>
        <w:t xml:space="preserve"> </w:t>
      </w:r>
      <w:r w:rsidRPr="00E44C7D">
        <w:rPr>
          <w:lang w:val="en-GB"/>
        </w:rPr>
        <w:t>benefited</w:t>
      </w:r>
      <w:r w:rsidR="00C96539">
        <w:rPr>
          <w:lang w:val="en-GB"/>
        </w:rPr>
        <w:t xml:space="preserve"> </w:t>
      </w:r>
      <w:r w:rsidRPr="00E44C7D">
        <w:rPr>
          <w:lang w:val="en-GB"/>
        </w:rPr>
        <w:t>from</w:t>
      </w:r>
      <w:r w:rsidR="00C96539">
        <w:rPr>
          <w:lang w:val="en-GB"/>
        </w:rPr>
        <w:t xml:space="preserve"> </w:t>
      </w:r>
      <w:r w:rsidRPr="00E44C7D">
        <w:rPr>
          <w:lang w:val="en-GB"/>
        </w:rPr>
        <w:t>Fujifilm’s</w:t>
      </w:r>
      <w:r w:rsidR="00C96539">
        <w:rPr>
          <w:lang w:val="en-GB"/>
        </w:rPr>
        <w:t xml:space="preserve"> </w:t>
      </w:r>
      <w:r w:rsidRPr="00E44C7D">
        <w:rPr>
          <w:lang w:val="en-GB"/>
        </w:rPr>
        <w:t>expertise</w:t>
      </w:r>
      <w:r w:rsidR="00C96539">
        <w:rPr>
          <w:lang w:val="en-GB"/>
        </w:rPr>
        <w:t xml:space="preserve"> </w:t>
      </w:r>
      <w:r w:rsidRPr="00E44C7D">
        <w:rPr>
          <w:lang w:val="en-GB"/>
        </w:rPr>
        <w:t>in</w:t>
      </w:r>
      <w:r w:rsidR="00C96539">
        <w:rPr>
          <w:lang w:val="en-GB"/>
        </w:rPr>
        <w:t xml:space="preserve"> </w:t>
      </w:r>
      <w:r w:rsidRPr="00E44C7D">
        <w:rPr>
          <w:lang w:val="en-GB"/>
        </w:rPr>
        <w:t>imaging.</w:t>
      </w:r>
      <w:r w:rsidRPr="00E44C7D">
        <w:rPr>
          <w:rStyle w:val="EndnoteReference"/>
          <w:lang w:val="en-GB"/>
        </w:rPr>
        <w:endnoteReference w:id="97"/>
      </w:r>
      <w:r w:rsidR="00C96539">
        <w:rPr>
          <w:lang w:val="en-GB"/>
        </w:rPr>
        <w:t xml:space="preserve"> </w:t>
      </w:r>
      <w:r w:rsidRPr="00E44C7D">
        <w:rPr>
          <w:lang w:val="en-GB"/>
        </w:rPr>
        <w:t>By</w:t>
      </w:r>
      <w:r w:rsidR="00C96539">
        <w:rPr>
          <w:lang w:val="en-GB"/>
        </w:rPr>
        <w:t xml:space="preserve"> </w:t>
      </w:r>
      <w:r w:rsidRPr="00E44C7D">
        <w:rPr>
          <w:lang w:val="en-GB"/>
        </w:rPr>
        <w:t>2019,</w:t>
      </w:r>
      <w:r w:rsidR="00C96539">
        <w:rPr>
          <w:lang w:val="en-GB"/>
        </w:rPr>
        <w:t xml:space="preserve"> </w:t>
      </w:r>
      <w:r w:rsidRPr="00E44C7D">
        <w:rPr>
          <w:lang w:val="en-GB"/>
        </w:rPr>
        <w:t>health</w:t>
      </w:r>
      <w:r w:rsidR="00C96539">
        <w:rPr>
          <w:lang w:val="en-GB"/>
        </w:rPr>
        <w:t xml:space="preserve"> </w:t>
      </w:r>
      <w:r w:rsidRPr="00E44C7D">
        <w:rPr>
          <w:lang w:val="en-GB"/>
        </w:rPr>
        <w:t>care</w:t>
      </w:r>
      <w:r w:rsidR="00C96539">
        <w:rPr>
          <w:lang w:val="en-GB"/>
        </w:rPr>
        <w:t xml:space="preserve"> </w:t>
      </w:r>
      <w:r w:rsidRPr="00E44C7D">
        <w:rPr>
          <w:lang w:val="en-GB"/>
        </w:rPr>
        <w:t>and</w:t>
      </w:r>
      <w:r w:rsidR="00C96539">
        <w:rPr>
          <w:lang w:val="en-GB"/>
        </w:rPr>
        <w:t xml:space="preserve"> </w:t>
      </w:r>
      <w:r w:rsidRPr="00E44C7D">
        <w:rPr>
          <w:lang w:val="en-GB"/>
        </w:rPr>
        <w:t>material</w:t>
      </w:r>
      <w:r w:rsidR="00C96539">
        <w:rPr>
          <w:lang w:val="en-GB"/>
        </w:rPr>
        <w:t xml:space="preserve"> </w:t>
      </w:r>
      <w:r w:rsidRPr="00E44C7D">
        <w:rPr>
          <w:lang w:val="en-GB"/>
        </w:rPr>
        <w:t>solutions</w:t>
      </w:r>
      <w:r w:rsidR="00C96539">
        <w:rPr>
          <w:lang w:val="en-GB"/>
        </w:rPr>
        <w:t xml:space="preserve"> </w:t>
      </w:r>
      <w:r w:rsidRPr="00E44C7D">
        <w:rPr>
          <w:lang w:val="en-GB"/>
        </w:rPr>
        <w:t>made</w:t>
      </w:r>
      <w:r w:rsidR="00C96539">
        <w:rPr>
          <w:lang w:val="en-GB"/>
        </w:rPr>
        <w:t xml:space="preserve"> </w:t>
      </w:r>
      <w:r w:rsidRPr="00E44C7D">
        <w:rPr>
          <w:lang w:val="en-GB"/>
        </w:rPr>
        <w:t>up</w:t>
      </w:r>
      <w:r w:rsidR="00C96539">
        <w:rPr>
          <w:lang w:val="en-GB"/>
        </w:rPr>
        <w:t xml:space="preserve"> </w:t>
      </w:r>
      <w:r w:rsidRPr="00E44C7D">
        <w:rPr>
          <w:lang w:val="en-GB"/>
        </w:rPr>
        <w:t>43</w:t>
      </w:r>
      <w:r w:rsidR="00C96539">
        <w:rPr>
          <w:lang w:val="en-GB"/>
        </w:rPr>
        <w:t xml:space="preserve"> </w:t>
      </w:r>
      <w:r w:rsidRPr="00E44C7D">
        <w:rPr>
          <w:lang w:val="en-GB"/>
        </w:rPr>
        <w:t>per</w:t>
      </w:r>
      <w:r w:rsidR="00C96539">
        <w:rPr>
          <w:lang w:val="en-GB"/>
        </w:rPr>
        <w:t xml:space="preserve"> </w:t>
      </w:r>
      <w:r w:rsidRPr="00E44C7D">
        <w:rPr>
          <w:lang w:val="en-GB"/>
        </w:rPr>
        <w:t>cent</w:t>
      </w:r>
      <w:r w:rsidR="00C96539">
        <w:rPr>
          <w:lang w:val="en-GB"/>
        </w:rPr>
        <w:t xml:space="preserve"> </w:t>
      </w:r>
      <w:r w:rsidRPr="00E44C7D">
        <w:rPr>
          <w:lang w:val="en-GB"/>
        </w:rPr>
        <w:t>of</w:t>
      </w:r>
      <w:r w:rsidR="00C96539">
        <w:rPr>
          <w:lang w:val="en-GB"/>
        </w:rPr>
        <w:t xml:space="preserve"> </w:t>
      </w:r>
      <w:r w:rsidRPr="00E44C7D">
        <w:rPr>
          <w:lang w:val="en-GB"/>
        </w:rPr>
        <w:t>Fujifilm’s</w:t>
      </w:r>
      <w:r w:rsidR="00C96539">
        <w:rPr>
          <w:lang w:val="en-GB"/>
        </w:rPr>
        <w:t xml:space="preserve"> </w:t>
      </w:r>
      <w:r w:rsidRPr="00E44C7D">
        <w:rPr>
          <w:lang w:val="en-GB"/>
        </w:rPr>
        <w:t>revenue,</w:t>
      </w:r>
      <w:r w:rsidR="00C96539">
        <w:rPr>
          <w:lang w:val="en-GB"/>
        </w:rPr>
        <w:t xml:space="preserve"> </w:t>
      </w:r>
      <w:r w:rsidRPr="00E44C7D">
        <w:rPr>
          <w:lang w:val="en-GB"/>
        </w:rPr>
        <w:t>and</w:t>
      </w:r>
      <w:r w:rsidR="00C96539">
        <w:rPr>
          <w:lang w:val="en-GB"/>
        </w:rPr>
        <w:t xml:space="preserve"> </w:t>
      </w:r>
      <w:r w:rsidRPr="00E44C7D">
        <w:rPr>
          <w:lang w:val="en-GB"/>
        </w:rPr>
        <w:t>the</w:t>
      </w:r>
      <w:r w:rsidR="00C96539">
        <w:rPr>
          <w:lang w:val="en-GB"/>
        </w:rPr>
        <w:t xml:space="preserve"> </w:t>
      </w:r>
      <w:r w:rsidRPr="00E44C7D">
        <w:rPr>
          <w:lang w:val="en-GB"/>
        </w:rPr>
        <w:t>company</w:t>
      </w:r>
      <w:r w:rsidR="00C96539">
        <w:rPr>
          <w:lang w:val="en-GB"/>
        </w:rPr>
        <w:t xml:space="preserve"> </w:t>
      </w:r>
      <w:r w:rsidRPr="00E44C7D">
        <w:rPr>
          <w:lang w:val="en-GB"/>
        </w:rPr>
        <w:t>intended</w:t>
      </w:r>
      <w:r w:rsidR="00C96539">
        <w:rPr>
          <w:lang w:val="en-GB"/>
        </w:rPr>
        <w:t xml:space="preserve"> </w:t>
      </w:r>
      <w:r w:rsidRPr="00E44C7D">
        <w:rPr>
          <w:lang w:val="en-GB"/>
        </w:rPr>
        <w:t>to</w:t>
      </w:r>
      <w:r w:rsidR="00C96539">
        <w:rPr>
          <w:lang w:val="en-GB"/>
        </w:rPr>
        <w:t xml:space="preserve"> </w:t>
      </w:r>
      <w:r w:rsidRPr="00E44C7D">
        <w:rPr>
          <w:lang w:val="en-GB"/>
        </w:rPr>
        <w:t>double</w:t>
      </w:r>
      <w:r w:rsidR="00C96539">
        <w:rPr>
          <w:lang w:val="en-GB"/>
        </w:rPr>
        <w:t xml:space="preserve"> </w:t>
      </w:r>
      <w:r w:rsidRPr="00E44C7D">
        <w:rPr>
          <w:lang w:val="en-GB"/>
        </w:rPr>
        <w:t>its</w:t>
      </w:r>
      <w:r w:rsidR="00C96539">
        <w:rPr>
          <w:lang w:val="en-GB"/>
        </w:rPr>
        <w:t xml:space="preserve"> </w:t>
      </w:r>
      <w:r w:rsidRPr="00E44C7D">
        <w:rPr>
          <w:lang w:val="en-GB"/>
        </w:rPr>
        <w:t>revenue</w:t>
      </w:r>
      <w:r w:rsidR="00C96539">
        <w:rPr>
          <w:lang w:val="en-GB"/>
        </w:rPr>
        <w:t xml:space="preserve"> </w:t>
      </w:r>
      <w:r w:rsidRPr="00E44C7D">
        <w:rPr>
          <w:lang w:val="en-GB"/>
        </w:rPr>
        <w:t>from</w:t>
      </w:r>
      <w:r w:rsidR="00C96539">
        <w:rPr>
          <w:lang w:val="en-GB"/>
        </w:rPr>
        <w:t xml:space="preserve"> </w:t>
      </w:r>
      <w:r w:rsidRPr="00E44C7D">
        <w:rPr>
          <w:lang w:val="en-GB"/>
        </w:rPr>
        <w:t>the</w:t>
      </w:r>
      <w:r w:rsidR="00C96539">
        <w:rPr>
          <w:lang w:val="en-GB"/>
        </w:rPr>
        <w:t xml:space="preserve"> </w:t>
      </w:r>
      <w:r w:rsidRPr="00E44C7D">
        <w:rPr>
          <w:lang w:val="en-GB"/>
        </w:rPr>
        <w:t>health</w:t>
      </w:r>
      <w:r w:rsidR="00C96539">
        <w:rPr>
          <w:lang w:val="en-GB"/>
        </w:rPr>
        <w:t xml:space="preserve"> </w:t>
      </w:r>
      <w:r w:rsidRPr="00E44C7D">
        <w:rPr>
          <w:lang w:val="en-GB"/>
        </w:rPr>
        <w:t>care</w:t>
      </w:r>
      <w:r w:rsidR="00C96539">
        <w:rPr>
          <w:lang w:val="en-GB"/>
        </w:rPr>
        <w:t xml:space="preserve"> </w:t>
      </w:r>
      <w:r w:rsidRPr="00E44C7D">
        <w:rPr>
          <w:lang w:val="en-GB"/>
        </w:rPr>
        <w:t>sector</w:t>
      </w:r>
      <w:r w:rsidR="00C96539">
        <w:rPr>
          <w:lang w:val="en-GB"/>
        </w:rPr>
        <w:t xml:space="preserve"> </w:t>
      </w:r>
      <w:r w:rsidRPr="00E44C7D">
        <w:rPr>
          <w:lang w:val="en-GB"/>
        </w:rPr>
        <w:t>in</w:t>
      </w:r>
      <w:r w:rsidR="00C96539">
        <w:rPr>
          <w:lang w:val="en-GB"/>
        </w:rPr>
        <w:t xml:space="preserve"> </w:t>
      </w:r>
      <w:r w:rsidRPr="00E44C7D">
        <w:rPr>
          <w:lang w:val="en-GB"/>
        </w:rPr>
        <w:t>the</w:t>
      </w:r>
      <w:r w:rsidR="00C96539">
        <w:rPr>
          <w:lang w:val="en-GB"/>
        </w:rPr>
        <w:t xml:space="preserve"> </w:t>
      </w:r>
      <w:r w:rsidRPr="00E44C7D">
        <w:rPr>
          <w:lang w:val="en-GB"/>
        </w:rPr>
        <w:t>next</w:t>
      </w:r>
      <w:r w:rsidR="00C96539">
        <w:rPr>
          <w:lang w:val="en-GB"/>
        </w:rPr>
        <w:t xml:space="preserve"> </w:t>
      </w:r>
      <w:r w:rsidRPr="00E44C7D">
        <w:rPr>
          <w:lang w:val="en-GB"/>
        </w:rPr>
        <w:t>few</w:t>
      </w:r>
      <w:r w:rsidR="00C96539">
        <w:rPr>
          <w:lang w:val="en-GB"/>
        </w:rPr>
        <w:t xml:space="preserve"> </w:t>
      </w:r>
      <w:r w:rsidRPr="00E44C7D">
        <w:rPr>
          <w:lang w:val="en-GB"/>
        </w:rPr>
        <w:t>years.</w:t>
      </w:r>
      <w:r w:rsidRPr="00E44C7D">
        <w:rPr>
          <w:rStyle w:val="EndnoteReference"/>
          <w:lang w:val="en-GB"/>
        </w:rPr>
        <w:endnoteReference w:id="98"/>
      </w:r>
      <w:r w:rsidR="00C96539">
        <w:rPr>
          <w:lang w:val="en-GB"/>
        </w:rPr>
        <w:t xml:space="preserve"> </w:t>
      </w:r>
      <w:r w:rsidRPr="00E44C7D">
        <w:rPr>
          <w:lang w:val="en-GB"/>
        </w:rPr>
        <w:t>Fujifilm</w:t>
      </w:r>
      <w:r w:rsidR="00C96539">
        <w:rPr>
          <w:lang w:val="en-GB"/>
        </w:rPr>
        <w:t xml:space="preserve"> </w:t>
      </w:r>
      <w:r w:rsidRPr="00E44C7D">
        <w:rPr>
          <w:lang w:val="en-GB"/>
        </w:rPr>
        <w:t>also</w:t>
      </w:r>
      <w:r w:rsidR="00C96539">
        <w:rPr>
          <w:lang w:val="en-GB"/>
        </w:rPr>
        <w:t xml:space="preserve"> </w:t>
      </w:r>
      <w:r w:rsidRPr="00E44C7D">
        <w:rPr>
          <w:lang w:val="en-GB"/>
        </w:rPr>
        <w:t>grew</w:t>
      </w:r>
      <w:r w:rsidR="00C96539">
        <w:rPr>
          <w:lang w:val="en-GB"/>
        </w:rPr>
        <w:t xml:space="preserve"> </w:t>
      </w:r>
      <w:r w:rsidRPr="00E44C7D">
        <w:rPr>
          <w:lang w:val="en-GB"/>
        </w:rPr>
        <w:t>by</w:t>
      </w:r>
      <w:r w:rsidR="00C96539">
        <w:rPr>
          <w:lang w:val="en-GB"/>
        </w:rPr>
        <w:t xml:space="preserve"> </w:t>
      </w:r>
      <w:r w:rsidRPr="00E44C7D">
        <w:rPr>
          <w:lang w:val="en-GB"/>
        </w:rPr>
        <w:t>acquiring</w:t>
      </w:r>
      <w:r w:rsidR="00C96539">
        <w:rPr>
          <w:lang w:val="en-GB"/>
        </w:rPr>
        <w:t xml:space="preserve"> </w:t>
      </w:r>
      <w:r w:rsidRPr="00E44C7D">
        <w:rPr>
          <w:lang w:val="en-GB"/>
        </w:rPr>
        <w:t>other</w:t>
      </w:r>
      <w:r w:rsidR="00C96539">
        <w:rPr>
          <w:lang w:val="en-GB"/>
        </w:rPr>
        <w:t xml:space="preserve"> </w:t>
      </w:r>
      <w:r w:rsidRPr="00E44C7D">
        <w:rPr>
          <w:lang w:val="en-GB"/>
        </w:rPr>
        <w:t>medical</w:t>
      </w:r>
      <w:r w:rsidR="00C96539">
        <w:rPr>
          <w:lang w:val="en-GB"/>
        </w:rPr>
        <w:t xml:space="preserve"> </w:t>
      </w:r>
      <w:r w:rsidRPr="00E44C7D">
        <w:rPr>
          <w:lang w:val="en-GB"/>
        </w:rPr>
        <w:t>diagnostic,</w:t>
      </w:r>
      <w:r w:rsidR="00C96539">
        <w:rPr>
          <w:lang w:val="en-GB"/>
        </w:rPr>
        <w:t xml:space="preserve"> </w:t>
      </w:r>
      <w:r w:rsidRPr="00E44C7D">
        <w:rPr>
          <w:lang w:val="en-GB"/>
        </w:rPr>
        <w:t>pharmaceutical,</w:t>
      </w:r>
      <w:r w:rsidR="00C96539">
        <w:rPr>
          <w:lang w:val="en-GB"/>
        </w:rPr>
        <w:t xml:space="preserve"> </w:t>
      </w:r>
      <w:r w:rsidRPr="00E44C7D">
        <w:rPr>
          <w:lang w:val="en-GB"/>
        </w:rPr>
        <w:t>and</w:t>
      </w:r>
      <w:r w:rsidR="00C96539">
        <w:rPr>
          <w:lang w:val="en-GB"/>
        </w:rPr>
        <w:t xml:space="preserve"> </w:t>
      </w:r>
      <w:r w:rsidRPr="00E44C7D">
        <w:rPr>
          <w:lang w:val="en-GB"/>
        </w:rPr>
        <w:t>biotechnology</w:t>
      </w:r>
      <w:r w:rsidR="00C96539">
        <w:rPr>
          <w:lang w:val="en-GB"/>
        </w:rPr>
        <w:t xml:space="preserve"> </w:t>
      </w:r>
      <w:r w:rsidRPr="00E44C7D">
        <w:rPr>
          <w:lang w:val="en-GB"/>
        </w:rPr>
        <w:t>companies.</w:t>
      </w:r>
      <w:r w:rsidRPr="00E44C7D">
        <w:rPr>
          <w:rStyle w:val="EndnoteReference"/>
          <w:spacing w:val="8"/>
          <w:lang w:val="en-GB"/>
        </w:rPr>
        <w:endnoteReference w:id="99"/>
      </w:r>
      <w:r w:rsidR="00C96539">
        <w:rPr>
          <w:lang w:val="en-GB"/>
        </w:rPr>
        <w:t xml:space="preserve"> </w:t>
      </w:r>
      <w:r w:rsidRPr="00E44C7D">
        <w:rPr>
          <w:lang w:val="en-GB"/>
        </w:rPr>
        <w:t>Expertise</w:t>
      </w:r>
      <w:r w:rsidR="00C96539">
        <w:rPr>
          <w:lang w:val="en-GB"/>
        </w:rPr>
        <w:t xml:space="preserve"> </w:t>
      </w:r>
      <w:r w:rsidRPr="00E44C7D">
        <w:rPr>
          <w:lang w:val="en-GB"/>
        </w:rPr>
        <w:t>in</w:t>
      </w:r>
      <w:r w:rsidR="00C96539">
        <w:rPr>
          <w:lang w:val="en-GB"/>
        </w:rPr>
        <w:t xml:space="preserve"> </w:t>
      </w:r>
      <w:r w:rsidRPr="00E44C7D">
        <w:rPr>
          <w:lang w:val="en-GB"/>
        </w:rPr>
        <w:t>photo</w:t>
      </w:r>
      <w:r w:rsidR="00C96539">
        <w:rPr>
          <w:lang w:val="en-GB"/>
        </w:rPr>
        <w:t xml:space="preserve"> </w:t>
      </w:r>
      <w:r w:rsidRPr="00E44C7D">
        <w:rPr>
          <w:lang w:val="en-GB"/>
        </w:rPr>
        <w:t>film</w:t>
      </w:r>
      <w:r w:rsidR="00C96539">
        <w:rPr>
          <w:lang w:val="en-GB"/>
        </w:rPr>
        <w:t xml:space="preserve"> </w:t>
      </w:r>
      <w:r w:rsidRPr="00E44C7D">
        <w:rPr>
          <w:lang w:val="en-GB"/>
        </w:rPr>
        <w:t>technology</w:t>
      </w:r>
      <w:r w:rsidR="00C96539">
        <w:rPr>
          <w:lang w:val="en-GB"/>
        </w:rPr>
        <w:t xml:space="preserve"> </w:t>
      </w:r>
      <w:r w:rsidRPr="00E44C7D">
        <w:rPr>
          <w:lang w:val="en-GB"/>
        </w:rPr>
        <w:t>also</w:t>
      </w:r>
      <w:r w:rsidR="00C96539">
        <w:rPr>
          <w:lang w:val="en-GB"/>
        </w:rPr>
        <w:t xml:space="preserve"> </w:t>
      </w:r>
      <w:r w:rsidRPr="00E44C7D">
        <w:rPr>
          <w:lang w:val="en-GB"/>
        </w:rPr>
        <w:t>helped</w:t>
      </w:r>
      <w:r w:rsidR="00C96539">
        <w:rPr>
          <w:lang w:val="en-GB"/>
        </w:rPr>
        <w:t xml:space="preserve"> </w:t>
      </w:r>
      <w:r w:rsidRPr="00E44C7D">
        <w:rPr>
          <w:lang w:val="en-GB"/>
        </w:rPr>
        <w:t>the</w:t>
      </w:r>
      <w:r w:rsidR="00C96539">
        <w:rPr>
          <w:lang w:val="en-GB"/>
        </w:rPr>
        <w:t xml:space="preserve"> </w:t>
      </w:r>
      <w:r w:rsidRPr="00E44C7D">
        <w:rPr>
          <w:lang w:val="en-GB"/>
        </w:rPr>
        <w:t>company</w:t>
      </w:r>
      <w:r w:rsidR="00C96539">
        <w:rPr>
          <w:lang w:val="en-GB"/>
        </w:rPr>
        <w:t xml:space="preserve"> </w:t>
      </w:r>
      <w:r w:rsidRPr="00E44C7D">
        <w:rPr>
          <w:lang w:val="en-GB"/>
        </w:rPr>
        <w:t>to</w:t>
      </w:r>
      <w:r w:rsidR="00C96539">
        <w:rPr>
          <w:lang w:val="en-GB"/>
        </w:rPr>
        <w:t xml:space="preserve"> </w:t>
      </w:r>
      <w:r w:rsidRPr="00E44C7D">
        <w:rPr>
          <w:lang w:val="en-GB"/>
        </w:rPr>
        <w:t>create</w:t>
      </w:r>
      <w:r w:rsidR="00C96539">
        <w:rPr>
          <w:lang w:val="en-GB"/>
        </w:rPr>
        <w:t xml:space="preserve"> </w:t>
      </w:r>
      <w:r w:rsidRPr="00E44C7D">
        <w:rPr>
          <w:lang w:val="en-GB"/>
        </w:rPr>
        <w:t>high-performance</w:t>
      </w:r>
      <w:r w:rsidR="00C96539">
        <w:rPr>
          <w:lang w:val="en-GB"/>
        </w:rPr>
        <w:t xml:space="preserve"> </w:t>
      </w:r>
      <w:r w:rsidRPr="00E44C7D">
        <w:rPr>
          <w:lang w:val="en-GB"/>
        </w:rPr>
        <w:t>films</w:t>
      </w:r>
      <w:r w:rsidR="00C96539">
        <w:rPr>
          <w:lang w:val="en-GB"/>
        </w:rPr>
        <w:t xml:space="preserve"> </w:t>
      </w:r>
      <w:r w:rsidRPr="00E44C7D">
        <w:rPr>
          <w:lang w:val="en-GB"/>
        </w:rPr>
        <w:t>for</w:t>
      </w:r>
      <w:r w:rsidR="00C96539">
        <w:rPr>
          <w:lang w:val="en-GB"/>
        </w:rPr>
        <w:t xml:space="preserve"> </w:t>
      </w:r>
      <w:r w:rsidRPr="00E44C7D">
        <w:rPr>
          <w:lang w:val="en-GB"/>
        </w:rPr>
        <w:t>liquid</w:t>
      </w:r>
      <w:r w:rsidR="00C96539">
        <w:rPr>
          <w:lang w:val="en-GB"/>
        </w:rPr>
        <w:t xml:space="preserve"> </w:t>
      </w:r>
      <w:r w:rsidRPr="00E44C7D">
        <w:rPr>
          <w:lang w:val="en-GB"/>
        </w:rPr>
        <w:t>crystal</w:t>
      </w:r>
      <w:r w:rsidR="00C96539">
        <w:rPr>
          <w:lang w:val="en-GB"/>
        </w:rPr>
        <w:t xml:space="preserve"> </w:t>
      </w:r>
      <w:r w:rsidRPr="00E44C7D">
        <w:rPr>
          <w:lang w:val="en-GB"/>
        </w:rPr>
        <w:t>display</w:t>
      </w:r>
      <w:r w:rsidR="00C96539">
        <w:rPr>
          <w:lang w:val="en-GB"/>
        </w:rPr>
        <w:t xml:space="preserve"> </w:t>
      </w:r>
      <w:r w:rsidRPr="00E44C7D">
        <w:rPr>
          <w:lang w:val="en-GB"/>
        </w:rPr>
        <w:t>(LCD)</w:t>
      </w:r>
      <w:r w:rsidR="00C96539">
        <w:rPr>
          <w:lang w:val="en-GB"/>
        </w:rPr>
        <w:t xml:space="preserve"> </w:t>
      </w:r>
      <w:r w:rsidRPr="00E44C7D">
        <w:rPr>
          <w:lang w:val="en-GB"/>
        </w:rPr>
        <w:t>panels</w:t>
      </w:r>
      <w:r w:rsidR="00C96539">
        <w:rPr>
          <w:lang w:val="en-GB"/>
        </w:rPr>
        <w:t xml:space="preserve"> </w:t>
      </w:r>
      <w:r w:rsidRPr="00E44C7D">
        <w:rPr>
          <w:lang w:val="en-GB"/>
        </w:rPr>
        <w:t>used</w:t>
      </w:r>
      <w:r w:rsidR="00C96539">
        <w:rPr>
          <w:lang w:val="en-GB"/>
        </w:rPr>
        <w:t xml:space="preserve"> </w:t>
      </w:r>
      <w:r w:rsidRPr="00E44C7D">
        <w:rPr>
          <w:lang w:val="en-GB"/>
        </w:rPr>
        <w:t>in</w:t>
      </w:r>
      <w:r w:rsidR="00C96539">
        <w:rPr>
          <w:lang w:val="en-GB"/>
        </w:rPr>
        <w:t xml:space="preserve"> </w:t>
      </w:r>
      <w:r w:rsidRPr="00E44C7D">
        <w:rPr>
          <w:lang w:val="en-GB"/>
        </w:rPr>
        <w:t>televisions,</w:t>
      </w:r>
      <w:r w:rsidR="00C96539">
        <w:rPr>
          <w:lang w:val="en-GB"/>
        </w:rPr>
        <w:t xml:space="preserve"> </w:t>
      </w:r>
      <w:r w:rsidRPr="00E44C7D">
        <w:rPr>
          <w:lang w:val="en-GB"/>
        </w:rPr>
        <w:t>computers,</w:t>
      </w:r>
      <w:r w:rsidR="00C96539">
        <w:rPr>
          <w:lang w:val="en-GB"/>
        </w:rPr>
        <w:t xml:space="preserve"> </w:t>
      </w:r>
      <w:r w:rsidRPr="00E44C7D">
        <w:rPr>
          <w:lang w:val="en-GB"/>
        </w:rPr>
        <w:t>and</w:t>
      </w:r>
      <w:r w:rsidR="00C96539">
        <w:rPr>
          <w:lang w:val="en-GB"/>
        </w:rPr>
        <w:t xml:space="preserve"> </w:t>
      </w:r>
      <w:r w:rsidRPr="00E44C7D">
        <w:rPr>
          <w:lang w:val="en-GB"/>
        </w:rPr>
        <w:t>smartphones.</w:t>
      </w:r>
      <w:r w:rsidR="00C96539">
        <w:rPr>
          <w:lang w:val="en-GB"/>
        </w:rPr>
        <w:t xml:space="preserve"> </w:t>
      </w:r>
      <w:r w:rsidRPr="00E44C7D">
        <w:rPr>
          <w:lang w:val="en-GB"/>
        </w:rPr>
        <w:t>By</w:t>
      </w:r>
      <w:r w:rsidR="00C96539">
        <w:rPr>
          <w:lang w:val="en-GB"/>
        </w:rPr>
        <w:t xml:space="preserve"> </w:t>
      </w:r>
      <w:r w:rsidRPr="00E44C7D">
        <w:rPr>
          <w:lang w:val="en-GB"/>
        </w:rPr>
        <w:t>2020,</w:t>
      </w:r>
      <w:r w:rsidR="00C96539">
        <w:rPr>
          <w:lang w:val="en-GB"/>
        </w:rPr>
        <w:t xml:space="preserve"> </w:t>
      </w:r>
      <w:r w:rsidRPr="00E44C7D">
        <w:rPr>
          <w:lang w:val="en-GB"/>
        </w:rPr>
        <w:t>Fujifilm</w:t>
      </w:r>
      <w:r w:rsidR="00C96539">
        <w:rPr>
          <w:lang w:val="en-GB"/>
        </w:rPr>
        <w:t xml:space="preserve"> </w:t>
      </w:r>
      <w:r w:rsidRPr="00E44C7D">
        <w:rPr>
          <w:lang w:val="en-GB"/>
        </w:rPr>
        <w:t>owned</w:t>
      </w:r>
      <w:r w:rsidR="00C96539">
        <w:rPr>
          <w:lang w:val="en-GB"/>
        </w:rPr>
        <w:t xml:space="preserve"> </w:t>
      </w:r>
      <w:r w:rsidRPr="00E44C7D">
        <w:rPr>
          <w:lang w:val="en-GB"/>
        </w:rPr>
        <w:t>70</w:t>
      </w:r>
      <w:r w:rsidR="00C96539">
        <w:rPr>
          <w:lang w:val="en-GB"/>
        </w:rPr>
        <w:t xml:space="preserve"> </w:t>
      </w:r>
      <w:r w:rsidRPr="00E44C7D">
        <w:rPr>
          <w:lang w:val="en-GB"/>
        </w:rPr>
        <w:t>per</w:t>
      </w:r>
      <w:r w:rsidR="00C96539">
        <w:rPr>
          <w:lang w:val="en-GB"/>
        </w:rPr>
        <w:t xml:space="preserve"> </w:t>
      </w:r>
      <w:r w:rsidRPr="00E44C7D">
        <w:rPr>
          <w:lang w:val="en-GB"/>
        </w:rPr>
        <w:t>cent</w:t>
      </w:r>
      <w:r w:rsidR="00C96539">
        <w:rPr>
          <w:lang w:val="en-GB"/>
        </w:rPr>
        <w:t xml:space="preserve"> </w:t>
      </w:r>
      <w:r w:rsidRPr="00E44C7D">
        <w:rPr>
          <w:lang w:val="en-GB"/>
        </w:rPr>
        <w:t>of</w:t>
      </w:r>
      <w:r w:rsidR="00C96539">
        <w:rPr>
          <w:lang w:val="en-GB"/>
        </w:rPr>
        <w:t xml:space="preserve"> </w:t>
      </w:r>
      <w:r w:rsidRPr="00E44C7D">
        <w:rPr>
          <w:lang w:val="en-GB"/>
        </w:rPr>
        <w:t>the</w:t>
      </w:r>
      <w:r w:rsidR="00C96539">
        <w:rPr>
          <w:lang w:val="en-GB"/>
        </w:rPr>
        <w:t xml:space="preserve"> </w:t>
      </w:r>
      <w:r w:rsidRPr="00E44C7D">
        <w:rPr>
          <w:lang w:val="en-GB"/>
        </w:rPr>
        <w:t>market</w:t>
      </w:r>
      <w:r w:rsidR="00C96539">
        <w:rPr>
          <w:lang w:val="en-GB"/>
        </w:rPr>
        <w:t xml:space="preserve"> </w:t>
      </w:r>
      <w:r w:rsidRPr="00E44C7D">
        <w:rPr>
          <w:lang w:val="en-GB"/>
        </w:rPr>
        <w:t>for</w:t>
      </w:r>
      <w:r w:rsidR="00C96539">
        <w:rPr>
          <w:lang w:val="en-GB"/>
        </w:rPr>
        <w:t xml:space="preserve"> </w:t>
      </w:r>
      <w:r w:rsidR="000B4258" w:rsidRPr="00E44C7D">
        <w:rPr>
          <w:lang w:val="en-GB"/>
        </w:rPr>
        <w:t>LCD</w:t>
      </w:r>
      <w:r w:rsidR="00C96539">
        <w:rPr>
          <w:lang w:val="en-GB"/>
        </w:rPr>
        <w:t xml:space="preserve"> </w:t>
      </w:r>
      <w:r w:rsidR="000B4258" w:rsidRPr="00E44C7D">
        <w:rPr>
          <w:lang w:val="en-GB"/>
        </w:rPr>
        <w:t>polarizer</w:t>
      </w:r>
      <w:r w:rsidR="00C96539">
        <w:rPr>
          <w:lang w:val="en-GB"/>
        </w:rPr>
        <w:t xml:space="preserve"> </w:t>
      </w:r>
      <w:r w:rsidR="000B4258" w:rsidRPr="00E44C7D">
        <w:rPr>
          <w:lang w:val="en-GB"/>
        </w:rPr>
        <w:t>protective</w:t>
      </w:r>
      <w:r w:rsidR="00C96539">
        <w:rPr>
          <w:lang w:val="en-GB"/>
        </w:rPr>
        <w:t xml:space="preserve"> </w:t>
      </w:r>
      <w:r w:rsidR="000B4258" w:rsidRPr="00E44C7D">
        <w:rPr>
          <w:lang w:val="en-GB"/>
        </w:rPr>
        <w:t>films</w:t>
      </w:r>
      <w:r w:rsidRPr="00E44C7D">
        <w:rPr>
          <w:lang w:val="en-GB"/>
        </w:rPr>
        <w:t>.</w:t>
      </w:r>
      <w:r w:rsidRPr="00E44C7D">
        <w:rPr>
          <w:rStyle w:val="EndnoteReference"/>
          <w:lang w:val="en-GB"/>
        </w:rPr>
        <w:endnoteReference w:id="100"/>
      </w:r>
    </w:p>
    <w:bookmarkEnd w:id="51"/>
    <w:bookmarkEnd w:id="52"/>
    <w:p w14:paraId="1970DF75" w14:textId="6AC9357C" w:rsidR="00742DC2" w:rsidRDefault="00742DC2" w:rsidP="00742DC2">
      <w:pPr>
        <w:jc w:val="both"/>
        <w:rPr>
          <w:rFonts w:ascii="Arial" w:hAnsi="Arial" w:cs="Arial"/>
          <w:b/>
          <w:bCs/>
          <w:lang w:val="en-GB"/>
        </w:rPr>
      </w:pPr>
    </w:p>
    <w:p w14:paraId="4415B3DB" w14:textId="77777777" w:rsidR="00742DC2" w:rsidRPr="00E44C7D" w:rsidRDefault="00742DC2" w:rsidP="00742DC2">
      <w:pPr>
        <w:jc w:val="both"/>
        <w:rPr>
          <w:rFonts w:ascii="Arial" w:hAnsi="Arial" w:cs="Arial"/>
          <w:b/>
          <w:bCs/>
          <w:lang w:val="en-GB"/>
        </w:rPr>
      </w:pPr>
    </w:p>
    <w:p w14:paraId="67000538" w14:textId="6E2407A1" w:rsidR="006815EE" w:rsidRPr="00E44C7D" w:rsidRDefault="006815EE" w:rsidP="00742DC2">
      <w:pPr>
        <w:pStyle w:val="Casehead1"/>
        <w:keepNext/>
        <w:rPr>
          <w:lang w:val="en-GB"/>
        </w:rPr>
      </w:pPr>
      <w:r w:rsidRPr="00E44C7D">
        <w:rPr>
          <w:lang w:val="en-GB"/>
        </w:rPr>
        <w:t>THE</w:t>
      </w:r>
      <w:r w:rsidR="00C96539">
        <w:rPr>
          <w:lang w:val="en-GB"/>
        </w:rPr>
        <w:t xml:space="preserve"> </w:t>
      </w:r>
      <w:r w:rsidRPr="00E44C7D">
        <w:rPr>
          <w:lang w:val="en-GB"/>
        </w:rPr>
        <w:t>ROAD</w:t>
      </w:r>
      <w:r w:rsidR="00C96539">
        <w:rPr>
          <w:lang w:val="en-GB"/>
        </w:rPr>
        <w:t xml:space="preserve"> </w:t>
      </w:r>
      <w:r w:rsidRPr="00E44C7D">
        <w:rPr>
          <w:lang w:val="en-GB"/>
        </w:rPr>
        <w:t>AHEAD</w:t>
      </w:r>
    </w:p>
    <w:p w14:paraId="06D5351A" w14:textId="77777777" w:rsidR="006815EE" w:rsidRPr="00E44C7D" w:rsidRDefault="006815EE" w:rsidP="00742DC2">
      <w:pPr>
        <w:pStyle w:val="BodyTextMain"/>
        <w:keepNext/>
        <w:rPr>
          <w:lang w:val="en-GB"/>
        </w:rPr>
      </w:pPr>
    </w:p>
    <w:p w14:paraId="3C62CE4F" w14:textId="116965D0" w:rsidR="004B27CC" w:rsidRPr="00E44C7D" w:rsidRDefault="006815EE" w:rsidP="00742DC2">
      <w:pPr>
        <w:pStyle w:val="BodyTextMain"/>
        <w:keepNext/>
        <w:rPr>
          <w:lang w:val="en-GB"/>
        </w:rPr>
      </w:pPr>
      <w:r w:rsidRPr="00E44C7D">
        <w:rPr>
          <w:lang w:val="en-GB"/>
        </w:rPr>
        <w:t>Several</w:t>
      </w:r>
      <w:r w:rsidR="00C96539">
        <w:rPr>
          <w:lang w:val="en-GB"/>
        </w:rPr>
        <w:t xml:space="preserve"> </w:t>
      </w:r>
      <w:r w:rsidRPr="00E44C7D">
        <w:rPr>
          <w:lang w:val="en-GB"/>
        </w:rPr>
        <w:t>chemical</w:t>
      </w:r>
      <w:r w:rsidR="00C96539">
        <w:rPr>
          <w:lang w:val="en-GB"/>
        </w:rPr>
        <w:t xml:space="preserve"> </w:t>
      </w:r>
      <w:r w:rsidRPr="00E44C7D">
        <w:rPr>
          <w:lang w:val="en-GB"/>
        </w:rPr>
        <w:t>component</w:t>
      </w:r>
      <w:r w:rsidR="00C96539">
        <w:rPr>
          <w:lang w:val="en-GB"/>
        </w:rPr>
        <w:t xml:space="preserve"> </w:t>
      </w:r>
      <w:r w:rsidRPr="00E44C7D">
        <w:rPr>
          <w:lang w:val="en-GB"/>
        </w:rPr>
        <w:t>companies</w:t>
      </w:r>
      <w:r w:rsidR="00C96539">
        <w:rPr>
          <w:lang w:val="en-GB"/>
        </w:rPr>
        <w:t xml:space="preserve"> </w:t>
      </w:r>
      <w:r w:rsidRPr="00E44C7D">
        <w:rPr>
          <w:lang w:val="en-GB"/>
        </w:rPr>
        <w:t>had</w:t>
      </w:r>
      <w:r w:rsidR="00C96539">
        <w:rPr>
          <w:lang w:val="en-GB"/>
        </w:rPr>
        <w:t xml:space="preserve"> </w:t>
      </w:r>
      <w:r w:rsidRPr="00E44C7D">
        <w:rPr>
          <w:lang w:val="en-GB"/>
        </w:rPr>
        <w:t>diversified</w:t>
      </w:r>
      <w:r w:rsidR="00C96539">
        <w:rPr>
          <w:lang w:val="en-GB"/>
        </w:rPr>
        <w:t xml:space="preserve"> </w:t>
      </w:r>
      <w:r w:rsidRPr="00E44C7D">
        <w:rPr>
          <w:lang w:val="en-GB"/>
        </w:rPr>
        <w:t>into</w:t>
      </w:r>
      <w:r w:rsidR="00C96539">
        <w:rPr>
          <w:lang w:val="en-GB"/>
        </w:rPr>
        <w:t xml:space="preserve"> </w:t>
      </w:r>
      <w:r w:rsidRPr="00E44C7D">
        <w:rPr>
          <w:lang w:val="en-GB"/>
        </w:rPr>
        <w:t>pharmaceuticals.</w:t>
      </w:r>
      <w:r w:rsidR="00C96539">
        <w:rPr>
          <w:lang w:val="en-GB"/>
        </w:rPr>
        <w:t xml:space="preserve"> </w:t>
      </w:r>
      <w:r w:rsidRPr="00E44C7D">
        <w:rPr>
          <w:lang w:val="en-GB"/>
        </w:rPr>
        <w:t>Bayer</w:t>
      </w:r>
      <w:r w:rsidR="00C96539">
        <w:rPr>
          <w:lang w:val="en-GB"/>
        </w:rPr>
        <w:t xml:space="preserve"> </w:t>
      </w:r>
      <w:r w:rsidRPr="00E44C7D">
        <w:rPr>
          <w:lang w:val="en-GB"/>
        </w:rPr>
        <w:t>AG,</w:t>
      </w:r>
      <w:r w:rsidR="00C96539">
        <w:rPr>
          <w:lang w:val="en-GB"/>
        </w:rPr>
        <w:t xml:space="preserve"> </w:t>
      </w:r>
      <w:r w:rsidRPr="00E44C7D">
        <w:rPr>
          <w:lang w:val="en-GB"/>
        </w:rPr>
        <w:t>for</w:t>
      </w:r>
      <w:r w:rsidR="00C96539">
        <w:rPr>
          <w:lang w:val="en-GB"/>
        </w:rPr>
        <w:t xml:space="preserve"> </w:t>
      </w:r>
      <w:r w:rsidRPr="00E44C7D">
        <w:rPr>
          <w:lang w:val="en-GB"/>
        </w:rPr>
        <w:t>example,</w:t>
      </w:r>
      <w:r w:rsidR="00C96539">
        <w:rPr>
          <w:lang w:val="en-GB"/>
        </w:rPr>
        <w:t xml:space="preserve"> </w:t>
      </w:r>
      <w:r w:rsidRPr="00E44C7D">
        <w:rPr>
          <w:lang w:val="en-GB"/>
        </w:rPr>
        <w:t>succeeded</w:t>
      </w:r>
      <w:r w:rsidR="00C96539">
        <w:rPr>
          <w:lang w:val="en-GB"/>
        </w:rPr>
        <w:t xml:space="preserve"> </w:t>
      </w:r>
      <w:r w:rsidRPr="00E44C7D">
        <w:rPr>
          <w:lang w:val="en-GB"/>
        </w:rPr>
        <w:t>with</w:t>
      </w:r>
      <w:r w:rsidR="00C96539">
        <w:rPr>
          <w:lang w:val="en-GB"/>
        </w:rPr>
        <w:t xml:space="preserve"> </w:t>
      </w:r>
      <w:r w:rsidRPr="00E44C7D">
        <w:rPr>
          <w:lang w:val="en-GB"/>
        </w:rPr>
        <w:t>Aspirin.</w:t>
      </w:r>
      <w:r w:rsidR="00C96539">
        <w:rPr>
          <w:lang w:val="en-GB"/>
        </w:rPr>
        <w:t xml:space="preserve"> </w:t>
      </w:r>
      <w:r w:rsidRPr="00E44C7D">
        <w:rPr>
          <w:lang w:val="en-GB"/>
        </w:rPr>
        <w:t>Pfizer</w:t>
      </w:r>
      <w:r w:rsidR="00C96539">
        <w:rPr>
          <w:lang w:val="en-GB"/>
        </w:rPr>
        <w:t xml:space="preserve"> </w:t>
      </w:r>
      <w:r w:rsidRPr="00E44C7D">
        <w:rPr>
          <w:lang w:val="en-GB"/>
        </w:rPr>
        <w:t>Inc.</w:t>
      </w:r>
      <w:r w:rsidR="00C96539">
        <w:rPr>
          <w:lang w:val="en-GB"/>
        </w:rPr>
        <w:t xml:space="preserve"> </w:t>
      </w:r>
      <w:r w:rsidRPr="00E44C7D">
        <w:rPr>
          <w:lang w:val="en-GB"/>
        </w:rPr>
        <w:t>and</w:t>
      </w:r>
      <w:r w:rsidR="00C96539">
        <w:rPr>
          <w:lang w:val="en-GB"/>
        </w:rPr>
        <w:t xml:space="preserve"> </w:t>
      </w:r>
      <w:r w:rsidRPr="00E44C7D">
        <w:rPr>
          <w:lang w:val="en-GB"/>
        </w:rPr>
        <w:t>Merck</w:t>
      </w:r>
      <w:r w:rsidR="00C96539">
        <w:rPr>
          <w:lang w:val="en-GB"/>
        </w:rPr>
        <w:t xml:space="preserve"> </w:t>
      </w:r>
      <w:r w:rsidRPr="00E44C7D">
        <w:rPr>
          <w:lang w:val="en-GB"/>
        </w:rPr>
        <w:t>&amp;</w:t>
      </w:r>
      <w:r w:rsidR="00C96539">
        <w:rPr>
          <w:lang w:val="en-GB"/>
        </w:rPr>
        <w:t xml:space="preserve"> </w:t>
      </w:r>
      <w:r w:rsidRPr="00E44C7D">
        <w:rPr>
          <w:lang w:val="en-GB"/>
        </w:rPr>
        <w:t>Co.</w:t>
      </w:r>
      <w:r w:rsidR="00C96539">
        <w:rPr>
          <w:lang w:val="en-GB"/>
        </w:rPr>
        <w:t xml:space="preserve"> </w:t>
      </w:r>
      <w:r w:rsidRPr="00E44C7D">
        <w:rPr>
          <w:lang w:val="en-GB"/>
        </w:rPr>
        <w:t>Inc.,</w:t>
      </w:r>
      <w:r w:rsidR="00C96539">
        <w:rPr>
          <w:lang w:val="en-GB"/>
        </w:rPr>
        <w:t xml:space="preserve"> </w:t>
      </w:r>
      <w:r w:rsidRPr="00E44C7D">
        <w:rPr>
          <w:lang w:val="en-GB"/>
        </w:rPr>
        <w:t>the</w:t>
      </w:r>
      <w:r w:rsidR="00C96539">
        <w:rPr>
          <w:lang w:val="en-GB"/>
        </w:rPr>
        <w:t xml:space="preserve"> </w:t>
      </w:r>
      <w:r w:rsidRPr="00E44C7D">
        <w:rPr>
          <w:lang w:val="en-GB"/>
        </w:rPr>
        <w:t>largest</w:t>
      </w:r>
      <w:r w:rsidR="00C96539">
        <w:rPr>
          <w:lang w:val="en-GB"/>
        </w:rPr>
        <w:t xml:space="preserve"> </w:t>
      </w:r>
      <w:r w:rsidRPr="00E44C7D">
        <w:rPr>
          <w:lang w:val="en-GB"/>
        </w:rPr>
        <w:t>drug</w:t>
      </w:r>
      <w:r w:rsidR="00C96539">
        <w:rPr>
          <w:lang w:val="en-GB"/>
        </w:rPr>
        <w:t xml:space="preserve"> </w:t>
      </w:r>
      <w:r w:rsidRPr="00E44C7D">
        <w:rPr>
          <w:lang w:val="en-GB"/>
        </w:rPr>
        <w:t>companies</w:t>
      </w:r>
      <w:r w:rsidR="00C96539">
        <w:rPr>
          <w:lang w:val="en-GB"/>
        </w:rPr>
        <w:t xml:space="preserve"> </w:t>
      </w:r>
      <w:r w:rsidRPr="00E44C7D">
        <w:rPr>
          <w:lang w:val="en-GB"/>
        </w:rPr>
        <w:t>in</w:t>
      </w:r>
      <w:r w:rsidR="00C96539">
        <w:rPr>
          <w:lang w:val="en-GB"/>
        </w:rPr>
        <w:t xml:space="preserve"> </w:t>
      </w:r>
      <w:r w:rsidRPr="00E44C7D">
        <w:rPr>
          <w:lang w:val="en-GB"/>
        </w:rPr>
        <w:t>the</w:t>
      </w:r>
      <w:r w:rsidR="00C96539">
        <w:rPr>
          <w:lang w:val="en-GB"/>
        </w:rPr>
        <w:t xml:space="preserve"> </w:t>
      </w:r>
      <w:r w:rsidRPr="00E44C7D">
        <w:rPr>
          <w:lang w:val="en-GB"/>
        </w:rPr>
        <w:t>United</w:t>
      </w:r>
      <w:r w:rsidR="00C96539">
        <w:rPr>
          <w:lang w:val="en-GB"/>
        </w:rPr>
        <w:t xml:space="preserve"> </w:t>
      </w:r>
      <w:r w:rsidRPr="00E44C7D">
        <w:rPr>
          <w:lang w:val="en-GB"/>
        </w:rPr>
        <w:t>States,</w:t>
      </w:r>
      <w:r w:rsidR="00C96539">
        <w:rPr>
          <w:lang w:val="en-GB"/>
        </w:rPr>
        <w:t xml:space="preserve"> </w:t>
      </w:r>
      <w:r w:rsidRPr="00E44C7D">
        <w:rPr>
          <w:lang w:val="en-GB"/>
        </w:rPr>
        <w:t>also</w:t>
      </w:r>
      <w:r w:rsidR="00C96539">
        <w:rPr>
          <w:lang w:val="en-GB"/>
        </w:rPr>
        <w:t xml:space="preserve"> </w:t>
      </w:r>
      <w:r w:rsidRPr="00E44C7D">
        <w:rPr>
          <w:lang w:val="en-GB"/>
        </w:rPr>
        <w:t>started</w:t>
      </w:r>
      <w:r w:rsidR="00C96539">
        <w:rPr>
          <w:lang w:val="en-GB"/>
        </w:rPr>
        <w:t xml:space="preserve"> </w:t>
      </w:r>
      <w:r w:rsidRPr="00E44C7D">
        <w:rPr>
          <w:lang w:val="en-GB"/>
        </w:rPr>
        <w:t>with</w:t>
      </w:r>
      <w:r w:rsidR="00C96539">
        <w:rPr>
          <w:lang w:val="en-GB"/>
        </w:rPr>
        <w:t xml:space="preserve"> </w:t>
      </w:r>
      <w:r w:rsidRPr="00E44C7D">
        <w:rPr>
          <w:lang w:val="en-GB"/>
        </w:rPr>
        <w:t>the</w:t>
      </w:r>
      <w:r w:rsidR="00C96539">
        <w:rPr>
          <w:lang w:val="en-GB"/>
        </w:rPr>
        <w:t xml:space="preserve"> </w:t>
      </w:r>
      <w:r w:rsidRPr="00E44C7D">
        <w:rPr>
          <w:lang w:val="en-GB"/>
        </w:rPr>
        <w:t>chemical</w:t>
      </w:r>
      <w:r w:rsidR="00C96539">
        <w:rPr>
          <w:lang w:val="en-GB"/>
        </w:rPr>
        <w:t xml:space="preserve"> </w:t>
      </w:r>
      <w:r w:rsidRPr="00E44C7D">
        <w:rPr>
          <w:lang w:val="en-GB"/>
        </w:rPr>
        <w:t>business.</w:t>
      </w:r>
      <w:r w:rsidR="00C96539">
        <w:rPr>
          <w:lang w:val="en-GB"/>
        </w:rPr>
        <w:t xml:space="preserve"> </w:t>
      </w:r>
      <w:r w:rsidRPr="00E44C7D">
        <w:rPr>
          <w:lang w:val="en-GB"/>
        </w:rPr>
        <w:t>Symmetrel,</w:t>
      </w:r>
      <w:r w:rsidR="00C96539">
        <w:rPr>
          <w:lang w:val="en-GB"/>
        </w:rPr>
        <w:t xml:space="preserve"> </w:t>
      </w:r>
      <w:r w:rsidRPr="00E44C7D">
        <w:rPr>
          <w:lang w:val="en-GB"/>
        </w:rPr>
        <w:t>the</w:t>
      </w:r>
      <w:r w:rsidR="00C96539">
        <w:rPr>
          <w:lang w:val="en-GB"/>
        </w:rPr>
        <w:t xml:space="preserve"> </w:t>
      </w:r>
      <w:r w:rsidRPr="00E44C7D">
        <w:rPr>
          <w:lang w:val="en-GB"/>
        </w:rPr>
        <w:t>vaccine</w:t>
      </w:r>
      <w:r w:rsidR="00C96539">
        <w:rPr>
          <w:lang w:val="en-GB"/>
        </w:rPr>
        <w:t xml:space="preserve"> </w:t>
      </w:r>
      <w:r w:rsidRPr="00E44C7D">
        <w:rPr>
          <w:lang w:val="en-GB"/>
        </w:rPr>
        <w:t>used</w:t>
      </w:r>
      <w:r w:rsidR="00C96539">
        <w:rPr>
          <w:lang w:val="en-GB"/>
        </w:rPr>
        <w:t xml:space="preserve"> </w:t>
      </w:r>
      <w:r w:rsidRPr="00E44C7D">
        <w:rPr>
          <w:lang w:val="en-GB"/>
        </w:rPr>
        <w:t>in</w:t>
      </w:r>
      <w:r w:rsidR="00C96539">
        <w:rPr>
          <w:lang w:val="en-GB"/>
        </w:rPr>
        <w:t xml:space="preserve"> </w:t>
      </w:r>
      <w:r w:rsidRPr="00E44C7D">
        <w:rPr>
          <w:lang w:val="en-GB"/>
        </w:rPr>
        <w:t>the</w:t>
      </w:r>
      <w:r w:rsidR="00C96539">
        <w:rPr>
          <w:lang w:val="en-GB"/>
        </w:rPr>
        <w:t xml:space="preserve"> </w:t>
      </w:r>
      <w:r w:rsidRPr="00E44C7D">
        <w:rPr>
          <w:lang w:val="en-GB"/>
        </w:rPr>
        <w:t>treatment</w:t>
      </w:r>
      <w:r w:rsidR="00C96539">
        <w:rPr>
          <w:lang w:val="en-GB"/>
        </w:rPr>
        <w:t xml:space="preserve"> </w:t>
      </w:r>
      <w:r w:rsidRPr="00E44C7D">
        <w:rPr>
          <w:lang w:val="en-GB"/>
        </w:rPr>
        <w:t>of</w:t>
      </w:r>
      <w:r w:rsidR="00C96539">
        <w:rPr>
          <w:lang w:val="en-GB"/>
        </w:rPr>
        <w:t xml:space="preserve"> </w:t>
      </w:r>
      <w:r w:rsidRPr="00E44C7D">
        <w:rPr>
          <w:lang w:val="en-GB"/>
        </w:rPr>
        <w:t>Parkinson’s</w:t>
      </w:r>
      <w:r w:rsidR="00C96539">
        <w:rPr>
          <w:lang w:val="en-GB"/>
        </w:rPr>
        <w:t xml:space="preserve"> </w:t>
      </w:r>
      <w:r w:rsidRPr="00E44C7D">
        <w:rPr>
          <w:lang w:val="en-GB"/>
        </w:rPr>
        <w:t>disease,</w:t>
      </w:r>
      <w:r w:rsidR="00C96539">
        <w:rPr>
          <w:lang w:val="en-GB"/>
        </w:rPr>
        <w:t xml:space="preserve"> </w:t>
      </w:r>
      <w:r w:rsidRPr="00E44C7D">
        <w:rPr>
          <w:lang w:val="en-GB"/>
        </w:rPr>
        <w:t>was</w:t>
      </w:r>
      <w:r w:rsidR="00C96539">
        <w:rPr>
          <w:lang w:val="en-GB"/>
        </w:rPr>
        <w:t xml:space="preserve"> </w:t>
      </w:r>
      <w:r w:rsidRPr="00E44C7D">
        <w:rPr>
          <w:lang w:val="en-GB"/>
        </w:rPr>
        <w:t>introduced</w:t>
      </w:r>
      <w:r w:rsidR="00C96539">
        <w:rPr>
          <w:lang w:val="en-GB"/>
        </w:rPr>
        <w:t xml:space="preserve"> </w:t>
      </w:r>
      <w:r w:rsidRPr="00E44C7D">
        <w:rPr>
          <w:lang w:val="en-GB"/>
        </w:rPr>
        <w:t>by</w:t>
      </w:r>
      <w:r w:rsidR="00C96539">
        <w:rPr>
          <w:lang w:val="en-GB"/>
        </w:rPr>
        <w:t xml:space="preserve"> </w:t>
      </w:r>
      <w:r w:rsidRPr="00E44C7D">
        <w:rPr>
          <w:lang w:val="en-GB"/>
        </w:rPr>
        <w:t>the</w:t>
      </w:r>
      <w:r w:rsidR="00C96539">
        <w:rPr>
          <w:lang w:val="en-GB"/>
        </w:rPr>
        <w:t xml:space="preserve"> </w:t>
      </w:r>
      <w:r w:rsidRPr="00E44C7D">
        <w:rPr>
          <w:lang w:val="en-GB"/>
        </w:rPr>
        <w:t>chemical</w:t>
      </w:r>
      <w:r w:rsidR="00C96539">
        <w:rPr>
          <w:lang w:val="en-GB"/>
        </w:rPr>
        <w:t xml:space="preserve"> </w:t>
      </w:r>
      <w:r w:rsidRPr="00E44C7D">
        <w:rPr>
          <w:lang w:val="en-GB"/>
        </w:rPr>
        <w:t>component</w:t>
      </w:r>
      <w:r w:rsidR="00C96539">
        <w:rPr>
          <w:lang w:val="en-GB"/>
        </w:rPr>
        <w:t xml:space="preserve"> </w:t>
      </w:r>
      <w:r w:rsidRPr="00E44C7D">
        <w:rPr>
          <w:lang w:val="en-GB"/>
        </w:rPr>
        <w:t>company</w:t>
      </w:r>
      <w:r w:rsidR="00C96539">
        <w:rPr>
          <w:lang w:val="en-GB"/>
        </w:rPr>
        <w:t xml:space="preserve"> </w:t>
      </w:r>
      <w:r w:rsidR="000B4258" w:rsidRPr="00E44C7D">
        <w:rPr>
          <w:lang w:val="en-GB"/>
        </w:rPr>
        <w:t>du</w:t>
      </w:r>
      <w:r w:rsidR="00C96539">
        <w:rPr>
          <w:lang w:val="en-GB"/>
        </w:rPr>
        <w:t xml:space="preserve"> </w:t>
      </w:r>
      <w:r w:rsidR="000B4258" w:rsidRPr="00E44C7D">
        <w:rPr>
          <w:lang w:val="en-GB"/>
        </w:rPr>
        <w:t>Pont</w:t>
      </w:r>
      <w:r w:rsidR="00C96539">
        <w:rPr>
          <w:lang w:val="en-GB"/>
        </w:rPr>
        <w:t xml:space="preserve"> </w:t>
      </w:r>
      <w:r w:rsidR="000B4258" w:rsidRPr="00E44C7D">
        <w:rPr>
          <w:lang w:val="en-GB"/>
        </w:rPr>
        <w:t>de</w:t>
      </w:r>
      <w:r w:rsidR="00C96539">
        <w:rPr>
          <w:lang w:val="en-GB"/>
        </w:rPr>
        <w:t xml:space="preserve"> </w:t>
      </w:r>
      <w:r w:rsidR="000B4258" w:rsidRPr="00E44C7D">
        <w:rPr>
          <w:lang w:val="en-GB"/>
        </w:rPr>
        <w:t>Nemours</w:t>
      </w:r>
      <w:r w:rsidR="00C96539">
        <w:rPr>
          <w:lang w:val="en-GB"/>
        </w:rPr>
        <w:t xml:space="preserve"> </w:t>
      </w:r>
      <w:r w:rsidR="000B4258" w:rsidRPr="00E44C7D">
        <w:rPr>
          <w:lang w:val="en-GB"/>
        </w:rPr>
        <w:t>&amp;</w:t>
      </w:r>
      <w:r w:rsidR="00C96539">
        <w:rPr>
          <w:lang w:val="en-GB"/>
        </w:rPr>
        <w:t xml:space="preserve"> </w:t>
      </w:r>
      <w:r w:rsidR="000B4258" w:rsidRPr="00E44C7D">
        <w:rPr>
          <w:lang w:val="en-GB"/>
        </w:rPr>
        <w:t>Co.</w:t>
      </w:r>
      <w:r w:rsidR="00C96539">
        <w:rPr>
          <w:lang w:val="en-GB"/>
        </w:rPr>
        <w:t xml:space="preserve"> </w:t>
      </w:r>
      <w:r w:rsidR="000B4258" w:rsidRPr="00E44C7D">
        <w:rPr>
          <w:lang w:val="en-GB"/>
        </w:rPr>
        <w:t>Inc</w:t>
      </w:r>
      <w:r w:rsidRPr="00E44C7D">
        <w:rPr>
          <w:lang w:val="en-GB"/>
        </w:rPr>
        <w:t>.</w:t>
      </w:r>
      <w:r w:rsidR="00C96539">
        <w:rPr>
          <w:lang w:val="en-GB"/>
        </w:rPr>
        <w:t xml:space="preserve"> </w:t>
      </w:r>
      <w:r w:rsidRPr="00E44C7D">
        <w:rPr>
          <w:lang w:val="en-GB"/>
        </w:rPr>
        <w:t>These</w:t>
      </w:r>
      <w:r w:rsidR="00C96539">
        <w:rPr>
          <w:lang w:val="en-GB"/>
        </w:rPr>
        <w:t xml:space="preserve"> </w:t>
      </w:r>
      <w:r w:rsidRPr="00E44C7D">
        <w:rPr>
          <w:lang w:val="en-GB"/>
        </w:rPr>
        <w:t>earlier</w:t>
      </w:r>
      <w:r w:rsidR="00C96539">
        <w:rPr>
          <w:lang w:val="en-GB"/>
        </w:rPr>
        <w:t xml:space="preserve"> </w:t>
      </w:r>
      <w:r w:rsidRPr="00E44C7D">
        <w:rPr>
          <w:lang w:val="en-GB"/>
        </w:rPr>
        <w:t>chemical</w:t>
      </w:r>
      <w:r w:rsidR="00C96539">
        <w:rPr>
          <w:lang w:val="en-GB"/>
        </w:rPr>
        <w:t xml:space="preserve"> </w:t>
      </w:r>
      <w:r w:rsidRPr="00E44C7D">
        <w:rPr>
          <w:lang w:val="en-GB"/>
        </w:rPr>
        <w:t>component</w:t>
      </w:r>
      <w:r w:rsidR="00C96539">
        <w:rPr>
          <w:lang w:val="en-GB"/>
        </w:rPr>
        <w:t xml:space="preserve"> </w:t>
      </w:r>
      <w:r w:rsidRPr="00E44C7D">
        <w:rPr>
          <w:lang w:val="en-GB"/>
        </w:rPr>
        <w:t>companies</w:t>
      </w:r>
      <w:r w:rsidR="00C96539">
        <w:rPr>
          <w:lang w:val="en-GB"/>
        </w:rPr>
        <w:t xml:space="preserve"> </w:t>
      </w:r>
      <w:r w:rsidRPr="00E44C7D">
        <w:rPr>
          <w:lang w:val="en-GB"/>
        </w:rPr>
        <w:t>focused</w:t>
      </w:r>
      <w:r w:rsidR="00C96539">
        <w:rPr>
          <w:lang w:val="en-GB"/>
        </w:rPr>
        <w:t xml:space="preserve"> </w:t>
      </w:r>
      <w:r w:rsidRPr="00E44C7D">
        <w:rPr>
          <w:lang w:val="en-GB"/>
        </w:rPr>
        <w:t>on</w:t>
      </w:r>
      <w:r w:rsidR="00C96539">
        <w:rPr>
          <w:lang w:val="en-GB"/>
        </w:rPr>
        <w:t xml:space="preserve"> </w:t>
      </w:r>
      <w:r w:rsidRPr="00E44C7D">
        <w:rPr>
          <w:lang w:val="en-GB"/>
        </w:rPr>
        <w:t>a</w:t>
      </w:r>
      <w:r w:rsidR="00C96539">
        <w:rPr>
          <w:lang w:val="en-GB"/>
        </w:rPr>
        <w:t xml:space="preserve"> </w:t>
      </w:r>
      <w:r w:rsidRPr="00E44C7D">
        <w:rPr>
          <w:lang w:val="en-GB"/>
        </w:rPr>
        <w:t>sales</w:t>
      </w:r>
      <w:r w:rsidR="00C96539">
        <w:rPr>
          <w:lang w:val="en-GB"/>
        </w:rPr>
        <w:t xml:space="preserve"> </w:t>
      </w:r>
      <w:r w:rsidRPr="00E44C7D">
        <w:rPr>
          <w:lang w:val="en-GB"/>
        </w:rPr>
        <w:t>network</w:t>
      </w:r>
      <w:r w:rsidR="00C96539">
        <w:rPr>
          <w:lang w:val="en-GB"/>
        </w:rPr>
        <w:t xml:space="preserve"> </w:t>
      </w:r>
      <w:r w:rsidRPr="00E44C7D">
        <w:rPr>
          <w:lang w:val="en-GB"/>
        </w:rPr>
        <w:t>while</w:t>
      </w:r>
      <w:r w:rsidR="00C96539">
        <w:rPr>
          <w:lang w:val="en-GB"/>
        </w:rPr>
        <w:t xml:space="preserve"> </w:t>
      </w:r>
      <w:r w:rsidRPr="00E44C7D">
        <w:rPr>
          <w:lang w:val="en-GB"/>
        </w:rPr>
        <w:t>acquiring</w:t>
      </w:r>
      <w:r w:rsidR="00C96539">
        <w:rPr>
          <w:lang w:val="en-GB"/>
        </w:rPr>
        <w:t xml:space="preserve"> </w:t>
      </w:r>
      <w:r w:rsidRPr="00E44C7D">
        <w:rPr>
          <w:lang w:val="en-GB"/>
        </w:rPr>
        <w:t>pharma</w:t>
      </w:r>
      <w:r w:rsidR="00C96539">
        <w:rPr>
          <w:lang w:val="en-GB"/>
        </w:rPr>
        <w:t xml:space="preserve"> </w:t>
      </w:r>
      <w:r w:rsidRPr="00E44C7D">
        <w:rPr>
          <w:lang w:val="en-GB"/>
        </w:rPr>
        <w:t>companies.</w:t>
      </w:r>
      <w:r w:rsidRPr="00E44C7D">
        <w:rPr>
          <w:rStyle w:val="EndnoteReference"/>
          <w:lang w:val="en-GB"/>
        </w:rPr>
        <w:endnoteReference w:id="101"/>
      </w:r>
      <w:r w:rsidR="00C96539">
        <w:rPr>
          <w:lang w:val="en-GB"/>
        </w:rPr>
        <w:t xml:space="preserve"> </w:t>
      </w:r>
      <w:proofErr w:type="spellStart"/>
      <w:r w:rsidRPr="00E44C7D">
        <w:rPr>
          <w:lang w:val="en-GB"/>
        </w:rPr>
        <w:t>Sevin</w:t>
      </w:r>
      <w:proofErr w:type="spellEnd"/>
      <w:r w:rsidR="00C96539">
        <w:rPr>
          <w:lang w:val="en-GB"/>
        </w:rPr>
        <w:t xml:space="preserve"> </w:t>
      </w:r>
      <w:proofErr w:type="spellStart"/>
      <w:r w:rsidRPr="00E44C7D">
        <w:rPr>
          <w:lang w:val="en-GB"/>
        </w:rPr>
        <w:t>Yeltekin</w:t>
      </w:r>
      <w:proofErr w:type="spellEnd"/>
      <w:r w:rsidRPr="00E44C7D">
        <w:rPr>
          <w:lang w:val="en-GB"/>
        </w:rPr>
        <w:t>,</w:t>
      </w:r>
      <w:r w:rsidR="00C96539">
        <w:rPr>
          <w:lang w:val="en-GB"/>
        </w:rPr>
        <w:t xml:space="preserve"> </w:t>
      </w:r>
      <w:r w:rsidRPr="00E44C7D">
        <w:rPr>
          <w:lang w:val="en-GB"/>
        </w:rPr>
        <w:t>dean</w:t>
      </w:r>
      <w:r w:rsidR="00C96539">
        <w:rPr>
          <w:lang w:val="en-GB"/>
        </w:rPr>
        <w:t xml:space="preserve"> </w:t>
      </w:r>
      <w:r w:rsidRPr="00E44C7D">
        <w:rPr>
          <w:lang w:val="en-GB"/>
        </w:rPr>
        <w:t>of</w:t>
      </w:r>
      <w:r w:rsidR="00C96539">
        <w:rPr>
          <w:lang w:val="en-GB"/>
        </w:rPr>
        <w:t xml:space="preserve"> </w:t>
      </w:r>
      <w:r w:rsidRPr="00E44C7D">
        <w:rPr>
          <w:lang w:val="en-GB"/>
        </w:rPr>
        <w:t>Simon</w:t>
      </w:r>
      <w:r w:rsidR="00C96539">
        <w:rPr>
          <w:lang w:val="en-GB"/>
        </w:rPr>
        <w:t xml:space="preserve"> </w:t>
      </w:r>
      <w:r w:rsidRPr="00E44C7D">
        <w:rPr>
          <w:lang w:val="en-GB"/>
        </w:rPr>
        <w:t>Business</w:t>
      </w:r>
      <w:r w:rsidR="00C96539">
        <w:rPr>
          <w:lang w:val="en-GB"/>
        </w:rPr>
        <w:t xml:space="preserve"> </w:t>
      </w:r>
      <w:r w:rsidRPr="00E44C7D">
        <w:rPr>
          <w:lang w:val="en-GB"/>
        </w:rPr>
        <w:t>School</w:t>
      </w:r>
      <w:r w:rsidR="00C96539">
        <w:rPr>
          <w:lang w:val="en-GB"/>
        </w:rPr>
        <w:t xml:space="preserve"> </w:t>
      </w:r>
      <w:r w:rsidRPr="00E44C7D">
        <w:rPr>
          <w:lang w:val="en-GB"/>
        </w:rPr>
        <w:t>at</w:t>
      </w:r>
      <w:r w:rsidR="00C96539">
        <w:rPr>
          <w:lang w:val="en-GB"/>
        </w:rPr>
        <w:t xml:space="preserve"> </w:t>
      </w:r>
      <w:r w:rsidRPr="00E44C7D">
        <w:rPr>
          <w:lang w:val="en-GB"/>
        </w:rPr>
        <w:t>the</w:t>
      </w:r>
      <w:r w:rsidR="00C96539">
        <w:rPr>
          <w:lang w:val="en-GB"/>
        </w:rPr>
        <w:t xml:space="preserve"> </w:t>
      </w:r>
      <w:r w:rsidRPr="00E44C7D">
        <w:rPr>
          <w:lang w:val="en-GB"/>
        </w:rPr>
        <w:t>University</w:t>
      </w:r>
      <w:r w:rsidR="00C96539">
        <w:rPr>
          <w:lang w:val="en-GB"/>
        </w:rPr>
        <w:t xml:space="preserve"> </w:t>
      </w:r>
      <w:r w:rsidRPr="00E44C7D">
        <w:rPr>
          <w:lang w:val="en-GB"/>
        </w:rPr>
        <w:t>of</w:t>
      </w:r>
      <w:r w:rsidR="00C96539">
        <w:rPr>
          <w:lang w:val="en-GB"/>
        </w:rPr>
        <w:t xml:space="preserve"> </w:t>
      </w:r>
      <w:r w:rsidRPr="00E44C7D">
        <w:rPr>
          <w:lang w:val="en-GB"/>
        </w:rPr>
        <w:t>Rochester,</w:t>
      </w:r>
      <w:r w:rsidR="00C96539">
        <w:rPr>
          <w:lang w:val="en-GB"/>
        </w:rPr>
        <w:t xml:space="preserve"> </w:t>
      </w:r>
      <w:r w:rsidRPr="00E44C7D">
        <w:rPr>
          <w:lang w:val="en-GB"/>
        </w:rPr>
        <w:t>said,</w:t>
      </w:r>
      <w:r w:rsidR="00C96539">
        <w:rPr>
          <w:lang w:val="en-GB"/>
        </w:rPr>
        <w:t xml:space="preserve"> </w:t>
      </w:r>
      <w:r w:rsidRPr="00E44C7D">
        <w:rPr>
          <w:lang w:val="en-GB"/>
        </w:rPr>
        <w:t>“Unless</w:t>
      </w:r>
      <w:r w:rsidR="00C96539">
        <w:rPr>
          <w:lang w:val="en-GB"/>
        </w:rPr>
        <w:t xml:space="preserve"> </w:t>
      </w:r>
      <w:r w:rsidRPr="00E44C7D">
        <w:rPr>
          <w:lang w:val="en-GB"/>
        </w:rPr>
        <w:t>Kodak</w:t>
      </w:r>
      <w:r w:rsidR="00C96539">
        <w:rPr>
          <w:lang w:val="en-GB"/>
        </w:rPr>
        <w:t xml:space="preserve"> </w:t>
      </w:r>
      <w:r w:rsidRPr="00E44C7D">
        <w:rPr>
          <w:lang w:val="en-GB"/>
        </w:rPr>
        <w:t>can</w:t>
      </w:r>
      <w:r w:rsidR="00C96539">
        <w:rPr>
          <w:lang w:val="en-GB"/>
        </w:rPr>
        <w:t xml:space="preserve"> </w:t>
      </w:r>
      <w:r w:rsidRPr="00E44C7D">
        <w:rPr>
          <w:lang w:val="en-GB"/>
        </w:rPr>
        <w:t>continue</w:t>
      </w:r>
      <w:r w:rsidR="00C96539">
        <w:rPr>
          <w:lang w:val="en-GB"/>
        </w:rPr>
        <w:t xml:space="preserve"> </w:t>
      </w:r>
      <w:r w:rsidRPr="00E44C7D">
        <w:rPr>
          <w:lang w:val="en-GB"/>
        </w:rPr>
        <w:t>to</w:t>
      </w:r>
      <w:r w:rsidR="00C96539">
        <w:rPr>
          <w:lang w:val="en-GB"/>
        </w:rPr>
        <w:t xml:space="preserve"> </w:t>
      </w:r>
      <w:r w:rsidRPr="00E44C7D">
        <w:rPr>
          <w:lang w:val="en-GB"/>
        </w:rPr>
        <w:t>be</w:t>
      </w:r>
      <w:r w:rsidR="00C96539">
        <w:rPr>
          <w:lang w:val="en-GB"/>
        </w:rPr>
        <w:t xml:space="preserve"> </w:t>
      </w:r>
      <w:r w:rsidRPr="00E44C7D">
        <w:rPr>
          <w:lang w:val="en-GB"/>
        </w:rPr>
        <w:t>very</w:t>
      </w:r>
      <w:r w:rsidR="00C96539">
        <w:rPr>
          <w:lang w:val="en-GB"/>
        </w:rPr>
        <w:t xml:space="preserve"> </w:t>
      </w:r>
      <w:r w:rsidRPr="00E44C7D">
        <w:rPr>
          <w:lang w:val="en-GB"/>
        </w:rPr>
        <w:t>productive</w:t>
      </w:r>
      <w:r w:rsidR="00C96539">
        <w:rPr>
          <w:lang w:val="en-GB"/>
        </w:rPr>
        <w:t xml:space="preserve"> </w:t>
      </w:r>
      <w:r w:rsidRPr="00E44C7D">
        <w:rPr>
          <w:lang w:val="en-GB"/>
        </w:rPr>
        <w:t>at</w:t>
      </w:r>
      <w:r w:rsidR="00C96539">
        <w:rPr>
          <w:lang w:val="en-GB"/>
        </w:rPr>
        <w:t xml:space="preserve"> </w:t>
      </w:r>
      <w:r w:rsidRPr="00E44C7D">
        <w:rPr>
          <w:lang w:val="en-GB"/>
        </w:rPr>
        <w:t>a</w:t>
      </w:r>
      <w:r w:rsidR="00C96539">
        <w:rPr>
          <w:lang w:val="en-GB"/>
        </w:rPr>
        <w:t xml:space="preserve"> </w:t>
      </w:r>
      <w:r w:rsidRPr="00E44C7D">
        <w:rPr>
          <w:lang w:val="en-GB"/>
        </w:rPr>
        <w:t>low</w:t>
      </w:r>
      <w:r w:rsidR="00C96539">
        <w:rPr>
          <w:lang w:val="en-GB"/>
        </w:rPr>
        <w:t xml:space="preserve"> </w:t>
      </w:r>
      <w:r w:rsidRPr="00E44C7D">
        <w:rPr>
          <w:lang w:val="en-GB"/>
        </w:rPr>
        <w:t>cost,</w:t>
      </w:r>
      <w:r w:rsidR="00C96539">
        <w:rPr>
          <w:lang w:val="en-GB"/>
        </w:rPr>
        <w:t xml:space="preserve"> </w:t>
      </w:r>
      <w:r w:rsidRPr="00E44C7D">
        <w:rPr>
          <w:lang w:val="en-GB"/>
        </w:rPr>
        <w:t>it</w:t>
      </w:r>
      <w:r w:rsidR="00C96539">
        <w:rPr>
          <w:lang w:val="en-GB"/>
        </w:rPr>
        <w:t xml:space="preserve"> </w:t>
      </w:r>
      <w:r w:rsidRPr="00E44C7D">
        <w:rPr>
          <w:lang w:val="en-GB"/>
        </w:rPr>
        <w:t>is</w:t>
      </w:r>
      <w:r w:rsidR="00C96539">
        <w:rPr>
          <w:lang w:val="en-GB"/>
        </w:rPr>
        <w:t xml:space="preserve"> </w:t>
      </w:r>
      <w:r w:rsidRPr="00E44C7D">
        <w:rPr>
          <w:lang w:val="en-GB"/>
        </w:rPr>
        <w:t>very</w:t>
      </w:r>
      <w:r w:rsidR="00C96539">
        <w:rPr>
          <w:lang w:val="en-GB"/>
        </w:rPr>
        <w:t xml:space="preserve"> </w:t>
      </w:r>
      <w:r w:rsidRPr="00E44C7D">
        <w:rPr>
          <w:lang w:val="en-GB"/>
        </w:rPr>
        <w:t>likely</w:t>
      </w:r>
      <w:r w:rsidR="00C96539">
        <w:rPr>
          <w:lang w:val="en-GB"/>
        </w:rPr>
        <w:t xml:space="preserve"> </w:t>
      </w:r>
      <w:r w:rsidRPr="00E44C7D">
        <w:rPr>
          <w:lang w:val="en-GB"/>
        </w:rPr>
        <w:t>that</w:t>
      </w:r>
      <w:r w:rsidR="00C96539">
        <w:rPr>
          <w:lang w:val="en-GB"/>
        </w:rPr>
        <w:t xml:space="preserve"> </w:t>
      </w:r>
      <w:r w:rsidRPr="00E44C7D">
        <w:rPr>
          <w:lang w:val="en-GB"/>
        </w:rPr>
        <w:t>is</w:t>
      </w:r>
      <w:r w:rsidR="00C96539">
        <w:rPr>
          <w:lang w:val="en-GB"/>
        </w:rPr>
        <w:t xml:space="preserve"> </w:t>
      </w:r>
      <w:r w:rsidRPr="00E44C7D">
        <w:rPr>
          <w:lang w:val="en-GB"/>
        </w:rPr>
        <w:t>not</w:t>
      </w:r>
      <w:r w:rsidR="00C96539">
        <w:rPr>
          <w:lang w:val="en-GB"/>
        </w:rPr>
        <w:t xml:space="preserve"> </w:t>
      </w:r>
      <w:r w:rsidRPr="00E44C7D">
        <w:rPr>
          <w:lang w:val="en-GB"/>
        </w:rPr>
        <w:t>going</w:t>
      </w:r>
      <w:r w:rsidR="00C96539">
        <w:rPr>
          <w:lang w:val="en-GB"/>
        </w:rPr>
        <w:t xml:space="preserve"> </w:t>
      </w:r>
      <w:r w:rsidRPr="00E44C7D">
        <w:rPr>
          <w:lang w:val="en-GB"/>
        </w:rPr>
        <w:t>to</w:t>
      </w:r>
      <w:r w:rsidR="00C96539">
        <w:rPr>
          <w:lang w:val="en-GB"/>
        </w:rPr>
        <w:t xml:space="preserve"> </w:t>
      </w:r>
      <w:r w:rsidRPr="00E44C7D">
        <w:rPr>
          <w:lang w:val="en-GB"/>
        </w:rPr>
        <w:t>be</w:t>
      </w:r>
      <w:r w:rsidR="00C96539">
        <w:rPr>
          <w:lang w:val="en-GB"/>
        </w:rPr>
        <w:t xml:space="preserve"> </w:t>
      </w:r>
      <w:r w:rsidRPr="00E44C7D">
        <w:rPr>
          <w:lang w:val="en-GB"/>
        </w:rPr>
        <w:t>an</w:t>
      </w:r>
      <w:r w:rsidR="00C96539">
        <w:rPr>
          <w:lang w:val="en-GB"/>
        </w:rPr>
        <w:t xml:space="preserve"> </w:t>
      </w:r>
      <w:r w:rsidRPr="00E44C7D">
        <w:rPr>
          <w:lang w:val="en-GB"/>
        </w:rPr>
        <w:t>extremely</w:t>
      </w:r>
      <w:r w:rsidR="00C96539">
        <w:rPr>
          <w:lang w:val="en-GB"/>
        </w:rPr>
        <w:t xml:space="preserve"> </w:t>
      </w:r>
      <w:r w:rsidRPr="00E44C7D">
        <w:rPr>
          <w:lang w:val="en-GB"/>
        </w:rPr>
        <w:t>long-term</w:t>
      </w:r>
      <w:r w:rsidR="00C96539">
        <w:rPr>
          <w:lang w:val="en-GB"/>
        </w:rPr>
        <w:t xml:space="preserve"> </w:t>
      </w:r>
      <w:r w:rsidRPr="00E44C7D">
        <w:rPr>
          <w:lang w:val="en-GB"/>
        </w:rPr>
        <w:t>proposition.”</w:t>
      </w:r>
      <w:r w:rsidRPr="00E44C7D">
        <w:rPr>
          <w:rStyle w:val="EndnoteReference"/>
          <w:lang w:val="en-GB"/>
        </w:rPr>
        <w:endnoteReference w:id="102"/>
      </w:r>
      <w:r w:rsidR="00C96539">
        <w:rPr>
          <w:lang w:val="en-GB"/>
        </w:rPr>
        <w:t xml:space="preserve"> </w:t>
      </w:r>
      <w:r w:rsidRPr="00E44C7D">
        <w:rPr>
          <w:lang w:val="en-GB"/>
        </w:rPr>
        <w:t>Another</w:t>
      </w:r>
      <w:r w:rsidR="00C96539">
        <w:rPr>
          <w:lang w:val="en-GB"/>
        </w:rPr>
        <w:t xml:space="preserve"> </w:t>
      </w:r>
      <w:r w:rsidRPr="00E44C7D">
        <w:rPr>
          <w:lang w:val="en-GB"/>
        </w:rPr>
        <w:t>concern</w:t>
      </w:r>
      <w:r w:rsidR="00C96539">
        <w:rPr>
          <w:lang w:val="en-GB"/>
        </w:rPr>
        <w:t xml:space="preserve"> </w:t>
      </w:r>
      <w:r w:rsidRPr="00E44C7D">
        <w:rPr>
          <w:lang w:val="en-GB"/>
        </w:rPr>
        <w:t>was</w:t>
      </w:r>
      <w:r w:rsidR="00C96539">
        <w:rPr>
          <w:lang w:val="en-GB"/>
        </w:rPr>
        <w:t xml:space="preserve"> </w:t>
      </w:r>
      <w:r w:rsidRPr="00E44C7D">
        <w:rPr>
          <w:lang w:val="en-GB"/>
        </w:rPr>
        <w:t>that</w:t>
      </w:r>
      <w:r w:rsidR="00C96539">
        <w:rPr>
          <w:lang w:val="en-GB"/>
        </w:rPr>
        <w:t xml:space="preserve"> </w:t>
      </w:r>
      <w:r w:rsidRPr="00E44C7D">
        <w:rPr>
          <w:lang w:val="en-GB"/>
        </w:rPr>
        <w:t>American</w:t>
      </w:r>
      <w:r w:rsidR="00C96539">
        <w:rPr>
          <w:lang w:val="en-GB"/>
        </w:rPr>
        <w:t xml:space="preserve"> </w:t>
      </w:r>
      <w:r w:rsidRPr="00E44C7D">
        <w:rPr>
          <w:lang w:val="en-GB"/>
        </w:rPr>
        <w:t>consumers,</w:t>
      </w:r>
      <w:r w:rsidR="00C96539">
        <w:rPr>
          <w:lang w:val="en-GB"/>
        </w:rPr>
        <w:t xml:space="preserve"> </w:t>
      </w:r>
      <w:r w:rsidRPr="00E44C7D">
        <w:rPr>
          <w:lang w:val="en-GB"/>
        </w:rPr>
        <w:t>who</w:t>
      </w:r>
      <w:r w:rsidR="00C96539">
        <w:rPr>
          <w:lang w:val="en-GB"/>
        </w:rPr>
        <w:t xml:space="preserve"> </w:t>
      </w:r>
      <w:r w:rsidRPr="00E44C7D">
        <w:rPr>
          <w:lang w:val="en-GB"/>
        </w:rPr>
        <w:t>had</w:t>
      </w:r>
      <w:r w:rsidR="00C96539">
        <w:rPr>
          <w:lang w:val="en-GB"/>
        </w:rPr>
        <w:t xml:space="preserve"> </w:t>
      </w:r>
      <w:r w:rsidRPr="00E44C7D">
        <w:rPr>
          <w:lang w:val="en-GB"/>
        </w:rPr>
        <w:t>been</w:t>
      </w:r>
      <w:r w:rsidR="00C96539">
        <w:rPr>
          <w:lang w:val="en-GB"/>
        </w:rPr>
        <w:t xml:space="preserve"> </w:t>
      </w:r>
      <w:r w:rsidRPr="00E44C7D">
        <w:rPr>
          <w:lang w:val="en-GB"/>
        </w:rPr>
        <w:t>paying</w:t>
      </w:r>
      <w:r w:rsidR="00C96539">
        <w:rPr>
          <w:lang w:val="en-GB"/>
        </w:rPr>
        <w:t xml:space="preserve"> </w:t>
      </w:r>
      <w:r w:rsidRPr="00E44C7D">
        <w:rPr>
          <w:lang w:val="en-GB"/>
        </w:rPr>
        <w:t>a</w:t>
      </w:r>
      <w:r w:rsidR="00C96539">
        <w:rPr>
          <w:lang w:val="en-GB"/>
        </w:rPr>
        <w:t xml:space="preserve"> </w:t>
      </w:r>
      <w:r w:rsidRPr="00E44C7D">
        <w:rPr>
          <w:lang w:val="en-GB"/>
        </w:rPr>
        <w:t>certain</w:t>
      </w:r>
      <w:r w:rsidR="00C96539">
        <w:rPr>
          <w:lang w:val="en-GB"/>
        </w:rPr>
        <w:t xml:space="preserve"> </w:t>
      </w:r>
      <w:r w:rsidRPr="00E44C7D">
        <w:rPr>
          <w:lang w:val="en-GB"/>
        </w:rPr>
        <w:t>price</w:t>
      </w:r>
      <w:r w:rsidR="00C96539">
        <w:rPr>
          <w:lang w:val="en-GB"/>
        </w:rPr>
        <w:t xml:space="preserve"> </w:t>
      </w:r>
      <w:r w:rsidRPr="00E44C7D">
        <w:rPr>
          <w:lang w:val="en-GB"/>
        </w:rPr>
        <w:t>for</w:t>
      </w:r>
      <w:r w:rsidR="00C96539">
        <w:rPr>
          <w:lang w:val="en-GB"/>
        </w:rPr>
        <w:t xml:space="preserve"> </w:t>
      </w:r>
      <w:r w:rsidRPr="00E44C7D">
        <w:rPr>
          <w:lang w:val="en-GB"/>
        </w:rPr>
        <w:t>drugs,</w:t>
      </w:r>
      <w:r w:rsidR="00C96539">
        <w:rPr>
          <w:lang w:val="en-GB"/>
        </w:rPr>
        <w:t xml:space="preserve"> </w:t>
      </w:r>
      <w:r w:rsidR="00A77D91" w:rsidRPr="00E44C7D">
        <w:rPr>
          <w:lang w:val="en-GB"/>
        </w:rPr>
        <w:t>m</w:t>
      </w:r>
      <w:r w:rsidR="00A77D91">
        <w:rPr>
          <w:lang w:val="en-GB"/>
        </w:rPr>
        <w:t>ight</w:t>
      </w:r>
      <w:r w:rsidR="00C96539">
        <w:rPr>
          <w:lang w:val="en-GB"/>
        </w:rPr>
        <w:t xml:space="preserve"> </w:t>
      </w:r>
      <w:r w:rsidRPr="00E44C7D">
        <w:rPr>
          <w:lang w:val="en-GB"/>
        </w:rPr>
        <w:t>not</w:t>
      </w:r>
      <w:r w:rsidR="00C96539">
        <w:rPr>
          <w:lang w:val="en-GB"/>
        </w:rPr>
        <w:t xml:space="preserve"> </w:t>
      </w:r>
      <w:r w:rsidRPr="00E44C7D">
        <w:rPr>
          <w:lang w:val="en-GB"/>
        </w:rPr>
        <w:t>support</w:t>
      </w:r>
      <w:r w:rsidR="00C96539">
        <w:rPr>
          <w:lang w:val="en-GB"/>
        </w:rPr>
        <w:t xml:space="preserve"> </w:t>
      </w:r>
      <w:r w:rsidRPr="00E44C7D">
        <w:rPr>
          <w:lang w:val="en-GB"/>
        </w:rPr>
        <w:t>the</w:t>
      </w:r>
      <w:r w:rsidR="00C96539">
        <w:rPr>
          <w:lang w:val="en-GB"/>
        </w:rPr>
        <w:t xml:space="preserve"> </w:t>
      </w:r>
      <w:r w:rsidRPr="00E44C7D">
        <w:rPr>
          <w:lang w:val="en-GB"/>
        </w:rPr>
        <w:t>high</w:t>
      </w:r>
      <w:r w:rsidR="00C96539">
        <w:rPr>
          <w:lang w:val="en-GB"/>
        </w:rPr>
        <w:t xml:space="preserve"> </w:t>
      </w:r>
      <w:r w:rsidRPr="00E44C7D">
        <w:rPr>
          <w:lang w:val="en-GB"/>
        </w:rPr>
        <w:t>prices</w:t>
      </w:r>
      <w:r w:rsidR="00C96539">
        <w:rPr>
          <w:lang w:val="en-GB"/>
        </w:rPr>
        <w:t xml:space="preserve"> </w:t>
      </w:r>
      <w:r w:rsidRPr="00E44C7D">
        <w:rPr>
          <w:lang w:val="en-GB"/>
        </w:rPr>
        <w:t>for</w:t>
      </w:r>
      <w:r w:rsidR="00C96539">
        <w:rPr>
          <w:lang w:val="en-GB"/>
        </w:rPr>
        <w:t xml:space="preserve"> </w:t>
      </w:r>
      <w:r w:rsidRPr="00E44C7D">
        <w:rPr>
          <w:lang w:val="en-GB"/>
        </w:rPr>
        <w:t>drugs</w:t>
      </w:r>
      <w:r w:rsidR="00C96539">
        <w:rPr>
          <w:lang w:val="en-GB"/>
        </w:rPr>
        <w:t xml:space="preserve"> </w:t>
      </w:r>
      <w:r w:rsidRPr="00E44C7D">
        <w:rPr>
          <w:lang w:val="en-GB"/>
        </w:rPr>
        <w:t>that</w:t>
      </w:r>
      <w:r w:rsidR="00C96539">
        <w:rPr>
          <w:lang w:val="en-GB"/>
        </w:rPr>
        <w:t xml:space="preserve"> </w:t>
      </w:r>
      <w:r w:rsidRPr="00E44C7D">
        <w:rPr>
          <w:lang w:val="en-GB"/>
        </w:rPr>
        <w:t>were,</w:t>
      </w:r>
      <w:r w:rsidR="00C96539">
        <w:rPr>
          <w:lang w:val="en-GB"/>
        </w:rPr>
        <w:t xml:space="preserve"> </w:t>
      </w:r>
      <w:r w:rsidRPr="00E44C7D">
        <w:rPr>
          <w:lang w:val="en-GB"/>
        </w:rPr>
        <w:t>on</w:t>
      </w:r>
      <w:r w:rsidR="00C96539">
        <w:rPr>
          <w:lang w:val="en-GB"/>
        </w:rPr>
        <w:t xml:space="preserve"> </w:t>
      </w:r>
      <w:r w:rsidRPr="00E44C7D">
        <w:rPr>
          <w:lang w:val="en-GB"/>
        </w:rPr>
        <w:t>a</w:t>
      </w:r>
      <w:r w:rsidR="00C96539">
        <w:rPr>
          <w:lang w:val="en-GB"/>
        </w:rPr>
        <w:t xml:space="preserve"> </w:t>
      </w:r>
      <w:r w:rsidRPr="00E44C7D">
        <w:rPr>
          <w:lang w:val="en-GB"/>
        </w:rPr>
        <w:t>positive</w:t>
      </w:r>
      <w:r w:rsidR="00C96539">
        <w:rPr>
          <w:lang w:val="en-GB"/>
        </w:rPr>
        <w:t xml:space="preserve"> </w:t>
      </w:r>
      <w:r w:rsidRPr="00E44C7D">
        <w:rPr>
          <w:lang w:val="en-GB"/>
        </w:rPr>
        <w:t>note,</w:t>
      </w:r>
      <w:r w:rsidR="00C96539">
        <w:rPr>
          <w:lang w:val="en-GB"/>
        </w:rPr>
        <w:t xml:space="preserve"> </w:t>
      </w:r>
      <w:r w:rsidRPr="00E44C7D">
        <w:rPr>
          <w:lang w:val="en-GB"/>
        </w:rPr>
        <w:t>made</w:t>
      </w:r>
      <w:r w:rsidR="00C96539">
        <w:rPr>
          <w:lang w:val="en-GB"/>
        </w:rPr>
        <w:t xml:space="preserve"> </w:t>
      </w:r>
      <w:r w:rsidRPr="00E44C7D">
        <w:rPr>
          <w:lang w:val="en-GB"/>
        </w:rPr>
        <w:t>in</w:t>
      </w:r>
      <w:r w:rsidR="00C96539">
        <w:rPr>
          <w:lang w:val="en-GB"/>
        </w:rPr>
        <w:t xml:space="preserve"> </w:t>
      </w:r>
      <w:r w:rsidRPr="00E44C7D">
        <w:rPr>
          <w:lang w:val="en-GB"/>
        </w:rPr>
        <w:t>America.</w:t>
      </w:r>
      <w:r w:rsidRPr="00E44C7D">
        <w:rPr>
          <w:rStyle w:val="EndnoteReference"/>
          <w:lang w:val="en-GB"/>
        </w:rPr>
        <w:endnoteReference w:id="103"/>
      </w:r>
      <w:r w:rsidR="00C96539">
        <w:rPr>
          <w:lang w:val="en-GB"/>
        </w:rPr>
        <w:t xml:space="preserve"> </w:t>
      </w:r>
      <w:r w:rsidRPr="00E44C7D">
        <w:rPr>
          <w:lang w:val="en-GB"/>
        </w:rPr>
        <w:t>Anirban</w:t>
      </w:r>
      <w:r w:rsidR="00C96539">
        <w:rPr>
          <w:lang w:val="en-GB"/>
        </w:rPr>
        <w:t xml:space="preserve"> </w:t>
      </w:r>
      <w:r w:rsidRPr="00E44C7D">
        <w:rPr>
          <w:lang w:val="en-GB"/>
        </w:rPr>
        <w:t>Basu,</w:t>
      </w:r>
      <w:r w:rsidR="00C96539">
        <w:rPr>
          <w:lang w:val="en-GB"/>
        </w:rPr>
        <w:t xml:space="preserve"> </w:t>
      </w:r>
      <w:r w:rsidRPr="00E44C7D">
        <w:rPr>
          <w:lang w:val="en-GB"/>
        </w:rPr>
        <w:t>a</w:t>
      </w:r>
      <w:r w:rsidR="00C96539">
        <w:rPr>
          <w:lang w:val="en-GB"/>
        </w:rPr>
        <w:t xml:space="preserve"> </w:t>
      </w:r>
      <w:r w:rsidRPr="00E44C7D">
        <w:rPr>
          <w:lang w:val="en-GB"/>
        </w:rPr>
        <w:t>professor</w:t>
      </w:r>
      <w:r w:rsidR="00C96539">
        <w:rPr>
          <w:lang w:val="en-GB"/>
        </w:rPr>
        <w:t xml:space="preserve"> </w:t>
      </w:r>
      <w:r w:rsidRPr="00E44C7D">
        <w:rPr>
          <w:lang w:val="en-GB"/>
        </w:rPr>
        <w:t>of</w:t>
      </w:r>
      <w:r w:rsidR="00C96539">
        <w:rPr>
          <w:lang w:val="en-GB"/>
        </w:rPr>
        <w:t xml:space="preserve"> </w:t>
      </w:r>
      <w:r w:rsidRPr="00E44C7D">
        <w:rPr>
          <w:lang w:val="en-GB"/>
        </w:rPr>
        <w:t>health</w:t>
      </w:r>
      <w:r w:rsidR="00C96539">
        <w:rPr>
          <w:lang w:val="en-GB"/>
        </w:rPr>
        <w:t xml:space="preserve"> </w:t>
      </w:r>
      <w:r w:rsidRPr="00E44C7D">
        <w:rPr>
          <w:lang w:val="en-GB"/>
        </w:rPr>
        <w:t>economics</w:t>
      </w:r>
      <w:r w:rsidR="00C96539">
        <w:rPr>
          <w:lang w:val="en-GB"/>
        </w:rPr>
        <w:t xml:space="preserve"> </w:t>
      </w:r>
      <w:r w:rsidRPr="00E44C7D">
        <w:rPr>
          <w:lang w:val="en-GB"/>
        </w:rPr>
        <w:t>at</w:t>
      </w:r>
      <w:r w:rsidR="00C96539">
        <w:rPr>
          <w:lang w:val="en-GB"/>
        </w:rPr>
        <w:t xml:space="preserve"> </w:t>
      </w:r>
      <w:r w:rsidRPr="00E44C7D">
        <w:rPr>
          <w:lang w:val="en-GB"/>
        </w:rPr>
        <w:t>the</w:t>
      </w:r>
      <w:r w:rsidR="00C96539">
        <w:rPr>
          <w:lang w:val="en-GB"/>
        </w:rPr>
        <w:t xml:space="preserve"> </w:t>
      </w:r>
      <w:r w:rsidRPr="00E44C7D">
        <w:rPr>
          <w:lang w:val="en-GB"/>
        </w:rPr>
        <w:t>University</w:t>
      </w:r>
      <w:r w:rsidR="00C96539">
        <w:rPr>
          <w:lang w:val="en-GB"/>
        </w:rPr>
        <w:t xml:space="preserve"> </w:t>
      </w:r>
      <w:r w:rsidRPr="00E44C7D">
        <w:rPr>
          <w:lang w:val="en-GB"/>
        </w:rPr>
        <w:t>of</w:t>
      </w:r>
      <w:r w:rsidR="00C96539">
        <w:rPr>
          <w:lang w:val="en-GB"/>
        </w:rPr>
        <w:t xml:space="preserve"> </w:t>
      </w:r>
      <w:r w:rsidRPr="00E44C7D">
        <w:rPr>
          <w:lang w:val="en-GB"/>
        </w:rPr>
        <w:t>Washington,</w:t>
      </w:r>
      <w:r w:rsidR="00C96539">
        <w:rPr>
          <w:lang w:val="en-GB"/>
        </w:rPr>
        <w:t xml:space="preserve"> </w:t>
      </w:r>
      <w:r w:rsidRPr="00E44C7D">
        <w:rPr>
          <w:lang w:val="en-GB"/>
        </w:rPr>
        <w:t>mentioned</w:t>
      </w:r>
      <w:r w:rsidR="00C96539">
        <w:rPr>
          <w:lang w:val="en-GB"/>
        </w:rPr>
        <w:t xml:space="preserve"> </w:t>
      </w:r>
      <w:r w:rsidRPr="00E44C7D">
        <w:rPr>
          <w:lang w:val="en-GB"/>
        </w:rPr>
        <w:t>that</w:t>
      </w:r>
      <w:r w:rsidR="00C96539">
        <w:rPr>
          <w:lang w:val="en-GB"/>
        </w:rPr>
        <w:t xml:space="preserve"> </w:t>
      </w:r>
      <w:r w:rsidRPr="00E44C7D">
        <w:rPr>
          <w:lang w:val="en-GB"/>
        </w:rPr>
        <w:t>the</w:t>
      </w:r>
      <w:r w:rsidR="00C96539">
        <w:rPr>
          <w:lang w:val="en-GB"/>
        </w:rPr>
        <w:t xml:space="preserve"> </w:t>
      </w:r>
      <w:r w:rsidRPr="00E44C7D">
        <w:rPr>
          <w:lang w:val="en-GB"/>
        </w:rPr>
        <w:t>chances</w:t>
      </w:r>
      <w:r w:rsidR="00C96539">
        <w:rPr>
          <w:lang w:val="en-GB"/>
        </w:rPr>
        <w:t xml:space="preserve"> </w:t>
      </w:r>
      <w:r w:rsidRPr="00E44C7D">
        <w:rPr>
          <w:lang w:val="en-GB"/>
        </w:rPr>
        <w:t>of</w:t>
      </w:r>
      <w:r w:rsidR="00C96539">
        <w:rPr>
          <w:lang w:val="en-GB"/>
        </w:rPr>
        <w:t xml:space="preserve"> </w:t>
      </w:r>
      <w:r w:rsidRPr="00E44C7D">
        <w:rPr>
          <w:lang w:val="en-GB"/>
        </w:rPr>
        <w:t>drug</w:t>
      </w:r>
      <w:r w:rsidR="00C96539">
        <w:rPr>
          <w:lang w:val="en-GB"/>
        </w:rPr>
        <w:t xml:space="preserve"> </w:t>
      </w:r>
      <w:r w:rsidRPr="00E44C7D">
        <w:rPr>
          <w:lang w:val="en-GB"/>
        </w:rPr>
        <w:t>companies</w:t>
      </w:r>
      <w:r w:rsidR="00C96539">
        <w:rPr>
          <w:lang w:val="en-GB"/>
        </w:rPr>
        <w:t xml:space="preserve"> </w:t>
      </w:r>
      <w:r w:rsidRPr="00E44C7D">
        <w:rPr>
          <w:lang w:val="en-GB"/>
        </w:rPr>
        <w:t>buying</w:t>
      </w:r>
      <w:r w:rsidR="00C96539">
        <w:rPr>
          <w:lang w:val="en-GB"/>
        </w:rPr>
        <w:t xml:space="preserve"> </w:t>
      </w:r>
      <w:r w:rsidRPr="00E44C7D">
        <w:rPr>
          <w:lang w:val="en-GB"/>
        </w:rPr>
        <w:t>higher-priced</w:t>
      </w:r>
      <w:r w:rsidR="00C96539">
        <w:rPr>
          <w:lang w:val="en-GB"/>
        </w:rPr>
        <w:t xml:space="preserve"> </w:t>
      </w:r>
      <w:r w:rsidRPr="00E44C7D">
        <w:rPr>
          <w:lang w:val="en-GB"/>
        </w:rPr>
        <w:t>ingredients</w:t>
      </w:r>
      <w:r w:rsidR="00C96539">
        <w:rPr>
          <w:lang w:val="en-GB"/>
        </w:rPr>
        <w:t xml:space="preserve"> </w:t>
      </w:r>
      <w:r w:rsidRPr="00E44C7D">
        <w:rPr>
          <w:lang w:val="en-GB"/>
        </w:rPr>
        <w:t>from</w:t>
      </w:r>
      <w:r w:rsidR="00C96539">
        <w:rPr>
          <w:lang w:val="en-GB"/>
        </w:rPr>
        <w:t xml:space="preserve"> </w:t>
      </w:r>
      <w:r w:rsidRPr="00E44C7D">
        <w:rPr>
          <w:lang w:val="en-GB"/>
        </w:rPr>
        <w:t>Kodak</w:t>
      </w:r>
      <w:r w:rsidR="00C96539">
        <w:rPr>
          <w:lang w:val="en-GB"/>
        </w:rPr>
        <w:t xml:space="preserve"> </w:t>
      </w:r>
      <w:r w:rsidRPr="00E44C7D">
        <w:rPr>
          <w:lang w:val="en-GB"/>
        </w:rPr>
        <w:t>were</w:t>
      </w:r>
      <w:r w:rsidR="00C96539">
        <w:rPr>
          <w:lang w:val="en-GB"/>
        </w:rPr>
        <w:t xml:space="preserve"> </w:t>
      </w:r>
      <w:r w:rsidRPr="00E44C7D">
        <w:rPr>
          <w:lang w:val="en-GB"/>
        </w:rPr>
        <w:t>bleak</w:t>
      </w:r>
      <w:r w:rsidR="00C96539">
        <w:rPr>
          <w:lang w:val="en-GB"/>
        </w:rPr>
        <w:t xml:space="preserve"> </w:t>
      </w:r>
      <w:r w:rsidRPr="00E44C7D">
        <w:rPr>
          <w:lang w:val="en-GB"/>
        </w:rPr>
        <w:t>“unless</w:t>
      </w:r>
      <w:r w:rsidR="00C96539">
        <w:rPr>
          <w:lang w:val="en-GB"/>
        </w:rPr>
        <w:t xml:space="preserve"> </w:t>
      </w:r>
      <w:r w:rsidRPr="00E44C7D">
        <w:rPr>
          <w:lang w:val="en-GB"/>
        </w:rPr>
        <w:t>the</w:t>
      </w:r>
      <w:r w:rsidR="00C96539">
        <w:rPr>
          <w:lang w:val="en-GB"/>
        </w:rPr>
        <w:t xml:space="preserve"> </w:t>
      </w:r>
      <w:r w:rsidRPr="00E44C7D">
        <w:rPr>
          <w:lang w:val="en-GB"/>
        </w:rPr>
        <w:t>government</w:t>
      </w:r>
      <w:r w:rsidR="00C96539">
        <w:rPr>
          <w:lang w:val="en-GB"/>
        </w:rPr>
        <w:t xml:space="preserve"> </w:t>
      </w:r>
      <w:r w:rsidRPr="00E44C7D">
        <w:rPr>
          <w:lang w:val="en-GB"/>
        </w:rPr>
        <w:t>puts</w:t>
      </w:r>
      <w:r w:rsidR="00C96539">
        <w:rPr>
          <w:lang w:val="en-GB"/>
        </w:rPr>
        <w:t xml:space="preserve"> </w:t>
      </w:r>
      <w:r w:rsidRPr="00E44C7D">
        <w:rPr>
          <w:lang w:val="en-GB"/>
        </w:rPr>
        <w:t>out</w:t>
      </w:r>
      <w:r w:rsidR="00C96539">
        <w:rPr>
          <w:lang w:val="en-GB"/>
        </w:rPr>
        <w:t xml:space="preserve"> </w:t>
      </w:r>
      <w:r w:rsidRPr="00E44C7D">
        <w:rPr>
          <w:lang w:val="en-GB"/>
        </w:rPr>
        <w:t>a</w:t>
      </w:r>
      <w:r w:rsidR="00C96539">
        <w:rPr>
          <w:lang w:val="en-GB"/>
        </w:rPr>
        <w:t xml:space="preserve"> </w:t>
      </w:r>
      <w:r w:rsidRPr="00E44C7D">
        <w:rPr>
          <w:lang w:val="en-GB"/>
        </w:rPr>
        <w:t>regulation</w:t>
      </w:r>
      <w:r w:rsidR="00C96539">
        <w:rPr>
          <w:lang w:val="en-GB"/>
        </w:rPr>
        <w:t xml:space="preserve"> </w:t>
      </w:r>
      <w:r w:rsidRPr="00E44C7D">
        <w:rPr>
          <w:lang w:val="en-GB"/>
        </w:rPr>
        <w:t>forcing</w:t>
      </w:r>
      <w:r w:rsidR="00C96539">
        <w:rPr>
          <w:lang w:val="en-GB"/>
        </w:rPr>
        <w:t xml:space="preserve"> </w:t>
      </w:r>
      <w:r w:rsidRPr="00E44C7D">
        <w:rPr>
          <w:lang w:val="en-GB"/>
        </w:rPr>
        <w:t>them</w:t>
      </w:r>
      <w:r w:rsidR="00C96539">
        <w:rPr>
          <w:lang w:val="en-GB"/>
        </w:rPr>
        <w:t xml:space="preserve"> </w:t>
      </w:r>
      <w:r w:rsidRPr="00E44C7D">
        <w:rPr>
          <w:lang w:val="en-GB"/>
        </w:rPr>
        <w:t>to</w:t>
      </w:r>
      <w:r w:rsidR="00C96539">
        <w:rPr>
          <w:lang w:val="en-GB"/>
        </w:rPr>
        <w:t xml:space="preserve"> </w:t>
      </w:r>
      <w:r w:rsidRPr="00E44C7D">
        <w:rPr>
          <w:lang w:val="en-GB"/>
        </w:rPr>
        <w:t>do</w:t>
      </w:r>
      <w:r w:rsidR="00C96539">
        <w:rPr>
          <w:lang w:val="en-GB"/>
        </w:rPr>
        <w:t xml:space="preserve"> </w:t>
      </w:r>
      <w:r w:rsidRPr="00E44C7D">
        <w:rPr>
          <w:lang w:val="en-GB"/>
        </w:rPr>
        <w:t>so.”</w:t>
      </w:r>
      <w:r w:rsidRPr="00E44C7D">
        <w:rPr>
          <w:rStyle w:val="EndnoteReference"/>
          <w:lang w:val="en-GB"/>
        </w:rPr>
        <w:endnoteReference w:id="104"/>
      </w:r>
      <w:r w:rsidR="00C96539">
        <w:rPr>
          <w:lang w:val="en-GB"/>
        </w:rPr>
        <w:t xml:space="preserve"> </w:t>
      </w:r>
      <w:r w:rsidRPr="00E44C7D">
        <w:rPr>
          <w:lang w:val="en-GB"/>
        </w:rPr>
        <w:t>In</w:t>
      </w:r>
      <w:r w:rsidR="00C96539">
        <w:rPr>
          <w:lang w:val="en-GB"/>
        </w:rPr>
        <w:t xml:space="preserve"> </w:t>
      </w:r>
      <w:r w:rsidRPr="00E44C7D">
        <w:rPr>
          <w:lang w:val="en-GB"/>
        </w:rPr>
        <w:t>a</w:t>
      </w:r>
      <w:r w:rsidR="00C96539">
        <w:rPr>
          <w:lang w:val="en-GB"/>
        </w:rPr>
        <w:t xml:space="preserve"> </w:t>
      </w:r>
      <w:r w:rsidRPr="00E44C7D">
        <w:rPr>
          <w:lang w:val="en-GB"/>
        </w:rPr>
        <w:t>filing,</w:t>
      </w:r>
      <w:r w:rsidR="00C96539">
        <w:rPr>
          <w:lang w:val="en-GB"/>
        </w:rPr>
        <w:t xml:space="preserve"> </w:t>
      </w:r>
      <w:r w:rsidRPr="00E44C7D">
        <w:rPr>
          <w:lang w:val="en-GB"/>
        </w:rPr>
        <w:t>Kodak</w:t>
      </w:r>
      <w:r w:rsidR="00C96539">
        <w:rPr>
          <w:lang w:val="en-GB"/>
        </w:rPr>
        <w:t xml:space="preserve"> </w:t>
      </w:r>
      <w:r w:rsidRPr="00E44C7D">
        <w:rPr>
          <w:lang w:val="en-GB"/>
        </w:rPr>
        <w:t>also</w:t>
      </w:r>
      <w:r w:rsidR="00C96539">
        <w:rPr>
          <w:lang w:val="en-GB"/>
        </w:rPr>
        <w:t xml:space="preserve"> </w:t>
      </w:r>
      <w:r w:rsidRPr="00E44C7D">
        <w:rPr>
          <w:lang w:val="en-GB"/>
        </w:rPr>
        <w:t>acknowledged</w:t>
      </w:r>
      <w:r w:rsidR="00C96539">
        <w:rPr>
          <w:lang w:val="en-GB"/>
        </w:rPr>
        <w:t xml:space="preserve"> </w:t>
      </w:r>
      <w:r w:rsidRPr="00E44C7D">
        <w:rPr>
          <w:lang w:val="en-GB"/>
        </w:rPr>
        <w:t>that</w:t>
      </w:r>
      <w:r w:rsidR="00C96539">
        <w:rPr>
          <w:lang w:val="en-GB"/>
        </w:rPr>
        <w:t xml:space="preserve"> </w:t>
      </w:r>
      <w:r w:rsidR="00E04538">
        <w:rPr>
          <w:lang w:val="en-GB"/>
        </w:rPr>
        <w:t>its</w:t>
      </w:r>
      <w:r w:rsidR="00C96539">
        <w:rPr>
          <w:lang w:val="en-GB"/>
        </w:rPr>
        <w:t xml:space="preserve"> </w:t>
      </w:r>
      <w:r w:rsidRPr="00E44C7D">
        <w:rPr>
          <w:lang w:val="en-GB"/>
        </w:rPr>
        <w:t>success</w:t>
      </w:r>
      <w:r w:rsidR="00C96539">
        <w:rPr>
          <w:lang w:val="en-GB"/>
        </w:rPr>
        <w:t xml:space="preserve"> </w:t>
      </w:r>
      <w:r w:rsidRPr="00E44C7D">
        <w:rPr>
          <w:lang w:val="en-GB"/>
        </w:rPr>
        <w:t>in</w:t>
      </w:r>
      <w:r w:rsidR="00C96539">
        <w:rPr>
          <w:lang w:val="en-GB"/>
        </w:rPr>
        <w:t xml:space="preserve"> </w:t>
      </w:r>
      <w:r w:rsidRPr="00E44C7D">
        <w:rPr>
          <w:lang w:val="en-GB"/>
        </w:rPr>
        <w:t>the</w:t>
      </w:r>
      <w:r w:rsidR="00C96539">
        <w:rPr>
          <w:lang w:val="en-GB"/>
        </w:rPr>
        <w:t xml:space="preserve"> </w:t>
      </w:r>
      <w:r w:rsidRPr="00E44C7D">
        <w:rPr>
          <w:lang w:val="en-GB"/>
        </w:rPr>
        <w:t>production</w:t>
      </w:r>
      <w:r w:rsidR="00C96539">
        <w:rPr>
          <w:lang w:val="en-GB"/>
        </w:rPr>
        <w:t xml:space="preserve"> </w:t>
      </w:r>
      <w:r w:rsidRPr="00E44C7D">
        <w:rPr>
          <w:lang w:val="en-GB"/>
        </w:rPr>
        <w:t>of</w:t>
      </w:r>
      <w:r w:rsidR="00C96539">
        <w:rPr>
          <w:lang w:val="en-GB"/>
        </w:rPr>
        <w:t xml:space="preserve"> </w:t>
      </w:r>
      <w:r w:rsidRPr="00E44C7D">
        <w:rPr>
          <w:lang w:val="en-GB"/>
        </w:rPr>
        <w:t>APIs</w:t>
      </w:r>
      <w:r w:rsidR="00C96539">
        <w:rPr>
          <w:lang w:val="en-GB"/>
        </w:rPr>
        <w:t xml:space="preserve"> </w:t>
      </w:r>
      <w:r w:rsidRPr="00E44C7D">
        <w:rPr>
          <w:lang w:val="en-GB"/>
        </w:rPr>
        <w:t>would</w:t>
      </w:r>
      <w:r w:rsidR="00C96539">
        <w:rPr>
          <w:lang w:val="en-GB"/>
        </w:rPr>
        <w:t xml:space="preserve"> </w:t>
      </w:r>
      <w:r w:rsidRPr="00E44C7D">
        <w:rPr>
          <w:lang w:val="en-GB"/>
        </w:rPr>
        <w:t>depend</w:t>
      </w:r>
      <w:r w:rsidR="00C96539">
        <w:rPr>
          <w:lang w:val="en-GB"/>
        </w:rPr>
        <w:t xml:space="preserve"> </w:t>
      </w:r>
      <w:r w:rsidRPr="00E44C7D">
        <w:rPr>
          <w:lang w:val="en-GB"/>
        </w:rPr>
        <w:t>on</w:t>
      </w:r>
      <w:r w:rsidR="00C96539">
        <w:rPr>
          <w:lang w:val="en-GB"/>
        </w:rPr>
        <w:t xml:space="preserve"> </w:t>
      </w:r>
      <w:r w:rsidRPr="00E44C7D">
        <w:rPr>
          <w:lang w:val="en-GB"/>
        </w:rPr>
        <w:t>operational</w:t>
      </w:r>
      <w:r w:rsidR="00C96539">
        <w:rPr>
          <w:lang w:val="en-GB"/>
        </w:rPr>
        <w:t xml:space="preserve"> </w:t>
      </w:r>
      <w:r w:rsidRPr="00E44C7D">
        <w:rPr>
          <w:lang w:val="en-GB"/>
        </w:rPr>
        <w:t>efficiencies</w:t>
      </w:r>
      <w:r w:rsidR="00C96539">
        <w:rPr>
          <w:lang w:val="en-GB"/>
        </w:rPr>
        <w:t xml:space="preserve"> </w:t>
      </w:r>
      <w:r w:rsidRPr="00E44C7D">
        <w:rPr>
          <w:lang w:val="en-GB"/>
        </w:rPr>
        <w:t>in</w:t>
      </w:r>
      <w:r w:rsidR="00C96539">
        <w:rPr>
          <w:lang w:val="en-GB"/>
        </w:rPr>
        <w:t xml:space="preserve"> </w:t>
      </w:r>
      <w:r w:rsidRPr="00E44C7D">
        <w:rPr>
          <w:lang w:val="en-GB"/>
        </w:rPr>
        <w:t>the</w:t>
      </w:r>
      <w:r w:rsidR="00C96539">
        <w:rPr>
          <w:lang w:val="en-GB"/>
        </w:rPr>
        <w:t xml:space="preserve"> </w:t>
      </w:r>
      <w:r w:rsidRPr="00E44C7D">
        <w:rPr>
          <w:lang w:val="en-GB"/>
        </w:rPr>
        <w:t>manufacturing</w:t>
      </w:r>
      <w:r w:rsidR="00C96539">
        <w:rPr>
          <w:lang w:val="en-GB"/>
        </w:rPr>
        <w:t xml:space="preserve"> </w:t>
      </w:r>
      <w:r w:rsidRPr="00E44C7D">
        <w:rPr>
          <w:lang w:val="en-GB"/>
        </w:rPr>
        <w:t>process,</w:t>
      </w:r>
      <w:r w:rsidR="00C96539">
        <w:rPr>
          <w:lang w:val="en-GB"/>
        </w:rPr>
        <w:t xml:space="preserve"> </w:t>
      </w:r>
      <w:r w:rsidRPr="00E44C7D">
        <w:rPr>
          <w:lang w:val="en-GB"/>
        </w:rPr>
        <w:t>the</w:t>
      </w:r>
      <w:r w:rsidR="00C96539">
        <w:rPr>
          <w:lang w:val="en-GB"/>
        </w:rPr>
        <w:t xml:space="preserve"> </w:t>
      </w:r>
      <w:r w:rsidRPr="00E44C7D">
        <w:rPr>
          <w:lang w:val="en-GB"/>
        </w:rPr>
        <w:t>“Buy</w:t>
      </w:r>
      <w:r w:rsidR="00C96539">
        <w:rPr>
          <w:lang w:val="en-GB"/>
        </w:rPr>
        <w:t xml:space="preserve"> </w:t>
      </w:r>
      <w:r w:rsidRPr="00E44C7D">
        <w:rPr>
          <w:lang w:val="en-GB"/>
        </w:rPr>
        <w:t>American”</w:t>
      </w:r>
      <w:r w:rsidR="00C96539">
        <w:rPr>
          <w:lang w:val="en-GB"/>
        </w:rPr>
        <w:t xml:space="preserve"> </w:t>
      </w:r>
      <w:r w:rsidRPr="00E44C7D">
        <w:rPr>
          <w:lang w:val="en-GB"/>
        </w:rPr>
        <w:t>initiative,</w:t>
      </w:r>
      <w:r w:rsidR="00C96539">
        <w:rPr>
          <w:lang w:val="en-GB"/>
        </w:rPr>
        <w:t xml:space="preserve"> </w:t>
      </w:r>
      <w:r w:rsidRPr="00E44C7D">
        <w:rPr>
          <w:lang w:val="en-GB"/>
        </w:rPr>
        <w:t>and</w:t>
      </w:r>
      <w:r w:rsidR="00C96539">
        <w:rPr>
          <w:lang w:val="en-GB"/>
        </w:rPr>
        <w:t xml:space="preserve"> </w:t>
      </w:r>
      <w:r w:rsidRPr="00E44C7D">
        <w:rPr>
          <w:lang w:val="en-GB"/>
        </w:rPr>
        <w:t>other</w:t>
      </w:r>
      <w:r w:rsidR="00C96539">
        <w:rPr>
          <w:lang w:val="en-GB"/>
        </w:rPr>
        <w:t xml:space="preserve"> </w:t>
      </w:r>
      <w:r w:rsidRPr="00E44C7D">
        <w:rPr>
          <w:lang w:val="en-GB"/>
        </w:rPr>
        <w:t>mandates.</w:t>
      </w:r>
      <w:r w:rsidRPr="00E44C7D">
        <w:rPr>
          <w:rStyle w:val="EndnoteReference"/>
          <w:lang w:val="en-GB"/>
        </w:rPr>
        <w:endnoteReference w:id="105"/>
      </w:r>
      <w:r w:rsidR="00C96539">
        <w:rPr>
          <w:lang w:val="en-GB"/>
        </w:rPr>
        <w:t xml:space="preserve"> </w:t>
      </w:r>
      <w:r w:rsidRPr="00E44C7D">
        <w:rPr>
          <w:lang w:val="en-GB"/>
        </w:rPr>
        <w:t>Although</w:t>
      </w:r>
      <w:r w:rsidR="00C96539">
        <w:rPr>
          <w:lang w:val="en-GB"/>
        </w:rPr>
        <w:t xml:space="preserve"> </w:t>
      </w:r>
      <w:r w:rsidRPr="00E44C7D">
        <w:rPr>
          <w:lang w:val="en-GB"/>
        </w:rPr>
        <w:t>pharmacists</w:t>
      </w:r>
      <w:r w:rsidR="00C96539">
        <w:rPr>
          <w:lang w:val="en-GB"/>
        </w:rPr>
        <w:t xml:space="preserve"> </w:t>
      </w:r>
      <w:r w:rsidRPr="00E44C7D">
        <w:rPr>
          <w:lang w:val="en-GB"/>
        </w:rPr>
        <w:t>and</w:t>
      </w:r>
      <w:r w:rsidR="00C96539">
        <w:rPr>
          <w:lang w:val="en-GB"/>
        </w:rPr>
        <w:t xml:space="preserve"> </w:t>
      </w:r>
      <w:r w:rsidRPr="00E44C7D">
        <w:rPr>
          <w:lang w:val="en-GB"/>
        </w:rPr>
        <w:t>industry</w:t>
      </w:r>
      <w:r w:rsidR="00C96539">
        <w:rPr>
          <w:lang w:val="en-GB"/>
        </w:rPr>
        <w:t xml:space="preserve"> </w:t>
      </w:r>
      <w:r w:rsidRPr="00E44C7D">
        <w:rPr>
          <w:lang w:val="en-GB"/>
        </w:rPr>
        <w:t>analysts</w:t>
      </w:r>
      <w:r w:rsidR="00C96539">
        <w:rPr>
          <w:lang w:val="en-GB"/>
        </w:rPr>
        <w:t xml:space="preserve"> </w:t>
      </w:r>
      <w:r w:rsidRPr="00E44C7D">
        <w:rPr>
          <w:lang w:val="en-GB"/>
        </w:rPr>
        <w:t>believed</w:t>
      </w:r>
      <w:r w:rsidR="00C96539">
        <w:rPr>
          <w:lang w:val="en-GB"/>
        </w:rPr>
        <w:t xml:space="preserve"> </w:t>
      </w:r>
      <w:r w:rsidRPr="00E44C7D">
        <w:rPr>
          <w:lang w:val="en-GB"/>
        </w:rPr>
        <w:t>it</w:t>
      </w:r>
      <w:r w:rsidR="00C96539">
        <w:rPr>
          <w:lang w:val="en-GB"/>
        </w:rPr>
        <w:t xml:space="preserve"> </w:t>
      </w:r>
      <w:r w:rsidRPr="00E44C7D">
        <w:rPr>
          <w:lang w:val="en-GB"/>
        </w:rPr>
        <w:t>was</w:t>
      </w:r>
      <w:r w:rsidR="00C96539">
        <w:rPr>
          <w:lang w:val="en-GB"/>
        </w:rPr>
        <w:t xml:space="preserve"> </w:t>
      </w:r>
      <w:r w:rsidRPr="00E44C7D">
        <w:rPr>
          <w:lang w:val="en-GB"/>
        </w:rPr>
        <w:t>essential</w:t>
      </w:r>
      <w:r w:rsidR="00C96539">
        <w:rPr>
          <w:lang w:val="en-GB"/>
        </w:rPr>
        <w:t xml:space="preserve"> </w:t>
      </w:r>
      <w:r w:rsidRPr="00E44C7D">
        <w:rPr>
          <w:lang w:val="en-GB"/>
        </w:rPr>
        <w:t>to</w:t>
      </w:r>
      <w:r w:rsidR="00C96539">
        <w:rPr>
          <w:lang w:val="en-GB"/>
        </w:rPr>
        <w:t xml:space="preserve"> </w:t>
      </w:r>
      <w:proofErr w:type="spellStart"/>
      <w:r w:rsidRPr="00E44C7D">
        <w:rPr>
          <w:lang w:val="en-GB"/>
        </w:rPr>
        <w:t>reshore</w:t>
      </w:r>
      <w:proofErr w:type="spellEnd"/>
      <w:r w:rsidR="00C96539">
        <w:rPr>
          <w:lang w:val="en-GB"/>
        </w:rPr>
        <w:t xml:space="preserve"> </w:t>
      </w:r>
      <w:r w:rsidRPr="00E44C7D">
        <w:rPr>
          <w:lang w:val="en-GB"/>
        </w:rPr>
        <w:t>drug</w:t>
      </w:r>
      <w:r w:rsidR="00C96539">
        <w:rPr>
          <w:lang w:val="en-GB"/>
        </w:rPr>
        <w:t xml:space="preserve"> </w:t>
      </w:r>
      <w:r w:rsidRPr="00E44C7D">
        <w:rPr>
          <w:lang w:val="en-GB"/>
        </w:rPr>
        <w:t>manufacturing,</w:t>
      </w:r>
      <w:r w:rsidR="00C96539">
        <w:rPr>
          <w:lang w:val="en-GB"/>
        </w:rPr>
        <w:t xml:space="preserve"> </w:t>
      </w:r>
      <w:r w:rsidRPr="00E44C7D">
        <w:rPr>
          <w:lang w:val="en-GB"/>
        </w:rPr>
        <w:t>they</w:t>
      </w:r>
      <w:r w:rsidR="00C96539">
        <w:rPr>
          <w:lang w:val="en-GB"/>
        </w:rPr>
        <w:t xml:space="preserve"> </w:t>
      </w:r>
      <w:r w:rsidRPr="00E44C7D">
        <w:rPr>
          <w:lang w:val="en-GB"/>
        </w:rPr>
        <w:t>questioned</w:t>
      </w:r>
      <w:r w:rsidR="00C96539">
        <w:rPr>
          <w:lang w:val="en-GB"/>
        </w:rPr>
        <w:t xml:space="preserve"> </w:t>
      </w:r>
      <w:r w:rsidRPr="00E44C7D">
        <w:rPr>
          <w:lang w:val="en-GB"/>
        </w:rPr>
        <w:t>Kodak’s</w:t>
      </w:r>
      <w:r w:rsidR="00C96539">
        <w:rPr>
          <w:lang w:val="en-GB"/>
        </w:rPr>
        <w:t xml:space="preserve"> </w:t>
      </w:r>
      <w:r w:rsidRPr="00E44C7D">
        <w:rPr>
          <w:lang w:val="en-GB"/>
        </w:rPr>
        <w:t>ability</w:t>
      </w:r>
      <w:r w:rsidR="00C96539">
        <w:rPr>
          <w:lang w:val="en-GB"/>
        </w:rPr>
        <w:t xml:space="preserve"> </w:t>
      </w:r>
      <w:r w:rsidRPr="00E44C7D">
        <w:rPr>
          <w:lang w:val="en-GB"/>
        </w:rPr>
        <w:t>to</w:t>
      </w:r>
      <w:r w:rsidR="00C96539">
        <w:rPr>
          <w:lang w:val="en-GB"/>
        </w:rPr>
        <w:t xml:space="preserve"> </w:t>
      </w:r>
      <w:r w:rsidRPr="00E44C7D">
        <w:rPr>
          <w:lang w:val="en-GB"/>
        </w:rPr>
        <w:t>do</w:t>
      </w:r>
      <w:r w:rsidR="00C96539">
        <w:rPr>
          <w:lang w:val="en-GB"/>
        </w:rPr>
        <w:t xml:space="preserve"> </w:t>
      </w:r>
      <w:r w:rsidRPr="00E44C7D">
        <w:rPr>
          <w:lang w:val="en-GB"/>
        </w:rPr>
        <w:t>so</w:t>
      </w:r>
      <w:r w:rsidR="00C96539">
        <w:rPr>
          <w:lang w:val="en-GB"/>
        </w:rPr>
        <w:t xml:space="preserve"> </w:t>
      </w:r>
      <w:r w:rsidRPr="00E44C7D">
        <w:rPr>
          <w:lang w:val="en-GB"/>
        </w:rPr>
        <w:t>successfully.</w:t>
      </w:r>
      <w:r w:rsidRPr="00E44C7D">
        <w:rPr>
          <w:rStyle w:val="EndnoteReference"/>
          <w:spacing w:val="1"/>
          <w:lang w:val="en-GB"/>
        </w:rPr>
        <w:endnoteReference w:id="106"/>
      </w:r>
      <w:r w:rsidR="00C96539">
        <w:rPr>
          <w:lang w:val="en-GB"/>
        </w:rPr>
        <w:t xml:space="preserve"> </w:t>
      </w:r>
      <w:r w:rsidRPr="00E44C7D">
        <w:rPr>
          <w:lang w:val="en-GB"/>
        </w:rPr>
        <w:t>According</w:t>
      </w:r>
      <w:r w:rsidR="00C96539">
        <w:rPr>
          <w:lang w:val="en-GB"/>
        </w:rPr>
        <w:t xml:space="preserve"> </w:t>
      </w:r>
      <w:r w:rsidRPr="00E44C7D">
        <w:rPr>
          <w:lang w:val="en-GB"/>
        </w:rPr>
        <w:t>to</w:t>
      </w:r>
      <w:r w:rsidR="00C96539">
        <w:rPr>
          <w:lang w:val="en-GB"/>
        </w:rPr>
        <w:t xml:space="preserve"> </w:t>
      </w:r>
      <w:proofErr w:type="spellStart"/>
      <w:r w:rsidRPr="00E44C7D">
        <w:rPr>
          <w:lang w:val="en-GB"/>
        </w:rPr>
        <w:t>Kaitin</w:t>
      </w:r>
      <w:proofErr w:type="spellEnd"/>
      <w:r w:rsidRPr="00E44C7D">
        <w:rPr>
          <w:lang w:val="en-GB"/>
        </w:rPr>
        <w:t>,</w:t>
      </w:r>
      <w:r w:rsidR="00C96539">
        <w:rPr>
          <w:lang w:val="en-GB"/>
        </w:rPr>
        <w:t xml:space="preserve"> </w:t>
      </w:r>
      <w:r w:rsidRPr="00E44C7D">
        <w:rPr>
          <w:lang w:val="en-GB"/>
        </w:rPr>
        <w:t>Kodak</w:t>
      </w:r>
      <w:r w:rsidR="00C96539">
        <w:rPr>
          <w:lang w:val="en-GB"/>
        </w:rPr>
        <w:t xml:space="preserve"> </w:t>
      </w:r>
      <w:r w:rsidRPr="00E44C7D">
        <w:rPr>
          <w:lang w:val="en-GB"/>
        </w:rPr>
        <w:t>would</w:t>
      </w:r>
      <w:r w:rsidR="00C96539">
        <w:rPr>
          <w:lang w:val="en-GB"/>
        </w:rPr>
        <w:t xml:space="preserve"> </w:t>
      </w:r>
      <w:r w:rsidRPr="00E44C7D">
        <w:rPr>
          <w:lang w:val="en-GB"/>
        </w:rPr>
        <w:t>need</w:t>
      </w:r>
      <w:r w:rsidR="00C96539">
        <w:rPr>
          <w:lang w:val="en-GB"/>
        </w:rPr>
        <w:t xml:space="preserve"> </w:t>
      </w:r>
      <w:r w:rsidRPr="00E44C7D">
        <w:rPr>
          <w:lang w:val="en-GB"/>
        </w:rPr>
        <w:t>to</w:t>
      </w:r>
      <w:r w:rsidR="00C96539">
        <w:rPr>
          <w:lang w:val="en-GB"/>
        </w:rPr>
        <w:t xml:space="preserve"> </w:t>
      </w:r>
      <w:r w:rsidRPr="00E44C7D">
        <w:rPr>
          <w:lang w:val="en-GB"/>
        </w:rPr>
        <w:t>show</w:t>
      </w:r>
      <w:r w:rsidR="00C96539">
        <w:rPr>
          <w:lang w:val="en-GB"/>
        </w:rPr>
        <w:t xml:space="preserve"> </w:t>
      </w:r>
      <w:r w:rsidRPr="00E44C7D">
        <w:rPr>
          <w:lang w:val="en-GB"/>
        </w:rPr>
        <w:t>how</w:t>
      </w:r>
      <w:r w:rsidR="00C96539">
        <w:rPr>
          <w:lang w:val="en-GB"/>
        </w:rPr>
        <w:t xml:space="preserve"> </w:t>
      </w:r>
      <w:r w:rsidRPr="00E44C7D">
        <w:rPr>
          <w:lang w:val="en-GB"/>
        </w:rPr>
        <w:t>it</w:t>
      </w:r>
      <w:r w:rsidR="00C96539">
        <w:rPr>
          <w:lang w:val="en-GB"/>
        </w:rPr>
        <w:t xml:space="preserve"> </w:t>
      </w:r>
      <w:r w:rsidRPr="00E44C7D">
        <w:rPr>
          <w:lang w:val="en-GB"/>
        </w:rPr>
        <w:t>could</w:t>
      </w:r>
      <w:r w:rsidR="00C96539">
        <w:rPr>
          <w:lang w:val="en-GB"/>
        </w:rPr>
        <w:t xml:space="preserve"> </w:t>
      </w:r>
      <w:r w:rsidRPr="00E44C7D">
        <w:rPr>
          <w:lang w:val="en-GB"/>
        </w:rPr>
        <w:t>do</w:t>
      </w:r>
      <w:r w:rsidR="00C96539">
        <w:rPr>
          <w:lang w:val="en-GB"/>
        </w:rPr>
        <w:t xml:space="preserve"> </w:t>
      </w:r>
      <w:r w:rsidRPr="00E44C7D">
        <w:rPr>
          <w:lang w:val="en-GB"/>
        </w:rPr>
        <w:t>better</w:t>
      </w:r>
      <w:r w:rsidR="00C96539">
        <w:rPr>
          <w:lang w:val="en-GB"/>
        </w:rPr>
        <w:t xml:space="preserve"> </w:t>
      </w:r>
      <w:r w:rsidRPr="00E44C7D">
        <w:rPr>
          <w:lang w:val="en-GB"/>
        </w:rPr>
        <w:t>than</w:t>
      </w:r>
      <w:r w:rsidR="00C96539">
        <w:rPr>
          <w:lang w:val="en-GB"/>
        </w:rPr>
        <w:t xml:space="preserve"> </w:t>
      </w:r>
      <w:r w:rsidRPr="00E44C7D">
        <w:rPr>
          <w:lang w:val="en-GB"/>
        </w:rPr>
        <w:t>existing</w:t>
      </w:r>
      <w:r w:rsidR="00C96539">
        <w:rPr>
          <w:lang w:val="en-GB"/>
        </w:rPr>
        <w:t xml:space="preserve"> </w:t>
      </w:r>
      <w:r w:rsidRPr="00E44C7D">
        <w:rPr>
          <w:lang w:val="en-GB"/>
        </w:rPr>
        <w:t>API</w:t>
      </w:r>
      <w:r w:rsidR="00C96539">
        <w:rPr>
          <w:lang w:val="en-GB"/>
        </w:rPr>
        <w:t xml:space="preserve"> </w:t>
      </w:r>
      <w:r w:rsidRPr="00E44C7D">
        <w:rPr>
          <w:lang w:val="en-GB"/>
        </w:rPr>
        <w:t>manufacturers</w:t>
      </w:r>
      <w:r w:rsidR="00C96539">
        <w:rPr>
          <w:lang w:val="en-GB"/>
        </w:rPr>
        <w:t xml:space="preserve"> </w:t>
      </w:r>
      <w:r w:rsidRPr="00E44C7D">
        <w:rPr>
          <w:lang w:val="en-GB"/>
        </w:rPr>
        <w:t>in</w:t>
      </w:r>
      <w:r w:rsidR="00C96539">
        <w:rPr>
          <w:lang w:val="en-GB"/>
        </w:rPr>
        <w:t xml:space="preserve"> </w:t>
      </w:r>
      <w:r w:rsidRPr="00E44C7D">
        <w:rPr>
          <w:lang w:val="en-GB"/>
        </w:rPr>
        <w:t>the</w:t>
      </w:r>
      <w:r w:rsidR="00C96539">
        <w:rPr>
          <w:lang w:val="en-GB"/>
        </w:rPr>
        <w:t xml:space="preserve"> </w:t>
      </w:r>
      <w:r w:rsidRPr="00E44C7D">
        <w:rPr>
          <w:lang w:val="en-GB"/>
        </w:rPr>
        <w:t>United</w:t>
      </w:r>
      <w:r w:rsidR="00C96539">
        <w:rPr>
          <w:lang w:val="en-GB"/>
        </w:rPr>
        <w:t xml:space="preserve"> </w:t>
      </w:r>
      <w:r w:rsidRPr="00E44C7D">
        <w:rPr>
          <w:lang w:val="en-GB"/>
        </w:rPr>
        <w:t>States.</w:t>
      </w:r>
      <w:r w:rsidRPr="00E44C7D">
        <w:rPr>
          <w:rStyle w:val="EndnoteReference"/>
          <w:lang w:val="en-GB"/>
        </w:rPr>
        <w:endnoteReference w:id="107"/>
      </w:r>
      <w:r w:rsidR="00C96539">
        <w:rPr>
          <w:lang w:val="en-GB"/>
        </w:rPr>
        <w:t xml:space="preserve"> </w:t>
      </w:r>
      <w:r w:rsidR="00816112" w:rsidRPr="00E44C7D">
        <w:rPr>
          <w:lang w:val="en-GB"/>
        </w:rPr>
        <w:t>S</w:t>
      </w:r>
      <w:r w:rsidR="004B27CC" w:rsidRPr="00E44C7D">
        <w:rPr>
          <w:lang w:val="en-GB"/>
        </w:rPr>
        <w:t>hould</w:t>
      </w:r>
      <w:r w:rsidR="00C96539">
        <w:rPr>
          <w:lang w:val="en-GB"/>
        </w:rPr>
        <w:t xml:space="preserve"> </w:t>
      </w:r>
      <w:r w:rsidR="00EF27F7" w:rsidRPr="00E44C7D">
        <w:rPr>
          <w:lang w:val="en-GB"/>
        </w:rPr>
        <w:t>Kodak</w:t>
      </w:r>
      <w:r w:rsidR="00C96539">
        <w:rPr>
          <w:lang w:val="en-GB"/>
        </w:rPr>
        <w:t xml:space="preserve"> </w:t>
      </w:r>
      <w:r w:rsidR="00816112" w:rsidRPr="00E44C7D">
        <w:rPr>
          <w:lang w:val="en-GB"/>
        </w:rPr>
        <w:t>diversify</w:t>
      </w:r>
      <w:r w:rsidR="00C96539">
        <w:rPr>
          <w:lang w:val="en-GB"/>
        </w:rPr>
        <w:t xml:space="preserve"> </w:t>
      </w:r>
      <w:r w:rsidR="00EF27F7" w:rsidRPr="00E44C7D">
        <w:rPr>
          <w:lang w:val="en-GB"/>
        </w:rPr>
        <w:t>into</w:t>
      </w:r>
      <w:r w:rsidR="00C96539">
        <w:rPr>
          <w:lang w:val="en-GB"/>
        </w:rPr>
        <w:t xml:space="preserve"> </w:t>
      </w:r>
      <w:r w:rsidR="004C1278" w:rsidRPr="00E44C7D">
        <w:rPr>
          <w:lang w:val="en-GB"/>
        </w:rPr>
        <w:t>the</w:t>
      </w:r>
      <w:r w:rsidR="00C96539">
        <w:rPr>
          <w:lang w:val="en-GB"/>
        </w:rPr>
        <w:t xml:space="preserve"> </w:t>
      </w:r>
      <w:r w:rsidR="00816112" w:rsidRPr="00E44C7D">
        <w:rPr>
          <w:lang w:val="en-GB"/>
        </w:rPr>
        <w:t>pharma</w:t>
      </w:r>
      <w:r w:rsidR="00C96539">
        <w:rPr>
          <w:lang w:val="en-GB"/>
        </w:rPr>
        <w:t xml:space="preserve"> </w:t>
      </w:r>
      <w:r w:rsidR="00816112" w:rsidRPr="00E44C7D">
        <w:rPr>
          <w:lang w:val="en-GB"/>
        </w:rPr>
        <w:t>industry</w:t>
      </w:r>
      <w:r w:rsidR="004C1278" w:rsidRPr="00E44C7D">
        <w:rPr>
          <w:lang w:val="en-GB"/>
        </w:rPr>
        <w:t>?</w:t>
      </w:r>
      <w:r w:rsidR="00C96539">
        <w:rPr>
          <w:lang w:val="en-GB"/>
        </w:rPr>
        <w:t xml:space="preserve"> </w:t>
      </w:r>
      <w:r w:rsidR="00816112" w:rsidRPr="00E44C7D">
        <w:rPr>
          <w:lang w:val="en-GB"/>
        </w:rPr>
        <w:t>How</w:t>
      </w:r>
      <w:r w:rsidR="00C96539">
        <w:rPr>
          <w:lang w:val="en-GB"/>
        </w:rPr>
        <w:t xml:space="preserve"> </w:t>
      </w:r>
      <w:r w:rsidR="00325B9F" w:rsidRPr="00E44C7D">
        <w:rPr>
          <w:lang w:val="en-GB"/>
        </w:rPr>
        <w:t>could</w:t>
      </w:r>
      <w:r w:rsidR="00C96539">
        <w:rPr>
          <w:lang w:val="en-GB"/>
        </w:rPr>
        <w:t xml:space="preserve"> </w:t>
      </w:r>
      <w:proofErr w:type="spellStart"/>
      <w:r w:rsidR="00EF27F7" w:rsidRPr="00E44C7D">
        <w:rPr>
          <w:lang w:val="en-GB"/>
        </w:rPr>
        <w:t>Continenza</w:t>
      </w:r>
      <w:proofErr w:type="spellEnd"/>
      <w:r w:rsidR="00C96539">
        <w:rPr>
          <w:lang w:val="en-GB"/>
        </w:rPr>
        <w:t xml:space="preserve"> </w:t>
      </w:r>
      <w:r w:rsidR="00816112" w:rsidRPr="00E44C7D">
        <w:rPr>
          <w:lang w:val="en-GB"/>
        </w:rPr>
        <w:t>combat</w:t>
      </w:r>
      <w:r w:rsidR="00C96539">
        <w:rPr>
          <w:lang w:val="en-GB"/>
        </w:rPr>
        <w:t xml:space="preserve"> </w:t>
      </w:r>
      <w:r w:rsidR="00EF27F7" w:rsidRPr="00E44C7D">
        <w:rPr>
          <w:lang w:val="en-GB"/>
        </w:rPr>
        <w:t>the</w:t>
      </w:r>
      <w:r w:rsidR="00C96539">
        <w:rPr>
          <w:lang w:val="en-GB"/>
        </w:rPr>
        <w:t xml:space="preserve"> </w:t>
      </w:r>
      <w:r w:rsidR="00816112" w:rsidRPr="00E44C7D">
        <w:rPr>
          <w:lang w:val="en-GB"/>
        </w:rPr>
        <w:t>challenges</w:t>
      </w:r>
      <w:r w:rsidR="00C96539">
        <w:rPr>
          <w:lang w:val="en-GB"/>
        </w:rPr>
        <w:t xml:space="preserve"> </w:t>
      </w:r>
      <w:r w:rsidR="00816112" w:rsidRPr="00E44C7D">
        <w:rPr>
          <w:lang w:val="en-GB"/>
        </w:rPr>
        <w:t>associated</w:t>
      </w:r>
      <w:r w:rsidR="00C96539">
        <w:rPr>
          <w:lang w:val="en-GB"/>
        </w:rPr>
        <w:t xml:space="preserve"> </w:t>
      </w:r>
      <w:r w:rsidR="00816112" w:rsidRPr="00E44C7D">
        <w:rPr>
          <w:lang w:val="en-GB"/>
        </w:rPr>
        <w:t>with</w:t>
      </w:r>
      <w:r w:rsidR="00C96539">
        <w:rPr>
          <w:lang w:val="en-GB"/>
        </w:rPr>
        <w:t xml:space="preserve"> </w:t>
      </w:r>
      <w:r w:rsidR="00325B9F" w:rsidRPr="00E44C7D">
        <w:rPr>
          <w:lang w:val="en-GB"/>
        </w:rPr>
        <w:t>doing</w:t>
      </w:r>
      <w:r w:rsidR="00C96539">
        <w:rPr>
          <w:lang w:val="en-GB"/>
        </w:rPr>
        <w:t xml:space="preserve"> </w:t>
      </w:r>
      <w:r w:rsidR="00325B9F" w:rsidRPr="00E44C7D">
        <w:rPr>
          <w:lang w:val="en-GB"/>
        </w:rPr>
        <w:t>so</w:t>
      </w:r>
      <w:r w:rsidR="00816112" w:rsidRPr="00E44C7D">
        <w:rPr>
          <w:lang w:val="en-GB"/>
        </w:rPr>
        <w:t>?</w:t>
      </w:r>
    </w:p>
    <w:p w14:paraId="17F61530" w14:textId="77777777" w:rsidR="004B27CC" w:rsidRPr="00E44C7D" w:rsidRDefault="004B27CC" w:rsidP="001C7FB7">
      <w:pPr>
        <w:pStyle w:val="BodyTextMain"/>
        <w:rPr>
          <w:lang w:val="en-GB"/>
        </w:rPr>
      </w:pPr>
      <w:r w:rsidRPr="00E44C7D">
        <w:rPr>
          <w:lang w:val="en-GB"/>
        </w:rPr>
        <w:br w:type="page"/>
      </w:r>
    </w:p>
    <w:p w14:paraId="4057BC20" w14:textId="352341A0" w:rsidR="004B27CC" w:rsidRPr="00E44C7D" w:rsidRDefault="004B27CC" w:rsidP="001C7FB7">
      <w:pPr>
        <w:pStyle w:val="ExhibitHeading"/>
        <w:rPr>
          <w:lang w:val="en-GB"/>
        </w:rPr>
      </w:pPr>
      <w:r w:rsidRPr="00E44C7D">
        <w:rPr>
          <w:lang w:val="en-GB"/>
        </w:rPr>
        <w:lastRenderedPageBreak/>
        <w:t>EXHIBIT</w:t>
      </w:r>
      <w:r w:rsidR="00C96539">
        <w:rPr>
          <w:lang w:val="en-GB"/>
        </w:rPr>
        <w:t xml:space="preserve"> </w:t>
      </w:r>
      <w:r w:rsidRPr="00E44C7D">
        <w:rPr>
          <w:lang w:val="en-GB"/>
        </w:rPr>
        <w:t>1:</w:t>
      </w:r>
      <w:r w:rsidR="00C96539">
        <w:rPr>
          <w:lang w:val="en-GB"/>
        </w:rPr>
        <w:t xml:space="preserve"> </w:t>
      </w:r>
      <w:r w:rsidRPr="00E44C7D">
        <w:rPr>
          <w:lang w:val="en-GB"/>
        </w:rPr>
        <w:t>KODAK</w:t>
      </w:r>
      <w:r w:rsidR="00F0725C" w:rsidRPr="00E44C7D">
        <w:rPr>
          <w:lang w:val="en-GB"/>
        </w:rPr>
        <w:t>,</w:t>
      </w:r>
      <w:r w:rsidR="00C96539">
        <w:rPr>
          <w:lang w:val="en-GB"/>
        </w:rPr>
        <w:t xml:space="preserve"> </w:t>
      </w:r>
      <w:r w:rsidRPr="00E44C7D">
        <w:rPr>
          <w:lang w:val="en-GB"/>
        </w:rPr>
        <w:t>CASH</w:t>
      </w:r>
      <w:r w:rsidR="00C96539">
        <w:rPr>
          <w:lang w:val="en-GB"/>
        </w:rPr>
        <w:t xml:space="preserve"> </w:t>
      </w:r>
      <w:r w:rsidRPr="00E44C7D">
        <w:rPr>
          <w:lang w:val="en-GB"/>
        </w:rPr>
        <w:t>FLOW</w:t>
      </w:r>
      <w:r w:rsidR="00C96539">
        <w:rPr>
          <w:lang w:val="en-GB"/>
        </w:rPr>
        <w:t xml:space="preserve"> </w:t>
      </w:r>
      <w:r w:rsidRPr="00E44C7D">
        <w:rPr>
          <w:lang w:val="en-GB"/>
        </w:rPr>
        <w:t>FROM</w:t>
      </w:r>
      <w:r w:rsidR="00C96539">
        <w:rPr>
          <w:lang w:val="en-GB"/>
        </w:rPr>
        <w:t xml:space="preserve"> </w:t>
      </w:r>
      <w:r w:rsidRPr="00E44C7D">
        <w:rPr>
          <w:lang w:val="en-GB"/>
        </w:rPr>
        <w:t>OPERATING</w:t>
      </w:r>
      <w:r w:rsidR="00C96539">
        <w:rPr>
          <w:lang w:val="en-GB"/>
        </w:rPr>
        <w:t xml:space="preserve"> </w:t>
      </w:r>
      <w:r w:rsidRPr="00E44C7D">
        <w:rPr>
          <w:lang w:val="en-GB"/>
        </w:rPr>
        <w:t>ACTIVITIES</w:t>
      </w:r>
      <w:r w:rsidR="00C96539">
        <w:rPr>
          <w:lang w:val="en-GB"/>
        </w:rPr>
        <w:t xml:space="preserve"> </w:t>
      </w:r>
      <w:r w:rsidRPr="00E44C7D">
        <w:rPr>
          <w:lang w:val="en-GB"/>
        </w:rPr>
        <w:t>AND</w:t>
      </w:r>
      <w:r w:rsidR="00C96539">
        <w:rPr>
          <w:lang w:val="en-GB"/>
        </w:rPr>
        <w:t xml:space="preserve"> </w:t>
      </w:r>
      <w:r w:rsidRPr="00E44C7D">
        <w:rPr>
          <w:lang w:val="en-GB"/>
        </w:rPr>
        <w:t>CASH</w:t>
      </w:r>
      <w:r w:rsidR="00C96539">
        <w:rPr>
          <w:lang w:val="en-GB"/>
        </w:rPr>
        <w:t xml:space="preserve"> </w:t>
      </w:r>
      <w:r w:rsidRPr="00E44C7D">
        <w:rPr>
          <w:lang w:val="en-GB"/>
        </w:rPr>
        <w:t>FLOW</w:t>
      </w:r>
      <w:r w:rsidR="00C96539">
        <w:rPr>
          <w:lang w:val="en-GB"/>
        </w:rPr>
        <w:t xml:space="preserve"> </w:t>
      </w:r>
      <w:r w:rsidRPr="00E44C7D">
        <w:rPr>
          <w:lang w:val="en-GB"/>
        </w:rPr>
        <w:t>FROM</w:t>
      </w:r>
      <w:r w:rsidR="00C96539">
        <w:rPr>
          <w:lang w:val="en-GB"/>
        </w:rPr>
        <w:t xml:space="preserve"> </w:t>
      </w:r>
      <w:r w:rsidRPr="00E44C7D">
        <w:rPr>
          <w:lang w:val="en-GB"/>
        </w:rPr>
        <w:t>FINANCIAL</w:t>
      </w:r>
      <w:r w:rsidR="00C96539">
        <w:rPr>
          <w:lang w:val="en-GB"/>
        </w:rPr>
        <w:t xml:space="preserve"> </w:t>
      </w:r>
      <w:r w:rsidRPr="00E44C7D">
        <w:rPr>
          <w:lang w:val="en-GB"/>
        </w:rPr>
        <w:t>ACTIVITIES</w:t>
      </w:r>
      <w:r w:rsidR="00F0725C" w:rsidRPr="00E44C7D">
        <w:rPr>
          <w:lang w:val="en-GB"/>
        </w:rPr>
        <w:t>,</w:t>
      </w:r>
      <w:r w:rsidR="00C96539">
        <w:rPr>
          <w:lang w:val="en-GB"/>
        </w:rPr>
        <w:t xml:space="preserve"> </w:t>
      </w:r>
      <w:r w:rsidRPr="00E44C7D">
        <w:rPr>
          <w:lang w:val="en-GB"/>
        </w:rPr>
        <w:t>2013</w:t>
      </w:r>
      <w:r w:rsidR="00F0725C" w:rsidRPr="00E44C7D">
        <w:rPr>
          <w:lang w:val="en-GB"/>
        </w:rPr>
        <w:t>–</w:t>
      </w:r>
      <w:r w:rsidRPr="00E44C7D">
        <w:rPr>
          <w:lang w:val="en-GB"/>
        </w:rPr>
        <w:t>2019</w:t>
      </w:r>
      <w:r w:rsidR="00C96539">
        <w:rPr>
          <w:lang w:val="en-GB"/>
        </w:rPr>
        <w:t xml:space="preserve"> </w:t>
      </w:r>
      <w:r w:rsidRPr="00E44C7D">
        <w:rPr>
          <w:lang w:val="en-GB"/>
        </w:rPr>
        <w:t>(</w:t>
      </w:r>
      <w:r w:rsidR="00F0725C" w:rsidRPr="00E44C7D">
        <w:rPr>
          <w:lang w:val="en-GB"/>
        </w:rPr>
        <w:t>US</w:t>
      </w:r>
      <w:r w:rsidRPr="00E44C7D">
        <w:rPr>
          <w:lang w:val="en-GB"/>
        </w:rPr>
        <w:t>$</w:t>
      </w:r>
      <w:r w:rsidR="00C96539">
        <w:rPr>
          <w:lang w:val="en-GB"/>
        </w:rPr>
        <w:t xml:space="preserve"> </w:t>
      </w:r>
      <w:r w:rsidR="00CB206A" w:rsidRPr="00E44C7D">
        <w:rPr>
          <w:lang w:val="en-GB"/>
        </w:rPr>
        <w:t>Millions</w:t>
      </w:r>
      <w:r w:rsidRPr="00E44C7D">
        <w:rPr>
          <w:lang w:val="en-GB"/>
        </w:rPr>
        <w:t>)</w:t>
      </w:r>
    </w:p>
    <w:p w14:paraId="00D8F5D0" w14:textId="77777777" w:rsidR="004B27CC" w:rsidRPr="00E44C7D" w:rsidRDefault="004B27CC" w:rsidP="001C7FB7">
      <w:pPr>
        <w:pStyle w:val="ExhibitHeading"/>
        <w:rPr>
          <w:lang w:val="en-GB"/>
        </w:rPr>
      </w:pPr>
    </w:p>
    <w:tbl>
      <w:tblPr>
        <w:tblW w:w="9333" w:type="dxa"/>
        <w:jc w:val="center"/>
        <w:tblLook w:val="04A0" w:firstRow="1" w:lastRow="0" w:firstColumn="1" w:lastColumn="0" w:noHBand="0" w:noVBand="1"/>
      </w:tblPr>
      <w:tblGrid>
        <w:gridCol w:w="3578"/>
        <w:gridCol w:w="823"/>
        <w:gridCol w:w="822"/>
        <w:gridCol w:w="822"/>
        <w:gridCol w:w="822"/>
        <w:gridCol w:w="822"/>
        <w:gridCol w:w="822"/>
        <w:gridCol w:w="822"/>
      </w:tblGrid>
      <w:tr w:rsidR="004B27CC" w:rsidRPr="00E44C7D" w14:paraId="03A8A403" w14:textId="77777777" w:rsidTr="00F30865">
        <w:trPr>
          <w:trHeight w:val="215"/>
          <w:jc w:val="center"/>
        </w:trPr>
        <w:tc>
          <w:tcPr>
            <w:tcW w:w="35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5AEC67" w14:textId="2E2ABE6C" w:rsidR="004B27CC" w:rsidRPr="00E44C7D" w:rsidRDefault="00C96539" w:rsidP="003A0CFE">
            <w:pPr>
              <w:jc w:val="center"/>
              <w:rPr>
                <w:rFonts w:ascii="Arial" w:hAnsi="Arial" w:cs="Arial"/>
                <w:lang w:val="en-GB" w:eastAsia="en-GB"/>
              </w:rPr>
            </w:pPr>
            <w:r>
              <w:rPr>
                <w:rFonts w:ascii="Arial" w:hAnsi="Arial" w:cs="Arial"/>
                <w:lang w:val="en-GB" w:eastAsia="en-GB"/>
              </w:rPr>
              <w:t xml:space="preserve"> </w:t>
            </w:r>
          </w:p>
        </w:tc>
        <w:tc>
          <w:tcPr>
            <w:tcW w:w="823" w:type="dxa"/>
            <w:tcBorders>
              <w:top w:val="single" w:sz="4" w:space="0" w:color="auto"/>
              <w:left w:val="nil"/>
              <w:bottom w:val="single" w:sz="4" w:space="0" w:color="auto"/>
              <w:right w:val="single" w:sz="4" w:space="0" w:color="auto"/>
            </w:tcBorders>
            <w:shd w:val="clear" w:color="auto" w:fill="auto"/>
            <w:noWrap/>
            <w:vAlign w:val="center"/>
            <w:hideMark/>
          </w:tcPr>
          <w:p w14:paraId="212BFBF8" w14:textId="77777777" w:rsidR="004B27CC" w:rsidRPr="00E44C7D" w:rsidRDefault="004B27CC" w:rsidP="004230DF">
            <w:pPr>
              <w:jc w:val="center"/>
              <w:rPr>
                <w:rFonts w:ascii="Arial" w:hAnsi="Arial" w:cs="Arial"/>
                <w:b/>
                <w:bCs/>
                <w:lang w:val="en-GB" w:eastAsia="en-GB"/>
              </w:rPr>
            </w:pPr>
            <w:r w:rsidRPr="00E44C7D">
              <w:rPr>
                <w:rFonts w:ascii="Arial" w:hAnsi="Arial" w:cs="Arial"/>
                <w:b/>
                <w:bCs/>
                <w:lang w:val="en-GB" w:eastAsia="en-GB"/>
              </w:rPr>
              <w:t>2013</w:t>
            </w:r>
          </w:p>
        </w:tc>
        <w:tc>
          <w:tcPr>
            <w:tcW w:w="822" w:type="dxa"/>
            <w:tcBorders>
              <w:top w:val="single" w:sz="4" w:space="0" w:color="auto"/>
              <w:left w:val="nil"/>
              <w:bottom w:val="single" w:sz="4" w:space="0" w:color="auto"/>
              <w:right w:val="single" w:sz="4" w:space="0" w:color="auto"/>
            </w:tcBorders>
            <w:shd w:val="clear" w:color="auto" w:fill="auto"/>
            <w:noWrap/>
            <w:vAlign w:val="center"/>
            <w:hideMark/>
          </w:tcPr>
          <w:p w14:paraId="2F6E2230" w14:textId="77777777" w:rsidR="004B27CC" w:rsidRPr="00E44C7D" w:rsidRDefault="004B27CC" w:rsidP="0048506F">
            <w:pPr>
              <w:jc w:val="center"/>
              <w:rPr>
                <w:rFonts w:ascii="Arial" w:hAnsi="Arial" w:cs="Arial"/>
                <w:b/>
                <w:bCs/>
                <w:lang w:val="en-GB" w:eastAsia="en-GB"/>
              </w:rPr>
            </w:pPr>
            <w:r w:rsidRPr="00E44C7D">
              <w:rPr>
                <w:rFonts w:ascii="Arial" w:hAnsi="Arial" w:cs="Arial"/>
                <w:b/>
                <w:bCs/>
                <w:lang w:val="en-GB" w:eastAsia="en-GB"/>
              </w:rPr>
              <w:t>2014</w:t>
            </w:r>
          </w:p>
        </w:tc>
        <w:tc>
          <w:tcPr>
            <w:tcW w:w="822" w:type="dxa"/>
            <w:tcBorders>
              <w:top w:val="single" w:sz="4" w:space="0" w:color="auto"/>
              <w:left w:val="nil"/>
              <w:bottom w:val="single" w:sz="4" w:space="0" w:color="auto"/>
              <w:right w:val="single" w:sz="4" w:space="0" w:color="auto"/>
            </w:tcBorders>
            <w:shd w:val="clear" w:color="auto" w:fill="auto"/>
            <w:noWrap/>
            <w:vAlign w:val="center"/>
            <w:hideMark/>
          </w:tcPr>
          <w:p w14:paraId="2F225967" w14:textId="77777777" w:rsidR="004B27CC" w:rsidRPr="00E44C7D" w:rsidRDefault="004B27CC" w:rsidP="0048506F">
            <w:pPr>
              <w:jc w:val="center"/>
              <w:rPr>
                <w:rFonts w:ascii="Arial" w:hAnsi="Arial" w:cs="Arial"/>
                <w:b/>
                <w:bCs/>
                <w:lang w:val="en-GB" w:eastAsia="en-GB"/>
              </w:rPr>
            </w:pPr>
            <w:r w:rsidRPr="00E44C7D">
              <w:rPr>
                <w:rFonts w:ascii="Arial" w:hAnsi="Arial" w:cs="Arial"/>
                <w:b/>
                <w:bCs/>
                <w:lang w:val="en-GB" w:eastAsia="en-GB"/>
              </w:rPr>
              <w:t>2015</w:t>
            </w:r>
          </w:p>
        </w:tc>
        <w:tc>
          <w:tcPr>
            <w:tcW w:w="822" w:type="dxa"/>
            <w:tcBorders>
              <w:top w:val="single" w:sz="4" w:space="0" w:color="auto"/>
              <w:left w:val="nil"/>
              <w:bottom w:val="single" w:sz="4" w:space="0" w:color="auto"/>
              <w:right w:val="single" w:sz="4" w:space="0" w:color="auto"/>
            </w:tcBorders>
            <w:shd w:val="clear" w:color="auto" w:fill="auto"/>
            <w:noWrap/>
            <w:vAlign w:val="center"/>
            <w:hideMark/>
          </w:tcPr>
          <w:p w14:paraId="53CC8AF6" w14:textId="77777777" w:rsidR="004B27CC" w:rsidRPr="00E44C7D" w:rsidRDefault="004B27CC" w:rsidP="0048506F">
            <w:pPr>
              <w:jc w:val="center"/>
              <w:rPr>
                <w:rFonts w:ascii="Arial" w:hAnsi="Arial" w:cs="Arial"/>
                <w:b/>
                <w:bCs/>
                <w:lang w:val="en-GB" w:eastAsia="en-GB"/>
              </w:rPr>
            </w:pPr>
            <w:r w:rsidRPr="00E44C7D">
              <w:rPr>
                <w:rFonts w:ascii="Arial" w:hAnsi="Arial" w:cs="Arial"/>
                <w:b/>
                <w:bCs/>
                <w:lang w:val="en-GB" w:eastAsia="en-GB"/>
              </w:rPr>
              <w:t>2016</w:t>
            </w:r>
          </w:p>
        </w:tc>
        <w:tc>
          <w:tcPr>
            <w:tcW w:w="822" w:type="dxa"/>
            <w:tcBorders>
              <w:top w:val="single" w:sz="4" w:space="0" w:color="auto"/>
              <w:left w:val="nil"/>
              <w:bottom w:val="single" w:sz="4" w:space="0" w:color="auto"/>
              <w:right w:val="single" w:sz="4" w:space="0" w:color="auto"/>
            </w:tcBorders>
            <w:shd w:val="clear" w:color="auto" w:fill="auto"/>
            <w:noWrap/>
            <w:vAlign w:val="center"/>
            <w:hideMark/>
          </w:tcPr>
          <w:p w14:paraId="68FBECF3" w14:textId="77777777" w:rsidR="004B27CC" w:rsidRPr="00E44C7D" w:rsidRDefault="004B27CC" w:rsidP="0048506F">
            <w:pPr>
              <w:jc w:val="center"/>
              <w:rPr>
                <w:rFonts w:ascii="Arial" w:hAnsi="Arial" w:cs="Arial"/>
                <w:b/>
                <w:bCs/>
                <w:lang w:val="en-GB" w:eastAsia="en-GB"/>
              </w:rPr>
            </w:pPr>
            <w:r w:rsidRPr="00E44C7D">
              <w:rPr>
                <w:rFonts w:ascii="Arial" w:hAnsi="Arial" w:cs="Arial"/>
                <w:b/>
                <w:bCs/>
                <w:lang w:val="en-GB" w:eastAsia="en-GB"/>
              </w:rPr>
              <w:t>2017</w:t>
            </w:r>
          </w:p>
        </w:tc>
        <w:tc>
          <w:tcPr>
            <w:tcW w:w="822" w:type="dxa"/>
            <w:tcBorders>
              <w:top w:val="single" w:sz="4" w:space="0" w:color="auto"/>
              <w:left w:val="nil"/>
              <w:bottom w:val="single" w:sz="4" w:space="0" w:color="auto"/>
              <w:right w:val="single" w:sz="4" w:space="0" w:color="auto"/>
            </w:tcBorders>
            <w:shd w:val="clear" w:color="auto" w:fill="auto"/>
            <w:noWrap/>
            <w:vAlign w:val="center"/>
            <w:hideMark/>
          </w:tcPr>
          <w:p w14:paraId="23BE05E3" w14:textId="77777777" w:rsidR="004B27CC" w:rsidRPr="00E44C7D" w:rsidRDefault="004B27CC" w:rsidP="0048506F">
            <w:pPr>
              <w:jc w:val="center"/>
              <w:rPr>
                <w:rFonts w:ascii="Arial" w:hAnsi="Arial" w:cs="Arial"/>
                <w:b/>
                <w:bCs/>
                <w:lang w:val="en-GB" w:eastAsia="en-GB"/>
              </w:rPr>
            </w:pPr>
            <w:r w:rsidRPr="00E44C7D">
              <w:rPr>
                <w:rFonts w:ascii="Arial" w:hAnsi="Arial" w:cs="Arial"/>
                <w:b/>
                <w:bCs/>
                <w:lang w:val="en-GB" w:eastAsia="en-GB"/>
              </w:rPr>
              <w:t>2018</w:t>
            </w:r>
          </w:p>
        </w:tc>
        <w:tc>
          <w:tcPr>
            <w:tcW w:w="822" w:type="dxa"/>
            <w:tcBorders>
              <w:top w:val="single" w:sz="4" w:space="0" w:color="auto"/>
              <w:left w:val="nil"/>
              <w:bottom w:val="single" w:sz="4" w:space="0" w:color="auto"/>
              <w:right w:val="single" w:sz="4" w:space="0" w:color="auto"/>
            </w:tcBorders>
            <w:shd w:val="clear" w:color="auto" w:fill="auto"/>
            <w:noWrap/>
            <w:vAlign w:val="center"/>
            <w:hideMark/>
          </w:tcPr>
          <w:p w14:paraId="4BF4A69D" w14:textId="77777777" w:rsidR="004B27CC" w:rsidRPr="00E44C7D" w:rsidRDefault="004B27CC" w:rsidP="0048506F">
            <w:pPr>
              <w:jc w:val="center"/>
              <w:rPr>
                <w:rFonts w:ascii="Arial" w:hAnsi="Arial" w:cs="Arial"/>
                <w:b/>
                <w:bCs/>
                <w:lang w:val="en-GB" w:eastAsia="en-GB"/>
              </w:rPr>
            </w:pPr>
            <w:r w:rsidRPr="00E44C7D">
              <w:rPr>
                <w:rFonts w:ascii="Arial" w:hAnsi="Arial" w:cs="Arial"/>
                <w:b/>
                <w:bCs/>
                <w:lang w:val="en-GB" w:eastAsia="en-GB"/>
              </w:rPr>
              <w:t>2019</w:t>
            </w:r>
          </w:p>
        </w:tc>
      </w:tr>
      <w:tr w:rsidR="004B27CC" w:rsidRPr="00E44C7D" w14:paraId="68B395DA" w14:textId="77777777" w:rsidTr="00F30865">
        <w:trPr>
          <w:trHeight w:val="496"/>
          <w:jc w:val="center"/>
        </w:trPr>
        <w:tc>
          <w:tcPr>
            <w:tcW w:w="3578" w:type="dxa"/>
            <w:tcBorders>
              <w:top w:val="nil"/>
              <w:left w:val="single" w:sz="4" w:space="0" w:color="auto"/>
              <w:bottom w:val="single" w:sz="4" w:space="0" w:color="auto"/>
              <w:right w:val="single" w:sz="4" w:space="0" w:color="auto"/>
            </w:tcBorders>
            <w:shd w:val="clear" w:color="auto" w:fill="auto"/>
            <w:noWrap/>
            <w:vAlign w:val="center"/>
            <w:hideMark/>
          </w:tcPr>
          <w:p w14:paraId="77A8CBCC" w14:textId="67E0C789" w:rsidR="004B27CC" w:rsidRPr="00E44C7D" w:rsidRDefault="00F0725C" w:rsidP="00F30865">
            <w:pPr>
              <w:rPr>
                <w:rFonts w:ascii="Arial" w:hAnsi="Arial" w:cs="Arial"/>
                <w:b/>
                <w:bCs/>
                <w:lang w:val="en-GB" w:eastAsia="en-GB"/>
              </w:rPr>
            </w:pPr>
            <w:r w:rsidRPr="00E44C7D">
              <w:rPr>
                <w:rFonts w:ascii="Arial" w:hAnsi="Arial" w:cs="Arial"/>
                <w:b/>
                <w:bCs/>
                <w:lang w:val="en-GB" w:eastAsia="en-GB"/>
              </w:rPr>
              <w:t>Net</w:t>
            </w:r>
            <w:r w:rsidR="00C96539">
              <w:rPr>
                <w:rFonts w:ascii="Arial" w:hAnsi="Arial" w:cs="Arial"/>
                <w:b/>
                <w:bCs/>
                <w:lang w:val="en-GB" w:eastAsia="en-GB"/>
              </w:rPr>
              <w:t xml:space="preserve"> </w:t>
            </w:r>
            <w:r w:rsidRPr="00E44C7D">
              <w:rPr>
                <w:rFonts w:ascii="Arial" w:hAnsi="Arial" w:cs="Arial"/>
                <w:b/>
                <w:bCs/>
                <w:lang w:val="en-GB" w:eastAsia="en-GB"/>
              </w:rPr>
              <w:t>Cash</w:t>
            </w:r>
            <w:r w:rsidR="00C96539">
              <w:rPr>
                <w:rFonts w:ascii="Arial" w:hAnsi="Arial" w:cs="Arial"/>
                <w:b/>
                <w:bCs/>
                <w:lang w:val="en-GB" w:eastAsia="en-GB"/>
              </w:rPr>
              <w:t xml:space="preserve"> </w:t>
            </w:r>
            <w:r w:rsidRPr="00E44C7D">
              <w:rPr>
                <w:rFonts w:ascii="Arial" w:hAnsi="Arial" w:cs="Arial"/>
                <w:b/>
                <w:bCs/>
                <w:lang w:val="en-GB" w:eastAsia="en-GB"/>
              </w:rPr>
              <w:t>Provided</w:t>
            </w:r>
            <w:r w:rsidR="00C96539">
              <w:rPr>
                <w:rFonts w:ascii="Arial" w:hAnsi="Arial" w:cs="Arial"/>
                <w:b/>
                <w:bCs/>
                <w:lang w:val="en-GB" w:eastAsia="en-GB"/>
              </w:rPr>
              <w:t xml:space="preserve"> </w:t>
            </w:r>
            <w:r w:rsidRPr="00E44C7D">
              <w:rPr>
                <w:rFonts w:ascii="Arial" w:hAnsi="Arial" w:cs="Arial"/>
                <w:b/>
                <w:bCs/>
                <w:lang w:val="en-GB" w:eastAsia="en-GB"/>
              </w:rPr>
              <w:t>by</w:t>
            </w:r>
            <w:r w:rsidR="00C96539">
              <w:rPr>
                <w:rFonts w:ascii="Arial" w:hAnsi="Arial" w:cs="Arial"/>
                <w:b/>
                <w:bCs/>
                <w:lang w:val="en-GB" w:eastAsia="en-GB"/>
              </w:rPr>
              <w:t xml:space="preserve"> </w:t>
            </w:r>
            <w:r w:rsidRPr="00E44C7D">
              <w:rPr>
                <w:rFonts w:ascii="Arial" w:hAnsi="Arial" w:cs="Arial"/>
                <w:b/>
                <w:bCs/>
                <w:lang w:val="en-GB" w:eastAsia="en-GB"/>
              </w:rPr>
              <w:t>(Used</w:t>
            </w:r>
            <w:r w:rsidR="00C96539">
              <w:rPr>
                <w:rFonts w:ascii="Arial" w:hAnsi="Arial" w:cs="Arial"/>
                <w:b/>
                <w:bCs/>
                <w:lang w:val="en-GB" w:eastAsia="en-GB"/>
              </w:rPr>
              <w:t xml:space="preserve"> </w:t>
            </w:r>
            <w:r w:rsidRPr="00E44C7D">
              <w:rPr>
                <w:rFonts w:ascii="Arial" w:hAnsi="Arial" w:cs="Arial"/>
                <w:b/>
                <w:bCs/>
                <w:lang w:val="en-GB" w:eastAsia="en-GB"/>
              </w:rPr>
              <w:t>in)</w:t>
            </w:r>
            <w:r w:rsidR="00C96539">
              <w:rPr>
                <w:rFonts w:ascii="Arial" w:hAnsi="Arial" w:cs="Arial"/>
                <w:b/>
                <w:bCs/>
                <w:lang w:val="en-GB" w:eastAsia="en-GB"/>
              </w:rPr>
              <w:t xml:space="preserve"> </w:t>
            </w:r>
            <w:r w:rsidRPr="00E44C7D">
              <w:rPr>
                <w:rFonts w:ascii="Arial" w:hAnsi="Arial" w:cs="Arial"/>
                <w:b/>
                <w:bCs/>
                <w:lang w:val="en-GB" w:eastAsia="en-GB"/>
              </w:rPr>
              <w:t>Operating</w:t>
            </w:r>
            <w:r w:rsidR="00C96539">
              <w:rPr>
                <w:rFonts w:ascii="Arial" w:hAnsi="Arial" w:cs="Arial"/>
                <w:b/>
                <w:bCs/>
                <w:lang w:val="en-GB" w:eastAsia="en-GB"/>
              </w:rPr>
              <w:t xml:space="preserve"> </w:t>
            </w:r>
            <w:r w:rsidRPr="00E44C7D">
              <w:rPr>
                <w:rFonts w:ascii="Arial" w:hAnsi="Arial" w:cs="Arial"/>
                <w:b/>
                <w:bCs/>
                <w:lang w:val="en-GB" w:eastAsia="en-GB"/>
              </w:rPr>
              <w:t>Activities</w:t>
            </w:r>
          </w:p>
        </w:tc>
        <w:tc>
          <w:tcPr>
            <w:tcW w:w="823" w:type="dxa"/>
            <w:tcBorders>
              <w:top w:val="nil"/>
              <w:left w:val="nil"/>
              <w:bottom w:val="single" w:sz="4" w:space="0" w:color="auto"/>
              <w:right w:val="single" w:sz="4" w:space="0" w:color="auto"/>
            </w:tcBorders>
            <w:shd w:val="clear" w:color="auto" w:fill="auto"/>
            <w:noWrap/>
            <w:vAlign w:val="center"/>
            <w:hideMark/>
          </w:tcPr>
          <w:p w14:paraId="219F409B" w14:textId="77777777" w:rsidR="004B27CC" w:rsidRPr="00E44C7D" w:rsidRDefault="004B27CC" w:rsidP="00F30865">
            <w:pPr>
              <w:jc w:val="right"/>
              <w:rPr>
                <w:rFonts w:ascii="Arial" w:hAnsi="Arial" w:cs="Arial"/>
                <w:lang w:val="en-GB" w:eastAsia="en-GB"/>
              </w:rPr>
            </w:pPr>
            <w:r w:rsidRPr="00E44C7D">
              <w:rPr>
                <w:rFonts w:ascii="Arial" w:hAnsi="Arial" w:cs="Arial"/>
                <w:lang w:val="en-GB" w:eastAsia="en-GB"/>
              </w:rPr>
              <w:t>(565)</w:t>
            </w:r>
          </w:p>
        </w:tc>
        <w:tc>
          <w:tcPr>
            <w:tcW w:w="822" w:type="dxa"/>
            <w:tcBorders>
              <w:top w:val="nil"/>
              <w:left w:val="nil"/>
              <w:bottom w:val="single" w:sz="4" w:space="0" w:color="auto"/>
              <w:right w:val="single" w:sz="4" w:space="0" w:color="auto"/>
            </w:tcBorders>
            <w:shd w:val="clear" w:color="auto" w:fill="auto"/>
            <w:noWrap/>
            <w:vAlign w:val="center"/>
            <w:hideMark/>
          </w:tcPr>
          <w:p w14:paraId="757E3892" w14:textId="77777777" w:rsidR="004B27CC" w:rsidRPr="00E44C7D" w:rsidRDefault="004B27CC" w:rsidP="00F30865">
            <w:pPr>
              <w:jc w:val="right"/>
              <w:rPr>
                <w:rFonts w:ascii="Arial" w:hAnsi="Arial" w:cs="Arial"/>
                <w:lang w:val="en-GB" w:eastAsia="en-GB"/>
              </w:rPr>
            </w:pPr>
            <w:r w:rsidRPr="00E44C7D">
              <w:rPr>
                <w:rFonts w:ascii="Arial" w:hAnsi="Arial" w:cs="Arial"/>
                <w:lang w:val="en-GB" w:eastAsia="en-GB"/>
              </w:rPr>
              <w:t>(128)</w:t>
            </w:r>
          </w:p>
        </w:tc>
        <w:tc>
          <w:tcPr>
            <w:tcW w:w="822" w:type="dxa"/>
            <w:tcBorders>
              <w:top w:val="nil"/>
              <w:left w:val="nil"/>
              <w:bottom w:val="single" w:sz="4" w:space="0" w:color="auto"/>
              <w:right w:val="single" w:sz="4" w:space="0" w:color="auto"/>
            </w:tcBorders>
            <w:shd w:val="clear" w:color="auto" w:fill="auto"/>
            <w:noWrap/>
            <w:vAlign w:val="center"/>
            <w:hideMark/>
          </w:tcPr>
          <w:p w14:paraId="064D3713" w14:textId="77777777" w:rsidR="004B27CC" w:rsidRPr="00E44C7D" w:rsidRDefault="004B27CC" w:rsidP="00F30865">
            <w:pPr>
              <w:jc w:val="right"/>
              <w:rPr>
                <w:rFonts w:ascii="Arial" w:hAnsi="Arial" w:cs="Arial"/>
                <w:lang w:val="en-GB" w:eastAsia="en-GB"/>
              </w:rPr>
            </w:pPr>
            <w:r w:rsidRPr="00E44C7D">
              <w:rPr>
                <w:rFonts w:ascii="Arial" w:hAnsi="Arial" w:cs="Arial"/>
                <w:lang w:val="en-GB" w:eastAsia="en-GB"/>
              </w:rPr>
              <w:t>(95)</w:t>
            </w:r>
          </w:p>
        </w:tc>
        <w:tc>
          <w:tcPr>
            <w:tcW w:w="822" w:type="dxa"/>
            <w:tcBorders>
              <w:top w:val="nil"/>
              <w:left w:val="nil"/>
              <w:bottom w:val="single" w:sz="4" w:space="0" w:color="auto"/>
              <w:right w:val="single" w:sz="4" w:space="0" w:color="auto"/>
            </w:tcBorders>
            <w:shd w:val="clear" w:color="auto" w:fill="auto"/>
            <w:noWrap/>
            <w:vAlign w:val="center"/>
            <w:hideMark/>
          </w:tcPr>
          <w:p w14:paraId="5B467518" w14:textId="77777777" w:rsidR="004B27CC" w:rsidRPr="00E44C7D" w:rsidRDefault="004B27CC" w:rsidP="00F30865">
            <w:pPr>
              <w:jc w:val="right"/>
              <w:rPr>
                <w:rFonts w:ascii="Arial" w:hAnsi="Arial" w:cs="Arial"/>
                <w:lang w:val="en-GB" w:eastAsia="en-GB"/>
              </w:rPr>
            </w:pPr>
            <w:r w:rsidRPr="00E44C7D">
              <w:rPr>
                <w:rFonts w:ascii="Arial" w:hAnsi="Arial" w:cs="Arial"/>
                <w:lang w:val="en-GB" w:eastAsia="en-GB"/>
              </w:rPr>
              <w:t>(13)</w:t>
            </w:r>
          </w:p>
        </w:tc>
        <w:tc>
          <w:tcPr>
            <w:tcW w:w="822" w:type="dxa"/>
            <w:tcBorders>
              <w:top w:val="nil"/>
              <w:left w:val="nil"/>
              <w:bottom w:val="single" w:sz="4" w:space="0" w:color="auto"/>
              <w:right w:val="single" w:sz="4" w:space="0" w:color="auto"/>
            </w:tcBorders>
            <w:shd w:val="clear" w:color="auto" w:fill="auto"/>
            <w:noWrap/>
            <w:vAlign w:val="center"/>
            <w:hideMark/>
          </w:tcPr>
          <w:p w14:paraId="39070577" w14:textId="77777777" w:rsidR="004B27CC" w:rsidRPr="00E44C7D" w:rsidRDefault="004B27CC" w:rsidP="00F30865">
            <w:pPr>
              <w:jc w:val="right"/>
              <w:rPr>
                <w:rFonts w:ascii="Arial" w:hAnsi="Arial" w:cs="Arial"/>
                <w:lang w:val="en-GB" w:eastAsia="en-GB"/>
              </w:rPr>
            </w:pPr>
            <w:r w:rsidRPr="00E44C7D">
              <w:rPr>
                <w:rFonts w:ascii="Arial" w:hAnsi="Arial" w:cs="Arial"/>
                <w:lang w:val="en-GB" w:eastAsia="en-GB"/>
              </w:rPr>
              <w:t>(67)</w:t>
            </w:r>
          </w:p>
        </w:tc>
        <w:tc>
          <w:tcPr>
            <w:tcW w:w="822" w:type="dxa"/>
            <w:tcBorders>
              <w:top w:val="nil"/>
              <w:left w:val="nil"/>
              <w:bottom w:val="single" w:sz="4" w:space="0" w:color="auto"/>
              <w:right w:val="single" w:sz="4" w:space="0" w:color="auto"/>
            </w:tcBorders>
            <w:shd w:val="clear" w:color="auto" w:fill="auto"/>
            <w:noWrap/>
            <w:vAlign w:val="center"/>
            <w:hideMark/>
          </w:tcPr>
          <w:p w14:paraId="5D6987B6" w14:textId="77777777" w:rsidR="004B27CC" w:rsidRPr="00E44C7D" w:rsidRDefault="004B27CC" w:rsidP="00F30865">
            <w:pPr>
              <w:jc w:val="right"/>
              <w:rPr>
                <w:rFonts w:ascii="Arial" w:hAnsi="Arial" w:cs="Arial"/>
                <w:lang w:val="en-GB" w:eastAsia="en-GB"/>
              </w:rPr>
            </w:pPr>
            <w:r w:rsidRPr="00E44C7D">
              <w:rPr>
                <w:rFonts w:ascii="Arial" w:hAnsi="Arial" w:cs="Arial"/>
                <w:lang w:val="en-GB" w:eastAsia="en-GB"/>
              </w:rPr>
              <w:t>(62)</w:t>
            </w:r>
          </w:p>
        </w:tc>
        <w:tc>
          <w:tcPr>
            <w:tcW w:w="822" w:type="dxa"/>
            <w:tcBorders>
              <w:top w:val="nil"/>
              <w:left w:val="nil"/>
              <w:bottom w:val="single" w:sz="4" w:space="0" w:color="auto"/>
              <w:right w:val="single" w:sz="4" w:space="0" w:color="auto"/>
            </w:tcBorders>
            <w:shd w:val="clear" w:color="auto" w:fill="auto"/>
            <w:noWrap/>
            <w:vAlign w:val="center"/>
            <w:hideMark/>
          </w:tcPr>
          <w:p w14:paraId="34883705" w14:textId="77777777" w:rsidR="004B27CC" w:rsidRPr="00E44C7D" w:rsidRDefault="004B27CC" w:rsidP="00F30865">
            <w:pPr>
              <w:jc w:val="right"/>
              <w:rPr>
                <w:rFonts w:ascii="Arial" w:hAnsi="Arial" w:cs="Arial"/>
                <w:lang w:val="en-GB" w:eastAsia="en-GB"/>
              </w:rPr>
            </w:pPr>
            <w:r w:rsidRPr="00E44C7D">
              <w:rPr>
                <w:rFonts w:ascii="Arial" w:hAnsi="Arial" w:cs="Arial"/>
                <w:lang w:val="en-GB" w:eastAsia="en-GB"/>
              </w:rPr>
              <w:t>12</w:t>
            </w:r>
          </w:p>
        </w:tc>
      </w:tr>
      <w:tr w:rsidR="004B27CC" w:rsidRPr="00E44C7D" w14:paraId="209DFA95" w14:textId="77777777" w:rsidTr="00F30865">
        <w:trPr>
          <w:trHeight w:val="496"/>
          <w:jc w:val="center"/>
        </w:trPr>
        <w:tc>
          <w:tcPr>
            <w:tcW w:w="3578" w:type="dxa"/>
            <w:tcBorders>
              <w:top w:val="nil"/>
              <w:left w:val="single" w:sz="4" w:space="0" w:color="auto"/>
              <w:bottom w:val="single" w:sz="4" w:space="0" w:color="auto"/>
              <w:right w:val="single" w:sz="4" w:space="0" w:color="auto"/>
            </w:tcBorders>
            <w:shd w:val="clear" w:color="auto" w:fill="auto"/>
            <w:noWrap/>
            <w:vAlign w:val="center"/>
            <w:hideMark/>
          </w:tcPr>
          <w:p w14:paraId="3552EB08" w14:textId="6AA1E2F6" w:rsidR="004B27CC" w:rsidRPr="00E44C7D" w:rsidRDefault="00F0725C" w:rsidP="00F30865">
            <w:pPr>
              <w:rPr>
                <w:rFonts w:ascii="Arial" w:hAnsi="Arial" w:cs="Arial"/>
                <w:b/>
                <w:bCs/>
                <w:lang w:val="en-GB" w:eastAsia="en-GB"/>
              </w:rPr>
            </w:pPr>
            <w:r w:rsidRPr="00E44C7D">
              <w:rPr>
                <w:rFonts w:ascii="Arial" w:hAnsi="Arial" w:cs="Arial"/>
                <w:b/>
                <w:bCs/>
                <w:lang w:val="en-GB" w:eastAsia="en-GB"/>
              </w:rPr>
              <w:t>Net</w:t>
            </w:r>
            <w:r w:rsidR="00C96539">
              <w:rPr>
                <w:rFonts w:ascii="Arial" w:hAnsi="Arial" w:cs="Arial"/>
                <w:b/>
                <w:bCs/>
                <w:lang w:val="en-GB" w:eastAsia="en-GB"/>
              </w:rPr>
              <w:t xml:space="preserve"> </w:t>
            </w:r>
            <w:r w:rsidRPr="00E44C7D">
              <w:rPr>
                <w:rFonts w:ascii="Arial" w:hAnsi="Arial" w:cs="Arial"/>
                <w:b/>
                <w:bCs/>
                <w:lang w:val="en-GB" w:eastAsia="en-GB"/>
              </w:rPr>
              <w:t>Increase</w:t>
            </w:r>
            <w:r w:rsidR="00C96539">
              <w:rPr>
                <w:rFonts w:ascii="Arial" w:hAnsi="Arial" w:cs="Arial"/>
                <w:b/>
                <w:bCs/>
                <w:lang w:val="en-GB" w:eastAsia="en-GB"/>
              </w:rPr>
              <w:t xml:space="preserve"> </w:t>
            </w:r>
            <w:r w:rsidRPr="00E44C7D">
              <w:rPr>
                <w:rFonts w:ascii="Arial" w:hAnsi="Arial" w:cs="Arial"/>
                <w:b/>
                <w:bCs/>
                <w:lang w:val="en-GB" w:eastAsia="en-GB"/>
              </w:rPr>
              <w:t>(Decrease)</w:t>
            </w:r>
            <w:r w:rsidR="00C96539">
              <w:rPr>
                <w:rFonts w:ascii="Arial" w:hAnsi="Arial" w:cs="Arial"/>
                <w:b/>
                <w:bCs/>
                <w:lang w:val="en-GB" w:eastAsia="en-GB"/>
              </w:rPr>
              <w:t xml:space="preserve"> </w:t>
            </w:r>
            <w:r w:rsidRPr="00E44C7D">
              <w:rPr>
                <w:rFonts w:ascii="Arial" w:hAnsi="Arial" w:cs="Arial"/>
                <w:b/>
                <w:bCs/>
                <w:lang w:val="en-GB" w:eastAsia="en-GB"/>
              </w:rPr>
              <w:t>in</w:t>
            </w:r>
            <w:r w:rsidR="00C96539">
              <w:rPr>
                <w:rFonts w:ascii="Arial" w:hAnsi="Arial" w:cs="Arial"/>
                <w:b/>
                <w:bCs/>
                <w:lang w:val="en-GB" w:eastAsia="en-GB"/>
              </w:rPr>
              <w:t xml:space="preserve"> </w:t>
            </w:r>
            <w:r w:rsidRPr="00E44C7D">
              <w:rPr>
                <w:rFonts w:ascii="Arial" w:hAnsi="Arial" w:cs="Arial"/>
                <w:b/>
                <w:bCs/>
                <w:lang w:val="en-GB" w:eastAsia="en-GB"/>
              </w:rPr>
              <w:t>Cash,</w:t>
            </w:r>
            <w:r w:rsidR="00C96539">
              <w:rPr>
                <w:rFonts w:ascii="Arial" w:hAnsi="Arial" w:cs="Arial"/>
                <w:b/>
                <w:bCs/>
                <w:lang w:val="en-GB" w:eastAsia="en-GB"/>
              </w:rPr>
              <w:t xml:space="preserve"> </w:t>
            </w:r>
            <w:r w:rsidRPr="00E44C7D">
              <w:rPr>
                <w:rFonts w:ascii="Arial" w:hAnsi="Arial" w:cs="Arial"/>
                <w:b/>
                <w:bCs/>
                <w:lang w:val="en-GB" w:eastAsia="en-GB"/>
              </w:rPr>
              <w:t>Cash</w:t>
            </w:r>
            <w:r w:rsidR="00C96539">
              <w:rPr>
                <w:rFonts w:ascii="Arial" w:hAnsi="Arial" w:cs="Arial"/>
                <w:b/>
                <w:bCs/>
                <w:lang w:val="en-GB" w:eastAsia="en-GB"/>
              </w:rPr>
              <w:t xml:space="preserve"> </w:t>
            </w:r>
            <w:r w:rsidRPr="00E44C7D">
              <w:rPr>
                <w:rFonts w:ascii="Arial" w:hAnsi="Arial" w:cs="Arial"/>
                <w:b/>
                <w:bCs/>
                <w:lang w:val="en-GB" w:eastAsia="en-GB"/>
              </w:rPr>
              <w:t>Equivalents,</w:t>
            </w:r>
            <w:r w:rsidR="00C96539">
              <w:rPr>
                <w:rFonts w:ascii="Arial" w:hAnsi="Arial" w:cs="Arial"/>
                <w:b/>
                <w:bCs/>
                <w:lang w:val="en-GB" w:eastAsia="en-GB"/>
              </w:rPr>
              <w:t xml:space="preserve"> </w:t>
            </w:r>
            <w:r w:rsidRPr="00E44C7D">
              <w:rPr>
                <w:rFonts w:ascii="Arial" w:hAnsi="Arial" w:cs="Arial"/>
                <w:b/>
                <w:bCs/>
                <w:lang w:val="en-GB" w:eastAsia="en-GB"/>
              </w:rPr>
              <w:t>and</w:t>
            </w:r>
            <w:r w:rsidR="00C96539">
              <w:rPr>
                <w:rFonts w:ascii="Arial" w:hAnsi="Arial" w:cs="Arial"/>
                <w:b/>
                <w:bCs/>
                <w:lang w:val="en-GB" w:eastAsia="en-GB"/>
              </w:rPr>
              <w:t xml:space="preserve"> </w:t>
            </w:r>
            <w:r w:rsidRPr="00E44C7D">
              <w:rPr>
                <w:rFonts w:ascii="Arial" w:hAnsi="Arial" w:cs="Arial"/>
                <w:b/>
                <w:bCs/>
                <w:lang w:val="en-GB" w:eastAsia="en-GB"/>
              </w:rPr>
              <w:t>Restricted</w:t>
            </w:r>
            <w:r w:rsidR="00C96539">
              <w:rPr>
                <w:rFonts w:ascii="Arial" w:hAnsi="Arial" w:cs="Arial"/>
                <w:b/>
                <w:bCs/>
                <w:lang w:val="en-GB" w:eastAsia="en-GB"/>
              </w:rPr>
              <w:t xml:space="preserve"> </w:t>
            </w:r>
            <w:r w:rsidRPr="00E44C7D">
              <w:rPr>
                <w:rFonts w:ascii="Arial" w:hAnsi="Arial" w:cs="Arial"/>
                <w:b/>
                <w:bCs/>
                <w:lang w:val="en-GB" w:eastAsia="en-GB"/>
              </w:rPr>
              <w:t>Cash</w:t>
            </w:r>
          </w:p>
        </w:tc>
        <w:tc>
          <w:tcPr>
            <w:tcW w:w="823" w:type="dxa"/>
            <w:tcBorders>
              <w:top w:val="nil"/>
              <w:left w:val="nil"/>
              <w:bottom w:val="single" w:sz="4" w:space="0" w:color="auto"/>
              <w:right w:val="single" w:sz="4" w:space="0" w:color="auto"/>
            </w:tcBorders>
            <w:shd w:val="clear" w:color="auto" w:fill="auto"/>
            <w:noWrap/>
            <w:vAlign w:val="center"/>
            <w:hideMark/>
          </w:tcPr>
          <w:p w14:paraId="490F6620" w14:textId="77777777" w:rsidR="004B27CC" w:rsidRPr="00E44C7D" w:rsidRDefault="004B27CC" w:rsidP="00F30865">
            <w:pPr>
              <w:jc w:val="right"/>
              <w:rPr>
                <w:rFonts w:ascii="Arial" w:hAnsi="Arial" w:cs="Arial"/>
                <w:lang w:val="en-GB" w:eastAsia="en-GB"/>
              </w:rPr>
            </w:pPr>
            <w:r w:rsidRPr="00E44C7D">
              <w:rPr>
                <w:rFonts w:ascii="Arial" w:hAnsi="Arial" w:cs="Arial"/>
                <w:lang w:val="en-GB" w:eastAsia="en-GB"/>
              </w:rPr>
              <w:t>(237)</w:t>
            </w:r>
          </w:p>
        </w:tc>
        <w:tc>
          <w:tcPr>
            <w:tcW w:w="822" w:type="dxa"/>
            <w:tcBorders>
              <w:top w:val="nil"/>
              <w:left w:val="nil"/>
              <w:bottom w:val="single" w:sz="4" w:space="0" w:color="auto"/>
              <w:right w:val="single" w:sz="4" w:space="0" w:color="auto"/>
            </w:tcBorders>
            <w:shd w:val="clear" w:color="auto" w:fill="auto"/>
            <w:noWrap/>
            <w:vAlign w:val="center"/>
            <w:hideMark/>
          </w:tcPr>
          <w:p w14:paraId="6ECDB9C1" w14:textId="77777777" w:rsidR="004B27CC" w:rsidRPr="00E44C7D" w:rsidRDefault="004B27CC" w:rsidP="00F30865">
            <w:pPr>
              <w:jc w:val="right"/>
              <w:rPr>
                <w:rFonts w:ascii="Arial" w:hAnsi="Arial" w:cs="Arial"/>
                <w:lang w:val="en-GB" w:eastAsia="en-GB"/>
              </w:rPr>
            </w:pPr>
            <w:r w:rsidRPr="00E44C7D">
              <w:rPr>
                <w:rFonts w:ascii="Arial" w:hAnsi="Arial" w:cs="Arial"/>
                <w:lang w:val="en-GB" w:eastAsia="en-GB"/>
              </w:rPr>
              <w:t>(132)</w:t>
            </w:r>
          </w:p>
        </w:tc>
        <w:tc>
          <w:tcPr>
            <w:tcW w:w="822" w:type="dxa"/>
            <w:tcBorders>
              <w:top w:val="nil"/>
              <w:left w:val="nil"/>
              <w:bottom w:val="single" w:sz="4" w:space="0" w:color="auto"/>
              <w:right w:val="single" w:sz="4" w:space="0" w:color="auto"/>
            </w:tcBorders>
            <w:shd w:val="clear" w:color="auto" w:fill="auto"/>
            <w:noWrap/>
            <w:vAlign w:val="center"/>
            <w:hideMark/>
          </w:tcPr>
          <w:p w14:paraId="655C2309" w14:textId="77777777" w:rsidR="004B27CC" w:rsidRPr="00E44C7D" w:rsidRDefault="004B27CC" w:rsidP="00F30865">
            <w:pPr>
              <w:jc w:val="right"/>
              <w:rPr>
                <w:rFonts w:ascii="Arial" w:hAnsi="Arial" w:cs="Arial"/>
                <w:lang w:val="en-GB" w:eastAsia="en-GB"/>
              </w:rPr>
            </w:pPr>
            <w:r w:rsidRPr="00E44C7D">
              <w:rPr>
                <w:rFonts w:ascii="Arial" w:hAnsi="Arial" w:cs="Arial"/>
                <w:lang w:val="en-GB" w:eastAsia="en-GB"/>
              </w:rPr>
              <w:t>(165)</w:t>
            </w:r>
          </w:p>
        </w:tc>
        <w:tc>
          <w:tcPr>
            <w:tcW w:w="822" w:type="dxa"/>
            <w:tcBorders>
              <w:top w:val="nil"/>
              <w:left w:val="nil"/>
              <w:bottom w:val="single" w:sz="4" w:space="0" w:color="auto"/>
              <w:right w:val="single" w:sz="4" w:space="0" w:color="auto"/>
            </w:tcBorders>
            <w:shd w:val="clear" w:color="auto" w:fill="auto"/>
            <w:noWrap/>
            <w:vAlign w:val="center"/>
            <w:hideMark/>
          </w:tcPr>
          <w:p w14:paraId="1AB90F47" w14:textId="77777777" w:rsidR="004B27CC" w:rsidRPr="00E44C7D" w:rsidRDefault="004B27CC" w:rsidP="00F30865">
            <w:pPr>
              <w:jc w:val="right"/>
              <w:rPr>
                <w:rFonts w:ascii="Arial" w:hAnsi="Arial" w:cs="Arial"/>
                <w:lang w:val="en-GB" w:eastAsia="en-GB"/>
              </w:rPr>
            </w:pPr>
            <w:r w:rsidRPr="00E44C7D">
              <w:rPr>
                <w:rFonts w:ascii="Arial" w:hAnsi="Arial" w:cs="Arial"/>
                <w:lang w:val="en-GB" w:eastAsia="en-GB"/>
              </w:rPr>
              <w:t>(113)</w:t>
            </w:r>
          </w:p>
        </w:tc>
        <w:tc>
          <w:tcPr>
            <w:tcW w:w="822" w:type="dxa"/>
            <w:tcBorders>
              <w:top w:val="nil"/>
              <w:left w:val="nil"/>
              <w:bottom w:val="single" w:sz="4" w:space="0" w:color="auto"/>
              <w:right w:val="single" w:sz="4" w:space="0" w:color="auto"/>
            </w:tcBorders>
            <w:shd w:val="clear" w:color="auto" w:fill="auto"/>
            <w:noWrap/>
            <w:vAlign w:val="center"/>
            <w:hideMark/>
          </w:tcPr>
          <w:p w14:paraId="488BC5B3" w14:textId="77777777" w:rsidR="004B27CC" w:rsidRPr="00E44C7D" w:rsidRDefault="004B27CC" w:rsidP="00F30865">
            <w:pPr>
              <w:jc w:val="right"/>
              <w:rPr>
                <w:rFonts w:ascii="Arial" w:hAnsi="Arial" w:cs="Arial"/>
                <w:lang w:val="en-GB" w:eastAsia="en-GB"/>
              </w:rPr>
            </w:pPr>
            <w:r w:rsidRPr="00E44C7D">
              <w:rPr>
                <w:rFonts w:ascii="Arial" w:hAnsi="Arial" w:cs="Arial"/>
                <w:lang w:val="en-GB" w:eastAsia="en-GB"/>
              </w:rPr>
              <w:t>(109)</w:t>
            </w:r>
          </w:p>
        </w:tc>
        <w:tc>
          <w:tcPr>
            <w:tcW w:w="822" w:type="dxa"/>
            <w:tcBorders>
              <w:top w:val="nil"/>
              <w:left w:val="nil"/>
              <w:bottom w:val="single" w:sz="4" w:space="0" w:color="auto"/>
              <w:right w:val="single" w:sz="4" w:space="0" w:color="auto"/>
            </w:tcBorders>
            <w:shd w:val="clear" w:color="auto" w:fill="auto"/>
            <w:noWrap/>
            <w:vAlign w:val="center"/>
            <w:hideMark/>
          </w:tcPr>
          <w:p w14:paraId="352C32A1" w14:textId="77777777" w:rsidR="004B27CC" w:rsidRPr="00E44C7D" w:rsidRDefault="004B27CC" w:rsidP="00F30865">
            <w:pPr>
              <w:jc w:val="right"/>
              <w:rPr>
                <w:rFonts w:ascii="Arial" w:hAnsi="Arial" w:cs="Arial"/>
                <w:lang w:val="en-GB" w:eastAsia="en-GB"/>
              </w:rPr>
            </w:pPr>
            <w:r w:rsidRPr="00E44C7D">
              <w:rPr>
                <w:rFonts w:ascii="Arial" w:hAnsi="Arial" w:cs="Arial"/>
                <w:lang w:val="en-GB" w:eastAsia="en-GB"/>
              </w:rPr>
              <w:t>(102)</w:t>
            </w:r>
          </w:p>
        </w:tc>
        <w:tc>
          <w:tcPr>
            <w:tcW w:w="822" w:type="dxa"/>
            <w:tcBorders>
              <w:top w:val="nil"/>
              <w:left w:val="nil"/>
              <w:bottom w:val="single" w:sz="4" w:space="0" w:color="auto"/>
              <w:right w:val="single" w:sz="4" w:space="0" w:color="auto"/>
            </w:tcBorders>
            <w:shd w:val="clear" w:color="auto" w:fill="auto"/>
            <w:noWrap/>
            <w:vAlign w:val="center"/>
            <w:hideMark/>
          </w:tcPr>
          <w:p w14:paraId="7B9F12B7" w14:textId="77777777" w:rsidR="004B27CC" w:rsidRPr="00E44C7D" w:rsidRDefault="004B27CC" w:rsidP="00F30865">
            <w:pPr>
              <w:jc w:val="right"/>
              <w:rPr>
                <w:rFonts w:ascii="Arial" w:hAnsi="Arial" w:cs="Arial"/>
                <w:lang w:val="en-GB" w:eastAsia="en-GB"/>
              </w:rPr>
            </w:pPr>
            <w:r w:rsidRPr="00E44C7D">
              <w:rPr>
                <w:rFonts w:ascii="Arial" w:hAnsi="Arial" w:cs="Arial"/>
                <w:lang w:val="en-GB" w:eastAsia="en-GB"/>
              </w:rPr>
              <w:t>23</w:t>
            </w:r>
          </w:p>
        </w:tc>
      </w:tr>
    </w:tbl>
    <w:p w14:paraId="216F4EFA" w14:textId="77777777" w:rsidR="00AC6F77" w:rsidRPr="00E44C7D" w:rsidRDefault="00AC6F77" w:rsidP="00AC6F77">
      <w:pPr>
        <w:pStyle w:val="Footnote"/>
        <w:rPr>
          <w:lang w:val="en-GB"/>
        </w:rPr>
      </w:pPr>
    </w:p>
    <w:p w14:paraId="67A2E298" w14:textId="3AFE917D" w:rsidR="004B27CC" w:rsidRPr="00742DC2" w:rsidRDefault="004B27CC" w:rsidP="00AC6F77">
      <w:pPr>
        <w:pStyle w:val="Footnote"/>
        <w:rPr>
          <w:rStyle w:val="Hyperlink"/>
          <w:color w:val="auto"/>
          <w:spacing w:val="-4"/>
          <w:u w:val="none"/>
          <w:lang w:val="en-GB"/>
        </w:rPr>
      </w:pPr>
      <w:r w:rsidRPr="00742DC2">
        <w:rPr>
          <w:spacing w:val="-4"/>
          <w:lang w:val="en-GB"/>
        </w:rPr>
        <w:t>Source:</w:t>
      </w:r>
      <w:r w:rsidR="00C96539" w:rsidRPr="00742DC2">
        <w:rPr>
          <w:spacing w:val="-4"/>
          <w:lang w:val="en-GB"/>
        </w:rPr>
        <w:t xml:space="preserve"> </w:t>
      </w:r>
      <w:bookmarkStart w:id="54" w:name="_Hlk60836665"/>
      <w:r w:rsidRPr="00742DC2">
        <w:rPr>
          <w:spacing w:val="-4"/>
          <w:lang w:val="en-GB"/>
        </w:rPr>
        <w:t>Eastman</w:t>
      </w:r>
      <w:r w:rsidR="00C96539" w:rsidRPr="00742DC2">
        <w:rPr>
          <w:spacing w:val="-4"/>
          <w:lang w:val="en-GB"/>
        </w:rPr>
        <w:t xml:space="preserve"> </w:t>
      </w:r>
      <w:r w:rsidRPr="00742DC2">
        <w:rPr>
          <w:spacing w:val="-4"/>
          <w:lang w:val="en-GB"/>
        </w:rPr>
        <w:t>Kodak</w:t>
      </w:r>
      <w:r w:rsidR="00C96539" w:rsidRPr="00742DC2">
        <w:rPr>
          <w:spacing w:val="-4"/>
          <w:lang w:val="en-GB"/>
        </w:rPr>
        <w:t xml:space="preserve"> </w:t>
      </w:r>
      <w:r w:rsidRPr="00742DC2">
        <w:rPr>
          <w:spacing w:val="-4"/>
          <w:lang w:val="en-GB"/>
        </w:rPr>
        <w:t>Company</w:t>
      </w:r>
      <w:r w:rsidR="00F0725C" w:rsidRPr="00742DC2">
        <w:rPr>
          <w:spacing w:val="-4"/>
          <w:lang w:val="en-GB"/>
        </w:rPr>
        <w:t>,</w:t>
      </w:r>
      <w:r w:rsidR="00C96539" w:rsidRPr="00742DC2">
        <w:rPr>
          <w:spacing w:val="-4"/>
          <w:lang w:val="en-GB"/>
        </w:rPr>
        <w:t xml:space="preserve"> </w:t>
      </w:r>
      <w:r w:rsidRPr="00742DC2">
        <w:rPr>
          <w:i/>
          <w:iCs/>
          <w:spacing w:val="-4"/>
          <w:lang w:val="en-GB"/>
        </w:rPr>
        <w:t>Form</w:t>
      </w:r>
      <w:r w:rsidR="00C96539" w:rsidRPr="00742DC2">
        <w:rPr>
          <w:i/>
          <w:iCs/>
          <w:spacing w:val="-4"/>
          <w:lang w:val="en-GB"/>
        </w:rPr>
        <w:t xml:space="preserve"> </w:t>
      </w:r>
      <w:r w:rsidRPr="00742DC2">
        <w:rPr>
          <w:i/>
          <w:iCs/>
          <w:spacing w:val="-4"/>
          <w:lang w:val="en-GB"/>
        </w:rPr>
        <w:t>10-K</w:t>
      </w:r>
      <w:r w:rsidR="00F0725C" w:rsidRPr="00742DC2">
        <w:rPr>
          <w:spacing w:val="-4"/>
          <w:lang w:val="en-GB"/>
        </w:rPr>
        <w:t>,</w:t>
      </w:r>
      <w:r w:rsidR="00C96539" w:rsidRPr="00742DC2">
        <w:rPr>
          <w:spacing w:val="-4"/>
          <w:lang w:val="en-GB"/>
        </w:rPr>
        <w:t xml:space="preserve"> </w:t>
      </w:r>
      <w:r w:rsidRPr="00742DC2">
        <w:rPr>
          <w:spacing w:val="-4"/>
          <w:lang w:val="en-GB"/>
        </w:rPr>
        <w:t>December</w:t>
      </w:r>
      <w:r w:rsidR="00C96539" w:rsidRPr="00742DC2">
        <w:rPr>
          <w:spacing w:val="-4"/>
          <w:lang w:val="en-GB"/>
        </w:rPr>
        <w:t xml:space="preserve"> </w:t>
      </w:r>
      <w:r w:rsidRPr="00742DC2">
        <w:rPr>
          <w:spacing w:val="-4"/>
          <w:lang w:val="en-GB"/>
        </w:rPr>
        <w:t>31,</w:t>
      </w:r>
      <w:r w:rsidR="00C96539" w:rsidRPr="00742DC2">
        <w:rPr>
          <w:spacing w:val="-4"/>
          <w:lang w:val="en-GB"/>
        </w:rPr>
        <w:t xml:space="preserve"> </w:t>
      </w:r>
      <w:r w:rsidRPr="00742DC2">
        <w:rPr>
          <w:spacing w:val="-4"/>
          <w:lang w:val="en-GB"/>
        </w:rPr>
        <w:t>2019,</w:t>
      </w:r>
      <w:r w:rsidR="00C96539" w:rsidRPr="00742DC2">
        <w:rPr>
          <w:spacing w:val="-4"/>
          <w:lang w:val="en-GB"/>
        </w:rPr>
        <w:t xml:space="preserve"> </w:t>
      </w:r>
      <w:r w:rsidRPr="00742DC2">
        <w:rPr>
          <w:spacing w:val="-4"/>
          <w:lang w:val="en-GB"/>
        </w:rPr>
        <w:t>accessed</w:t>
      </w:r>
      <w:r w:rsidR="00C96539" w:rsidRPr="00742DC2">
        <w:rPr>
          <w:spacing w:val="-4"/>
          <w:lang w:val="en-GB"/>
        </w:rPr>
        <w:t xml:space="preserve"> </w:t>
      </w:r>
      <w:r w:rsidRPr="00742DC2">
        <w:rPr>
          <w:spacing w:val="-4"/>
          <w:lang w:val="en-GB"/>
        </w:rPr>
        <w:t>September</w:t>
      </w:r>
      <w:r w:rsidR="00C96539" w:rsidRPr="00742DC2">
        <w:rPr>
          <w:spacing w:val="-4"/>
          <w:lang w:val="en-GB"/>
        </w:rPr>
        <w:t xml:space="preserve"> </w:t>
      </w:r>
      <w:r w:rsidRPr="00742DC2">
        <w:rPr>
          <w:spacing w:val="-4"/>
          <w:lang w:val="en-GB"/>
        </w:rPr>
        <w:t>20,</w:t>
      </w:r>
      <w:r w:rsidR="00C96539" w:rsidRPr="00742DC2">
        <w:rPr>
          <w:spacing w:val="-4"/>
          <w:lang w:val="en-GB"/>
        </w:rPr>
        <w:t xml:space="preserve"> </w:t>
      </w:r>
      <w:r w:rsidRPr="00742DC2">
        <w:rPr>
          <w:spacing w:val="-4"/>
          <w:lang w:val="en-GB"/>
        </w:rPr>
        <w:t>2020,</w:t>
      </w:r>
      <w:r w:rsidR="00C96539" w:rsidRPr="00742DC2">
        <w:rPr>
          <w:spacing w:val="-4"/>
          <w:lang w:val="en-GB"/>
        </w:rPr>
        <w:t xml:space="preserve"> </w:t>
      </w:r>
      <w:hyperlink r:id="rId9" w:history="1">
        <w:r w:rsidRPr="00742DC2">
          <w:rPr>
            <w:rStyle w:val="Hyperlink"/>
            <w:color w:val="auto"/>
            <w:spacing w:val="-4"/>
            <w:u w:val="none"/>
            <w:lang w:val="en-GB"/>
          </w:rPr>
          <w:t>https://investor.kodak.com/node/18296/html</w:t>
        </w:r>
      </w:hyperlink>
      <w:bookmarkEnd w:id="54"/>
      <w:r w:rsidRPr="00742DC2">
        <w:rPr>
          <w:rStyle w:val="Hyperlink"/>
          <w:color w:val="auto"/>
          <w:spacing w:val="-4"/>
          <w:u w:val="none"/>
          <w:lang w:val="en-GB"/>
        </w:rPr>
        <w:t>;</w:t>
      </w:r>
      <w:r w:rsidR="00C96539" w:rsidRPr="00742DC2">
        <w:rPr>
          <w:rStyle w:val="Hyperlink"/>
          <w:color w:val="auto"/>
          <w:spacing w:val="-4"/>
          <w:u w:val="none"/>
          <w:lang w:val="en-GB"/>
        </w:rPr>
        <w:t xml:space="preserve"> </w:t>
      </w:r>
      <w:r w:rsidR="00F0725C" w:rsidRPr="00742DC2">
        <w:rPr>
          <w:rStyle w:val="Hyperlink"/>
          <w:color w:val="auto"/>
          <w:spacing w:val="-4"/>
          <w:u w:val="none"/>
          <w:lang w:val="en-GB"/>
        </w:rPr>
        <w:t>Eastman</w:t>
      </w:r>
      <w:r w:rsidR="00C96539" w:rsidRPr="00742DC2">
        <w:rPr>
          <w:rStyle w:val="Hyperlink"/>
          <w:color w:val="auto"/>
          <w:spacing w:val="-4"/>
          <w:u w:val="none"/>
          <w:lang w:val="en-GB"/>
        </w:rPr>
        <w:t xml:space="preserve"> </w:t>
      </w:r>
      <w:r w:rsidR="00F0725C" w:rsidRPr="00742DC2">
        <w:rPr>
          <w:rStyle w:val="Hyperlink"/>
          <w:color w:val="auto"/>
          <w:spacing w:val="-4"/>
          <w:u w:val="none"/>
          <w:lang w:val="en-GB"/>
        </w:rPr>
        <w:t>Kodak</w:t>
      </w:r>
      <w:r w:rsidR="00C96539" w:rsidRPr="00742DC2">
        <w:rPr>
          <w:rStyle w:val="Hyperlink"/>
          <w:color w:val="auto"/>
          <w:spacing w:val="-4"/>
          <w:u w:val="none"/>
          <w:lang w:val="en-GB"/>
        </w:rPr>
        <w:t xml:space="preserve"> </w:t>
      </w:r>
      <w:r w:rsidR="00F0725C" w:rsidRPr="00742DC2">
        <w:rPr>
          <w:rStyle w:val="Hyperlink"/>
          <w:color w:val="auto"/>
          <w:spacing w:val="-4"/>
          <w:u w:val="none"/>
          <w:lang w:val="en-GB"/>
        </w:rPr>
        <w:t>Company,</w:t>
      </w:r>
      <w:r w:rsidR="00C96539" w:rsidRPr="00742DC2">
        <w:rPr>
          <w:rStyle w:val="Hyperlink"/>
          <w:color w:val="auto"/>
          <w:spacing w:val="-4"/>
          <w:u w:val="none"/>
          <w:lang w:val="en-GB"/>
        </w:rPr>
        <w:t xml:space="preserve"> </w:t>
      </w:r>
      <w:r w:rsidR="00F0725C" w:rsidRPr="00742DC2">
        <w:rPr>
          <w:rStyle w:val="Hyperlink"/>
          <w:i/>
          <w:iCs/>
          <w:color w:val="auto"/>
          <w:spacing w:val="-4"/>
          <w:u w:val="none"/>
          <w:lang w:val="en-GB"/>
        </w:rPr>
        <w:t>Eastman</w:t>
      </w:r>
      <w:r w:rsidR="00C96539" w:rsidRPr="00742DC2">
        <w:rPr>
          <w:rStyle w:val="Hyperlink"/>
          <w:i/>
          <w:iCs/>
          <w:color w:val="auto"/>
          <w:spacing w:val="-4"/>
          <w:u w:val="none"/>
          <w:lang w:val="en-GB"/>
        </w:rPr>
        <w:t xml:space="preserve"> </w:t>
      </w:r>
      <w:r w:rsidR="00F0725C" w:rsidRPr="00742DC2">
        <w:rPr>
          <w:rStyle w:val="Hyperlink"/>
          <w:i/>
          <w:iCs/>
          <w:color w:val="auto"/>
          <w:spacing w:val="-4"/>
          <w:u w:val="none"/>
          <w:lang w:val="en-GB"/>
        </w:rPr>
        <w:t>Kodak</w:t>
      </w:r>
      <w:r w:rsidR="00C96539" w:rsidRPr="00742DC2">
        <w:rPr>
          <w:rStyle w:val="Hyperlink"/>
          <w:i/>
          <w:iCs/>
          <w:color w:val="auto"/>
          <w:spacing w:val="-4"/>
          <w:u w:val="none"/>
          <w:lang w:val="en-GB"/>
        </w:rPr>
        <w:t xml:space="preserve"> </w:t>
      </w:r>
      <w:r w:rsidR="00F0725C" w:rsidRPr="00742DC2">
        <w:rPr>
          <w:rStyle w:val="Hyperlink"/>
          <w:i/>
          <w:iCs/>
          <w:color w:val="auto"/>
          <w:spacing w:val="-4"/>
          <w:u w:val="none"/>
          <w:lang w:val="en-GB"/>
        </w:rPr>
        <w:t>Company</w:t>
      </w:r>
      <w:r w:rsidR="00C96539" w:rsidRPr="00742DC2">
        <w:rPr>
          <w:rStyle w:val="Hyperlink"/>
          <w:i/>
          <w:iCs/>
          <w:color w:val="auto"/>
          <w:spacing w:val="-4"/>
          <w:u w:val="none"/>
          <w:lang w:val="en-GB"/>
        </w:rPr>
        <w:t xml:space="preserve"> </w:t>
      </w:r>
      <w:r w:rsidR="00F0725C" w:rsidRPr="00742DC2">
        <w:rPr>
          <w:rStyle w:val="Hyperlink"/>
          <w:i/>
          <w:iCs/>
          <w:color w:val="auto"/>
          <w:spacing w:val="-4"/>
          <w:u w:val="none"/>
          <w:lang w:val="en-GB"/>
        </w:rPr>
        <w:t>2018</w:t>
      </w:r>
      <w:r w:rsidR="00C96539" w:rsidRPr="00742DC2">
        <w:rPr>
          <w:rStyle w:val="Hyperlink"/>
          <w:i/>
          <w:iCs/>
          <w:color w:val="auto"/>
          <w:spacing w:val="-4"/>
          <w:u w:val="none"/>
          <w:lang w:val="en-GB"/>
        </w:rPr>
        <w:t xml:space="preserve"> </w:t>
      </w:r>
      <w:r w:rsidR="00F0725C" w:rsidRPr="00742DC2">
        <w:rPr>
          <w:rStyle w:val="Hyperlink"/>
          <w:i/>
          <w:iCs/>
          <w:color w:val="auto"/>
          <w:spacing w:val="-4"/>
          <w:u w:val="none"/>
          <w:lang w:val="en-GB"/>
        </w:rPr>
        <w:t>Annual</w:t>
      </w:r>
      <w:r w:rsidR="00C96539" w:rsidRPr="00742DC2">
        <w:rPr>
          <w:rStyle w:val="Hyperlink"/>
          <w:i/>
          <w:iCs/>
          <w:color w:val="auto"/>
          <w:spacing w:val="-4"/>
          <w:u w:val="none"/>
          <w:lang w:val="en-GB"/>
        </w:rPr>
        <w:t xml:space="preserve"> </w:t>
      </w:r>
      <w:r w:rsidR="00F0725C" w:rsidRPr="00742DC2">
        <w:rPr>
          <w:rStyle w:val="Hyperlink"/>
          <w:i/>
          <w:iCs/>
          <w:color w:val="auto"/>
          <w:spacing w:val="-4"/>
          <w:u w:val="none"/>
          <w:lang w:val="en-GB"/>
        </w:rPr>
        <w:t>Report</w:t>
      </w:r>
      <w:r w:rsidR="00C96539" w:rsidRPr="00742DC2">
        <w:rPr>
          <w:rStyle w:val="Hyperlink"/>
          <w:i/>
          <w:iCs/>
          <w:color w:val="auto"/>
          <w:spacing w:val="-4"/>
          <w:u w:val="none"/>
          <w:lang w:val="en-GB"/>
        </w:rPr>
        <w:t xml:space="preserve"> </w:t>
      </w:r>
      <w:r w:rsidR="00F0725C" w:rsidRPr="00742DC2">
        <w:rPr>
          <w:rStyle w:val="Hyperlink"/>
          <w:i/>
          <w:iCs/>
          <w:color w:val="auto"/>
          <w:spacing w:val="-4"/>
          <w:u w:val="none"/>
          <w:lang w:val="en-GB"/>
        </w:rPr>
        <w:t>on</w:t>
      </w:r>
      <w:r w:rsidR="00C96539" w:rsidRPr="00742DC2">
        <w:rPr>
          <w:rStyle w:val="Hyperlink"/>
          <w:i/>
          <w:iCs/>
          <w:color w:val="auto"/>
          <w:spacing w:val="-4"/>
          <w:u w:val="none"/>
          <w:lang w:val="en-GB"/>
        </w:rPr>
        <w:t xml:space="preserve"> </w:t>
      </w:r>
      <w:r w:rsidR="00F0725C" w:rsidRPr="00742DC2">
        <w:rPr>
          <w:rStyle w:val="Hyperlink"/>
          <w:i/>
          <w:iCs/>
          <w:color w:val="auto"/>
          <w:spacing w:val="-4"/>
          <w:u w:val="none"/>
          <w:lang w:val="en-GB"/>
        </w:rPr>
        <w:t>Form</w:t>
      </w:r>
      <w:r w:rsidR="00C96539" w:rsidRPr="00742DC2">
        <w:rPr>
          <w:rStyle w:val="Hyperlink"/>
          <w:i/>
          <w:iCs/>
          <w:color w:val="auto"/>
          <w:spacing w:val="-4"/>
          <w:u w:val="none"/>
          <w:lang w:val="en-GB"/>
        </w:rPr>
        <w:t xml:space="preserve"> </w:t>
      </w:r>
      <w:r w:rsidR="00F0725C" w:rsidRPr="00742DC2">
        <w:rPr>
          <w:rStyle w:val="Hyperlink"/>
          <w:i/>
          <w:iCs/>
          <w:color w:val="auto"/>
          <w:spacing w:val="-4"/>
          <w:u w:val="none"/>
          <w:lang w:val="en-GB"/>
        </w:rPr>
        <w:t>10-K</w:t>
      </w:r>
      <w:r w:rsidR="00C96539" w:rsidRPr="00742DC2">
        <w:rPr>
          <w:rStyle w:val="Hyperlink"/>
          <w:i/>
          <w:iCs/>
          <w:color w:val="auto"/>
          <w:spacing w:val="-4"/>
          <w:u w:val="none"/>
          <w:lang w:val="en-GB"/>
        </w:rPr>
        <w:t xml:space="preserve"> </w:t>
      </w:r>
      <w:r w:rsidR="00F0725C" w:rsidRPr="00742DC2">
        <w:rPr>
          <w:rStyle w:val="Hyperlink"/>
          <w:i/>
          <w:iCs/>
          <w:color w:val="auto"/>
          <w:spacing w:val="-4"/>
          <w:u w:val="none"/>
          <w:lang w:val="en-GB"/>
        </w:rPr>
        <w:t>and</w:t>
      </w:r>
      <w:r w:rsidR="00C96539" w:rsidRPr="00742DC2">
        <w:rPr>
          <w:rStyle w:val="Hyperlink"/>
          <w:i/>
          <w:iCs/>
          <w:color w:val="auto"/>
          <w:spacing w:val="-4"/>
          <w:u w:val="none"/>
          <w:lang w:val="en-GB"/>
        </w:rPr>
        <w:t xml:space="preserve"> </w:t>
      </w:r>
      <w:r w:rsidR="00F0725C" w:rsidRPr="00742DC2">
        <w:rPr>
          <w:rStyle w:val="Hyperlink"/>
          <w:i/>
          <w:iCs/>
          <w:color w:val="auto"/>
          <w:spacing w:val="-4"/>
          <w:u w:val="none"/>
          <w:lang w:val="en-GB"/>
        </w:rPr>
        <w:t>Notice</w:t>
      </w:r>
      <w:r w:rsidR="00C96539" w:rsidRPr="00742DC2">
        <w:rPr>
          <w:rStyle w:val="Hyperlink"/>
          <w:i/>
          <w:iCs/>
          <w:color w:val="auto"/>
          <w:spacing w:val="-4"/>
          <w:u w:val="none"/>
          <w:lang w:val="en-GB"/>
        </w:rPr>
        <w:t xml:space="preserve"> </w:t>
      </w:r>
      <w:r w:rsidR="00F0725C" w:rsidRPr="00742DC2">
        <w:rPr>
          <w:rStyle w:val="Hyperlink"/>
          <w:i/>
          <w:iCs/>
          <w:color w:val="auto"/>
          <w:spacing w:val="-4"/>
          <w:u w:val="none"/>
          <w:lang w:val="en-GB"/>
        </w:rPr>
        <w:t>of</w:t>
      </w:r>
      <w:r w:rsidR="00C96539" w:rsidRPr="00742DC2">
        <w:rPr>
          <w:rStyle w:val="Hyperlink"/>
          <w:i/>
          <w:iCs/>
          <w:color w:val="auto"/>
          <w:spacing w:val="-4"/>
          <w:u w:val="none"/>
          <w:lang w:val="en-GB"/>
        </w:rPr>
        <w:t xml:space="preserve"> </w:t>
      </w:r>
      <w:r w:rsidR="00F0725C" w:rsidRPr="00742DC2">
        <w:rPr>
          <w:rStyle w:val="Hyperlink"/>
          <w:i/>
          <w:iCs/>
          <w:color w:val="auto"/>
          <w:spacing w:val="-4"/>
          <w:u w:val="none"/>
          <w:lang w:val="en-GB"/>
        </w:rPr>
        <w:t>2019</w:t>
      </w:r>
      <w:r w:rsidR="00C96539" w:rsidRPr="00742DC2">
        <w:rPr>
          <w:rStyle w:val="Hyperlink"/>
          <w:i/>
          <w:iCs/>
          <w:color w:val="auto"/>
          <w:spacing w:val="-4"/>
          <w:u w:val="none"/>
          <w:lang w:val="en-GB"/>
        </w:rPr>
        <w:t xml:space="preserve"> </w:t>
      </w:r>
      <w:r w:rsidR="00F0725C" w:rsidRPr="00742DC2">
        <w:rPr>
          <w:rStyle w:val="Hyperlink"/>
          <w:i/>
          <w:iCs/>
          <w:color w:val="auto"/>
          <w:spacing w:val="-4"/>
          <w:u w:val="none"/>
          <w:lang w:val="en-GB"/>
        </w:rPr>
        <w:t>Annual</w:t>
      </w:r>
      <w:r w:rsidR="00C96539" w:rsidRPr="00742DC2">
        <w:rPr>
          <w:rStyle w:val="Hyperlink"/>
          <w:i/>
          <w:iCs/>
          <w:color w:val="auto"/>
          <w:spacing w:val="-4"/>
          <w:u w:val="none"/>
          <w:lang w:val="en-GB"/>
        </w:rPr>
        <w:t xml:space="preserve"> </w:t>
      </w:r>
      <w:r w:rsidR="00F0725C" w:rsidRPr="00742DC2">
        <w:rPr>
          <w:rStyle w:val="Hyperlink"/>
          <w:i/>
          <w:iCs/>
          <w:color w:val="auto"/>
          <w:spacing w:val="-4"/>
          <w:u w:val="none"/>
          <w:lang w:val="en-GB"/>
        </w:rPr>
        <w:t>Meeting</w:t>
      </w:r>
      <w:r w:rsidR="00C96539" w:rsidRPr="00742DC2">
        <w:rPr>
          <w:rStyle w:val="Hyperlink"/>
          <w:i/>
          <w:iCs/>
          <w:color w:val="auto"/>
          <w:spacing w:val="-4"/>
          <w:u w:val="none"/>
          <w:lang w:val="en-GB"/>
        </w:rPr>
        <w:t xml:space="preserve"> </w:t>
      </w:r>
      <w:r w:rsidR="00F0725C" w:rsidRPr="00742DC2">
        <w:rPr>
          <w:rStyle w:val="Hyperlink"/>
          <w:i/>
          <w:iCs/>
          <w:color w:val="auto"/>
          <w:spacing w:val="-4"/>
          <w:u w:val="none"/>
          <w:lang w:val="en-GB"/>
        </w:rPr>
        <w:t>and</w:t>
      </w:r>
      <w:r w:rsidR="00C96539" w:rsidRPr="00742DC2">
        <w:rPr>
          <w:rStyle w:val="Hyperlink"/>
          <w:i/>
          <w:iCs/>
          <w:color w:val="auto"/>
          <w:spacing w:val="-4"/>
          <w:u w:val="none"/>
          <w:lang w:val="en-GB"/>
        </w:rPr>
        <w:t xml:space="preserve"> </w:t>
      </w:r>
      <w:r w:rsidR="00F0725C" w:rsidRPr="00742DC2">
        <w:rPr>
          <w:rStyle w:val="Hyperlink"/>
          <w:i/>
          <w:iCs/>
          <w:color w:val="auto"/>
          <w:spacing w:val="-4"/>
          <w:u w:val="none"/>
          <w:lang w:val="en-GB"/>
        </w:rPr>
        <w:t>Proxy</w:t>
      </w:r>
      <w:r w:rsidR="00C96539" w:rsidRPr="00742DC2">
        <w:rPr>
          <w:rStyle w:val="Hyperlink"/>
          <w:i/>
          <w:iCs/>
          <w:color w:val="auto"/>
          <w:spacing w:val="-4"/>
          <w:u w:val="none"/>
          <w:lang w:val="en-GB"/>
        </w:rPr>
        <w:t xml:space="preserve"> </w:t>
      </w:r>
      <w:r w:rsidR="00F0725C" w:rsidRPr="00742DC2">
        <w:rPr>
          <w:rStyle w:val="Hyperlink"/>
          <w:i/>
          <w:iCs/>
          <w:color w:val="auto"/>
          <w:spacing w:val="-4"/>
          <w:u w:val="none"/>
          <w:lang w:val="en-GB"/>
        </w:rPr>
        <w:t>Statement</w:t>
      </w:r>
      <w:r w:rsidR="00F0725C" w:rsidRPr="00742DC2">
        <w:rPr>
          <w:rStyle w:val="Hyperlink"/>
          <w:color w:val="auto"/>
          <w:spacing w:val="-4"/>
          <w:u w:val="none"/>
          <w:lang w:val="en-GB"/>
        </w:rPr>
        <w:t>,</w:t>
      </w:r>
      <w:r w:rsidR="00C96539" w:rsidRPr="00742DC2">
        <w:rPr>
          <w:rStyle w:val="Hyperlink"/>
          <w:color w:val="auto"/>
          <w:spacing w:val="-4"/>
          <w:u w:val="none"/>
          <w:lang w:val="en-GB"/>
        </w:rPr>
        <w:t xml:space="preserve"> </w:t>
      </w:r>
      <w:r w:rsidRPr="00742DC2">
        <w:rPr>
          <w:rStyle w:val="Hyperlink"/>
          <w:color w:val="auto"/>
          <w:spacing w:val="-4"/>
          <w:u w:val="none"/>
          <w:lang w:val="en-GB"/>
        </w:rPr>
        <w:t>December</w:t>
      </w:r>
      <w:r w:rsidR="00C96539" w:rsidRPr="00742DC2">
        <w:rPr>
          <w:rStyle w:val="Hyperlink"/>
          <w:color w:val="auto"/>
          <w:spacing w:val="-4"/>
          <w:u w:val="none"/>
          <w:lang w:val="en-GB"/>
        </w:rPr>
        <w:t xml:space="preserve"> </w:t>
      </w:r>
      <w:r w:rsidRPr="00742DC2">
        <w:rPr>
          <w:rStyle w:val="Hyperlink"/>
          <w:color w:val="auto"/>
          <w:spacing w:val="-4"/>
          <w:u w:val="none"/>
          <w:lang w:val="en-GB"/>
        </w:rPr>
        <w:t>31,</w:t>
      </w:r>
      <w:r w:rsidR="00C96539" w:rsidRPr="00742DC2">
        <w:rPr>
          <w:rStyle w:val="Hyperlink"/>
          <w:color w:val="auto"/>
          <w:spacing w:val="-4"/>
          <w:u w:val="none"/>
          <w:lang w:val="en-GB"/>
        </w:rPr>
        <w:t xml:space="preserve"> </w:t>
      </w:r>
      <w:r w:rsidRPr="00742DC2">
        <w:rPr>
          <w:rStyle w:val="Hyperlink"/>
          <w:color w:val="auto"/>
          <w:spacing w:val="-4"/>
          <w:u w:val="none"/>
          <w:lang w:val="en-GB"/>
        </w:rPr>
        <w:t>2018,</w:t>
      </w:r>
      <w:r w:rsidR="00C96539" w:rsidRPr="00742DC2">
        <w:rPr>
          <w:rStyle w:val="Hyperlink"/>
          <w:color w:val="auto"/>
          <w:spacing w:val="-4"/>
          <w:u w:val="none"/>
          <w:lang w:val="en-GB"/>
        </w:rPr>
        <w:t xml:space="preserve"> </w:t>
      </w:r>
      <w:r w:rsidR="00F0725C" w:rsidRPr="00742DC2">
        <w:rPr>
          <w:rStyle w:val="Hyperlink"/>
          <w:color w:val="auto"/>
          <w:spacing w:val="-4"/>
          <w:u w:val="none"/>
          <w:lang w:val="en-GB"/>
        </w:rPr>
        <w:t>accessed</w:t>
      </w:r>
      <w:r w:rsidR="00C96539" w:rsidRPr="00742DC2">
        <w:rPr>
          <w:rStyle w:val="Hyperlink"/>
          <w:color w:val="auto"/>
          <w:spacing w:val="-4"/>
          <w:u w:val="none"/>
          <w:lang w:val="en-GB"/>
        </w:rPr>
        <w:t xml:space="preserve"> </w:t>
      </w:r>
      <w:r w:rsidRPr="00742DC2">
        <w:rPr>
          <w:rStyle w:val="Hyperlink"/>
          <w:color w:val="auto"/>
          <w:spacing w:val="-4"/>
          <w:u w:val="none"/>
          <w:lang w:val="en-GB"/>
        </w:rPr>
        <w:t>September</w:t>
      </w:r>
      <w:r w:rsidR="00C96539" w:rsidRPr="00742DC2">
        <w:rPr>
          <w:rStyle w:val="Hyperlink"/>
          <w:color w:val="auto"/>
          <w:spacing w:val="-4"/>
          <w:u w:val="none"/>
          <w:lang w:val="en-GB"/>
        </w:rPr>
        <w:t xml:space="preserve"> </w:t>
      </w:r>
      <w:r w:rsidRPr="00742DC2">
        <w:rPr>
          <w:rStyle w:val="Hyperlink"/>
          <w:color w:val="auto"/>
          <w:spacing w:val="-4"/>
          <w:u w:val="none"/>
          <w:lang w:val="en-GB"/>
        </w:rPr>
        <w:t>20,</w:t>
      </w:r>
      <w:r w:rsidR="00C96539" w:rsidRPr="00742DC2">
        <w:rPr>
          <w:rStyle w:val="Hyperlink"/>
          <w:color w:val="auto"/>
          <w:spacing w:val="-4"/>
          <w:u w:val="none"/>
          <w:lang w:val="en-GB"/>
        </w:rPr>
        <w:t xml:space="preserve"> </w:t>
      </w:r>
      <w:r w:rsidRPr="00742DC2">
        <w:rPr>
          <w:rStyle w:val="Hyperlink"/>
          <w:color w:val="auto"/>
          <w:spacing w:val="-4"/>
          <w:u w:val="none"/>
          <w:lang w:val="en-GB"/>
        </w:rPr>
        <w:t>2020,</w:t>
      </w:r>
      <w:r w:rsidR="00C96539" w:rsidRPr="00742DC2">
        <w:rPr>
          <w:rStyle w:val="Hyperlink"/>
          <w:color w:val="auto"/>
          <w:spacing w:val="-4"/>
          <w:u w:val="none"/>
          <w:lang w:val="en-GB"/>
        </w:rPr>
        <w:t xml:space="preserve"> </w:t>
      </w:r>
      <w:hyperlink r:id="rId10" w:history="1">
        <w:r w:rsidR="00AC6F77" w:rsidRPr="00742DC2">
          <w:rPr>
            <w:rStyle w:val="Hyperlink"/>
            <w:color w:val="auto"/>
            <w:spacing w:val="-4"/>
            <w:u w:val="none"/>
            <w:lang w:val="en-GB"/>
          </w:rPr>
          <w:t>www.</w:t>
        </w:r>
        <w:r w:rsidRPr="00742DC2">
          <w:rPr>
            <w:rStyle w:val="Hyperlink"/>
            <w:color w:val="auto"/>
            <w:spacing w:val="-4"/>
            <w:u w:val="none"/>
            <w:lang w:val="en-GB"/>
          </w:rPr>
          <w:t>annualreports.com/HostedData/AnnualReportArchive/e/NASDAQ_KODK_2018.pdf</w:t>
        </w:r>
      </w:hyperlink>
      <w:r w:rsidRPr="00742DC2">
        <w:rPr>
          <w:rStyle w:val="Hyperlink"/>
          <w:color w:val="auto"/>
          <w:spacing w:val="-4"/>
          <w:u w:val="none"/>
          <w:lang w:val="en-GB"/>
        </w:rPr>
        <w:t>;</w:t>
      </w:r>
      <w:r w:rsidR="00C96539" w:rsidRPr="00742DC2">
        <w:rPr>
          <w:rStyle w:val="Hyperlink"/>
          <w:color w:val="auto"/>
          <w:spacing w:val="-4"/>
          <w:u w:val="none"/>
          <w:lang w:val="en-GB"/>
        </w:rPr>
        <w:t xml:space="preserve"> </w:t>
      </w:r>
      <w:r w:rsidR="00F0725C" w:rsidRPr="00742DC2">
        <w:rPr>
          <w:rStyle w:val="Hyperlink"/>
          <w:color w:val="auto"/>
          <w:spacing w:val="-4"/>
          <w:u w:val="none"/>
          <w:lang w:val="en-GB"/>
        </w:rPr>
        <w:t>Eastman</w:t>
      </w:r>
      <w:r w:rsidR="00C96539" w:rsidRPr="00742DC2">
        <w:rPr>
          <w:rStyle w:val="Hyperlink"/>
          <w:color w:val="auto"/>
          <w:spacing w:val="-4"/>
          <w:u w:val="none"/>
          <w:lang w:val="en-GB"/>
        </w:rPr>
        <w:t xml:space="preserve"> </w:t>
      </w:r>
      <w:r w:rsidR="00F0725C" w:rsidRPr="00742DC2">
        <w:rPr>
          <w:rStyle w:val="Hyperlink"/>
          <w:color w:val="auto"/>
          <w:spacing w:val="-4"/>
          <w:u w:val="none"/>
          <w:lang w:val="en-GB"/>
        </w:rPr>
        <w:t>Kodak</w:t>
      </w:r>
      <w:r w:rsidR="00C96539" w:rsidRPr="00742DC2">
        <w:rPr>
          <w:rStyle w:val="Hyperlink"/>
          <w:color w:val="auto"/>
          <w:spacing w:val="-4"/>
          <w:u w:val="none"/>
          <w:lang w:val="en-GB"/>
        </w:rPr>
        <w:t xml:space="preserve"> </w:t>
      </w:r>
      <w:r w:rsidR="00F0725C" w:rsidRPr="00742DC2">
        <w:rPr>
          <w:rStyle w:val="Hyperlink"/>
          <w:color w:val="auto"/>
          <w:spacing w:val="-4"/>
          <w:u w:val="none"/>
          <w:lang w:val="en-GB"/>
        </w:rPr>
        <w:t>Company,</w:t>
      </w:r>
      <w:r w:rsidR="00C96539" w:rsidRPr="00742DC2">
        <w:rPr>
          <w:rStyle w:val="Hyperlink"/>
          <w:color w:val="auto"/>
          <w:spacing w:val="-4"/>
          <w:u w:val="none"/>
          <w:lang w:val="en-GB"/>
        </w:rPr>
        <w:t xml:space="preserve"> </w:t>
      </w:r>
      <w:r w:rsidR="00F0725C" w:rsidRPr="00742DC2">
        <w:rPr>
          <w:rStyle w:val="Hyperlink"/>
          <w:i/>
          <w:iCs/>
          <w:color w:val="auto"/>
          <w:spacing w:val="-4"/>
          <w:u w:val="none"/>
          <w:lang w:val="en-GB"/>
        </w:rPr>
        <w:t>Eastman</w:t>
      </w:r>
      <w:r w:rsidR="00C96539" w:rsidRPr="00742DC2">
        <w:rPr>
          <w:rStyle w:val="Hyperlink"/>
          <w:i/>
          <w:iCs/>
          <w:color w:val="auto"/>
          <w:spacing w:val="-4"/>
          <w:u w:val="none"/>
          <w:lang w:val="en-GB"/>
        </w:rPr>
        <w:t xml:space="preserve"> </w:t>
      </w:r>
      <w:r w:rsidR="00F0725C" w:rsidRPr="00742DC2">
        <w:rPr>
          <w:rStyle w:val="Hyperlink"/>
          <w:i/>
          <w:iCs/>
          <w:color w:val="auto"/>
          <w:spacing w:val="-4"/>
          <w:u w:val="none"/>
          <w:lang w:val="en-GB"/>
        </w:rPr>
        <w:t>Kodak</w:t>
      </w:r>
      <w:r w:rsidR="00C96539" w:rsidRPr="00742DC2">
        <w:rPr>
          <w:rStyle w:val="Hyperlink"/>
          <w:i/>
          <w:iCs/>
          <w:color w:val="auto"/>
          <w:spacing w:val="-4"/>
          <w:u w:val="none"/>
          <w:lang w:val="en-GB"/>
        </w:rPr>
        <w:t xml:space="preserve"> </w:t>
      </w:r>
      <w:r w:rsidR="00F0725C" w:rsidRPr="00742DC2">
        <w:rPr>
          <w:rStyle w:val="Hyperlink"/>
          <w:i/>
          <w:iCs/>
          <w:color w:val="auto"/>
          <w:spacing w:val="-4"/>
          <w:u w:val="none"/>
          <w:lang w:val="en-GB"/>
        </w:rPr>
        <w:t>Company</w:t>
      </w:r>
      <w:r w:rsidR="00C96539" w:rsidRPr="00742DC2">
        <w:rPr>
          <w:rStyle w:val="Hyperlink"/>
          <w:i/>
          <w:iCs/>
          <w:color w:val="auto"/>
          <w:spacing w:val="-4"/>
          <w:u w:val="none"/>
          <w:lang w:val="en-GB"/>
        </w:rPr>
        <w:t xml:space="preserve"> </w:t>
      </w:r>
      <w:r w:rsidR="00F0725C" w:rsidRPr="00742DC2">
        <w:rPr>
          <w:rStyle w:val="Hyperlink"/>
          <w:i/>
          <w:iCs/>
          <w:color w:val="auto"/>
          <w:spacing w:val="-4"/>
          <w:u w:val="none"/>
          <w:lang w:val="en-GB"/>
        </w:rPr>
        <w:t>2016</w:t>
      </w:r>
      <w:r w:rsidR="00C96539" w:rsidRPr="00742DC2">
        <w:rPr>
          <w:rStyle w:val="Hyperlink"/>
          <w:i/>
          <w:iCs/>
          <w:color w:val="auto"/>
          <w:spacing w:val="-4"/>
          <w:u w:val="none"/>
          <w:lang w:val="en-GB"/>
        </w:rPr>
        <w:t xml:space="preserve"> </w:t>
      </w:r>
      <w:r w:rsidR="00F0725C" w:rsidRPr="00742DC2">
        <w:rPr>
          <w:rStyle w:val="Hyperlink"/>
          <w:i/>
          <w:iCs/>
          <w:color w:val="auto"/>
          <w:spacing w:val="-4"/>
          <w:u w:val="none"/>
          <w:lang w:val="en-GB"/>
        </w:rPr>
        <w:t>Annual</w:t>
      </w:r>
      <w:r w:rsidR="00C96539" w:rsidRPr="00742DC2">
        <w:rPr>
          <w:rStyle w:val="Hyperlink"/>
          <w:i/>
          <w:iCs/>
          <w:color w:val="auto"/>
          <w:spacing w:val="-4"/>
          <w:u w:val="none"/>
          <w:lang w:val="en-GB"/>
        </w:rPr>
        <w:t xml:space="preserve"> </w:t>
      </w:r>
      <w:r w:rsidR="00F0725C" w:rsidRPr="00742DC2">
        <w:rPr>
          <w:rStyle w:val="Hyperlink"/>
          <w:i/>
          <w:iCs/>
          <w:color w:val="auto"/>
          <w:spacing w:val="-4"/>
          <w:u w:val="none"/>
          <w:lang w:val="en-GB"/>
        </w:rPr>
        <w:t>Report</w:t>
      </w:r>
      <w:r w:rsidR="00C96539" w:rsidRPr="00742DC2">
        <w:rPr>
          <w:rStyle w:val="Hyperlink"/>
          <w:i/>
          <w:iCs/>
          <w:color w:val="auto"/>
          <w:spacing w:val="-4"/>
          <w:u w:val="none"/>
          <w:lang w:val="en-GB"/>
        </w:rPr>
        <w:t xml:space="preserve"> </w:t>
      </w:r>
      <w:r w:rsidR="00F0725C" w:rsidRPr="00742DC2">
        <w:rPr>
          <w:rStyle w:val="Hyperlink"/>
          <w:i/>
          <w:iCs/>
          <w:color w:val="auto"/>
          <w:spacing w:val="-4"/>
          <w:u w:val="none"/>
          <w:lang w:val="en-GB"/>
        </w:rPr>
        <w:t>on</w:t>
      </w:r>
      <w:r w:rsidR="00C96539" w:rsidRPr="00742DC2">
        <w:rPr>
          <w:rStyle w:val="Hyperlink"/>
          <w:i/>
          <w:iCs/>
          <w:color w:val="auto"/>
          <w:spacing w:val="-4"/>
          <w:u w:val="none"/>
          <w:lang w:val="en-GB"/>
        </w:rPr>
        <w:t xml:space="preserve"> </w:t>
      </w:r>
      <w:r w:rsidR="00F0725C" w:rsidRPr="00742DC2">
        <w:rPr>
          <w:rStyle w:val="Hyperlink"/>
          <w:i/>
          <w:iCs/>
          <w:color w:val="auto"/>
          <w:spacing w:val="-4"/>
          <w:u w:val="none"/>
          <w:lang w:val="en-GB"/>
        </w:rPr>
        <w:t>Form</w:t>
      </w:r>
      <w:r w:rsidR="00C96539" w:rsidRPr="00742DC2">
        <w:rPr>
          <w:rStyle w:val="Hyperlink"/>
          <w:i/>
          <w:iCs/>
          <w:color w:val="auto"/>
          <w:spacing w:val="-4"/>
          <w:u w:val="none"/>
          <w:lang w:val="en-GB"/>
        </w:rPr>
        <w:t xml:space="preserve"> </w:t>
      </w:r>
      <w:r w:rsidR="00F0725C" w:rsidRPr="00742DC2">
        <w:rPr>
          <w:rStyle w:val="Hyperlink"/>
          <w:i/>
          <w:iCs/>
          <w:color w:val="auto"/>
          <w:spacing w:val="-4"/>
          <w:u w:val="none"/>
          <w:lang w:val="en-GB"/>
        </w:rPr>
        <w:t>10-K</w:t>
      </w:r>
      <w:r w:rsidR="00C96539" w:rsidRPr="00742DC2">
        <w:rPr>
          <w:rStyle w:val="Hyperlink"/>
          <w:i/>
          <w:iCs/>
          <w:color w:val="auto"/>
          <w:spacing w:val="-4"/>
          <w:u w:val="none"/>
          <w:lang w:val="en-GB"/>
        </w:rPr>
        <w:t xml:space="preserve"> </w:t>
      </w:r>
      <w:r w:rsidR="00F0725C" w:rsidRPr="00742DC2">
        <w:rPr>
          <w:rStyle w:val="Hyperlink"/>
          <w:i/>
          <w:iCs/>
          <w:color w:val="auto"/>
          <w:spacing w:val="-4"/>
          <w:u w:val="none"/>
          <w:lang w:val="en-GB"/>
        </w:rPr>
        <w:t>and</w:t>
      </w:r>
      <w:r w:rsidR="00C96539" w:rsidRPr="00742DC2">
        <w:rPr>
          <w:rStyle w:val="Hyperlink"/>
          <w:i/>
          <w:iCs/>
          <w:color w:val="auto"/>
          <w:spacing w:val="-4"/>
          <w:u w:val="none"/>
          <w:lang w:val="en-GB"/>
        </w:rPr>
        <w:t xml:space="preserve"> </w:t>
      </w:r>
      <w:r w:rsidR="00F0725C" w:rsidRPr="00742DC2">
        <w:rPr>
          <w:rStyle w:val="Hyperlink"/>
          <w:i/>
          <w:iCs/>
          <w:color w:val="auto"/>
          <w:spacing w:val="-4"/>
          <w:u w:val="none"/>
          <w:lang w:val="en-GB"/>
        </w:rPr>
        <w:t>Notice</w:t>
      </w:r>
      <w:r w:rsidR="00C96539" w:rsidRPr="00742DC2">
        <w:rPr>
          <w:rStyle w:val="Hyperlink"/>
          <w:i/>
          <w:iCs/>
          <w:color w:val="auto"/>
          <w:spacing w:val="-4"/>
          <w:u w:val="none"/>
          <w:lang w:val="en-GB"/>
        </w:rPr>
        <w:t xml:space="preserve"> </w:t>
      </w:r>
      <w:r w:rsidR="00F0725C" w:rsidRPr="00742DC2">
        <w:rPr>
          <w:rStyle w:val="Hyperlink"/>
          <w:i/>
          <w:iCs/>
          <w:color w:val="auto"/>
          <w:spacing w:val="-4"/>
          <w:u w:val="none"/>
          <w:lang w:val="en-GB"/>
        </w:rPr>
        <w:t>of</w:t>
      </w:r>
      <w:r w:rsidR="00C96539" w:rsidRPr="00742DC2">
        <w:rPr>
          <w:rStyle w:val="Hyperlink"/>
          <w:i/>
          <w:iCs/>
          <w:color w:val="auto"/>
          <w:spacing w:val="-4"/>
          <w:u w:val="none"/>
          <w:lang w:val="en-GB"/>
        </w:rPr>
        <w:t xml:space="preserve"> </w:t>
      </w:r>
      <w:r w:rsidR="00F0725C" w:rsidRPr="00742DC2">
        <w:rPr>
          <w:rStyle w:val="Hyperlink"/>
          <w:i/>
          <w:iCs/>
          <w:color w:val="auto"/>
          <w:spacing w:val="-4"/>
          <w:u w:val="none"/>
          <w:lang w:val="en-GB"/>
        </w:rPr>
        <w:t>201</w:t>
      </w:r>
      <w:r w:rsidR="00C96539" w:rsidRPr="00742DC2">
        <w:rPr>
          <w:rStyle w:val="Hyperlink"/>
          <w:i/>
          <w:iCs/>
          <w:color w:val="auto"/>
          <w:spacing w:val="-4"/>
          <w:u w:val="none"/>
          <w:lang w:val="en-GB"/>
        </w:rPr>
        <w:t xml:space="preserve"> </w:t>
      </w:r>
      <w:r w:rsidR="00F0725C" w:rsidRPr="00742DC2">
        <w:rPr>
          <w:rStyle w:val="Hyperlink"/>
          <w:i/>
          <w:iCs/>
          <w:color w:val="auto"/>
          <w:spacing w:val="-4"/>
          <w:u w:val="none"/>
          <w:lang w:val="en-GB"/>
        </w:rPr>
        <w:t>Annual</w:t>
      </w:r>
      <w:r w:rsidR="00C96539" w:rsidRPr="00742DC2">
        <w:rPr>
          <w:rStyle w:val="Hyperlink"/>
          <w:i/>
          <w:iCs/>
          <w:color w:val="auto"/>
          <w:spacing w:val="-4"/>
          <w:u w:val="none"/>
          <w:lang w:val="en-GB"/>
        </w:rPr>
        <w:t xml:space="preserve"> </w:t>
      </w:r>
      <w:r w:rsidR="00F0725C" w:rsidRPr="00742DC2">
        <w:rPr>
          <w:rStyle w:val="Hyperlink"/>
          <w:i/>
          <w:iCs/>
          <w:color w:val="auto"/>
          <w:spacing w:val="-4"/>
          <w:u w:val="none"/>
          <w:lang w:val="en-GB"/>
        </w:rPr>
        <w:t>Meeting</w:t>
      </w:r>
      <w:r w:rsidR="00C96539" w:rsidRPr="00742DC2">
        <w:rPr>
          <w:rStyle w:val="Hyperlink"/>
          <w:i/>
          <w:iCs/>
          <w:color w:val="auto"/>
          <w:spacing w:val="-4"/>
          <w:u w:val="none"/>
          <w:lang w:val="en-GB"/>
        </w:rPr>
        <w:t xml:space="preserve"> </w:t>
      </w:r>
      <w:r w:rsidR="00F0725C" w:rsidRPr="00742DC2">
        <w:rPr>
          <w:rStyle w:val="Hyperlink"/>
          <w:i/>
          <w:iCs/>
          <w:color w:val="auto"/>
          <w:spacing w:val="-4"/>
          <w:u w:val="none"/>
          <w:lang w:val="en-GB"/>
        </w:rPr>
        <w:t>and</w:t>
      </w:r>
      <w:r w:rsidR="00C96539" w:rsidRPr="00742DC2">
        <w:rPr>
          <w:rStyle w:val="Hyperlink"/>
          <w:i/>
          <w:iCs/>
          <w:color w:val="auto"/>
          <w:spacing w:val="-4"/>
          <w:u w:val="none"/>
          <w:lang w:val="en-GB"/>
        </w:rPr>
        <w:t xml:space="preserve"> </w:t>
      </w:r>
      <w:r w:rsidR="00F0725C" w:rsidRPr="00742DC2">
        <w:rPr>
          <w:rStyle w:val="Hyperlink"/>
          <w:i/>
          <w:iCs/>
          <w:color w:val="auto"/>
          <w:spacing w:val="-4"/>
          <w:u w:val="none"/>
          <w:lang w:val="en-GB"/>
        </w:rPr>
        <w:t>Proxy</w:t>
      </w:r>
      <w:r w:rsidR="00C96539" w:rsidRPr="00742DC2">
        <w:rPr>
          <w:rStyle w:val="Hyperlink"/>
          <w:i/>
          <w:iCs/>
          <w:color w:val="auto"/>
          <w:spacing w:val="-4"/>
          <w:u w:val="none"/>
          <w:lang w:val="en-GB"/>
        </w:rPr>
        <w:t xml:space="preserve"> </w:t>
      </w:r>
      <w:r w:rsidR="00F0725C" w:rsidRPr="00742DC2">
        <w:rPr>
          <w:rStyle w:val="Hyperlink"/>
          <w:i/>
          <w:iCs/>
          <w:color w:val="auto"/>
          <w:spacing w:val="-4"/>
          <w:u w:val="none"/>
          <w:lang w:val="en-GB"/>
        </w:rPr>
        <w:t>Statement</w:t>
      </w:r>
      <w:r w:rsidR="00F0725C" w:rsidRPr="00742DC2">
        <w:rPr>
          <w:rStyle w:val="Hyperlink"/>
          <w:color w:val="auto"/>
          <w:spacing w:val="-4"/>
          <w:u w:val="none"/>
          <w:lang w:val="en-GB"/>
        </w:rPr>
        <w:t>,</w:t>
      </w:r>
      <w:r w:rsidR="00C96539" w:rsidRPr="00742DC2">
        <w:rPr>
          <w:rStyle w:val="Hyperlink"/>
          <w:color w:val="auto"/>
          <w:spacing w:val="-4"/>
          <w:u w:val="none"/>
          <w:lang w:val="en-GB"/>
        </w:rPr>
        <w:t xml:space="preserve"> </w:t>
      </w:r>
      <w:r w:rsidRPr="00742DC2">
        <w:rPr>
          <w:rStyle w:val="Hyperlink"/>
          <w:color w:val="auto"/>
          <w:spacing w:val="-4"/>
          <w:u w:val="none"/>
          <w:lang w:val="en-GB"/>
        </w:rPr>
        <w:t>December</w:t>
      </w:r>
      <w:r w:rsidR="00C96539" w:rsidRPr="00742DC2">
        <w:rPr>
          <w:rStyle w:val="Hyperlink"/>
          <w:color w:val="auto"/>
          <w:spacing w:val="-4"/>
          <w:u w:val="none"/>
          <w:lang w:val="en-GB"/>
        </w:rPr>
        <w:t xml:space="preserve"> </w:t>
      </w:r>
      <w:r w:rsidRPr="00742DC2">
        <w:rPr>
          <w:rStyle w:val="Hyperlink"/>
          <w:color w:val="auto"/>
          <w:spacing w:val="-4"/>
          <w:u w:val="none"/>
          <w:lang w:val="en-GB"/>
        </w:rPr>
        <w:t>31,</w:t>
      </w:r>
      <w:r w:rsidR="00C96539" w:rsidRPr="00742DC2">
        <w:rPr>
          <w:rStyle w:val="Hyperlink"/>
          <w:color w:val="auto"/>
          <w:spacing w:val="-4"/>
          <w:u w:val="none"/>
          <w:lang w:val="en-GB"/>
        </w:rPr>
        <w:t xml:space="preserve"> </w:t>
      </w:r>
      <w:r w:rsidRPr="00742DC2">
        <w:rPr>
          <w:rStyle w:val="Hyperlink"/>
          <w:color w:val="auto"/>
          <w:spacing w:val="-4"/>
          <w:u w:val="none"/>
          <w:lang w:val="en-GB"/>
        </w:rPr>
        <w:t>2016,</w:t>
      </w:r>
      <w:r w:rsidR="00C96539" w:rsidRPr="00742DC2">
        <w:rPr>
          <w:rStyle w:val="Hyperlink"/>
          <w:color w:val="auto"/>
          <w:spacing w:val="-4"/>
          <w:u w:val="none"/>
          <w:lang w:val="en-GB"/>
        </w:rPr>
        <w:t xml:space="preserve"> </w:t>
      </w:r>
      <w:r w:rsidR="00F0725C" w:rsidRPr="00742DC2">
        <w:rPr>
          <w:rStyle w:val="Hyperlink"/>
          <w:color w:val="auto"/>
          <w:spacing w:val="-4"/>
          <w:u w:val="none"/>
          <w:lang w:val="en-GB"/>
        </w:rPr>
        <w:t>accessed</w:t>
      </w:r>
      <w:r w:rsidR="00C96539" w:rsidRPr="00742DC2">
        <w:rPr>
          <w:rStyle w:val="Hyperlink"/>
          <w:color w:val="auto"/>
          <w:spacing w:val="-4"/>
          <w:u w:val="none"/>
          <w:lang w:val="en-GB"/>
        </w:rPr>
        <w:t xml:space="preserve"> </w:t>
      </w:r>
      <w:r w:rsidRPr="00742DC2">
        <w:rPr>
          <w:rStyle w:val="Hyperlink"/>
          <w:color w:val="auto"/>
          <w:spacing w:val="-4"/>
          <w:u w:val="none"/>
          <w:lang w:val="en-GB"/>
        </w:rPr>
        <w:t>September</w:t>
      </w:r>
      <w:r w:rsidR="00C96539" w:rsidRPr="00742DC2">
        <w:rPr>
          <w:rStyle w:val="Hyperlink"/>
          <w:color w:val="auto"/>
          <w:spacing w:val="-4"/>
          <w:u w:val="none"/>
          <w:lang w:val="en-GB"/>
        </w:rPr>
        <w:t xml:space="preserve"> </w:t>
      </w:r>
      <w:r w:rsidRPr="00742DC2">
        <w:rPr>
          <w:rStyle w:val="Hyperlink"/>
          <w:color w:val="auto"/>
          <w:spacing w:val="-4"/>
          <w:u w:val="none"/>
          <w:lang w:val="en-GB"/>
        </w:rPr>
        <w:t>20,</w:t>
      </w:r>
      <w:r w:rsidR="00C96539" w:rsidRPr="00742DC2">
        <w:rPr>
          <w:rStyle w:val="Hyperlink"/>
          <w:color w:val="auto"/>
          <w:spacing w:val="-4"/>
          <w:u w:val="none"/>
          <w:lang w:val="en-GB"/>
        </w:rPr>
        <w:t xml:space="preserve"> </w:t>
      </w:r>
      <w:r w:rsidRPr="00742DC2">
        <w:rPr>
          <w:rStyle w:val="Hyperlink"/>
          <w:color w:val="auto"/>
          <w:spacing w:val="-4"/>
          <w:u w:val="none"/>
          <w:lang w:val="en-GB"/>
        </w:rPr>
        <w:t>2020,</w:t>
      </w:r>
      <w:r w:rsidR="00C96539" w:rsidRPr="00742DC2">
        <w:rPr>
          <w:rStyle w:val="Hyperlink"/>
          <w:color w:val="auto"/>
          <w:spacing w:val="-4"/>
          <w:u w:val="none"/>
          <w:lang w:val="en-GB"/>
        </w:rPr>
        <w:t xml:space="preserve"> </w:t>
      </w:r>
      <w:hyperlink r:id="rId11" w:history="1">
        <w:r w:rsidR="00AC6F77" w:rsidRPr="00742DC2">
          <w:rPr>
            <w:rStyle w:val="Hyperlink"/>
            <w:color w:val="auto"/>
            <w:spacing w:val="-4"/>
            <w:u w:val="none"/>
            <w:lang w:val="en-GB"/>
          </w:rPr>
          <w:t>www.</w:t>
        </w:r>
        <w:r w:rsidRPr="00742DC2">
          <w:rPr>
            <w:rStyle w:val="Hyperlink"/>
            <w:color w:val="auto"/>
            <w:spacing w:val="-4"/>
            <w:u w:val="none"/>
            <w:lang w:val="en-GB"/>
          </w:rPr>
          <w:t>annualreports.com/HostedData/AnnualReportArchive/e/NASDAQ_KODK_2016.pdf</w:t>
        </w:r>
      </w:hyperlink>
      <w:r w:rsidRPr="00742DC2">
        <w:rPr>
          <w:rStyle w:val="Hyperlink"/>
          <w:color w:val="auto"/>
          <w:spacing w:val="-4"/>
          <w:u w:val="none"/>
          <w:lang w:val="en-GB"/>
        </w:rPr>
        <w:t>;</w:t>
      </w:r>
      <w:r w:rsidR="00C96539" w:rsidRPr="00742DC2">
        <w:rPr>
          <w:rStyle w:val="Hyperlink"/>
          <w:color w:val="auto"/>
          <w:spacing w:val="-4"/>
          <w:u w:val="none"/>
          <w:lang w:val="en-GB"/>
        </w:rPr>
        <w:t xml:space="preserve"> </w:t>
      </w:r>
      <w:r w:rsidR="00F0725C" w:rsidRPr="00742DC2">
        <w:rPr>
          <w:spacing w:val="-4"/>
          <w:lang w:val="en-GB"/>
        </w:rPr>
        <w:t>Eastman</w:t>
      </w:r>
      <w:r w:rsidR="00C96539" w:rsidRPr="00742DC2">
        <w:rPr>
          <w:spacing w:val="-4"/>
          <w:lang w:val="en-GB"/>
        </w:rPr>
        <w:t xml:space="preserve"> </w:t>
      </w:r>
      <w:r w:rsidR="00F0725C" w:rsidRPr="00742DC2">
        <w:rPr>
          <w:spacing w:val="-4"/>
          <w:lang w:val="en-GB"/>
        </w:rPr>
        <w:t>Kodak</w:t>
      </w:r>
      <w:r w:rsidR="00C96539" w:rsidRPr="00742DC2">
        <w:rPr>
          <w:spacing w:val="-4"/>
          <w:lang w:val="en-GB"/>
        </w:rPr>
        <w:t xml:space="preserve"> </w:t>
      </w:r>
      <w:r w:rsidR="00F0725C" w:rsidRPr="00742DC2">
        <w:rPr>
          <w:spacing w:val="-4"/>
          <w:lang w:val="en-GB"/>
        </w:rPr>
        <w:t>Company,</w:t>
      </w:r>
      <w:r w:rsidR="00C96539" w:rsidRPr="00742DC2">
        <w:rPr>
          <w:spacing w:val="-4"/>
          <w:lang w:val="en-GB"/>
        </w:rPr>
        <w:t xml:space="preserve"> </w:t>
      </w:r>
      <w:r w:rsidR="00F0725C" w:rsidRPr="00742DC2">
        <w:rPr>
          <w:i/>
          <w:iCs/>
          <w:spacing w:val="-4"/>
          <w:lang w:val="en-GB"/>
        </w:rPr>
        <w:t>Form</w:t>
      </w:r>
      <w:r w:rsidR="00C96539" w:rsidRPr="00742DC2">
        <w:rPr>
          <w:i/>
          <w:iCs/>
          <w:spacing w:val="-4"/>
          <w:lang w:val="en-GB"/>
        </w:rPr>
        <w:t xml:space="preserve"> </w:t>
      </w:r>
      <w:r w:rsidR="00F0725C" w:rsidRPr="00742DC2">
        <w:rPr>
          <w:i/>
          <w:iCs/>
          <w:spacing w:val="-4"/>
          <w:lang w:val="en-GB"/>
        </w:rPr>
        <w:t>10-K</w:t>
      </w:r>
      <w:r w:rsidR="00F0725C" w:rsidRPr="00742DC2">
        <w:rPr>
          <w:spacing w:val="-4"/>
          <w:lang w:val="en-GB"/>
        </w:rPr>
        <w:t>,</w:t>
      </w:r>
      <w:r w:rsidR="00C96539" w:rsidRPr="00742DC2">
        <w:rPr>
          <w:rStyle w:val="Hyperlink"/>
          <w:color w:val="auto"/>
          <w:spacing w:val="-4"/>
          <w:u w:val="none"/>
          <w:lang w:val="en-GB"/>
        </w:rPr>
        <w:t xml:space="preserve"> </w:t>
      </w:r>
      <w:r w:rsidRPr="00742DC2">
        <w:rPr>
          <w:rStyle w:val="Hyperlink"/>
          <w:color w:val="auto"/>
          <w:spacing w:val="-4"/>
          <w:u w:val="none"/>
          <w:lang w:val="en-GB"/>
        </w:rPr>
        <w:t>December</w:t>
      </w:r>
      <w:r w:rsidR="00C96539" w:rsidRPr="00742DC2">
        <w:rPr>
          <w:rStyle w:val="Hyperlink"/>
          <w:color w:val="auto"/>
          <w:spacing w:val="-4"/>
          <w:u w:val="none"/>
          <w:lang w:val="en-GB"/>
        </w:rPr>
        <w:t xml:space="preserve"> </w:t>
      </w:r>
      <w:r w:rsidRPr="00742DC2">
        <w:rPr>
          <w:rStyle w:val="Hyperlink"/>
          <w:color w:val="auto"/>
          <w:spacing w:val="-4"/>
          <w:u w:val="none"/>
          <w:lang w:val="en-GB"/>
        </w:rPr>
        <w:t>31,</w:t>
      </w:r>
      <w:r w:rsidR="00C96539" w:rsidRPr="00742DC2">
        <w:rPr>
          <w:rStyle w:val="Hyperlink"/>
          <w:color w:val="auto"/>
          <w:spacing w:val="-4"/>
          <w:u w:val="none"/>
          <w:lang w:val="en-GB"/>
        </w:rPr>
        <w:t xml:space="preserve"> </w:t>
      </w:r>
      <w:r w:rsidRPr="00742DC2">
        <w:rPr>
          <w:rStyle w:val="Hyperlink"/>
          <w:color w:val="auto"/>
          <w:spacing w:val="-4"/>
          <w:u w:val="none"/>
          <w:lang w:val="en-GB"/>
        </w:rPr>
        <w:t>2015,</w:t>
      </w:r>
      <w:r w:rsidR="00C96539" w:rsidRPr="00742DC2">
        <w:rPr>
          <w:rStyle w:val="Hyperlink"/>
          <w:color w:val="auto"/>
          <w:spacing w:val="-4"/>
          <w:u w:val="none"/>
          <w:lang w:val="en-GB"/>
        </w:rPr>
        <w:t xml:space="preserve"> </w:t>
      </w:r>
      <w:r w:rsidR="00F0725C" w:rsidRPr="00742DC2">
        <w:rPr>
          <w:rStyle w:val="Hyperlink"/>
          <w:color w:val="auto"/>
          <w:spacing w:val="-4"/>
          <w:u w:val="none"/>
          <w:lang w:val="en-GB"/>
        </w:rPr>
        <w:t>accessed</w:t>
      </w:r>
      <w:r w:rsidR="00C96539" w:rsidRPr="00742DC2">
        <w:rPr>
          <w:rStyle w:val="Hyperlink"/>
          <w:color w:val="auto"/>
          <w:spacing w:val="-4"/>
          <w:u w:val="none"/>
          <w:lang w:val="en-GB"/>
        </w:rPr>
        <w:t xml:space="preserve"> </w:t>
      </w:r>
      <w:r w:rsidRPr="00742DC2">
        <w:rPr>
          <w:rStyle w:val="Hyperlink"/>
          <w:color w:val="auto"/>
          <w:spacing w:val="-4"/>
          <w:u w:val="none"/>
          <w:lang w:val="en-GB"/>
        </w:rPr>
        <w:t>September</w:t>
      </w:r>
      <w:r w:rsidR="00C96539" w:rsidRPr="00742DC2">
        <w:rPr>
          <w:rStyle w:val="Hyperlink"/>
          <w:color w:val="auto"/>
          <w:spacing w:val="-4"/>
          <w:u w:val="none"/>
          <w:lang w:val="en-GB"/>
        </w:rPr>
        <w:t xml:space="preserve"> </w:t>
      </w:r>
      <w:r w:rsidRPr="00742DC2">
        <w:rPr>
          <w:rStyle w:val="Hyperlink"/>
          <w:color w:val="auto"/>
          <w:spacing w:val="-4"/>
          <w:u w:val="none"/>
          <w:lang w:val="en-GB"/>
        </w:rPr>
        <w:t>20,</w:t>
      </w:r>
      <w:r w:rsidR="00C96539" w:rsidRPr="00742DC2">
        <w:rPr>
          <w:rStyle w:val="Hyperlink"/>
          <w:color w:val="auto"/>
          <w:spacing w:val="-4"/>
          <w:u w:val="none"/>
          <w:lang w:val="en-GB"/>
        </w:rPr>
        <w:t xml:space="preserve"> </w:t>
      </w:r>
      <w:r w:rsidRPr="00742DC2">
        <w:rPr>
          <w:rStyle w:val="Hyperlink"/>
          <w:color w:val="auto"/>
          <w:spacing w:val="-4"/>
          <w:u w:val="none"/>
          <w:lang w:val="en-GB"/>
        </w:rPr>
        <w:t>2020,</w:t>
      </w:r>
      <w:r w:rsidR="00C96539" w:rsidRPr="00742DC2">
        <w:rPr>
          <w:rStyle w:val="Hyperlink"/>
          <w:color w:val="auto"/>
          <w:spacing w:val="-4"/>
          <w:u w:val="none"/>
          <w:lang w:val="en-GB"/>
        </w:rPr>
        <w:t xml:space="preserve"> </w:t>
      </w:r>
      <w:hyperlink r:id="rId12" w:history="1">
        <w:r w:rsidR="00AC6F77" w:rsidRPr="00742DC2">
          <w:rPr>
            <w:rStyle w:val="Hyperlink"/>
            <w:color w:val="auto"/>
            <w:spacing w:val="-4"/>
            <w:u w:val="none"/>
            <w:lang w:val="en-GB"/>
          </w:rPr>
          <w:t>www.</w:t>
        </w:r>
        <w:r w:rsidRPr="00742DC2">
          <w:rPr>
            <w:rStyle w:val="Hyperlink"/>
            <w:color w:val="auto"/>
            <w:spacing w:val="-4"/>
            <w:u w:val="none"/>
            <w:lang w:val="en-GB"/>
          </w:rPr>
          <w:t>annualreports.com/HostedData/AnnualReportArchive/e/NASDAQ_KODK_2015.pdf</w:t>
        </w:r>
      </w:hyperlink>
      <w:r w:rsidR="00B71469" w:rsidRPr="00742DC2">
        <w:rPr>
          <w:rStyle w:val="Hyperlink"/>
          <w:color w:val="auto"/>
          <w:spacing w:val="-4"/>
          <w:u w:val="none"/>
          <w:lang w:val="en-GB"/>
        </w:rPr>
        <w:t>.</w:t>
      </w:r>
    </w:p>
    <w:p w14:paraId="6EDBD175" w14:textId="77777777" w:rsidR="004B27CC" w:rsidRPr="00E44C7D" w:rsidRDefault="004B27CC" w:rsidP="004B27CC">
      <w:pPr>
        <w:jc w:val="both"/>
        <w:rPr>
          <w:rFonts w:ascii="Arial" w:hAnsi="Arial" w:cs="Arial"/>
          <w:sz w:val="17"/>
          <w:szCs w:val="17"/>
          <w:lang w:val="en-GB"/>
        </w:rPr>
      </w:pPr>
    </w:p>
    <w:p w14:paraId="01FF7975" w14:textId="77777777" w:rsidR="004B27CC" w:rsidRPr="00E44C7D" w:rsidRDefault="004B27CC" w:rsidP="004B27CC">
      <w:pPr>
        <w:jc w:val="both"/>
        <w:rPr>
          <w:rFonts w:ascii="Arial" w:hAnsi="Arial" w:cs="Arial"/>
          <w:b/>
          <w:bCs/>
          <w:lang w:val="en-GB"/>
        </w:rPr>
      </w:pPr>
    </w:p>
    <w:p w14:paraId="077D1B2C" w14:textId="18131663" w:rsidR="004B27CC" w:rsidRPr="00E44C7D" w:rsidRDefault="004B27CC" w:rsidP="00AC6F77">
      <w:pPr>
        <w:pStyle w:val="ExhibitHeading"/>
        <w:rPr>
          <w:lang w:val="en-GB"/>
        </w:rPr>
      </w:pPr>
      <w:r w:rsidRPr="00E44C7D">
        <w:rPr>
          <w:lang w:val="en-GB"/>
        </w:rPr>
        <w:t>EXHIBIT</w:t>
      </w:r>
      <w:r w:rsidR="00C96539">
        <w:rPr>
          <w:lang w:val="en-GB"/>
        </w:rPr>
        <w:t xml:space="preserve"> </w:t>
      </w:r>
      <w:r w:rsidR="00CB206A" w:rsidRPr="00E44C7D">
        <w:rPr>
          <w:lang w:val="en-GB"/>
        </w:rPr>
        <w:t>2</w:t>
      </w:r>
      <w:r w:rsidRPr="00E44C7D">
        <w:rPr>
          <w:lang w:val="en-GB"/>
        </w:rPr>
        <w:t>:</w:t>
      </w:r>
      <w:r w:rsidR="00C96539">
        <w:rPr>
          <w:lang w:val="en-GB"/>
        </w:rPr>
        <w:t xml:space="preserve"> </w:t>
      </w:r>
      <w:r w:rsidR="00CB206A" w:rsidRPr="00E44C7D">
        <w:rPr>
          <w:lang w:val="en-GB"/>
        </w:rPr>
        <w:t>Kodak,</w:t>
      </w:r>
      <w:r w:rsidR="00C96539">
        <w:rPr>
          <w:lang w:val="en-GB"/>
        </w:rPr>
        <w:t xml:space="preserve"> </w:t>
      </w:r>
      <w:r w:rsidRPr="00E44C7D">
        <w:rPr>
          <w:lang w:val="en-GB"/>
        </w:rPr>
        <w:t>CONSOLIDATED</w:t>
      </w:r>
      <w:r w:rsidR="00C96539">
        <w:rPr>
          <w:lang w:val="en-GB"/>
        </w:rPr>
        <w:t xml:space="preserve"> </w:t>
      </w:r>
      <w:r w:rsidRPr="00E44C7D">
        <w:rPr>
          <w:lang w:val="en-GB"/>
        </w:rPr>
        <w:t>STATEMENTS</w:t>
      </w:r>
      <w:r w:rsidR="00C96539">
        <w:rPr>
          <w:lang w:val="en-GB"/>
        </w:rPr>
        <w:t xml:space="preserve"> </w:t>
      </w:r>
      <w:r w:rsidRPr="00E44C7D">
        <w:rPr>
          <w:lang w:val="en-GB"/>
        </w:rPr>
        <w:t>OF</w:t>
      </w:r>
      <w:r w:rsidR="00C96539">
        <w:rPr>
          <w:lang w:val="en-GB"/>
        </w:rPr>
        <w:t xml:space="preserve"> </w:t>
      </w:r>
      <w:r w:rsidRPr="00E44C7D">
        <w:rPr>
          <w:lang w:val="en-GB"/>
        </w:rPr>
        <w:t>OPERATION</w:t>
      </w:r>
      <w:r w:rsidR="00CB206A" w:rsidRPr="00E44C7D">
        <w:rPr>
          <w:lang w:val="en-GB"/>
        </w:rPr>
        <w:t>,</w:t>
      </w:r>
      <w:r w:rsidR="00C96539">
        <w:rPr>
          <w:lang w:val="en-GB"/>
        </w:rPr>
        <w:t xml:space="preserve"> </w:t>
      </w:r>
      <w:r w:rsidRPr="00E44C7D">
        <w:rPr>
          <w:lang w:val="en-GB"/>
        </w:rPr>
        <w:t>2013</w:t>
      </w:r>
      <w:r w:rsidR="00CB206A" w:rsidRPr="00E44C7D">
        <w:rPr>
          <w:lang w:val="en-GB"/>
        </w:rPr>
        <w:t>–</w:t>
      </w:r>
      <w:r w:rsidRPr="00E44C7D">
        <w:rPr>
          <w:lang w:val="en-GB"/>
        </w:rPr>
        <w:t>2019</w:t>
      </w:r>
    </w:p>
    <w:p w14:paraId="6588136A" w14:textId="77777777" w:rsidR="004B27CC" w:rsidRPr="00E44C7D" w:rsidRDefault="004B27CC" w:rsidP="004B27CC">
      <w:pPr>
        <w:jc w:val="both"/>
        <w:rPr>
          <w:rFonts w:ascii="Arial" w:hAnsi="Arial" w:cs="Arial"/>
          <w:lang w:val="en-GB"/>
        </w:rPr>
      </w:pPr>
    </w:p>
    <w:tbl>
      <w:tblPr>
        <w:tblW w:w="9350" w:type="dxa"/>
        <w:tblLook w:val="04A0" w:firstRow="1" w:lastRow="0" w:firstColumn="1" w:lastColumn="0" w:noHBand="0" w:noVBand="1"/>
      </w:tblPr>
      <w:tblGrid>
        <w:gridCol w:w="3638"/>
        <w:gridCol w:w="816"/>
        <w:gridCol w:w="816"/>
        <w:gridCol w:w="816"/>
        <w:gridCol w:w="816"/>
        <w:gridCol w:w="816"/>
        <w:gridCol w:w="816"/>
        <w:gridCol w:w="816"/>
      </w:tblGrid>
      <w:tr w:rsidR="004B27CC" w:rsidRPr="00E44C7D" w14:paraId="28263B9B" w14:textId="77777777" w:rsidTr="00F30865">
        <w:trPr>
          <w:trHeight w:val="290"/>
        </w:trPr>
        <w:tc>
          <w:tcPr>
            <w:tcW w:w="363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5DBEB2" w14:textId="067767C8" w:rsidR="004B27CC" w:rsidRPr="00E44C7D" w:rsidRDefault="004B27CC" w:rsidP="00F30865">
            <w:pPr>
              <w:rPr>
                <w:rFonts w:ascii="Arial" w:hAnsi="Arial" w:cs="Arial"/>
                <w:b/>
                <w:bCs/>
                <w:lang w:val="en-GB" w:eastAsia="en-GB"/>
              </w:rPr>
            </w:pPr>
          </w:p>
        </w:tc>
        <w:tc>
          <w:tcPr>
            <w:tcW w:w="816" w:type="dxa"/>
            <w:tcBorders>
              <w:top w:val="single" w:sz="4" w:space="0" w:color="auto"/>
              <w:left w:val="nil"/>
              <w:bottom w:val="single" w:sz="4" w:space="0" w:color="auto"/>
              <w:right w:val="single" w:sz="4" w:space="0" w:color="auto"/>
            </w:tcBorders>
            <w:shd w:val="clear" w:color="auto" w:fill="auto"/>
            <w:noWrap/>
            <w:vAlign w:val="center"/>
            <w:hideMark/>
          </w:tcPr>
          <w:p w14:paraId="17698FCD" w14:textId="77777777" w:rsidR="004B27CC" w:rsidRPr="00E44C7D" w:rsidRDefault="004B27CC" w:rsidP="004230DF">
            <w:pPr>
              <w:jc w:val="center"/>
              <w:rPr>
                <w:rFonts w:ascii="Arial" w:hAnsi="Arial" w:cs="Arial"/>
                <w:b/>
                <w:bCs/>
                <w:lang w:val="en-GB" w:eastAsia="en-GB"/>
              </w:rPr>
            </w:pPr>
            <w:r w:rsidRPr="00E44C7D">
              <w:rPr>
                <w:rFonts w:ascii="Arial" w:hAnsi="Arial" w:cs="Arial"/>
                <w:b/>
                <w:bCs/>
                <w:lang w:val="en-GB" w:eastAsia="en-GB"/>
              </w:rPr>
              <w:t>2013</w:t>
            </w:r>
          </w:p>
        </w:tc>
        <w:tc>
          <w:tcPr>
            <w:tcW w:w="816" w:type="dxa"/>
            <w:tcBorders>
              <w:top w:val="single" w:sz="4" w:space="0" w:color="auto"/>
              <w:left w:val="nil"/>
              <w:bottom w:val="single" w:sz="4" w:space="0" w:color="auto"/>
              <w:right w:val="single" w:sz="4" w:space="0" w:color="auto"/>
            </w:tcBorders>
            <w:shd w:val="clear" w:color="auto" w:fill="auto"/>
            <w:noWrap/>
            <w:vAlign w:val="center"/>
            <w:hideMark/>
          </w:tcPr>
          <w:p w14:paraId="47BE7CD8" w14:textId="77777777" w:rsidR="004B27CC" w:rsidRPr="00E44C7D" w:rsidRDefault="004B27CC" w:rsidP="0048506F">
            <w:pPr>
              <w:jc w:val="center"/>
              <w:rPr>
                <w:rFonts w:ascii="Arial" w:hAnsi="Arial" w:cs="Arial"/>
                <w:b/>
                <w:bCs/>
                <w:lang w:val="en-GB" w:eastAsia="en-GB"/>
              </w:rPr>
            </w:pPr>
            <w:r w:rsidRPr="00E44C7D">
              <w:rPr>
                <w:rFonts w:ascii="Arial" w:hAnsi="Arial" w:cs="Arial"/>
                <w:b/>
                <w:bCs/>
                <w:lang w:val="en-GB" w:eastAsia="en-GB"/>
              </w:rPr>
              <w:t>2014</w:t>
            </w:r>
          </w:p>
        </w:tc>
        <w:tc>
          <w:tcPr>
            <w:tcW w:w="816" w:type="dxa"/>
            <w:tcBorders>
              <w:top w:val="single" w:sz="4" w:space="0" w:color="auto"/>
              <w:left w:val="nil"/>
              <w:bottom w:val="single" w:sz="4" w:space="0" w:color="auto"/>
              <w:right w:val="single" w:sz="4" w:space="0" w:color="auto"/>
            </w:tcBorders>
            <w:shd w:val="clear" w:color="auto" w:fill="auto"/>
            <w:noWrap/>
            <w:vAlign w:val="center"/>
            <w:hideMark/>
          </w:tcPr>
          <w:p w14:paraId="71C84E58" w14:textId="77777777" w:rsidR="004B27CC" w:rsidRPr="00E44C7D" w:rsidRDefault="004B27CC" w:rsidP="0048506F">
            <w:pPr>
              <w:jc w:val="center"/>
              <w:rPr>
                <w:rFonts w:ascii="Arial" w:hAnsi="Arial" w:cs="Arial"/>
                <w:b/>
                <w:bCs/>
                <w:lang w:val="en-GB" w:eastAsia="en-GB"/>
              </w:rPr>
            </w:pPr>
            <w:r w:rsidRPr="00E44C7D">
              <w:rPr>
                <w:rFonts w:ascii="Arial" w:hAnsi="Arial" w:cs="Arial"/>
                <w:b/>
                <w:bCs/>
                <w:lang w:val="en-GB" w:eastAsia="en-GB"/>
              </w:rPr>
              <w:t>2015</w:t>
            </w:r>
          </w:p>
        </w:tc>
        <w:tc>
          <w:tcPr>
            <w:tcW w:w="816" w:type="dxa"/>
            <w:tcBorders>
              <w:top w:val="single" w:sz="4" w:space="0" w:color="auto"/>
              <w:left w:val="nil"/>
              <w:bottom w:val="single" w:sz="4" w:space="0" w:color="auto"/>
              <w:right w:val="single" w:sz="4" w:space="0" w:color="auto"/>
            </w:tcBorders>
            <w:shd w:val="clear" w:color="auto" w:fill="auto"/>
            <w:noWrap/>
            <w:vAlign w:val="center"/>
            <w:hideMark/>
          </w:tcPr>
          <w:p w14:paraId="2C728B0B" w14:textId="77777777" w:rsidR="004B27CC" w:rsidRPr="00E44C7D" w:rsidRDefault="004B27CC" w:rsidP="0048506F">
            <w:pPr>
              <w:jc w:val="center"/>
              <w:rPr>
                <w:rFonts w:ascii="Arial" w:hAnsi="Arial" w:cs="Arial"/>
                <w:b/>
                <w:bCs/>
                <w:lang w:val="en-GB" w:eastAsia="en-GB"/>
              </w:rPr>
            </w:pPr>
            <w:r w:rsidRPr="00E44C7D">
              <w:rPr>
                <w:rFonts w:ascii="Arial" w:hAnsi="Arial" w:cs="Arial"/>
                <w:b/>
                <w:bCs/>
                <w:lang w:val="en-GB" w:eastAsia="en-GB"/>
              </w:rPr>
              <w:t>2016</w:t>
            </w:r>
          </w:p>
        </w:tc>
        <w:tc>
          <w:tcPr>
            <w:tcW w:w="816" w:type="dxa"/>
            <w:tcBorders>
              <w:top w:val="single" w:sz="4" w:space="0" w:color="auto"/>
              <w:left w:val="nil"/>
              <w:bottom w:val="single" w:sz="4" w:space="0" w:color="auto"/>
              <w:right w:val="single" w:sz="4" w:space="0" w:color="auto"/>
            </w:tcBorders>
            <w:shd w:val="clear" w:color="auto" w:fill="auto"/>
            <w:noWrap/>
            <w:vAlign w:val="center"/>
            <w:hideMark/>
          </w:tcPr>
          <w:p w14:paraId="414CEF40" w14:textId="77777777" w:rsidR="004B27CC" w:rsidRPr="00E44C7D" w:rsidRDefault="004B27CC" w:rsidP="0048506F">
            <w:pPr>
              <w:jc w:val="center"/>
              <w:rPr>
                <w:rFonts w:ascii="Arial" w:hAnsi="Arial" w:cs="Arial"/>
                <w:b/>
                <w:bCs/>
                <w:lang w:val="en-GB" w:eastAsia="en-GB"/>
              </w:rPr>
            </w:pPr>
            <w:r w:rsidRPr="00E44C7D">
              <w:rPr>
                <w:rFonts w:ascii="Arial" w:hAnsi="Arial" w:cs="Arial"/>
                <w:b/>
                <w:bCs/>
                <w:lang w:val="en-GB" w:eastAsia="en-GB"/>
              </w:rPr>
              <w:t>2017</w:t>
            </w:r>
          </w:p>
        </w:tc>
        <w:tc>
          <w:tcPr>
            <w:tcW w:w="816" w:type="dxa"/>
            <w:tcBorders>
              <w:top w:val="single" w:sz="4" w:space="0" w:color="auto"/>
              <w:left w:val="nil"/>
              <w:bottom w:val="single" w:sz="4" w:space="0" w:color="auto"/>
              <w:right w:val="single" w:sz="4" w:space="0" w:color="auto"/>
            </w:tcBorders>
            <w:shd w:val="clear" w:color="auto" w:fill="auto"/>
            <w:noWrap/>
            <w:vAlign w:val="center"/>
            <w:hideMark/>
          </w:tcPr>
          <w:p w14:paraId="3F834450" w14:textId="77777777" w:rsidR="004B27CC" w:rsidRPr="00E44C7D" w:rsidRDefault="004B27CC" w:rsidP="0048506F">
            <w:pPr>
              <w:jc w:val="center"/>
              <w:rPr>
                <w:rFonts w:ascii="Arial" w:hAnsi="Arial" w:cs="Arial"/>
                <w:b/>
                <w:bCs/>
                <w:lang w:val="en-GB" w:eastAsia="en-GB"/>
              </w:rPr>
            </w:pPr>
            <w:r w:rsidRPr="00E44C7D">
              <w:rPr>
                <w:rFonts w:ascii="Arial" w:hAnsi="Arial" w:cs="Arial"/>
                <w:b/>
                <w:bCs/>
                <w:lang w:val="en-GB" w:eastAsia="en-GB"/>
              </w:rPr>
              <w:t>2018</w:t>
            </w:r>
          </w:p>
        </w:tc>
        <w:tc>
          <w:tcPr>
            <w:tcW w:w="816" w:type="dxa"/>
            <w:tcBorders>
              <w:top w:val="single" w:sz="4" w:space="0" w:color="auto"/>
              <w:left w:val="nil"/>
              <w:bottom w:val="single" w:sz="4" w:space="0" w:color="auto"/>
              <w:right w:val="single" w:sz="4" w:space="0" w:color="auto"/>
            </w:tcBorders>
            <w:shd w:val="clear" w:color="auto" w:fill="auto"/>
            <w:noWrap/>
            <w:vAlign w:val="center"/>
            <w:hideMark/>
          </w:tcPr>
          <w:p w14:paraId="29E097A4" w14:textId="77777777" w:rsidR="004B27CC" w:rsidRPr="00E44C7D" w:rsidRDefault="004B27CC" w:rsidP="0048506F">
            <w:pPr>
              <w:jc w:val="center"/>
              <w:rPr>
                <w:rFonts w:ascii="Arial" w:hAnsi="Arial" w:cs="Arial"/>
                <w:b/>
                <w:bCs/>
                <w:lang w:val="en-GB" w:eastAsia="en-GB"/>
              </w:rPr>
            </w:pPr>
            <w:r w:rsidRPr="00E44C7D">
              <w:rPr>
                <w:rFonts w:ascii="Arial" w:hAnsi="Arial" w:cs="Arial"/>
                <w:b/>
                <w:bCs/>
                <w:lang w:val="en-GB" w:eastAsia="en-GB"/>
              </w:rPr>
              <w:t>2019</w:t>
            </w:r>
          </w:p>
        </w:tc>
      </w:tr>
      <w:tr w:rsidR="004B27CC" w:rsidRPr="00E44C7D" w14:paraId="4FD6A3A0" w14:textId="77777777" w:rsidTr="00F30865">
        <w:trPr>
          <w:trHeight w:val="290"/>
        </w:trPr>
        <w:tc>
          <w:tcPr>
            <w:tcW w:w="3638" w:type="dxa"/>
            <w:tcBorders>
              <w:top w:val="nil"/>
              <w:left w:val="single" w:sz="4" w:space="0" w:color="auto"/>
              <w:bottom w:val="single" w:sz="4" w:space="0" w:color="auto"/>
              <w:right w:val="single" w:sz="4" w:space="0" w:color="auto"/>
            </w:tcBorders>
            <w:shd w:val="clear" w:color="auto" w:fill="auto"/>
            <w:noWrap/>
            <w:vAlign w:val="center"/>
            <w:hideMark/>
          </w:tcPr>
          <w:p w14:paraId="5DC978A8" w14:textId="0C63E1C7" w:rsidR="004B27CC" w:rsidRPr="00E44C7D" w:rsidRDefault="004B27CC" w:rsidP="00F30865">
            <w:pPr>
              <w:rPr>
                <w:rFonts w:ascii="Arial" w:hAnsi="Arial" w:cs="Arial"/>
                <w:b/>
                <w:bCs/>
                <w:lang w:val="en-GB" w:eastAsia="en-GB"/>
              </w:rPr>
            </w:pPr>
            <w:r w:rsidRPr="00E44C7D">
              <w:rPr>
                <w:rFonts w:ascii="Arial" w:hAnsi="Arial" w:cs="Arial"/>
                <w:b/>
                <w:bCs/>
                <w:lang w:val="en-GB" w:eastAsia="en-GB"/>
              </w:rPr>
              <w:t>Revenues</w:t>
            </w:r>
            <w:r w:rsidR="00C96539">
              <w:rPr>
                <w:rFonts w:ascii="Arial" w:hAnsi="Arial" w:cs="Arial"/>
                <w:b/>
                <w:bCs/>
                <w:lang w:val="en-GB" w:eastAsia="en-GB"/>
              </w:rPr>
              <w:t xml:space="preserve"> </w:t>
            </w:r>
            <w:r w:rsidRPr="00E44C7D">
              <w:rPr>
                <w:rFonts w:ascii="Arial" w:hAnsi="Arial" w:cs="Arial"/>
                <w:b/>
                <w:bCs/>
                <w:lang w:val="en-GB" w:eastAsia="en-GB"/>
              </w:rPr>
              <w:t>(</w:t>
            </w:r>
            <w:r w:rsidR="00CB206A" w:rsidRPr="00E44C7D">
              <w:rPr>
                <w:rFonts w:ascii="Arial" w:hAnsi="Arial" w:cs="Arial"/>
                <w:b/>
                <w:bCs/>
                <w:lang w:val="en-GB" w:eastAsia="en-GB"/>
              </w:rPr>
              <w:t>US</w:t>
            </w:r>
            <w:r w:rsidRPr="00E44C7D">
              <w:rPr>
                <w:rFonts w:ascii="Arial" w:hAnsi="Arial" w:cs="Arial"/>
                <w:b/>
                <w:bCs/>
                <w:lang w:val="en-GB" w:eastAsia="en-GB"/>
              </w:rPr>
              <w:t>$</w:t>
            </w:r>
            <w:r w:rsidR="00C96539">
              <w:rPr>
                <w:rFonts w:ascii="Arial" w:hAnsi="Arial" w:cs="Arial"/>
                <w:b/>
                <w:bCs/>
                <w:lang w:val="en-GB" w:eastAsia="en-GB"/>
              </w:rPr>
              <w:t xml:space="preserve"> </w:t>
            </w:r>
            <w:r w:rsidR="00E04538">
              <w:rPr>
                <w:rFonts w:ascii="Arial" w:hAnsi="Arial" w:cs="Arial"/>
                <w:b/>
                <w:bCs/>
                <w:lang w:val="en-GB" w:eastAsia="en-GB"/>
              </w:rPr>
              <w:t>b</w:t>
            </w:r>
            <w:r w:rsidR="00CB206A" w:rsidRPr="00E44C7D">
              <w:rPr>
                <w:rFonts w:ascii="Arial" w:hAnsi="Arial" w:cs="Arial"/>
                <w:b/>
                <w:bCs/>
                <w:lang w:val="en-GB" w:eastAsia="en-GB"/>
              </w:rPr>
              <w:t>illions</w:t>
            </w:r>
            <w:r w:rsidRPr="00E44C7D">
              <w:rPr>
                <w:rFonts w:ascii="Arial" w:hAnsi="Arial" w:cs="Arial"/>
                <w:b/>
                <w:bCs/>
                <w:lang w:val="en-GB" w:eastAsia="en-GB"/>
              </w:rPr>
              <w:t>)</w:t>
            </w:r>
          </w:p>
        </w:tc>
        <w:tc>
          <w:tcPr>
            <w:tcW w:w="816" w:type="dxa"/>
            <w:tcBorders>
              <w:top w:val="nil"/>
              <w:left w:val="nil"/>
              <w:bottom w:val="single" w:sz="4" w:space="0" w:color="auto"/>
              <w:right w:val="single" w:sz="4" w:space="0" w:color="auto"/>
            </w:tcBorders>
            <w:shd w:val="clear" w:color="auto" w:fill="auto"/>
            <w:noWrap/>
            <w:vAlign w:val="center"/>
            <w:hideMark/>
          </w:tcPr>
          <w:p w14:paraId="1526AC96" w14:textId="77777777" w:rsidR="004B27CC" w:rsidRPr="00E44C7D" w:rsidRDefault="004B27CC" w:rsidP="00F30865">
            <w:pPr>
              <w:jc w:val="right"/>
              <w:rPr>
                <w:rFonts w:ascii="Arial" w:hAnsi="Arial" w:cs="Arial"/>
                <w:lang w:val="en-GB" w:eastAsia="en-GB"/>
              </w:rPr>
            </w:pPr>
            <w:r w:rsidRPr="00E44C7D">
              <w:rPr>
                <w:rFonts w:ascii="Arial" w:hAnsi="Arial" w:cs="Arial"/>
                <w:lang w:val="en-GB" w:eastAsia="en-GB"/>
              </w:rPr>
              <w:t>1.5</w:t>
            </w:r>
          </w:p>
        </w:tc>
        <w:tc>
          <w:tcPr>
            <w:tcW w:w="816" w:type="dxa"/>
            <w:tcBorders>
              <w:top w:val="nil"/>
              <w:left w:val="nil"/>
              <w:bottom w:val="single" w:sz="4" w:space="0" w:color="auto"/>
              <w:right w:val="single" w:sz="4" w:space="0" w:color="auto"/>
            </w:tcBorders>
            <w:shd w:val="clear" w:color="auto" w:fill="auto"/>
            <w:noWrap/>
            <w:vAlign w:val="center"/>
            <w:hideMark/>
          </w:tcPr>
          <w:p w14:paraId="07B7AB05" w14:textId="77777777" w:rsidR="004B27CC" w:rsidRPr="00E44C7D" w:rsidRDefault="004B27CC" w:rsidP="00F30865">
            <w:pPr>
              <w:jc w:val="right"/>
              <w:rPr>
                <w:rFonts w:ascii="Arial" w:hAnsi="Arial" w:cs="Arial"/>
                <w:lang w:val="en-GB" w:eastAsia="en-GB"/>
              </w:rPr>
            </w:pPr>
            <w:r w:rsidRPr="00E44C7D">
              <w:rPr>
                <w:rFonts w:ascii="Arial" w:hAnsi="Arial" w:cs="Arial"/>
                <w:lang w:val="en-GB" w:eastAsia="en-GB"/>
              </w:rPr>
              <w:t>2.0</w:t>
            </w:r>
          </w:p>
        </w:tc>
        <w:tc>
          <w:tcPr>
            <w:tcW w:w="816" w:type="dxa"/>
            <w:tcBorders>
              <w:top w:val="nil"/>
              <w:left w:val="nil"/>
              <w:bottom w:val="single" w:sz="4" w:space="0" w:color="auto"/>
              <w:right w:val="single" w:sz="4" w:space="0" w:color="auto"/>
            </w:tcBorders>
            <w:shd w:val="clear" w:color="auto" w:fill="auto"/>
            <w:noWrap/>
            <w:vAlign w:val="center"/>
            <w:hideMark/>
          </w:tcPr>
          <w:p w14:paraId="2C289EF5" w14:textId="77777777" w:rsidR="004B27CC" w:rsidRPr="00E44C7D" w:rsidRDefault="004B27CC" w:rsidP="00F30865">
            <w:pPr>
              <w:jc w:val="right"/>
              <w:rPr>
                <w:rFonts w:ascii="Arial" w:hAnsi="Arial" w:cs="Arial"/>
                <w:lang w:val="en-GB" w:eastAsia="en-GB"/>
              </w:rPr>
            </w:pPr>
            <w:r w:rsidRPr="00E44C7D">
              <w:rPr>
                <w:rFonts w:ascii="Arial" w:hAnsi="Arial" w:cs="Arial"/>
                <w:lang w:val="en-GB" w:eastAsia="en-GB"/>
              </w:rPr>
              <w:t>1.7</w:t>
            </w:r>
          </w:p>
        </w:tc>
        <w:tc>
          <w:tcPr>
            <w:tcW w:w="816" w:type="dxa"/>
            <w:tcBorders>
              <w:top w:val="nil"/>
              <w:left w:val="nil"/>
              <w:bottom w:val="single" w:sz="4" w:space="0" w:color="auto"/>
              <w:right w:val="single" w:sz="4" w:space="0" w:color="auto"/>
            </w:tcBorders>
            <w:shd w:val="clear" w:color="auto" w:fill="auto"/>
            <w:noWrap/>
            <w:vAlign w:val="center"/>
            <w:hideMark/>
          </w:tcPr>
          <w:p w14:paraId="2D66E310" w14:textId="77777777" w:rsidR="004B27CC" w:rsidRPr="00E44C7D" w:rsidRDefault="004B27CC" w:rsidP="00F30865">
            <w:pPr>
              <w:jc w:val="right"/>
              <w:rPr>
                <w:rFonts w:ascii="Arial" w:hAnsi="Arial" w:cs="Arial"/>
                <w:lang w:val="en-GB" w:eastAsia="en-GB"/>
              </w:rPr>
            </w:pPr>
            <w:r w:rsidRPr="00E44C7D">
              <w:rPr>
                <w:rFonts w:ascii="Arial" w:hAnsi="Arial" w:cs="Arial"/>
                <w:lang w:val="en-GB" w:eastAsia="en-GB"/>
              </w:rPr>
              <w:t>1.5</w:t>
            </w:r>
          </w:p>
        </w:tc>
        <w:tc>
          <w:tcPr>
            <w:tcW w:w="816" w:type="dxa"/>
            <w:tcBorders>
              <w:top w:val="nil"/>
              <w:left w:val="nil"/>
              <w:bottom w:val="single" w:sz="4" w:space="0" w:color="auto"/>
              <w:right w:val="single" w:sz="4" w:space="0" w:color="auto"/>
            </w:tcBorders>
            <w:shd w:val="clear" w:color="auto" w:fill="auto"/>
            <w:noWrap/>
            <w:vAlign w:val="center"/>
            <w:hideMark/>
          </w:tcPr>
          <w:p w14:paraId="5F21B048" w14:textId="77777777" w:rsidR="004B27CC" w:rsidRPr="00E44C7D" w:rsidRDefault="004B27CC" w:rsidP="00F30865">
            <w:pPr>
              <w:jc w:val="right"/>
              <w:rPr>
                <w:rFonts w:ascii="Arial" w:hAnsi="Arial" w:cs="Arial"/>
                <w:lang w:val="en-GB" w:eastAsia="en-GB"/>
              </w:rPr>
            </w:pPr>
            <w:r w:rsidRPr="00E44C7D">
              <w:rPr>
                <w:rFonts w:ascii="Arial" w:hAnsi="Arial" w:cs="Arial"/>
                <w:lang w:val="en-GB" w:eastAsia="en-GB"/>
              </w:rPr>
              <w:t>1.0</w:t>
            </w:r>
          </w:p>
        </w:tc>
        <w:tc>
          <w:tcPr>
            <w:tcW w:w="816" w:type="dxa"/>
            <w:tcBorders>
              <w:top w:val="nil"/>
              <w:left w:val="nil"/>
              <w:bottom w:val="single" w:sz="4" w:space="0" w:color="auto"/>
              <w:right w:val="single" w:sz="4" w:space="0" w:color="auto"/>
            </w:tcBorders>
            <w:shd w:val="clear" w:color="auto" w:fill="auto"/>
            <w:noWrap/>
            <w:vAlign w:val="center"/>
            <w:hideMark/>
          </w:tcPr>
          <w:p w14:paraId="2A74A156" w14:textId="77777777" w:rsidR="004B27CC" w:rsidRPr="00E44C7D" w:rsidRDefault="004B27CC" w:rsidP="00F30865">
            <w:pPr>
              <w:jc w:val="right"/>
              <w:rPr>
                <w:rFonts w:ascii="Arial" w:hAnsi="Arial" w:cs="Arial"/>
                <w:lang w:val="en-GB" w:eastAsia="en-GB"/>
              </w:rPr>
            </w:pPr>
            <w:r w:rsidRPr="00E44C7D">
              <w:rPr>
                <w:rFonts w:ascii="Arial" w:hAnsi="Arial" w:cs="Arial"/>
                <w:lang w:val="en-GB" w:eastAsia="en-GB"/>
              </w:rPr>
              <w:t>1.3</w:t>
            </w:r>
          </w:p>
        </w:tc>
        <w:tc>
          <w:tcPr>
            <w:tcW w:w="816" w:type="dxa"/>
            <w:tcBorders>
              <w:top w:val="nil"/>
              <w:left w:val="nil"/>
              <w:bottom w:val="single" w:sz="4" w:space="0" w:color="auto"/>
              <w:right w:val="single" w:sz="4" w:space="0" w:color="auto"/>
            </w:tcBorders>
            <w:shd w:val="clear" w:color="auto" w:fill="auto"/>
            <w:noWrap/>
            <w:vAlign w:val="center"/>
            <w:hideMark/>
          </w:tcPr>
          <w:p w14:paraId="575E184A" w14:textId="77777777" w:rsidR="004B27CC" w:rsidRPr="00E44C7D" w:rsidRDefault="004B27CC" w:rsidP="00F30865">
            <w:pPr>
              <w:jc w:val="right"/>
              <w:rPr>
                <w:rFonts w:ascii="Arial" w:hAnsi="Arial" w:cs="Arial"/>
                <w:lang w:val="en-GB" w:eastAsia="en-GB"/>
              </w:rPr>
            </w:pPr>
            <w:r w:rsidRPr="00E44C7D">
              <w:rPr>
                <w:rFonts w:ascii="Arial" w:hAnsi="Arial" w:cs="Arial"/>
                <w:lang w:val="en-GB" w:eastAsia="en-GB"/>
              </w:rPr>
              <w:t>1.2</w:t>
            </w:r>
          </w:p>
        </w:tc>
      </w:tr>
      <w:tr w:rsidR="004B27CC" w:rsidRPr="00E44C7D" w14:paraId="0E81FED6" w14:textId="77777777" w:rsidTr="00F30865">
        <w:trPr>
          <w:trHeight w:val="290"/>
        </w:trPr>
        <w:tc>
          <w:tcPr>
            <w:tcW w:w="3638" w:type="dxa"/>
            <w:tcBorders>
              <w:top w:val="nil"/>
              <w:left w:val="single" w:sz="4" w:space="0" w:color="auto"/>
              <w:bottom w:val="single" w:sz="4" w:space="0" w:color="auto"/>
              <w:right w:val="single" w:sz="4" w:space="0" w:color="auto"/>
            </w:tcBorders>
            <w:shd w:val="clear" w:color="auto" w:fill="auto"/>
            <w:noWrap/>
            <w:vAlign w:val="center"/>
            <w:hideMark/>
          </w:tcPr>
          <w:p w14:paraId="78501BAB" w14:textId="6ED9525A" w:rsidR="004B27CC" w:rsidRPr="00E44C7D" w:rsidRDefault="004B27CC" w:rsidP="00F30865">
            <w:pPr>
              <w:rPr>
                <w:rFonts w:ascii="Arial" w:hAnsi="Arial" w:cs="Arial"/>
                <w:b/>
                <w:bCs/>
                <w:lang w:val="en-GB" w:eastAsia="en-GB"/>
              </w:rPr>
            </w:pPr>
            <w:r w:rsidRPr="00E44C7D">
              <w:rPr>
                <w:rFonts w:ascii="Arial" w:hAnsi="Arial" w:cs="Arial"/>
                <w:b/>
                <w:bCs/>
                <w:lang w:val="en-GB" w:eastAsia="en-GB"/>
              </w:rPr>
              <w:t>Cost</w:t>
            </w:r>
            <w:r w:rsidR="00C96539">
              <w:rPr>
                <w:rFonts w:ascii="Arial" w:hAnsi="Arial" w:cs="Arial"/>
                <w:b/>
                <w:bCs/>
                <w:lang w:val="en-GB" w:eastAsia="en-GB"/>
              </w:rPr>
              <w:t xml:space="preserve"> </w:t>
            </w:r>
            <w:r w:rsidRPr="00E44C7D">
              <w:rPr>
                <w:rFonts w:ascii="Arial" w:hAnsi="Arial" w:cs="Arial"/>
                <w:b/>
                <w:bCs/>
                <w:lang w:val="en-GB" w:eastAsia="en-GB"/>
              </w:rPr>
              <w:t>of</w:t>
            </w:r>
            <w:r w:rsidR="00C96539">
              <w:rPr>
                <w:rFonts w:ascii="Arial" w:hAnsi="Arial" w:cs="Arial"/>
                <w:b/>
                <w:bCs/>
                <w:lang w:val="en-GB" w:eastAsia="en-GB"/>
              </w:rPr>
              <w:t xml:space="preserve"> </w:t>
            </w:r>
            <w:r w:rsidR="00CB206A" w:rsidRPr="00E44C7D">
              <w:rPr>
                <w:rFonts w:ascii="Arial" w:hAnsi="Arial" w:cs="Arial"/>
                <w:b/>
                <w:bCs/>
                <w:lang w:val="en-GB" w:eastAsia="en-GB"/>
              </w:rPr>
              <w:t>Revenues</w:t>
            </w:r>
            <w:r w:rsidR="00C96539">
              <w:rPr>
                <w:rFonts w:ascii="Arial" w:hAnsi="Arial" w:cs="Arial"/>
                <w:b/>
                <w:bCs/>
                <w:lang w:val="en-GB" w:eastAsia="en-GB"/>
              </w:rPr>
              <w:t xml:space="preserve"> </w:t>
            </w:r>
            <w:r w:rsidRPr="00E44C7D">
              <w:rPr>
                <w:rFonts w:ascii="Arial" w:hAnsi="Arial" w:cs="Arial"/>
                <w:b/>
                <w:bCs/>
                <w:lang w:val="en-GB" w:eastAsia="en-GB"/>
              </w:rPr>
              <w:t>(</w:t>
            </w:r>
            <w:r w:rsidR="00CB206A" w:rsidRPr="00E44C7D">
              <w:rPr>
                <w:rFonts w:ascii="Arial" w:hAnsi="Arial" w:cs="Arial"/>
                <w:b/>
                <w:bCs/>
                <w:lang w:val="en-GB" w:eastAsia="en-GB"/>
              </w:rPr>
              <w:t>US</w:t>
            </w:r>
            <w:r w:rsidRPr="00E44C7D">
              <w:rPr>
                <w:rFonts w:ascii="Arial" w:hAnsi="Arial" w:cs="Arial"/>
                <w:b/>
                <w:bCs/>
                <w:lang w:val="en-GB" w:eastAsia="en-GB"/>
              </w:rPr>
              <w:t>$</w:t>
            </w:r>
            <w:r w:rsidR="00C96539">
              <w:rPr>
                <w:rFonts w:ascii="Arial" w:hAnsi="Arial" w:cs="Arial"/>
                <w:b/>
                <w:bCs/>
                <w:lang w:val="en-GB" w:eastAsia="en-GB"/>
              </w:rPr>
              <w:t xml:space="preserve"> </w:t>
            </w:r>
            <w:r w:rsidR="00E04538">
              <w:rPr>
                <w:rFonts w:ascii="Arial" w:hAnsi="Arial" w:cs="Arial"/>
                <w:b/>
                <w:bCs/>
                <w:lang w:val="en-GB" w:eastAsia="en-GB"/>
              </w:rPr>
              <w:t>b</w:t>
            </w:r>
            <w:r w:rsidR="00CB206A" w:rsidRPr="00E44C7D">
              <w:rPr>
                <w:rFonts w:ascii="Arial" w:hAnsi="Arial" w:cs="Arial"/>
                <w:b/>
                <w:bCs/>
                <w:lang w:val="en-GB" w:eastAsia="en-GB"/>
              </w:rPr>
              <w:t>illions</w:t>
            </w:r>
            <w:r w:rsidRPr="00E44C7D">
              <w:rPr>
                <w:rFonts w:ascii="Arial" w:hAnsi="Arial" w:cs="Arial"/>
                <w:b/>
                <w:bCs/>
                <w:lang w:val="en-GB" w:eastAsia="en-GB"/>
              </w:rPr>
              <w:t>)</w:t>
            </w:r>
          </w:p>
        </w:tc>
        <w:tc>
          <w:tcPr>
            <w:tcW w:w="816" w:type="dxa"/>
            <w:tcBorders>
              <w:top w:val="nil"/>
              <w:left w:val="nil"/>
              <w:bottom w:val="single" w:sz="4" w:space="0" w:color="auto"/>
              <w:right w:val="single" w:sz="4" w:space="0" w:color="auto"/>
            </w:tcBorders>
            <w:shd w:val="clear" w:color="auto" w:fill="auto"/>
            <w:noWrap/>
            <w:vAlign w:val="center"/>
            <w:hideMark/>
          </w:tcPr>
          <w:p w14:paraId="34427A90" w14:textId="77777777" w:rsidR="004B27CC" w:rsidRPr="00E44C7D" w:rsidRDefault="004B27CC" w:rsidP="00F30865">
            <w:pPr>
              <w:jc w:val="right"/>
              <w:rPr>
                <w:rFonts w:ascii="Arial" w:hAnsi="Arial" w:cs="Arial"/>
                <w:lang w:val="en-GB" w:eastAsia="en-GB"/>
              </w:rPr>
            </w:pPr>
            <w:r w:rsidRPr="00E44C7D">
              <w:rPr>
                <w:rFonts w:ascii="Arial" w:hAnsi="Arial" w:cs="Arial"/>
                <w:lang w:val="en-GB" w:eastAsia="en-GB"/>
              </w:rPr>
              <w:t>1.2</w:t>
            </w:r>
          </w:p>
        </w:tc>
        <w:tc>
          <w:tcPr>
            <w:tcW w:w="816" w:type="dxa"/>
            <w:tcBorders>
              <w:top w:val="nil"/>
              <w:left w:val="nil"/>
              <w:bottom w:val="single" w:sz="4" w:space="0" w:color="auto"/>
              <w:right w:val="single" w:sz="4" w:space="0" w:color="auto"/>
            </w:tcBorders>
            <w:shd w:val="clear" w:color="auto" w:fill="auto"/>
            <w:noWrap/>
            <w:vAlign w:val="center"/>
            <w:hideMark/>
          </w:tcPr>
          <w:p w14:paraId="7564C17F" w14:textId="77777777" w:rsidR="004B27CC" w:rsidRPr="00E44C7D" w:rsidRDefault="004B27CC" w:rsidP="00F30865">
            <w:pPr>
              <w:jc w:val="right"/>
              <w:rPr>
                <w:rFonts w:ascii="Arial" w:hAnsi="Arial" w:cs="Arial"/>
                <w:lang w:val="en-GB" w:eastAsia="en-GB"/>
              </w:rPr>
            </w:pPr>
            <w:r w:rsidRPr="00E44C7D">
              <w:rPr>
                <w:rFonts w:ascii="Arial" w:hAnsi="Arial" w:cs="Arial"/>
                <w:lang w:val="en-GB" w:eastAsia="en-GB"/>
              </w:rPr>
              <w:t>1.6</w:t>
            </w:r>
          </w:p>
        </w:tc>
        <w:tc>
          <w:tcPr>
            <w:tcW w:w="816" w:type="dxa"/>
            <w:tcBorders>
              <w:top w:val="nil"/>
              <w:left w:val="nil"/>
              <w:bottom w:val="single" w:sz="4" w:space="0" w:color="auto"/>
              <w:right w:val="single" w:sz="4" w:space="0" w:color="auto"/>
            </w:tcBorders>
            <w:shd w:val="clear" w:color="auto" w:fill="auto"/>
            <w:noWrap/>
            <w:vAlign w:val="center"/>
            <w:hideMark/>
          </w:tcPr>
          <w:p w14:paraId="35602783" w14:textId="77777777" w:rsidR="004B27CC" w:rsidRPr="00E44C7D" w:rsidRDefault="004B27CC" w:rsidP="00F30865">
            <w:pPr>
              <w:jc w:val="right"/>
              <w:rPr>
                <w:rFonts w:ascii="Arial" w:hAnsi="Arial" w:cs="Arial"/>
                <w:lang w:val="en-GB" w:eastAsia="en-GB"/>
              </w:rPr>
            </w:pPr>
            <w:r w:rsidRPr="00E44C7D">
              <w:rPr>
                <w:rFonts w:ascii="Arial" w:hAnsi="Arial" w:cs="Arial"/>
                <w:lang w:val="en-GB" w:eastAsia="en-GB"/>
              </w:rPr>
              <w:t>1.3</w:t>
            </w:r>
          </w:p>
        </w:tc>
        <w:tc>
          <w:tcPr>
            <w:tcW w:w="816" w:type="dxa"/>
            <w:tcBorders>
              <w:top w:val="nil"/>
              <w:left w:val="nil"/>
              <w:bottom w:val="single" w:sz="4" w:space="0" w:color="auto"/>
              <w:right w:val="single" w:sz="4" w:space="0" w:color="auto"/>
            </w:tcBorders>
            <w:shd w:val="clear" w:color="auto" w:fill="auto"/>
            <w:noWrap/>
            <w:vAlign w:val="center"/>
            <w:hideMark/>
          </w:tcPr>
          <w:p w14:paraId="44D8A887" w14:textId="77777777" w:rsidR="004B27CC" w:rsidRPr="00E44C7D" w:rsidRDefault="004B27CC" w:rsidP="00F30865">
            <w:pPr>
              <w:jc w:val="right"/>
              <w:rPr>
                <w:rFonts w:ascii="Arial" w:hAnsi="Arial" w:cs="Arial"/>
                <w:lang w:val="en-GB" w:eastAsia="en-GB"/>
              </w:rPr>
            </w:pPr>
            <w:r w:rsidRPr="00E44C7D">
              <w:rPr>
                <w:rFonts w:ascii="Arial" w:hAnsi="Arial" w:cs="Arial"/>
                <w:lang w:val="en-GB" w:eastAsia="en-GB"/>
              </w:rPr>
              <w:t>1.2</w:t>
            </w:r>
          </w:p>
        </w:tc>
        <w:tc>
          <w:tcPr>
            <w:tcW w:w="816" w:type="dxa"/>
            <w:tcBorders>
              <w:top w:val="nil"/>
              <w:left w:val="nil"/>
              <w:bottom w:val="single" w:sz="4" w:space="0" w:color="auto"/>
              <w:right w:val="single" w:sz="4" w:space="0" w:color="auto"/>
            </w:tcBorders>
            <w:shd w:val="clear" w:color="auto" w:fill="auto"/>
            <w:noWrap/>
            <w:vAlign w:val="center"/>
            <w:hideMark/>
          </w:tcPr>
          <w:p w14:paraId="46C61803" w14:textId="77777777" w:rsidR="004B27CC" w:rsidRPr="00E44C7D" w:rsidRDefault="004B27CC" w:rsidP="00F30865">
            <w:pPr>
              <w:jc w:val="right"/>
              <w:rPr>
                <w:rFonts w:ascii="Arial" w:hAnsi="Arial" w:cs="Arial"/>
                <w:lang w:val="en-GB" w:eastAsia="en-GB"/>
              </w:rPr>
            </w:pPr>
            <w:r w:rsidRPr="00E44C7D">
              <w:rPr>
                <w:rFonts w:ascii="Arial" w:hAnsi="Arial" w:cs="Arial"/>
                <w:lang w:val="en-GB" w:eastAsia="en-GB"/>
              </w:rPr>
              <w:t>1.1</w:t>
            </w:r>
          </w:p>
        </w:tc>
        <w:tc>
          <w:tcPr>
            <w:tcW w:w="816" w:type="dxa"/>
            <w:tcBorders>
              <w:top w:val="nil"/>
              <w:left w:val="nil"/>
              <w:bottom w:val="single" w:sz="4" w:space="0" w:color="auto"/>
              <w:right w:val="single" w:sz="4" w:space="0" w:color="auto"/>
            </w:tcBorders>
            <w:shd w:val="clear" w:color="auto" w:fill="auto"/>
            <w:noWrap/>
            <w:vAlign w:val="center"/>
            <w:hideMark/>
          </w:tcPr>
          <w:p w14:paraId="3894042E" w14:textId="77777777" w:rsidR="004B27CC" w:rsidRPr="00E44C7D" w:rsidRDefault="004B27CC" w:rsidP="00F30865">
            <w:pPr>
              <w:jc w:val="right"/>
              <w:rPr>
                <w:rFonts w:ascii="Arial" w:hAnsi="Arial" w:cs="Arial"/>
                <w:lang w:val="en-GB" w:eastAsia="en-GB"/>
              </w:rPr>
            </w:pPr>
            <w:r w:rsidRPr="00E44C7D">
              <w:rPr>
                <w:rFonts w:ascii="Arial" w:hAnsi="Arial" w:cs="Arial"/>
                <w:lang w:val="en-GB" w:eastAsia="en-GB"/>
              </w:rPr>
              <w:t>1.1</w:t>
            </w:r>
          </w:p>
        </w:tc>
        <w:tc>
          <w:tcPr>
            <w:tcW w:w="816" w:type="dxa"/>
            <w:tcBorders>
              <w:top w:val="nil"/>
              <w:left w:val="nil"/>
              <w:bottom w:val="single" w:sz="4" w:space="0" w:color="auto"/>
              <w:right w:val="single" w:sz="4" w:space="0" w:color="auto"/>
            </w:tcBorders>
            <w:shd w:val="clear" w:color="auto" w:fill="auto"/>
            <w:noWrap/>
            <w:vAlign w:val="center"/>
            <w:hideMark/>
          </w:tcPr>
          <w:p w14:paraId="2171316E" w14:textId="77777777" w:rsidR="004B27CC" w:rsidRPr="00E44C7D" w:rsidRDefault="004B27CC" w:rsidP="00F30865">
            <w:pPr>
              <w:jc w:val="right"/>
              <w:rPr>
                <w:rFonts w:ascii="Arial" w:hAnsi="Arial" w:cs="Arial"/>
                <w:lang w:val="en-GB" w:eastAsia="en-GB"/>
              </w:rPr>
            </w:pPr>
            <w:r w:rsidRPr="00E44C7D">
              <w:rPr>
                <w:rFonts w:ascii="Arial" w:hAnsi="Arial" w:cs="Arial"/>
                <w:lang w:val="en-GB" w:eastAsia="en-GB"/>
              </w:rPr>
              <w:t>1.1</w:t>
            </w:r>
          </w:p>
        </w:tc>
      </w:tr>
      <w:tr w:rsidR="004B27CC" w:rsidRPr="00E44C7D" w14:paraId="7FE63DE6" w14:textId="77777777" w:rsidTr="00F30865">
        <w:trPr>
          <w:trHeight w:val="290"/>
        </w:trPr>
        <w:tc>
          <w:tcPr>
            <w:tcW w:w="3638" w:type="dxa"/>
            <w:tcBorders>
              <w:top w:val="nil"/>
              <w:left w:val="single" w:sz="4" w:space="0" w:color="auto"/>
              <w:bottom w:val="single" w:sz="4" w:space="0" w:color="auto"/>
              <w:right w:val="single" w:sz="4" w:space="0" w:color="auto"/>
            </w:tcBorders>
            <w:shd w:val="clear" w:color="auto" w:fill="auto"/>
            <w:noWrap/>
            <w:vAlign w:val="center"/>
            <w:hideMark/>
          </w:tcPr>
          <w:p w14:paraId="2C1A2239" w14:textId="22393657" w:rsidR="004B27CC" w:rsidRPr="00E44C7D" w:rsidRDefault="004B27CC" w:rsidP="00F30865">
            <w:pPr>
              <w:rPr>
                <w:rFonts w:ascii="Arial" w:hAnsi="Arial" w:cs="Arial"/>
                <w:b/>
                <w:bCs/>
                <w:lang w:val="en-GB" w:eastAsia="en-GB"/>
              </w:rPr>
            </w:pPr>
            <w:r w:rsidRPr="00E44C7D">
              <w:rPr>
                <w:rFonts w:ascii="Arial" w:hAnsi="Arial" w:cs="Arial"/>
                <w:b/>
                <w:bCs/>
                <w:lang w:val="en-GB" w:eastAsia="en-GB"/>
              </w:rPr>
              <w:t>Gross</w:t>
            </w:r>
            <w:r w:rsidR="00C96539">
              <w:rPr>
                <w:rFonts w:ascii="Arial" w:hAnsi="Arial" w:cs="Arial"/>
                <w:b/>
                <w:bCs/>
                <w:lang w:val="en-GB" w:eastAsia="en-GB"/>
              </w:rPr>
              <w:t xml:space="preserve"> </w:t>
            </w:r>
            <w:r w:rsidR="00CB206A" w:rsidRPr="00E44C7D">
              <w:rPr>
                <w:rFonts w:ascii="Arial" w:hAnsi="Arial" w:cs="Arial"/>
                <w:b/>
                <w:bCs/>
                <w:lang w:val="en-GB" w:eastAsia="en-GB"/>
              </w:rPr>
              <w:t>Profit</w:t>
            </w:r>
            <w:r w:rsidR="00C96539">
              <w:rPr>
                <w:rFonts w:ascii="Arial" w:hAnsi="Arial" w:cs="Arial"/>
                <w:b/>
                <w:bCs/>
                <w:lang w:val="en-GB" w:eastAsia="en-GB"/>
              </w:rPr>
              <w:t xml:space="preserve"> </w:t>
            </w:r>
            <w:r w:rsidRPr="00E44C7D">
              <w:rPr>
                <w:rFonts w:ascii="Arial" w:hAnsi="Arial" w:cs="Arial"/>
                <w:b/>
                <w:bCs/>
                <w:lang w:val="en-GB" w:eastAsia="en-GB"/>
              </w:rPr>
              <w:t>(</w:t>
            </w:r>
            <w:r w:rsidR="00CB206A" w:rsidRPr="00E44C7D">
              <w:rPr>
                <w:rFonts w:ascii="Arial" w:hAnsi="Arial" w:cs="Arial"/>
                <w:b/>
                <w:bCs/>
                <w:lang w:val="en-GB" w:eastAsia="en-GB"/>
              </w:rPr>
              <w:t>US$</w:t>
            </w:r>
            <w:r w:rsidR="00C96539">
              <w:rPr>
                <w:rFonts w:ascii="Arial" w:hAnsi="Arial" w:cs="Arial"/>
                <w:b/>
                <w:bCs/>
                <w:lang w:val="en-GB" w:eastAsia="en-GB"/>
              </w:rPr>
              <w:t xml:space="preserve"> </w:t>
            </w:r>
            <w:r w:rsidR="00E04538">
              <w:rPr>
                <w:rFonts w:ascii="Arial" w:hAnsi="Arial" w:cs="Arial"/>
                <w:b/>
                <w:bCs/>
                <w:lang w:val="en-GB" w:eastAsia="en-GB"/>
              </w:rPr>
              <w:t>m</w:t>
            </w:r>
            <w:r w:rsidR="00CB206A" w:rsidRPr="00E44C7D">
              <w:rPr>
                <w:rFonts w:ascii="Arial" w:hAnsi="Arial" w:cs="Arial"/>
                <w:b/>
                <w:bCs/>
                <w:lang w:val="en-GB" w:eastAsia="en-GB"/>
              </w:rPr>
              <w:t>illions</w:t>
            </w:r>
            <w:r w:rsidRPr="00E44C7D">
              <w:rPr>
                <w:rFonts w:ascii="Arial" w:hAnsi="Arial" w:cs="Arial"/>
                <w:b/>
                <w:bCs/>
                <w:lang w:val="en-GB" w:eastAsia="en-GB"/>
              </w:rPr>
              <w:t>)</w:t>
            </w:r>
          </w:p>
        </w:tc>
        <w:tc>
          <w:tcPr>
            <w:tcW w:w="816" w:type="dxa"/>
            <w:tcBorders>
              <w:top w:val="nil"/>
              <w:left w:val="nil"/>
              <w:bottom w:val="single" w:sz="4" w:space="0" w:color="auto"/>
              <w:right w:val="single" w:sz="4" w:space="0" w:color="auto"/>
            </w:tcBorders>
            <w:shd w:val="clear" w:color="auto" w:fill="auto"/>
            <w:noWrap/>
            <w:vAlign w:val="center"/>
            <w:hideMark/>
          </w:tcPr>
          <w:p w14:paraId="019FAD51" w14:textId="77777777" w:rsidR="004B27CC" w:rsidRPr="00E44C7D" w:rsidRDefault="004B27CC" w:rsidP="00F30865">
            <w:pPr>
              <w:jc w:val="right"/>
              <w:rPr>
                <w:rFonts w:ascii="Arial" w:hAnsi="Arial" w:cs="Arial"/>
                <w:lang w:val="en-GB" w:eastAsia="en-GB"/>
              </w:rPr>
            </w:pPr>
            <w:r w:rsidRPr="00E44C7D">
              <w:rPr>
                <w:rFonts w:ascii="Arial" w:hAnsi="Arial" w:cs="Arial"/>
                <w:lang w:val="en-GB" w:eastAsia="en-GB"/>
              </w:rPr>
              <w:t>368</w:t>
            </w:r>
          </w:p>
        </w:tc>
        <w:tc>
          <w:tcPr>
            <w:tcW w:w="816" w:type="dxa"/>
            <w:tcBorders>
              <w:top w:val="nil"/>
              <w:left w:val="nil"/>
              <w:bottom w:val="single" w:sz="4" w:space="0" w:color="auto"/>
              <w:right w:val="single" w:sz="4" w:space="0" w:color="auto"/>
            </w:tcBorders>
            <w:shd w:val="clear" w:color="auto" w:fill="auto"/>
            <w:noWrap/>
            <w:vAlign w:val="center"/>
            <w:hideMark/>
          </w:tcPr>
          <w:p w14:paraId="65C8B046" w14:textId="77777777" w:rsidR="004B27CC" w:rsidRPr="00E44C7D" w:rsidRDefault="004B27CC" w:rsidP="00F30865">
            <w:pPr>
              <w:jc w:val="right"/>
              <w:rPr>
                <w:rFonts w:ascii="Arial" w:hAnsi="Arial" w:cs="Arial"/>
                <w:lang w:val="en-GB" w:eastAsia="en-GB"/>
              </w:rPr>
            </w:pPr>
            <w:r w:rsidRPr="00E44C7D">
              <w:rPr>
                <w:rFonts w:ascii="Arial" w:hAnsi="Arial" w:cs="Arial"/>
                <w:lang w:val="en-GB" w:eastAsia="en-GB"/>
              </w:rPr>
              <w:t>460</w:t>
            </w:r>
          </w:p>
        </w:tc>
        <w:tc>
          <w:tcPr>
            <w:tcW w:w="816" w:type="dxa"/>
            <w:tcBorders>
              <w:top w:val="nil"/>
              <w:left w:val="nil"/>
              <w:bottom w:val="single" w:sz="4" w:space="0" w:color="auto"/>
              <w:right w:val="single" w:sz="4" w:space="0" w:color="auto"/>
            </w:tcBorders>
            <w:shd w:val="clear" w:color="auto" w:fill="auto"/>
            <w:noWrap/>
            <w:vAlign w:val="center"/>
            <w:hideMark/>
          </w:tcPr>
          <w:p w14:paraId="5F1F61F1" w14:textId="77777777" w:rsidR="004B27CC" w:rsidRPr="00E44C7D" w:rsidRDefault="004B27CC" w:rsidP="00F30865">
            <w:pPr>
              <w:jc w:val="right"/>
              <w:rPr>
                <w:rFonts w:ascii="Arial" w:hAnsi="Arial" w:cs="Arial"/>
                <w:lang w:val="en-GB" w:eastAsia="en-GB"/>
              </w:rPr>
            </w:pPr>
            <w:r w:rsidRPr="00E44C7D">
              <w:rPr>
                <w:rFonts w:ascii="Arial" w:hAnsi="Arial" w:cs="Arial"/>
                <w:lang w:val="en-GB" w:eastAsia="en-GB"/>
              </w:rPr>
              <w:t>378</w:t>
            </w:r>
          </w:p>
        </w:tc>
        <w:tc>
          <w:tcPr>
            <w:tcW w:w="816" w:type="dxa"/>
            <w:tcBorders>
              <w:top w:val="nil"/>
              <w:left w:val="nil"/>
              <w:bottom w:val="single" w:sz="4" w:space="0" w:color="auto"/>
              <w:right w:val="single" w:sz="4" w:space="0" w:color="auto"/>
            </w:tcBorders>
            <w:shd w:val="clear" w:color="auto" w:fill="auto"/>
            <w:noWrap/>
            <w:vAlign w:val="center"/>
            <w:hideMark/>
          </w:tcPr>
          <w:p w14:paraId="51FD5129" w14:textId="77777777" w:rsidR="004B27CC" w:rsidRPr="00E44C7D" w:rsidRDefault="004B27CC" w:rsidP="00F30865">
            <w:pPr>
              <w:jc w:val="right"/>
              <w:rPr>
                <w:rFonts w:ascii="Arial" w:hAnsi="Arial" w:cs="Arial"/>
                <w:lang w:val="en-GB" w:eastAsia="en-GB"/>
              </w:rPr>
            </w:pPr>
            <w:r w:rsidRPr="00E44C7D">
              <w:rPr>
                <w:rFonts w:ascii="Arial" w:hAnsi="Arial" w:cs="Arial"/>
                <w:lang w:val="en-GB" w:eastAsia="en-GB"/>
              </w:rPr>
              <w:t>383</w:t>
            </w:r>
          </w:p>
        </w:tc>
        <w:tc>
          <w:tcPr>
            <w:tcW w:w="816" w:type="dxa"/>
            <w:tcBorders>
              <w:top w:val="nil"/>
              <w:left w:val="nil"/>
              <w:bottom w:val="single" w:sz="4" w:space="0" w:color="auto"/>
              <w:right w:val="single" w:sz="4" w:space="0" w:color="auto"/>
            </w:tcBorders>
            <w:shd w:val="clear" w:color="auto" w:fill="auto"/>
            <w:noWrap/>
            <w:vAlign w:val="center"/>
            <w:hideMark/>
          </w:tcPr>
          <w:p w14:paraId="7E1F8056" w14:textId="77777777" w:rsidR="004B27CC" w:rsidRPr="00E44C7D" w:rsidRDefault="004B27CC" w:rsidP="00F30865">
            <w:pPr>
              <w:jc w:val="right"/>
              <w:rPr>
                <w:rFonts w:ascii="Arial" w:hAnsi="Arial" w:cs="Arial"/>
                <w:lang w:val="en-GB" w:eastAsia="en-GB"/>
              </w:rPr>
            </w:pPr>
            <w:r w:rsidRPr="00E44C7D">
              <w:rPr>
                <w:rFonts w:ascii="Arial" w:hAnsi="Arial" w:cs="Arial"/>
                <w:lang w:val="en-GB" w:eastAsia="en-GB"/>
              </w:rPr>
              <w:t>211</w:t>
            </w:r>
          </w:p>
        </w:tc>
        <w:tc>
          <w:tcPr>
            <w:tcW w:w="816" w:type="dxa"/>
            <w:tcBorders>
              <w:top w:val="nil"/>
              <w:left w:val="nil"/>
              <w:bottom w:val="single" w:sz="4" w:space="0" w:color="auto"/>
              <w:right w:val="single" w:sz="4" w:space="0" w:color="auto"/>
            </w:tcBorders>
            <w:shd w:val="clear" w:color="auto" w:fill="auto"/>
            <w:noWrap/>
            <w:vAlign w:val="center"/>
            <w:hideMark/>
          </w:tcPr>
          <w:p w14:paraId="198B5968" w14:textId="77777777" w:rsidR="004B27CC" w:rsidRPr="00E44C7D" w:rsidRDefault="004B27CC" w:rsidP="00F30865">
            <w:pPr>
              <w:jc w:val="right"/>
              <w:rPr>
                <w:rFonts w:ascii="Arial" w:hAnsi="Arial" w:cs="Arial"/>
                <w:lang w:val="en-GB" w:eastAsia="en-GB"/>
              </w:rPr>
            </w:pPr>
            <w:r w:rsidRPr="00E44C7D">
              <w:rPr>
                <w:rFonts w:ascii="Arial" w:hAnsi="Arial" w:cs="Arial"/>
                <w:lang w:val="en-GB" w:eastAsia="en-GB"/>
              </w:rPr>
              <w:t>180</w:t>
            </w:r>
          </w:p>
        </w:tc>
        <w:tc>
          <w:tcPr>
            <w:tcW w:w="816" w:type="dxa"/>
            <w:tcBorders>
              <w:top w:val="nil"/>
              <w:left w:val="nil"/>
              <w:bottom w:val="single" w:sz="4" w:space="0" w:color="auto"/>
              <w:right w:val="single" w:sz="4" w:space="0" w:color="auto"/>
            </w:tcBorders>
            <w:shd w:val="clear" w:color="auto" w:fill="auto"/>
            <w:noWrap/>
            <w:vAlign w:val="center"/>
            <w:hideMark/>
          </w:tcPr>
          <w:p w14:paraId="11F1AF7E" w14:textId="77777777" w:rsidR="004B27CC" w:rsidRPr="00E44C7D" w:rsidRDefault="004B27CC" w:rsidP="00F30865">
            <w:pPr>
              <w:jc w:val="right"/>
              <w:rPr>
                <w:rFonts w:ascii="Arial" w:hAnsi="Arial" w:cs="Arial"/>
                <w:lang w:val="en-GB" w:eastAsia="en-GB"/>
              </w:rPr>
            </w:pPr>
            <w:r w:rsidRPr="00E44C7D">
              <w:rPr>
                <w:rFonts w:ascii="Arial" w:hAnsi="Arial" w:cs="Arial"/>
                <w:lang w:val="en-GB" w:eastAsia="en-GB"/>
              </w:rPr>
              <w:t>182</w:t>
            </w:r>
          </w:p>
        </w:tc>
      </w:tr>
      <w:tr w:rsidR="004B27CC" w:rsidRPr="00E44C7D" w14:paraId="4B24040E" w14:textId="77777777" w:rsidTr="00F30865">
        <w:trPr>
          <w:trHeight w:val="290"/>
        </w:trPr>
        <w:tc>
          <w:tcPr>
            <w:tcW w:w="3638" w:type="dxa"/>
            <w:tcBorders>
              <w:top w:val="nil"/>
              <w:left w:val="single" w:sz="4" w:space="0" w:color="auto"/>
              <w:bottom w:val="single" w:sz="4" w:space="0" w:color="auto"/>
              <w:right w:val="single" w:sz="4" w:space="0" w:color="auto"/>
            </w:tcBorders>
            <w:shd w:val="clear" w:color="auto" w:fill="auto"/>
            <w:noWrap/>
            <w:vAlign w:val="center"/>
            <w:hideMark/>
          </w:tcPr>
          <w:p w14:paraId="3EE1AB8C" w14:textId="07E673F6" w:rsidR="004B27CC" w:rsidRPr="00E44C7D" w:rsidRDefault="004B27CC" w:rsidP="00F30865">
            <w:pPr>
              <w:rPr>
                <w:rFonts w:ascii="Arial" w:hAnsi="Arial" w:cs="Arial"/>
                <w:b/>
                <w:bCs/>
                <w:lang w:val="en-GB" w:eastAsia="en-GB"/>
              </w:rPr>
            </w:pPr>
            <w:r w:rsidRPr="00E44C7D">
              <w:rPr>
                <w:rFonts w:ascii="Arial" w:hAnsi="Arial" w:cs="Arial"/>
                <w:b/>
                <w:bCs/>
                <w:lang w:val="en-GB" w:eastAsia="en-GB"/>
              </w:rPr>
              <w:t>Selling,</w:t>
            </w:r>
            <w:r w:rsidR="00C96539">
              <w:rPr>
                <w:rFonts w:ascii="Arial" w:hAnsi="Arial" w:cs="Arial"/>
                <w:b/>
                <w:bCs/>
                <w:lang w:val="en-GB" w:eastAsia="en-GB"/>
              </w:rPr>
              <w:t xml:space="preserve"> </w:t>
            </w:r>
            <w:r w:rsidR="00CB206A" w:rsidRPr="00E44C7D">
              <w:rPr>
                <w:rFonts w:ascii="Arial" w:hAnsi="Arial" w:cs="Arial"/>
                <w:b/>
                <w:bCs/>
                <w:lang w:val="en-GB" w:eastAsia="en-GB"/>
              </w:rPr>
              <w:t>General,</w:t>
            </w:r>
            <w:r w:rsidR="00C96539">
              <w:rPr>
                <w:rFonts w:ascii="Arial" w:hAnsi="Arial" w:cs="Arial"/>
                <w:b/>
                <w:bCs/>
                <w:lang w:val="en-GB" w:eastAsia="en-GB"/>
              </w:rPr>
              <w:t xml:space="preserve"> </w:t>
            </w:r>
            <w:r w:rsidRPr="00E44C7D">
              <w:rPr>
                <w:rFonts w:ascii="Arial" w:hAnsi="Arial" w:cs="Arial"/>
                <w:b/>
                <w:bCs/>
                <w:lang w:val="en-GB" w:eastAsia="en-GB"/>
              </w:rPr>
              <w:t>and</w:t>
            </w:r>
            <w:r w:rsidR="00C96539">
              <w:rPr>
                <w:rFonts w:ascii="Arial" w:hAnsi="Arial" w:cs="Arial"/>
                <w:b/>
                <w:bCs/>
                <w:lang w:val="en-GB" w:eastAsia="en-GB"/>
              </w:rPr>
              <w:t xml:space="preserve"> </w:t>
            </w:r>
            <w:r w:rsidR="00CB206A" w:rsidRPr="00E44C7D">
              <w:rPr>
                <w:rFonts w:ascii="Arial" w:hAnsi="Arial" w:cs="Arial"/>
                <w:b/>
                <w:bCs/>
                <w:lang w:val="en-GB" w:eastAsia="en-GB"/>
              </w:rPr>
              <w:t>Administrative</w:t>
            </w:r>
            <w:r w:rsidR="00C96539">
              <w:rPr>
                <w:rFonts w:ascii="Arial" w:hAnsi="Arial" w:cs="Arial"/>
                <w:b/>
                <w:bCs/>
                <w:lang w:val="en-GB" w:eastAsia="en-GB"/>
              </w:rPr>
              <w:t xml:space="preserve"> </w:t>
            </w:r>
            <w:r w:rsidR="00CB206A" w:rsidRPr="00E44C7D">
              <w:rPr>
                <w:rFonts w:ascii="Arial" w:hAnsi="Arial" w:cs="Arial"/>
                <w:b/>
                <w:bCs/>
                <w:lang w:val="en-GB" w:eastAsia="en-GB"/>
              </w:rPr>
              <w:t>Expenses</w:t>
            </w:r>
            <w:r w:rsidR="00C96539">
              <w:rPr>
                <w:rFonts w:ascii="Arial" w:hAnsi="Arial" w:cs="Arial"/>
                <w:b/>
                <w:bCs/>
                <w:lang w:val="en-GB" w:eastAsia="en-GB"/>
              </w:rPr>
              <w:t xml:space="preserve"> </w:t>
            </w:r>
            <w:r w:rsidRPr="00E44C7D">
              <w:rPr>
                <w:rFonts w:ascii="Arial" w:hAnsi="Arial" w:cs="Arial"/>
                <w:b/>
                <w:bCs/>
                <w:lang w:val="en-GB" w:eastAsia="en-GB"/>
              </w:rPr>
              <w:t>(</w:t>
            </w:r>
            <w:r w:rsidR="00CB206A" w:rsidRPr="00E44C7D">
              <w:rPr>
                <w:rFonts w:ascii="Arial" w:hAnsi="Arial" w:cs="Arial"/>
                <w:b/>
                <w:bCs/>
                <w:lang w:val="en-GB" w:eastAsia="en-GB"/>
              </w:rPr>
              <w:t>US</w:t>
            </w:r>
            <w:r w:rsidRPr="00E44C7D">
              <w:rPr>
                <w:rFonts w:ascii="Arial" w:hAnsi="Arial" w:cs="Arial"/>
                <w:b/>
                <w:bCs/>
                <w:lang w:val="en-GB" w:eastAsia="en-GB"/>
              </w:rPr>
              <w:t>$</w:t>
            </w:r>
            <w:r w:rsidR="00C96539">
              <w:rPr>
                <w:rFonts w:ascii="Arial" w:hAnsi="Arial" w:cs="Arial"/>
                <w:b/>
                <w:bCs/>
                <w:lang w:val="en-GB" w:eastAsia="en-GB"/>
              </w:rPr>
              <w:t xml:space="preserve"> </w:t>
            </w:r>
            <w:r w:rsidR="00E04538">
              <w:rPr>
                <w:rFonts w:ascii="Arial" w:hAnsi="Arial" w:cs="Arial"/>
                <w:b/>
                <w:bCs/>
                <w:lang w:val="en-GB" w:eastAsia="en-GB"/>
              </w:rPr>
              <w:t>m</w:t>
            </w:r>
            <w:r w:rsidR="00CB206A" w:rsidRPr="00E44C7D">
              <w:rPr>
                <w:rFonts w:ascii="Arial" w:hAnsi="Arial" w:cs="Arial"/>
                <w:b/>
                <w:bCs/>
                <w:lang w:val="en-GB" w:eastAsia="en-GB"/>
              </w:rPr>
              <w:t>illions</w:t>
            </w:r>
            <w:r w:rsidRPr="00E44C7D">
              <w:rPr>
                <w:rFonts w:ascii="Arial" w:hAnsi="Arial" w:cs="Arial"/>
                <w:b/>
                <w:bCs/>
                <w:lang w:val="en-GB" w:eastAsia="en-GB"/>
              </w:rPr>
              <w:t>)</w:t>
            </w:r>
          </w:p>
        </w:tc>
        <w:tc>
          <w:tcPr>
            <w:tcW w:w="816" w:type="dxa"/>
            <w:tcBorders>
              <w:top w:val="nil"/>
              <w:left w:val="nil"/>
              <w:bottom w:val="single" w:sz="4" w:space="0" w:color="auto"/>
              <w:right w:val="single" w:sz="4" w:space="0" w:color="auto"/>
            </w:tcBorders>
            <w:shd w:val="clear" w:color="auto" w:fill="auto"/>
            <w:noWrap/>
            <w:vAlign w:val="center"/>
            <w:hideMark/>
          </w:tcPr>
          <w:p w14:paraId="727EF199" w14:textId="77777777" w:rsidR="004B27CC" w:rsidRPr="00E44C7D" w:rsidRDefault="004B27CC" w:rsidP="00F30865">
            <w:pPr>
              <w:jc w:val="right"/>
              <w:rPr>
                <w:rFonts w:ascii="Arial" w:hAnsi="Arial" w:cs="Arial"/>
                <w:lang w:val="en-GB" w:eastAsia="en-GB"/>
              </w:rPr>
            </w:pPr>
            <w:r w:rsidRPr="00E44C7D">
              <w:rPr>
                <w:rFonts w:ascii="Arial" w:hAnsi="Arial" w:cs="Arial"/>
                <w:lang w:val="en-GB" w:eastAsia="en-GB"/>
              </w:rPr>
              <w:t>297</w:t>
            </w:r>
          </w:p>
        </w:tc>
        <w:tc>
          <w:tcPr>
            <w:tcW w:w="816" w:type="dxa"/>
            <w:tcBorders>
              <w:top w:val="nil"/>
              <w:left w:val="nil"/>
              <w:bottom w:val="single" w:sz="4" w:space="0" w:color="auto"/>
              <w:right w:val="single" w:sz="4" w:space="0" w:color="auto"/>
            </w:tcBorders>
            <w:shd w:val="clear" w:color="auto" w:fill="auto"/>
            <w:noWrap/>
            <w:vAlign w:val="center"/>
            <w:hideMark/>
          </w:tcPr>
          <w:p w14:paraId="0B076F53" w14:textId="77777777" w:rsidR="004B27CC" w:rsidRPr="00E44C7D" w:rsidRDefault="004B27CC" w:rsidP="00F30865">
            <w:pPr>
              <w:jc w:val="right"/>
              <w:rPr>
                <w:rFonts w:ascii="Arial" w:hAnsi="Arial" w:cs="Arial"/>
                <w:lang w:val="en-GB" w:eastAsia="en-GB"/>
              </w:rPr>
            </w:pPr>
            <w:r w:rsidRPr="00E44C7D">
              <w:rPr>
                <w:rFonts w:ascii="Arial" w:hAnsi="Arial" w:cs="Arial"/>
                <w:lang w:val="en-GB" w:eastAsia="en-GB"/>
              </w:rPr>
              <w:t>284</w:t>
            </w:r>
          </w:p>
        </w:tc>
        <w:tc>
          <w:tcPr>
            <w:tcW w:w="816" w:type="dxa"/>
            <w:tcBorders>
              <w:top w:val="nil"/>
              <w:left w:val="nil"/>
              <w:bottom w:val="single" w:sz="4" w:space="0" w:color="auto"/>
              <w:right w:val="single" w:sz="4" w:space="0" w:color="auto"/>
            </w:tcBorders>
            <w:shd w:val="clear" w:color="auto" w:fill="auto"/>
            <w:noWrap/>
            <w:vAlign w:val="center"/>
            <w:hideMark/>
          </w:tcPr>
          <w:p w14:paraId="374676A1" w14:textId="77777777" w:rsidR="004B27CC" w:rsidRPr="00E44C7D" w:rsidRDefault="004B27CC" w:rsidP="00F30865">
            <w:pPr>
              <w:jc w:val="right"/>
              <w:rPr>
                <w:rFonts w:ascii="Arial" w:hAnsi="Arial" w:cs="Arial"/>
                <w:lang w:val="en-GB" w:eastAsia="en-GB"/>
              </w:rPr>
            </w:pPr>
            <w:r w:rsidRPr="00E44C7D">
              <w:rPr>
                <w:rFonts w:ascii="Arial" w:hAnsi="Arial" w:cs="Arial"/>
                <w:lang w:val="en-GB" w:eastAsia="en-GB"/>
              </w:rPr>
              <w:t>204</w:t>
            </w:r>
          </w:p>
        </w:tc>
        <w:tc>
          <w:tcPr>
            <w:tcW w:w="816" w:type="dxa"/>
            <w:tcBorders>
              <w:top w:val="nil"/>
              <w:left w:val="nil"/>
              <w:bottom w:val="single" w:sz="4" w:space="0" w:color="auto"/>
              <w:right w:val="single" w:sz="4" w:space="0" w:color="auto"/>
            </w:tcBorders>
            <w:shd w:val="clear" w:color="auto" w:fill="auto"/>
            <w:noWrap/>
            <w:vAlign w:val="center"/>
            <w:hideMark/>
          </w:tcPr>
          <w:p w14:paraId="2541D029" w14:textId="77777777" w:rsidR="004B27CC" w:rsidRPr="00E44C7D" w:rsidRDefault="004B27CC" w:rsidP="00F30865">
            <w:pPr>
              <w:jc w:val="right"/>
              <w:rPr>
                <w:rFonts w:ascii="Arial" w:hAnsi="Arial" w:cs="Arial"/>
                <w:lang w:val="en-GB" w:eastAsia="en-GB"/>
              </w:rPr>
            </w:pPr>
            <w:r w:rsidRPr="00E44C7D">
              <w:rPr>
                <w:rFonts w:ascii="Arial" w:hAnsi="Arial" w:cs="Arial"/>
                <w:lang w:val="en-GB" w:eastAsia="en-GB"/>
              </w:rPr>
              <w:t>172</w:t>
            </w:r>
          </w:p>
        </w:tc>
        <w:tc>
          <w:tcPr>
            <w:tcW w:w="816" w:type="dxa"/>
            <w:tcBorders>
              <w:top w:val="nil"/>
              <w:left w:val="nil"/>
              <w:bottom w:val="single" w:sz="4" w:space="0" w:color="auto"/>
              <w:right w:val="single" w:sz="4" w:space="0" w:color="auto"/>
            </w:tcBorders>
            <w:shd w:val="clear" w:color="auto" w:fill="auto"/>
            <w:noWrap/>
            <w:vAlign w:val="center"/>
            <w:hideMark/>
          </w:tcPr>
          <w:p w14:paraId="68DB8E48" w14:textId="77777777" w:rsidR="004B27CC" w:rsidRPr="00E44C7D" w:rsidRDefault="004B27CC" w:rsidP="00F30865">
            <w:pPr>
              <w:jc w:val="right"/>
              <w:rPr>
                <w:rFonts w:ascii="Arial" w:hAnsi="Arial" w:cs="Arial"/>
                <w:lang w:val="en-GB" w:eastAsia="en-GB"/>
              </w:rPr>
            </w:pPr>
            <w:r w:rsidRPr="00E44C7D">
              <w:rPr>
                <w:rFonts w:ascii="Arial" w:hAnsi="Arial" w:cs="Arial"/>
                <w:lang w:val="en-GB" w:eastAsia="en-GB"/>
              </w:rPr>
              <w:t>239</w:t>
            </w:r>
          </w:p>
        </w:tc>
        <w:tc>
          <w:tcPr>
            <w:tcW w:w="816" w:type="dxa"/>
            <w:tcBorders>
              <w:top w:val="nil"/>
              <w:left w:val="nil"/>
              <w:bottom w:val="single" w:sz="4" w:space="0" w:color="auto"/>
              <w:right w:val="single" w:sz="4" w:space="0" w:color="auto"/>
            </w:tcBorders>
            <w:shd w:val="clear" w:color="auto" w:fill="auto"/>
            <w:noWrap/>
            <w:vAlign w:val="center"/>
            <w:hideMark/>
          </w:tcPr>
          <w:p w14:paraId="49EE54BF" w14:textId="77777777" w:rsidR="004B27CC" w:rsidRPr="00E44C7D" w:rsidRDefault="004B27CC" w:rsidP="00F30865">
            <w:pPr>
              <w:jc w:val="right"/>
              <w:rPr>
                <w:rFonts w:ascii="Arial" w:hAnsi="Arial" w:cs="Arial"/>
                <w:lang w:val="en-GB" w:eastAsia="en-GB"/>
              </w:rPr>
            </w:pPr>
            <w:r w:rsidRPr="00E44C7D">
              <w:rPr>
                <w:rFonts w:ascii="Arial" w:hAnsi="Arial" w:cs="Arial"/>
                <w:lang w:val="en-GB" w:eastAsia="en-GB"/>
              </w:rPr>
              <w:t>224</w:t>
            </w:r>
          </w:p>
        </w:tc>
        <w:tc>
          <w:tcPr>
            <w:tcW w:w="816" w:type="dxa"/>
            <w:tcBorders>
              <w:top w:val="nil"/>
              <w:left w:val="nil"/>
              <w:bottom w:val="single" w:sz="4" w:space="0" w:color="auto"/>
              <w:right w:val="single" w:sz="4" w:space="0" w:color="auto"/>
            </w:tcBorders>
            <w:shd w:val="clear" w:color="auto" w:fill="auto"/>
            <w:noWrap/>
            <w:vAlign w:val="center"/>
            <w:hideMark/>
          </w:tcPr>
          <w:p w14:paraId="5735EF23" w14:textId="77777777" w:rsidR="004B27CC" w:rsidRPr="00E44C7D" w:rsidRDefault="004B27CC" w:rsidP="00F30865">
            <w:pPr>
              <w:jc w:val="right"/>
              <w:rPr>
                <w:rFonts w:ascii="Arial" w:hAnsi="Arial" w:cs="Arial"/>
                <w:lang w:val="en-GB" w:eastAsia="en-GB"/>
              </w:rPr>
            </w:pPr>
            <w:r w:rsidRPr="00E44C7D">
              <w:rPr>
                <w:rFonts w:ascii="Arial" w:hAnsi="Arial" w:cs="Arial"/>
                <w:lang w:val="en-GB" w:eastAsia="en-GB"/>
              </w:rPr>
              <w:t>211</w:t>
            </w:r>
          </w:p>
        </w:tc>
      </w:tr>
      <w:tr w:rsidR="004B27CC" w:rsidRPr="00E44C7D" w14:paraId="59767282" w14:textId="77777777" w:rsidTr="00F30865">
        <w:trPr>
          <w:trHeight w:val="290"/>
        </w:trPr>
        <w:tc>
          <w:tcPr>
            <w:tcW w:w="3638" w:type="dxa"/>
            <w:tcBorders>
              <w:top w:val="nil"/>
              <w:left w:val="single" w:sz="4" w:space="0" w:color="auto"/>
              <w:bottom w:val="single" w:sz="4" w:space="0" w:color="auto"/>
              <w:right w:val="single" w:sz="4" w:space="0" w:color="auto"/>
            </w:tcBorders>
            <w:shd w:val="clear" w:color="auto" w:fill="auto"/>
            <w:noWrap/>
            <w:vAlign w:val="center"/>
            <w:hideMark/>
          </w:tcPr>
          <w:p w14:paraId="3FBC6DF8" w14:textId="2EFB5B5E" w:rsidR="004B27CC" w:rsidRPr="00E44C7D" w:rsidRDefault="004B27CC" w:rsidP="00F30865">
            <w:pPr>
              <w:rPr>
                <w:rFonts w:ascii="Arial" w:hAnsi="Arial" w:cs="Arial"/>
                <w:b/>
                <w:bCs/>
                <w:lang w:val="en-GB" w:eastAsia="en-GB"/>
              </w:rPr>
            </w:pPr>
            <w:r w:rsidRPr="00E44C7D">
              <w:rPr>
                <w:rFonts w:ascii="Arial" w:hAnsi="Arial" w:cs="Arial"/>
                <w:b/>
                <w:bCs/>
                <w:lang w:val="en-GB" w:eastAsia="en-GB"/>
              </w:rPr>
              <w:t>Research</w:t>
            </w:r>
            <w:r w:rsidR="00C96539">
              <w:rPr>
                <w:rFonts w:ascii="Arial" w:hAnsi="Arial" w:cs="Arial"/>
                <w:b/>
                <w:bCs/>
                <w:lang w:val="en-GB" w:eastAsia="en-GB"/>
              </w:rPr>
              <w:t xml:space="preserve"> </w:t>
            </w:r>
            <w:r w:rsidRPr="00E44C7D">
              <w:rPr>
                <w:rFonts w:ascii="Arial" w:hAnsi="Arial" w:cs="Arial"/>
                <w:b/>
                <w:bCs/>
                <w:lang w:val="en-GB" w:eastAsia="en-GB"/>
              </w:rPr>
              <w:t>and</w:t>
            </w:r>
            <w:r w:rsidR="00C96539">
              <w:rPr>
                <w:rFonts w:ascii="Arial" w:hAnsi="Arial" w:cs="Arial"/>
                <w:b/>
                <w:bCs/>
                <w:lang w:val="en-GB" w:eastAsia="en-GB"/>
              </w:rPr>
              <w:t xml:space="preserve"> </w:t>
            </w:r>
            <w:r w:rsidR="00CB206A" w:rsidRPr="00E44C7D">
              <w:rPr>
                <w:rFonts w:ascii="Arial" w:hAnsi="Arial" w:cs="Arial"/>
                <w:b/>
                <w:bCs/>
                <w:lang w:val="en-GB" w:eastAsia="en-GB"/>
              </w:rPr>
              <w:t>Development</w:t>
            </w:r>
            <w:r w:rsidR="00C96539">
              <w:rPr>
                <w:rFonts w:ascii="Arial" w:hAnsi="Arial" w:cs="Arial"/>
                <w:b/>
                <w:bCs/>
                <w:lang w:val="en-GB" w:eastAsia="en-GB"/>
              </w:rPr>
              <w:t xml:space="preserve"> </w:t>
            </w:r>
            <w:r w:rsidR="00CB206A" w:rsidRPr="00E44C7D">
              <w:rPr>
                <w:rFonts w:ascii="Arial" w:hAnsi="Arial" w:cs="Arial"/>
                <w:b/>
                <w:bCs/>
                <w:lang w:val="en-GB" w:eastAsia="en-GB"/>
              </w:rPr>
              <w:t>Costs</w:t>
            </w:r>
            <w:r w:rsidR="00C96539">
              <w:rPr>
                <w:rFonts w:ascii="Arial" w:hAnsi="Arial" w:cs="Arial"/>
                <w:b/>
                <w:bCs/>
                <w:lang w:val="en-GB" w:eastAsia="en-GB"/>
              </w:rPr>
              <w:t xml:space="preserve"> </w:t>
            </w:r>
            <w:r w:rsidRPr="00E44C7D">
              <w:rPr>
                <w:rFonts w:ascii="Arial" w:hAnsi="Arial" w:cs="Arial"/>
                <w:b/>
                <w:bCs/>
                <w:lang w:val="en-GB" w:eastAsia="en-GB"/>
              </w:rPr>
              <w:t>(</w:t>
            </w:r>
            <w:r w:rsidR="00CB206A" w:rsidRPr="00E44C7D">
              <w:rPr>
                <w:rFonts w:ascii="Arial" w:hAnsi="Arial" w:cs="Arial"/>
                <w:b/>
                <w:bCs/>
                <w:lang w:val="en-GB" w:eastAsia="en-GB"/>
              </w:rPr>
              <w:t>US$</w:t>
            </w:r>
            <w:r w:rsidR="00C96539">
              <w:rPr>
                <w:rFonts w:ascii="Arial" w:hAnsi="Arial" w:cs="Arial"/>
                <w:b/>
                <w:bCs/>
                <w:lang w:val="en-GB" w:eastAsia="en-GB"/>
              </w:rPr>
              <w:t xml:space="preserve"> </w:t>
            </w:r>
            <w:r w:rsidR="00E04538">
              <w:rPr>
                <w:rFonts w:ascii="Arial" w:hAnsi="Arial" w:cs="Arial"/>
                <w:b/>
                <w:bCs/>
                <w:lang w:val="en-GB" w:eastAsia="en-GB"/>
              </w:rPr>
              <w:t>m</w:t>
            </w:r>
            <w:r w:rsidR="00CB206A" w:rsidRPr="00E44C7D">
              <w:rPr>
                <w:rFonts w:ascii="Arial" w:hAnsi="Arial" w:cs="Arial"/>
                <w:b/>
                <w:bCs/>
                <w:lang w:val="en-GB" w:eastAsia="en-GB"/>
              </w:rPr>
              <w:t>illions</w:t>
            </w:r>
            <w:r w:rsidRPr="00E44C7D">
              <w:rPr>
                <w:rFonts w:ascii="Arial" w:hAnsi="Arial" w:cs="Arial"/>
                <w:b/>
                <w:bCs/>
                <w:lang w:val="en-GB" w:eastAsia="en-GB"/>
              </w:rPr>
              <w:t>)</w:t>
            </w:r>
          </w:p>
        </w:tc>
        <w:tc>
          <w:tcPr>
            <w:tcW w:w="816" w:type="dxa"/>
            <w:tcBorders>
              <w:top w:val="nil"/>
              <w:left w:val="nil"/>
              <w:bottom w:val="single" w:sz="4" w:space="0" w:color="auto"/>
              <w:right w:val="single" w:sz="4" w:space="0" w:color="auto"/>
            </w:tcBorders>
            <w:shd w:val="clear" w:color="auto" w:fill="auto"/>
            <w:noWrap/>
            <w:vAlign w:val="center"/>
            <w:hideMark/>
          </w:tcPr>
          <w:p w14:paraId="3AD3979D" w14:textId="77777777" w:rsidR="004B27CC" w:rsidRPr="00E44C7D" w:rsidRDefault="004B27CC" w:rsidP="00F30865">
            <w:pPr>
              <w:jc w:val="right"/>
              <w:rPr>
                <w:rFonts w:ascii="Arial" w:hAnsi="Arial" w:cs="Arial"/>
                <w:lang w:val="en-GB" w:eastAsia="en-GB"/>
              </w:rPr>
            </w:pPr>
            <w:r w:rsidRPr="00E44C7D">
              <w:rPr>
                <w:rFonts w:ascii="Arial" w:hAnsi="Arial" w:cs="Arial"/>
                <w:lang w:val="en-GB" w:eastAsia="en-GB"/>
              </w:rPr>
              <w:t>66</w:t>
            </w:r>
          </w:p>
        </w:tc>
        <w:tc>
          <w:tcPr>
            <w:tcW w:w="816" w:type="dxa"/>
            <w:tcBorders>
              <w:top w:val="nil"/>
              <w:left w:val="nil"/>
              <w:bottom w:val="single" w:sz="4" w:space="0" w:color="auto"/>
              <w:right w:val="single" w:sz="4" w:space="0" w:color="auto"/>
            </w:tcBorders>
            <w:shd w:val="clear" w:color="auto" w:fill="auto"/>
            <w:noWrap/>
            <w:vAlign w:val="center"/>
            <w:hideMark/>
          </w:tcPr>
          <w:p w14:paraId="626C37AD" w14:textId="77777777" w:rsidR="004B27CC" w:rsidRPr="00E44C7D" w:rsidRDefault="004B27CC" w:rsidP="00F30865">
            <w:pPr>
              <w:jc w:val="right"/>
              <w:rPr>
                <w:rFonts w:ascii="Arial" w:hAnsi="Arial" w:cs="Arial"/>
                <w:lang w:val="en-GB" w:eastAsia="en-GB"/>
              </w:rPr>
            </w:pPr>
            <w:r w:rsidRPr="00E44C7D">
              <w:rPr>
                <w:rFonts w:ascii="Arial" w:hAnsi="Arial" w:cs="Arial"/>
                <w:lang w:val="en-GB" w:eastAsia="en-GB"/>
              </w:rPr>
              <w:t>64</w:t>
            </w:r>
          </w:p>
        </w:tc>
        <w:tc>
          <w:tcPr>
            <w:tcW w:w="816" w:type="dxa"/>
            <w:tcBorders>
              <w:top w:val="nil"/>
              <w:left w:val="nil"/>
              <w:bottom w:val="single" w:sz="4" w:space="0" w:color="auto"/>
              <w:right w:val="single" w:sz="4" w:space="0" w:color="auto"/>
            </w:tcBorders>
            <w:shd w:val="clear" w:color="auto" w:fill="auto"/>
            <w:noWrap/>
            <w:vAlign w:val="center"/>
            <w:hideMark/>
          </w:tcPr>
          <w:p w14:paraId="6CA0D949" w14:textId="77777777" w:rsidR="004B27CC" w:rsidRPr="00E44C7D" w:rsidRDefault="004B27CC" w:rsidP="00F30865">
            <w:pPr>
              <w:jc w:val="right"/>
              <w:rPr>
                <w:rFonts w:ascii="Arial" w:hAnsi="Arial" w:cs="Arial"/>
                <w:lang w:val="en-GB" w:eastAsia="en-GB"/>
              </w:rPr>
            </w:pPr>
            <w:r w:rsidRPr="00E44C7D">
              <w:rPr>
                <w:rFonts w:ascii="Arial" w:hAnsi="Arial" w:cs="Arial"/>
                <w:lang w:val="en-GB" w:eastAsia="en-GB"/>
              </w:rPr>
              <w:t>44</w:t>
            </w:r>
          </w:p>
        </w:tc>
        <w:tc>
          <w:tcPr>
            <w:tcW w:w="816" w:type="dxa"/>
            <w:tcBorders>
              <w:top w:val="nil"/>
              <w:left w:val="nil"/>
              <w:bottom w:val="single" w:sz="4" w:space="0" w:color="auto"/>
              <w:right w:val="single" w:sz="4" w:space="0" w:color="auto"/>
            </w:tcBorders>
            <w:shd w:val="clear" w:color="auto" w:fill="auto"/>
            <w:noWrap/>
            <w:vAlign w:val="center"/>
            <w:hideMark/>
          </w:tcPr>
          <w:p w14:paraId="71BCC5DE" w14:textId="77777777" w:rsidR="004B27CC" w:rsidRPr="00E44C7D" w:rsidRDefault="004B27CC" w:rsidP="00F30865">
            <w:pPr>
              <w:jc w:val="right"/>
              <w:rPr>
                <w:rFonts w:ascii="Arial" w:hAnsi="Arial" w:cs="Arial"/>
                <w:lang w:val="en-GB" w:eastAsia="en-GB"/>
              </w:rPr>
            </w:pPr>
            <w:r w:rsidRPr="00E44C7D">
              <w:rPr>
                <w:rFonts w:ascii="Arial" w:hAnsi="Arial" w:cs="Arial"/>
                <w:lang w:val="en-GB" w:eastAsia="en-GB"/>
              </w:rPr>
              <w:t>40</w:t>
            </w:r>
          </w:p>
        </w:tc>
        <w:tc>
          <w:tcPr>
            <w:tcW w:w="816" w:type="dxa"/>
            <w:tcBorders>
              <w:top w:val="nil"/>
              <w:left w:val="nil"/>
              <w:bottom w:val="single" w:sz="4" w:space="0" w:color="auto"/>
              <w:right w:val="single" w:sz="4" w:space="0" w:color="auto"/>
            </w:tcBorders>
            <w:shd w:val="clear" w:color="auto" w:fill="auto"/>
            <w:noWrap/>
            <w:vAlign w:val="center"/>
            <w:hideMark/>
          </w:tcPr>
          <w:p w14:paraId="71FFDBB1" w14:textId="77777777" w:rsidR="004B27CC" w:rsidRPr="00E44C7D" w:rsidRDefault="004B27CC" w:rsidP="00F30865">
            <w:pPr>
              <w:jc w:val="right"/>
              <w:rPr>
                <w:rFonts w:ascii="Arial" w:hAnsi="Arial" w:cs="Arial"/>
                <w:lang w:val="en-GB" w:eastAsia="en-GB"/>
              </w:rPr>
            </w:pPr>
            <w:r w:rsidRPr="00E44C7D">
              <w:rPr>
                <w:rFonts w:ascii="Arial" w:hAnsi="Arial" w:cs="Arial"/>
                <w:lang w:val="en-GB" w:eastAsia="en-GB"/>
              </w:rPr>
              <w:t>64</w:t>
            </w:r>
          </w:p>
        </w:tc>
        <w:tc>
          <w:tcPr>
            <w:tcW w:w="816" w:type="dxa"/>
            <w:tcBorders>
              <w:top w:val="nil"/>
              <w:left w:val="nil"/>
              <w:bottom w:val="single" w:sz="4" w:space="0" w:color="auto"/>
              <w:right w:val="single" w:sz="4" w:space="0" w:color="auto"/>
            </w:tcBorders>
            <w:shd w:val="clear" w:color="auto" w:fill="auto"/>
            <w:noWrap/>
            <w:vAlign w:val="center"/>
            <w:hideMark/>
          </w:tcPr>
          <w:p w14:paraId="7F9C13DA" w14:textId="77777777" w:rsidR="004B27CC" w:rsidRPr="00E44C7D" w:rsidRDefault="004B27CC" w:rsidP="00F30865">
            <w:pPr>
              <w:jc w:val="right"/>
              <w:rPr>
                <w:rFonts w:ascii="Arial" w:hAnsi="Arial" w:cs="Arial"/>
                <w:lang w:val="en-GB" w:eastAsia="en-GB"/>
              </w:rPr>
            </w:pPr>
            <w:r w:rsidRPr="00E44C7D">
              <w:rPr>
                <w:rFonts w:ascii="Arial" w:hAnsi="Arial" w:cs="Arial"/>
                <w:lang w:val="en-GB" w:eastAsia="en-GB"/>
              </w:rPr>
              <w:t>48</w:t>
            </w:r>
          </w:p>
        </w:tc>
        <w:tc>
          <w:tcPr>
            <w:tcW w:w="816" w:type="dxa"/>
            <w:tcBorders>
              <w:top w:val="nil"/>
              <w:left w:val="nil"/>
              <w:bottom w:val="single" w:sz="4" w:space="0" w:color="auto"/>
              <w:right w:val="single" w:sz="4" w:space="0" w:color="auto"/>
            </w:tcBorders>
            <w:shd w:val="clear" w:color="auto" w:fill="auto"/>
            <w:noWrap/>
            <w:vAlign w:val="center"/>
            <w:hideMark/>
          </w:tcPr>
          <w:p w14:paraId="21B28A75" w14:textId="77777777" w:rsidR="004B27CC" w:rsidRPr="00E44C7D" w:rsidRDefault="004B27CC" w:rsidP="00F30865">
            <w:pPr>
              <w:jc w:val="right"/>
              <w:rPr>
                <w:rFonts w:ascii="Arial" w:hAnsi="Arial" w:cs="Arial"/>
                <w:lang w:val="en-GB" w:eastAsia="en-GB"/>
              </w:rPr>
            </w:pPr>
            <w:r w:rsidRPr="00E44C7D">
              <w:rPr>
                <w:rFonts w:ascii="Arial" w:hAnsi="Arial" w:cs="Arial"/>
                <w:lang w:val="en-GB" w:eastAsia="en-GB"/>
              </w:rPr>
              <w:t>42</w:t>
            </w:r>
          </w:p>
        </w:tc>
      </w:tr>
      <w:tr w:rsidR="004B27CC" w:rsidRPr="00E44C7D" w14:paraId="6F011A7F" w14:textId="77777777" w:rsidTr="00F30865">
        <w:trPr>
          <w:trHeight w:val="290"/>
        </w:trPr>
        <w:tc>
          <w:tcPr>
            <w:tcW w:w="3638" w:type="dxa"/>
            <w:tcBorders>
              <w:top w:val="nil"/>
              <w:left w:val="single" w:sz="4" w:space="0" w:color="auto"/>
              <w:bottom w:val="single" w:sz="4" w:space="0" w:color="auto"/>
              <w:right w:val="single" w:sz="4" w:space="0" w:color="auto"/>
            </w:tcBorders>
            <w:shd w:val="clear" w:color="auto" w:fill="auto"/>
            <w:noWrap/>
            <w:vAlign w:val="center"/>
            <w:hideMark/>
          </w:tcPr>
          <w:p w14:paraId="3013D46C" w14:textId="7BECE50F" w:rsidR="004B27CC" w:rsidRPr="00E44C7D" w:rsidRDefault="004B27CC" w:rsidP="00F30865">
            <w:pPr>
              <w:rPr>
                <w:rFonts w:ascii="Arial" w:hAnsi="Arial" w:cs="Arial"/>
                <w:b/>
                <w:bCs/>
                <w:lang w:val="en-GB" w:eastAsia="en-GB"/>
              </w:rPr>
            </w:pPr>
            <w:r w:rsidRPr="00E44C7D">
              <w:rPr>
                <w:rFonts w:ascii="Arial" w:hAnsi="Arial" w:cs="Arial"/>
                <w:b/>
                <w:bCs/>
                <w:lang w:val="en-GB" w:eastAsia="en-GB"/>
              </w:rPr>
              <w:t>Net</w:t>
            </w:r>
            <w:r w:rsidR="00C96539">
              <w:rPr>
                <w:rFonts w:ascii="Arial" w:hAnsi="Arial" w:cs="Arial"/>
                <w:b/>
                <w:bCs/>
                <w:lang w:val="en-GB" w:eastAsia="en-GB"/>
              </w:rPr>
              <w:t xml:space="preserve"> </w:t>
            </w:r>
            <w:r w:rsidRPr="00E44C7D">
              <w:rPr>
                <w:rFonts w:ascii="Arial" w:hAnsi="Arial" w:cs="Arial"/>
                <w:b/>
                <w:bCs/>
                <w:lang w:val="en-GB" w:eastAsia="en-GB"/>
              </w:rPr>
              <w:t>Earnings</w:t>
            </w:r>
            <w:r w:rsidR="00C96539">
              <w:rPr>
                <w:rFonts w:ascii="Arial" w:hAnsi="Arial" w:cs="Arial"/>
                <w:b/>
                <w:bCs/>
                <w:lang w:val="en-GB" w:eastAsia="en-GB"/>
              </w:rPr>
              <w:t xml:space="preserve"> </w:t>
            </w:r>
            <w:r w:rsidRPr="00E44C7D">
              <w:rPr>
                <w:rFonts w:ascii="Arial" w:hAnsi="Arial" w:cs="Arial"/>
                <w:b/>
                <w:bCs/>
                <w:lang w:val="en-GB" w:eastAsia="en-GB"/>
              </w:rPr>
              <w:t>(Loss)</w:t>
            </w:r>
            <w:r w:rsidR="00C96539">
              <w:rPr>
                <w:rFonts w:ascii="Arial" w:hAnsi="Arial" w:cs="Arial"/>
                <w:b/>
                <w:bCs/>
                <w:lang w:val="en-GB" w:eastAsia="en-GB"/>
              </w:rPr>
              <w:t xml:space="preserve"> </w:t>
            </w:r>
            <w:r w:rsidR="006815EE" w:rsidRPr="00E44C7D">
              <w:rPr>
                <w:rFonts w:ascii="Arial" w:hAnsi="Arial" w:cs="Arial"/>
                <w:b/>
                <w:bCs/>
                <w:lang w:val="en-GB" w:eastAsia="en-GB"/>
              </w:rPr>
              <w:t>(</w:t>
            </w:r>
            <w:r w:rsidR="00CB206A" w:rsidRPr="00E44C7D">
              <w:rPr>
                <w:rFonts w:ascii="Arial" w:hAnsi="Arial" w:cs="Arial"/>
                <w:b/>
                <w:bCs/>
                <w:lang w:val="en-GB" w:eastAsia="en-GB"/>
              </w:rPr>
              <w:t>US$</w:t>
            </w:r>
            <w:r w:rsidR="00C96539">
              <w:rPr>
                <w:rFonts w:ascii="Arial" w:hAnsi="Arial" w:cs="Arial"/>
                <w:b/>
                <w:bCs/>
                <w:lang w:val="en-GB" w:eastAsia="en-GB"/>
              </w:rPr>
              <w:t xml:space="preserve"> </w:t>
            </w:r>
            <w:r w:rsidR="00E04538">
              <w:rPr>
                <w:rFonts w:ascii="Arial" w:hAnsi="Arial" w:cs="Arial"/>
                <w:b/>
                <w:bCs/>
                <w:lang w:val="en-GB" w:eastAsia="en-GB"/>
              </w:rPr>
              <w:t>m</w:t>
            </w:r>
            <w:r w:rsidR="00CB206A" w:rsidRPr="00E44C7D">
              <w:rPr>
                <w:rFonts w:ascii="Arial" w:hAnsi="Arial" w:cs="Arial"/>
                <w:b/>
                <w:bCs/>
                <w:lang w:val="en-GB" w:eastAsia="en-GB"/>
              </w:rPr>
              <w:t>illions</w:t>
            </w:r>
            <w:r w:rsidRPr="00E44C7D">
              <w:rPr>
                <w:rFonts w:ascii="Arial" w:hAnsi="Arial" w:cs="Arial"/>
                <w:b/>
                <w:bCs/>
                <w:lang w:val="en-GB" w:eastAsia="en-GB"/>
              </w:rPr>
              <w:t>)</w:t>
            </w:r>
          </w:p>
        </w:tc>
        <w:tc>
          <w:tcPr>
            <w:tcW w:w="816" w:type="dxa"/>
            <w:tcBorders>
              <w:top w:val="nil"/>
              <w:left w:val="nil"/>
              <w:bottom w:val="single" w:sz="4" w:space="0" w:color="auto"/>
              <w:right w:val="single" w:sz="4" w:space="0" w:color="auto"/>
            </w:tcBorders>
            <w:shd w:val="clear" w:color="auto" w:fill="auto"/>
            <w:noWrap/>
            <w:vAlign w:val="center"/>
            <w:hideMark/>
          </w:tcPr>
          <w:p w14:paraId="03C8FBFE" w14:textId="191EEF9A" w:rsidR="004B27CC" w:rsidRPr="00E44C7D" w:rsidRDefault="00C96539" w:rsidP="00F30865">
            <w:pPr>
              <w:jc w:val="right"/>
              <w:rPr>
                <w:rFonts w:ascii="Arial" w:hAnsi="Arial" w:cs="Arial"/>
                <w:lang w:val="en-GB" w:eastAsia="en-GB"/>
              </w:rPr>
            </w:pPr>
            <w:r>
              <w:rPr>
                <w:rFonts w:ascii="Arial" w:hAnsi="Arial" w:cs="Arial"/>
                <w:lang w:val="en-GB" w:eastAsia="en-GB"/>
              </w:rPr>
              <w:t xml:space="preserve"> </w:t>
            </w:r>
          </w:p>
        </w:tc>
        <w:tc>
          <w:tcPr>
            <w:tcW w:w="816" w:type="dxa"/>
            <w:tcBorders>
              <w:top w:val="nil"/>
              <w:left w:val="nil"/>
              <w:bottom w:val="single" w:sz="4" w:space="0" w:color="auto"/>
              <w:right w:val="single" w:sz="4" w:space="0" w:color="auto"/>
            </w:tcBorders>
            <w:shd w:val="clear" w:color="auto" w:fill="auto"/>
            <w:noWrap/>
            <w:vAlign w:val="center"/>
            <w:hideMark/>
          </w:tcPr>
          <w:p w14:paraId="5078010F" w14:textId="77777777" w:rsidR="004B27CC" w:rsidRPr="00E44C7D" w:rsidRDefault="004B27CC" w:rsidP="00F30865">
            <w:pPr>
              <w:jc w:val="right"/>
              <w:rPr>
                <w:rFonts w:ascii="Arial" w:hAnsi="Arial" w:cs="Arial"/>
                <w:lang w:val="en-GB" w:eastAsia="en-GB"/>
              </w:rPr>
            </w:pPr>
            <w:r w:rsidRPr="00E44C7D">
              <w:rPr>
                <w:rFonts w:ascii="Arial" w:hAnsi="Arial" w:cs="Arial"/>
                <w:lang w:val="en-GB" w:eastAsia="en-GB"/>
              </w:rPr>
              <w:t>(123)</w:t>
            </w:r>
          </w:p>
        </w:tc>
        <w:tc>
          <w:tcPr>
            <w:tcW w:w="816" w:type="dxa"/>
            <w:tcBorders>
              <w:top w:val="nil"/>
              <w:left w:val="nil"/>
              <w:bottom w:val="single" w:sz="4" w:space="0" w:color="auto"/>
              <w:right w:val="single" w:sz="4" w:space="0" w:color="auto"/>
            </w:tcBorders>
            <w:shd w:val="clear" w:color="auto" w:fill="auto"/>
            <w:noWrap/>
            <w:vAlign w:val="center"/>
            <w:hideMark/>
          </w:tcPr>
          <w:p w14:paraId="26CD88B9" w14:textId="77777777" w:rsidR="004B27CC" w:rsidRPr="00E44C7D" w:rsidRDefault="004B27CC" w:rsidP="00F30865">
            <w:pPr>
              <w:jc w:val="right"/>
              <w:rPr>
                <w:rFonts w:ascii="Arial" w:hAnsi="Arial" w:cs="Arial"/>
                <w:lang w:val="en-GB" w:eastAsia="en-GB"/>
              </w:rPr>
            </w:pPr>
            <w:r w:rsidRPr="00E44C7D">
              <w:rPr>
                <w:rFonts w:ascii="Arial" w:hAnsi="Arial" w:cs="Arial"/>
                <w:lang w:val="en-GB" w:eastAsia="en-GB"/>
              </w:rPr>
              <w:t>(80)</w:t>
            </w:r>
          </w:p>
        </w:tc>
        <w:tc>
          <w:tcPr>
            <w:tcW w:w="816" w:type="dxa"/>
            <w:tcBorders>
              <w:top w:val="nil"/>
              <w:left w:val="nil"/>
              <w:bottom w:val="single" w:sz="4" w:space="0" w:color="auto"/>
              <w:right w:val="single" w:sz="4" w:space="0" w:color="auto"/>
            </w:tcBorders>
            <w:shd w:val="clear" w:color="auto" w:fill="auto"/>
            <w:noWrap/>
            <w:vAlign w:val="center"/>
            <w:hideMark/>
          </w:tcPr>
          <w:p w14:paraId="3602E6BE" w14:textId="77777777" w:rsidR="004B27CC" w:rsidRPr="00E44C7D" w:rsidRDefault="004B27CC" w:rsidP="00F30865">
            <w:pPr>
              <w:jc w:val="right"/>
              <w:rPr>
                <w:rFonts w:ascii="Arial" w:hAnsi="Arial" w:cs="Arial"/>
                <w:lang w:val="en-GB" w:eastAsia="en-GB"/>
              </w:rPr>
            </w:pPr>
            <w:r w:rsidRPr="00E44C7D">
              <w:rPr>
                <w:rFonts w:ascii="Arial" w:hAnsi="Arial" w:cs="Arial"/>
                <w:lang w:val="en-GB" w:eastAsia="en-GB"/>
              </w:rPr>
              <w:t>15</w:t>
            </w:r>
          </w:p>
        </w:tc>
        <w:tc>
          <w:tcPr>
            <w:tcW w:w="816" w:type="dxa"/>
            <w:tcBorders>
              <w:top w:val="nil"/>
              <w:left w:val="nil"/>
              <w:bottom w:val="single" w:sz="4" w:space="0" w:color="auto"/>
              <w:right w:val="single" w:sz="4" w:space="0" w:color="auto"/>
            </w:tcBorders>
            <w:shd w:val="clear" w:color="auto" w:fill="auto"/>
            <w:noWrap/>
            <w:vAlign w:val="center"/>
            <w:hideMark/>
          </w:tcPr>
          <w:p w14:paraId="285AD015" w14:textId="77777777" w:rsidR="004B27CC" w:rsidRPr="00E44C7D" w:rsidRDefault="004B27CC" w:rsidP="00F30865">
            <w:pPr>
              <w:jc w:val="right"/>
              <w:rPr>
                <w:rFonts w:ascii="Arial" w:hAnsi="Arial" w:cs="Arial"/>
                <w:lang w:val="en-GB" w:eastAsia="en-GB"/>
              </w:rPr>
            </w:pPr>
            <w:r w:rsidRPr="00E44C7D">
              <w:rPr>
                <w:rFonts w:ascii="Arial" w:hAnsi="Arial" w:cs="Arial"/>
                <w:lang w:val="en-GB" w:eastAsia="en-GB"/>
              </w:rPr>
              <w:t>1</w:t>
            </w:r>
          </w:p>
        </w:tc>
        <w:tc>
          <w:tcPr>
            <w:tcW w:w="816" w:type="dxa"/>
            <w:tcBorders>
              <w:top w:val="nil"/>
              <w:left w:val="nil"/>
              <w:bottom w:val="single" w:sz="4" w:space="0" w:color="auto"/>
              <w:right w:val="single" w:sz="4" w:space="0" w:color="auto"/>
            </w:tcBorders>
            <w:shd w:val="clear" w:color="auto" w:fill="auto"/>
            <w:noWrap/>
            <w:vAlign w:val="center"/>
            <w:hideMark/>
          </w:tcPr>
          <w:p w14:paraId="3EED6CED" w14:textId="77777777" w:rsidR="004B27CC" w:rsidRPr="00E44C7D" w:rsidRDefault="004B27CC" w:rsidP="00F30865">
            <w:pPr>
              <w:jc w:val="right"/>
              <w:rPr>
                <w:rFonts w:ascii="Arial" w:hAnsi="Arial" w:cs="Arial"/>
                <w:lang w:val="en-GB" w:eastAsia="en-GB"/>
              </w:rPr>
            </w:pPr>
            <w:r w:rsidRPr="00E44C7D">
              <w:rPr>
                <w:rFonts w:ascii="Arial" w:hAnsi="Arial" w:cs="Arial"/>
                <w:lang w:val="en-GB" w:eastAsia="en-GB"/>
              </w:rPr>
              <w:t>(16)</w:t>
            </w:r>
          </w:p>
        </w:tc>
        <w:tc>
          <w:tcPr>
            <w:tcW w:w="816" w:type="dxa"/>
            <w:tcBorders>
              <w:top w:val="nil"/>
              <w:left w:val="nil"/>
              <w:bottom w:val="single" w:sz="4" w:space="0" w:color="auto"/>
              <w:right w:val="single" w:sz="4" w:space="0" w:color="auto"/>
            </w:tcBorders>
            <w:shd w:val="clear" w:color="auto" w:fill="auto"/>
            <w:noWrap/>
            <w:vAlign w:val="center"/>
            <w:hideMark/>
          </w:tcPr>
          <w:p w14:paraId="35789BE3" w14:textId="77777777" w:rsidR="004B27CC" w:rsidRPr="00E44C7D" w:rsidRDefault="004B27CC" w:rsidP="00F30865">
            <w:pPr>
              <w:jc w:val="right"/>
              <w:rPr>
                <w:rFonts w:ascii="Arial" w:hAnsi="Arial" w:cs="Arial"/>
                <w:lang w:val="en-GB" w:eastAsia="en-GB"/>
              </w:rPr>
            </w:pPr>
            <w:r w:rsidRPr="00E44C7D">
              <w:rPr>
                <w:rFonts w:ascii="Arial" w:hAnsi="Arial" w:cs="Arial"/>
                <w:lang w:val="en-GB" w:eastAsia="en-GB"/>
              </w:rPr>
              <w:t>116</w:t>
            </w:r>
          </w:p>
        </w:tc>
      </w:tr>
    </w:tbl>
    <w:p w14:paraId="4796A247" w14:textId="77777777" w:rsidR="00AC6F77" w:rsidRPr="00E44C7D" w:rsidRDefault="00AC6F77" w:rsidP="004B27CC">
      <w:pPr>
        <w:jc w:val="both"/>
        <w:rPr>
          <w:rFonts w:ascii="Arial" w:hAnsi="Arial" w:cs="Arial"/>
          <w:sz w:val="17"/>
          <w:szCs w:val="17"/>
          <w:lang w:val="en-GB"/>
        </w:rPr>
      </w:pPr>
    </w:p>
    <w:p w14:paraId="18625B79" w14:textId="04A07590" w:rsidR="004B27CC" w:rsidRPr="00742DC2" w:rsidRDefault="00B71469" w:rsidP="00AC6F77">
      <w:pPr>
        <w:pStyle w:val="Footnote"/>
        <w:rPr>
          <w:rStyle w:val="Hyperlink"/>
          <w:color w:val="auto"/>
          <w:spacing w:val="-4"/>
          <w:u w:val="none"/>
          <w:lang w:val="en-GB"/>
        </w:rPr>
      </w:pPr>
      <w:r w:rsidRPr="00742DC2">
        <w:rPr>
          <w:spacing w:val="-4"/>
          <w:lang w:val="en-GB"/>
        </w:rPr>
        <w:t>Source:</w:t>
      </w:r>
      <w:r w:rsidR="00C96539" w:rsidRPr="00742DC2">
        <w:rPr>
          <w:spacing w:val="-4"/>
          <w:lang w:val="en-GB"/>
        </w:rPr>
        <w:t xml:space="preserve"> </w:t>
      </w:r>
      <w:r w:rsidRPr="00742DC2">
        <w:rPr>
          <w:spacing w:val="-4"/>
          <w:lang w:val="en-GB"/>
        </w:rPr>
        <w:t>Eastman</w:t>
      </w:r>
      <w:r w:rsidR="00C96539" w:rsidRPr="00742DC2">
        <w:rPr>
          <w:spacing w:val="-4"/>
          <w:lang w:val="en-GB"/>
        </w:rPr>
        <w:t xml:space="preserve"> </w:t>
      </w:r>
      <w:r w:rsidRPr="00742DC2">
        <w:rPr>
          <w:spacing w:val="-4"/>
          <w:lang w:val="en-GB"/>
        </w:rPr>
        <w:t>Kodak</w:t>
      </w:r>
      <w:r w:rsidR="00C96539" w:rsidRPr="00742DC2">
        <w:rPr>
          <w:spacing w:val="-4"/>
          <w:lang w:val="en-GB"/>
        </w:rPr>
        <w:t xml:space="preserve"> </w:t>
      </w:r>
      <w:r w:rsidRPr="00742DC2">
        <w:rPr>
          <w:spacing w:val="-4"/>
          <w:lang w:val="en-GB"/>
        </w:rPr>
        <w:t>Company,</w:t>
      </w:r>
      <w:r w:rsidR="00C96539" w:rsidRPr="00742DC2">
        <w:rPr>
          <w:spacing w:val="-4"/>
          <w:lang w:val="en-GB"/>
        </w:rPr>
        <w:t xml:space="preserve"> </w:t>
      </w:r>
      <w:r w:rsidRPr="00742DC2">
        <w:rPr>
          <w:i/>
          <w:iCs/>
          <w:spacing w:val="-4"/>
          <w:lang w:val="en-GB"/>
        </w:rPr>
        <w:t>Form</w:t>
      </w:r>
      <w:r w:rsidR="00C96539" w:rsidRPr="00742DC2">
        <w:rPr>
          <w:i/>
          <w:iCs/>
          <w:spacing w:val="-4"/>
          <w:lang w:val="en-GB"/>
        </w:rPr>
        <w:t xml:space="preserve"> </w:t>
      </w:r>
      <w:r w:rsidRPr="00742DC2">
        <w:rPr>
          <w:i/>
          <w:iCs/>
          <w:spacing w:val="-4"/>
          <w:lang w:val="en-GB"/>
        </w:rPr>
        <w:t>10-K</w:t>
      </w:r>
      <w:r w:rsidRPr="00742DC2">
        <w:rPr>
          <w:spacing w:val="-4"/>
          <w:lang w:val="en-GB"/>
        </w:rPr>
        <w:t>,</w:t>
      </w:r>
      <w:r w:rsidR="00C96539" w:rsidRPr="00742DC2">
        <w:rPr>
          <w:spacing w:val="-4"/>
          <w:lang w:val="en-GB"/>
        </w:rPr>
        <w:t xml:space="preserve"> </w:t>
      </w:r>
      <w:r w:rsidRPr="00742DC2">
        <w:rPr>
          <w:spacing w:val="-4"/>
          <w:lang w:val="en-GB"/>
        </w:rPr>
        <w:t>December</w:t>
      </w:r>
      <w:r w:rsidR="00C96539" w:rsidRPr="00742DC2">
        <w:rPr>
          <w:spacing w:val="-4"/>
          <w:lang w:val="en-GB"/>
        </w:rPr>
        <w:t xml:space="preserve"> </w:t>
      </w:r>
      <w:r w:rsidRPr="00742DC2">
        <w:rPr>
          <w:spacing w:val="-4"/>
          <w:lang w:val="en-GB"/>
        </w:rPr>
        <w:t>31,</w:t>
      </w:r>
      <w:r w:rsidR="00C96539" w:rsidRPr="00742DC2">
        <w:rPr>
          <w:spacing w:val="-4"/>
          <w:lang w:val="en-GB"/>
        </w:rPr>
        <w:t xml:space="preserve"> </w:t>
      </w:r>
      <w:r w:rsidRPr="00742DC2">
        <w:rPr>
          <w:spacing w:val="-4"/>
          <w:lang w:val="en-GB"/>
        </w:rPr>
        <w:t>2019,</w:t>
      </w:r>
      <w:r w:rsidR="00C96539" w:rsidRPr="00742DC2">
        <w:rPr>
          <w:spacing w:val="-4"/>
          <w:lang w:val="en-GB"/>
        </w:rPr>
        <w:t xml:space="preserve"> </w:t>
      </w:r>
      <w:r w:rsidRPr="00742DC2">
        <w:rPr>
          <w:spacing w:val="-4"/>
          <w:lang w:val="en-GB"/>
        </w:rPr>
        <w:t>accessed</w:t>
      </w:r>
      <w:r w:rsidR="00C96539" w:rsidRPr="00742DC2">
        <w:rPr>
          <w:spacing w:val="-4"/>
          <w:lang w:val="en-GB"/>
        </w:rPr>
        <w:t xml:space="preserve"> </w:t>
      </w:r>
      <w:r w:rsidRPr="00742DC2">
        <w:rPr>
          <w:spacing w:val="-4"/>
          <w:lang w:val="en-GB"/>
        </w:rPr>
        <w:t>September</w:t>
      </w:r>
      <w:r w:rsidR="00C96539" w:rsidRPr="00742DC2">
        <w:rPr>
          <w:spacing w:val="-4"/>
          <w:lang w:val="en-GB"/>
        </w:rPr>
        <w:t xml:space="preserve"> </w:t>
      </w:r>
      <w:r w:rsidRPr="00742DC2">
        <w:rPr>
          <w:spacing w:val="-4"/>
          <w:lang w:val="en-GB"/>
        </w:rPr>
        <w:t>20,</w:t>
      </w:r>
      <w:r w:rsidR="00C96539" w:rsidRPr="00742DC2">
        <w:rPr>
          <w:spacing w:val="-4"/>
          <w:lang w:val="en-GB"/>
        </w:rPr>
        <w:t xml:space="preserve"> </w:t>
      </w:r>
      <w:r w:rsidRPr="00742DC2">
        <w:rPr>
          <w:spacing w:val="-4"/>
          <w:lang w:val="en-GB"/>
        </w:rPr>
        <w:t>2020,</w:t>
      </w:r>
      <w:r w:rsidR="00C96539" w:rsidRPr="00742DC2">
        <w:rPr>
          <w:spacing w:val="-4"/>
          <w:lang w:val="en-GB"/>
        </w:rPr>
        <w:t xml:space="preserve"> </w:t>
      </w:r>
      <w:hyperlink r:id="rId13" w:history="1">
        <w:r w:rsidRPr="00742DC2">
          <w:rPr>
            <w:rStyle w:val="Hyperlink"/>
            <w:color w:val="auto"/>
            <w:spacing w:val="-4"/>
            <w:u w:val="none"/>
            <w:lang w:val="en-GB"/>
          </w:rPr>
          <w:t>https://investor.kodak.com/node/18296/html</w:t>
        </w:r>
      </w:hyperlink>
      <w:r w:rsidRPr="00742DC2">
        <w:rPr>
          <w:rStyle w:val="Hyperlink"/>
          <w:color w:val="auto"/>
          <w:spacing w:val="-4"/>
          <w:u w:val="none"/>
          <w:lang w:val="en-GB"/>
        </w:rPr>
        <w:t>;</w:t>
      </w:r>
      <w:r w:rsidR="00C96539" w:rsidRPr="00742DC2">
        <w:rPr>
          <w:rStyle w:val="Hyperlink"/>
          <w:color w:val="auto"/>
          <w:spacing w:val="-4"/>
          <w:u w:val="none"/>
          <w:lang w:val="en-GB"/>
        </w:rPr>
        <w:t xml:space="preserve"> </w:t>
      </w:r>
      <w:r w:rsidRPr="00742DC2">
        <w:rPr>
          <w:rStyle w:val="Hyperlink"/>
          <w:color w:val="auto"/>
          <w:spacing w:val="-4"/>
          <w:u w:val="none"/>
          <w:lang w:val="en-GB"/>
        </w:rPr>
        <w:t>Eastman</w:t>
      </w:r>
      <w:r w:rsidR="00C96539" w:rsidRPr="00742DC2">
        <w:rPr>
          <w:rStyle w:val="Hyperlink"/>
          <w:color w:val="auto"/>
          <w:spacing w:val="-4"/>
          <w:u w:val="none"/>
          <w:lang w:val="en-GB"/>
        </w:rPr>
        <w:t xml:space="preserve"> </w:t>
      </w:r>
      <w:r w:rsidRPr="00742DC2">
        <w:rPr>
          <w:rStyle w:val="Hyperlink"/>
          <w:color w:val="auto"/>
          <w:spacing w:val="-4"/>
          <w:u w:val="none"/>
          <w:lang w:val="en-GB"/>
        </w:rPr>
        <w:t>Kodak</w:t>
      </w:r>
      <w:r w:rsidR="00C96539" w:rsidRPr="00742DC2">
        <w:rPr>
          <w:rStyle w:val="Hyperlink"/>
          <w:color w:val="auto"/>
          <w:spacing w:val="-4"/>
          <w:u w:val="none"/>
          <w:lang w:val="en-GB"/>
        </w:rPr>
        <w:t xml:space="preserve"> </w:t>
      </w:r>
      <w:r w:rsidRPr="00742DC2">
        <w:rPr>
          <w:rStyle w:val="Hyperlink"/>
          <w:color w:val="auto"/>
          <w:spacing w:val="-4"/>
          <w:u w:val="none"/>
          <w:lang w:val="en-GB"/>
        </w:rPr>
        <w:t>Company,</w:t>
      </w:r>
      <w:r w:rsidR="00C96539" w:rsidRPr="00742DC2">
        <w:rPr>
          <w:rStyle w:val="Hyperlink"/>
          <w:color w:val="auto"/>
          <w:spacing w:val="-4"/>
          <w:u w:val="none"/>
          <w:lang w:val="en-GB"/>
        </w:rPr>
        <w:t xml:space="preserve"> </w:t>
      </w:r>
      <w:r w:rsidRPr="00742DC2">
        <w:rPr>
          <w:rStyle w:val="Hyperlink"/>
          <w:i/>
          <w:iCs/>
          <w:color w:val="auto"/>
          <w:spacing w:val="-4"/>
          <w:u w:val="none"/>
          <w:lang w:val="en-GB"/>
        </w:rPr>
        <w:t>Eastman</w:t>
      </w:r>
      <w:r w:rsidR="00C96539" w:rsidRPr="00742DC2">
        <w:rPr>
          <w:rStyle w:val="Hyperlink"/>
          <w:i/>
          <w:iCs/>
          <w:color w:val="auto"/>
          <w:spacing w:val="-4"/>
          <w:u w:val="none"/>
          <w:lang w:val="en-GB"/>
        </w:rPr>
        <w:t xml:space="preserve"> </w:t>
      </w:r>
      <w:r w:rsidRPr="00742DC2">
        <w:rPr>
          <w:rStyle w:val="Hyperlink"/>
          <w:i/>
          <w:iCs/>
          <w:color w:val="auto"/>
          <w:spacing w:val="-4"/>
          <w:u w:val="none"/>
          <w:lang w:val="en-GB"/>
        </w:rPr>
        <w:t>Kodak</w:t>
      </w:r>
      <w:r w:rsidR="00C96539" w:rsidRPr="00742DC2">
        <w:rPr>
          <w:rStyle w:val="Hyperlink"/>
          <w:i/>
          <w:iCs/>
          <w:color w:val="auto"/>
          <w:spacing w:val="-4"/>
          <w:u w:val="none"/>
          <w:lang w:val="en-GB"/>
        </w:rPr>
        <w:t xml:space="preserve"> </w:t>
      </w:r>
      <w:r w:rsidRPr="00742DC2">
        <w:rPr>
          <w:rStyle w:val="Hyperlink"/>
          <w:i/>
          <w:iCs/>
          <w:color w:val="auto"/>
          <w:spacing w:val="-4"/>
          <w:u w:val="none"/>
          <w:lang w:val="en-GB"/>
        </w:rPr>
        <w:t>Company</w:t>
      </w:r>
      <w:r w:rsidR="00C96539" w:rsidRPr="00742DC2">
        <w:rPr>
          <w:rStyle w:val="Hyperlink"/>
          <w:i/>
          <w:iCs/>
          <w:color w:val="auto"/>
          <w:spacing w:val="-4"/>
          <w:u w:val="none"/>
          <w:lang w:val="en-GB"/>
        </w:rPr>
        <w:t xml:space="preserve"> </w:t>
      </w:r>
      <w:r w:rsidRPr="00742DC2">
        <w:rPr>
          <w:rStyle w:val="Hyperlink"/>
          <w:i/>
          <w:iCs/>
          <w:color w:val="auto"/>
          <w:spacing w:val="-4"/>
          <w:u w:val="none"/>
          <w:lang w:val="en-GB"/>
        </w:rPr>
        <w:t>2018</w:t>
      </w:r>
      <w:r w:rsidR="00C96539" w:rsidRPr="00742DC2">
        <w:rPr>
          <w:rStyle w:val="Hyperlink"/>
          <w:i/>
          <w:iCs/>
          <w:color w:val="auto"/>
          <w:spacing w:val="-4"/>
          <w:u w:val="none"/>
          <w:lang w:val="en-GB"/>
        </w:rPr>
        <w:t xml:space="preserve"> </w:t>
      </w:r>
      <w:r w:rsidRPr="00742DC2">
        <w:rPr>
          <w:rStyle w:val="Hyperlink"/>
          <w:i/>
          <w:iCs/>
          <w:color w:val="auto"/>
          <w:spacing w:val="-4"/>
          <w:u w:val="none"/>
          <w:lang w:val="en-GB"/>
        </w:rPr>
        <w:t>Annual</w:t>
      </w:r>
      <w:r w:rsidR="00C96539" w:rsidRPr="00742DC2">
        <w:rPr>
          <w:rStyle w:val="Hyperlink"/>
          <w:i/>
          <w:iCs/>
          <w:color w:val="auto"/>
          <w:spacing w:val="-4"/>
          <w:u w:val="none"/>
          <w:lang w:val="en-GB"/>
        </w:rPr>
        <w:t xml:space="preserve"> </w:t>
      </w:r>
      <w:r w:rsidRPr="00742DC2">
        <w:rPr>
          <w:rStyle w:val="Hyperlink"/>
          <w:i/>
          <w:iCs/>
          <w:color w:val="auto"/>
          <w:spacing w:val="-4"/>
          <w:u w:val="none"/>
          <w:lang w:val="en-GB"/>
        </w:rPr>
        <w:t>Report</w:t>
      </w:r>
      <w:r w:rsidR="00C96539" w:rsidRPr="00742DC2">
        <w:rPr>
          <w:rStyle w:val="Hyperlink"/>
          <w:i/>
          <w:iCs/>
          <w:color w:val="auto"/>
          <w:spacing w:val="-4"/>
          <w:u w:val="none"/>
          <w:lang w:val="en-GB"/>
        </w:rPr>
        <w:t xml:space="preserve"> </w:t>
      </w:r>
      <w:r w:rsidRPr="00742DC2">
        <w:rPr>
          <w:rStyle w:val="Hyperlink"/>
          <w:i/>
          <w:iCs/>
          <w:color w:val="auto"/>
          <w:spacing w:val="-4"/>
          <w:u w:val="none"/>
          <w:lang w:val="en-GB"/>
        </w:rPr>
        <w:t>on</w:t>
      </w:r>
      <w:r w:rsidR="00C96539" w:rsidRPr="00742DC2">
        <w:rPr>
          <w:rStyle w:val="Hyperlink"/>
          <w:i/>
          <w:iCs/>
          <w:color w:val="auto"/>
          <w:spacing w:val="-4"/>
          <w:u w:val="none"/>
          <w:lang w:val="en-GB"/>
        </w:rPr>
        <w:t xml:space="preserve"> </w:t>
      </w:r>
      <w:r w:rsidRPr="00742DC2">
        <w:rPr>
          <w:rStyle w:val="Hyperlink"/>
          <w:i/>
          <w:iCs/>
          <w:color w:val="auto"/>
          <w:spacing w:val="-4"/>
          <w:u w:val="none"/>
          <w:lang w:val="en-GB"/>
        </w:rPr>
        <w:t>Form</w:t>
      </w:r>
      <w:r w:rsidR="00C96539" w:rsidRPr="00742DC2">
        <w:rPr>
          <w:rStyle w:val="Hyperlink"/>
          <w:i/>
          <w:iCs/>
          <w:color w:val="auto"/>
          <w:spacing w:val="-4"/>
          <w:u w:val="none"/>
          <w:lang w:val="en-GB"/>
        </w:rPr>
        <w:t xml:space="preserve"> </w:t>
      </w:r>
      <w:r w:rsidRPr="00742DC2">
        <w:rPr>
          <w:rStyle w:val="Hyperlink"/>
          <w:i/>
          <w:iCs/>
          <w:color w:val="auto"/>
          <w:spacing w:val="-4"/>
          <w:u w:val="none"/>
          <w:lang w:val="en-GB"/>
        </w:rPr>
        <w:t>10-K</w:t>
      </w:r>
      <w:r w:rsidR="00C96539" w:rsidRPr="00742DC2">
        <w:rPr>
          <w:rStyle w:val="Hyperlink"/>
          <w:i/>
          <w:iCs/>
          <w:color w:val="auto"/>
          <w:spacing w:val="-4"/>
          <w:u w:val="none"/>
          <w:lang w:val="en-GB"/>
        </w:rPr>
        <w:t xml:space="preserve"> </w:t>
      </w:r>
      <w:r w:rsidRPr="00742DC2">
        <w:rPr>
          <w:rStyle w:val="Hyperlink"/>
          <w:i/>
          <w:iCs/>
          <w:color w:val="auto"/>
          <w:spacing w:val="-4"/>
          <w:u w:val="none"/>
          <w:lang w:val="en-GB"/>
        </w:rPr>
        <w:t>and</w:t>
      </w:r>
      <w:r w:rsidR="00C96539" w:rsidRPr="00742DC2">
        <w:rPr>
          <w:rStyle w:val="Hyperlink"/>
          <w:i/>
          <w:iCs/>
          <w:color w:val="auto"/>
          <w:spacing w:val="-4"/>
          <w:u w:val="none"/>
          <w:lang w:val="en-GB"/>
        </w:rPr>
        <w:t xml:space="preserve"> </w:t>
      </w:r>
      <w:r w:rsidRPr="00742DC2">
        <w:rPr>
          <w:rStyle w:val="Hyperlink"/>
          <w:i/>
          <w:iCs/>
          <w:color w:val="auto"/>
          <w:spacing w:val="-4"/>
          <w:u w:val="none"/>
          <w:lang w:val="en-GB"/>
        </w:rPr>
        <w:t>Notice</w:t>
      </w:r>
      <w:r w:rsidR="00C96539" w:rsidRPr="00742DC2">
        <w:rPr>
          <w:rStyle w:val="Hyperlink"/>
          <w:i/>
          <w:iCs/>
          <w:color w:val="auto"/>
          <w:spacing w:val="-4"/>
          <w:u w:val="none"/>
          <w:lang w:val="en-GB"/>
        </w:rPr>
        <w:t xml:space="preserve"> </w:t>
      </w:r>
      <w:r w:rsidRPr="00742DC2">
        <w:rPr>
          <w:rStyle w:val="Hyperlink"/>
          <w:i/>
          <w:iCs/>
          <w:color w:val="auto"/>
          <w:spacing w:val="-4"/>
          <w:u w:val="none"/>
          <w:lang w:val="en-GB"/>
        </w:rPr>
        <w:t>of</w:t>
      </w:r>
      <w:r w:rsidR="00C96539" w:rsidRPr="00742DC2">
        <w:rPr>
          <w:rStyle w:val="Hyperlink"/>
          <w:i/>
          <w:iCs/>
          <w:color w:val="auto"/>
          <w:spacing w:val="-4"/>
          <w:u w:val="none"/>
          <w:lang w:val="en-GB"/>
        </w:rPr>
        <w:t xml:space="preserve"> </w:t>
      </w:r>
      <w:r w:rsidRPr="00742DC2">
        <w:rPr>
          <w:rStyle w:val="Hyperlink"/>
          <w:i/>
          <w:iCs/>
          <w:color w:val="auto"/>
          <w:spacing w:val="-4"/>
          <w:u w:val="none"/>
          <w:lang w:val="en-GB"/>
        </w:rPr>
        <w:t>2019</w:t>
      </w:r>
      <w:r w:rsidR="00C96539" w:rsidRPr="00742DC2">
        <w:rPr>
          <w:rStyle w:val="Hyperlink"/>
          <w:i/>
          <w:iCs/>
          <w:color w:val="auto"/>
          <w:spacing w:val="-4"/>
          <w:u w:val="none"/>
          <w:lang w:val="en-GB"/>
        </w:rPr>
        <w:t xml:space="preserve"> </w:t>
      </w:r>
      <w:r w:rsidRPr="00742DC2">
        <w:rPr>
          <w:rStyle w:val="Hyperlink"/>
          <w:i/>
          <w:iCs/>
          <w:color w:val="auto"/>
          <w:spacing w:val="-4"/>
          <w:u w:val="none"/>
          <w:lang w:val="en-GB"/>
        </w:rPr>
        <w:t>Annual</w:t>
      </w:r>
      <w:r w:rsidR="00C96539" w:rsidRPr="00742DC2">
        <w:rPr>
          <w:rStyle w:val="Hyperlink"/>
          <w:i/>
          <w:iCs/>
          <w:color w:val="auto"/>
          <w:spacing w:val="-4"/>
          <w:u w:val="none"/>
          <w:lang w:val="en-GB"/>
        </w:rPr>
        <w:t xml:space="preserve"> </w:t>
      </w:r>
      <w:r w:rsidRPr="00742DC2">
        <w:rPr>
          <w:rStyle w:val="Hyperlink"/>
          <w:i/>
          <w:iCs/>
          <w:color w:val="auto"/>
          <w:spacing w:val="-4"/>
          <w:u w:val="none"/>
          <w:lang w:val="en-GB"/>
        </w:rPr>
        <w:t>Meeting</w:t>
      </w:r>
      <w:r w:rsidR="00C96539" w:rsidRPr="00742DC2">
        <w:rPr>
          <w:rStyle w:val="Hyperlink"/>
          <w:i/>
          <w:iCs/>
          <w:color w:val="auto"/>
          <w:spacing w:val="-4"/>
          <w:u w:val="none"/>
          <w:lang w:val="en-GB"/>
        </w:rPr>
        <w:t xml:space="preserve"> </w:t>
      </w:r>
      <w:r w:rsidRPr="00742DC2">
        <w:rPr>
          <w:rStyle w:val="Hyperlink"/>
          <w:i/>
          <w:iCs/>
          <w:color w:val="auto"/>
          <w:spacing w:val="-4"/>
          <w:u w:val="none"/>
          <w:lang w:val="en-GB"/>
        </w:rPr>
        <w:t>and</w:t>
      </w:r>
      <w:r w:rsidR="00C96539" w:rsidRPr="00742DC2">
        <w:rPr>
          <w:rStyle w:val="Hyperlink"/>
          <w:i/>
          <w:iCs/>
          <w:color w:val="auto"/>
          <w:spacing w:val="-4"/>
          <w:u w:val="none"/>
          <w:lang w:val="en-GB"/>
        </w:rPr>
        <w:t xml:space="preserve"> </w:t>
      </w:r>
      <w:r w:rsidRPr="00742DC2">
        <w:rPr>
          <w:rStyle w:val="Hyperlink"/>
          <w:i/>
          <w:iCs/>
          <w:color w:val="auto"/>
          <w:spacing w:val="-4"/>
          <w:u w:val="none"/>
          <w:lang w:val="en-GB"/>
        </w:rPr>
        <w:t>Proxy</w:t>
      </w:r>
      <w:r w:rsidR="00C96539" w:rsidRPr="00742DC2">
        <w:rPr>
          <w:rStyle w:val="Hyperlink"/>
          <w:i/>
          <w:iCs/>
          <w:color w:val="auto"/>
          <w:spacing w:val="-4"/>
          <w:u w:val="none"/>
          <w:lang w:val="en-GB"/>
        </w:rPr>
        <w:t xml:space="preserve"> </w:t>
      </w:r>
      <w:r w:rsidRPr="00742DC2">
        <w:rPr>
          <w:rStyle w:val="Hyperlink"/>
          <w:i/>
          <w:iCs/>
          <w:color w:val="auto"/>
          <w:spacing w:val="-4"/>
          <w:u w:val="none"/>
          <w:lang w:val="en-GB"/>
        </w:rPr>
        <w:t>Statement</w:t>
      </w:r>
      <w:r w:rsidRPr="00742DC2">
        <w:rPr>
          <w:rStyle w:val="Hyperlink"/>
          <w:color w:val="auto"/>
          <w:spacing w:val="-4"/>
          <w:u w:val="none"/>
          <w:lang w:val="en-GB"/>
        </w:rPr>
        <w:t>,</w:t>
      </w:r>
      <w:r w:rsidR="00C96539" w:rsidRPr="00742DC2">
        <w:rPr>
          <w:rStyle w:val="Hyperlink"/>
          <w:color w:val="auto"/>
          <w:spacing w:val="-4"/>
          <w:u w:val="none"/>
          <w:lang w:val="en-GB"/>
        </w:rPr>
        <w:t xml:space="preserve"> </w:t>
      </w:r>
      <w:r w:rsidRPr="00742DC2">
        <w:rPr>
          <w:rStyle w:val="Hyperlink"/>
          <w:color w:val="auto"/>
          <w:spacing w:val="-4"/>
          <w:u w:val="none"/>
          <w:lang w:val="en-GB"/>
        </w:rPr>
        <w:t>December</w:t>
      </w:r>
      <w:r w:rsidR="00C96539" w:rsidRPr="00742DC2">
        <w:rPr>
          <w:rStyle w:val="Hyperlink"/>
          <w:color w:val="auto"/>
          <w:spacing w:val="-4"/>
          <w:u w:val="none"/>
          <w:lang w:val="en-GB"/>
        </w:rPr>
        <w:t xml:space="preserve"> </w:t>
      </w:r>
      <w:r w:rsidRPr="00742DC2">
        <w:rPr>
          <w:rStyle w:val="Hyperlink"/>
          <w:color w:val="auto"/>
          <w:spacing w:val="-4"/>
          <w:u w:val="none"/>
          <w:lang w:val="en-GB"/>
        </w:rPr>
        <w:t>31,</w:t>
      </w:r>
      <w:r w:rsidR="00C96539" w:rsidRPr="00742DC2">
        <w:rPr>
          <w:rStyle w:val="Hyperlink"/>
          <w:color w:val="auto"/>
          <w:spacing w:val="-4"/>
          <w:u w:val="none"/>
          <w:lang w:val="en-GB"/>
        </w:rPr>
        <w:t xml:space="preserve"> </w:t>
      </w:r>
      <w:r w:rsidRPr="00742DC2">
        <w:rPr>
          <w:rStyle w:val="Hyperlink"/>
          <w:color w:val="auto"/>
          <w:spacing w:val="-4"/>
          <w:u w:val="none"/>
          <w:lang w:val="en-GB"/>
        </w:rPr>
        <w:t>2018,</w:t>
      </w:r>
      <w:r w:rsidR="00C96539" w:rsidRPr="00742DC2">
        <w:rPr>
          <w:rStyle w:val="Hyperlink"/>
          <w:color w:val="auto"/>
          <w:spacing w:val="-4"/>
          <w:u w:val="none"/>
          <w:lang w:val="en-GB"/>
        </w:rPr>
        <w:t xml:space="preserve"> </w:t>
      </w:r>
      <w:r w:rsidRPr="00742DC2">
        <w:rPr>
          <w:rStyle w:val="Hyperlink"/>
          <w:color w:val="auto"/>
          <w:spacing w:val="-4"/>
          <w:u w:val="none"/>
          <w:lang w:val="en-GB"/>
        </w:rPr>
        <w:t>accessed</w:t>
      </w:r>
      <w:r w:rsidR="00C96539" w:rsidRPr="00742DC2">
        <w:rPr>
          <w:rStyle w:val="Hyperlink"/>
          <w:color w:val="auto"/>
          <w:spacing w:val="-4"/>
          <w:u w:val="none"/>
          <w:lang w:val="en-GB"/>
        </w:rPr>
        <w:t xml:space="preserve"> </w:t>
      </w:r>
      <w:r w:rsidRPr="00742DC2">
        <w:rPr>
          <w:rStyle w:val="Hyperlink"/>
          <w:color w:val="auto"/>
          <w:spacing w:val="-4"/>
          <w:u w:val="none"/>
          <w:lang w:val="en-GB"/>
        </w:rPr>
        <w:t>September</w:t>
      </w:r>
      <w:r w:rsidR="00C96539" w:rsidRPr="00742DC2">
        <w:rPr>
          <w:rStyle w:val="Hyperlink"/>
          <w:color w:val="auto"/>
          <w:spacing w:val="-4"/>
          <w:u w:val="none"/>
          <w:lang w:val="en-GB"/>
        </w:rPr>
        <w:t xml:space="preserve"> </w:t>
      </w:r>
      <w:r w:rsidRPr="00742DC2">
        <w:rPr>
          <w:rStyle w:val="Hyperlink"/>
          <w:color w:val="auto"/>
          <w:spacing w:val="-4"/>
          <w:u w:val="none"/>
          <w:lang w:val="en-GB"/>
        </w:rPr>
        <w:t>20,</w:t>
      </w:r>
      <w:r w:rsidR="00C96539" w:rsidRPr="00742DC2">
        <w:rPr>
          <w:rStyle w:val="Hyperlink"/>
          <w:color w:val="auto"/>
          <w:spacing w:val="-4"/>
          <w:u w:val="none"/>
          <w:lang w:val="en-GB"/>
        </w:rPr>
        <w:t xml:space="preserve"> </w:t>
      </w:r>
      <w:r w:rsidRPr="00742DC2">
        <w:rPr>
          <w:rStyle w:val="Hyperlink"/>
          <w:color w:val="auto"/>
          <w:spacing w:val="-4"/>
          <w:u w:val="none"/>
          <w:lang w:val="en-GB"/>
        </w:rPr>
        <w:t>2020,</w:t>
      </w:r>
      <w:r w:rsidR="00C96539" w:rsidRPr="00742DC2">
        <w:rPr>
          <w:rStyle w:val="Hyperlink"/>
          <w:color w:val="auto"/>
          <w:spacing w:val="-4"/>
          <w:u w:val="none"/>
          <w:lang w:val="en-GB"/>
        </w:rPr>
        <w:t xml:space="preserve"> </w:t>
      </w:r>
      <w:hyperlink r:id="rId14" w:history="1">
        <w:r w:rsidRPr="00742DC2">
          <w:rPr>
            <w:rStyle w:val="Hyperlink"/>
            <w:color w:val="auto"/>
            <w:spacing w:val="-4"/>
            <w:u w:val="none"/>
            <w:lang w:val="en-GB"/>
          </w:rPr>
          <w:t>www.annualreports.com/HostedData/AnnualReportArchive/e/NASDAQ_KODK_2018.pdf</w:t>
        </w:r>
      </w:hyperlink>
      <w:r w:rsidRPr="00742DC2">
        <w:rPr>
          <w:rStyle w:val="Hyperlink"/>
          <w:color w:val="auto"/>
          <w:spacing w:val="-4"/>
          <w:u w:val="none"/>
          <w:lang w:val="en-GB"/>
        </w:rPr>
        <w:t>;</w:t>
      </w:r>
      <w:r w:rsidR="00C96539" w:rsidRPr="00742DC2">
        <w:rPr>
          <w:rStyle w:val="Hyperlink"/>
          <w:color w:val="auto"/>
          <w:spacing w:val="-4"/>
          <w:u w:val="none"/>
          <w:lang w:val="en-GB"/>
        </w:rPr>
        <w:t xml:space="preserve"> </w:t>
      </w:r>
      <w:r w:rsidRPr="00742DC2">
        <w:rPr>
          <w:rStyle w:val="Hyperlink"/>
          <w:color w:val="auto"/>
          <w:spacing w:val="-4"/>
          <w:u w:val="none"/>
          <w:lang w:val="en-GB"/>
        </w:rPr>
        <w:t>Eastman</w:t>
      </w:r>
      <w:r w:rsidR="00C96539" w:rsidRPr="00742DC2">
        <w:rPr>
          <w:rStyle w:val="Hyperlink"/>
          <w:color w:val="auto"/>
          <w:spacing w:val="-4"/>
          <w:u w:val="none"/>
          <w:lang w:val="en-GB"/>
        </w:rPr>
        <w:t xml:space="preserve"> </w:t>
      </w:r>
      <w:r w:rsidRPr="00742DC2">
        <w:rPr>
          <w:rStyle w:val="Hyperlink"/>
          <w:color w:val="auto"/>
          <w:spacing w:val="-4"/>
          <w:u w:val="none"/>
          <w:lang w:val="en-GB"/>
        </w:rPr>
        <w:t>Kodak</w:t>
      </w:r>
      <w:r w:rsidR="00C96539" w:rsidRPr="00742DC2">
        <w:rPr>
          <w:rStyle w:val="Hyperlink"/>
          <w:color w:val="auto"/>
          <w:spacing w:val="-4"/>
          <w:u w:val="none"/>
          <w:lang w:val="en-GB"/>
        </w:rPr>
        <w:t xml:space="preserve"> </w:t>
      </w:r>
      <w:r w:rsidRPr="00742DC2">
        <w:rPr>
          <w:rStyle w:val="Hyperlink"/>
          <w:color w:val="auto"/>
          <w:spacing w:val="-4"/>
          <w:u w:val="none"/>
          <w:lang w:val="en-GB"/>
        </w:rPr>
        <w:t>Company,</w:t>
      </w:r>
      <w:r w:rsidR="00C96539" w:rsidRPr="00742DC2">
        <w:rPr>
          <w:rStyle w:val="Hyperlink"/>
          <w:color w:val="auto"/>
          <w:spacing w:val="-4"/>
          <w:u w:val="none"/>
          <w:lang w:val="en-GB"/>
        </w:rPr>
        <w:t xml:space="preserve"> </w:t>
      </w:r>
      <w:r w:rsidRPr="00742DC2">
        <w:rPr>
          <w:rStyle w:val="Hyperlink"/>
          <w:i/>
          <w:iCs/>
          <w:color w:val="auto"/>
          <w:spacing w:val="-4"/>
          <w:u w:val="none"/>
          <w:lang w:val="en-GB"/>
        </w:rPr>
        <w:t>Eastman</w:t>
      </w:r>
      <w:r w:rsidR="00C96539" w:rsidRPr="00742DC2">
        <w:rPr>
          <w:rStyle w:val="Hyperlink"/>
          <w:i/>
          <w:iCs/>
          <w:color w:val="auto"/>
          <w:spacing w:val="-4"/>
          <w:u w:val="none"/>
          <w:lang w:val="en-GB"/>
        </w:rPr>
        <w:t xml:space="preserve"> </w:t>
      </w:r>
      <w:r w:rsidRPr="00742DC2">
        <w:rPr>
          <w:rStyle w:val="Hyperlink"/>
          <w:i/>
          <w:iCs/>
          <w:color w:val="auto"/>
          <w:spacing w:val="-4"/>
          <w:u w:val="none"/>
          <w:lang w:val="en-GB"/>
        </w:rPr>
        <w:t>Kodak</w:t>
      </w:r>
      <w:r w:rsidR="00C96539" w:rsidRPr="00742DC2">
        <w:rPr>
          <w:rStyle w:val="Hyperlink"/>
          <w:i/>
          <w:iCs/>
          <w:color w:val="auto"/>
          <w:spacing w:val="-4"/>
          <w:u w:val="none"/>
          <w:lang w:val="en-GB"/>
        </w:rPr>
        <w:t xml:space="preserve"> </w:t>
      </w:r>
      <w:r w:rsidRPr="00742DC2">
        <w:rPr>
          <w:rStyle w:val="Hyperlink"/>
          <w:i/>
          <w:iCs/>
          <w:color w:val="auto"/>
          <w:spacing w:val="-4"/>
          <w:u w:val="none"/>
          <w:lang w:val="en-GB"/>
        </w:rPr>
        <w:t>Company</w:t>
      </w:r>
      <w:r w:rsidR="00C96539" w:rsidRPr="00742DC2">
        <w:rPr>
          <w:rStyle w:val="Hyperlink"/>
          <w:i/>
          <w:iCs/>
          <w:color w:val="auto"/>
          <w:spacing w:val="-4"/>
          <w:u w:val="none"/>
          <w:lang w:val="en-GB"/>
        </w:rPr>
        <w:t xml:space="preserve"> </w:t>
      </w:r>
      <w:r w:rsidRPr="00742DC2">
        <w:rPr>
          <w:rStyle w:val="Hyperlink"/>
          <w:i/>
          <w:iCs/>
          <w:color w:val="auto"/>
          <w:spacing w:val="-4"/>
          <w:u w:val="none"/>
          <w:lang w:val="en-GB"/>
        </w:rPr>
        <w:t>2016</w:t>
      </w:r>
      <w:r w:rsidR="00C96539" w:rsidRPr="00742DC2">
        <w:rPr>
          <w:rStyle w:val="Hyperlink"/>
          <w:i/>
          <w:iCs/>
          <w:color w:val="auto"/>
          <w:spacing w:val="-4"/>
          <w:u w:val="none"/>
          <w:lang w:val="en-GB"/>
        </w:rPr>
        <w:t xml:space="preserve"> </w:t>
      </w:r>
      <w:r w:rsidRPr="00742DC2">
        <w:rPr>
          <w:rStyle w:val="Hyperlink"/>
          <w:i/>
          <w:iCs/>
          <w:color w:val="auto"/>
          <w:spacing w:val="-4"/>
          <w:u w:val="none"/>
          <w:lang w:val="en-GB"/>
        </w:rPr>
        <w:t>Annual</w:t>
      </w:r>
      <w:r w:rsidR="00C96539" w:rsidRPr="00742DC2">
        <w:rPr>
          <w:rStyle w:val="Hyperlink"/>
          <w:i/>
          <w:iCs/>
          <w:color w:val="auto"/>
          <w:spacing w:val="-4"/>
          <w:u w:val="none"/>
          <w:lang w:val="en-GB"/>
        </w:rPr>
        <w:t xml:space="preserve"> </w:t>
      </w:r>
      <w:r w:rsidRPr="00742DC2">
        <w:rPr>
          <w:rStyle w:val="Hyperlink"/>
          <w:i/>
          <w:iCs/>
          <w:color w:val="auto"/>
          <w:spacing w:val="-4"/>
          <w:u w:val="none"/>
          <w:lang w:val="en-GB"/>
        </w:rPr>
        <w:t>Report</w:t>
      </w:r>
      <w:r w:rsidR="00C96539" w:rsidRPr="00742DC2">
        <w:rPr>
          <w:rStyle w:val="Hyperlink"/>
          <w:i/>
          <w:iCs/>
          <w:color w:val="auto"/>
          <w:spacing w:val="-4"/>
          <w:u w:val="none"/>
          <w:lang w:val="en-GB"/>
        </w:rPr>
        <w:t xml:space="preserve"> </w:t>
      </w:r>
      <w:r w:rsidRPr="00742DC2">
        <w:rPr>
          <w:rStyle w:val="Hyperlink"/>
          <w:i/>
          <w:iCs/>
          <w:color w:val="auto"/>
          <w:spacing w:val="-4"/>
          <w:u w:val="none"/>
          <w:lang w:val="en-GB"/>
        </w:rPr>
        <w:t>on</w:t>
      </w:r>
      <w:r w:rsidR="00C96539" w:rsidRPr="00742DC2">
        <w:rPr>
          <w:rStyle w:val="Hyperlink"/>
          <w:i/>
          <w:iCs/>
          <w:color w:val="auto"/>
          <w:spacing w:val="-4"/>
          <w:u w:val="none"/>
          <w:lang w:val="en-GB"/>
        </w:rPr>
        <w:t xml:space="preserve"> </w:t>
      </w:r>
      <w:r w:rsidRPr="00742DC2">
        <w:rPr>
          <w:rStyle w:val="Hyperlink"/>
          <w:i/>
          <w:iCs/>
          <w:color w:val="auto"/>
          <w:spacing w:val="-4"/>
          <w:u w:val="none"/>
          <w:lang w:val="en-GB"/>
        </w:rPr>
        <w:t>Form</w:t>
      </w:r>
      <w:r w:rsidR="00C96539" w:rsidRPr="00742DC2">
        <w:rPr>
          <w:rStyle w:val="Hyperlink"/>
          <w:i/>
          <w:iCs/>
          <w:color w:val="auto"/>
          <w:spacing w:val="-4"/>
          <w:u w:val="none"/>
          <w:lang w:val="en-GB"/>
        </w:rPr>
        <w:t xml:space="preserve"> </w:t>
      </w:r>
      <w:r w:rsidRPr="00742DC2">
        <w:rPr>
          <w:rStyle w:val="Hyperlink"/>
          <w:i/>
          <w:iCs/>
          <w:color w:val="auto"/>
          <w:spacing w:val="-4"/>
          <w:u w:val="none"/>
          <w:lang w:val="en-GB"/>
        </w:rPr>
        <w:t>10-K</w:t>
      </w:r>
      <w:r w:rsidR="00C96539" w:rsidRPr="00742DC2">
        <w:rPr>
          <w:rStyle w:val="Hyperlink"/>
          <w:i/>
          <w:iCs/>
          <w:color w:val="auto"/>
          <w:spacing w:val="-4"/>
          <w:u w:val="none"/>
          <w:lang w:val="en-GB"/>
        </w:rPr>
        <w:t xml:space="preserve"> </w:t>
      </w:r>
      <w:r w:rsidRPr="00742DC2">
        <w:rPr>
          <w:rStyle w:val="Hyperlink"/>
          <w:i/>
          <w:iCs/>
          <w:color w:val="auto"/>
          <w:spacing w:val="-4"/>
          <w:u w:val="none"/>
          <w:lang w:val="en-GB"/>
        </w:rPr>
        <w:t>and</w:t>
      </w:r>
      <w:r w:rsidR="00C96539" w:rsidRPr="00742DC2">
        <w:rPr>
          <w:rStyle w:val="Hyperlink"/>
          <w:i/>
          <w:iCs/>
          <w:color w:val="auto"/>
          <w:spacing w:val="-4"/>
          <w:u w:val="none"/>
          <w:lang w:val="en-GB"/>
        </w:rPr>
        <w:t xml:space="preserve"> </w:t>
      </w:r>
      <w:r w:rsidRPr="00742DC2">
        <w:rPr>
          <w:rStyle w:val="Hyperlink"/>
          <w:i/>
          <w:iCs/>
          <w:color w:val="auto"/>
          <w:spacing w:val="-4"/>
          <w:u w:val="none"/>
          <w:lang w:val="en-GB"/>
        </w:rPr>
        <w:t>Notice</w:t>
      </w:r>
      <w:r w:rsidR="00C96539" w:rsidRPr="00742DC2">
        <w:rPr>
          <w:rStyle w:val="Hyperlink"/>
          <w:i/>
          <w:iCs/>
          <w:color w:val="auto"/>
          <w:spacing w:val="-4"/>
          <w:u w:val="none"/>
          <w:lang w:val="en-GB"/>
        </w:rPr>
        <w:t xml:space="preserve"> </w:t>
      </w:r>
      <w:r w:rsidRPr="00742DC2">
        <w:rPr>
          <w:rStyle w:val="Hyperlink"/>
          <w:i/>
          <w:iCs/>
          <w:color w:val="auto"/>
          <w:spacing w:val="-4"/>
          <w:u w:val="none"/>
          <w:lang w:val="en-GB"/>
        </w:rPr>
        <w:t>of</w:t>
      </w:r>
      <w:r w:rsidR="00C96539" w:rsidRPr="00742DC2">
        <w:rPr>
          <w:rStyle w:val="Hyperlink"/>
          <w:i/>
          <w:iCs/>
          <w:color w:val="auto"/>
          <w:spacing w:val="-4"/>
          <w:u w:val="none"/>
          <w:lang w:val="en-GB"/>
        </w:rPr>
        <w:t xml:space="preserve"> </w:t>
      </w:r>
      <w:r w:rsidRPr="00742DC2">
        <w:rPr>
          <w:rStyle w:val="Hyperlink"/>
          <w:i/>
          <w:iCs/>
          <w:color w:val="auto"/>
          <w:spacing w:val="-4"/>
          <w:u w:val="none"/>
          <w:lang w:val="en-GB"/>
        </w:rPr>
        <w:t>201</w:t>
      </w:r>
      <w:r w:rsidR="00C96539" w:rsidRPr="00742DC2">
        <w:rPr>
          <w:rStyle w:val="Hyperlink"/>
          <w:i/>
          <w:iCs/>
          <w:color w:val="auto"/>
          <w:spacing w:val="-4"/>
          <w:u w:val="none"/>
          <w:lang w:val="en-GB"/>
        </w:rPr>
        <w:t xml:space="preserve"> </w:t>
      </w:r>
      <w:r w:rsidRPr="00742DC2">
        <w:rPr>
          <w:rStyle w:val="Hyperlink"/>
          <w:i/>
          <w:iCs/>
          <w:color w:val="auto"/>
          <w:spacing w:val="-4"/>
          <w:u w:val="none"/>
          <w:lang w:val="en-GB"/>
        </w:rPr>
        <w:t>Annual</w:t>
      </w:r>
      <w:r w:rsidR="00C96539" w:rsidRPr="00742DC2">
        <w:rPr>
          <w:rStyle w:val="Hyperlink"/>
          <w:i/>
          <w:iCs/>
          <w:color w:val="auto"/>
          <w:spacing w:val="-4"/>
          <w:u w:val="none"/>
          <w:lang w:val="en-GB"/>
        </w:rPr>
        <w:t xml:space="preserve"> </w:t>
      </w:r>
      <w:r w:rsidRPr="00742DC2">
        <w:rPr>
          <w:rStyle w:val="Hyperlink"/>
          <w:i/>
          <w:iCs/>
          <w:color w:val="auto"/>
          <w:spacing w:val="-4"/>
          <w:u w:val="none"/>
          <w:lang w:val="en-GB"/>
        </w:rPr>
        <w:t>Meeting</w:t>
      </w:r>
      <w:r w:rsidR="00C96539" w:rsidRPr="00742DC2">
        <w:rPr>
          <w:rStyle w:val="Hyperlink"/>
          <w:i/>
          <w:iCs/>
          <w:color w:val="auto"/>
          <w:spacing w:val="-4"/>
          <w:u w:val="none"/>
          <w:lang w:val="en-GB"/>
        </w:rPr>
        <w:t xml:space="preserve"> </w:t>
      </w:r>
      <w:r w:rsidRPr="00742DC2">
        <w:rPr>
          <w:rStyle w:val="Hyperlink"/>
          <w:i/>
          <w:iCs/>
          <w:color w:val="auto"/>
          <w:spacing w:val="-4"/>
          <w:u w:val="none"/>
          <w:lang w:val="en-GB"/>
        </w:rPr>
        <w:t>and</w:t>
      </w:r>
      <w:r w:rsidR="00C96539" w:rsidRPr="00742DC2">
        <w:rPr>
          <w:rStyle w:val="Hyperlink"/>
          <w:i/>
          <w:iCs/>
          <w:color w:val="auto"/>
          <w:spacing w:val="-4"/>
          <w:u w:val="none"/>
          <w:lang w:val="en-GB"/>
        </w:rPr>
        <w:t xml:space="preserve"> </w:t>
      </w:r>
      <w:r w:rsidRPr="00742DC2">
        <w:rPr>
          <w:rStyle w:val="Hyperlink"/>
          <w:i/>
          <w:iCs/>
          <w:color w:val="auto"/>
          <w:spacing w:val="-4"/>
          <w:u w:val="none"/>
          <w:lang w:val="en-GB"/>
        </w:rPr>
        <w:t>Proxy</w:t>
      </w:r>
      <w:r w:rsidR="00C96539" w:rsidRPr="00742DC2">
        <w:rPr>
          <w:rStyle w:val="Hyperlink"/>
          <w:i/>
          <w:iCs/>
          <w:color w:val="auto"/>
          <w:spacing w:val="-4"/>
          <w:u w:val="none"/>
          <w:lang w:val="en-GB"/>
        </w:rPr>
        <w:t xml:space="preserve"> </w:t>
      </w:r>
      <w:r w:rsidRPr="00742DC2">
        <w:rPr>
          <w:rStyle w:val="Hyperlink"/>
          <w:i/>
          <w:iCs/>
          <w:color w:val="auto"/>
          <w:spacing w:val="-4"/>
          <w:u w:val="none"/>
          <w:lang w:val="en-GB"/>
        </w:rPr>
        <w:t>Statement</w:t>
      </w:r>
      <w:r w:rsidRPr="00742DC2">
        <w:rPr>
          <w:rStyle w:val="Hyperlink"/>
          <w:color w:val="auto"/>
          <w:spacing w:val="-4"/>
          <w:u w:val="none"/>
          <w:lang w:val="en-GB"/>
        </w:rPr>
        <w:t>,</w:t>
      </w:r>
      <w:r w:rsidR="00C96539" w:rsidRPr="00742DC2">
        <w:rPr>
          <w:rStyle w:val="Hyperlink"/>
          <w:color w:val="auto"/>
          <w:spacing w:val="-4"/>
          <w:u w:val="none"/>
          <w:lang w:val="en-GB"/>
        </w:rPr>
        <w:t xml:space="preserve"> </w:t>
      </w:r>
      <w:r w:rsidRPr="00742DC2">
        <w:rPr>
          <w:rStyle w:val="Hyperlink"/>
          <w:color w:val="auto"/>
          <w:spacing w:val="-4"/>
          <w:u w:val="none"/>
          <w:lang w:val="en-GB"/>
        </w:rPr>
        <w:t>December</w:t>
      </w:r>
      <w:r w:rsidR="00C96539" w:rsidRPr="00742DC2">
        <w:rPr>
          <w:rStyle w:val="Hyperlink"/>
          <w:color w:val="auto"/>
          <w:spacing w:val="-4"/>
          <w:u w:val="none"/>
          <w:lang w:val="en-GB"/>
        </w:rPr>
        <w:t xml:space="preserve"> </w:t>
      </w:r>
      <w:r w:rsidRPr="00742DC2">
        <w:rPr>
          <w:rStyle w:val="Hyperlink"/>
          <w:color w:val="auto"/>
          <w:spacing w:val="-4"/>
          <w:u w:val="none"/>
          <w:lang w:val="en-GB"/>
        </w:rPr>
        <w:t>31,</w:t>
      </w:r>
      <w:r w:rsidR="00C96539" w:rsidRPr="00742DC2">
        <w:rPr>
          <w:rStyle w:val="Hyperlink"/>
          <w:color w:val="auto"/>
          <w:spacing w:val="-4"/>
          <w:u w:val="none"/>
          <w:lang w:val="en-GB"/>
        </w:rPr>
        <w:t xml:space="preserve"> </w:t>
      </w:r>
      <w:r w:rsidRPr="00742DC2">
        <w:rPr>
          <w:rStyle w:val="Hyperlink"/>
          <w:color w:val="auto"/>
          <w:spacing w:val="-4"/>
          <w:u w:val="none"/>
          <w:lang w:val="en-GB"/>
        </w:rPr>
        <w:t>2016,</w:t>
      </w:r>
      <w:r w:rsidR="00C96539" w:rsidRPr="00742DC2">
        <w:rPr>
          <w:rStyle w:val="Hyperlink"/>
          <w:color w:val="auto"/>
          <w:spacing w:val="-4"/>
          <w:u w:val="none"/>
          <w:lang w:val="en-GB"/>
        </w:rPr>
        <w:t xml:space="preserve"> </w:t>
      </w:r>
      <w:r w:rsidRPr="00742DC2">
        <w:rPr>
          <w:rStyle w:val="Hyperlink"/>
          <w:color w:val="auto"/>
          <w:spacing w:val="-4"/>
          <w:u w:val="none"/>
          <w:lang w:val="en-GB"/>
        </w:rPr>
        <w:t>accessed</w:t>
      </w:r>
      <w:r w:rsidR="00C96539" w:rsidRPr="00742DC2">
        <w:rPr>
          <w:rStyle w:val="Hyperlink"/>
          <w:color w:val="auto"/>
          <w:spacing w:val="-4"/>
          <w:u w:val="none"/>
          <w:lang w:val="en-GB"/>
        </w:rPr>
        <w:t xml:space="preserve"> </w:t>
      </w:r>
      <w:r w:rsidRPr="00742DC2">
        <w:rPr>
          <w:rStyle w:val="Hyperlink"/>
          <w:color w:val="auto"/>
          <w:spacing w:val="-4"/>
          <w:u w:val="none"/>
          <w:lang w:val="en-GB"/>
        </w:rPr>
        <w:t>September</w:t>
      </w:r>
      <w:r w:rsidR="00C96539" w:rsidRPr="00742DC2">
        <w:rPr>
          <w:rStyle w:val="Hyperlink"/>
          <w:color w:val="auto"/>
          <w:spacing w:val="-4"/>
          <w:u w:val="none"/>
          <w:lang w:val="en-GB"/>
        </w:rPr>
        <w:t xml:space="preserve"> </w:t>
      </w:r>
      <w:r w:rsidRPr="00742DC2">
        <w:rPr>
          <w:rStyle w:val="Hyperlink"/>
          <w:color w:val="auto"/>
          <w:spacing w:val="-4"/>
          <w:u w:val="none"/>
          <w:lang w:val="en-GB"/>
        </w:rPr>
        <w:t>20,</w:t>
      </w:r>
      <w:r w:rsidR="00C96539" w:rsidRPr="00742DC2">
        <w:rPr>
          <w:rStyle w:val="Hyperlink"/>
          <w:color w:val="auto"/>
          <w:spacing w:val="-4"/>
          <w:u w:val="none"/>
          <w:lang w:val="en-GB"/>
        </w:rPr>
        <w:t xml:space="preserve"> </w:t>
      </w:r>
      <w:r w:rsidRPr="00742DC2">
        <w:rPr>
          <w:rStyle w:val="Hyperlink"/>
          <w:color w:val="auto"/>
          <w:spacing w:val="-4"/>
          <w:u w:val="none"/>
          <w:lang w:val="en-GB"/>
        </w:rPr>
        <w:t>2020,</w:t>
      </w:r>
      <w:r w:rsidR="00C96539" w:rsidRPr="00742DC2">
        <w:rPr>
          <w:rStyle w:val="Hyperlink"/>
          <w:color w:val="auto"/>
          <w:spacing w:val="-4"/>
          <w:u w:val="none"/>
          <w:lang w:val="en-GB"/>
        </w:rPr>
        <w:t xml:space="preserve"> </w:t>
      </w:r>
      <w:hyperlink r:id="rId15" w:history="1">
        <w:r w:rsidRPr="00742DC2">
          <w:rPr>
            <w:rStyle w:val="Hyperlink"/>
            <w:color w:val="auto"/>
            <w:spacing w:val="-4"/>
            <w:u w:val="none"/>
            <w:lang w:val="en-GB"/>
          </w:rPr>
          <w:t>www.annualreports.com/HostedData/AnnualReportArchive/e/NASDAQ_KODK_2016.pdf</w:t>
        </w:r>
      </w:hyperlink>
      <w:r w:rsidRPr="00742DC2">
        <w:rPr>
          <w:rStyle w:val="Hyperlink"/>
          <w:color w:val="auto"/>
          <w:spacing w:val="-4"/>
          <w:u w:val="none"/>
          <w:lang w:val="en-GB"/>
        </w:rPr>
        <w:t>;</w:t>
      </w:r>
      <w:r w:rsidR="00C96539" w:rsidRPr="00742DC2">
        <w:rPr>
          <w:rStyle w:val="Hyperlink"/>
          <w:color w:val="auto"/>
          <w:spacing w:val="-4"/>
          <w:u w:val="none"/>
          <w:lang w:val="en-GB"/>
        </w:rPr>
        <w:t xml:space="preserve"> </w:t>
      </w:r>
      <w:r w:rsidRPr="00742DC2">
        <w:rPr>
          <w:spacing w:val="-4"/>
          <w:lang w:val="en-GB"/>
        </w:rPr>
        <w:t>Eastman</w:t>
      </w:r>
      <w:r w:rsidR="00C96539" w:rsidRPr="00742DC2">
        <w:rPr>
          <w:spacing w:val="-4"/>
          <w:lang w:val="en-GB"/>
        </w:rPr>
        <w:t xml:space="preserve"> </w:t>
      </w:r>
      <w:r w:rsidRPr="00742DC2">
        <w:rPr>
          <w:spacing w:val="-4"/>
          <w:lang w:val="en-GB"/>
        </w:rPr>
        <w:t>Kodak</w:t>
      </w:r>
      <w:r w:rsidR="00C96539" w:rsidRPr="00742DC2">
        <w:rPr>
          <w:spacing w:val="-4"/>
          <w:lang w:val="en-GB"/>
        </w:rPr>
        <w:t xml:space="preserve"> </w:t>
      </w:r>
      <w:r w:rsidRPr="00742DC2">
        <w:rPr>
          <w:spacing w:val="-4"/>
          <w:lang w:val="en-GB"/>
        </w:rPr>
        <w:t>Company,</w:t>
      </w:r>
      <w:r w:rsidR="00C96539" w:rsidRPr="00742DC2">
        <w:rPr>
          <w:spacing w:val="-4"/>
          <w:lang w:val="en-GB"/>
        </w:rPr>
        <w:t xml:space="preserve"> </w:t>
      </w:r>
      <w:r w:rsidRPr="00742DC2">
        <w:rPr>
          <w:i/>
          <w:iCs/>
          <w:spacing w:val="-4"/>
          <w:lang w:val="en-GB"/>
        </w:rPr>
        <w:t>Form</w:t>
      </w:r>
      <w:r w:rsidR="00C96539" w:rsidRPr="00742DC2">
        <w:rPr>
          <w:i/>
          <w:iCs/>
          <w:spacing w:val="-4"/>
          <w:lang w:val="en-GB"/>
        </w:rPr>
        <w:t xml:space="preserve"> </w:t>
      </w:r>
      <w:r w:rsidRPr="00742DC2">
        <w:rPr>
          <w:i/>
          <w:iCs/>
          <w:spacing w:val="-4"/>
          <w:lang w:val="en-GB"/>
        </w:rPr>
        <w:t>10-K</w:t>
      </w:r>
      <w:r w:rsidRPr="00742DC2">
        <w:rPr>
          <w:spacing w:val="-4"/>
          <w:lang w:val="en-GB"/>
        </w:rPr>
        <w:t>,</w:t>
      </w:r>
      <w:r w:rsidR="00C96539" w:rsidRPr="00742DC2">
        <w:rPr>
          <w:rStyle w:val="Hyperlink"/>
          <w:color w:val="auto"/>
          <w:spacing w:val="-4"/>
          <w:u w:val="none"/>
          <w:lang w:val="en-GB"/>
        </w:rPr>
        <w:t xml:space="preserve"> </w:t>
      </w:r>
      <w:r w:rsidRPr="00742DC2">
        <w:rPr>
          <w:rStyle w:val="Hyperlink"/>
          <w:color w:val="auto"/>
          <w:spacing w:val="-4"/>
          <w:u w:val="none"/>
          <w:lang w:val="en-GB"/>
        </w:rPr>
        <w:t>December</w:t>
      </w:r>
      <w:r w:rsidR="00C96539" w:rsidRPr="00742DC2">
        <w:rPr>
          <w:rStyle w:val="Hyperlink"/>
          <w:color w:val="auto"/>
          <w:spacing w:val="-4"/>
          <w:u w:val="none"/>
          <w:lang w:val="en-GB"/>
        </w:rPr>
        <w:t xml:space="preserve"> </w:t>
      </w:r>
      <w:r w:rsidRPr="00742DC2">
        <w:rPr>
          <w:rStyle w:val="Hyperlink"/>
          <w:color w:val="auto"/>
          <w:spacing w:val="-4"/>
          <w:u w:val="none"/>
          <w:lang w:val="en-GB"/>
        </w:rPr>
        <w:t>31,</w:t>
      </w:r>
      <w:r w:rsidR="00C96539" w:rsidRPr="00742DC2">
        <w:rPr>
          <w:rStyle w:val="Hyperlink"/>
          <w:color w:val="auto"/>
          <w:spacing w:val="-4"/>
          <w:u w:val="none"/>
          <w:lang w:val="en-GB"/>
        </w:rPr>
        <w:t xml:space="preserve"> </w:t>
      </w:r>
      <w:r w:rsidRPr="00742DC2">
        <w:rPr>
          <w:rStyle w:val="Hyperlink"/>
          <w:color w:val="auto"/>
          <w:spacing w:val="-4"/>
          <w:u w:val="none"/>
          <w:lang w:val="en-GB"/>
        </w:rPr>
        <w:t>2015,</w:t>
      </w:r>
      <w:r w:rsidR="00C96539" w:rsidRPr="00742DC2">
        <w:rPr>
          <w:rStyle w:val="Hyperlink"/>
          <w:color w:val="auto"/>
          <w:spacing w:val="-4"/>
          <w:u w:val="none"/>
          <w:lang w:val="en-GB"/>
        </w:rPr>
        <w:t xml:space="preserve"> </w:t>
      </w:r>
      <w:r w:rsidRPr="00742DC2">
        <w:rPr>
          <w:rStyle w:val="Hyperlink"/>
          <w:color w:val="auto"/>
          <w:spacing w:val="-4"/>
          <w:u w:val="none"/>
          <w:lang w:val="en-GB"/>
        </w:rPr>
        <w:t>accessed</w:t>
      </w:r>
      <w:r w:rsidR="00C96539" w:rsidRPr="00742DC2">
        <w:rPr>
          <w:rStyle w:val="Hyperlink"/>
          <w:color w:val="auto"/>
          <w:spacing w:val="-4"/>
          <w:u w:val="none"/>
          <w:lang w:val="en-GB"/>
        </w:rPr>
        <w:t xml:space="preserve"> </w:t>
      </w:r>
      <w:r w:rsidRPr="00742DC2">
        <w:rPr>
          <w:rStyle w:val="Hyperlink"/>
          <w:color w:val="auto"/>
          <w:spacing w:val="-4"/>
          <w:u w:val="none"/>
          <w:lang w:val="en-GB"/>
        </w:rPr>
        <w:t>September</w:t>
      </w:r>
      <w:r w:rsidR="00C96539" w:rsidRPr="00742DC2">
        <w:rPr>
          <w:rStyle w:val="Hyperlink"/>
          <w:color w:val="auto"/>
          <w:spacing w:val="-4"/>
          <w:u w:val="none"/>
          <w:lang w:val="en-GB"/>
        </w:rPr>
        <w:t xml:space="preserve"> </w:t>
      </w:r>
      <w:r w:rsidRPr="00742DC2">
        <w:rPr>
          <w:rStyle w:val="Hyperlink"/>
          <w:color w:val="auto"/>
          <w:spacing w:val="-4"/>
          <w:u w:val="none"/>
          <w:lang w:val="en-GB"/>
        </w:rPr>
        <w:t>20,</w:t>
      </w:r>
      <w:r w:rsidR="00C96539" w:rsidRPr="00742DC2">
        <w:rPr>
          <w:rStyle w:val="Hyperlink"/>
          <w:color w:val="auto"/>
          <w:spacing w:val="-4"/>
          <w:u w:val="none"/>
          <w:lang w:val="en-GB"/>
        </w:rPr>
        <w:t xml:space="preserve"> </w:t>
      </w:r>
      <w:r w:rsidRPr="00742DC2">
        <w:rPr>
          <w:rStyle w:val="Hyperlink"/>
          <w:color w:val="auto"/>
          <w:spacing w:val="-4"/>
          <w:u w:val="none"/>
          <w:lang w:val="en-GB"/>
        </w:rPr>
        <w:t>2020,</w:t>
      </w:r>
      <w:r w:rsidR="00C96539" w:rsidRPr="00742DC2">
        <w:rPr>
          <w:rStyle w:val="Hyperlink"/>
          <w:color w:val="auto"/>
          <w:spacing w:val="-4"/>
          <w:u w:val="none"/>
          <w:lang w:val="en-GB"/>
        </w:rPr>
        <w:t xml:space="preserve"> </w:t>
      </w:r>
      <w:hyperlink r:id="rId16" w:history="1">
        <w:r w:rsidRPr="00742DC2">
          <w:rPr>
            <w:rStyle w:val="Hyperlink"/>
            <w:color w:val="auto"/>
            <w:spacing w:val="-4"/>
            <w:u w:val="none"/>
            <w:lang w:val="en-GB"/>
          </w:rPr>
          <w:t>www.annualreports.com/HostedData/AnnualReportArchive/e/NASDAQ_KODK_2015.pdf</w:t>
        </w:r>
      </w:hyperlink>
      <w:r w:rsidRPr="00742DC2">
        <w:rPr>
          <w:rStyle w:val="Hyperlink"/>
          <w:color w:val="auto"/>
          <w:spacing w:val="-4"/>
          <w:u w:val="none"/>
          <w:lang w:val="en-GB"/>
        </w:rPr>
        <w:t>.</w:t>
      </w:r>
    </w:p>
    <w:p w14:paraId="105BE2A3" w14:textId="77777777" w:rsidR="004B27CC" w:rsidRPr="00E44C7D" w:rsidRDefault="004B27CC" w:rsidP="00AC6F77">
      <w:pPr>
        <w:pStyle w:val="Footnote"/>
        <w:rPr>
          <w:lang w:val="en-GB"/>
        </w:rPr>
      </w:pPr>
    </w:p>
    <w:p w14:paraId="30124B1A" w14:textId="77777777" w:rsidR="004B27CC" w:rsidRPr="00E44C7D" w:rsidRDefault="004B27CC" w:rsidP="00AC6F77">
      <w:pPr>
        <w:pStyle w:val="Footnote"/>
        <w:rPr>
          <w:lang w:val="en-GB"/>
        </w:rPr>
      </w:pPr>
    </w:p>
    <w:p w14:paraId="40906B16" w14:textId="77777777" w:rsidR="00AC6F77" w:rsidRPr="00E44C7D" w:rsidRDefault="00AC6F77">
      <w:pPr>
        <w:spacing w:after="200" w:line="276" w:lineRule="auto"/>
        <w:rPr>
          <w:rFonts w:ascii="Arial" w:hAnsi="Arial" w:cs="Arial"/>
          <w:b/>
          <w:bCs/>
          <w:lang w:val="en-GB"/>
        </w:rPr>
      </w:pPr>
      <w:r w:rsidRPr="00E44C7D">
        <w:rPr>
          <w:rFonts w:ascii="Arial" w:hAnsi="Arial" w:cs="Arial"/>
          <w:b/>
          <w:bCs/>
          <w:lang w:val="en-GB"/>
        </w:rPr>
        <w:br w:type="page"/>
      </w:r>
    </w:p>
    <w:p w14:paraId="67F87206" w14:textId="3BAA1692" w:rsidR="004B27CC" w:rsidRPr="00E44C7D" w:rsidRDefault="004B27CC" w:rsidP="00AC6F77">
      <w:pPr>
        <w:pStyle w:val="ExhibitHeading"/>
        <w:rPr>
          <w:lang w:val="en-GB"/>
        </w:rPr>
      </w:pPr>
      <w:r w:rsidRPr="00E44C7D">
        <w:rPr>
          <w:lang w:val="en-GB"/>
        </w:rPr>
        <w:lastRenderedPageBreak/>
        <w:t>EXHIBIT</w:t>
      </w:r>
      <w:r w:rsidR="00C96539">
        <w:rPr>
          <w:lang w:val="en-GB"/>
        </w:rPr>
        <w:t xml:space="preserve"> </w:t>
      </w:r>
      <w:r w:rsidR="001F6D25" w:rsidRPr="00E44C7D">
        <w:rPr>
          <w:lang w:val="en-GB"/>
        </w:rPr>
        <w:t>3</w:t>
      </w:r>
      <w:r w:rsidRPr="00E44C7D">
        <w:rPr>
          <w:lang w:val="en-GB"/>
        </w:rPr>
        <w:t>:</w:t>
      </w:r>
      <w:r w:rsidR="00C96539">
        <w:rPr>
          <w:lang w:val="en-GB"/>
        </w:rPr>
        <w:t xml:space="preserve"> </w:t>
      </w:r>
      <w:r w:rsidRPr="00E44C7D">
        <w:rPr>
          <w:lang w:val="en-GB"/>
        </w:rPr>
        <w:t>NET</w:t>
      </w:r>
      <w:r w:rsidR="00C96539">
        <w:rPr>
          <w:lang w:val="en-GB"/>
        </w:rPr>
        <w:t xml:space="preserve"> </w:t>
      </w:r>
      <w:r w:rsidRPr="00E44C7D">
        <w:rPr>
          <w:lang w:val="en-GB"/>
        </w:rPr>
        <w:t>REVENUES</w:t>
      </w:r>
      <w:r w:rsidR="00C96539">
        <w:rPr>
          <w:lang w:val="en-GB"/>
        </w:rPr>
        <w:t xml:space="preserve"> </w:t>
      </w:r>
      <w:r w:rsidRPr="00E44C7D">
        <w:rPr>
          <w:lang w:val="en-GB"/>
        </w:rPr>
        <w:t>FROM</w:t>
      </w:r>
      <w:r w:rsidR="00C96539">
        <w:rPr>
          <w:lang w:val="en-GB"/>
        </w:rPr>
        <w:t xml:space="preserve"> </w:t>
      </w:r>
      <w:r w:rsidRPr="00E44C7D">
        <w:rPr>
          <w:lang w:val="en-GB"/>
        </w:rPr>
        <w:t>CONTINUING</w:t>
      </w:r>
      <w:r w:rsidR="00C96539">
        <w:rPr>
          <w:lang w:val="en-GB"/>
        </w:rPr>
        <w:t xml:space="preserve"> </w:t>
      </w:r>
      <w:r w:rsidRPr="00E44C7D">
        <w:rPr>
          <w:lang w:val="en-GB"/>
        </w:rPr>
        <w:t>OPERATIONS</w:t>
      </w:r>
      <w:r w:rsidR="00C96539">
        <w:rPr>
          <w:lang w:val="en-GB"/>
        </w:rPr>
        <w:t xml:space="preserve"> </w:t>
      </w:r>
      <w:r w:rsidRPr="00E44C7D">
        <w:rPr>
          <w:lang w:val="en-GB"/>
        </w:rPr>
        <w:t>BY</w:t>
      </w:r>
      <w:r w:rsidR="00C96539">
        <w:rPr>
          <w:lang w:val="en-GB"/>
        </w:rPr>
        <w:t xml:space="preserve"> </w:t>
      </w:r>
      <w:r w:rsidRPr="00E44C7D">
        <w:rPr>
          <w:lang w:val="en-GB"/>
        </w:rPr>
        <w:t>REPORTABLE</w:t>
      </w:r>
      <w:r w:rsidR="00C96539">
        <w:rPr>
          <w:lang w:val="en-GB"/>
        </w:rPr>
        <w:t xml:space="preserve"> </w:t>
      </w:r>
      <w:r w:rsidRPr="00E44C7D">
        <w:rPr>
          <w:lang w:val="en-GB"/>
        </w:rPr>
        <w:t>SEGMENT</w:t>
      </w:r>
      <w:r w:rsidR="001F6D25" w:rsidRPr="00E44C7D">
        <w:rPr>
          <w:lang w:val="en-GB"/>
        </w:rPr>
        <w:t>,</w:t>
      </w:r>
      <w:r w:rsidR="00C96539">
        <w:rPr>
          <w:lang w:val="en-GB"/>
        </w:rPr>
        <w:t xml:space="preserve"> </w:t>
      </w:r>
      <w:r w:rsidRPr="00E44C7D">
        <w:rPr>
          <w:lang w:val="en-GB"/>
        </w:rPr>
        <w:t>2013</w:t>
      </w:r>
      <w:r w:rsidR="001F6D25" w:rsidRPr="00E44C7D">
        <w:rPr>
          <w:lang w:val="en-GB"/>
        </w:rPr>
        <w:t>–</w:t>
      </w:r>
      <w:r w:rsidRPr="00E44C7D">
        <w:rPr>
          <w:lang w:val="en-GB"/>
        </w:rPr>
        <w:t>2019</w:t>
      </w:r>
      <w:r w:rsidR="00C96539">
        <w:rPr>
          <w:lang w:val="en-GB"/>
        </w:rPr>
        <w:t xml:space="preserve"> </w:t>
      </w:r>
      <w:r w:rsidR="001F6D25" w:rsidRPr="00E44C7D">
        <w:rPr>
          <w:lang w:val="en-GB"/>
        </w:rPr>
        <w:t>(US</w:t>
      </w:r>
      <w:r w:rsidRPr="00E44C7D">
        <w:rPr>
          <w:lang w:val="en-GB"/>
        </w:rPr>
        <w:t>$</w:t>
      </w:r>
      <w:r w:rsidR="00C96539">
        <w:rPr>
          <w:lang w:val="en-GB"/>
        </w:rPr>
        <w:t xml:space="preserve"> </w:t>
      </w:r>
      <w:r w:rsidR="001F6D25" w:rsidRPr="00E44C7D">
        <w:rPr>
          <w:lang w:val="en-GB"/>
        </w:rPr>
        <w:t>Millions</w:t>
      </w:r>
      <w:r w:rsidRPr="00E44C7D">
        <w:rPr>
          <w:lang w:val="en-GB"/>
        </w:rPr>
        <w:t>)</w:t>
      </w:r>
    </w:p>
    <w:p w14:paraId="413B44C5" w14:textId="77777777" w:rsidR="004B27CC" w:rsidRPr="00E44C7D" w:rsidRDefault="004B27CC" w:rsidP="004B27CC">
      <w:pPr>
        <w:jc w:val="both"/>
        <w:rPr>
          <w:rFonts w:ascii="Arial" w:hAnsi="Arial" w:cs="Arial"/>
          <w:b/>
          <w:bCs/>
          <w:lang w:val="en-GB"/>
        </w:rPr>
      </w:pPr>
    </w:p>
    <w:tbl>
      <w:tblPr>
        <w:tblW w:w="9316" w:type="dxa"/>
        <w:jc w:val="center"/>
        <w:tblLook w:val="04A0" w:firstRow="1" w:lastRow="0" w:firstColumn="1" w:lastColumn="0" w:noHBand="0" w:noVBand="1"/>
      </w:tblPr>
      <w:tblGrid>
        <w:gridCol w:w="3630"/>
        <w:gridCol w:w="814"/>
        <w:gridCol w:w="812"/>
        <w:gridCol w:w="812"/>
        <w:gridCol w:w="812"/>
        <w:gridCol w:w="812"/>
        <w:gridCol w:w="812"/>
        <w:gridCol w:w="812"/>
      </w:tblGrid>
      <w:tr w:rsidR="004B27CC" w:rsidRPr="00E44C7D" w14:paraId="28083D9D" w14:textId="77777777" w:rsidTr="00F30865">
        <w:trPr>
          <w:trHeight w:val="285"/>
          <w:jc w:val="center"/>
        </w:trPr>
        <w:tc>
          <w:tcPr>
            <w:tcW w:w="36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CA10C9" w14:textId="70F83B04" w:rsidR="004B27CC" w:rsidRPr="00E44C7D" w:rsidRDefault="00C96539" w:rsidP="003A0CFE">
            <w:pPr>
              <w:jc w:val="center"/>
              <w:rPr>
                <w:rFonts w:ascii="Arial" w:hAnsi="Arial" w:cs="Arial"/>
                <w:lang w:val="en-GB" w:eastAsia="en-GB"/>
              </w:rPr>
            </w:pPr>
            <w:r>
              <w:rPr>
                <w:rFonts w:ascii="Arial" w:hAnsi="Arial" w:cs="Arial"/>
                <w:lang w:val="en-GB" w:eastAsia="en-GB"/>
              </w:rPr>
              <w:t xml:space="preserve"> </w:t>
            </w:r>
          </w:p>
        </w:tc>
        <w:tc>
          <w:tcPr>
            <w:tcW w:w="814" w:type="dxa"/>
            <w:tcBorders>
              <w:top w:val="single" w:sz="4" w:space="0" w:color="auto"/>
              <w:left w:val="nil"/>
              <w:bottom w:val="single" w:sz="4" w:space="0" w:color="auto"/>
              <w:right w:val="single" w:sz="4" w:space="0" w:color="auto"/>
            </w:tcBorders>
            <w:shd w:val="clear" w:color="auto" w:fill="auto"/>
            <w:noWrap/>
            <w:vAlign w:val="center"/>
            <w:hideMark/>
          </w:tcPr>
          <w:p w14:paraId="77F2B2FA" w14:textId="77777777" w:rsidR="004B27CC" w:rsidRPr="00E44C7D" w:rsidRDefault="004B27CC" w:rsidP="004230DF">
            <w:pPr>
              <w:jc w:val="center"/>
              <w:rPr>
                <w:rFonts w:ascii="Arial" w:hAnsi="Arial" w:cs="Arial"/>
                <w:b/>
                <w:bCs/>
                <w:lang w:val="en-GB" w:eastAsia="en-GB"/>
              </w:rPr>
            </w:pPr>
            <w:r w:rsidRPr="00E44C7D">
              <w:rPr>
                <w:rFonts w:ascii="Arial" w:hAnsi="Arial" w:cs="Arial"/>
                <w:b/>
                <w:bCs/>
                <w:lang w:val="en-GB" w:eastAsia="en-GB"/>
              </w:rPr>
              <w:t>2013</w:t>
            </w:r>
          </w:p>
        </w:tc>
        <w:tc>
          <w:tcPr>
            <w:tcW w:w="812" w:type="dxa"/>
            <w:tcBorders>
              <w:top w:val="single" w:sz="4" w:space="0" w:color="auto"/>
              <w:left w:val="nil"/>
              <w:bottom w:val="single" w:sz="4" w:space="0" w:color="auto"/>
              <w:right w:val="single" w:sz="4" w:space="0" w:color="auto"/>
            </w:tcBorders>
            <w:shd w:val="clear" w:color="auto" w:fill="auto"/>
            <w:noWrap/>
            <w:vAlign w:val="center"/>
            <w:hideMark/>
          </w:tcPr>
          <w:p w14:paraId="34C9175C" w14:textId="77777777" w:rsidR="004B27CC" w:rsidRPr="00E44C7D" w:rsidRDefault="004B27CC" w:rsidP="0048506F">
            <w:pPr>
              <w:jc w:val="center"/>
              <w:rPr>
                <w:rFonts w:ascii="Arial" w:hAnsi="Arial" w:cs="Arial"/>
                <w:b/>
                <w:bCs/>
                <w:lang w:val="en-GB" w:eastAsia="en-GB"/>
              </w:rPr>
            </w:pPr>
            <w:r w:rsidRPr="00E44C7D">
              <w:rPr>
                <w:rFonts w:ascii="Arial" w:hAnsi="Arial" w:cs="Arial"/>
                <w:b/>
                <w:bCs/>
                <w:lang w:val="en-GB" w:eastAsia="en-GB"/>
              </w:rPr>
              <w:t>2014</w:t>
            </w:r>
          </w:p>
        </w:tc>
        <w:tc>
          <w:tcPr>
            <w:tcW w:w="812" w:type="dxa"/>
            <w:tcBorders>
              <w:top w:val="single" w:sz="4" w:space="0" w:color="auto"/>
              <w:left w:val="nil"/>
              <w:bottom w:val="single" w:sz="4" w:space="0" w:color="auto"/>
              <w:right w:val="single" w:sz="4" w:space="0" w:color="auto"/>
            </w:tcBorders>
            <w:shd w:val="clear" w:color="auto" w:fill="auto"/>
            <w:noWrap/>
            <w:vAlign w:val="center"/>
            <w:hideMark/>
          </w:tcPr>
          <w:p w14:paraId="2191E5B0" w14:textId="77777777" w:rsidR="004B27CC" w:rsidRPr="00E44C7D" w:rsidRDefault="004B27CC" w:rsidP="0048506F">
            <w:pPr>
              <w:jc w:val="center"/>
              <w:rPr>
                <w:rFonts w:ascii="Arial" w:hAnsi="Arial" w:cs="Arial"/>
                <w:b/>
                <w:bCs/>
                <w:lang w:val="en-GB" w:eastAsia="en-GB"/>
              </w:rPr>
            </w:pPr>
            <w:r w:rsidRPr="00E44C7D">
              <w:rPr>
                <w:rFonts w:ascii="Arial" w:hAnsi="Arial" w:cs="Arial"/>
                <w:b/>
                <w:bCs/>
                <w:lang w:val="en-GB" w:eastAsia="en-GB"/>
              </w:rPr>
              <w:t>2015</w:t>
            </w:r>
          </w:p>
        </w:tc>
        <w:tc>
          <w:tcPr>
            <w:tcW w:w="812" w:type="dxa"/>
            <w:tcBorders>
              <w:top w:val="single" w:sz="4" w:space="0" w:color="auto"/>
              <w:left w:val="nil"/>
              <w:bottom w:val="single" w:sz="4" w:space="0" w:color="auto"/>
              <w:right w:val="single" w:sz="4" w:space="0" w:color="auto"/>
            </w:tcBorders>
            <w:shd w:val="clear" w:color="auto" w:fill="auto"/>
            <w:noWrap/>
            <w:vAlign w:val="center"/>
            <w:hideMark/>
          </w:tcPr>
          <w:p w14:paraId="75254C6D" w14:textId="77777777" w:rsidR="004B27CC" w:rsidRPr="00E44C7D" w:rsidRDefault="004B27CC" w:rsidP="0048506F">
            <w:pPr>
              <w:jc w:val="center"/>
              <w:rPr>
                <w:rFonts w:ascii="Arial" w:hAnsi="Arial" w:cs="Arial"/>
                <w:b/>
                <w:bCs/>
                <w:lang w:val="en-GB" w:eastAsia="en-GB"/>
              </w:rPr>
            </w:pPr>
            <w:r w:rsidRPr="00E44C7D">
              <w:rPr>
                <w:rFonts w:ascii="Arial" w:hAnsi="Arial" w:cs="Arial"/>
                <w:b/>
                <w:bCs/>
                <w:lang w:val="en-GB" w:eastAsia="en-GB"/>
              </w:rPr>
              <w:t>2016</w:t>
            </w:r>
          </w:p>
        </w:tc>
        <w:tc>
          <w:tcPr>
            <w:tcW w:w="812" w:type="dxa"/>
            <w:tcBorders>
              <w:top w:val="single" w:sz="4" w:space="0" w:color="auto"/>
              <w:left w:val="nil"/>
              <w:bottom w:val="single" w:sz="4" w:space="0" w:color="auto"/>
              <w:right w:val="single" w:sz="4" w:space="0" w:color="auto"/>
            </w:tcBorders>
            <w:shd w:val="clear" w:color="auto" w:fill="auto"/>
            <w:noWrap/>
            <w:vAlign w:val="center"/>
            <w:hideMark/>
          </w:tcPr>
          <w:p w14:paraId="32F1FA58" w14:textId="77777777" w:rsidR="004B27CC" w:rsidRPr="00E44C7D" w:rsidRDefault="004B27CC" w:rsidP="0048506F">
            <w:pPr>
              <w:jc w:val="center"/>
              <w:rPr>
                <w:rFonts w:ascii="Arial" w:hAnsi="Arial" w:cs="Arial"/>
                <w:b/>
                <w:bCs/>
                <w:lang w:val="en-GB" w:eastAsia="en-GB"/>
              </w:rPr>
            </w:pPr>
            <w:r w:rsidRPr="00E44C7D">
              <w:rPr>
                <w:rFonts w:ascii="Arial" w:hAnsi="Arial" w:cs="Arial"/>
                <w:b/>
                <w:bCs/>
                <w:lang w:val="en-GB" w:eastAsia="en-GB"/>
              </w:rPr>
              <w:t>2017</w:t>
            </w:r>
          </w:p>
        </w:tc>
        <w:tc>
          <w:tcPr>
            <w:tcW w:w="812" w:type="dxa"/>
            <w:tcBorders>
              <w:top w:val="single" w:sz="4" w:space="0" w:color="auto"/>
              <w:left w:val="nil"/>
              <w:bottom w:val="single" w:sz="4" w:space="0" w:color="auto"/>
              <w:right w:val="single" w:sz="4" w:space="0" w:color="auto"/>
            </w:tcBorders>
            <w:shd w:val="clear" w:color="auto" w:fill="auto"/>
            <w:noWrap/>
            <w:vAlign w:val="center"/>
            <w:hideMark/>
          </w:tcPr>
          <w:p w14:paraId="081DC87B" w14:textId="77777777" w:rsidR="004B27CC" w:rsidRPr="00E44C7D" w:rsidRDefault="004B27CC" w:rsidP="0048506F">
            <w:pPr>
              <w:jc w:val="center"/>
              <w:rPr>
                <w:rFonts w:ascii="Arial" w:hAnsi="Arial" w:cs="Arial"/>
                <w:b/>
                <w:bCs/>
                <w:lang w:val="en-GB" w:eastAsia="en-GB"/>
              </w:rPr>
            </w:pPr>
            <w:r w:rsidRPr="00E44C7D">
              <w:rPr>
                <w:rFonts w:ascii="Arial" w:hAnsi="Arial" w:cs="Arial"/>
                <w:b/>
                <w:bCs/>
                <w:lang w:val="en-GB" w:eastAsia="en-GB"/>
              </w:rPr>
              <w:t>2018</w:t>
            </w:r>
          </w:p>
        </w:tc>
        <w:tc>
          <w:tcPr>
            <w:tcW w:w="812" w:type="dxa"/>
            <w:tcBorders>
              <w:top w:val="single" w:sz="4" w:space="0" w:color="auto"/>
              <w:left w:val="nil"/>
              <w:bottom w:val="single" w:sz="4" w:space="0" w:color="auto"/>
              <w:right w:val="single" w:sz="4" w:space="0" w:color="auto"/>
            </w:tcBorders>
            <w:shd w:val="clear" w:color="auto" w:fill="auto"/>
            <w:noWrap/>
            <w:vAlign w:val="center"/>
            <w:hideMark/>
          </w:tcPr>
          <w:p w14:paraId="79A0C73C" w14:textId="77777777" w:rsidR="004B27CC" w:rsidRPr="00E44C7D" w:rsidRDefault="004B27CC" w:rsidP="0048506F">
            <w:pPr>
              <w:jc w:val="center"/>
              <w:rPr>
                <w:rFonts w:ascii="Arial" w:hAnsi="Arial" w:cs="Arial"/>
                <w:b/>
                <w:bCs/>
                <w:lang w:val="en-GB" w:eastAsia="en-GB"/>
              </w:rPr>
            </w:pPr>
            <w:r w:rsidRPr="00E44C7D">
              <w:rPr>
                <w:rFonts w:ascii="Arial" w:hAnsi="Arial" w:cs="Arial"/>
                <w:b/>
                <w:bCs/>
                <w:lang w:val="en-GB" w:eastAsia="en-GB"/>
              </w:rPr>
              <w:t>2019</w:t>
            </w:r>
          </w:p>
        </w:tc>
      </w:tr>
      <w:tr w:rsidR="00081167" w:rsidRPr="00E44C7D" w14:paraId="536A3DEF" w14:textId="77777777" w:rsidTr="00F30865">
        <w:trPr>
          <w:trHeight w:val="285"/>
          <w:jc w:val="center"/>
        </w:trPr>
        <w:tc>
          <w:tcPr>
            <w:tcW w:w="3630" w:type="dxa"/>
            <w:tcBorders>
              <w:top w:val="nil"/>
              <w:left w:val="single" w:sz="4" w:space="0" w:color="auto"/>
              <w:bottom w:val="single" w:sz="4" w:space="0" w:color="auto"/>
              <w:right w:val="single" w:sz="4" w:space="0" w:color="auto"/>
            </w:tcBorders>
            <w:shd w:val="clear" w:color="auto" w:fill="auto"/>
            <w:noWrap/>
            <w:vAlign w:val="center"/>
          </w:tcPr>
          <w:p w14:paraId="0769FBFF" w14:textId="77777777" w:rsidR="00081167" w:rsidRPr="00E44C7D" w:rsidRDefault="00081167" w:rsidP="00F30865">
            <w:pPr>
              <w:rPr>
                <w:rFonts w:ascii="Arial" w:hAnsi="Arial" w:cs="Arial"/>
                <w:b/>
                <w:bCs/>
                <w:lang w:val="en-GB" w:eastAsia="en-GB"/>
              </w:rPr>
            </w:pPr>
          </w:p>
        </w:tc>
        <w:tc>
          <w:tcPr>
            <w:tcW w:w="814" w:type="dxa"/>
            <w:tcBorders>
              <w:top w:val="nil"/>
              <w:left w:val="nil"/>
              <w:bottom w:val="single" w:sz="4" w:space="0" w:color="auto"/>
              <w:right w:val="single" w:sz="4" w:space="0" w:color="auto"/>
            </w:tcBorders>
            <w:shd w:val="clear" w:color="auto" w:fill="auto"/>
            <w:noWrap/>
            <w:vAlign w:val="center"/>
          </w:tcPr>
          <w:p w14:paraId="07F50E40" w14:textId="77777777" w:rsidR="00081167" w:rsidRPr="00E44C7D" w:rsidRDefault="00081167" w:rsidP="00F30865">
            <w:pPr>
              <w:jc w:val="right"/>
              <w:rPr>
                <w:rFonts w:ascii="Arial" w:hAnsi="Arial" w:cs="Arial"/>
                <w:lang w:val="en-GB" w:eastAsia="en-GB"/>
              </w:rPr>
            </w:pPr>
          </w:p>
        </w:tc>
        <w:tc>
          <w:tcPr>
            <w:tcW w:w="812" w:type="dxa"/>
            <w:tcBorders>
              <w:top w:val="nil"/>
              <w:left w:val="nil"/>
              <w:bottom w:val="single" w:sz="4" w:space="0" w:color="auto"/>
              <w:right w:val="single" w:sz="4" w:space="0" w:color="auto"/>
            </w:tcBorders>
            <w:shd w:val="clear" w:color="auto" w:fill="auto"/>
            <w:noWrap/>
            <w:vAlign w:val="center"/>
          </w:tcPr>
          <w:p w14:paraId="5F3071F5" w14:textId="77777777" w:rsidR="00081167" w:rsidRPr="00E44C7D" w:rsidRDefault="00081167" w:rsidP="00F30865">
            <w:pPr>
              <w:jc w:val="right"/>
              <w:rPr>
                <w:rFonts w:ascii="Arial" w:hAnsi="Arial" w:cs="Arial"/>
                <w:lang w:val="en-GB" w:eastAsia="en-GB"/>
              </w:rPr>
            </w:pPr>
          </w:p>
        </w:tc>
        <w:tc>
          <w:tcPr>
            <w:tcW w:w="812" w:type="dxa"/>
            <w:tcBorders>
              <w:top w:val="nil"/>
              <w:left w:val="nil"/>
              <w:bottom w:val="single" w:sz="4" w:space="0" w:color="auto"/>
              <w:right w:val="single" w:sz="4" w:space="0" w:color="auto"/>
            </w:tcBorders>
            <w:shd w:val="clear" w:color="auto" w:fill="auto"/>
            <w:noWrap/>
            <w:vAlign w:val="center"/>
          </w:tcPr>
          <w:p w14:paraId="6090B37F" w14:textId="77777777" w:rsidR="00081167" w:rsidRPr="00E44C7D" w:rsidRDefault="00081167" w:rsidP="00F30865">
            <w:pPr>
              <w:jc w:val="right"/>
              <w:rPr>
                <w:rFonts w:ascii="Arial" w:hAnsi="Arial" w:cs="Arial"/>
                <w:lang w:val="en-GB" w:eastAsia="en-GB"/>
              </w:rPr>
            </w:pPr>
          </w:p>
        </w:tc>
        <w:tc>
          <w:tcPr>
            <w:tcW w:w="812" w:type="dxa"/>
            <w:tcBorders>
              <w:top w:val="nil"/>
              <w:left w:val="nil"/>
              <w:bottom w:val="single" w:sz="4" w:space="0" w:color="auto"/>
              <w:right w:val="single" w:sz="4" w:space="0" w:color="auto"/>
            </w:tcBorders>
            <w:shd w:val="clear" w:color="auto" w:fill="auto"/>
            <w:noWrap/>
            <w:vAlign w:val="center"/>
          </w:tcPr>
          <w:p w14:paraId="2A42F3C4" w14:textId="77777777" w:rsidR="00081167" w:rsidRPr="00E44C7D" w:rsidRDefault="00081167" w:rsidP="00F30865">
            <w:pPr>
              <w:jc w:val="right"/>
              <w:rPr>
                <w:rFonts w:ascii="Arial" w:hAnsi="Arial" w:cs="Arial"/>
                <w:lang w:val="en-GB" w:eastAsia="en-GB"/>
              </w:rPr>
            </w:pPr>
          </w:p>
        </w:tc>
        <w:tc>
          <w:tcPr>
            <w:tcW w:w="812" w:type="dxa"/>
            <w:tcBorders>
              <w:top w:val="nil"/>
              <w:left w:val="nil"/>
              <w:bottom w:val="single" w:sz="4" w:space="0" w:color="auto"/>
              <w:right w:val="single" w:sz="4" w:space="0" w:color="auto"/>
            </w:tcBorders>
            <w:shd w:val="clear" w:color="auto" w:fill="auto"/>
            <w:noWrap/>
            <w:vAlign w:val="center"/>
          </w:tcPr>
          <w:p w14:paraId="658E7DDE" w14:textId="77777777" w:rsidR="00081167" w:rsidRPr="00E44C7D" w:rsidRDefault="00081167" w:rsidP="00F30865">
            <w:pPr>
              <w:jc w:val="right"/>
              <w:rPr>
                <w:rFonts w:ascii="Arial" w:hAnsi="Arial" w:cs="Arial"/>
                <w:lang w:val="en-GB" w:eastAsia="en-GB"/>
              </w:rPr>
            </w:pPr>
          </w:p>
        </w:tc>
        <w:tc>
          <w:tcPr>
            <w:tcW w:w="812" w:type="dxa"/>
            <w:tcBorders>
              <w:top w:val="nil"/>
              <w:left w:val="nil"/>
              <w:bottom w:val="single" w:sz="4" w:space="0" w:color="auto"/>
              <w:right w:val="single" w:sz="4" w:space="0" w:color="auto"/>
            </w:tcBorders>
            <w:shd w:val="clear" w:color="auto" w:fill="auto"/>
            <w:noWrap/>
            <w:vAlign w:val="center"/>
          </w:tcPr>
          <w:p w14:paraId="267F9B6C" w14:textId="77777777" w:rsidR="00081167" w:rsidRPr="00E44C7D" w:rsidRDefault="00081167" w:rsidP="00F30865">
            <w:pPr>
              <w:jc w:val="right"/>
              <w:rPr>
                <w:rFonts w:ascii="Arial" w:hAnsi="Arial" w:cs="Arial"/>
                <w:lang w:val="en-GB" w:eastAsia="en-GB"/>
              </w:rPr>
            </w:pPr>
          </w:p>
        </w:tc>
        <w:tc>
          <w:tcPr>
            <w:tcW w:w="812" w:type="dxa"/>
            <w:tcBorders>
              <w:top w:val="nil"/>
              <w:left w:val="nil"/>
              <w:bottom w:val="single" w:sz="4" w:space="0" w:color="auto"/>
              <w:right w:val="single" w:sz="4" w:space="0" w:color="auto"/>
            </w:tcBorders>
            <w:shd w:val="clear" w:color="auto" w:fill="auto"/>
            <w:noWrap/>
            <w:vAlign w:val="center"/>
          </w:tcPr>
          <w:p w14:paraId="087A35AF" w14:textId="77777777" w:rsidR="00081167" w:rsidRPr="00E44C7D" w:rsidRDefault="00081167" w:rsidP="00F30865">
            <w:pPr>
              <w:jc w:val="right"/>
              <w:rPr>
                <w:rFonts w:ascii="Arial" w:hAnsi="Arial" w:cs="Arial"/>
                <w:lang w:val="en-GB" w:eastAsia="en-GB"/>
              </w:rPr>
            </w:pPr>
          </w:p>
        </w:tc>
      </w:tr>
      <w:tr w:rsidR="004B27CC" w:rsidRPr="00E44C7D" w14:paraId="56605715" w14:textId="77777777" w:rsidTr="00F30865">
        <w:trPr>
          <w:trHeight w:val="285"/>
          <w:jc w:val="center"/>
        </w:trPr>
        <w:tc>
          <w:tcPr>
            <w:tcW w:w="3630" w:type="dxa"/>
            <w:tcBorders>
              <w:top w:val="nil"/>
              <w:left w:val="single" w:sz="4" w:space="0" w:color="auto"/>
              <w:bottom w:val="single" w:sz="4" w:space="0" w:color="auto"/>
              <w:right w:val="single" w:sz="4" w:space="0" w:color="auto"/>
            </w:tcBorders>
            <w:shd w:val="clear" w:color="auto" w:fill="auto"/>
            <w:noWrap/>
            <w:vAlign w:val="center"/>
            <w:hideMark/>
          </w:tcPr>
          <w:p w14:paraId="5F306A67" w14:textId="6AFD97EB" w:rsidR="004B27CC" w:rsidRPr="00E44C7D" w:rsidRDefault="004B27CC" w:rsidP="00F30865">
            <w:pPr>
              <w:rPr>
                <w:rFonts w:ascii="Arial" w:hAnsi="Arial" w:cs="Arial"/>
                <w:b/>
                <w:bCs/>
                <w:lang w:val="en-GB" w:eastAsia="en-GB"/>
              </w:rPr>
            </w:pPr>
            <w:r w:rsidRPr="00E44C7D">
              <w:rPr>
                <w:rFonts w:ascii="Arial" w:hAnsi="Arial" w:cs="Arial"/>
                <w:b/>
                <w:bCs/>
                <w:lang w:val="en-GB" w:eastAsia="en-GB"/>
              </w:rPr>
              <w:t>Print</w:t>
            </w:r>
            <w:r w:rsidR="00C96539">
              <w:rPr>
                <w:rFonts w:ascii="Arial" w:hAnsi="Arial" w:cs="Arial"/>
                <w:b/>
                <w:bCs/>
                <w:lang w:val="en-GB" w:eastAsia="en-GB"/>
              </w:rPr>
              <w:t xml:space="preserve"> </w:t>
            </w:r>
            <w:r w:rsidRPr="00E44C7D">
              <w:rPr>
                <w:rFonts w:ascii="Arial" w:hAnsi="Arial" w:cs="Arial"/>
                <w:b/>
                <w:bCs/>
                <w:lang w:val="en-GB" w:eastAsia="en-GB"/>
              </w:rPr>
              <w:t>Systems</w:t>
            </w:r>
          </w:p>
        </w:tc>
        <w:tc>
          <w:tcPr>
            <w:tcW w:w="814" w:type="dxa"/>
            <w:tcBorders>
              <w:top w:val="nil"/>
              <w:left w:val="nil"/>
              <w:bottom w:val="single" w:sz="4" w:space="0" w:color="auto"/>
              <w:right w:val="single" w:sz="4" w:space="0" w:color="auto"/>
            </w:tcBorders>
            <w:shd w:val="clear" w:color="auto" w:fill="auto"/>
            <w:noWrap/>
            <w:vAlign w:val="center"/>
            <w:hideMark/>
          </w:tcPr>
          <w:p w14:paraId="5F6EDE5D" w14:textId="77777777" w:rsidR="004B27CC" w:rsidRPr="00E44C7D" w:rsidRDefault="004B27CC" w:rsidP="00F30865">
            <w:pPr>
              <w:jc w:val="right"/>
              <w:rPr>
                <w:rFonts w:ascii="Arial" w:hAnsi="Arial" w:cs="Arial"/>
                <w:lang w:val="en-GB" w:eastAsia="en-GB"/>
              </w:rPr>
            </w:pPr>
            <w:r w:rsidRPr="00E44C7D">
              <w:rPr>
                <w:rFonts w:ascii="Arial" w:hAnsi="Arial" w:cs="Arial"/>
                <w:lang w:val="en-GB" w:eastAsia="en-GB"/>
              </w:rPr>
              <w:t>844</w:t>
            </w:r>
          </w:p>
        </w:tc>
        <w:tc>
          <w:tcPr>
            <w:tcW w:w="812" w:type="dxa"/>
            <w:tcBorders>
              <w:top w:val="nil"/>
              <w:left w:val="nil"/>
              <w:bottom w:val="single" w:sz="4" w:space="0" w:color="auto"/>
              <w:right w:val="single" w:sz="4" w:space="0" w:color="auto"/>
            </w:tcBorders>
            <w:shd w:val="clear" w:color="auto" w:fill="auto"/>
            <w:noWrap/>
            <w:vAlign w:val="center"/>
            <w:hideMark/>
          </w:tcPr>
          <w:p w14:paraId="3B5573AC" w14:textId="2D3918F9" w:rsidR="004B27CC" w:rsidRPr="00E44C7D" w:rsidRDefault="004B27CC" w:rsidP="00F30865">
            <w:pPr>
              <w:jc w:val="right"/>
              <w:rPr>
                <w:rFonts w:ascii="Arial" w:hAnsi="Arial" w:cs="Arial"/>
                <w:lang w:val="en-GB" w:eastAsia="en-GB"/>
              </w:rPr>
            </w:pPr>
            <w:r w:rsidRPr="00E44C7D">
              <w:rPr>
                <w:rFonts w:ascii="Arial" w:hAnsi="Arial" w:cs="Arial"/>
                <w:lang w:val="en-GB" w:eastAsia="en-GB"/>
              </w:rPr>
              <w:t>1</w:t>
            </w:r>
            <w:r w:rsidR="00272E3A" w:rsidRPr="00E44C7D">
              <w:rPr>
                <w:rFonts w:ascii="Arial" w:hAnsi="Arial" w:cs="Arial"/>
                <w:lang w:val="en-GB" w:eastAsia="en-GB"/>
              </w:rPr>
              <w:t>,</w:t>
            </w:r>
            <w:r w:rsidRPr="00E44C7D">
              <w:rPr>
                <w:rFonts w:ascii="Arial" w:hAnsi="Arial" w:cs="Arial"/>
                <w:lang w:val="en-GB" w:eastAsia="en-GB"/>
              </w:rPr>
              <w:t>257</w:t>
            </w:r>
          </w:p>
        </w:tc>
        <w:tc>
          <w:tcPr>
            <w:tcW w:w="812" w:type="dxa"/>
            <w:tcBorders>
              <w:top w:val="nil"/>
              <w:left w:val="nil"/>
              <w:bottom w:val="single" w:sz="4" w:space="0" w:color="auto"/>
              <w:right w:val="single" w:sz="4" w:space="0" w:color="auto"/>
            </w:tcBorders>
            <w:shd w:val="clear" w:color="auto" w:fill="auto"/>
            <w:noWrap/>
            <w:vAlign w:val="center"/>
            <w:hideMark/>
          </w:tcPr>
          <w:p w14:paraId="584357D0" w14:textId="7CA98B57" w:rsidR="004B27CC" w:rsidRPr="00E44C7D" w:rsidRDefault="004B27CC" w:rsidP="00F30865">
            <w:pPr>
              <w:jc w:val="right"/>
              <w:rPr>
                <w:rFonts w:ascii="Arial" w:hAnsi="Arial" w:cs="Arial"/>
                <w:lang w:val="en-GB" w:eastAsia="en-GB"/>
              </w:rPr>
            </w:pPr>
            <w:r w:rsidRPr="00E44C7D">
              <w:rPr>
                <w:rFonts w:ascii="Arial" w:hAnsi="Arial" w:cs="Arial"/>
                <w:lang w:val="en-GB" w:eastAsia="en-GB"/>
              </w:rPr>
              <w:t>1</w:t>
            </w:r>
            <w:r w:rsidR="00272E3A" w:rsidRPr="00E44C7D">
              <w:rPr>
                <w:rFonts w:ascii="Arial" w:hAnsi="Arial" w:cs="Arial"/>
                <w:lang w:val="en-GB" w:eastAsia="en-GB"/>
              </w:rPr>
              <w:t>,</w:t>
            </w:r>
            <w:r w:rsidRPr="00E44C7D">
              <w:rPr>
                <w:rFonts w:ascii="Arial" w:hAnsi="Arial" w:cs="Arial"/>
                <w:lang w:val="en-GB" w:eastAsia="en-GB"/>
              </w:rPr>
              <w:t>106</w:t>
            </w:r>
          </w:p>
        </w:tc>
        <w:tc>
          <w:tcPr>
            <w:tcW w:w="812" w:type="dxa"/>
            <w:tcBorders>
              <w:top w:val="nil"/>
              <w:left w:val="nil"/>
              <w:bottom w:val="single" w:sz="4" w:space="0" w:color="auto"/>
              <w:right w:val="single" w:sz="4" w:space="0" w:color="auto"/>
            </w:tcBorders>
            <w:shd w:val="clear" w:color="auto" w:fill="auto"/>
            <w:noWrap/>
            <w:vAlign w:val="center"/>
            <w:hideMark/>
          </w:tcPr>
          <w:p w14:paraId="2A8CA799" w14:textId="146C222A" w:rsidR="004B27CC" w:rsidRPr="00E44C7D" w:rsidRDefault="004B27CC" w:rsidP="00F30865">
            <w:pPr>
              <w:jc w:val="right"/>
              <w:rPr>
                <w:rFonts w:ascii="Arial" w:hAnsi="Arial" w:cs="Arial"/>
                <w:lang w:val="en-GB" w:eastAsia="en-GB"/>
              </w:rPr>
            </w:pPr>
            <w:r w:rsidRPr="00E44C7D">
              <w:rPr>
                <w:rFonts w:ascii="Arial" w:hAnsi="Arial" w:cs="Arial"/>
                <w:lang w:val="en-GB" w:eastAsia="en-GB"/>
              </w:rPr>
              <w:t>1</w:t>
            </w:r>
            <w:r w:rsidR="00272E3A" w:rsidRPr="00E44C7D">
              <w:rPr>
                <w:rFonts w:ascii="Arial" w:hAnsi="Arial" w:cs="Arial"/>
                <w:lang w:val="en-GB" w:eastAsia="en-GB"/>
              </w:rPr>
              <w:t>,</w:t>
            </w:r>
            <w:r w:rsidRPr="00E44C7D">
              <w:rPr>
                <w:rFonts w:ascii="Arial" w:hAnsi="Arial" w:cs="Arial"/>
                <w:lang w:val="en-GB" w:eastAsia="en-GB"/>
              </w:rPr>
              <w:t>018</w:t>
            </w:r>
          </w:p>
        </w:tc>
        <w:tc>
          <w:tcPr>
            <w:tcW w:w="812" w:type="dxa"/>
            <w:tcBorders>
              <w:top w:val="nil"/>
              <w:left w:val="nil"/>
              <w:bottom w:val="single" w:sz="4" w:space="0" w:color="auto"/>
              <w:right w:val="single" w:sz="4" w:space="0" w:color="auto"/>
            </w:tcBorders>
            <w:shd w:val="clear" w:color="auto" w:fill="auto"/>
            <w:noWrap/>
            <w:vAlign w:val="center"/>
            <w:hideMark/>
          </w:tcPr>
          <w:p w14:paraId="710654AC" w14:textId="77777777" w:rsidR="004B27CC" w:rsidRPr="00E44C7D" w:rsidRDefault="004B27CC" w:rsidP="00F30865">
            <w:pPr>
              <w:jc w:val="right"/>
              <w:rPr>
                <w:rFonts w:ascii="Arial" w:hAnsi="Arial" w:cs="Arial"/>
                <w:lang w:val="en-GB" w:eastAsia="en-GB"/>
              </w:rPr>
            </w:pPr>
            <w:r w:rsidRPr="00E44C7D">
              <w:rPr>
                <w:rFonts w:ascii="Arial" w:hAnsi="Arial" w:cs="Arial"/>
                <w:lang w:val="en-GB" w:eastAsia="en-GB"/>
              </w:rPr>
              <w:t>942</w:t>
            </w:r>
          </w:p>
        </w:tc>
        <w:tc>
          <w:tcPr>
            <w:tcW w:w="812" w:type="dxa"/>
            <w:tcBorders>
              <w:top w:val="nil"/>
              <w:left w:val="nil"/>
              <w:bottom w:val="single" w:sz="4" w:space="0" w:color="auto"/>
              <w:right w:val="single" w:sz="4" w:space="0" w:color="auto"/>
            </w:tcBorders>
            <w:shd w:val="clear" w:color="auto" w:fill="auto"/>
            <w:noWrap/>
            <w:vAlign w:val="center"/>
            <w:hideMark/>
          </w:tcPr>
          <w:p w14:paraId="1AEB3E40" w14:textId="77777777" w:rsidR="004B27CC" w:rsidRPr="00E44C7D" w:rsidRDefault="004B27CC" w:rsidP="00F30865">
            <w:pPr>
              <w:jc w:val="right"/>
              <w:rPr>
                <w:rFonts w:ascii="Arial" w:hAnsi="Arial" w:cs="Arial"/>
                <w:lang w:val="en-GB" w:eastAsia="en-GB"/>
              </w:rPr>
            </w:pPr>
            <w:r w:rsidRPr="00E44C7D">
              <w:rPr>
                <w:rFonts w:ascii="Arial" w:hAnsi="Arial" w:cs="Arial"/>
                <w:lang w:val="en-GB" w:eastAsia="en-GB"/>
              </w:rPr>
              <w:t>896</w:t>
            </w:r>
          </w:p>
        </w:tc>
        <w:tc>
          <w:tcPr>
            <w:tcW w:w="812" w:type="dxa"/>
            <w:tcBorders>
              <w:top w:val="nil"/>
              <w:left w:val="nil"/>
              <w:bottom w:val="single" w:sz="4" w:space="0" w:color="auto"/>
              <w:right w:val="single" w:sz="4" w:space="0" w:color="auto"/>
            </w:tcBorders>
            <w:shd w:val="clear" w:color="auto" w:fill="auto"/>
            <w:noWrap/>
            <w:vAlign w:val="center"/>
            <w:hideMark/>
          </w:tcPr>
          <w:p w14:paraId="4DBFE927" w14:textId="77777777" w:rsidR="004B27CC" w:rsidRPr="00E44C7D" w:rsidRDefault="004B27CC" w:rsidP="00F30865">
            <w:pPr>
              <w:jc w:val="right"/>
              <w:rPr>
                <w:rFonts w:ascii="Arial" w:hAnsi="Arial" w:cs="Arial"/>
                <w:lang w:val="en-GB" w:eastAsia="en-GB"/>
              </w:rPr>
            </w:pPr>
            <w:r w:rsidRPr="00E44C7D">
              <w:rPr>
                <w:rFonts w:ascii="Arial" w:hAnsi="Arial" w:cs="Arial"/>
                <w:lang w:val="en-GB" w:eastAsia="en-GB"/>
              </w:rPr>
              <w:t>836</w:t>
            </w:r>
          </w:p>
        </w:tc>
      </w:tr>
      <w:tr w:rsidR="004B27CC" w:rsidRPr="00E44C7D" w14:paraId="2A0295A1" w14:textId="77777777" w:rsidTr="00F30865">
        <w:trPr>
          <w:trHeight w:val="285"/>
          <w:jc w:val="center"/>
        </w:trPr>
        <w:tc>
          <w:tcPr>
            <w:tcW w:w="3630" w:type="dxa"/>
            <w:tcBorders>
              <w:top w:val="nil"/>
              <w:left w:val="single" w:sz="4" w:space="0" w:color="auto"/>
              <w:bottom w:val="single" w:sz="4" w:space="0" w:color="auto"/>
              <w:right w:val="single" w:sz="4" w:space="0" w:color="auto"/>
            </w:tcBorders>
            <w:shd w:val="clear" w:color="auto" w:fill="auto"/>
            <w:noWrap/>
            <w:vAlign w:val="center"/>
            <w:hideMark/>
          </w:tcPr>
          <w:p w14:paraId="48F99945" w14:textId="5D90998D" w:rsidR="004B27CC" w:rsidRPr="00E44C7D" w:rsidRDefault="004B27CC" w:rsidP="00F30865">
            <w:pPr>
              <w:rPr>
                <w:rFonts w:ascii="Arial" w:hAnsi="Arial" w:cs="Arial"/>
                <w:b/>
                <w:bCs/>
                <w:lang w:val="en-GB" w:eastAsia="en-GB"/>
              </w:rPr>
            </w:pPr>
            <w:r w:rsidRPr="00E44C7D">
              <w:rPr>
                <w:rFonts w:ascii="Arial" w:hAnsi="Arial" w:cs="Arial"/>
                <w:b/>
                <w:bCs/>
                <w:lang w:val="en-GB" w:eastAsia="en-GB"/>
              </w:rPr>
              <w:t>Enterprise</w:t>
            </w:r>
            <w:r w:rsidR="00C96539">
              <w:rPr>
                <w:rFonts w:ascii="Arial" w:hAnsi="Arial" w:cs="Arial"/>
                <w:b/>
                <w:bCs/>
                <w:lang w:val="en-GB" w:eastAsia="en-GB"/>
              </w:rPr>
              <w:t xml:space="preserve"> </w:t>
            </w:r>
            <w:r w:rsidR="00807FF3" w:rsidRPr="00E44C7D">
              <w:rPr>
                <w:rFonts w:ascii="Arial" w:hAnsi="Arial" w:cs="Arial"/>
                <w:b/>
                <w:bCs/>
                <w:lang w:val="en-GB" w:eastAsia="en-GB"/>
              </w:rPr>
              <w:t>Ink-Jet</w:t>
            </w:r>
            <w:r w:rsidR="00C96539">
              <w:rPr>
                <w:rFonts w:ascii="Arial" w:hAnsi="Arial" w:cs="Arial"/>
                <w:b/>
                <w:bCs/>
                <w:lang w:val="en-GB" w:eastAsia="en-GB"/>
              </w:rPr>
              <w:t xml:space="preserve"> </w:t>
            </w:r>
            <w:r w:rsidRPr="00E44C7D">
              <w:rPr>
                <w:rFonts w:ascii="Arial" w:hAnsi="Arial" w:cs="Arial"/>
                <w:b/>
                <w:bCs/>
                <w:lang w:val="en-GB" w:eastAsia="en-GB"/>
              </w:rPr>
              <w:t>Systems</w:t>
            </w:r>
          </w:p>
        </w:tc>
        <w:tc>
          <w:tcPr>
            <w:tcW w:w="814" w:type="dxa"/>
            <w:tcBorders>
              <w:top w:val="nil"/>
              <w:left w:val="nil"/>
              <w:bottom w:val="single" w:sz="4" w:space="0" w:color="auto"/>
              <w:right w:val="single" w:sz="4" w:space="0" w:color="auto"/>
            </w:tcBorders>
            <w:shd w:val="clear" w:color="auto" w:fill="auto"/>
            <w:noWrap/>
            <w:vAlign w:val="center"/>
            <w:hideMark/>
          </w:tcPr>
          <w:p w14:paraId="2A79C156" w14:textId="77777777" w:rsidR="004B27CC" w:rsidRPr="00E44C7D" w:rsidRDefault="004B27CC" w:rsidP="00F30865">
            <w:pPr>
              <w:jc w:val="right"/>
              <w:rPr>
                <w:rFonts w:ascii="Arial" w:hAnsi="Arial" w:cs="Arial"/>
                <w:lang w:val="en-GB" w:eastAsia="en-GB"/>
              </w:rPr>
            </w:pPr>
            <w:r w:rsidRPr="00E44C7D">
              <w:rPr>
                <w:rFonts w:ascii="Arial" w:hAnsi="Arial" w:cs="Arial"/>
                <w:lang w:val="en-GB" w:eastAsia="en-GB"/>
              </w:rPr>
              <w:t>133</w:t>
            </w:r>
          </w:p>
        </w:tc>
        <w:tc>
          <w:tcPr>
            <w:tcW w:w="812" w:type="dxa"/>
            <w:tcBorders>
              <w:top w:val="nil"/>
              <w:left w:val="nil"/>
              <w:bottom w:val="single" w:sz="4" w:space="0" w:color="auto"/>
              <w:right w:val="single" w:sz="4" w:space="0" w:color="auto"/>
            </w:tcBorders>
            <w:shd w:val="clear" w:color="auto" w:fill="auto"/>
            <w:noWrap/>
            <w:vAlign w:val="center"/>
            <w:hideMark/>
          </w:tcPr>
          <w:p w14:paraId="1BFACED8" w14:textId="77777777" w:rsidR="004B27CC" w:rsidRPr="00E44C7D" w:rsidRDefault="004B27CC" w:rsidP="00F30865">
            <w:pPr>
              <w:jc w:val="right"/>
              <w:rPr>
                <w:rFonts w:ascii="Arial" w:hAnsi="Arial" w:cs="Arial"/>
                <w:lang w:val="en-GB" w:eastAsia="en-GB"/>
              </w:rPr>
            </w:pPr>
            <w:r w:rsidRPr="00E44C7D">
              <w:rPr>
                <w:rFonts w:ascii="Arial" w:hAnsi="Arial" w:cs="Arial"/>
                <w:lang w:val="en-GB" w:eastAsia="en-GB"/>
              </w:rPr>
              <w:t>130</w:t>
            </w:r>
          </w:p>
        </w:tc>
        <w:tc>
          <w:tcPr>
            <w:tcW w:w="812" w:type="dxa"/>
            <w:tcBorders>
              <w:top w:val="nil"/>
              <w:left w:val="nil"/>
              <w:bottom w:val="single" w:sz="4" w:space="0" w:color="auto"/>
              <w:right w:val="single" w:sz="4" w:space="0" w:color="auto"/>
            </w:tcBorders>
            <w:shd w:val="clear" w:color="auto" w:fill="auto"/>
            <w:noWrap/>
            <w:vAlign w:val="center"/>
            <w:hideMark/>
          </w:tcPr>
          <w:p w14:paraId="7FDDFCB2" w14:textId="77777777" w:rsidR="004B27CC" w:rsidRPr="00E44C7D" w:rsidRDefault="004B27CC" w:rsidP="00F30865">
            <w:pPr>
              <w:jc w:val="right"/>
              <w:rPr>
                <w:rFonts w:ascii="Arial" w:hAnsi="Arial" w:cs="Arial"/>
                <w:lang w:val="en-GB" w:eastAsia="en-GB"/>
              </w:rPr>
            </w:pPr>
            <w:r w:rsidRPr="00E44C7D">
              <w:rPr>
                <w:rFonts w:ascii="Arial" w:hAnsi="Arial" w:cs="Arial"/>
                <w:lang w:val="en-GB" w:eastAsia="en-GB"/>
              </w:rPr>
              <w:t>128</w:t>
            </w:r>
          </w:p>
        </w:tc>
        <w:tc>
          <w:tcPr>
            <w:tcW w:w="812" w:type="dxa"/>
            <w:tcBorders>
              <w:top w:val="nil"/>
              <w:left w:val="nil"/>
              <w:bottom w:val="single" w:sz="4" w:space="0" w:color="auto"/>
              <w:right w:val="single" w:sz="4" w:space="0" w:color="auto"/>
            </w:tcBorders>
            <w:shd w:val="clear" w:color="auto" w:fill="auto"/>
            <w:noWrap/>
            <w:vAlign w:val="center"/>
            <w:hideMark/>
          </w:tcPr>
          <w:p w14:paraId="02343CC4" w14:textId="77777777" w:rsidR="004B27CC" w:rsidRPr="00E44C7D" w:rsidRDefault="004B27CC" w:rsidP="00F30865">
            <w:pPr>
              <w:jc w:val="right"/>
              <w:rPr>
                <w:rFonts w:ascii="Arial" w:hAnsi="Arial" w:cs="Arial"/>
                <w:lang w:val="en-GB" w:eastAsia="en-GB"/>
              </w:rPr>
            </w:pPr>
            <w:r w:rsidRPr="00E44C7D">
              <w:rPr>
                <w:rFonts w:ascii="Arial" w:hAnsi="Arial" w:cs="Arial"/>
                <w:lang w:val="en-GB" w:eastAsia="en-GB"/>
              </w:rPr>
              <w:t>132</w:t>
            </w:r>
          </w:p>
        </w:tc>
        <w:tc>
          <w:tcPr>
            <w:tcW w:w="812" w:type="dxa"/>
            <w:tcBorders>
              <w:top w:val="nil"/>
              <w:left w:val="nil"/>
              <w:bottom w:val="single" w:sz="4" w:space="0" w:color="auto"/>
              <w:right w:val="single" w:sz="4" w:space="0" w:color="auto"/>
            </w:tcBorders>
            <w:shd w:val="clear" w:color="auto" w:fill="auto"/>
            <w:noWrap/>
            <w:vAlign w:val="center"/>
            <w:hideMark/>
          </w:tcPr>
          <w:p w14:paraId="290BE7AC" w14:textId="77777777" w:rsidR="004B27CC" w:rsidRPr="00E44C7D" w:rsidRDefault="004B27CC" w:rsidP="00F30865">
            <w:pPr>
              <w:jc w:val="right"/>
              <w:rPr>
                <w:rFonts w:ascii="Arial" w:hAnsi="Arial" w:cs="Arial"/>
                <w:lang w:val="en-GB" w:eastAsia="en-GB"/>
              </w:rPr>
            </w:pPr>
            <w:r w:rsidRPr="00E44C7D">
              <w:rPr>
                <w:rFonts w:ascii="Arial" w:hAnsi="Arial" w:cs="Arial"/>
                <w:lang w:val="en-GB" w:eastAsia="en-GB"/>
              </w:rPr>
              <w:t>144</w:t>
            </w:r>
          </w:p>
        </w:tc>
        <w:tc>
          <w:tcPr>
            <w:tcW w:w="812" w:type="dxa"/>
            <w:tcBorders>
              <w:top w:val="nil"/>
              <w:left w:val="nil"/>
              <w:bottom w:val="single" w:sz="4" w:space="0" w:color="auto"/>
              <w:right w:val="single" w:sz="4" w:space="0" w:color="auto"/>
            </w:tcBorders>
            <w:shd w:val="clear" w:color="auto" w:fill="auto"/>
            <w:noWrap/>
            <w:vAlign w:val="center"/>
            <w:hideMark/>
          </w:tcPr>
          <w:p w14:paraId="48C37B5E" w14:textId="77777777" w:rsidR="004B27CC" w:rsidRPr="00E44C7D" w:rsidRDefault="004B27CC" w:rsidP="00F30865">
            <w:pPr>
              <w:jc w:val="right"/>
              <w:rPr>
                <w:rFonts w:ascii="Arial" w:hAnsi="Arial" w:cs="Arial"/>
                <w:lang w:val="en-GB" w:eastAsia="en-GB"/>
              </w:rPr>
            </w:pPr>
            <w:r w:rsidRPr="00E44C7D">
              <w:rPr>
                <w:rFonts w:ascii="Arial" w:hAnsi="Arial" w:cs="Arial"/>
                <w:lang w:val="en-GB" w:eastAsia="en-GB"/>
              </w:rPr>
              <w:t>136</w:t>
            </w:r>
          </w:p>
        </w:tc>
        <w:tc>
          <w:tcPr>
            <w:tcW w:w="812" w:type="dxa"/>
            <w:tcBorders>
              <w:top w:val="nil"/>
              <w:left w:val="nil"/>
              <w:bottom w:val="single" w:sz="4" w:space="0" w:color="auto"/>
              <w:right w:val="single" w:sz="4" w:space="0" w:color="auto"/>
            </w:tcBorders>
            <w:shd w:val="clear" w:color="auto" w:fill="auto"/>
            <w:noWrap/>
            <w:vAlign w:val="center"/>
            <w:hideMark/>
          </w:tcPr>
          <w:p w14:paraId="0E609360" w14:textId="77777777" w:rsidR="004B27CC" w:rsidRPr="00E44C7D" w:rsidRDefault="004B27CC" w:rsidP="00F30865">
            <w:pPr>
              <w:jc w:val="right"/>
              <w:rPr>
                <w:rFonts w:ascii="Arial" w:hAnsi="Arial" w:cs="Arial"/>
                <w:lang w:val="en-GB" w:eastAsia="en-GB"/>
              </w:rPr>
            </w:pPr>
            <w:r w:rsidRPr="00E44C7D">
              <w:rPr>
                <w:rFonts w:ascii="Arial" w:hAnsi="Arial" w:cs="Arial"/>
                <w:lang w:val="en-GB" w:eastAsia="en-GB"/>
              </w:rPr>
              <w:t>128</w:t>
            </w:r>
          </w:p>
        </w:tc>
      </w:tr>
      <w:tr w:rsidR="004B27CC" w:rsidRPr="00E44C7D" w14:paraId="74735AFA" w14:textId="77777777" w:rsidTr="00F30865">
        <w:trPr>
          <w:trHeight w:val="285"/>
          <w:jc w:val="center"/>
        </w:trPr>
        <w:tc>
          <w:tcPr>
            <w:tcW w:w="3630" w:type="dxa"/>
            <w:tcBorders>
              <w:top w:val="nil"/>
              <w:left w:val="single" w:sz="4" w:space="0" w:color="auto"/>
              <w:bottom w:val="single" w:sz="4" w:space="0" w:color="auto"/>
              <w:right w:val="single" w:sz="4" w:space="0" w:color="auto"/>
            </w:tcBorders>
            <w:shd w:val="clear" w:color="auto" w:fill="auto"/>
            <w:noWrap/>
            <w:vAlign w:val="center"/>
            <w:hideMark/>
          </w:tcPr>
          <w:p w14:paraId="40330D77" w14:textId="6034E6D6" w:rsidR="004B27CC" w:rsidRPr="00E44C7D" w:rsidRDefault="004B27CC" w:rsidP="00F30865">
            <w:pPr>
              <w:rPr>
                <w:rFonts w:ascii="Arial" w:hAnsi="Arial" w:cs="Arial"/>
                <w:b/>
                <w:bCs/>
                <w:lang w:val="en-GB" w:eastAsia="en-GB"/>
              </w:rPr>
            </w:pPr>
            <w:r w:rsidRPr="00E44C7D">
              <w:rPr>
                <w:rFonts w:ascii="Arial" w:hAnsi="Arial" w:cs="Arial"/>
                <w:b/>
                <w:bCs/>
                <w:lang w:val="en-GB" w:eastAsia="en-GB"/>
              </w:rPr>
              <w:t>Kodak</w:t>
            </w:r>
            <w:r w:rsidR="00C96539">
              <w:rPr>
                <w:rFonts w:ascii="Arial" w:hAnsi="Arial" w:cs="Arial"/>
                <w:b/>
                <w:bCs/>
                <w:lang w:val="en-GB" w:eastAsia="en-GB"/>
              </w:rPr>
              <w:t xml:space="preserve"> </w:t>
            </w:r>
            <w:r w:rsidRPr="00E44C7D">
              <w:rPr>
                <w:rFonts w:ascii="Arial" w:hAnsi="Arial" w:cs="Arial"/>
                <w:b/>
                <w:bCs/>
                <w:lang w:val="en-GB" w:eastAsia="en-GB"/>
              </w:rPr>
              <w:t>Software</w:t>
            </w:r>
          </w:p>
        </w:tc>
        <w:tc>
          <w:tcPr>
            <w:tcW w:w="814" w:type="dxa"/>
            <w:tcBorders>
              <w:top w:val="nil"/>
              <w:left w:val="nil"/>
              <w:bottom w:val="single" w:sz="4" w:space="0" w:color="auto"/>
              <w:right w:val="single" w:sz="4" w:space="0" w:color="auto"/>
            </w:tcBorders>
            <w:shd w:val="clear" w:color="auto" w:fill="auto"/>
            <w:noWrap/>
            <w:vAlign w:val="center"/>
            <w:hideMark/>
          </w:tcPr>
          <w:p w14:paraId="01986F1E" w14:textId="77777777" w:rsidR="004B27CC" w:rsidRPr="00E44C7D" w:rsidRDefault="004B27CC" w:rsidP="00F30865">
            <w:pPr>
              <w:jc w:val="right"/>
              <w:rPr>
                <w:rFonts w:ascii="Arial" w:hAnsi="Arial" w:cs="Arial"/>
                <w:lang w:val="en-GB" w:eastAsia="en-GB"/>
              </w:rPr>
            </w:pPr>
            <w:r w:rsidRPr="00E44C7D">
              <w:rPr>
                <w:rFonts w:ascii="Arial" w:hAnsi="Arial" w:cs="Arial"/>
                <w:lang w:val="en-GB" w:eastAsia="en-GB"/>
              </w:rPr>
              <w:t>75</w:t>
            </w:r>
          </w:p>
        </w:tc>
        <w:tc>
          <w:tcPr>
            <w:tcW w:w="812" w:type="dxa"/>
            <w:tcBorders>
              <w:top w:val="nil"/>
              <w:left w:val="nil"/>
              <w:bottom w:val="single" w:sz="4" w:space="0" w:color="auto"/>
              <w:right w:val="single" w:sz="4" w:space="0" w:color="auto"/>
            </w:tcBorders>
            <w:shd w:val="clear" w:color="auto" w:fill="auto"/>
            <w:noWrap/>
            <w:vAlign w:val="center"/>
            <w:hideMark/>
          </w:tcPr>
          <w:p w14:paraId="4FEB800E" w14:textId="77777777" w:rsidR="004B27CC" w:rsidRPr="00E44C7D" w:rsidRDefault="004B27CC" w:rsidP="00F30865">
            <w:pPr>
              <w:jc w:val="right"/>
              <w:rPr>
                <w:rFonts w:ascii="Arial" w:hAnsi="Arial" w:cs="Arial"/>
                <w:lang w:val="en-GB" w:eastAsia="en-GB"/>
              </w:rPr>
            </w:pPr>
            <w:r w:rsidRPr="00E44C7D">
              <w:rPr>
                <w:rFonts w:ascii="Arial" w:hAnsi="Arial" w:cs="Arial"/>
                <w:lang w:val="en-GB" w:eastAsia="en-GB"/>
              </w:rPr>
              <w:t>108</w:t>
            </w:r>
          </w:p>
        </w:tc>
        <w:tc>
          <w:tcPr>
            <w:tcW w:w="812" w:type="dxa"/>
            <w:tcBorders>
              <w:top w:val="nil"/>
              <w:left w:val="nil"/>
              <w:bottom w:val="single" w:sz="4" w:space="0" w:color="auto"/>
              <w:right w:val="single" w:sz="4" w:space="0" w:color="auto"/>
            </w:tcBorders>
            <w:shd w:val="clear" w:color="auto" w:fill="auto"/>
            <w:noWrap/>
            <w:vAlign w:val="center"/>
            <w:hideMark/>
          </w:tcPr>
          <w:p w14:paraId="189C6EBC" w14:textId="77777777" w:rsidR="004B27CC" w:rsidRPr="00E44C7D" w:rsidRDefault="004B27CC" w:rsidP="00F30865">
            <w:pPr>
              <w:jc w:val="right"/>
              <w:rPr>
                <w:rFonts w:ascii="Arial" w:hAnsi="Arial" w:cs="Arial"/>
                <w:lang w:val="en-GB" w:eastAsia="en-GB"/>
              </w:rPr>
            </w:pPr>
            <w:r w:rsidRPr="00E44C7D">
              <w:rPr>
                <w:rFonts w:ascii="Arial" w:hAnsi="Arial" w:cs="Arial"/>
                <w:lang w:val="en-GB" w:eastAsia="en-GB"/>
              </w:rPr>
              <w:t>112</w:t>
            </w:r>
          </w:p>
        </w:tc>
        <w:tc>
          <w:tcPr>
            <w:tcW w:w="812" w:type="dxa"/>
            <w:tcBorders>
              <w:top w:val="nil"/>
              <w:left w:val="nil"/>
              <w:bottom w:val="single" w:sz="4" w:space="0" w:color="auto"/>
              <w:right w:val="single" w:sz="4" w:space="0" w:color="auto"/>
            </w:tcBorders>
            <w:shd w:val="clear" w:color="auto" w:fill="auto"/>
            <w:noWrap/>
            <w:vAlign w:val="center"/>
            <w:hideMark/>
          </w:tcPr>
          <w:p w14:paraId="4450D27A" w14:textId="77777777" w:rsidR="004B27CC" w:rsidRPr="00E44C7D" w:rsidRDefault="004B27CC" w:rsidP="00F30865">
            <w:pPr>
              <w:jc w:val="right"/>
              <w:rPr>
                <w:rFonts w:ascii="Arial" w:hAnsi="Arial" w:cs="Arial"/>
                <w:lang w:val="en-GB" w:eastAsia="en-GB"/>
              </w:rPr>
            </w:pPr>
            <w:r w:rsidRPr="00E44C7D">
              <w:rPr>
                <w:rFonts w:ascii="Arial" w:hAnsi="Arial" w:cs="Arial"/>
                <w:lang w:val="en-GB" w:eastAsia="en-GB"/>
              </w:rPr>
              <w:t>86</w:t>
            </w:r>
          </w:p>
        </w:tc>
        <w:tc>
          <w:tcPr>
            <w:tcW w:w="812" w:type="dxa"/>
            <w:tcBorders>
              <w:top w:val="nil"/>
              <w:left w:val="nil"/>
              <w:bottom w:val="single" w:sz="4" w:space="0" w:color="auto"/>
              <w:right w:val="single" w:sz="4" w:space="0" w:color="auto"/>
            </w:tcBorders>
            <w:shd w:val="clear" w:color="auto" w:fill="auto"/>
            <w:noWrap/>
            <w:vAlign w:val="center"/>
            <w:hideMark/>
          </w:tcPr>
          <w:p w14:paraId="6BA7644A" w14:textId="77777777" w:rsidR="004B27CC" w:rsidRPr="00E44C7D" w:rsidRDefault="004B27CC" w:rsidP="00F30865">
            <w:pPr>
              <w:jc w:val="right"/>
              <w:rPr>
                <w:rFonts w:ascii="Arial" w:hAnsi="Arial" w:cs="Arial"/>
                <w:lang w:val="en-GB" w:eastAsia="en-GB"/>
              </w:rPr>
            </w:pPr>
            <w:r w:rsidRPr="00E44C7D">
              <w:rPr>
                <w:rFonts w:ascii="Arial" w:hAnsi="Arial" w:cs="Arial"/>
                <w:lang w:val="en-GB" w:eastAsia="en-GB"/>
              </w:rPr>
              <w:t>85</w:t>
            </w:r>
          </w:p>
        </w:tc>
        <w:tc>
          <w:tcPr>
            <w:tcW w:w="812" w:type="dxa"/>
            <w:tcBorders>
              <w:top w:val="nil"/>
              <w:left w:val="nil"/>
              <w:bottom w:val="single" w:sz="4" w:space="0" w:color="auto"/>
              <w:right w:val="single" w:sz="4" w:space="0" w:color="auto"/>
            </w:tcBorders>
            <w:shd w:val="clear" w:color="auto" w:fill="auto"/>
            <w:noWrap/>
            <w:vAlign w:val="center"/>
            <w:hideMark/>
          </w:tcPr>
          <w:p w14:paraId="0FBF6026" w14:textId="77777777" w:rsidR="004B27CC" w:rsidRPr="00E44C7D" w:rsidRDefault="004B27CC" w:rsidP="00F30865">
            <w:pPr>
              <w:jc w:val="right"/>
              <w:rPr>
                <w:rFonts w:ascii="Arial" w:hAnsi="Arial" w:cs="Arial"/>
                <w:lang w:val="en-GB" w:eastAsia="en-GB"/>
              </w:rPr>
            </w:pPr>
            <w:r w:rsidRPr="00E44C7D">
              <w:rPr>
                <w:rFonts w:ascii="Arial" w:hAnsi="Arial" w:cs="Arial"/>
                <w:lang w:val="en-GB" w:eastAsia="en-GB"/>
              </w:rPr>
              <w:t>65</w:t>
            </w:r>
          </w:p>
        </w:tc>
        <w:tc>
          <w:tcPr>
            <w:tcW w:w="812" w:type="dxa"/>
            <w:tcBorders>
              <w:top w:val="nil"/>
              <w:left w:val="nil"/>
              <w:bottom w:val="single" w:sz="4" w:space="0" w:color="auto"/>
              <w:right w:val="single" w:sz="4" w:space="0" w:color="auto"/>
            </w:tcBorders>
            <w:shd w:val="clear" w:color="auto" w:fill="auto"/>
            <w:noWrap/>
            <w:vAlign w:val="center"/>
            <w:hideMark/>
          </w:tcPr>
          <w:p w14:paraId="3BD84F9F" w14:textId="77777777" w:rsidR="004B27CC" w:rsidRPr="00E44C7D" w:rsidRDefault="004B27CC" w:rsidP="00F30865">
            <w:pPr>
              <w:jc w:val="right"/>
              <w:rPr>
                <w:rFonts w:ascii="Arial" w:hAnsi="Arial" w:cs="Arial"/>
                <w:lang w:val="en-GB" w:eastAsia="en-GB"/>
              </w:rPr>
            </w:pPr>
            <w:r w:rsidRPr="00E44C7D">
              <w:rPr>
                <w:rFonts w:ascii="Arial" w:hAnsi="Arial" w:cs="Arial"/>
                <w:lang w:val="en-GB" w:eastAsia="en-GB"/>
              </w:rPr>
              <w:t>56</w:t>
            </w:r>
          </w:p>
        </w:tc>
      </w:tr>
      <w:tr w:rsidR="004B27CC" w:rsidRPr="00E44C7D" w14:paraId="27DF1F08" w14:textId="77777777" w:rsidTr="00F30865">
        <w:trPr>
          <w:trHeight w:val="285"/>
          <w:jc w:val="center"/>
        </w:trPr>
        <w:tc>
          <w:tcPr>
            <w:tcW w:w="3630" w:type="dxa"/>
            <w:tcBorders>
              <w:top w:val="nil"/>
              <w:left w:val="single" w:sz="4" w:space="0" w:color="auto"/>
              <w:bottom w:val="single" w:sz="4" w:space="0" w:color="auto"/>
              <w:right w:val="single" w:sz="4" w:space="0" w:color="auto"/>
            </w:tcBorders>
            <w:shd w:val="clear" w:color="auto" w:fill="auto"/>
            <w:noWrap/>
            <w:vAlign w:val="center"/>
            <w:hideMark/>
          </w:tcPr>
          <w:p w14:paraId="08762F52" w14:textId="298A4F56" w:rsidR="004B27CC" w:rsidRPr="00E44C7D" w:rsidRDefault="004B27CC" w:rsidP="00F30865">
            <w:pPr>
              <w:rPr>
                <w:rFonts w:ascii="Arial" w:hAnsi="Arial" w:cs="Arial"/>
                <w:b/>
                <w:bCs/>
                <w:lang w:val="en-GB" w:eastAsia="en-GB"/>
              </w:rPr>
            </w:pPr>
            <w:r w:rsidRPr="00E44C7D">
              <w:rPr>
                <w:rFonts w:ascii="Arial" w:hAnsi="Arial" w:cs="Arial"/>
                <w:b/>
                <w:bCs/>
                <w:lang w:val="en-GB" w:eastAsia="en-GB"/>
              </w:rPr>
              <w:t>Brand,</w:t>
            </w:r>
            <w:r w:rsidR="00C96539">
              <w:rPr>
                <w:rFonts w:ascii="Arial" w:hAnsi="Arial" w:cs="Arial"/>
                <w:b/>
                <w:bCs/>
                <w:lang w:val="en-GB" w:eastAsia="en-GB"/>
              </w:rPr>
              <w:t xml:space="preserve"> </w:t>
            </w:r>
            <w:r w:rsidRPr="00E44C7D">
              <w:rPr>
                <w:rFonts w:ascii="Arial" w:hAnsi="Arial" w:cs="Arial"/>
                <w:b/>
                <w:bCs/>
                <w:lang w:val="en-GB" w:eastAsia="en-GB"/>
              </w:rPr>
              <w:t>Film</w:t>
            </w:r>
            <w:r w:rsidR="00807FF3" w:rsidRPr="00E44C7D">
              <w:rPr>
                <w:rFonts w:ascii="Arial" w:hAnsi="Arial" w:cs="Arial"/>
                <w:b/>
                <w:bCs/>
                <w:lang w:val="en-GB" w:eastAsia="en-GB"/>
              </w:rPr>
              <w:t>,</w:t>
            </w:r>
            <w:r w:rsidR="00C96539">
              <w:rPr>
                <w:rFonts w:ascii="Arial" w:hAnsi="Arial" w:cs="Arial"/>
                <w:b/>
                <w:bCs/>
                <w:lang w:val="en-GB" w:eastAsia="en-GB"/>
              </w:rPr>
              <w:t xml:space="preserve"> </w:t>
            </w:r>
            <w:r w:rsidRPr="00E44C7D">
              <w:rPr>
                <w:rFonts w:ascii="Arial" w:hAnsi="Arial" w:cs="Arial"/>
                <w:b/>
                <w:bCs/>
                <w:lang w:val="en-GB" w:eastAsia="en-GB"/>
              </w:rPr>
              <w:t>and</w:t>
            </w:r>
            <w:r w:rsidR="00C96539">
              <w:rPr>
                <w:rFonts w:ascii="Arial" w:hAnsi="Arial" w:cs="Arial"/>
                <w:b/>
                <w:bCs/>
                <w:lang w:val="en-GB" w:eastAsia="en-GB"/>
              </w:rPr>
              <w:t xml:space="preserve"> </w:t>
            </w:r>
            <w:r w:rsidRPr="00E44C7D">
              <w:rPr>
                <w:rFonts w:ascii="Arial" w:hAnsi="Arial" w:cs="Arial"/>
                <w:b/>
                <w:bCs/>
                <w:lang w:val="en-GB" w:eastAsia="en-GB"/>
              </w:rPr>
              <w:t>Imaging</w:t>
            </w:r>
          </w:p>
        </w:tc>
        <w:tc>
          <w:tcPr>
            <w:tcW w:w="814" w:type="dxa"/>
            <w:tcBorders>
              <w:top w:val="nil"/>
              <w:left w:val="nil"/>
              <w:bottom w:val="single" w:sz="4" w:space="0" w:color="auto"/>
              <w:right w:val="single" w:sz="4" w:space="0" w:color="auto"/>
            </w:tcBorders>
            <w:shd w:val="clear" w:color="auto" w:fill="auto"/>
            <w:noWrap/>
            <w:vAlign w:val="center"/>
            <w:hideMark/>
          </w:tcPr>
          <w:p w14:paraId="39021210" w14:textId="77777777" w:rsidR="004B27CC" w:rsidRPr="00E44C7D" w:rsidRDefault="004B27CC" w:rsidP="00F30865">
            <w:pPr>
              <w:jc w:val="right"/>
              <w:rPr>
                <w:rFonts w:ascii="Arial" w:hAnsi="Arial" w:cs="Arial"/>
                <w:lang w:val="en-GB" w:eastAsia="en-GB"/>
              </w:rPr>
            </w:pPr>
            <w:r w:rsidRPr="00E44C7D">
              <w:rPr>
                <w:rFonts w:ascii="Arial" w:hAnsi="Arial" w:cs="Arial"/>
                <w:lang w:val="en-GB" w:eastAsia="en-GB"/>
              </w:rPr>
              <w:t>82</w:t>
            </w:r>
          </w:p>
        </w:tc>
        <w:tc>
          <w:tcPr>
            <w:tcW w:w="812" w:type="dxa"/>
            <w:tcBorders>
              <w:top w:val="nil"/>
              <w:left w:val="nil"/>
              <w:bottom w:val="single" w:sz="4" w:space="0" w:color="auto"/>
              <w:right w:val="single" w:sz="4" w:space="0" w:color="auto"/>
            </w:tcBorders>
            <w:shd w:val="clear" w:color="auto" w:fill="auto"/>
            <w:noWrap/>
            <w:vAlign w:val="center"/>
            <w:hideMark/>
          </w:tcPr>
          <w:p w14:paraId="1F7BCF46" w14:textId="77777777" w:rsidR="004B27CC" w:rsidRPr="00E44C7D" w:rsidRDefault="004B27CC" w:rsidP="00F30865">
            <w:pPr>
              <w:jc w:val="right"/>
              <w:rPr>
                <w:rFonts w:ascii="Arial" w:hAnsi="Arial" w:cs="Arial"/>
                <w:lang w:val="en-GB" w:eastAsia="en-GB"/>
              </w:rPr>
            </w:pPr>
            <w:r w:rsidRPr="00E44C7D">
              <w:rPr>
                <w:rFonts w:ascii="Arial" w:hAnsi="Arial" w:cs="Arial"/>
                <w:lang w:val="en-GB" w:eastAsia="en-GB"/>
              </w:rPr>
              <w:t>352</w:t>
            </w:r>
          </w:p>
        </w:tc>
        <w:tc>
          <w:tcPr>
            <w:tcW w:w="812" w:type="dxa"/>
            <w:tcBorders>
              <w:top w:val="nil"/>
              <w:left w:val="nil"/>
              <w:bottom w:val="single" w:sz="4" w:space="0" w:color="auto"/>
              <w:right w:val="single" w:sz="4" w:space="0" w:color="auto"/>
            </w:tcBorders>
            <w:shd w:val="clear" w:color="auto" w:fill="auto"/>
            <w:noWrap/>
            <w:vAlign w:val="center"/>
            <w:hideMark/>
          </w:tcPr>
          <w:p w14:paraId="6BCB73A3" w14:textId="77777777" w:rsidR="004B27CC" w:rsidRPr="00E44C7D" w:rsidRDefault="004B27CC" w:rsidP="00F30865">
            <w:pPr>
              <w:jc w:val="right"/>
              <w:rPr>
                <w:rFonts w:ascii="Arial" w:hAnsi="Arial" w:cs="Arial"/>
                <w:lang w:val="en-GB" w:eastAsia="en-GB"/>
              </w:rPr>
            </w:pPr>
            <w:r w:rsidRPr="00E44C7D">
              <w:rPr>
                <w:rFonts w:ascii="Arial" w:hAnsi="Arial" w:cs="Arial"/>
                <w:lang w:val="en-GB" w:eastAsia="en-GB"/>
              </w:rPr>
              <w:t>265</w:t>
            </w:r>
          </w:p>
        </w:tc>
        <w:tc>
          <w:tcPr>
            <w:tcW w:w="812" w:type="dxa"/>
            <w:tcBorders>
              <w:top w:val="nil"/>
              <w:left w:val="nil"/>
              <w:bottom w:val="single" w:sz="4" w:space="0" w:color="auto"/>
              <w:right w:val="single" w:sz="4" w:space="0" w:color="auto"/>
            </w:tcBorders>
            <w:shd w:val="clear" w:color="auto" w:fill="auto"/>
            <w:noWrap/>
            <w:vAlign w:val="center"/>
            <w:hideMark/>
          </w:tcPr>
          <w:p w14:paraId="772031CB" w14:textId="77777777" w:rsidR="004B27CC" w:rsidRPr="00E44C7D" w:rsidRDefault="004B27CC" w:rsidP="00F30865">
            <w:pPr>
              <w:jc w:val="right"/>
              <w:rPr>
                <w:rFonts w:ascii="Arial" w:hAnsi="Arial" w:cs="Arial"/>
                <w:lang w:val="en-GB" w:eastAsia="en-GB"/>
              </w:rPr>
            </w:pPr>
            <w:r w:rsidRPr="00E44C7D">
              <w:rPr>
                <w:rFonts w:ascii="Arial" w:hAnsi="Arial" w:cs="Arial"/>
                <w:lang w:val="en-GB" w:eastAsia="en-GB"/>
              </w:rPr>
              <w:t>216</w:t>
            </w:r>
          </w:p>
        </w:tc>
        <w:tc>
          <w:tcPr>
            <w:tcW w:w="812" w:type="dxa"/>
            <w:tcBorders>
              <w:top w:val="nil"/>
              <w:left w:val="nil"/>
              <w:bottom w:val="single" w:sz="4" w:space="0" w:color="auto"/>
              <w:right w:val="single" w:sz="4" w:space="0" w:color="auto"/>
            </w:tcBorders>
            <w:shd w:val="clear" w:color="auto" w:fill="auto"/>
            <w:noWrap/>
            <w:vAlign w:val="center"/>
            <w:hideMark/>
          </w:tcPr>
          <w:p w14:paraId="29232312" w14:textId="77777777" w:rsidR="004B27CC" w:rsidRPr="00E44C7D" w:rsidRDefault="004B27CC" w:rsidP="00F30865">
            <w:pPr>
              <w:jc w:val="right"/>
              <w:rPr>
                <w:rFonts w:ascii="Arial" w:hAnsi="Arial" w:cs="Arial"/>
                <w:lang w:val="en-GB" w:eastAsia="en-GB"/>
              </w:rPr>
            </w:pPr>
            <w:r w:rsidRPr="00E44C7D">
              <w:rPr>
                <w:rFonts w:ascii="Arial" w:hAnsi="Arial" w:cs="Arial"/>
                <w:lang w:val="en-GB" w:eastAsia="en-GB"/>
              </w:rPr>
              <w:t>198</w:t>
            </w:r>
          </w:p>
        </w:tc>
        <w:tc>
          <w:tcPr>
            <w:tcW w:w="812" w:type="dxa"/>
            <w:tcBorders>
              <w:top w:val="nil"/>
              <w:left w:val="nil"/>
              <w:bottom w:val="single" w:sz="4" w:space="0" w:color="auto"/>
              <w:right w:val="single" w:sz="4" w:space="0" w:color="auto"/>
            </w:tcBorders>
            <w:shd w:val="clear" w:color="auto" w:fill="auto"/>
            <w:noWrap/>
            <w:vAlign w:val="center"/>
            <w:hideMark/>
          </w:tcPr>
          <w:p w14:paraId="440539CA" w14:textId="77777777" w:rsidR="004B27CC" w:rsidRPr="00E44C7D" w:rsidRDefault="004B27CC" w:rsidP="00F30865">
            <w:pPr>
              <w:jc w:val="right"/>
              <w:rPr>
                <w:rFonts w:ascii="Arial" w:hAnsi="Arial" w:cs="Arial"/>
                <w:lang w:val="en-GB" w:eastAsia="en-GB"/>
              </w:rPr>
            </w:pPr>
            <w:r w:rsidRPr="00E44C7D">
              <w:rPr>
                <w:rFonts w:ascii="Arial" w:hAnsi="Arial" w:cs="Arial"/>
                <w:lang w:val="en-GB" w:eastAsia="en-GB"/>
              </w:rPr>
              <w:t>210</w:t>
            </w:r>
          </w:p>
        </w:tc>
        <w:tc>
          <w:tcPr>
            <w:tcW w:w="812" w:type="dxa"/>
            <w:tcBorders>
              <w:top w:val="nil"/>
              <w:left w:val="nil"/>
              <w:bottom w:val="single" w:sz="4" w:space="0" w:color="auto"/>
              <w:right w:val="single" w:sz="4" w:space="0" w:color="auto"/>
            </w:tcBorders>
            <w:shd w:val="clear" w:color="auto" w:fill="auto"/>
            <w:noWrap/>
            <w:vAlign w:val="center"/>
            <w:hideMark/>
          </w:tcPr>
          <w:p w14:paraId="1786C277" w14:textId="77777777" w:rsidR="004B27CC" w:rsidRPr="00E44C7D" w:rsidRDefault="004B27CC" w:rsidP="00F30865">
            <w:pPr>
              <w:jc w:val="right"/>
              <w:rPr>
                <w:rFonts w:ascii="Arial" w:hAnsi="Arial" w:cs="Arial"/>
                <w:lang w:val="en-GB" w:eastAsia="en-GB"/>
              </w:rPr>
            </w:pPr>
            <w:r w:rsidRPr="00E44C7D">
              <w:rPr>
                <w:rFonts w:ascii="Arial" w:hAnsi="Arial" w:cs="Arial"/>
                <w:lang w:val="en-GB" w:eastAsia="en-GB"/>
              </w:rPr>
              <w:t>209</w:t>
            </w:r>
          </w:p>
        </w:tc>
      </w:tr>
      <w:tr w:rsidR="004B27CC" w:rsidRPr="00E44C7D" w14:paraId="7B51E220" w14:textId="77777777" w:rsidTr="00F30865">
        <w:trPr>
          <w:trHeight w:val="285"/>
          <w:jc w:val="center"/>
        </w:trPr>
        <w:tc>
          <w:tcPr>
            <w:tcW w:w="3630" w:type="dxa"/>
            <w:tcBorders>
              <w:top w:val="nil"/>
              <w:left w:val="single" w:sz="4" w:space="0" w:color="auto"/>
              <w:bottom w:val="single" w:sz="4" w:space="0" w:color="auto"/>
              <w:right w:val="single" w:sz="4" w:space="0" w:color="auto"/>
            </w:tcBorders>
            <w:shd w:val="clear" w:color="auto" w:fill="auto"/>
            <w:noWrap/>
            <w:vAlign w:val="center"/>
            <w:hideMark/>
          </w:tcPr>
          <w:p w14:paraId="35B63A8B" w14:textId="7A5F607F" w:rsidR="004B27CC" w:rsidRPr="00E44C7D" w:rsidRDefault="004B27CC" w:rsidP="00F30865">
            <w:pPr>
              <w:rPr>
                <w:rFonts w:ascii="Arial" w:hAnsi="Arial" w:cs="Arial"/>
                <w:b/>
                <w:bCs/>
                <w:lang w:val="en-GB" w:eastAsia="en-GB"/>
              </w:rPr>
            </w:pPr>
            <w:r w:rsidRPr="00E44C7D">
              <w:rPr>
                <w:rFonts w:ascii="Arial" w:hAnsi="Arial" w:cs="Arial"/>
                <w:b/>
                <w:bCs/>
                <w:lang w:val="en-GB" w:eastAsia="en-GB"/>
              </w:rPr>
              <w:t>Advanced</w:t>
            </w:r>
            <w:r w:rsidR="00C96539">
              <w:rPr>
                <w:rFonts w:ascii="Arial" w:hAnsi="Arial" w:cs="Arial"/>
                <w:b/>
                <w:bCs/>
                <w:lang w:val="en-GB" w:eastAsia="en-GB"/>
              </w:rPr>
              <w:t xml:space="preserve"> </w:t>
            </w:r>
            <w:r w:rsidRPr="00E44C7D">
              <w:rPr>
                <w:rFonts w:ascii="Arial" w:hAnsi="Arial" w:cs="Arial"/>
                <w:b/>
                <w:bCs/>
                <w:lang w:val="en-GB" w:eastAsia="en-GB"/>
              </w:rPr>
              <w:t>Materials</w:t>
            </w:r>
            <w:r w:rsidR="00C96539">
              <w:rPr>
                <w:rFonts w:ascii="Arial" w:hAnsi="Arial" w:cs="Arial"/>
                <w:b/>
                <w:bCs/>
                <w:lang w:val="en-GB" w:eastAsia="en-GB"/>
              </w:rPr>
              <w:t xml:space="preserve"> </w:t>
            </w:r>
            <w:r w:rsidRPr="00E44C7D">
              <w:rPr>
                <w:rFonts w:ascii="Arial" w:hAnsi="Arial" w:cs="Arial"/>
                <w:b/>
                <w:bCs/>
                <w:lang w:val="en-GB" w:eastAsia="en-GB"/>
              </w:rPr>
              <w:t>and</w:t>
            </w:r>
            <w:r w:rsidR="00C96539">
              <w:rPr>
                <w:rFonts w:ascii="Arial" w:hAnsi="Arial" w:cs="Arial"/>
                <w:b/>
                <w:bCs/>
                <w:lang w:val="en-GB" w:eastAsia="en-GB"/>
              </w:rPr>
              <w:t xml:space="preserve"> </w:t>
            </w:r>
            <w:r w:rsidR="00807FF3" w:rsidRPr="00E44C7D">
              <w:rPr>
                <w:rFonts w:ascii="Arial" w:hAnsi="Arial" w:cs="Arial"/>
                <w:b/>
                <w:bCs/>
                <w:lang w:val="en-GB" w:eastAsia="en-GB"/>
              </w:rPr>
              <w:t>3-D</w:t>
            </w:r>
            <w:r w:rsidR="00C96539">
              <w:rPr>
                <w:rFonts w:ascii="Arial" w:hAnsi="Arial" w:cs="Arial"/>
                <w:b/>
                <w:bCs/>
                <w:lang w:val="en-GB" w:eastAsia="en-GB"/>
              </w:rPr>
              <w:t xml:space="preserve"> </w:t>
            </w:r>
            <w:r w:rsidRPr="00E44C7D">
              <w:rPr>
                <w:rFonts w:ascii="Arial" w:hAnsi="Arial" w:cs="Arial"/>
                <w:b/>
                <w:bCs/>
                <w:lang w:val="en-GB" w:eastAsia="en-GB"/>
              </w:rPr>
              <w:t>Printing</w:t>
            </w:r>
            <w:r w:rsidR="00C96539">
              <w:rPr>
                <w:rFonts w:ascii="Arial" w:hAnsi="Arial" w:cs="Arial"/>
                <w:b/>
                <w:bCs/>
                <w:lang w:val="en-GB" w:eastAsia="en-GB"/>
              </w:rPr>
              <w:t xml:space="preserve"> </w:t>
            </w:r>
            <w:r w:rsidRPr="00E44C7D">
              <w:rPr>
                <w:rFonts w:ascii="Arial" w:hAnsi="Arial" w:cs="Arial"/>
                <w:b/>
                <w:bCs/>
                <w:lang w:val="en-GB" w:eastAsia="en-GB"/>
              </w:rPr>
              <w:t>Technology</w:t>
            </w:r>
          </w:p>
        </w:tc>
        <w:tc>
          <w:tcPr>
            <w:tcW w:w="814" w:type="dxa"/>
            <w:tcBorders>
              <w:top w:val="nil"/>
              <w:left w:val="nil"/>
              <w:bottom w:val="single" w:sz="4" w:space="0" w:color="auto"/>
              <w:right w:val="single" w:sz="4" w:space="0" w:color="auto"/>
            </w:tcBorders>
            <w:shd w:val="clear" w:color="auto" w:fill="auto"/>
            <w:noWrap/>
            <w:vAlign w:val="center"/>
            <w:hideMark/>
          </w:tcPr>
          <w:p w14:paraId="2AF0A8A9" w14:textId="77777777" w:rsidR="004B27CC" w:rsidRPr="00E44C7D" w:rsidRDefault="004B27CC" w:rsidP="00F30865">
            <w:pPr>
              <w:jc w:val="right"/>
              <w:rPr>
                <w:rFonts w:ascii="Arial" w:hAnsi="Arial" w:cs="Arial"/>
                <w:lang w:val="en-GB" w:eastAsia="en-GB"/>
              </w:rPr>
            </w:pPr>
            <w:r w:rsidRPr="00E44C7D">
              <w:rPr>
                <w:rFonts w:ascii="Arial" w:hAnsi="Arial" w:cs="Arial"/>
                <w:lang w:val="en-GB" w:eastAsia="en-GB"/>
              </w:rPr>
              <w:t>371</w:t>
            </w:r>
          </w:p>
        </w:tc>
        <w:tc>
          <w:tcPr>
            <w:tcW w:w="812" w:type="dxa"/>
            <w:tcBorders>
              <w:top w:val="nil"/>
              <w:left w:val="nil"/>
              <w:bottom w:val="single" w:sz="4" w:space="0" w:color="auto"/>
              <w:right w:val="single" w:sz="4" w:space="0" w:color="auto"/>
            </w:tcBorders>
            <w:shd w:val="clear" w:color="auto" w:fill="auto"/>
            <w:noWrap/>
            <w:vAlign w:val="center"/>
            <w:hideMark/>
          </w:tcPr>
          <w:p w14:paraId="6D831DC7" w14:textId="77777777" w:rsidR="004B27CC" w:rsidRPr="00E44C7D" w:rsidRDefault="004B27CC" w:rsidP="00F30865">
            <w:pPr>
              <w:jc w:val="right"/>
              <w:rPr>
                <w:rFonts w:ascii="Arial" w:hAnsi="Arial" w:cs="Arial"/>
                <w:lang w:val="en-GB" w:eastAsia="en-GB"/>
              </w:rPr>
            </w:pPr>
            <w:r w:rsidRPr="00E44C7D">
              <w:rPr>
                <w:rFonts w:ascii="Arial" w:hAnsi="Arial" w:cs="Arial"/>
                <w:lang w:val="en-GB" w:eastAsia="en-GB"/>
              </w:rPr>
              <w:t>115</w:t>
            </w:r>
          </w:p>
        </w:tc>
        <w:tc>
          <w:tcPr>
            <w:tcW w:w="812" w:type="dxa"/>
            <w:tcBorders>
              <w:top w:val="nil"/>
              <w:left w:val="nil"/>
              <w:bottom w:val="single" w:sz="4" w:space="0" w:color="auto"/>
              <w:right w:val="single" w:sz="4" w:space="0" w:color="auto"/>
            </w:tcBorders>
            <w:shd w:val="clear" w:color="auto" w:fill="auto"/>
            <w:noWrap/>
            <w:vAlign w:val="center"/>
            <w:hideMark/>
          </w:tcPr>
          <w:p w14:paraId="5A1A58F2" w14:textId="77777777" w:rsidR="004B27CC" w:rsidRPr="00E44C7D" w:rsidRDefault="004B27CC" w:rsidP="00F30865">
            <w:pPr>
              <w:jc w:val="right"/>
              <w:rPr>
                <w:rFonts w:ascii="Arial" w:hAnsi="Arial" w:cs="Arial"/>
                <w:lang w:val="en-GB" w:eastAsia="en-GB"/>
              </w:rPr>
            </w:pPr>
            <w:r w:rsidRPr="00E44C7D">
              <w:rPr>
                <w:rFonts w:ascii="Arial" w:hAnsi="Arial" w:cs="Arial"/>
                <w:lang w:val="en-GB" w:eastAsia="en-GB"/>
              </w:rPr>
              <w:t>84</w:t>
            </w:r>
          </w:p>
        </w:tc>
        <w:tc>
          <w:tcPr>
            <w:tcW w:w="812" w:type="dxa"/>
            <w:tcBorders>
              <w:top w:val="nil"/>
              <w:left w:val="nil"/>
              <w:bottom w:val="single" w:sz="4" w:space="0" w:color="auto"/>
              <w:right w:val="single" w:sz="4" w:space="0" w:color="auto"/>
            </w:tcBorders>
            <w:shd w:val="clear" w:color="auto" w:fill="auto"/>
            <w:noWrap/>
            <w:vAlign w:val="center"/>
            <w:hideMark/>
          </w:tcPr>
          <w:p w14:paraId="3FD32D48" w14:textId="77777777" w:rsidR="004B27CC" w:rsidRPr="00E44C7D" w:rsidRDefault="004B27CC" w:rsidP="00F30865">
            <w:pPr>
              <w:jc w:val="right"/>
              <w:rPr>
                <w:rFonts w:ascii="Arial" w:hAnsi="Arial" w:cs="Arial"/>
                <w:lang w:val="en-GB" w:eastAsia="en-GB"/>
              </w:rPr>
            </w:pPr>
            <w:r w:rsidRPr="00E44C7D">
              <w:rPr>
                <w:rFonts w:ascii="Arial" w:hAnsi="Arial" w:cs="Arial"/>
                <w:lang w:val="en-GB" w:eastAsia="en-GB"/>
              </w:rPr>
              <w:t>76</w:t>
            </w:r>
          </w:p>
        </w:tc>
        <w:tc>
          <w:tcPr>
            <w:tcW w:w="812" w:type="dxa"/>
            <w:tcBorders>
              <w:top w:val="nil"/>
              <w:left w:val="nil"/>
              <w:bottom w:val="single" w:sz="4" w:space="0" w:color="auto"/>
              <w:right w:val="single" w:sz="4" w:space="0" w:color="auto"/>
            </w:tcBorders>
            <w:shd w:val="clear" w:color="auto" w:fill="auto"/>
            <w:noWrap/>
            <w:vAlign w:val="center"/>
            <w:hideMark/>
          </w:tcPr>
          <w:p w14:paraId="237CF62E" w14:textId="77777777" w:rsidR="004B27CC" w:rsidRPr="00E44C7D" w:rsidRDefault="004B27CC" w:rsidP="00F30865">
            <w:pPr>
              <w:jc w:val="right"/>
              <w:rPr>
                <w:rFonts w:ascii="Arial" w:hAnsi="Arial" w:cs="Arial"/>
                <w:lang w:val="en-GB" w:eastAsia="en-GB"/>
              </w:rPr>
            </w:pPr>
            <w:r w:rsidRPr="00E44C7D">
              <w:rPr>
                <w:rFonts w:ascii="Arial" w:hAnsi="Arial" w:cs="Arial"/>
                <w:lang w:val="en-GB" w:eastAsia="en-GB"/>
              </w:rPr>
              <w:t>1</w:t>
            </w:r>
          </w:p>
        </w:tc>
        <w:tc>
          <w:tcPr>
            <w:tcW w:w="812" w:type="dxa"/>
            <w:tcBorders>
              <w:top w:val="nil"/>
              <w:left w:val="nil"/>
              <w:bottom w:val="single" w:sz="4" w:space="0" w:color="auto"/>
              <w:right w:val="single" w:sz="4" w:space="0" w:color="auto"/>
            </w:tcBorders>
            <w:shd w:val="clear" w:color="auto" w:fill="auto"/>
            <w:noWrap/>
            <w:vAlign w:val="center"/>
            <w:hideMark/>
          </w:tcPr>
          <w:p w14:paraId="0BFD0015" w14:textId="77777777" w:rsidR="004B27CC" w:rsidRPr="00E44C7D" w:rsidRDefault="004B27CC" w:rsidP="00F30865">
            <w:pPr>
              <w:jc w:val="right"/>
              <w:rPr>
                <w:rFonts w:ascii="Arial" w:hAnsi="Arial" w:cs="Arial"/>
                <w:lang w:val="en-GB" w:eastAsia="en-GB"/>
              </w:rPr>
            </w:pPr>
            <w:r w:rsidRPr="00E44C7D">
              <w:rPr>
                <w:rFonts w:ascii="Arial" w:hAnsi="Arial" w:cs="Arial"/>
                <w:lang w:val="en-GB" w:eastAsia="en-GB"/>
              </w:rPr>
              <w:t>4</w:t>
            </w:r>
          </w:p>
        </w:tc>
        <w:tc>
          <w:tcPr>
            <w:tcW w:w="812" w:type="dxa"/>
            <w:tcBorders>
              <w:top w:val="nil"/>
              <w:left w:val="nil"/>
              <w:bottom w:val="single" w:sz="4" w:space="0" w:color="auto"/>
              <w:right w:val="single" w:sz="4" w:space="0" w:color="auto"/>
            </w:tcBorders>
            <w:shd w:val="clear" w:color="auto" w:fill="auto"/>
            <w:noWrap/>
            <w:vAlign w:val="center"/>
            <w:hideMark/>
          </w:tcPr>
          <w:p w14:paraId="03F8D00B" w14:textId="77777777" w:rsidR="004B27CC" w:rsidRPr="00E44C7D" w:rsidRDefault="004B27CC" w:rsidP="00F30865">
            <w:pPr>
              <w:jc w:val="right"/>
              <w:rPr>
                <w:rFonts w:ascii="Arial" w:hAnsi="Arial" w:cs="Arial"/>
                <w:lang w:val="en-GB" w:eastAsia="en-GB"/>
              </w:rPr>
            </w:pPr>
            <w:r w:rsidRPr="00E44C7D">
              <w:rPr>
                <w:rFonts w:ascii="Arial" w:hAnsi="Arial" w:cs="Arial"/>
                <w:lang w:val="en-GB" w:eastAsia="en-GB"/>
              </w:rPr>
              <w:t>3</w:t>
            </w:r>
          </w:p>
        </w:tc>
      </w:tr>
      <w:tr w:rsidR="004B27CC" w:rsidRPr="00E44C7D" w14:paraId="78F10C62" w14:textId="77777777" w:rsidTr="00F30865">
        <w:trPr>
          <w:trHeight w:val="285"/>
          <w:jc w:val="center"/>
        </w:trPr>
        <w:tc>
          <w:tcPr>
            <w:tcW w:w="3630" w:type="dxa"/>
            <w:tcBorders>
              <w:top w:val="nil"/>
              <w:left w:val="single" w:sz="4" w:space="0" w:color="auto"/>
              <w:bottom w:val="single" w:sz="4" w:space="0" w:color="auto"/>
              <w:right w:val="single" w:sz="4" w:space="0" w:color="auto"/>
            </w:tcBorders>
            <w:shd w:val="clear" w:color="auto" w:fill="auto"/>
            <w:noWrap/>
            <w:vAlign w:val="center"/>
            <w:hideMark/>
          </w:tcPr>
          <w:p w14:paraId="0F5CE54E" w14:textId="5F6E20F7" w:rsidR="004B27CC" w:rsidRPr="00E44C7D" w:rsidRDefault="004B27CC" w:rsidP="00F30865">
            <w:pPr>
              <w:rPr>
                <w:rFonts w:ascii="Arial" w:hAnsi="Arial" w:cs="Arial"/>
                <w:b/>
                <w:bCs/>
                <w:lang w:val="en-GB" w:eastAsia="en-GB"/>
              </w:rPr>
            </w:pPr>
            <w:r w:rsidRPr="00E44C7D">
              <w:rPr>
                <w:rFonts w:ascii="Arial" w:hAnsi="Arial" w:cs="Arial"/>
                <w:b/>
                <w:bCs/>
                <w:lang w:val="en-GB" w:eastAsia="en-GB"/>
              </w:rPr>
              <w:t>Eastman</w:t>
            </w:r>
            <w:r w:rsidR="00C96539">
              <w:rPr>
                <w:rFonts w:ascii="Arial" w:hAnsi="Arial" w:cs="Arial"/>
                <w:b/>
                <w:bCs/>
                <w:lang w:val="en-GB" w:eastAsia="en-GB"/>
              </w:rPr>
              <w:t xml:space="preserve"> </w:t>
            </w:r>
            <w:r w:rsidRPr="00E44C7D">
              <w:rPr>
                <w:rFonts w:ascii="Arial" w:hAnsi="Arial" w:cs="Arial"/>
                <w:b/>
                <w:bCs/>
                <w:lang w:val="en-GB" w:eastAsia="en-GB"/>
              </w:rPr>
              <w:t>Business</w:t>
            </w:r>
            <w:r w:rsidR="00C96539">
              <w:rPr>
                <w:rFonts w:ascii="Arial" w:hAnsi="Arial" w:cs="Arial"/>
                <w:b/>
                <w:bCs/>
                <w:lang w:val="en-GB" w:eastAsia="en-GB"/>
              </w:rPr>
              <w:t xml:space="preserve"> </w:t>
            </w:r>
            <w:r w:rsidRPr="00E44C7D">
              <w:rPr>
                <w:rFonts w:ascii="Arial" w:hAnsi="Arial" w:cs="Arial"/>
                <w:b/>
                <w:bCs/>
                <w:lang w:val="en-GB" w:eastAsia="en-GB"/>
              </w:rPr>
              <w:t>Park</w:t>
            </w:r>
          </w:p>
        </w:tc>
        <w:tc>
          <w:tcPr>
            <w:tcW w:w="814" w:type="dxa"/>
            <w:tcBorders>
              <w:top w:val="nil"/>
              <w:left w:val="nil"/>
              <w:bottom w:val="single" w:sz="4" w:space="0" w:color="auto"/>
              <w:right w:val="single" w:sz="4" w:space="0" w:color="auto"/>
            </w:tcBorders>
            <w:shd w:val="clear" w:color="auto" w:fill="auto"/>
            <w:noWrap/>
            <w:vAlign w:val="center"/>
            <w:hideMark/>
          </w:tcPr>
          <w:p w14:paraId="79D5A897" w14:textId="77777777" w:rsidR="004B27CC" w:rsidRPr="00E44C7D" w:rsidRDefault="004B27CC" w:rsidP="00F30865">
            <w:pPr>
              <w:jc w:val="right"/>
              <w:rPr>
                <w:rFonts w:ascii="Arial" w:hAnsi="Arial" w:cs="Arial"/>
                <w:lang w:val="en-GB" w:eastAsia="en-GB"/>
              </w:rPr>
            </w:pPr>
            <w:r w:rsidRPr="00E44C7D">
              <w:rPr>
                <w:rFonts w:ascii="Arial" w:hAnsi="Arial" w:cs="Arial"/>
                <w:lang w:val="en-GB" w:eastAsia="en-GB"/>
              </w:rPr>
              <w:t>1</w:t>
            </w:r>
          </w:p>
        </w:tc>
        <w:tc>
          <w:tcPr>
            <w:tcW w:w="812" w:type="dxa"/>
            <w:tcBorders>
              <w:top w:val="nil"/>
              <w:left w:val="nil"/>
              <w:bottom w:val="single" w:sz="4" w:space="0" w:color="auto"/>
              <w:right w:val="single" w:sz="4" w:space="0" w:color="auto"/>
            </w:tcBorders>
            <w:shd w:val="clear" w:color="auto" w:fill="auto"/>
            <w:noWrap/>
            <w:vAlign w:val="center"/>
            <w:hideMark/>
          </w:tcPr>
          <w:p w14:paraId="14B19F18" w14:textId="77777777" w:rsidR="004B27CC" w:rsidRPr="00E44C7D" w:rsidRDefault="004B27CC" w:rsidP="00F30865">
            <w:pPr>
              <w:jc w:val="right"/>
              <w:rPr>
                <w:rFonts w:ascii="Arial" w:hAnsi="Arial" w:cs="Arial"/>
                <w:lang w:val="en-GB" w:eastAsia="en-GB"/>
              </w:rPr>
            </w:pPr>
            <w:r w:rsidRPr="00E44C7D">
              <w:rPr>
                <w:rFonts w:ascii="Arial" w:hAnsi="Arial" w:cs="Arial"/>
                <w:lang w:val="en-GB" w:eastAsia="en-GB"/>
              </w:rPr>
              <w:t>70</w:t>
            </w:r>
          </w:p>
        </w:tc>
        <w:tc>
          <w:tcPr>
            <w:tcW w:w="812" w:type="dxa"/>
            <w:tcBorders>
              <w:top w:val="nil"/>
              <w:left w:val="nil"/>
              <w:bottom w:val="single" w:sz="4" w:space="0" w:color="auto"/>
              <w:right w:val="single" w:sz="4" w:space="0" w:color="auto"/>
            </w:tcBorders>
            <w:shd w:val="clear" w:color="auto" w:fill="auto"/>
            <w:noWrap/>
            <w:vAlign w:val="center"/>
            <w:hideMark/>
          </w:tcPr>
          <w:p w14:paraId="7D312778" w14:textId="77777777" w:rsidR="004B27CC" w:rsidRPr="00E44C7D" w:rsidRDefault="004B27CC" w:rsidP="00F30865">
            <w:pPr>
              <w:jc w:val="right"/>
              <w:rPr>
                <w:rFonts w:ascii="Arial" w:hAnsi="Arial" w:cs="Arial"/>
                <w:lang w:val="en-GB" w:eastAsia="en-GB"/>
              </w:rPr>
            </w:pPr>
            <w:r w:rsidRPr="00E44C7D">
              <w:rPr>
                <w:rFonts w:ascii="Arial" w:hAnsi="Arial" w:cs="Arial"/>
                <w:lang w:val="en-GB" w:eastAsia="en-GB"/>
              </w:rPr>
              <w:t>1</w:t>
            </w:r>
          </w:p>
        </w:tc>
        <w:tc>
          <w:tcPr>
            <w:tcW w:w="812" w:type="dxa"/>
            <w:tcBorders>
              <w:top w:val="nil"/>
              <w:left w:val="nil"/>
              <w:bottom w:val="single" w:sz="4" w:space="0" w:color="auto"/>
              <w:right w:val="single" w:sz="4" w:space="0" w:color="auto"/>
            </w:tcBorders>
            <w:shd w:val="clear" w:color="auto" w:fill="auto"/>
            <w:noWrap/>
            <w:vAlign w:val="center"/>
            <w:hideMark/>
          </w:tcPr>
          <w:p w14:paraId="61C418EF" w14:textId="349A15CF" w:rsidR="004B27CC" w:rsidRPr="00E44C7D" w:rsidRDefault="00081167" w:rsidP="00F30865">
            <w:pPr>
              <w:jc w:val="right"/>
              <w:rPr>
                <w:rFonts w:ascii="Arial" w:hAnsi="Arial" w:cs="Arial"/>
                <w:lang w:val="en-GB" w:eastAsia="en-GB"/>
              </w:rPr>
            </w:pPr>
            <w:r>
              <w:rPr>
                <w:rFonts w:ascii="Arial" w:hAnsi="Arial" w:cs="Arial"/>
                <w:lang w:val="en-GB" w:eastAsia="en-GB"/>
              </w:rPr>
              <w:t>—</w:t>
            </w:r>
          </w:p>
        </w:tc>
        <w:tc>
          <w:tcPr>
            <w:tcW w:w="812" w:type="dxa"/>
            <w:tcBorders>
              <w:top w:val="nil"/>
              <w:left w:val="nil"/>
              <w:bottom w:val="single" w:sz="4" w:space="0" w:color="auto"/>
              <w:right w:val="single" w:sz="4" w:space="0" w:color="auto"/>
            </w:tcBorders>
            <w:shd w:val="clear" w:color="auto" w:fill="auto"/>
            <w:noWrap/>
            <w:vAlign w:val="center"/>
            <w:hideMark/>
          </w:tcPr>
          <w:p w14:paraId="3AFD69DB" w14:textId="164388F5" w:rsidR="004B27CC" w:rsidRPr="00E44C7D" w:rsidRDefault="00081167" w:rsidP="00F30865">
            <w:pPr>
              <w:jc w:val="right"/>
              <w:rPr>
                <w:rFonts w:ascii="Arial" w:hAnsi="Arial" w:cs="Arial"/>
                <w:lang w:val="en-GB" w:eastAsia="en-GB"/>
              </w:rPr>
            </w:pPr>
            <w:r>
              <w:rPr>
                <w:rFonts w:ascii="Arial" w:hAnsi="Arial" w:cs="Arial"/>
                <w:lang w:val="en-GB" w:eastAsia="en-GB"/>
              </w:rPr>
              <w:t>—</w:t>
            </w:r>
          </w:p>
        </w:tc>
        <w:tc>
          <w:tcPr>
            <w:tcW w:w="812" w:type="dxa"/>
            <w:tcBorders>
              <w:top w:val="nil"/>
              <w:left w:val="nil"/>
              <w:bottom w:val="single" w:sz="4" w:space="0" w:color="auto"/>
              <w:right w:val="single" w:sz="4" w:space="0" w:color="auto"/>
            </w:tcBorders>
            <w:shd w:val="clear" w:color="auto" w:fill="auto"/>
            <w:noWrap/>
            <w:vAlign w:val="center"/>
            <w:hideMark/>
          </w:tcPr>
          <w:p w14:paraId="26D2D904" w14:textId="37E9E1EA" w:rsidR="004B27CC" w:rsidRPr="00E44C7D" w:rsidRDefault="00081167" w:rsidP="00F30865">
            <w:pPr>
              <w:jc w:val="right"/>
              <w:rPr>
                <w:rFonts w:ascii="Arial" w:hAnsi="Arial" w:cs="Arial"/>
                <w:lang w:val="en-GB" w:eastAsia="en-GB"/>
              </w:rPr>
            </w:pPr>
            <w:r>
              <w:rPr>
                <w:rFonts w:ascii="Arial" w:hAnsi="Arial" w:cs="Arial"/>
                <w:lang w:val="en-GB" w:eastAsia="en-GB"/>
              </w:rPr>
              <w:t>—</w:t>
            </w:r>
          </w:p>
        </w:tc>
        <w:tc>
          <w:tcPr>
            <w:tcW w:w="812" w:type="dxa"/>
            <w:tcBorders>
              <w:top w:val="nil"/>
              <w:left w:val="nil"/>
              <w:bottom w:val="single" w:sz="4" w:space="0" w:color="auto"/>
              <w:right w:val="single" w:sz="4" w:space="0" w:color="auto"/>
            </w:tcBorders>
            <w:shd w:val="clear" w:color="auto" w:fill="auto"/>
            <w:noWrap/>
            <w:vAlign w:val="center"/>
            <w:hideMark/>
          </w:tcPr>
          <w:p w14:paraId="01DC3BDC" w14:textId="228CAFB7" w:rsidR="004B27CC" w:rsidRPr="00E44C7D" w:rsidRDefault="00081167" w:rsidP="00F30865">
            <w:pPr>
              <w:jc w:val="right"/>
              <w:rPr>
                <w:rFonts w:ascii="Arial" w:hAnsi="Arial" w:cs="Arial"/>
                <w:lang w:val="en-GB" w:eastAsia="en-GB"/>
              </w:rPr>
            </w:pPr>
            <w:r>
              <w:rPr>
                <w:rFonts w:ascii="Arial" w:hAnsi="Arial" w:cs="Arial"/>
                <w:lang w:val="en-GB" w:eastAsia="en-GB"/>
              </w:rPr>
              <w:t>—</w:t>
            </w:r>
          </w:p>
        </w:tc>
      </w:tr>
      <w:tr w:rsidR="004B27CC" w:rsidRPr="00E44C7D" w14:paraId="5AA4CAF8" w14:textId="77777777" w:rsidTr="00F30865">
        <w:trPr>
          <w:trHeight w:val="285"/>
          <w:jc w:val="center"/>
        </w:trPr>
        <w:tc>
          <w:tcPr>
            <w:tcW w:w="3630" w:type="dxa"/>
            <w:tcBorders>
              <w:top w:val="nil"/>
              <w:left w:val="single" w:sz="4" w:space="0" w:color="auto"/>
              <w:bottom w:val="single" w:sz="4" w:space="0" w:color="auto"/>
              <w:right w:val="single" w:sz="4" w:space="0" w:color="auto"/>
            </w:tcBorders>
            <w:shd w:val="clear" w:color="auto" w:fill="auto"/>
            <w:noWrap/>
            <w:vAlign w:val="center"/>
            <w:hideMark/>
          </w:tcPr>
          <w:p w14:paraId="527504E9" w14:textId="508F9B16" w:rsidR="004B27CC" w:rsidRPr="00E44C7D" w:rsidRDefault="004B27CC" w:rsidP="00F30865">
            <w:pPr>
              <w:rPr>
                <w:rFonts w:ascii="Arial" w:hAnsi="Arial" w:cs="Arial"/>
                <w:b/>
                <w:bCs/>
                <w:lang w:val="en-GB" w:eastAsia="en-GB"/>
              </w:rPr>
            </w:pPr>
            <w:r w:rsidRPr="00E44C7D">
              <w:rPr>
                <w:rFonts w:ascii="Arial" w:hAnsi="Arial" w:cs="Arial"/>
                <w:b/>
                <w:bCs/>
                <w:lang w:val="en-GB" w:eastAsia="en-GB"/>
              </w:rPr>
              <w:t>Intellectual</w:t>
            </w:r>
            <w:r w:rsidR="00C96539">
              <w:rPr>
                <w:rFonts w:ascii="Arial" w:hAnsi="Arial" w:cs="Arial"/>
                <w:b/>
                <w:bCs/>
                <w:lang w:val="en-GB" w:eastAsia="en-GB"/>
              </w:rPr>
              <w:t xml:space="preserve"> </w:t>
            </w:r>
            <w:r w:rsidRPr="00E44C7D">
              <w:rPr>
                <w:rFonts w:ascii="Arial" w:hAnsi="Arial" w:cs="Arial"/>
                <w:b/>
                <w:bCs/>
                <w:lang w:val="en-GB" w:eastAsia="en-GB"/>
              </w:rPr>
              <w:t>Property</w:t>
            </w:r>
            <w:r w:rsidR="00C96539">
              <w:rPr>
                <w:rFonts w:ascii="Arial" w:hAnsi="Arial" w:cs="Arial"/>
                <w:b/>
                <w:bCs/>
                <w:lang w:val="en-GB" w:eastAsia="en-GB"/>
              </w:rPr>
              <w:t xml:space="preserve"> </w:t>
            </w:r>
            <w:r w:rsidRPr="00E44C7D">
              <w:rPr>
                <w:rFonts w:ascii="Arial" w:hAnsi="Arial" w:cs="Arial"/>
                <w:b/>
                <w:bCs/>
                <w:lang w:val="en-GB" w:eastAsia="en-GB"/>
              </w:rPr>
              <w:t>Solutions</w:t>
            </w:r>
          </w:p>
        </w:tc>
        <w:tc>
          <w:tcPr>
            <w:tcW w:w="814" w:type="dxa"/>
            <w:tcBorders>
              <w:top w:val="nil"/>
              <w:left w:val="nil"/>
              <w:bottom w:val="single" w:sz="4" w:space="0" w:color="auto"/>
              <w:right w:val="single" w:sz="4" w:space="0" w:color="auto"/>
            </w:tcBorders>
            <w:shd w:val="clear" w:color="auto" w:fill="auto"/>
            <w:noWrap/>
            <w:vAlign w:val="center"/>
            <w:hideMark/>
          </w:tcPr>
          <w:p w14:paraId="6E4A5268" w14:textId="77777777" w:rsidR="004B27CC" w:rsidRPr="00E44C7D" w:rsidRDefault="004B27CC" w:rsidP="00F30865">
            <w:pPr>
              <w:jc w:val="right"/>
              <w:rPr>
                <w:rFonts w:ascii="Arial" w:hAnsi="Arial" w:cs="Arial"/>
                <w:lang w:val="en-GB" w:eastAsia="en-GB"/>
              </w:rPr>
            </w:pPr>
            <w:r w:rsidRPr="00E44C7D">
              <w:rPr>
                <w:rFonts w:ascii="Arial" w:hAnsi="Arial" w:cs="Arial"/>
                <w:lang w:val="en-GB" w:eastAsia="en-GB"/>
              </w:rPr>
              <w:t>4</w:t>
            </w:r>
          </w:p>
        </w:tc>
        <w:tc>
          <w:tcPr>
            <w:tcW w:w="812" w:type="dxa"/>
            <w:tcBorders>
              <w:top w:val="nil"/>
              <w:left w:val="nil"/>
              <w:bottom w:val="single" w:sz="4" w:space="0" w:color="auto"/>
              <w:right w:val="single" w:sz="4" w:space="0" w:color="auto"/>
            </w:tcBorders>
            <w:shd w:val="clear" w:color="auto" w:fill="auto"/>
            <w:noWrap/>
            <w:vAlign w:val="center"/>
            <w:hideMark/>
          </w:tcPr>
          <w:p w14:paraId="344851F9" w14:textId="77777777" w:rsidR="004B27CC" w:rsidRPr="00E44C7D" w:rsidRDefault="004B27CC" w:rsidP="00F30865">
            <w:pPr>
              <w:jc w:val="right"/>
              <w:rPr>
                <w:rFonts w:ascii="Arial" w:hAnsi="Arial" w:cs="Arial"/>
                <w:lang w:val="en-GB" w:eastAsia="en-GB"/>
              </w:rPr>
            </w:pPr>
            <w:r w:rsidRPr="00E44C7D">
              <w:rPr>
                <w:rFonts w:ascii="Arial" w:hAnsi="Arial" w:cs="Arial"/>
                <w:lang w:val="en-GB" w:eastAsia="en-GB"/>
              </w:rPr>
              <w:t>14</w:t>
            </w:r>
          </w:p>
        </w:tc>
        <w:tc>
          <w:tcPr>
            <w:tcW w:w="812" w:type="dxa"/>
            <w:tcBorders>
              <w:top w:val="nil"/>
              <w:left w:val="nil"/>
              <w:bottom w:val="single" w:sz="4" w:space="0" w:color="auto"/>
              <w:right w:val="single" w:sz="4" w:space="0" w:color="auto"/>
            </w:tcBorders>
            <w:shd w:val="clear" w:color="auto" w:fill="auto"/>
            <w:noWrap/>
            <w:vAlign w:val="center"/>
            <w:hideMark/>
          </w:tcPr>
          <w:p w14:paraId="557D9067" w14:textId="77777777" w:rsidR="004B27CC" w:rsidRPr="00E44C7D" w:rsidRDefault="004B27CC" w:rsidP="00F30865">
            <w:pPr>
              <w:jc w:val="right"/>
              <w:rPr>
                <w:rFonts w:ascii="Arial" w:hAnsi="Arial" w:cs="Arial"/>
                <w:lang w:val="en-GB" w:eastAsia="en-GB"/>
              </w:rPr>
            </w:pPr>
            <w:r w:rsidRPr="00E44C7D">
              <w:rPr>
                <w:rFonts w:ascii="Arial" w:hAnsi="Arial" w:cs="Arial"/>
                <w:lang w:val="en-GB" w:eastAsia="en-GB"/>
              </w:rPr>
              <w:t>13</w:t>
            </w:r>
          </w:p>
        </w:tc>
        <w:tc>
          <w:tcPr>
            <w:tcW w:w="812" w:type="dxa"/>
            <w:tcBorders>
              <w:top w:val="nil"/>
              <w:left w:val="nil"/>
              <w:bottom w:val="single" w:sz="4" w:space="0" w:color="auto"/>
              <w:right w:val="single" w:sz="4" w:space="0" w:color="auto"/>
            </w:tcBorders>
            <w:shd w:val="clear" w:color="auto" w:fill="auto"/>
            <w:noWrap/>
            <w:vAlign w:val="center"/>
            <w:hideMark/>
          </w:tcPr>
          <w:p w14:paraId="4D199C2E" w14:textId="77777777" w:rsidR="004B27CC" w:rsidRPr="00E44C7D" w:rsidRDefault="004B27CC" w:rsidP="00F30865">
            <w:pPr>
              <w:jc w:val="right"/>
              <w:rPr>
                <w:rFonts w:ascii="Arial" w:hAnsi="Arial" w:cs="Arial"/>
                <w:lang w:val="en-GB" w:eastAsia="en-GB"/>
              </w:rPr>
            </w:pPr>
            <w:r w:rsidRPr="00E44C7D">
              <w:rPr>
                <w:rFonts w:ascii="Arial" w:hAnsi="Arial" w:cs="Arial"/>
                <w:lang w:val="en-GB" w:eastAsia="en-GB"/>
              </w:rPr>
              <w:t>15</w:t>
            </w:r>
          </w:p>
        </w:tc>
        <w:tc>
          <w:tcPr>
            <w:tcW w:w="812" w:type="dxa"/>
            <w:tcBorders>
              <w:top w:val="nil"/>
              <w:left w:val="nil"/>
              <w:bottom w:val="single" w:sz="4" w:space="0" w:color="auto"/>
              <w:right w:val="single" w:sz="4" w:space="0" w:color="auto"/>
            </w:tcBorders>
            <w:shd w:val="clear" w:color="auto" w:fill="auto"/>
            <w:noWrap/>
            <w:vAlign w:val="center"/>
            <w:hideMark/>
          </w:tcPr>
          <w:p w14:paraId="6A89659A" w14:textId="77777777" w:rsidR="004B27CC" w:rsidRPr="00E44C7D" w:rsidRDefault="004B27CC" w:rsidP="00F30865">
            <w:pPr>
              <w:jc w:val="right"/>
              <w:rPr>
                <w:rFonts w:ascii="Arial" w:hAnsi="Arial" w:cs="Arial"/>
                <w:lang w:val="en-GB" w:eastAsia="en-GB"/>
              </w:rPr>
            </w:pPr>
            <w:r w:rsidRPr="00E44C7D">
              <w:rPr>
                <w:rFonts w:ascii="Arial" w:hAnsi="Arial" w:cs="Arial"/>
                <w:lang w:val="en-GB" w:eastAsia="en-GB"/>
              </w:rPr>
              <w:t>16</w:t>
            </w:r>
          </w:p>
        </w:tc>
        <w:tc>
          <w:tcPr>
            <w:tcW w:w="812" w:type="dxa"/>
            <w:tcBorders>
              <w:top w:val="nil"/>
              <w:left w:val="nil"/>
              <w:bottom w:val="single" w:sz="4" w:space="0" w:color="auto"/>
              <w:right w:val="single" w:sz="4" w:space="0" w:color="auto"/>
            </w:tcBorders>
            <w:shd w:val="clear" w:color="auto" w:fill="auto"/>
            <w:noWrap/>
            <w:vAlign w:val="center"/>
            <w:hideMark/>
          </w:tcPr>
          <w:p w14:paraId="340BBD6E" w14:textId="77777777" w:rsidR="004B27CC" w:rsidRPr="00E44C7D" w:rsidRDefault="004B27CC" w:rsidP="00F30865">
            <w:pPr>
              <w:jc w:val="right"/>
              <w:rPr>
                <w:rFonts w:ascii="Arial" w:hAnsi="Arial" w:cs="Arial"/>
                <w:lang w:val="en-GB" w:eastAsia="en-GB"/>
              </w:rPr>
            </w:pPr>
            <w:r w:rsidRPr="00E44C7D">
              <w:rPr>
                <w:rFonts w:ascii="Arial" w:hAnsi="Arial" w:cs="Arial"/>
                <w:lang w:val="en-GB" w:eastAsia="en-GB"/>
              </w:rPr>
              <w:t>9</w:t>
            </w:r>
          </w:p>
        </w:tc>
        <w:tc>
          <w:tcPr>
            <w:tcW w:w="812" w:type="dxa"/>
            <w:tcBorders>
              <w:top w:val="nil"/>
              <w:left w:val="nil"/>
              <w:bottom w:val="single" w:sz="4" w:space="0" w:color="auto"/>
              <w:right w:val="single" w:sz="4" w:space="0" w:color="auto"/>
            </w:tcBorders>
            <w:shd w:val="clear" w:color="auto" w:fill="auto"/>
            <w:noWrap/>
            <w:vAlign w:val="center"/>
            <w:hideMark/>
          </w:tcPr>
          <w:p w14:paraId="416F01CC" w14:textId="77777777" w:rsidR="004B27CC" w:rsidRPr="00E44C7D" w:rsidRDefault="004B27CC" w:rsidP="00F30865">
            <w:pPr>
              <w:jc w:val="right"/>
              <w:rPr>
                <w:rFonts w:ascii="Arial" w:hAnsi="Arial" w:cs="Arial"/>
                <w:lang w:val="en-GB" w:eastAsia="en-GB"/>
              </w:rPr>
            </w:pPr>
            <w:r w:rsidRPr="00E44C7D">
              <w:rPr>
                <w:rFonts w:ascii="Arial" w:hAnsi="Arial" w:cs="Arial"/>
                <w:lang w:val="en-GB" w:eastAsia="en-GB"/>
              </w:rPr>
              <w:t>10</w:t>
            </w:r>
          </w:p>
        </w:tc>
      </w:tr>
      <w:tr w:rsidR="004B27CC" w:rsidRPr="00E44C7D" w14:paraId="343FD858" w14:textId="77777777" w:rsidTr="00F30865">
        <w:trPr>
          <w:trHeight w:val="285"/>
          <w:jc w:val="center"/>
        </w:trPr>
        <w:tc>
          <w:tcPr>
            <w:tcW w:w="3630" w:type="dxa"/>
            <w:tcBorders>
              <w:top w:val="nil"/>
              <w:left w:val="single" w:sz="4" w:space="0" w:color="auto"/>
              <w:bottom w:val="single" w:sz="4" w:space="0" w:color="auto"/>
              <w:right w:val="single" w:sz="4" w:space="0" w:color="auto"/>
            </w:tcBorders>
            <w:shd w:val="clear" w:color="auto" w:fill="auto"/>
            <w:noWrap/>
            <w:vAlign w:val="center"/>
            <w:hideMark/>
          </w:tcPr>
          <w:p w14:paraId="7F0B8074" w14:textId="40AC6191" w:rsidR="004B27CC" w:rsidRPr="00E44C7D" w:rsidRDefault="004B27CC" w:rsidP="00F30865">
            <w:pPr>
              <w:rPr>
                <w:rFonts w:ascii="Arial" w:hAnsi="Arial" w:cs="Arial"/>
                <w:b/>
                <w:bCs/>
                <w:lang w:val="en-GB" w:eastAsia="en-GB"/>
              </w:rPr>
            </w:pPr>
            <w:r w:rsidRPr="00E44C7D">
              <w:rPr>
                <w:rFonts w:ascii="Arial" w:hAnsi="Arial" w:cs="Arial"/>
                <w:b/>
                <w:bCs/>
                <w:lang w:val="en-GB" w:eastAsia="en-GB"/>
              </w:rPr>
              <w:t>Consolidated</w:t>
            </w:r>
            <w:r w:rsidR="00C96539">
              <w:rPr>
                <w:rFonts w:ascii="Arial" w:hAnsi="Arial" w:cs="Arial"/>
                <w:b/>
                <w:bCs/>
                <w:lang w:val="en-GB" w:eastAsia="en-GB"/>
              </w:rPr>
              <w:t xml:space="preserve"> </w:t>
            </w:r>
            <w:r w:rsidR="00807FF3" w:rsidRPr="00E44C7D">
              <w:rPr>
                <w:rFonts w:ascii="Arial" w:hAnsi="Arial" w:cs="Arial"/>
                <w:b/>
                <w:bCs/>
                <w:lang w:val="en-GB" w:eastAsia="en-GB"/>
              </w:rPr>
              <w:t>Total</w:t>
            </w:r>
          </w:p>
        </w:tc>
        <w:tc>
          <w:tcPr>
            <w:tcW w:w="814" w:type="dxa"/>
            <w:tcBorders>
              <w:top w:val="nil"/>
              <w:left w:val="nil"/>
              <w:bottom w:val="single" w:sz="4" w:space="0" w:color="auto"/>
              <w:right w:val="single" w:sz="4" w:space="0" w:color="auto"/>
            </w:tcBorders>
            <w:shd w:val="clear" w:color="auto" w:fill="auto"/>
            <w:noWrap/>
            <w:vAlign w:val="center"/>
            <w:hideMark/>
          </w:tcPr>
          <w:p w14:paraId="774BE5B6" w14:textId="18BD3223" w:rsidR="004B27CC" w:rsidRPr="00E44C7D" w:rsidRDefault="004B27CC" w:rsidP="00F30865">
            <w:pPr>
              <w:jc w:val="right"/>
              <w:rPr>
                <w:rFonts w:ascii="Arial" w:hAnsi="Arial" w:cs="Arial"/>
                <w:lang w:val="en-GB" w:eastAsia="en-GB"/>
              </w:rPr>
            </w:pPr>
            <w:r w:rsidRPr="00E44C7D">
              <w:rPr>
                <w:rFonts w:ascii="Arial" w:hAnsi="Arial" w:cs="Arial"/>
                <w:lang w:val="en-GB" w:eastAsia="en-GB"/>
              </w:rPr>
              <w:t>1</w:t>
            </w:r>
            <w:r w:rsidR="00272E3A" w:rsidRPr="00E44C7D">
              <w:rPr>
                <w:rFonts w:ascii="Arial" w:hAnsi="Arial" w:cs="Arial"/>
                <w:lang w:val="en-GB" w:eastAsia="en-GB"/>
              </w:rPr>
              <w:t>,</w:t>
            </w:r>
            <w:r w:rsidRPr="00E44C7D">
              <w:rPr>
                <w:rFonts w:ascii="Arial" w:hAnsi="Arial" w:cs="Arial"/>
                <w:lang w:val="en-GB" w:eastAsia="en-GB"/>
              </w:rPr>
              <w:t>510</w:t>
            </w:r>
          </w:p>
        </w:tc>
        <w:tc>
          <w:tcPr>
            <w:tcW w:w="812" w:type="dxa"/>
            <w:tcBorders>
              <w:top w:val="nil"/>
              <w:left w:val="nil"/>
              <w:bottom w:val="single" w:sz="4" w:space="0" w:color="auto"/>
              <w:right w:val="single" w:sz="4" w:space="0" w:color="auto"/>
            </w:tcBorders>
            <w:shd w:val="clear" w:color="auto" w:fill="auto"/>
            <w:noWrap/>
            <w:vAlign w:val="center"/>
            <w:hideMark/>
          </w:tcPr>
          <w:p w14:paraId="35B875D2" w14:textId="027FD20A" w:rsidR="004B27CC" w:rsidRPr="00E44C7D" w:rsidRDefault="004B27CC" w:rsidP="00F30865">
            <w:pPr>
              <w:jc w:val="right"/>
              <w:rPr>
                <w:rFonts w:ascii="Arial" w:hAnsi="Arial" w:cs="Arial"/>
                <w:lang w:val="en-GB" w:eastAsia="en-GB"/>
              </w:rPr>
            </w:pPr>
            <w:r w:rsidRPr="00E44C7D">
              <w:rPr>
                <w:rFonts w:ascii="Arial" w:hAnsi="Arial" w:cs="Arial"/>
                <w:lang w:val="en-GB" w:eastAsia="en-GB"/>
              </w:rPr>
              <w:t>2</w:t>
            </w:r>
            <w:r w:rsidR="00272E3A" w:rsidRPr="00E44C7D">
              <w:rPr>
                <w:rFonts w:ascii="Arial" w:hAnsi="Arial" w:cs="Arial"/>
                <w:lang w:val="en-GB" w:eastAsia="en-GB"/>
              </w:rPr>
              <w:t>,</w:t>
            </w:r>
            <w:r w:rsidRPr="00E44C7D">
              <w:rPr>
                <w:rFonts w:ascii="Arial" w:hAnsi="Arial" w:cs="Arial"/>
                <w:lang w:val="en-GB" w:eastAsia="en-GB"/>
              </w:rPr>
              <w:t>046</w:t>
            </w:r>
          </w:p>
        </w:tc>
        <w:tc>
          <w:tcPr>
            <w:tcW w:w="812" w:type="dxa"/>
            <w:tcBorders>
              <w:top w:val="nil"/>
              <w:left w:val="nil"/>
              <w:bottom w:val="single" w:sz="4" w:space="0" w:color="auto"/>
              <w:right w:val="single" w:sz="4" w:space="0" w:color="auto"/>
            </w:tcBorders>
            <w:shd w:val="clear" w:color="auto" w:fill="auto"/>
            <w:noWrap/>
            <w:vAlign w:val="center"/>
            <w:hideMark/>
          </w:tcPr>
          <w:p w14:paraId="008CD920" w14:textId="0F539447" w:rsidR="004B27CC" w:rsidRPr="00E44C7D" w:rsidRDefault="004B27CC" w:rsidP="00F30865">
            <w:pPr>
              <w:jc w:val="right"/>
              <w:rPr>
                <w:rFonts w:ascii="Arial" w:hAnsi="Arial" w:cs="Arial"/>
                <w:lang w:val="en-GB" w:eastAsia="en-GB"/>
              </w:rPr>
            </w:pPr>
            <w:r w:rsidRPr="00E44C7D">
              <w:rPr>
                <w:rFonts w:ascii="Arial" w:hAnsi="Arial" w:cs="Arial"/>
                <w:lang w:val="en-GB" w:eastAsia="en-GB"/>
              </w:rPr>
              <w:t>1</w:t>
            </w:r>
            <w:r w:rsidR="00272E3A" w:rsidRPr="00E44C7D">
              <w:rPr>
                <w:rFonts w:ascii="Arial" w:hAnsi="Arial" w:cs="Arial"/>
                <w:lang w:val="en-GB" w:eastAsia="en-GB"/>
              </w:rPr>
              <w:t>,</w:t>
            </w:r>
            <w:r w:rsidRPr="00E44C7D">
              <w:rPr>
                <w:rFonts w:ascii="Arial" w:hAnsi="Arial" w:cs="Arial"/>
                <w:lang w:val="en-GB" w:eastAsia="en-GB"/>
              </w:rPr>
              <w:t>709</w:t>
            </w:r>
          </w:p>
        </w:tc>
        <w:tc>
          <w:tcPr>
            <w:tcW w:w="812" w:type="dxa"/>
            <w:tcBorders>
              <w:top w:val="nil"/>
              <w:left w:val="nil"/>
              <w:bottom w:val="single" w:sz="4" w:space="0" w:color="auto"/>
              <w:right w:val="single" w:sz="4" w:space="0" w:color="auto"/>
            </w:tcBorders>
            <w:shd w:val="clear" w:color="auto" w:fill="auto"/>
            <w:noWrap/>
            <w:vAlign w:val="center"/>
            <w:hideMark/>
          </w:tcPr>
          <w:p w14:paraId="36726051" w14:textId="3285368F" w:rsidR="004B27CC" w:rsidRPr="00E44C7D" w:rsidRDefault="004B27CC" w:rsidP="00F30865">
            <w:pPr>
              <w:jc w:val="right"/>
              <w:rPr>
                <w:rFonts w:ascii="Arial" w:hAnsi="Arial" w:cs="Arial"/>
                <w:lang w:val="en-GB" w:eastAsia="en-GB"/>
              </w:rPr>
            </w:pPr>
            <w:r w:rsidRPr="00E44C7D">
              <w:rPr>
                <w:rFonts w:ascii="Arial" w:hAnsi="Arial" w:cs="Arial"/>
                <w:lang w:val="en-GB" w:eastAsia="en-GB"/>
              </w:rPr>
              <w:t>1</w:t>
            </w:r>
            <w:r w:rsidR="00272E3A" w:rsidRPr="00E44C7D">
              <w:rPr>
                <w:rFonts w:ascii="Arial" w:hAnsi="Arial" w:cs="Arial"/>
                <w:lang w:val="en-GB" w:eastAsia="en-GB"/>
              </w:rPr>
              <w:t>,</w:t>
            </w:r>
            <w:r w:rsidR="00FA14B6">
              <w:rPr>
                <w:rFonts w:ascii="Arial" w:hAnsi="Arial" w:cs="Arial"/>
                <w:lang w:val="en-GB" w:eastAsia="en-GB"/>
              </w:rPr>
              <w:t>543</w:t>
            </w:r>
          </w:p>
        </w:tc>
        <w:tc>
          <w:tcPr>
            <w:tcW w:w="812" w:type="dxa"/>
            <w:tcBorders>
              <w:top w:val="nil"/>
              <w:left w:val="nil"/>
              <w:bottom w:val="single" w:sz="4" w:space="0" w:color="auto"/>
              <w:right w:val="single" w:sz="4" w:space="0" w:color="auto"/>
            </w:tcBorders>
            <w:shd w:val="clear" w:color="auto" w:fill="auto"/>
            <w:noWrap/>
            <w:vAlign w:val="center"/>
            <w:hideMark/>
          </w:tcPr>
          <w:p w14:paraId="5CE5C609" w14:textId="01A0F4FF" w:rsidR="004B27CC" w:rsidRPr="00E44C7D" w:rsidRDefault="004B27CC" w:rsidP="00F30865">
            <w:pPr>
              <w:jc w:val="right"/>
              <w:rPr>
                <w:rFonts w:ascii="Arial" w:hAnsi="Arial" w:cs="Arial"/>
                <w:lang w:val="en-GB" w:eastAsia="en-GB"/>
              </w:rPr>
            </w:pPr>
            <w:r w:rsidRPr="00E44C7D">
              <w:rPr>
                <w:rFonts w:ascii="Arial" w:hAnsi="Arial" w:cs="Arial"/>
                <w:lang w:val="en-GB" w:eastAsia="en-GB"/>
              </w:rPr>
              <w:t>1</w:t>
            </w:r>
            <w:r w:rsidR="00272E3A" w:rsidRPr="00E44C7D">
              <w:rPr>
                <w:rFonts w:ascii="Arial" w:hAnsi="Arial" w:cs="Arial"/>
                <w:lang w:val="en-GB" w:eastAsia="en-GB"/>
              </w:rPr>
              <w:t>,</w:t>
            </w:r>
            <w:r w:rsidRPr="00E44C7D">
              <w:rPr>
                <w:rFonts w:ascii="Arial" w:hAnsi="Arial" w:cs="Arial"/>
                <w:lang w:val="en-GB" w:eastAsia="en-GB"/>
              </w:rPr>
              <w:t>386</w:t>
            </w:r>
          </w:p>
        </w:tc>
        <w:tc>
          <w:tcPr>
            <w:tcW w:w="812" w:type="dxa"/>
            <w:tcBorders>
              <w:top w:val="nil"/>
              <w:left w:val="nil"/>
              <w:bottom w:val="single" w:sz="4" w:space="0" w:color="auto"/>
              <w:right w:val="single" w:sz="4" w:space="0" w:color="auto"/>
            </w:tcBorders>
            <w:shd w:val="clear" w:color="auto" w:fill="auto"/>
            <w:noWrap/>
            <w:vAlign w:val="center"/>
            <w:hideMark/>
          </w:tcPr>
          <w:p w14:paraId="75EB3EED" w14:textId="16E37E9B" w:rsidR="004B27CC" w:rsidRPr="00E44C7D" w:rsidRDefault="004B27CC" w:rsidP="00F30865">
            <w:pPr>
              <w:jc w:val="right"/>
              <w:rPr>
                <w:rFonts w:ascii="Arial" w:hAnsi="Arial" w:cs="Arial"/>
                <w:lang w:val="en-GB" w:eastAsia="en-GB"/>
              </w:rPr>
            </w:pPr>
            <w:r w:rsidRPr="00E44C7D">
              <w:rPr>
                <w:rFonts w:ascii="Arial" w:hAnsi="Arial" w:cs="Arial"/>
                <w:lang w:val="en-GB" w:eastAsia="en-GB"/>
              </w:rPr>
              <w:t>1</w:t>
            </w:r>
            <w:r w:rsidR="00272E3A" w:rsidRPr="00E44C7D">
              <w:rPr>
                <w:rFonts w:ascii="Arial" w:hAnsi="Arial" w:cs="Arial"/>
                <w:lang w:val="en-GB" w:eastAsia="en-GB"/>
              </w:rPr>
              <w:t>,</w:t>
            </w:r>
            <w:r w:rsidRPr="00E44C7D">
              <w:rPr>
                <w:rFonts w:ascii="Arial" w:hAnsi="Arial" w:cs="Arial"/>
                <w:lang w:val="en-GB" w:eastAsia="en-GB"/>
              </w:rPr>
              <w:t>320</w:t>
            </w:r>
          </w:p>
        </w:tc>
        <w:tc>
          <w:tcPr>
            <w:tcW w:w="812" w:type="dxa"/>
            <w:tcBorders>
              <w:top w:val="nil"/>
              <w:left w:val="nil"/>
              <w:bottom w:val="single" w:sz="4" w:space="0" w:color="auto"/>
              <w:right w:val="single" w:sz="4" w:space="0" w:color="auto"/>
            </w:tcBorders>
            <w:shd w:val="clear" w:color="auto" w:fill="auto"/>
            <w:noWrap/>
            <w:vAlign w:val="center"/>
            <w:hideMark/>
          </w:tcPr>
          <w:p w14:paraId="5CDA0D5F" w14:textId="307CBAFB" w:rsidR="004B27CC" w:rsidRPr="00E44C7D" w:rsidRDefault="004B27CC" w:rsidP="00F30865">
            <w:pPr>
              <w:jc w:val="right"/>
              <w:rPr>
                <w:rFonts w:ascii="Arial" w:hAnsi="Arial" w:cs="Arial"/>
                <w:lang w:val="en-GB" w:eastAsia="en-GB"/>
              </w:rPr>
            </w:pPr>
            <w:r w:rsidRPr="00E44C7D">
              <w:rPr>
                <w:rFonts w:ascii="Arial" w:hAnsi="Arial" w:cs="Arial"/>
                <w:lang w:val="en-GB" w:eastAsia="en-GB"/>
              </w:rPr>
              <w:t>1</w:t>
            </w:r>
            <w:r w:rsidR="00272E3A" w:rsidRPr="00E44C7D">
              <w:rPr>
                <w:rFonts w:ascii="Arial" w:hAnsi="Arial" w:cs="Arial"/>
                <w:lang w:val="en-GB" w:eastAsia="en-GB"/>
              </w:rPr>
              <w:t>,</w:t>
            </w:r>
            <w:r w:rsidRPr="00E44C7D">
              <w:rPr>
                <w:rFonts w:ascii="Arial" w:hAnsi="Arial" w:cs="Arial"/>
                <w:lang w:val="en-GB" w:eastAsia="en-GB"/>
              </w:rPr>
              <w:t>242</w:t>
            </w:r>
          </w:p>
        </w:tc>
      </w:tr>
    </w:tbl>
    <w:p w14:paraId="49E163C0" w14:textId="77777777" w:rsidR="00A74ABB" w:rsidRPr="00E44C7D" w:rsidRDefault="00A74ABB" w:rsidP="004B27CC">
      <w:pPr>
        <w:jc w:val="both"/>
        <w:rPr>
          <w:rFonts w:ascii="Arial" w:hAnsi="Arial" w:cs="Arial"/>
          <w:b/>
          <w:bCs/>
          <w:sz w:val="17"/>
          <w:szCs w:val="17"/>
          <w:lang w:val="en-GB"/>
        </w:rPr>
      </w:pPr>
    </w:p>
    <w:p w14:paraId="105B71DA" w14:textId="18B2E9BE" w:rsidR="004B27CC" w:rsidRPr="00B90EB2" w:rsidRDefault="00272E3A" w:rsidP="00E24867">
      <w:pPr>
        <w:pStyle w:val="Footnote"/>
        <w:rPr>
          <w:rStyle w:val="Hyperlink"/>
          <w:color w:val="auto"/>
          <w:spacing w:val="-2"/>
          <w:u w:val="none"/>
          <w:lang w:val="en-GB"/>
        </w:rPr>
      </w:pPr>
      <w:r w:rsidRPr="00B90EB2">
        <w:rPr>
          <w:spacing w:val="-2"/>
          <w:lang w:val="en-GB"/>
        </w:rPr>
        <w:t>Source:</w:t>
      </w:r>
      <w:r w:rsidR="00C96539" w:rsidRPr="00B90EB2">
        <w:rPr>
          <w:spacing w:val="-2"/>
          <w:lang w:val="en-GB"/>
        </w:rPr>
        <w:t xml:space="preserve"> </w:t>
      </w:r>
      <w:r w:rsidRPr="00B90EB2">
        <w:rPr>
          <w:spacing w:val="-2"/>
          <w:lang w:val="en-GB"/>
        </w:rPr>
        <w:t>Eastman</w:t>
      </w:r>
      <w:r w:rsidR="00C96539" w:rsidRPr="00B90EB2">
        <w:rPr>
          <w:spacing w:val="-2"/>
          <w:lang w:val="en-GB"/>
        </w:rPr>
        <w:t xml:space="preserve"> </w:t>
      </w:r>
      <w:r w:rsidRPr="00B90EB2">
        <w:rPr>
          <w:spacing w:val="-2"/>
          <w:lang w:val="en-GB"/>
        </w:rPr>
        <w:t>Kodak</w:t>
      </w:r>
      <w:r w:rsidR="00C96539" w:rsidRPr="00B90EB2">
        <w:rPr>
          <w:spacing w:val="-2"/>
          <w:lang w:val="en-GB"/>
        </w:rPr>
        <w:t xml:space="preserve"> </w:t>
      </w:r>
      <w:r w:rsidRPr="00B90EB2">
        <w:rPr>
          <w:spacing w:val="-2"/>
          <w:lang w:val="en-GB"/>
        </w:rPr>
        <w:t>Company,</w:t>
      </w:r>
      <w:r w:rsidR="00C96539" w:rsidRPr="00B90EB2">
        <w:rPr>
          <w:spacing w:val="-2"/>
          <w:lang w:val="en-GB"/>
        </w:rPr>
        <w:t xml:space="preserve"> </w:t>
      </w:r>
      <w:r w:rsidRPr="00B90EB2">
        <w:rPr>
          <w:i/>
          <w:iCs/>
          <w:spacing w:val="-2"/>
          <w:lang w:val="en-GB"/>
        </w:rPr>
        <w:t>Form</w:t>
      </w:r>
      <w:r w:rsidR="00C96539" w:rsidRPr="00B90EB2">
        <w:rPr>
          <w:i/>
          <w:iCs/>
          <w:spacing w:val="-2"/>
          <w:lang w:val="en-GB"/>
        </w:rPr>
        <w:t xml:space="preserve"> </w:t>
      </w:r>
      <w:r w:rsidRPr="00B90EB2">
        <w:rPr>
          <w:i/>
          <w:iCs/>
          <w:spacing w:val="-2"/>
          <w:lang w:val="en-GB"/>
        </w:rPr>
        <w:t>10-K</w:t>
      </w:r>
      <w:r w:rsidRPr="00B90EB2">
        <w:rPr>
          <w:spacing w:val="-2"/>
          <w:lang w:val="en-GB"/>
        </w:rPr>
        <w:t>,</w:t>
      </w:r>
      <w:r w:rsidR="00C96539" w:rsidRPr="00B90EB2">
        <w:rPr>
          <w:spacing w:val="-2"/>
          <w:lang w:val="en-GB"/>
        </w:rPr>
        <w:t xml:space="preserve"> </w:t>
      </w:r>
      <w:r w:rsidRPr="00B90EB2">
        <w:rPr>
          <w:spacing w:val="-2"/>
          <w:lang w:val="en-GB"/>
        </w:rPr>
        <w:t>December</w:t>
      </w:r>
      <w:r w:rsidR="00C96539" w:rsidRPr="00B90EB2">
        <w:rPr>
          <w:spacing w:val="-2"/>
          <w:lang w:val="en-GB"/>
        </w:rPr>
        <w:t xml:space="preserve"> </w:t>
      </w:r>
      <w:r w:rsidRPr="00B90EB2">
        <w:rPr>
          <w:spacing w:val="-2"/>
          <w:lang w:val="en-GB"/>
        </w:rPr>
        <w:t>31,</w:t>
      </w:r>
      <w:r w:rsidR="00C96539" w:rsidRPr="00B90EB2">
        <w:rPr>
          <w:spacing w:val="-2"/>
          <w:lang w:val="en-GB"/>
        </w:rPr>
        <w:t xml:space="preserve"> </w:t>
      </w:r>
      <w:r w:rsidRPr="00B90EB2">
        <w:rPr>
          <w:spacing w:val="-2"/>
          <w:lang w:val="en-GB"/>
        </w:rPr>
        <w:t>2019,</w:t>
      </w:r>
      <w:r w:rsidR="00C96539" w:rsidRPr="00B90EB2">
        <w:rPr>
          <w:spacing w:val="-2"/>
          <w:lang w:val="en-GB"/>
        </w:rPr>
        <w:t xml:space="preserve"> </w:t>
      </w:r>
      <w:r w:rsidRPr="00B90EB2">
        <w:rPr>
          <w:spacing w:val="-2"/>
          <w:lang w:val="en-GB"/>
        </w:rPr>
        <w:t>accessed</w:t>
      </w:r>
      <w:r w:rsidR="00C96539" w:rsidRPr="00B90EB2">
        <w:rPr>
          <w:spacing w:val="-2"/>
          <w:lang w:val="en-GB"/>
        </w:rPr>
        <w:t xml:space="preserve"> </w:t>
      </w:r>
      <w:r w:rsidRPr="00B90EB2">
        <w:rPr>
          <w:spacing w:val="-2"/>
          <w:lang w:val="en-GB"/>
        </w:rPr>
        <w:t>September</w:t>
      </w:r>
      <w:r w:rsidR="00C96539" w:rsidRPr="00B90EB2">
        <w:rPr>
          <w:spacing w:val="-2"/>
          <w:lang w:val="en-GB"/>
        </w:rPr>
        <w:t xml:space="preserve"> </w:t>
      </w:r>
      <w:r w:rsidRPr="00B90EB2">
        <w:rPr>
          <w:spacing w:val="-2"/>
          <w:lang w:val="en-GB"/>
        </w:rPr>
        <w:t>20,</w:t>
      </w:r>
      <w:r w:rsidR="00C96539" w:rsidRPr="00B90EB2">
        <w:rPr>
          <w:spacing w:val="-2"/>
          <w:lang w:val="en-GB"/>
        </w:rPr>
        <w:t xml:space="preserve"> </w:t>
      </w:r>
      <w:r w:rsidRPr="00B90EB2">
        <w:rPr>
          <w:spacing w:val="-2"/>
          <w:lang w:val="en-GB"/>
        </w:rPr>
        <w:t>2020,</w:t>
      </w:r>
      <w:r w:rsidR="00C96539" w:rsidRPr="00B90EB2">
        <w:rPr>
          <w:spacing w:val="-2"/>
          <w:lang w:val="en-GB"/>
        </w:rPr>
        <w:t xml:space="preserve"> </w:t>
      </w:r>
      <w:hyperlink r:id="rId17" w:history="1">
        <w:r w:rsidRPr="00B90EB2">
          <w:rPr>
            <w:rStyle w:val="Hyperlink"/>
            <w:color w:val="auto"/>
            <w:spacing w:val="-2"/>
            <w:u w:val="none"/>
            <w:lang w:val="en-GB"/>
          </w:rPr>
          <w:t>https://investor.kodak.com/node/18296/html</w:t>
        </w:r>
      </w:hyperlink>
      <w:r w:rsidRPr="00B90EB2">
        <w:rPr>
          <w:rStyle w:val="Hyperlink"/>
          <w:color w:val="auto"/>
          <w:spacing w:val="-2"/>
          <w:u w:val="none"/>
          <w:lang w:val="en-GB"/>
        </w:rPr>
        <w:t>;</w:t>
      </w:r>
      <w:r w:rsidR="00C96539" w:rsidRPr="00B90EB2">
        <w:rPr>
          <w:rStyle w:val="Hyperlink"/>
          <w:color w:val="auto"/>
          <w:spacing w:val="-2"/>
          <w:u w:val="none"/>
          <w:lang w:val="en-GB"/>
        </w:rPr>
        <w:t xml:space="preserve"> </w:t>
      </w:r>
      <w:r w:rsidRPr="00B90EB2">
        <w:rPr>
          <w:rStyle w:val="Hyperlink"/>
          <w:color w:val="auto"/>
          <w:spacing w:val="-2"/>
          <w:u w:val="none"/>
          <w:lang w:val="en-GB"/>
        </w:rPr>
        <w:t>Eastman</w:t>
      </w:r>
      <w:r w:rsidR="00C96539" w:rsidRPr="00B90EB2">
        <w:rPr>
          <w:rStyle w:val="Hyperlink"/>
          <w:color w:val="auto"/>
          <w:spacing w:val="-2"/>
          <w:u w:val="none"/>
          <w:lang w:val="en-GB"/>
        </w:rPr>
        <w:t xml:space="preserve"> </w:t>
      </w:r>
      <w:r w:rsidRPr="00B90EB2">
        <w:rPr>
          <w:rStyle w:val="Hyperlink"/>
          <w:color w:val="auto"/>
          <w:spacing w:val="-2"/>
          <w:u w:val="none"/>
          <w:lang w:val="en-GB"/>
        </w:rPr>
        <w:t>Kodak</w:t>
      </w:r>
      <w:r w:rsidR="00C96539" w:rsidRPr="00B90EB2">
        <w:rPr>
          <w:rStyle w:val="Hyperlink"/>
          <w:color w:val="auto"/>
          <w:spacing w:val="-2"/>
          <w:u w:val="none"/>
          <w:lang w:val="en-GB"/>
        </w:rPr>
        <w:t xml:space="preserve"> </w:t>
      </w:r>
      <w:r w:rsidRPr="00B90EB2">
        <w:rPr>
          <w:rStyle w:val="Hyperlink"/>
          <w:color w:val="auto"/>
          <w:spacing w:val="-2"/>
          <w:u w:val="none"/>
          <w:lang w:val="en-GB"/>
        </w:rPr>
        <w:t>Company,</w:t>
      </w:r>
      <w:r w:rsidR="00C96539" w:rsidRPr="00B90EB2">
        <w:rPr>
          <w:rStyle w:val="Hyperlink"/>
          <w:color w:val="auto"/>
          <w:spacing w:val="-2"/>
          <w:u w:val="none"/>
          <w:lang w:val="en-GB"/>
        </w:rPr>
        <w:t xml:space="preserve"> </w:t>
      </w:r>
      <w:r w:rsidRPr="00B90EB2">
        <w:rPr>
          <w:rStyle w:val="Hyperlink"/>
          <w:i/>
          <w:iCs/>
          <w:color w:val="auto"/>
          <w:spacing w:val="-2"/>
          <w:u w:val="none"/>
          <w:lang w:val="en-GB"/>
        </w:rPr>
        <w:t>Eastman</w:t>
      </w:r>
      <w:r w:rsidR="00C96539" w:rsidRPr="00B90EB2">
        <w:rPr>
          <w:rStyle w:val="Hyperlink"/>
          <w:i/>
          <w:iCs/>
          <w:color w:val="auto"/>
          <w:spacing w:val="-2"/>
          <w:u w:val="none"/>
          <w:lang w:val="en-GB"/>
        </w:rPr>
        <w:t xml:space="preserve"> </w:t>
      </w:r>
      <w:r w:rsidRPr="00B90EB2">
        <w:rPr>
          <w:rStyle w:val="Hyperlink"/>
          <w:i/>
          <w:iCs/>
          <w:color w:val="auto"/>
          <w:spacing w:val="-2"/>
          <w:u w:val="none"/>
          <w:lang w:val="en-GB"/>
        </w:rPr>
        <w:t>Kodak</w:t>
      </w:r>
      <w:r w:rsidR="00C96539" w:rsidRPr="00B90EB2">
        <w:rPr>
          <w:rStyle w:val="Hyperlink"/>
          <w:i/>
          <w:iCs/>
          <w:color w:val="auto"/>
          <w:spacing w:val="-2"/>
          <w:u w:val="none"/>
          <w:lang w:val="en-GB"/>
        </w:rPr>
        <w:t xml:space="preserve"> </w:t>
      </w:r>
      <w:r w:rsidRPr="00B90EB2">
        <w:rPr>
          <w:rStyle w:val="Hyperlink"/>
          <w:i/>
          <w:iCs/>
          <w:color w:val="auto"/>
          <w:spacing w:val="-2"/>
          <w:u w:val="none"/>
          <w:lang w:val="en-GB"/>
        </w:rPr>
        <w:t>Company</w:t>
      </w:r>
      <w:r w:rsidR="00C96539" w:rsidRPr="00B90EB2">
        <w:rPr>
          <w:rStyle w:val="Hyperlink"/>
          <w:i/>
          <w:iCs/>
          <w:color w:val="auto"/>
          <w:spacing w:val="-2"/>
          <w:u w:val="none"/>
          <w:lang w:val="en-GB"/>
        </w:rPr>
        <w:t xml:space="preserve"> </w:t>
      </w:r>
      <w:r w:rsidRPr="00B90EB2">
        <w:rPr>
          <w:rStyle w:val="Hyperlink"/>
          <w:i/>
          <w:iCs/>
          <w:color w:val="auto"/>
          <w:spacing w:val="-2"/>
          <w:u w:val="none"/>
          <w:lang w:val="en-GB"/>
        </w:rPr>
        <w:t>2018</w:t>
      </w:r>
      <w:r w:rsidR="00C96539" w:rsidRPr="00B90EB2">
        <w:rPr>
          <w:rStyle w:val="Hyperlink"/>
          <w:i/>
          <w:iCs/>
          <w:color w:val="auto"/>
          <w:spacing w:val="-2"/>
          <w:u w:val="none"/>
          <w:lang w:val="en-GB"/>
        </w:rPr>
        <w:t xml:space="preserve"> </w:t>
      </w:r>
      <w:r w:rsidRPr="00B90EB2">
        <w:rPr>
          <w:rStyle w:val="Hyperlink"/>
          <w:i/>
          <w:iCs/>
          <w:color w:val="auto"/>
          <w:spacing w:val="-2"/>
          <w:u w:val="none"/>
          <w:lang w:val="en-GB"/>
        </w:rPr>
        <w:t>Annual</w:t>
      </w:r>
      <w:r w:rsidR="00C96539" w:rsidRPr="00B90EB2">
        <w:rPr>
          <w:rStyle w:val="Hyperlink"/>
          <w:i/>
          <w:iCs/>
          <w:color w:val="auto"/>
          <w:spacing w:val="-2"/>
          <w:u w:val="none"/>
          <w:lang w:val="en-GB"/>
        </w:rPr>
        <w:t xml:space="preserve"> </w:t>
      </w:r>
      <w:r w:rsidRPr="00B90EB2">
        <w:rPr>
          <w:rStyle w:val="Hyperlink"/>
          <w:i/>
          <w:iCs/>
          <w:color w:val="auto"/>
          <w:spacing w:val="-2"/>
          <w:u w:val="none"/>
          <w:lang w:val="en-GB"/>
        </w:rPr>
        <w:t>Report</w:t>
      </w:r>
      <w:r w:rsidR="00C96539" w:rsidRPr="00B90EB2">
        <w:rPr>
          <w:rStyle w:val="Hyperlink"/>
          <w:i/>
          <w:iCs/>
          <w:color w:val="auto"/>
          <w:spacing w:val="-2"/>
          <w:u w:val="none"/>
          <w:lang w:val="en-GB"/>
        </w:rPr>
        <w:t xml:space="preserve"> </w:t>
      </w:r>
      <w:r w:rsidRPr="00B90EB2">
        <w:rPr>
          <w:rStyle w:val="Hyperlink"/>
          <w:i/>
          <w:iCs/>
          <w:color w:val="auto"/>
          <w:spacing w:val="-2"/>
          <w:u w:val="none"/>
          <w:lang w:val="en-GB"/>
        </w:rPr>
        <w:t>on</w:t>
      </w:r>
      <w:r w:rsidR="00C96539" w:rsidRPr="00B90EB2">
        <w:rPr>
          <w:rStyle w:val="Hyperlink"/>
          <w:i/>
          <w:iCs/>
          <w:color w:val="auto"/>
          <w:spacing w:val="-2"/>
          <w:u w:val="none"/>
          <w:lang w:val="en-GB"/>
        </w:rPr>
        <w:t xml:space="preserve"> </w:t>
      </w:r>
      <w:r w:rsidRPr="00B90EB2">
        <w:rPr>
          <w:rStyle w:val="Hyperlink"/>
          <w:i/>
          <w:iCs/>
          <w:color w:val="auto"/>
          <w:spacing w:val="-2"/>
          <w:u w:val="none"/>
          <w:lang w:val="en-GB"/>
        </w:rPr>
        <w:t>Form</w:t>
      </w:r>
      <w:r w:rsidR="00C96539" w:rsidRPr="00B90EB2">
        <w:rPr>
          <w:rStyle w:val="Hyperlink"/>
          <w:i/>
          <w:iCs/>
          <w:color w:val="auto"/>
          <w:spacing w:val="-2"/>
          <w:u w:val="none"/>
          <w:lang w:val="en-GB"/>
        </w:rPr>
        <w:t xml:space="preserve"> </w:t>
      </w:r>
      <w:r w:rsidRPr="00B90EB2">
        <w:rPr>
          <w:rStyle w:val="Hyperlink"/>
          <w:i/>
          <w:iCs/>
          <w:color w:val="auto"/>
          <w:spacing w:val="-2"/>
          <w:u w:val="none"/>
          <w:lang w:val="en-GB"/>
        </w:rPr>
        <w:t>10-K</w:t>
      </w:r>
      <w:r w:rsidR="00C96539" w:rsidRPr="00B90EB2">
        <w:rPr>
          <w:rStyle w:val="Hyperlink"/>
          <w:i/>
          <w:iCs/>
          <w:color w:val="auto"/>
          <w:spacing w:val="-2"/>
          <w:u w:val="none"/>
          <w:lang w:val="en-GB"/>
        </w:rPr>
        <w:t xml:space="preserve"> </w:t>
      </w:r>
      <w:r w:rsidRPr="00B90EB2">
        <w:rPr>
          <w:rStyle w:val="Hyperlink"/>
          <w:i/>
          <w:iCs/>
          <w:color w:val="auto"/>
          <w:spacing w:val="-2"/>
          <w:u w:val="none"/>
          <w:lang w:val="en-GB"/>
        </w:rPr>
        <w:t>and</w:t>
      </w:r>
      <w:r w:rsidR="00C96539" w:rsidRPr="00B90EB2">
        <w:rPr>
          <w:rStyle w:val="Hyperlink"/>
          <w:i/>
          <w:iCs/>
          <w:color w:val="auto"/>
          <w:spacing w:val="-2"/>
          <w:u w:val="none"/>
          <w:lang w:val="en-GB"/>
        </w:rPr>
        <w:t xml:space="preserve"> </w:t>
      </w:r>
      <w:r w:rsidRPr="00B90EB2">
        <w:rPr>
          <w:rStyle w:val="Hyperlink"/>
          <w:i/>
          <w:iCs/>
          <w:color w:val="auto"/>
          <w:spacing w:val="-2"/>
          <w:u w:val="none"/>
          <w:lang w:val="en-GB"/>
        </w:rPr>
        <w:t>Notice</w:t>
      </w:r>
      <w:r w:rsidR="00C96539" w:rsidRPr="00B90EB2">
        <w:rPr>
          <w:rStyle w:val="Hyperlink"/>
          <w:i/>
          <w:iCs/>
          <w:color w:val="auto"/>
          <w:spacing w:val="-2"/>
          <w:u w:val="none"/>
          <w:lang w:val="en-GB"/>
        </w:rPr>
        <w:t xml:space="preserve"> </w:t>
      </w:r>
      <w:r w:rsidRPr="00B90EB2">
        <w:rPr>
          <w:rStyle w:val="Hyperlink"/>
          <w:i/>
          <w:iCs/>
          <w:color w:val="auto"/>
          <w:spacing w:val="-2"/>
          <w:u w:val="none"/>
          <w:lang w:val="en-GB"/>
        </w:rPr>
        <w:t>of</w:t>
      </w:r>
      <w:r w:rsidR="00C96539" w:rsidRPr="00B90EB2">
        <w:rPr>
          <w:rStyle w:val="Hyperlink"/>
          <w:i/>
          <w:iCs/>
          <w:color w:val="auto"/>
          <w:spacing w:val="-2"/>
          <w:u w:val="none"/>
          <w:lang w:val="en-GB"/>
        </w:rPr>
        <w:t xml:space="preserve"> </w:t>
      </w:r>
      <w:r w:rsidRPr="00B90EB2">
        <w:rPr>
          <w:rStyle w:val="Hyperlink"/>
          <w:i/>
          <w:iCs/>
          <w:color w:val="auto"/>
          <w:spacing w:val="-2"/>
          <w:u w:val="none"/>
          <w:lang w:val="en-GB"/>
        </w:rPr>
        <w:t>2019</w:t>
      </w:r>
      <w:r w:rsidR="00C96539" w:rsidRPr="00B90EB2">
        <w:rPr>
          <w:rStyle w:val="Hyperlink"/>
          <w:i/>
          <w:iCs/>
          <w:color w:val="auto"/>
          <w:spacing w:val="-2"/>
          <w:u w:val="none"/>
          <w:lang w:val="en-GB"/>
        </w:rPr>
        <w:t xml:space="preserve"> </w:t>
      </w:r>
      <w:r w:rsidRPr="00B90EB2">
        <w:rPr>
          <w:rStyle w:val="Hyperlink"/>
          <w:i/>
          <w:iCs/>
          <w:color w:val="auto"/>
          <w:spacing w:val="-2"/>
          <w:u w:val="none"/>
          <w:lang w:val="en-GB"/>
        </w:rPr>
        <w:t>Annual</w:t>
      </w:r>
      <w:r w:rsidR="00C96539" w:rsidRPr="00B90EB2">
        <w:rPr>
          <w:rStyle w:val="Hyperlink"/>
          <w:i/>
          <w:iCs/>
          <w:color w:val="auto"/>
          <w:spacing w:val="-2"/>
          <w:u w:val="none"/>
          <w:lang w:val="en-GB"/>
        </w:rPr>
        <w:t xml:space="preserve"> </w:t>
      </w:r>
      <w:r w:rsidRPr="00B90EB2">
        <w:rPr>
          <w:rStyle w:val="Hyperlink"/>
          <w:i/>
          <w:iCs/>
          <w:color w:val="auto"/>
          <w:spacing w:val="-2"/>
          <w:u w:val="none"/>
          <w:lang w:val="en-GB"/>
        </w:rPr>
        <w:t>Meeting</w:t>
      </w:r>
      <w:r w:rsidR="00C96539" w:rsidRPr="00B90EB2">
        <w:rPr>
          <w:rStyle w:val="Hyperlink"/>
          <w:i/>
          <w:iCs/>
          <w:color w:val="auto"/>
          <w:spacing w:val="-2"/>
          <w:u w:val="none"/>
          <w:lang w:val="en-GB"/>
        </w:rPr>
        <w:t xml:space="preserve"> </w:t>
      </w:r>
      <w:r w:rsidRPr="00B90EB2">
        <w:rPr>
          <w:rStyle w:val="Hyperlink"/>
          <w:i/>
          <w:iCs/>
          <w:color w:val="auto"/>
          <w:spacing w:val="-2"/>
          <w:u w:val="none"/>
          <w:lang w:val="en-GB"/>
        </w:rPr>
        <w:t>and</w:t>
      </w:r>
      <w:r w:rsidR="00C96539" w:rsidRPr="00B90EB2">
        <w:rPr>
          <w:rStyle w:val="Hyperlink"/>
          <w:i/>
          <w:iCs/>
          <w:color w:val="auto"/>
          <w:spacing w:val="-2"/>
          <w:u w:val="none"/>
          <w:lang w:val="en-GB"/>
        </w:rPr>
        <w:t xml:space="preserve"> </w:t>
      </w:r>
      <w:r w:rsidRPr="00B90EB2">
        <w:rPr>
          <w:rStyle w:val="Hyperlink"/>
          <w:i/>
          <w:iCs/>
          <w:color w:val="auto"/>
          <w:spacing w:val="-2"/>
          <w:u w:val="none"/>
          <w:lang w:val="en-GB"/>
        </w:rPr>
        <w:t>Proxy</w:t>
      </w:r>
      <w:r w:rsidR="00C96539" w:rsidRPr="00B90EB2">
        <w:rPr>
          <w:rStyle w:val="Hyperlink"/>
          <w:i/>
          <w:iCs/>
          <w:color w:val="auto"/>
          <w:spacing w:val="-2"/>
          <w:u w:val="none"/>
          <w:lang w:val="en-GB"/>
        </w:rPr>
        <w:t xml:space="preserve"> </w:t>
      </w:r>
      <w:r w:rsidRPr="00B90EB2">
        <w:rPr>
          <w:rStyle w:val="Hyperlink"/>
          <w:i/>
          <w:iCs/>
          <w:color w:val="auto"/>
          <w:spacing w:val="-2"/>
          <w:u w:val="none"/>
          <w:lang w:val="en-GB"/>
        </w:rPr>
        <w:t>Statement</w:t>
      </w:r>
      <w:r w:rsidRPr="00B90EB2">
        <w:rPr>
          <w:rStyle w:val="Hyperlink"/>
          <w:color w:val="auto"/>
          <w:spacing w:val="-2"/>
          <w:u w:val="none"/>
          <w:lang w:val="en-GB"/>
        </w:rPr>
        <w:t>,</w:t>
      </w:r>
      <w:r w:rsidR="00C96539" w:rsidRPr="00B90EB2">
        <w:rPr>
          <w:rStyle w:val="Hyperlink"/>
          <w:color w:val="auto"/>
          <w:spacing w:val="-2"/>
          <w:u w:val="none"/>
          <w:lang w:val="en-GB"/>
        </w:rPr>
        <w:t xml:space="preserve"> </w:t>
      </w:r>
      <w:r w:rsidRPr="00B90EB2">
        <w:rPr>
          <w:rStyle w:val="Hyperlink"/>
          <w:color w:val="auto"/>
          <w:spacing w:val="-2"/>
          <w:u w:val="none"/>
          <w:lang w:val="en-GB"/>
        </w:rPr>
        <w:t>December</w:t>
      </w:r>
      <w:r w:rsidR="00C96539" w:rsidRPr="00B90EB2">
        <w:rPr>
          <w:rStyle w:val="Hyperlink"/>
          <w:color w:val="auto"/>
          <w:spacing w:val="-2"/>
          <w:u w:val="none"/>
          <w:lang w:val="en-GB"/>
        </w:rPr>
        <w:t xml:space="preserve"> </w:t>
      </w:r>
      <w:r w:rsidRPr="00B90EB2">
        <w:rPr>
          <w:rStyle w:val="Hyperlink"/>
          <w:color w:val="auto"/>
          <w:spacing w:val="-2"/>
          <w:u w:val="none"/>
          <w:lang w:val="en-GB"/>
        </w:rPr>
        <w:t>31,</w:t>
      </w:r>
      <w:r w:rsidR="00C96539" w:rsidRPr="00B90EB2">
        <w:rPr>
          <w:rStyle w:val="Hyperlink"/>
          <w:color w:val="auto"/>
          <w:spacing w:val="-2"/>
          <w:u w:val="none"/>
          <w:lang w:val="en-GB"/>
        </w:rPr>
        <w:t xml:space="preserve"> </w:t>
      </w:r>
      <w:r w:rsidRPr="00B90EB2">
        <w:rPr>
          <w:rStyle w:val="Hyperlink"/>
          <w:color w:val="auto"/>
          <w:spacing w:val="-2"/>
          <w:u w:val="none"/>
          <w:lang w:val="en-GB"/>
        </w:rPr>
        <w:t>2018,</w:t>
      </w:r>
      <w:r w:rsidR="00C96539" w:rsidRPr="00B90EB2">
        <w:rPr>
          <w:rStyle w:val="Hyperlink"/>
          <w:color w:val="auto"/>
          <w:spacing w:val="-2"/>
          <w:u w:val="none"/>
          <w:lang w:val="en-GB"/>
        </w:rPr>
        <w:t xml:space="preserve"> </w:t>
      </w:r>
      <w:r w:rsidRPr="00B90EB2">
        <w:rPr>
          <w:rStyle w:val="Hyperlink"/>
          <w:color w:val="auto"/>
          <w:spacing w:val="-2"/>
          <w:u w:val="none"/>
          <w:lang w:val="en-GB"/>
        </w:rPr>
        <w:t>accessed</w:t>
      </w:r>
      <w:r w:rsidR="00C96539" w:rsidRPr="00B90EB2">
        <w:rPr>
          <w:rStyle w:val="Hyperlink"/>
          <w:color w:val="auto"/>
          <w:spacing w:val="-2"/>
          <w:u w:val="none"/>
          <w:lang w:val="en-GB"/>
        </w:rPr>
        <w:t xml:space="preserve"> </w:t>
      </w:r>
      <w:r w:rsidRPr="00B90EB2">
        <w:rPr>
          <w:rStyle w:val="Hyperlink"/>
          <w:color w:val="auto"/>
          <w:spacing w:val="-2"/>
          <w:u w:val="none"/>
          <w:lang w:val="en-GB"/>
        </w:rPr>
        <w:t>September</w:t>
      </w:r>
      <w:r w:rsidR="00C96539" w:rsidRPr="00B90EB2">
        <w:rPr>
          <w:rStyle w:val="Hyperlink"/>
          <w:color w:val="auto"/>
          <w:spacing w:val="-2"/>
          <w:u w:val="none"/>
          <w:lang w:val="en-GB"/>
        </w:rPr>
        <w:t xml:space="preserve"> </w:t>
      </w:r>
      <w:r w:rsidRPr="00B90EB2">
        <w:rPr>
          <w:rStyle w:val="Hyperlink"/>
          <w:color w:val="auto"/>
          <w:spacing w:val="-2"/>
          <w:u w:val="none"/>
          <w:lang w:val="en-GB"/>
        </w:rPr>
        <w:t>20,</w:t>
      </w:r>
      <w:r w:rsidR="00C96539" w:rsidRPr="00B90EB2">
        <w:rPr>
          <w:rStyle w:val="Hyperlink"/>
          <w:color w:val="auto"/>
          <w:spacing w:val="-2"/>
          <w:u w:val="none"/>
          <w:lang w:val="en-GB"/>
        </w:rPr>
        <w:t xml:space="preserve"> </w:t>
      </w:r>
      <w:r w:rsidRPr="00B90EB2">
        <w:rPr>
          <w:rStyle w:val="Hyperlink"/>
          <w:color w:val="auto"/>
          <w:spacing w:val="-2"/>
          <w:u w:val="none"/>
          <w:lang w:val="en-GB"/>
        </w:rPr>
        <w:t>2020,</w:t>
      </w:r>
      <w:r w:rsidR="00C96539" w:rsidRPr="00B90EB2">
        <w:rPr>
          <w:rStyle w:val="Hyperlink"/>
          <w:color w:val="auto"/>
          <w:spacing w:val="-2"/>
          <w:u w:val="none"/>
          <w:lang w:val="en-GB"/>
        </w:rPr>
        <w:t xml:space="preserve"> </w:t>
      </w:r>
      <w:hyperlink r:id="rId18" w:history="1">
        <w:r w:rsidRPr="00B90EB2">
          <w:rPr>
            <w:rStyle w:val="Hyperlink"/>
            <w:color w:val="auto"/>
            <w:spacing w:val="-2"/>
            <w:u w:val="none"/>
            <w:lang w:val="en-GB"/>
          </w:rPr>
          <w:t>www.annualreports.com/HostedData/AnnualReportArchive/e/NASDAQ_KODK_2018.pdf</w:t>
        </w:r>
      </w:hyperlink>
      <w:r w:rsidRPr="00B90EB2">
        <w:rPr>
          <w:rStyle w:val="Hyperlink"/>
          <w:color w:val="auto"/>
          <w:spacing w:val="-2"/>
          <w:u w:val="none"/>
          <w:lang w:val="en-GB"/>
        </w:rPr>
        <w:t>;</w:t>
      </w:r>
      <w:r w:rsidR="00C96539" w:rsidRPr="00B90EB2">
        <w:rPr>
          <w:rStyle w:val="Hyperlink"/>
          <w:color w:val="auto"/>
          <w:spacing w:val="-2"/>
          <w:u w:val="none"/>
          <w:lang w:val="en-GB"/>
        </w:rPr>
        <w:t xml:space="preserve"> </w:t>
      </w:r>
      <w:r w:rsidRPr="00B90EB2">
        <w:rPr>
          <w:rStyle w:val="Hyperlink"/>
          <w:color w:val="auto"/>
          <w:spacing w:val="-2"/>
          <w:u w:val="none"/>
          <w:lang w:val="en-GB"/>
        </w:rPr>
        <w:t>Eastman</w:t>
      </w:r>
      <w:r w:rsidR="00C96539" w:rsidRPr="00B90EB2">
        <w:rPr>
          <w:rStyle w:val="Hyperlink"/>
          <w:color w:val="auto"/>
          <w:spacing w:val="-2"/>
          <w:u w:val="none"/>
          <w:lang w:val="en-GB"/>
        </w:rPr>
        <w:t xml:space="preserve"> </w:t>
      </w:r>
      <w:r w:rsidRPr="00B90EB2">
        <w:rPr>
          <w:rStyle w:val="Hyperlink"/>
          <w:color w:val="auto"/>
          <w:spacing w:val="-2"/>
          <w:u w:val="none"/>
          <w:lang w:val="en-GB"/>
        </w:rPr>
        <w:t>Kodak</w:t>
      </w:r>
      <w:r w:rsidR="00C96539" w:rsidRPr="00B90EB2">
        <w:rPr>
          <w:rStyle w:val="Hyperlink"/>
          <w:color w:val="auto"/>
          <w:spacing w:val="-2"/>
          <w:u w:val="none"/>
          <w:lang w:val="en-GB"/>
        </w:rPr>
        <w:t xml:space="preserve"> </w:t>
      </w:r>
      <w:r w:rsidRPr="00B90EB2">
        <w:rPr>
          <w:rStyle w:val="Hyperlink"/>
          <w:color w:val="auto"/>
          <w:spacing w:val="-2"/>
          <w:u w:val="none"/>
          <w:lang w:val="en-GB"/>
        </w:rPr>
        <w:t>Company,</w:t>
      </w:r>
      <w:r w:rsidR="00C96539" w:rsidRPr="00B90EB2">
        <w:rPr>
          <w:rStyle w:val="Hyperlink"/>
          <w:color w:val="auto"/>
          <w:spacing w:val="-2"/>
          <w:u w:val="none"/>
          <w:lang w:val="en-GB"/>
        </w:rPr>
        <w:t xml:space="preserve"> </w:t>
      </w:r>
      <w:r w:rsidRPr="00B90EB2">
        <w:rPr>
          <w:rStyle w:val="Hyperlink"/>
          <w:i/>
          <w:iCs/>
          <w:color w:val="auto"/>
          <w:spacing w:val="-2"/>
          <w:u w:val="none"/>
          <w:lang w:val="en-GB"/>
        </w:rPr>
        <w:t>Eastman</w:t>
      </w:r>
      <w:r w:rsidR="00C96539" w:rsidRPr="00B90EB2">
        <w:rPr>
          <w:rStyle w:val="Hyperlink"/>
          <w:i/>
          <w:iCs/>
          <w:color w:val="auto"/>
          <w:spacing w:val="-2"/>
          <w:u w:val="none"/>
          <w:lang w:val="en-GB"/>
        </w:rPr>
        <w:t xml:space="preserve"> </w:t>
      </w:r>
      <w:r w:rsidRPr="00B90EB2">
        <w:rPr>
          <w:rStyle w:val="Hyperlink"/>
          <w:i/>
          <w:iCs/>
          <w:color w:val="auto"/>
          <w:spacing w:val="-2"/>
          <w:u w:val="none"/>
          <w:lang w:val="en-GB"/>
        </w:rPr>
        <w:t>Kodak</w:t>
      </w:r>
      <w:r w:rsidR="00C96539" w:rsidRPr="00B90EB2">
        <w:rPr>
          <w:rStyle w:val="Hyperlink"/>
          <w:i/>
          <w:iCs/>
          <w:color w:val="auto"/>
          <w:spacing w:val="-2"/>
          <w:u w:val="none"/>
          <w:lang w:val="en-GB"/>
        </w:rPr>
        <w:t xml:space="preserve"> </w:t>
      </w:r>
      <w:r w:rsidRPr="00B90EB2">
        <w:rPr>
          <w:rStyle w:val="Hyperlink"/>
          <w:i/>
          <w:iCs/>
          <w:color w:val="auto"/>
          <w:spacing w:val="-2"/>
          <w:u w:val="none"/>
          <w:lang w:val="en-GB"/>
        </w:rPr>
        <w:t>Company</w:t>
      </w:r>
      <w:r w:rsidR="00C96539" w:rsidRPr="00B90EB2">
        <w:rPr>
          <w:rStyle w:val="Hyperlink"/>
          <w:i/>
          <w:iCs/>
          <w:color w:val="auto"/>
          <w:spacing w:val="-2"/>
          <w:u w:val="none"/>
          <w:lang w:val="en-GB"/>
        </w:rPr>
        <w:t xml:space="preserve"> </w:t>
      </w:r>
      <w:r w:rsidRPr="00B90EB2">
        <w:rPr>
          <w:rStyle w:val="Hyperlink"/>
          <w:i/>
          <w:iCs/>
          <w:color w:val="auto"/>
          <w:spacing w:val="-2"/>
          <w:u w:val="none"/>
          <w:lang w:val="en-GB"/>
        </w:rPr>
        <w:t>2016</w:t>
      </w:r>
      <w:r w:rsidR="00C96539" w:rsidRPr="00B90EB2">
        <w:rPr>
          <w:rStyle w:val="Hyperlink"/>
          <w:i/>
          <w:iCs/>
          <w:color w:val="auto"/>
          <w:spacing w:val="-2"/>
          <w:u w:val="none"/>
          <w:lang w:val="en-GB"/>
        </w:rPr>
        <w:t xml:space="preserve"> </w:t>
      </w:r>
      <w:r w:rsidRPr="00B90EB2">
        <w:rPr>
          <w:rStyle w:val="Hyperlink"/>
          <w:i/>
          <w:iCs/>
          <w:color w:val="auto"/>
          <w:spacing w:val="-2"/>
          <w:u w:val="none"/>
          <w:lang w:val="en-GB"/>
        </w:rPr>
        <w:t>Annual</w:t>
      </w:r>
      <w:r w:rsidR="00C96539" w:rsidRPr="00B90EB2">
        <w:rPr>
          <w:rStyle w:val="Hyperlink"/>
          <w:i/>
          <w:iCs/>
          <w:color w:val="auto"/>
          <w:spacing w:val="-2"/>
          <w:u w:val="none"/>
          <w:lang w:val="en-GB"/>
        </w:rPr>
        <w:t xml:space="preserve"> </w:t>
      </w:r>
      <w:r w:rsidRPr="00B90EB2">
        <w:rPr>
          <w:rStyle w:val="Hyperlink"/>
          <w:i/>
          <w:iCs/>
          <w:color w:val="auto"/>
          <w:spacing w:val="-2"/>
          <w:u w:val="none"/>
          <w:lang w:val="en-GB"/>
        </w:rPr>
        <w:t>Report</w:t>
      </w:r>
      <w:r w:rsidR="00C96539" w:rsidRPr="00B90EB2">
        <w:rPr>
          <w:rStyle w:val="Hyperlink"/>
          <w:i/>
          <w:iCs/>
          <w:color w:val="auto"/>
          <w:spacing w:val="-2"/>
          <w:u w:val="none"/>
          <w:lang w:val="en-GB"/>
        </w:rPr>
        <w:t xml:space="preserve"> </w:t>
      </w:r>
      <w:r w:rsidRPr="00B90EB2">
        <w:rPr>
          <w:rStyle w:val="Hyperlink"/>
          <w:i/>
          <w:iCs/>
          <w:color w:val="auto"/>
          <w:spacing w:val="-2"/>
          <w:u w:val="none"/>
          <w:lang w:val="en-GB"/>
        </w:rPr>
        <w:t>on</w:t>
      </w:r>
      <w:r w:rsidR="00C96539" w:rsidRPr="00B90EB2">
        <w:rPr>
          <w:rStyle w:val="Hyperlink"/>
          <w:i/>
          <w:iCs/>
          <w:color w:val="auto"/>
          <w:spacing w:val="-2"/>
          <w:u w:val="none"/>
          <w:lang w:val="en-GB"/>
        </w:rPr>
        <w:t xml:space="preserve"> </w:t>
      </w:r>
      <w:r w:rsidRPr="00B90EB2">
        <w:rPr>
          <w:rStyle w:val="Hyperlink"/>
          <w:i/>
          <w:iCs/>
          <w:color w:val="auto"/>
          <w:spacing w:val="-2"/>
          <w:u w:val="none"/>
          <w:lang w:val="en-GB"/>
        </w:rPr>
        <w:t>Form</w:t>
      </w:r>
      <w:r w:rsidR="00C96539" w:rsidRPr="00B90EB2">
        <w:rPr>
          <w:rStyle w:val="Hyperlink"/>
          <w:i/>
          <w:iCs/>
          <w:color w:val="auto"/>
          <w:spacing w:val="-2"/>
          <w:u w:val="none"/>
          <w:lang w:val="en-GB"/>
        </w:rPr>
        <w:t xml:space="preserve"> </w:t>
      </w:r>
      <w:r w:rsidRPr="00B90EB2">
        <w:rPr>
          <w:rStyle w:val="Hyperlink"/>
          <w:i/>
          <w:iCs/>
          <w:color w:val="auto"/>
          <w:spacing w:val="-2"/>
          <w:u w:val="none"/>
          <w:lang w:val="en-GB"/>
        </w:rPr>
        <w:t>10-K</w:t>
      </w:r>
      <w:r w:rsidR="00C96539" w:rsidRPr="00B90EB2">
        <w:rPr>
          <w:rStyle w:val="Hyperlink"/>
          <w:i/>
          <w:iCs/>
          <w:color w:val="auto"/>
          <w:spacing w:val="-2"/>
          <w:u w:val="none"/>
          <w:lang w:val="en-GB"/>
        </w:rPr>
        <w:t xml:space="preserve"> </w:t>
      </w:r>
      <w:r w:rsidRPr="00B90EB2">
        <w:rPr>
          <w:rStyle w:val="Hyperlink"/>
          <w:i/>
          <w:iCs/>
          <w:color w:val="auto"/>
          <w:spacing w:val="-2"/>
          <w:u w:val="none"/>
          <w:lang w:val="en-GB"/>
        </w:rPr>
        <w:t>and</w:t>
      </w:r>
      <w:r w:rsidR="00C96539" w:rsidRPr="00B90EB2">
        <w:rPr>
          <w:rStyle w:val="Hyperlink"/>
          <w:i/>
          <w:iCs/>
          <w:color w:val="auto"/>
          <w:spacing w:val="-2"/>
          <w:u w:val="none"/>
          <w:lang w:val="en-GB"/>
        </w:rPr>
        <w:t xml:space="preserve"> </w:t>
      </w:r>
      <w:r w:rsidRPr="00B90EB2">
        <w:rPr>
          <w:rStyle w:val="Hyperlink"/>
          <w:i/>
          <w:iCs/>
          <w:color w:val="auto"/>
          <w:spacing w:val="-2"/>
          <w:u w:val="none"/>
          <w:lang w:val="en-GB"/>
        </w:rPr>
        <w:t>Notice</w:t>
      </w:r>
      <w:r w:rsidR="00C96539" w:rsidRPr="00B90EB2">
        <w:rPr>
          <w:rStyle w:val="Hyperlink"/>
          <w:i/>
          <w:iCs/>
          <w:color w:val="auto"/>
          <w:spacing w:val="-2"/>
          <w:u w:val="none"/>
          <w:lang w:val="en-GB"/>
        </w:rPr>
        <w:t xml:space="preserve"> </w:t>
      </w:r>
      <w:r w:rsidRPr="00B90EB2">
        <w:rPr>
          <w:rStyle w:val="Hyperlink"/>
          <w:i/>
          <w:iCs/>
          <w:color w:val="auto"/>
          <w:spacing w:val="-2"/>
          <w:u w:val="none"/>
          <w:lang w:val="en-GB"/>
        </w:rPr>
        <w:t>of</w:t>
      </w:r>
      <w:r w:rsidR="00C96539" w:rsidRPr="00B90EB2">
        <w:rPr>
          <w:rStyle w:val="Hyperlink"/>
          <w:i/>
          <w:iCs/>
          <w:color w:val="auto"/>
          <w:spacing w:val="-2"/>
          <w:u w:val="none"/>
          <w:lang w:val="en-GB"/>
        </w:rPr>
        <w:t xml:space="preserve"> </w:t>
      </w:r>
      <w:r w:rsidRPr="00B90EB2">
        <w:rPr>
          <w:rStyle w:val="Hyperlink"/>
          <w:i/>
          <w:iCs/>
          <w:color w:val="auto"/>
          <w:spacing w:val="-2"/>
          <w:u w:val="none"/>
          <w:lang w:val="en-GB"/>
        </w:rPr>
        <w:t>201</w:t>
      </w:r>
      <w:r w:rsidR="00C96539" w:rsidRPr="00B90EB2">
        <w:rPr>
          <w:rStyle w:val="Hyperlink"/>
          <w:i/>
          <w:iCs/>
          <w:color w:val="auto"/>
          <w:spacing w:val="-2"/>
          <w:u w:val="none"/>
          <w:lang w:val="en-GB"/>
        </w:rPr>
        <w:t xml:space="preserve"> </w:t>
      </w:r>
      <w:r w:rsidRPr="00B90EB2">
        <w:rPr>
          <w:rStyle w:val="Hyperlink"/>
          <w:i/>
          <w:iCs/>
          <w:color w:val="auto"/>
          <w:spacing w:val="-2"/>
          <w:u w:val="none"/>
          <w:lang w:val="en-GB"/>
        </w:rPr>
        <w:t>Annual</w:t>
      </w:r>
      <w:r w:rsidR="00C96539" w:rsidRPr="00B90EB2">
        <w:rPr>
          <w:rStyle w:val="Hyperlink"/>
          <w:i/>
          <w:iCs/>
          <w:color w:val="auto"/>
          <w:spacing w:val="-2"/>
          <w:u w:val="none"/>
          <w:lang w:val="en-GB"/>
        </w:rPr>
        <w:t xml:space="preserve"> </w:t>
      </w:r>
      <w:r w:rsidRPr="00B90EB2">
        <w:rPr>
          <w:rStyle w:val="Hyperlink"/>
          <w:i/>
          <w:iCs/>
          <w:color w:val="auto"/>
          <w:spacing w:val="-2"/>
          <w:u w:val="none"/>
          <w:lang w:val="en-GB"/>
        </w:rPr>
        <w:t>Meeting</w:t>
      </w:r>
      <w:r w:rsidR="00C96539" w:rsidRPr="00B90EB2">
        <w:rPr>
          <w:rStyle w:val="Hyperlink"/>
          <w:i/>
          <w:iCs/>
          <w:color w:val="auto"/>
          <w:spacing w:val="-2"/>
          <w:u w:val="none"/>
          <w:lang w:val="en-GB"/>
        </w:rPr>
        <w:t xml:space="preserve"> </w:t>
      </w:r>
      <w:r w:rsidRPr="00B90EB2">
        <w:rPr>
          <w:rStyle w:val="Hyperlink"/>
          <w:i/>
          <w:iCs/>
          <w:color w:val="auto"/>
          <w:spacing w:val="-2"/>
          <w:u w:val="none"/>
          <w:lang w:val="en-GB"/>
        </w:rPr>
        <w:t>and</w:t>
      </w:r>
      <w:r w:rsidR="00C96539" w:rsidRPr="00B90EB2">
        <w:rPr>
          <w:rStyle w:val="Hyperlink"/>
          <w:i/>
          <w:iCs/>
          <w:color w:val="auto"/>
          <w:spacing w:val="-2"/>
          <w:u w:val="none"/>
          <w:lang w:val="en-GB"/>
        </w:rPr>
        <w:t xml:space="preserve"> </w:t>
      </w:r>
      <w:r w:rsidRPr="00B90EB2">
        <w:rPr>
          <w:rStyle w:val="Hyperlink"/>
          <w:i/>
          <w:iCs/>
          <w:color w:val="auto"/>
          <w:spacing w:val="-2"/>
          <w:u w:val="none"/>
          <w:lang w:val="en-GB"/>
        </w:rPr>
        <w:t>Proxy</w:t>
      </w:r>
      <w:r w:rsidR="00C96539" w:rsidRPr="00B90EB2">
        <w:rPr>
          <w:rStyle w:val="Hyperlink"/>
          <w:i/>
          <w:iCs/>
          <w:color w:val="auto"/>
          <w:spacing w:val="-2"/>
          <w:u w:val="none"/>
          <w:lang w:val="en-GB"/>
        </w:rPr>
        <w:t xml:space="preserve"> </w:t>
      </w:r>
      <w:r w:rsidRPr="00B90EB2">
        <w:rPr>
          <w:rStyle w:val="Hyperlink"/>
          <w:i/>
          <w:iCs/>
          <w:color w:val="auto"/>
          <w:spacing w:val="-2"/>
          <w:u w:val="none"/>
          <w:lang w:val="en-GB"/>
        </w:rPr>
        <w:t>Statement</w:t>
      </w:r>
      <w:r w:rsidRPr="00B90EB2">
        <w:rPr>
          <w:rStyle w:val="Hyperlink"/>
          <w:color w:val="auto"/>
          <w:spacing w:val="-2"/>
          <w:u w:val="none"/>
          <w:lang w:val="en-GB"/>
        </w:rPr>
        <w:t>,</w:t>
      </w:r>
      <w:r w:rsidR="00C96539" w:rsidRPr="00B90EB2">
        <w:rPr>
          <w:rStyle w:val="Hyperlink"/>
          <w:color w:val="auto"/>
          <w:spacing w:val="-2"/>
          <w:u w:val="none"/>
          <w:lang w:val="en-GB"/>
        </w:rPr>
        <w:t xml:space="preserve"> </w:t>
      </w:r>
      <w:r w:rsidRPr="00B90EB2">
        <w:rPr>
          <w:rStyle w:val="Hyperlink"/>
          <w:color w:val="auto"/>
          <w:spacing w:val="-2"/>
          <w:u w:val="none"/>
          <w:lang w:val="en-GB"/>
        </w:rPr>
        <w:t>December</w:t>
      </w:r>
      <w:r w:rsidR="00C96539" w:rsidRPr="00B90EB2">
        <w:rPr>
          <w:rStyle w:val="Hyperlink"/>
          <w:color w:val="auto"/>
          <w:spacing w:val="-2"/>
          <w:u w:val="none"/>
          <w:lang w:val="en-GB"/>
        </w:rPr>
        <w:t xml:space="preserve"> </w:t>
      </w:r>
      <w:r w:rsidRPr="00B90EB2">
        <w:rPr>
          <w:rStyle w:val="Hyperlink"/>
          <w:color w:val="auto"/>
          <w:spacing w:val="-2"/>
          <w:u w:val="none"/>
          <w:lang w:val="en-GB"/>
        </w:rPr>
        <w:t>31,</w:t>
      </w:r>
      <w:r w:rsidR="00C96539" w:rsidRPr="00B90EB2">
        <w:rPr>
          <w:rStyle w:val="Hyperlink"/>
          <w:color w:val="auto"/>
          <w:spacing w:val="-2"/>
          <w:u w:val="none"/>
          <w:lang w:val="en-GB"/>
        </w:rPr>
        <w:t xml:space="preserve"> </w:t>
      </w:r>
      <w:r w:rsidRPr="00B90EB2">
        <w:rPr>
          <w:rStyle w:val="Hyperlink"/>
          <w:color w:val="auto"/>
          <w:spacing w:val="-2"/>
          <w:u w:val="none"/>
          <w:lang w:val="en-GB"/>
        </w:rPr>
        <w:t>2016,</w:t>
      </w:r>
      <w:r w:rsidR="00C96539" w:rsidRPr="00B90EB2">
        <w:rPr>
          <w:rStyle w:val="Hyperlink"/>
          <w:color w:val="auto"/>
          <w:spacing w:val="-2"/>
          <w:u w:val="none"/>
          <w:lang w:val="en-GB"/>
        </w:rPr>
        <w:t xml:space="preserve"> </w:t>
      </w:r>
      <w:r w:rsidRPr="00B90EB2">
        <w:rPr>
          <w:rStyle w:val="Hyperlink"/>
          <w:color w:val="auto"/>
          <w:spacing w:val="-2"/>
          <w:u w:val="none"/>
          <w:lang w:val="en-GB"/>
        </w:rPr>
        <w:t>accessed</w:t>
      </w:r>
      <w:r w:rsidR="00C96539" w:rsidRPr="00B90EB2">
        <w:rPr>
          <w:rStyle w:val="Hyperlink"/>
          <w:color w:val="auto"/>
          <w:spacing w:val="-2"/>
          <w:u w:val="none"/>
          <w:lang w:val="en-GB"/>
        </w:rPr>
        <w:t xml:space="preserve"> </w:t>
      </w:r>
      <w:r w:rsidRPr="00B90EB2">
        <w:rPr>
          <w:rStyle w:val="Hyperlink"/>
          <w:color w:val="auto"/>
          <w:spacing w:val="-2"/>
          <w:u w:val="none"/>
          <w:lang w:val="en-GB"/>
        </w:rPr>
        <w:t>September</w:t>
      </w:r>
      <w:r w:rsidR="00C96539" w:rsidRPr="00B90EB2">
        <w:rPr>
          <w:rStyle w:val="Hyperlink"/>
          <w:color w:val="auto"/>
          <w:spacing w:val="-2"/>
          <w:u w:val="none"/>
          <w:lang w:val="en-GB"/>
        </w:rPr>
        <w:t xml:space="preserve"> </w:t>
      </w:r>
      <w:r w:rsidRPr="00B90EB2">
        <w:rPr>
          <w:rStyle w:val="Hyperlink"/>
          <w:color w:val="auto"/>
          <w:spacing w:val="-2"/>
          <w:u w:val="none"/>
          <w:lang w:val="en-GB"/>
        </w:rPr>
        <w:t>20,</w:t>
      </w:r>
      <w:r w:rsidR="00C96539" w:rsidRPr="00B90EB2">
        <w:rPr>
          <w:rStyle w:val="Hyperlink"/>
          <w:color w:val="auto"/>
          <w:spacing w:val="-2"/>
          <w:u w:val="none"/>
          <w:lang w:val="en-GB"/>
        </w:rPr>
        <w:t xml:space="preserve"> </w:t>
      </w:r>
      <w:r w:rsidRPr="00B90EB2">
        <w:rPr>
          <w:rStyle w:val="Hyperlink"/>
          <w:color w:val="auto"/>
          <w:spacing w:val="-2"/>
          <w:u w:val="none"/>
          <w:lang w:val="en-GB"/>
        </w:rPr>
        <w:t>2020,</w:t>
      </w:r>
      <w:r w:rsidR="00C96539" w:rsidRPr="00B90EB2">
        <w:rPr>
          <w:rStyle w:val="Hyperlink"/>
          <w:color w:val="auto"/>
          <w:spacing w:val="-2"/>
          <w:u w:val="none"/>
          <w:lang w:val="en-GB"/>
        </w:rPr>
        <w:t xml:space="preserve"> </w:t>
      </w:r>
      <w:hyperlink r:id="rId19" w:history="1">
        <w:r w:rsidRPr="00B90EB2">
          <w:rPr>
            <w:rStyle w:val="Hyperlink"/>
            <w:color w:val="auto"/>
            <w:spacing w:val="-2"/>
            <w:u w:val="none"/>
            <w:lang w:val="en-GB"/>
          </w:rPr>
          <w:t>www.annualreports.com/HostedData/AnnualReportArchive/e/NASDAQ_KODK_2016.pdf</w:t>
        </w:r>
      </w:hyperlink>
      <w:r w:rsidRPr="00B90EB2">
        <w:rPr>
          <w:rStyle w:val="Hyperlink"/>
          <w:color w:val="auto"/>
          <w:spacing w:val="-2"/>
          <w:u w:val="none"/>
          <w:lang w:val="en-GB"/>
        </w:rPr>
        <w:t>;</w:t>
      </w:r>
      <w:r w:rsidR="00C96539" w:rsidRPr="00B90EB2">
        <w:rPr>
          <w:rStyle w:val="Hyperlink"/>
          <w:color w:val="auto"/>
          <w:spacing w:val="-2"/>
          <w:u w:val="none"/>
          <w:lang w:val="en-GB"/>
        </w:rPr>
        <w:t xml:space="preserve"> </w:t>
      </w:r>
      <w:r w:rsidRPr="00B90EB2">
        <w:rPr>
          <w:spacing w:val="-2"/>
          <w:lang w:val="en-GB"/>
        </w:rPr>
        <w:t>Eastman</w:t>
      </w:r>
      <w:r w:rsidR="00C96539" w:rsidRPr="00B90EB2">
        <w:rPr>
          <w:spacing w:val="-2"/>
          <w:lang w:val="en-GB"/>
        </w:rPr>
        <w:t xml:space="preserve"> </w:t>
      </w:r>
      <w:r w:rsidRPr="00B90EB2">
        <w:rPr>
          <w:spacing w:val="-2"/>
          <w:lang w:val="en-GB"/>
        </w:rPr>
        <w:t>Kodak</w:t>
      </w:r>
      <w:r w:rsidR="00C96539" w:rsidRPr="00B90EB2">
        <w:rPr>
          <w:spacing w:val="-2"/>
          <w:lang w:val="en-GB"/>
        </w:rPr>
        <w:t xml:space="preserve"> </w:t>
      </w:r>
      <w:r w:rsidRPr="00B90EB2">
        <w:rPr>
          <w:spacing w:val="-2"/>
          <w:lang w:val="en-GB"/>
        </w:rPr>
        <w:t>Company,</w:t>
      </w:r>
      <w:r w:rsidR="00C96539" w:rsidRPr="00B90EB2">
        <w:rPr>
          <w:spacing w:val="-2"/>
          <w:lang w:val="en-GB"/>
        </w:rPr>
        <w:t xml:space="preserve"> </w:t>
      </w:r>
      <w:r w:rsidRPr="00B90EB2">
        <w:rPr>
          <w:i/>
          <w:iCs/>
          <w:spacing w:val="-2"/>
          <w:lang w:val="en-GB"/>
        </w:rPr>
        <w:t>Form</w:t>
      </w:r>
      <w:r w:rsidR="00C96539" w:rsidRPr="00B90EB2">
        <w:rPr>
          <w:i/>
          <w:iCs/>
          <w:spacing w:val="-2"/>
          <w:lang w:val="en-GB"/>
        </w:rPr>
        <w:t xml:space="preserve"> </w:t>
      </w:r>
      <w:r w:rsidRPr="00B90EB2">
        <w:rPr>
          <w:i/>
          <w:iCs/>
          <w:spacing w:val="-2"/>
          <w:lang w:val="en-GB"/>
        </w:rPr>
        <w:t>10-K</w:t>
      </w:r>
      <w:r w:rsidRPr="00B90EB2">
        <w:rPr>
          <w:spacing w:val="-2"/>
          <w:lang w:val="en-GB"/>
        </w:rPr>
        <w:t>,</w:t>
      </w:r>
      <w:r w:rsidR="00C96539" w:rsidRPr="00B90EB2">
        <w:rPr>
          <w:rStyle w:val="Hyperlink"/>
          <w:color w:val="auto"/>
          <w:spacing w:val="-2"/>
          <w:u w:val="none"/>
          <w:lang w:val="en-GB"/>
        </w:rPr>
        <w:t xml:space="preserve"> </w:t>
      </w:r>
      <w:r w:rsidRPr="00B90EB2">
        <w:rPr>
          <w:rStyle w:val="Hyperlink"/>
          <w:color w:val="auto"/>
          <w:spacing w:val="-2"/>
          <w:u w:val="none"/>
          <w:lang w:val="en-GB"/>
        </w:rPr>
        <w:t>December</w:t>
      </w:r>
      <w:r w:rsidR="00C96539" w:rsidRPr="00B90EB2">
        <w:rPr>
          <w:rStyle w:val="Hyperlink"/>
          <w:color w:val="auto"/>
          <w:spacing w:val="-2"/>
          <w:u w:val="none"/>
          <w:lang w:val="en-GB"/>
        </w:rPr>
        <w:t xml:space="preserve"> </w:t>
      </w:r>
      <w:r w:rsidRPr="00B90EB2">
        <w:rPr>
          <w:rStyle w:val="Hyperlink"/>
          <w:color w:val="auto"/>
          <w:spacing w:val="-2"/>
          <w:u w:val="none"/>
          <w:lang w:val="en-GB"/>
        </w:rPr>
        <w:t>31,</w:t>
      </w:r>
      <w:r w:rsidR="00C96539" w:rsidRPr="00B90EB2">
        <w:rPr>
          <w:rStyle w:val="Hyperlink"/>
          <w:color w:val="auto"/>
          <w:spacing w:val="-2"/>
          <w:u w:val="none"/>
          <w:lang w:val="en-GB"/>
        </w:rPr>
        <w:t xml:space="preserve"> </w:t>
      </w:r>
      <w:r w:rsidRPr="00B90EB2">
        <w:rPr>
          <w:rStyle w:val="Hyperlink"/>
          <w:color w:val="auto"/>
          <w:spacing w:val="-2"/>
          <w:u w:val="none"/>
          <w:lang w:val="en-GB"/>
        </w:rPr>
        <w:t>2015,</w:t>
      </w:r>
      <w:r w:rsidR="00C96539" w:rsidRPr="00B90EB2">
        <w:rPr>
          <w:rStyle w:val="Hyperlink"/>
          <w:color w:val="auto"/>
          <w:spacing w:val="-2"/>
          <w:u w:val="none"/>
          <w:lang w:val="en-GB"/>
        </w:rPr>
        <w:t xml:space="preserve"> </w:t>
      </w:r>
      <w:r w:rsidRPr="00B90EB2">
        <w:rPr>
          <w:rStyle w:val="Hyperlink"/>
          <w:color w:val="auto"/>
          <w:spacing w:val="-2"/>
          <w:u w:val="none"/>
          <w:lang w:val="en-GB"/>
        </w:rPr>
        <w:t>accessed</w:t>
      </w:r>
      <w:r w:rsidR="00C96539" w:rsidRPr="00B90EB2">
        <w:rPr>
          <w:rStyle w:val="Hyperlink"/>
          <w:color w:val="auto"/>
          <w:spacing w:val="-2"/>
          <w:u w:val="none"/>
          <w:lang w:val="en-GB"/>
        </w:rPr>
        <w:t xml:space="preserve"> </w:t>
      </w:r>
      <w:r w:rsidRPr="00B90EB2">
        <w:rPr>
          <w:rStyle w:val="Hyperlink"/>
          <w:color w:val="auto"/>
          <w:spacing w:val="-2"/>
          <w:u w:val="none"/>
          <w:lang w:val="en-GB"/>
        </w:rPr>
        <w:t>September</w:t>
      </w:r>
      <w:r w:rsidR="00C96539" w:rsidRPr="00B90EB2">
        <w:rPr>
          <w:rStyle w:val="Hyperlink"/>
          <w:color w:val="auto"/>
          <w:spacing w:val="-2"/>
          <w:u w:val="none"/>
          <w:lang w:val="en-GB"/>
        </w:rPr>
        <w:t xml:space="preserve"> </w:t>
      </w:r>
      <w:r w:rsidRPr="00B90EB2">
        <w:rPr>
          <w:rStyle w:val="Hyperlink"/>
          <w:color w:val="auto"/>
          <w:spacing w:val="-2"/>
          <w:u w:val="none"/>
          <w:lang w:val="en-GB"/>
        </w:rPr>
        <w:t>20,</w:t>
      </w:r>
      <w:r w:rsidR="00C96539" w:rsidRPr="00B90EB2">
        <w:rPr>
          <w:rStyle w:val="Hyperlink"/>
          <w:color w:val="auto"/>
          <w:spacing w:val="-2"/>
          <w:u w:val="none"/>
          <w:lang w:val="en-GB"/>
        </w:rPr>
        <w:t xml:space="preserve"> </w:t>
      </w:r>
      <w:r w:rsidRPr="00B90EB2">
        <w:rPr>
          <w:rStyle w:val="Hyperlink"/>
          <w:color w:val="auto"/>
          <w:spacing w:val="-2"/>
          <w:u w:val="none"/>
          <w:lang w:val="en-GB"/>
        </w:rPr>
        <w:t>2020,</w:t>
      </w:r>
      <w:r w:rsidR="00C96539" w:rsidRPr="00B90EB2">
        <w:rPr>
          <w:rStyle w:val="Hyperlink"/>
          <w:color w:val="auto"/>
          <w:spacing w:val="-2"/>
          <w:u w:val="none"/>
          <w:lang w:val="en-GB"/>
        </w:rPr>
        <w:t xml:space="preserve"> </w:t>
      </w:r>
      <w:hyperlink r:id="rId20" w:history="1">
        <w:r w:rsidRPr="00B90EB2">
          <w:rPr>
            <w:rStyle w:val="Hyperlink"/>
            <w:color w:val="auto"/>
            <w:spacing w:val="-2"/>
            <w:u w:val="none"/>
            <w:lang w:val="en-GB"/>
          </w:rPr>
          <w:t>www.annualreports.com/HostedData/AnnualReportArchive/e/NASDAQ_KODK_2015.pdf</w:t>
        </w:r>
      </w:hyperlink>
      <w:r w:rsidRPr="00B90EB2">
        <w:rPr>
          <w:rStyle w:val="Hyperlink"/>
          <w:color w:val="auto"/>
          <w:spacing w:val="-2"/>
          <w:u w:val="none"/>
          <w:lang w:val="en-GB"/>
        </w:rPr>
        <w:t>.</w:t>
      </w:r>
    </w:p>
    <w:p w14:paraId="1F2B6F6B" w14:textId="77777777" w:rsidR="004B27CC" w:rsidRPr="00E44C7D" w:rsidRDefault="004B27CC" w:rsidP="00A74ABB">
      <w:pPr>
        <w:pStyle w:val="Footnote"/>
        <w:rPr>
          <w:lang w:val="en-GB"/>
        </w:rPr>
      </w:pPr>
    </w:p>
    <w:p w14:paraId="4A6C94D4" w14:textId="66BCA9C5" w:rsidR="00A74ABB" w:rsidRPr="00E44C7D" w:rsidRDefault="00A74ABB">
      <w:pPr>
        <w:spacing w:after="200" w:line="276" w:lineRule="auto"/>
        <w:rPr>
          <w:rFonts w:ascii="Arial" w:hAnsi="Arial" w:cs="Arial"/>
          <w:b/>
          <w:caps/>
          <w:lang w:val="en-GB"/>
        </w:rPr>
      </w:pPr>
      <w:r w:rsidRPr="00E44C7D">
        <w:rPr>
          <w:lang w:val="en-GB"/>
        </w:rPr>
        <w:br w:type="page"/>
      </w:r>
    </w:p>
    <w:p w14:paraId="6EC9CF6B" w14:textId="6297B2BF" w:rsidR="004B27CC" w:rsidRPr="00E44C7D" w:rsidRDefault="00A74ABB" w:rsidP="002B40FF">
      <w:pPr>
        <w:pStyle w:val="Casehead1"/>
        <w:rPr>
          <w:lang w:val="en-GB"/>
        </w:rPr>
      </w:pPr>
      <w:r w:rsidRPr="00E44C7D">
        <w:rPr>
          <w:lang w:val="en-GB"/>
        </w:rPr>
        <w:lastRenderedPageBreak/>
        <w:t>ENDNOTES</w:t>
      </w:r>
    </w:p>
    <w:sectPr w:rsidR="004B27CC" w:rsidRPr="00E44C7D" w:rsidSect="00751E0B">
      <w:headerReference w:type="default" r:id="rId21"/>
      <w:endnotePr>
        <w:numFmt w:val="decimal"/>
      </w:endnotePr>
      <w:pgSz w:w="12240" w:h="15840" w:code="1"/>
      <w:pgMar w:top="1080" w:right="1440" w:bottom="1440" w:left="1440" w:header="1080" w:footer="72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F8CDB" w16cex:dateUtc="2021-02-11T16:00:00Z"/>
  <w16cex:commentExtensible w16cex:durableId="23C4FE84" w16cex:dateUtc="2021-02-03T15:50:00Z"/>
  <w16cex:commentExtensible w16cex:durableId="23CF8CFF" w16cex:dateUtc="2021-02-11T16:01: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9C907C" w14:textId="77777777" w:rsidR="00AB7144" w:rsidRDefault="00AB7144" w:rsidP="00D75295">
      <w:r>
        <w:separator/>
      </w:r>
    </w:p>
  </w:endnote>
  <w:endnote w:type="continuationSeparator" w:id="0">
    <w:p w14:paraId="5184D1AD" w14:textId="77777777" w:rsidR="00AB7144" w:rsidRDefault="00AB7144" w:rsidP="00D75295">
      <w:r>
        <w:continuationSeparator/>
      </w:r>
    </w:p>
  </w:endnote>
  <w:endnote w:id="1">
    <w:p w14:paraId="07C47431" w14:textId="788BF4DE" w:rsidR="00C96539" w:rsidRPr="00325B9F" w:rsidRDefault="00C96539" w:rsidP="00051906">
      <w:pPr>
        <w:pStyle w:val="Footnote"/>
        <w:rPr>
          <w:lang w:val="en-GB"/>
        </w:rPr>
      </w:pPr>
      <w:r w:rsidRPr="00325B9F">
        <w:rPr>
          <w:rStyle w:val="EndnoteReference"/>
          <w:color w:val="000000" w:themeColor="text1"/>
          <w:lang w:val="en-GB"/>
        </w:rPr>
        <w:endnoteRef/>
      </w:r>
      <w:r w:rsidRPr="00325B9F">
        <w:rPr>
          <w:lang w:val="en-GB"/>
        </w:rPr>
        <w:t xml:space="preserve"> This case has been written on the basis of published sources only. Consequently, the interpretation and perspectives presented in this case are not necessarily those of Eastman Kodak </w:t>
      </w:r>
      <w:r>
        <w:rPr>
          <w:lang w:val="en-GB"/>
        </w:rPr>
        <w:t>Company</w:t>
      </w:r>
      <w:r w:rsidRPr="00325B9F">
        <w:rPr>
          <w:lang w:val="en-GB"/>
        </w:rPr>
        <w:t xml:space="preserve"> or any of its employees.</w:t>
      </w:r>
    </w:p>
  </w:endnote>
  <w:endnote w:id="2">
    <w:p w14:paraId="605E30B0" w14:textId="4A1C6E54" w:rsidR="00C96539" w:rsidRPr="00325B9F" w:rsidRDefault="00C96539" w:rsidP="00051906">
      <w:pPr>
        <w:pStyle w:val="Footnote"/>
        <w:rPr>
          <w:lang w:val="en-GB"/>
        </w:rPr>
      </w:pPr>
      <w:r w:rsidRPr="00325B9F">
        <w:rPr>
          <w:rStyle w:val="EndnoteReference"/>
          <w:color w:val="000000" w:themeColor="text1"/>
          <w:lang w:val="en-GB"/>
        </w:rPr>
        <w:endnoteRef/>
      </w:r>
      <w:r w:rsidRPr="00325B9F">
        <w:rPr>
          <w:lang w:val="en-GB"/>
        </w:rPr>
        <w:t xml:space="preserve"> </w:t>
      </w:r>
      <w:bookmarkStart w:id="2" w:name="_Hlk51861259"/>
      <w:r w:rsidRPr="00325B9F">
        <w:rPr>
          <w:lang w:val="en-GB"/>
        </w:rPr>
        <w:t xml:space="preserve">All </w:t>
      </w:r>
      <w:r>
        <w:rPr>
          <w:lang w:val="en-GB"/>
        </w:rPr>
        <w:t>currency</w:t>
      </w:r>
      <w:r w:rsidRPr="00325B9F">
        <w:rPr>
          <w:lang w:val="en-GB"/>
        </w:rPr>
        <w:t xml:space="preserve"> amounts are in US dollars. </w:t>
      </w:r>
    </w:p>
    <w:bookmarkEnd w:id="2"/>
  </w:endnote>
  <w:endnote w:id="3">
    <w:p w14:paraId="187EC175" w14:textId="33398BC5" w:rsidR="00C96539" w:rsidRPr="00325B9F" w:rsidRDefault="00C96539" w:rsidP="00051906">
      <w:pPr>
        <w:pStyle w:val="Footnote"/>
        <w:rPr>
          <w:lang w:val="en-GB"/>
        </w:rPr>
      </w:pPr>
      <w:r w:rsidRPr="00325B9F">
        <w:rPr>
          <w:rStyle w:val="EndnoteReference"/>
          <w:color w:val="000000" w:themeColor="text1"/>
          <w:lang w:val="en-GB"/>
        </w:rPr>
        <w:endnoteRef/>
      </w:r>
      <w:r w:rsidRPr="00325B9F">
        <w:rPr>
          <w:lang w:val="en-GB"/>
        </w:rPr>
        <w:t xml:space="preserve"> </w:t>
      </w:r>
      <w:bookmarkStart w:id="3" w:name="_Hlk51918354"/>
      <w:r w:rsidRPr="00B90EB2">
        <w:rPr>
          <w:spacing w:val="-4"/>
          <w:lang w:val="en-GB"/>
        </w:rPr>
        <w:t xml:space="preserve">Rachael Levy, “Kodak Shifts into Drug Production with Help of $765 Million U.S. Loan,” </w:t>
      </w:r>
      <w:r w:rsidRPr="00B90EB2">
        <w:rPr>
          <w:i/>
          <w:iCs/>
          <w:spacing w:val="-4"/>
          <w:lang w:val="en-GB"/>
        </w:rPr>
        <w:t xml:space="preserve">Wall Street Journal, </w:t>
      </w:r>
      <w:r w:rsidRPr="00B90EB2">
        <w:rPr>
          <w:spacing w:val="-4"/>
          <w:lang w:val="en-GB"/>
        </w:rPr>
        <w:t>July 28, 2020, accessed September 19, 2020, www.wsj.com/articles/kodak-lands-765-million-u-s-loan-in-start-of-medical-supply-chain-fix-11595930400</w:t>
      </w:r>
      <w:r w:rsidRPr="00B90EB2">
        <w:rPr>
          <w:rStyle w:val="Hyperlink"/>
          <w:color w:val="000000" w:themeColor="text1"/>
          <w:spacing w:val="-4"/>
          <w:u w:val="none"/>
          <w:lang w:val="en-GB"/>
        </w:rPr>
        <w:t>.</w:t>
      </w:r>
      <w:r w:rsidRPr="00325B9F">
        <w:rPr>
          <w:lang w:val="en-GB"/>
        </w:rPr>
        <w:t xml:space="preserve"> </w:t>
      </w:r>
      <w:bookmarkEnd w:id="3"/>
    </w:p>
  </w:endnote>
  <w:endnote w:id="4">
    <w:p w14:paraId="51D06019" w14:textId="4140FD4C" w:rsidR="00C96539" w:rsidRPr="00325B9F" w:rsidRDefault="00C96539" w:rsidP="00051906">
      <w:pPr>
        <w:pStyle w:val="Footnote"/>
        <w:rPr>
          <w:lang w:val="en-GB"/>
        </w:rPr>
      </w:pPr>
      <w:r w:rsidRPr="00325B9F">
        <w:rPr>
          <w:rStyle w:val="EndnoteReference"/>
          <w:color w:val="000000" w:themeColor="text1"/>
          <w:lang w:val="en-GB"/>
        </w:rPr>
        <w:endnoteRef/>
      </w:r>
      <w:r w:rsidRPr="00325B9F">
        <w:rPr>
          <w:lang w:val="en-GB"/>
        </w:rPr>
        <w:t xml:space="preserve"> Ibid. </w:t>
      </w:r>
    </w:p>
  </w:endnote>
  <w:endnote w:id="5">
    <w:p w14:paraId="42037A92" w14:textId="190917F2" w:rsidR="00C96539" w:rsidRPr="00325B9F" w:rsidRDefault="00C96539" w:rsidP="00051906">
      <w:pPr>
        <w:pStyle w:val="Footnote"/>
        <w:rPr>
          <w:lang w:val="en-GB"/>
        </w:rPr>
      </w:pPr>
      <w:r w:rsidRPr="00325B9F">
        <w:rPr>
          <w:rStyle w:val="EndnoteReference"/>
          <w:color w:val="000000" w:themeColor="text1"/>
          <w:lang w:val="en-GB"/>
        </w:rPr>
        <w:endnoteRef/>
      </w:r>
      <w:r w:rsidRPr="00325B9F">
        <w:rPr>
          <w:lang w:val="en-GB"/>
        </w:rPr>
        <w:t xml:space="preserve"> </w:t>
      </w:r>
      <w:r w:rsidRPr="00302F07">
        <w:rPr>
          <w:lang w:val="en-GB"/>
        </w:rPr>
        <w:t>Ibid.</w:t>
      </w:r>
      <w:r w:rsidRPr="00325B9F">
        <w:rPr>
          <w:rStyle w:val="Hyperlink"/>
          <w:color w:val="000000" w:themeColor="text1"/>
          <w:u w:val="none"/>
          <w:lang w:val="en-GB"/>
        </w:rPr>
        <w:t xml:space="preserve"> </w:t>
      </w:r>
    </w:p>
  </w:endnote>
  <w:endnote w:id="6">
    <w:p w14:paraId="1A820490" w14:textId="0BC6A859" w:rsidR="00C96539" w:rsidRPr="00325B9F" w:rsidRDefault="00C96539" w:rsidP="00051906">
      <w:pPr>
        <w:pStyle w:val="Footnote"/>
        <w:rPr>
          <w:lang w:val="en-GB"/>
        </w:rPr>
      </w:pPr>
      <w:r w:rsidRPr="00325B9F">
        <w:rPr>
          <w:rStyle w:val="EndnoteReference"/>
          <w:color w:val="000000" w:themeColor="text1"/>
          <w:lang w:val="en-GB"/>
        </w:rPr>
        <w:endnoteRef/>
      </w:r>
      <w:r w:rsidRPr="00325B9F">
        <w:rPr>
          <w:lang w:val="en-GB"/>
        </w:rPr>
        <w:t xml:space="preserve"> </w:t>
      </w:r>
      <w:bookmarkStart w:id="6" w:name="_Hlk60836261"/>
      <w:bookmarkStart w:id="7" w:name="_Hlk51918008"/>
      <w:r w:rsidRPr="00325B9F">
        <w:rPr>
          <w:lang w:val="en-GB"/>
        </w:rPr>
        <w:t>Al Root, “</w:t>
      </w:r>
      <w:r w:rsidRPr="00FE78F8">
        <w:rPr>
          <w:lang w:val="en-GB"/>
        </w:rPr>
        <w:t>Kodak Has People Talking Again. Here’s What Its Stock Might Be Worth</w:t>
      </w:r>
      <w:r w:rsidRPr="00325B9F">
        <w:rPr>
          <w:lang w:val="en-GB"/>
        </w:rPr>
        <w:t xml:space="preserve">,” </w:t>
      </w:r>
      <w:r>
        <w:rPr>
          <w:i/>
          <w:iCs/>
          <w:lang w:val="en-GB"/>
        </w:rPr>
        <w:t>Barron’s</w:t>
      </w:r>
      <w:r w:rsidRPr="00325B9F">
        <w:rPr>
          <w:i/>
          <w:iCs/>
          <w:lang w:val="en-GB"/>
        </w:rPr>
        <w:t xml:space="preserve">, </w:t>
      </w:r>
      <w:r w:rsidRPr="00325B9F">
        <w:rPr>
          <w:lang w:val="en-GB"/>
        </w:rPr>
        <w:t xml:space="preserve">August 5, 2020, accessed September 19, 2020, </w:t>
      </w:r>
      <w:r w:rsidRPr="00302F07">
        <w:rPr>
          <w:lang w:val="en-GB"/>
        </w:rPr>
        <w:t>www.barrons.com/articles/kodak-stock-worth-pharmaceutical-generic-drug-incredients-51596577712</w:t>
      </w:r>
      <w:r w:rsidRPr="00325B9F">
        <w:rPr>
          <w:rStyle w:val="Hyperlink"/>
          <w:color w:val="000000" w:themeColor="text1"/>
          <w:u w:val="none"/>
          <w:lang w:val="en-GB"/>
        </w:rPr>
        <w:t>.</w:t>
      </w:r>
      <w:bookmarkEnd w:id="6"/>
    </w:p>
    <w:bookmarkEnd w:id="7"/>
  </w:endnote>
  <w:endnote w:id="7">
    <w:p w14:paraId="08F5D3C5" w14:textId="26985276" w:rsidR="00C96539" w:rsidRPr="00325B9F" w:rsidRDefault="00C96539" w:rsidP="00051906">
      <w:pPr>
        <w:pStyle w:val="Footnote"/>
        <w:rPr>
          <w:lang w:val="en-GB"/>
        </w:rPr>
      </w:pPr>
      <w:r w:rsidRPr="00325B9F">
        <w:rPr>
          <w:rStyle w:val="EndnoteReference"/>
          <w:color w:val="000000" w:themeColor="text1"/>
          <w:lang w:val="en-GB"/>
        </w:rPr>
        <w:endnoteRef/>
      </w:r>
      <w:r w:rsidRPr="00325B9F">
        <w:rPr>
          <w:lang w:val="en-GB"/>
        </w:rPr>
        <w:t xml:space="preserve"> </w:t>
      </w:r>
      <w:bookmarkStart w:id="8" w:name="_Hlk51918533"/>
      <w:bookmarkStart w:id="9" w:name="_Hlk60836541"/>
      <w:bookmarkStart w:id="10" w:name="_Hlk51861906"/>
      <w:r w:rsidRPr="00325B9F">
        <w:rPr>
          <w:lang w:val="en-GB"/>
        </w:rPr>
        <w:t>Levy,</w:t>
      </w:r>
      <w:r>
        <w:rPr>
          <w:lang w:val="en-GB"/>
        </w:rPr>
        <w:t xml:space="preserve"> op</w:t>
      </w:r>
      <w:r w:rsidRPr="00325B9F">
        <w:rPr>
          <w:lang w:val="en-GB"/>
        </w:rPr>
        <w:t xml:space="preserve">. cit. </w:t>
      </w:r>
      <w:bookmarkEnd w:id="8"/>
      <w:bookmarkEnd w:id="9"/>
    </w:p>
    <w:bookmarkEnd w:id="10"/>
  </w:endnote>
  <w:endnote w:id="8">
    <w:p w14:paraId="59C9DCAB" w14:textId="392065F0" w:rsidR="00C96539" w:rsidRPr="00325B9F" w:rsidRDefault="00C96539" w:rsidP="00051906">
      <w:pPr>
        <w:pStyle w:val="Footnote"/>
        <w:rPr>
          <w:lang w:val="en-GB"/>
        </w:rPr>
      </w:pPr>
      <w:r w:rsidRPr="00325B9F">
        <w:rPr>
          <w:rStyle w:val="EndnoteReference"/>
          <w:color w:val="000000" w:themeColor="text1"/>
          <w:lang w:val="en-GB"/>
        </w:rPr>
        <w:endnoteRef/>
      </w:r>
      <w:r w:rsidRPr="00325B9F">
        <w:rPr>
          <w:lang w:val="en-GB"/>
        </w:rPr>
        <w:t xml:space="preserve"> Ibid. </w:t>
      </w:r>
    </w:p>
  </w:endnote>
  <w:endnote w:id="9">
    <w:p w14:paraId="30237D7D" w14:textId="00A40A6D" w:rsidR="00C96539" w:rsidRPr="00325B9F" w:rsidRDefault="00C96539" w:rsidP="00051906">
      <w:pPr>
        <w:pStyle w:val="Footnote"/>
        <w:rPr>
          <w:lang w:val="en-GB"/>
        </w:rPr>
      </w:pPr>
      <w:r w:rsidRPr="00325B9F">
        <w:rPr>
          <w:rStyle w:val="EndnoteReference"/>
          <w:color w:val="000000" w:themeColor="text1"/>
          <w:lang w:val="en-GB"/>
        </w:rPr>
        <w:endnoteRef/>
      </w:r>
      <w:r w:rsidRPr="00325B9F">
        <w:rPr>
          <w:lang w:val="en-GB"/>
        </w:rPr>
        <w:t xml:space="preserve"> </w:t>
      </w:r>
      <w:bookmarkStart w:id="11" w:name="_Hlk60836875"/>
      <w:r w:rsidRPr="00B90EB2">
        <w:rPr>
          <w:spacing w:val="-4"/>
          <w:lang w:val="en-GB"/>
        </w:rPr>
        <w:t xml:space="preserve">David Lazarus, “Drug Supply Chain: What’s Kodak Doing in the </w:t>
      </w:r>
      <w:proofErr w:type="gramStart"/>
      <w:r w:rsidRPr="00B90EB2">
        <w:rPr>
          <w:spacing w:val="-4"/>
          <w:lang w:val="en-GB"/>
        </w:rPr>
        <w:t>Picture?,</w:t>
      </w:r>
      <w:proofErr w:type="gramEnd"/>
      <w:r w:rsidRPr="00B90EB2">
        <w:rPr>
          <w:spacing w:val="-4"/>
          <w:lang w:val="en-GB"/>
        </w:rPr>
        <w:t xml:space="preserve">” </w:t>
      </w:r>
      <w:r w:rsidRPr="00B90EB2">
        <w:rPr>
          <w:i/>
          <w:iCs/>
          <w:spacing w:val="-4"/>
          <w:lang w:val="en-GB"/>
        </w:rPr>
        <w:t xml:space="preserve">Los Angeles Times, </w:t>
      </w:r>
      <w:r w:rsidRPr="00B90EB2">
        <w:rPr>
          <w:spacing w:val="-4"/>
          <w:lang w:val="en-GB"/>
        </w:rPr>
        <w:t>July 31, 2020, accessed September 20, 2020, https://enewspaper.latimes.com/infinity/article_share.aspx?guid=a9602e69-87e8-4e63-b219-7dfa5c370f13</w:t>
      </w:r>
      <w:r w:rsidRPr="00B90EB2">
        <w:rPr>
          <w:rStyle w:val="Hyperlink"/>
          <w:color w:val="000000" w:themeColor="text1"/>
          <w:spacing w:val="-4"/>
          <w:u w:val="none"/>
          <w:lang w:val="en-GB"/>
        </w:rPr>
        <w:t>.</w:t>
      </w:r>
      <w:bookmarkEnd w:id="11"/>
    </w:p>
  </w:endnote>
  <w:endnote w:id="10">
    <w:p w14:paraId="5C91F76E" w14:textId="7FB90573" w:rsidR="00C96539" w:rsidRPr="00325B9F" w:rsidRDefault="00C96539" w:rsidP="00051906">
      <w:pPr>
        <w:pStyle w:val="Footnote"/>
        <w:rPr>
          <w:lang w:val="en-GB"/>
        </w:rPr>
      </w:pPr>
      <w:r w:rsidRPr="00325B9F">
        <w:rPr>
          <w:rStyle w:val="EndnoteReference"/>
          <w:color w:val="000000" w:themeColor="text1"/>
          <w:lang w:val="en-GB"/>
        </w:rPr>
        <w:endnoteRef/>
      </w:r>
      <w:r w:rsidRPr="00325B9F">
        <w:rPr>
          <w:lang w:val="en-GB"/>
        </w:rPr>
        <w:t xml:space="preserve"> Levy</w:t>
      </w:r>
      <w:r>
        <w:rPr>
          <w:lang w:val="en-GB"/>
        </w:rPr>
        <w:t xml:space="preserve">, </w:t>
      </w:r>
      <w:r w:rsidRPr="00325B9F">
        <w:rPr>
          <w:lang w:val="en-GB"/>
        </w:rPr>
        <w:t>op. cit.</w:t>
      </w:r>
      <w:r>
        <w:rPr>
          <w:lang w:val="en-GB"/>
        </w:rPr>
        <w:t xml:space="preserve"> </w:t>
      </w:r>
    </w:p>
  </w:endnote>
  <w:endnote w:id="11">
    <w:p w14:paraId="66CE1AB0" w14:textId="0FC5D569" w:rsidR="00C96539" w:rsidRPr="00325B9F" w:rsidRDefault="00C96539" w:rsidP="00051906">
      <w:pPr>
        <w:pStyle w:val="Footnote"/>
        <w:rPr>
          <w:lang w:val="en-GB"/>
        </w:rPr>
      </w:pPr>
      <w:r w:rsidRPr="00325B9F">
        <w:rPr>
          <w:rStyle w:val="EndnoteReference"/>
          <w:color w:val="000000" w:themeColor="text1"/>
          <w:lang w:val="en-GB"/>
        </w:rPr>
        <w:endnoteRef/>
      </w:r>
      <w:r w:rsidRPr="00325B9F">
        <w:rPr>
          <w:lang w:val="en-GB"/>
        </w:rPr>
        <w:t xml:space="preserve"> </w:t>
      </w:r>
      <w:bookmarkStart w:id="13" w:name="_Hlk51918559"/>
      <w:r w:rsidRPr="00325B9F">
        <w:rPr>
          <w:lang w:val="en-GB"/>
        </w:rPr>
        <w:t>Pippa Stevens, “</w:t>
      </w:r>
      <w:r w:rsidRPr="00FE78F8">
        <w:rPr>
          <w:lang w:val="en-GB"/>
        </w:rPr>
        <w:t xml:space="preserve">Kodak Shares Tank as Much as 42% as Government Loan Is Put </w:t>
      </w:r>
      <w:r>
        <w:rPr>
          <w:lang w:val="en-GB"/>
        </w:rPr>
        <w:t>o</w:t>
      </w:r>
      <w:r w:rsidRPr="00FE78F8">
        <w:rPr>
          <w:lang w:val="en-GB"/>
        </w:rPr>
        <w:t xml:space="preserve">n Pause </w:t>
      </w:r>
      <w:r>
        <w:rPr>
          <w:lang w:val="en-GB"/>
        </w:rPr>
        <w:t>w</w:t>
      </w:r>
      <w:r w:rsidRPr="00FE78F8">
        <w:rPr>
          <w:lang w:val="en-GB"/>
        </w:rPr>
        <w:t>hile Allegations Investigated</w:t>
      </w:r>
      <w:r w:rsidRPr="00325B9F">
        <w:rPr>
          <w:lang w:val="en-GB"/>
        </w:rPr>
        <w:t xml:space="preserve">,” </w:t>
      </w:r>
      <w:r w:rsidRPr="00F30865">
        <w:rPr>
          <w:lang w:val="en-GB"/>
        </w:rPr>
        <w:t>CNBC,</w:t>
      </w:r>
      <w:r w:rsidRPr="00325B9F">
        <w:rPr>
          <w:i/>
          <w:iCs/>
          <w:lang w:val="en-GB"/>
        </w:rPr>
        <w:t xml:space="preserve"> </w:t>
      </w:r>
      <w:r w:rsidRPr="00325B9F">
        <w:rPr>
          <w:lang w:val="en-GB"/>
        </w:rPr>
        <w:t>August 10, 2020, accessed September 19, 2020,</w:t>
      </w:r>
      <w:r>
        <w:rPr>
          <w:lang w:val="en-GB"/>
        </w:rPr>
        <w:t xml:space="preserve"> </w:t>
      </w:r>
      <w:r w:rsidRPr="00FE78F8">
        <w:rPr>
          <w:lang w:val="en-GB"/>
        </w:rPr>
        <w:t>www.cnbc.com/2020/08/10/kodak-shares-tank-more-than-40percent-as-government-loan-is-put-on-pause-while-allegations-investigated.html</w:t>
      </w:r>
      <w:r w:rsidRPr="00325B9F">
        <w:rPr>
          <w:rStyle w:val="Hyperlink"/>
          <w:color w:val="000000" w:themeColor="text1"/>
          <w:u w:val="none"/>
          <w:lang w:val="en-GB"/>
        </w:rPr>
        <w:t>.</w:t>
      </w:r>
      <w:bookmarkEnd w:id="13"/>
      <w:r w:rsidRPr="00325B9F">
        <w:rPr>
          <w:lang w:val="en-GB"/>
        </w:rPr>
        <w:t xml:space="preserve"> </w:t>
      </w:r>
    </w:p>
  </w:endnote>
  <w:endnote w:id="12">
    <w:p w14:paraId="7DA4125E" w14:textId="3398E082" w:rsidR="00C96539" w:rsidRPr="00325B9F" w:rsidRDefault="00C96539" w:rsidP="00051906">
      <w:pPr>
        <w:pStyle w:val="Footnote"/>
        <w:rPr>
          <w:lang w:val="en-GB"/>
        </w:rPr>
      </w:pPr>
      <w:r w:rsidRPr="00325B9F">
        <w:rPr>
          <w:rStyle w:val="EndnoteReference"/>
          <w:color w:val="000000" w:themeColor="text1"/>
          <w:lang w:val="en-GB"/>
        </w:rPr>
        <w:endnoteRef/>
      </w:r>
      <w:r w:rsidRPr="00325B9F">
        <w:rPr>
          <w:lang w:val="en-GB"/>
        </w:rPr>
        <w:t xml:space="preserve"> Randy </w:t>
      </w:r>
      <w:proofErr w:type="spellStart"/>
      <w:r w:rsidRPr="00325B9F">
        <w:rPr>
          <w:lang w:val="en-GB"/>
        </w:rPr>
        <w:t>Gorbman</w:t>
      </w:r>
      <w:proofErr w:type="spellEnd"/>
      <w:r w:rsidRPr="00325B9F">
        <w:rPr>
          <w:lang w:val="en-GB"/>
        </w:rPr>
        <w:t>, “Kodak</w:t>
      </w:r>
      <w:r>
        <w:rPr>
          <w:lang w:val="en-GB"/>
        </w:rPr>
        <w:t>’</w:t>
      </w:r>
      <w:r w:rsidRPr="00325B9F">
        <w:rPr>
          <w:lang w:val="en-GB"/>
        </w:rPr>
        <w:t xml:space="preserve">s Top Executive Talks about </w:t>
      </w:r>
      <w:r>
        <w:rPr>
          <w:lang w:val="en-GB"/>
        </w:rPr>
        <w:t>That</w:t>
      </w:r>
      <w:r w:rsidRPr="00325B9F">
        <w:rPr>
          <w:lang w:val="en-GB"/>
        </w:rPr>
        <w:t xml:space="preserve"> Controversial Federal Loan,” </w:t>
      </w:r>
      <w:r w:rsidRPr="00F30865">
        <w:rPr>
          <w:lang w:val="en-GB"/>
        </w:rPr>
        <w:t>WXXI News</w:t>
      </w:r>
      <w:r w:rsidRPr="00325B9F">
        <w:rPr>
          <w:lang w:val="en-GB"/>
        </w:rPr>
        <w:t xml:space="preserve">, August 11, 2020, accessed September 19, 2020, </w:t>
      </w:r>
      <w:r w:rsidRPr="00302F07">
        <w:rPr>
          <w:lang w:val="en-GB"/>
        </w:rPr>
        <w:t>www.wxxinews.org/post/kodaks-top-executive-talks-about-controversial-federal-loan</w:t>
      </w:r>
      <w:r w:rsidRPr="00325B9F">
        <w:rPr>
          <w:rStyle w:val="Hyperlink"/>
          <w:color w:val="000000" w:themeColor="text1"/>
          <w:u w:val="none"/>
          <w:lang w:val="en-GB"/>
        </w:rPr>
        <w:t>.</w:t>
      </w:r>
    </w:p>
  </w:endnote>
  <w:endnote w:id="13">
    <w:p w14:paraId="29E85114" w14:textId="6937826B" w:rsidR="00C96539" w:rsidRPr="00325B9F" w:rsidRDefault="00C96539" w:rsidP="00051906">
      <w:pPr>
        <w:pStyle w:val="Footnote"/>
        <w:rPr>
          <w:lang w:val="en-GB"/>
        </w:rPr>
      </w:pPr>
      <w:r w:rsidRPr="00325B9F">
        <w:rPr>
          <w:rStyle w:val="EndnoteReference"/>
          <w:lang w:val="en-GB"/>
        </w:rPr>
        <w:endnoteRef/>
      </w:r>
      <w:r w:rsidRPr="00325B9F">
        <w:rPr>
          <w:lang w:val="en-GB"/>
        </w:rPr>
        <w:t xml:space="preserve"> Michael Solomon, “Film to Pharma: Kodak’s New Moment and Other Game-Changing Corporate Pivots,” </w:t>
      </w:r>
      <w:r w:rsidRPr="00325B9F">
        <w:rPr>
          <w:i/>
          <w:iCs/>
          <w:lang w:val="en-GB"/>
        </w:rPr>
        <w:t xml:space="preserve">Forbes, </w:t>
      </w:r>
      <w:r w:rsidRPr="00325B9F">
        <w:rPr>
          <w:lang w:val="en-GB"/>
        </w:rPr>
        <w:t xml:space="preserve">July 31, 2020, accessed November 28, 2020, </w:t>
      </w:r>
      <w:r>
        <w:rPr>
          <w:lang w:val="en-GB"/>
        </w:rPr>
        <w:t>www.</w:t>
      </w:r>
      <w:r w:rsidRPr="002845C0">
        <w:rPr>
          <w:lang w:val="en-GB"/>
        </w:rPr>
        <w:t>forbes.com/sites/msolomon/2020/07/31/photography-to-pharmaceuticals-kodak-and-other-game-changing-corporate-pivots/?sh=422db813341b</w:t>
      </w:r>
      <w:r>
        <w:rPr>
          <w:lang w:val="en-GB"/>
        </w:rPr>
        <w:t>.</w:t>
      </w:r>
    </w:p>
  </w:endnote>
  <w:endnote w:id="14">
    <w:p w14:paraId="507B22D0" w14:textId="46644D6E" w:rsidR="00C96539" w:rsidRPr="00325B9F" w:rsidRDefault="00C96539" w:rsidP="00051906">
      <w:pPr>
        <w:pStyle w:val="Footnote"/>
        <w:rPr>
          <w:lang w:val="en-GB"/>
        </w:rPr>
      </w:pPr>
      <w:r w:rsidRPr="00325B9F">
        <w:rPr>
          <w:rStyle w:val="EndnoteReference"/>
          <w:lang w:val="en-GB"/>
        </w:rPr>
        <w:endnoteRef/>
      </w:r>
      <w:r w:rsidRPr="00325B9F">
        <w:rPr>
          <w:lang w:val="en-GB"/>
        </w:rPr>
        <w:t xml:space="preserve"> Ibid. </w:t>
      </w:r>
    </w:p>
  </w:endnote>
  <w:endnote w:id="15">
    <w:p w14:paraId="1EF36865" w14:textId="67B2C4C3" w:rsidR="00C96539" w:rsidRPr="00325B9F" w:rsidRDefault="00C96539" w:rsidP="00051906">
      <w:pPr>
        <w:pStyle w:val="Footnote"/>
        <w:rPr>
          <w:lang w:val="en-GB"/>
        </w:rPr>
      </w:pPr>
      <w:r w:rsidRPr="00325B9F">
        <w:rPr>
          <w:rStyle w:val="EndnoteReference"/>
          <w:lang w:val="en-GB"/>
        </w:rPr>
        <w:endnoteRef/>
      </w:r>
      <w:r w:rsidRPr="00325B9F">
        <w:rPr>
          <w:lang w:val="en-GB"/>
        </w:rPr>
        <w:t xml:space="preserve"> Ibid. </w:t>
      </w:r>
    </w:p>
  </w:endnote>
  <w:endnote w:id="16">
    <w:p w14:paraId="7AF8B491" w14:textId="1CE58EB6" w:rsidR="00C96539" w:rsidRPr="00325B9F" w:rsidRDefault="00C96539" w:rsidP="00051906">
      <w:pPr>
        <w:pStyle w:val="Footnote"/>
        <w:rPr>
          <w:lang w:val="en-GB"/>
        </w:rPr>
      </w:pPr>
      <w:r w:rsidRPr="00325B9F">
        <w:rPr>
          <w:rStyle w:val="EndnoteReference"/>
          <w:color w:val="000000" w:themeColor="text1"/>
          <w:lang w:val="en-GB"/>
        </w:rPr>
        <w:endnoteRef/>
      </w:r>
      <w:r w:rsidRPr="00325B9F">
        <w:rPr>
          <w:lang w:val="en-GB"/>
        </w:rPr>
        <w:t xml:space="preserve"> Ibid. </w:t>
      </w:r>
    </w:p>
  </w:endnote>
  <w:endnote w:id="17">
    <w:p w14:paraId="323422A0" w14:textId="4DB659A1" w:rsidR="00C96539" w:rsidRPr="00325B9F" w:rsidRDefault="00C96539" w:rsidP="00051906">
      <w:pPr>
        <w:pStyle w:val="Footnote"/>
        <w:rPr>
          <w:lang w:val="en-GB"/>
        </w:rPr>
      </w:pPr>
      <w:r w:rsidRPr="00325B9F">
        <w:rPr>
          <w:rStyle w:val="EndnoteReference"/>
          <w:color w:val="000000" w:themeColor="text1"/>
          <w:lang w:val="en-GB"/>
        </w:rPr>
        <w:endnoteRef/>
      </w:r>
      <w:r w:rsidRPr="00325B9F">
        <w:rPr>
          <w:lang w:val="en-GB"/>
        </w:rPr>
        <w:t xml:space="preserve"> </w:t>
      </w:r>
      <w:bookmarkStart w:id="16" w:name="_Hlk60836981"/>
      <w:r w:rsidRPr="00B90EB2">
        <w:rPr>
          <w:spacing w:val="-4"/>
          <w:lang w:val="en-GB"/>
        </w:rPr>
        <w:t xml:space="preserve">Michael Zhang, “Kodak Pivots to Drug Production with $765M US Loan, Stock Skyrockets,” </w:t>
      </w:r>
      <w:proofErr w:type="spellStart"/>
      <w:r w:rsidRPr="00B90EB2">
        <w:rPr>
          <w:spacing w:val="-4"/>
          <w:lang w:val="en-GB"/>
        </w:rPr>
        <w:t>PetaPixel</w:t>
      </w:r>
      <w:proofErr w:type="spellEnd"/>
      <w:r w:rsidRPr="00B90EB2">
        <w:rPr>
          <w:spacing w:val="-4"/>
          <w:lang w:val="en-GB"/>
        </w:rPr>
        <w:t>, July 28, 2020, accessed September 19, 2020, https://petapixel.com/2020/07/28/kodak-pivots-to-drug-production-with-765m-us-loan-stock-skyrockets/</w:t>
      </w:r>
      <w:r w:rsidRPr="00B90EB2">
        <w:rPr>
          <w:rStyle w:val="Hyperlink"/>
          <w:color w:val="000000" w:themeColor="text1"/>
          <w:spacing w:val="-4"/>
          <w:u w:val="none"/>
          <w:lang w:val="en-GB"/>
        </w:rPr>
        <w:t>.</w:t>
      </w:r>
      <w:bookmarkEnd w:id="16"/>
    </w:p>
  </w:endnote>
  <w:endnote w:id="18">
    <w:p w14:paraId="15212906" w14:textId="2DA0A014" w:rsidR="00C96539" w:rsidRPr="00325B9F" w:rsidRDefault="00C96539" w:rsidP="00051906">
      <w:pPr>
        <w:pStyle w:val="Footnote"/>
        <w:rPr>
          <w:lang w:val="en-GB"/>
        </w:rPr>
      </w:pPr>
      <w:r w:rsidRPr="00325B9F">
        <w:rPr>
          <w:rStyle w:val="EndnoteReference"/>
          <w:color w:val="000000" w:themeColor="text1"/>
          <w:lang w:val="en-GB"/>
        </w:rPr>
        <w:endnoteRef/>
      </w:r>
      <w:r w:rsidRPr="00325B9F">
        <w:rPr>
          <w:lang w:val="en-GB"/>
        </w:rPr>
        <w:t xml:space="preserve"> “</w:t>
      </w:r>
      <w:r w:rsidRPr="00325B9F">
        <w:rPr>
          <w:rStyle w:val="Hyperlink"/>
          <w:color w:val="000000" w:themeColor="text1"/>
          <w:u w:val="none"/>
          <w:lang w:val="en-GB"/>
        </w:rPr>
        <w:t>Specialty Chemicals</w:t>
      </w:r>
      <w:r>
        <w:rPr>
          <w:rStyle w:val="Hyperlink"/>
          <w:color w:val="000000" w:themeColor="text1"/>
          <w:u w:val="none"/>
          <w:lang w:val="en-GB"/>
        </w:rPr>
        <w:t>—</w:t>
      </w:r>
      <w:r w:rsidRPr="00325B9F">
        <w:rPr>
          <w:rStyle w:val="Hyperlink"/>
          <w:color w:val="000000" w:themeColor="text1"/>
          <w:u w:val="none"/>
          <w:lang w:val="en-GB"/>
        </w:rPr>
        <w:t xml:space="preserve">Expertise,” Kodak, accessed September 20, 2020, </w:t>
      </w:r>
      <w:r w:rsidRPr="00302F07">
        <w:rPr>
          <w:lang w:val="en-GB"/>
        </w:rPr>
        <w:t>www.kodak.com/en/advanced-materials/page/specialty-chemicals-expertise</w:t>
      </w:r>
      <w:r w:rsidRPr="00325B9F">
        <w:rPr>
          <w:rStyle w:val="Hyperlink"/>
          <w:color w:val="000000" w:themeColor="text1"/>
          <w:u w:val="none"/>
          <w:lang w:val="en-GB"/>
        </w:rPr>
        <w:t xml:space="preserve">. </w:t>
      </w:r>
    </w:p>
  </w:endnote>
  <w:endnote w:id="19">
    <w:p w14:paraId="342F76F0" w14:textId="346015A3" w:rsidR="00C96539" w:rsidRPr="00325B9F" w:rsidRDefault="00C96539" w:rsidP="00051906">
      <w:pPr>
        <w:pStyle w:val="Footnote"/>
        <w:rPr>
          <w:lang w:val="en-GB"/>
        </w:rPr>
      </w:pPr>
      <w:r w:rsidRPr="00325B9F">
        <w:rPr>
          <w:rStyle w:val="EndnoteReference"/>
          <w:color w:val="000000" w:themeColor="text1"/>
          <w:lang w:val="en-GB"/>
        </w:rPr>
        <w:endnoteRef/>
      </w:r>
      <w:r w:rsidRPr="00325B9F">
        <w:rPr>
          <w:lang w:val="en-GB"/>
        </w:rPr>
        <w:t xml:space="preserve"> Ibid. </w:t>
      </w:r>
    </w:p>
  </w:endnote>
  <w:endnote w:id="20">
    <w:p w14:paraId="1BF2B207" w14:textId="23A3692B" w:rsidR="00C96539" w:rsidRPr="00325B9F" w:rsidRDefault="00C96539" w:rsidP="00051906">
      <w:pPr>
        <w:pStyle w:val="Footnote"/>
        <w:rPr>
          <w:lang w:val="en-GB"/>
        </w:rPr>
      </w:pPr>
      <w:r w:rsidRPr="00325B9F">
        <w:rPr>
          <w:rStyle w:val="EndnoteReference"/>
          <w:lang w:val="en-GB"/>
        </w:rPr>
        <w:endnoteRef/>
      </w:r>
      <w:r w:rsidRPr="00325B9F">
        <w:rPr>
          <w:lang w:val="en-GB"/>
        </w:rPr>
        <w:t xml:space="preserve"> Solomon, op. cit. </w:t>
      </w:r>
    </w:p>
  </w:endnote>
  <w:endnote w:id="21">
    <w:p w14:paraId="619AC26F" w14:textId="4F064C45" w:rsidR="00C96539" w:rsidRPr="00325B9F" w:rsidRDefault="00C96539" w:rsidP="00051906">
      <w:pPr>
        <w:pStyle w:val="Footnote"/>
        <w:rPr>
          <w:lang w:val="en-GB"/>
        </w:rPr>
      </w:pPr>
      <w:r w:rsidRPr="00325B9F">
        <w:rPr>
          <w:rStyle w:val="EndnoteReference"/>
          <w:color w:val="000000" w:themeColor="text1"/>
          <w:lang w:val="en-GB"/>
        </w:rPr>
        <w:endnoteRef/>
      </w:r>
      <w:r w:rsidRPr="00325B9F">
        <w:rPr>
          <w:lang w:val="en-GB"/>
        </w:rPr>
        <w:t xml:space="preserve"> </w:t>
      </w:r>
      <w:bookmarkStart w:id="17" w:name="_Hlk60838353"/>
      <w:r w:rsidRPr="00325B9F">
        <w:rPr>
          <w:lang w:val="en-GB"/>
        </w:rPr>
        <w:t>Malcolm Gladwell, “Kodak</w:t>
      </w:r>
      <w:r>
        <w:rPr>
          <w:lang w:val="en-GB"/>
        </w:rPr>
        <w:t>’</w:t>
      </w:r>
      <w:r w:rsidRPr="00325B9F">
        <w:rPr>
          <w:lang w:val="en-GB"/>
        </w:rPr>
        <w:t xml:space="preserve">s Leap into Pharmaceuticals a Gamble,” </w:t>
      </w:r>
      <w:r w:rsidRPr="00325B9F">
        <w:rPr>
          <w:i/>
          <w:iCs/>
          <w:lang w:val="en-GB"/>
        </w:rPr>
        <w:t>Washington Post,</w:t>
      </w:r>
      <w:r w:rsidRPr="00325B9F">
        <w:rPr>
          <w:lang w:val="en-GB"/>
        </w:rPr>
        <w:t xml:space="preserve"> January 31, 1988, accessed September 19, 2020,</w:t>
      </w:r>
      <w:r w:rsidRPr="00325B9F">
        <w:rPr>
          <w:i/>
          <w:iCs/>
          <w:lang w:val="en-GB"/>
        </w:rPr>
        <w:t xml:space="preserve"> </w:t>
      </w:r>
      <w:r w:rsidRPr="00302F07">
        <w:rPr>
          <w:lang w:val="en-GB"/>
        </w:rPr>
        <w:t>www.washingtonpost.com/archive/business/1988/01/31/kodaks-leap-into-pharmaceuticals-a-gamble/f9002873-94ee-438f-a22d-f1e885fb1464/</w:t>
      </w:r>
      <w:r w:rsidRPr="00325B9F">
        <w:rPr>
          <w:rStyle w:val="Hyperlink"/>
          <w:color w:val="000000" w:themeColor="text1"/>
          <w:u w:val="none"/>
          <w:lang w:val="en-GB"/>
        </w:rPr>
        <w:t>.</w:t>
      </w:r>
      <w:bookmarkEnd w:id="17"/>
    </w:p>
  </w:endnote>
  <w:endnote w:id="22">
    <w:p w14:paraId="0921FBC9" w14:textId="4826693C" w:rsidR="00C96539" w:rsidRPr="00325B9F" w:rsidRDefault="00C96539" w:rsidP="00051906">
      <w:pPr>
        <w:pStyle w:val="Footnote"/>
        <w:rPr>
          <w:lang w:val="en-GB"/>
        </w:rPr>
      </w:pPr>
      <w:r w:rsidRPr="00325B9F">
        <w:rPr>
          <w:rStyle w:val="EndnoteReference"/>
          <w:color w:val="000000" w:themeColor="text1"/>
          <w:lang w:val="en-GB"/>
        </w:rPr>
        <w:endnoteRef/>
      </w:r>
      <w:r w:rsidRPr="00325B9F">
        <w:rPr>
          <w:lang w:val="en-GB"/>
        </w:rPr>
        <w:t xml:space="preserve"> </w:t>
      </w:r>
      <w:bookmarkStart w:id="18" w:name="_Hlk60838059"/>
      <w:r w:rsidRPr="00325B9F">
        <w:rPr>
          <w:lang w:val="en-GB"/>
        </w:rPr>
        <w:t xml:space="preserve">Steve </w:t>
      </w:r>
      <w:proofErr w:type="spellStart"/>
      <w:r w:rsidRPr="00325B9F">
        <w:rPr>
          <w:lang w:val="en-GB"/>
        </w:rPr>
        <w:t>Sakson</w:t>
      </w:r>
      <w:proofErr w:type="spellEnd"/>
      <w:r w:rsidRPr="00325B9F">
        <w:rPr>
          <w:lang w:val="en-GB"/>
        </w:rPr>
        <w:t xml:space="preserve">, “Kodak Selling Sterling Winthrop Consumer Business for $2.9 Billion,” </w:t>
      </w:r>
      <w:r>
        <w:rPr>
          <w:lang w:val="en-GB"/>
        </w:rPr>
        <w:t>Associated Press News</w:t>
      </w:r>
      <w:r w:rsidRPr="00325B9F">
        <w:rPr>
          <w:i/>
          <w:iCs/>
          <w:lang w:val="en-GB"/>
        </w:rPr>
        <w:t xml:space="preserve">, </w:t>
      </w:r>
      <w:r w:rsidRPr="00325B9F">
        <w:rPr>
          <w:lang w:val="en-GB"/>
        </w:rPr>
        <w:t>August 29, 1994,</w:t>
      </w:r>
      <w:r w:rsidRPr="00325B9F">
        <w:rPr>
          <w:i/>
          <w:iCs/>
          <w:lang w:val="en-GB"/>
        </w:rPr>
        <w:t xml:space="preserve"> </w:t>
      </w:r>
      <w:r w:rsidRPr="00325B9F">
        <w:rPr>
          <w:lang w:val="en-GB"/>
        </w:rPr>
        <w:t xml:space="preserve">accessed September 19, 2020, </w:t>
      </w:r>
      <w:r w:rsidRPr="00302F07">
        <w:rPr>
          <w:lang w:val="en-GB"/>
        </w:rPr>
        <w:t>https://apnews.com/f76ee4699ceacfe40e43d0b819d13df6</w:t>
      </w:r>
      <w:r w:rsidRPr="00325B9F">
        <w:rPr>
          <w:rStyle w:val="Hyperlink"/>
          <w:color w:val="000000" w:themeColor="text1"/>
          <w:u w:val="none"/>
          <w:lang w:val="en-GB"/>
        </w:rPr>
        <w:t>.</w:t>
      </w:r>
      <w:bookmarkEnd w:id="18"/>
      <w:r w:rsidRPr="00325B9F">
        <w:rPr>
          <w:lang w:val="en-GB"/>
        </w:rPr>
        <w:t xml:space="preserve"> </w:t>
      </w:r>
    </w:p>
  </w:endnote>
  <w:endnote w:id="23">
    <w:p w14:paraId="77C5113A" w14:textId="40D88B57" w:rsidR="00C96539" w:rsidRPr="00325B9F" w:rsidRDefault="00C96539" w:rsidP="00051906">
      <w:pPr>
        <w:pStyle w:val="Footnote"/>
        <w:rPr>
          <w:lang w:val="en-GB"/>
        </w:rPr>
      </w:pPr>
      <w:r w:rsidRPr="00325B9F">
        <w:rPr>
          <w:rStyle w:val="EndnoteReference"/>
          <w:color w:val="000000" w:themeColor="text1"/>
          <w:lang w:val="en-GB"/>
        </w:rPr>
        <w:endnoteRef/>
      </w:r>
      <w:r w:rsidRPr="00325B9F">
        <w:rPr>
          <w:lang w:val="en-GB"/>
        </w:rPr>
        <w:t xml:space="preserve"> </w:t>
      </w:r>
      <w:bookmarkStart w:id="19" w:name="_Hlk60838030"/>
      <w:r w:rsidRPr="00325B9F">
        <w:rPr>
          <w:lang w:val="en-GB"/>
        </w:rPr>
        <w:t xml:space="preserve">Oliver </w:t>
      </w:r>
      <w:proofErr w:type="spellStart"/>
      <w:r w:rsidRPr="00325B9F">
        <w:rPr>
          <w:lang w:val="en-GB"/>
        </w:rPr>
        <w:t>Kmia</w:t>
      </w:r>
      <w:proofErr w:type="spellEnd"/>
      <w:r w:rsidRPr="00325B9F">
        <w:rPr>
          <w:lang w:val="en-GB"/>
        </w:rPr>
        <w:t xml:space="preserve">, “Why Kodak Died and Fujifilm Thrived: A Tale of Two Film Companies,” </w:t>
      </w:r>
      <w:proofErr w:type="spellStart"/>
      <w:r w:rsidRPr="00F30865">
        <w:rPr>
          <w:lang w:val="en-GB"/>
        </w:rPr>
        <w:t>PetaPixel</w:t>
      </w:r>
      <w:proofErr w:type="spellEnd"/>
      <w:r w:rsidRPr="00F30865">
        <w:rPr>
          <w:lang w:val="en-GB"/>
        </w:rPr>
        <w:t>,</w:t>
      </w:r>
      <w:r w:rsidRPr="00325B9F">
        <w:rPr>
          <w:i/>
          <w:iCs/>
          <w:lang w:val="en-GB"/>
        </w:rPr>
        <w:t xml:space="preserve"> </w:t>
      </w:r>
      <w:r w:rsidRPr="00325B9F">
        <w:rPr>
          <w:lang w:val="en-GB"/>
        </w:rPr>
        <w:t xml:space="preserve">October 19, 2018, accessed September 19, 2020, </w:t>
      </w:r>
      <w:r w:rsidRPr="00302F07">
        <w:rPr>
          <w:lang w:val="en-GB"/>
        </w:rPr>
        <w:t>https://petapixel.com/2018/10/19/why-kodak-died-and-fujifilm-thrived-a-tale-of-two-film-companies/</w:t>
      </w:r>
      <w:r w:rsidRPr="00325B9F">
        <w:rPr>
          <w:rStyle w:val="Hyperlink"/>
          <w:color w:val="000000" w:themeColor="text1"/>
          <w:u w:val="none"/>
          <w:lang w:val="en-GB"/>
        </w:rPr>
        <w:t>.</w:t>
      </w:r>
      <w:bookmarkEnd w:id="19"/>
    </w:p>
  </w:endnote>
  <w:endnote w:id="24">
    <w:p w14:paraId="1BDF9A7C" w14:textId="62E884AB" w:rsidR="00C96539" w:rsidRPr="00325B9F" w:rsidRDefault="00C96539" w:rsidP="00051906">
      <w:pPr>
        <w:pStyle w:val="Footnote"/>
        <w:rPr>
          <w:lang w:val="en-GB"/>
        </w:rPr>
      </w:pPr>
      <w:r w:rsidRPr="00325B9F">
        <w:rPr>
          <w:rStyle w:val="EndnoteReference"/>
          <w:color w:val="000000" w:themeColor="text1"/>
          <w:lang w:val="en-GB"/>
        </w:rPr>
        <w:endnoteRef/>
      </w:r>
      <w:r w:rsidRPr="00325B9F">
        <w:rPr>
          <w:lang w:val="en-GB"/>
        </w:rPr>
        <w:t xml:space="preserve"> Ibid. </w:t>
      </w:r>
    </w:p>
  </w:endnote>
  <w:endnote w:id="25">
    <w:p w14:paraId="6131A8AB" w14:textId="0D367F59" w:rsidR="00C96539" w:rsidRPr="00325B9F" w:rsidRDefault="00C96539" w:rsidP="00051906">
      <w:pPr>
        <w:pStyle w:val="Footnote"/>
        <w:rPr>
          <w:lang w:val="en-GB"/>
        </w:rPr>
      </w:pPr>
      <w:r w:rsidRPr="00325B9F">
        <w:rPr>
          <w:rStyle w:val="EndnoteReference"/>
          <w:color w:val="000000" w:themeColor="text1"/>
          <w:lang w:val="en-GB"/>
        </w:rPr>
        <w:endnoteRef/>
      </w:r>
      <w:r w:rsidRPr="00325B9F">
        <w:rPr>
          <w:lang w:val="en-GB"/>
        </w:rPr>
        <w:t xml:space="preserve"> </w:t>
      </w:r>
      <w:bookmarkStart w:id="20" w:name="_Hlk60836580"/>
      <w:r w:rsidRPr="00325B9F">
        <w:rPr>
          <w:lang w:val="en-GB"/>
        </w:rPr>
        <w:t xml:space="preserve">Peter Cohan, “3 Reasons </w:t>
      </w:r>
      <w:r>
        <w:rPr>
          <w:lang w:val="en-GB"/>
        </w:rPr>
        <w:t>t</w:t>
      </w:r>
      <w:r w:rsidRPr="00325B9F">
        <w:rPr>
          <w:lang w:val="en-GB"/>
        </w:rPr>
        <w:t xml:space="preserve">o Avoid Kodak Stock,” </w:t>
      </w:r>
      <w:r w:rsidRPr="00325B9F">
        <w:rPr>
          <w:i/>
          <w:iCs/>
          <w:lang w:val="en-GB"/>
        </w:rPr>
        <w:t xml:space="preserve">Forbes, </w:t>
      </w:r>
      <w:r w:rsidRPr="00325B9F">
        <w:rPr>
          <w:lang w:val="en-GB"/>
        </w:rPr>
        <w:t xml:space="preserve">July 29, 2020, accessed September 20, 2020, </w:t>
      </w:r>
      <w:r w:rsidRPr="00302F07">
        <w:rPr>
          <w:lang w:val="en-GB"/>
        </w:rPr>
        <w:t>www.forbes.com/sites/petercohan/2020/07/29/3-reasons-to-avoid-kodak-stock/#6298ffa57ea3</w:t>
      </w:r>
      <w:bookmarkEnd w:id="20"/>
      <w:r w:rsidRPr="00325B9F">
        <w:rPr>
          <w:rStyle w:val="Hyperlink"/>
          <w:color w:val="000000" w:themeColor="text1"/>
          <w:u w:val="none"/>
          <w:lang w:val="en-GB"/>
        </w:rPr>
        <w:t xml:space="preserve">; </w:t>
      </w:r>
      <w:r w:rsidRPr="00F35D3A">
        <w:rPr>
          <w:lang w:val="en-GB"/>
        </w:rPr>
        <w:t xml:space="preserve">Eastman Kodak Company, </w:t>
      </w:r>
      <w:proofErr w:type="gramStart"/>
      <w:r w:rsidRPr="00F30865">
        <w:rPr>
          <w:i/>
          <w:iCs/>
          <w:lang w:val="en-GB"/>
        </w:rPr>
        <w:t>Form</w:t>
      </w:r>
      <w:proofErr w:type="gramEnd"/>
      <w:r w:rsidRPr="00F30865">
        <w:rPr>
          <w:i/>
          <w:iCs/>
          <w:lang w:val="en-GB"/>
        </w:rPr>
        <w:t xml:space="preserve"> 10-K</w:t>
      </w:r>
      <w:r w:rsidRPr="00F35D3A">
        <w:rPr>
          <w:lang w:val="en-GB"/>
        </w:rPr>
        <w:t>, December 31, 2019, accessed September 20, 2020, https://investor.kodak.com/node/18296/html</w:t>
      </w:r>
      <w:r>
        <w:rPr>
          <w:lang w:val="en-GB"/>
        </w:rPr>
        <w:t>.</w:t>
      </w:r>
    </w:p>
  </w:endnote>
  <w:endnote w:id="26">
    <w:p w14:paraId="13CBE085" w14:textId="7EC02A08" w:rsidR="00C96539" w:rsidRPr="00325B9F" w:rsidRDefault="00C96539" w:rsidP="00051906">
      <w:pPr>
        <w:pStyle w:val="Footnote"/>
        <w:rPr>
          <w:lang w:val="en-GB"/>
        </w:rPr>
      </w:pPr>
      <w:r w:rsidRPr="00325B9F">
        <w:rPr>
          <w:rStyle w:val="EndnoteReference"/>
          <w:color w:val="000000" w:themeColor="text1"/>
          <w:lang w:val="en-GB"/>
        </w:rPr>
        <w:endnoteRef/>
      </w:r>
      <w:r w:rsidRPr="00325B9F">
        <w:rPr>
          <w:lang w:val="en-GB"/>
        </w:rPr>
        <w:t xml:space="preserve"> </w:t>
      </w:r>
      <w:bookmarkStart w:id="21" w:name="_Hlk60836626"/>
      <w:r w:rsidRPr="00325B9F">
        <w:rPr>
          <w:lang w:val="en-GB"/>
        </w:rPr>
        <w:t xml:space="preserve">Naomi </w:t>
      </w:r>
      <w:r>
        <w:rPr>
          <w:lang w:val="en-GB"/>
        </w:rPr>
        <w:t>Xu</w:t>
      </w:r>
      <w:r w:rsidRPr="00325B9F">
        <w:rPr>
          <w:lang w:val="en-GB"/>
        </w:rPr>
        <w:t xml:space="preserve"> Elegant, “Kodak’s Shift to Pharmaceuticals Comes Years </w:t>
      </w:r>
      <w:r>
        <w:rPr>
          <w:lang w:val="en-GB"/>
        </w:rPr>
        <w:t>a</w:t>
      </w:r>
      <w:r w:rsidRPr="00325B9F">
        <w:rPr>
          <w:lang w:val="en-GB"/>
        </w:rPr>
        <w:t xml:space="preserve">fter Rival Fujifilm Made the Same Pivot,” </w:t>
      </w:r>
      <w:r w:rsidRPr="00F30865">
        <w:rPr>
          <w:i/>
          <w:iCs/>
          <w:lang w:val="en-GB"/>
        </w:rPr>
        <w:t>Forbes</w:t>
      </w:r>
      <w:r>
        <w:rPr>
          <w:lang w:val="en-GB"/>
        </w:rPr>
        <w:t xml:space="preserve">, July 29, 2020, accessed September 20, 2020, </w:t>
      </w:r>
      <w:r w:rsidRPr="00F35D3A">
        <w:rPr>
          <w:lang w:val="en-GB"/>
        </w:rPr>
        <w:t>https://fortune.com/2020/07/29/kodak-pharmaceuticals-loan-stock-fujifilm/</w:t>
      </w:r>
      <w:r>
        <w:rPr>
          <w:lang w:val="en-GB"/>
        </w:rPr>
        <w:t>.</w:t>
      </w:r>
      <w:bookmarkEnd w:id="21"/>
    </w:p>
  </w:endnote>
  <w:endnote w:id="27">
    <w:p w14:paraId="0F7110B5" w14:textId="67FF3D15" w:rsidR="00C96539" w:rsidRPr="00325B9F" w:rsidRDefault="00C96539" w:rsidP="00051906">
      <w:pPr>
        <w:pStyle w:val="Footnote"/>
        <w:rPr>
          <w:lang w:val="en-GB"/>
        </w:rPr>
      </w:pPr>
      <w:r w:rsidRPr="00325B9F">
        <w:rPr>
          <w:rStyle w:val="EndnoteReference"/>
          <w:color w:val="000000" w:themeColor="text1"/>
          <w:lang w:val="en-GB"/>
        </w:rPr>
        <w:endnoteRef/>
      </w:r>
      <w:r w:rsidRPr="00325B9F">
        <w:rPr>
          <w:lang w:val="en-GB"/>
        </w:rPr>
        <w:t xml:space="preserve"> Ibid. </w:t>
      </w:r>
    </w:p>
  </w:endnote>
  <w:endnote w:id="28">
    <w:p w14:paraId="7F9AA0AE" w14:textId="6B46C019" w:rsidR="00C96539" w:rsidRPr="00325B9F" w:rsidRDefault="00C96539" w:rsidP="00051906">
      <w:pPr>
        <w:pStyle w:val="Footnote"/>
        <w:rPr>
          <w:lang w:val="en-GB"/>
        </w:rPr>
      </w:pPr>
      <w:r w:rsidRPr="00325B9F">
        <w:rPr>
          <w:rStyle w:val="EndnoteReference"/>
          <w:color w:val="000000" w:themeColor="text1"/>
          <w:lang w:val="en-GB"/>
        </w:rPr>
        <w:endnoteRef/>
      </w:r>
      <w:r w:rsidRPr="00325B9F">
        <w:rPr>
          <w:lang w:val="en-GB"/>
        </w:rPr>
        <w:t xml:space="preserve"> </w:t>
      </w:r>
      <w:bookmarkStart w:id="22" w:name="_Hlk51861833"/>
      <w:bookmarkStart w:id="23" w:name="_Hlk60836510"/>
      <w:r w:rsidRPr="00325B9F">
        <w:rPr>
          <w:lang w:val="en-GB"/>
        </w:rPr>
        <w:t>David Lazarus, “</w:t>
      </w:r>
      <w:r w:rsidRPr="00F35D3A">
        <w:rPr>
          <w:lang w:val="en-GB"/>
        </w:rPr>
        <w:t>Column: Trump Taps Kodak (Yes, That Kodak) to Bring Stability to the Drug Market</w:t>
      </w:r>
      <w:r>
        <w:rPr>
          <w:lang w:val="en-GB"/>
        </w:rPr>
        <w:t xml:space="preserve">,” </w:t>
      </w:r>
      <w:r w:rsidRPr="00325B9F">
        <w:rPr>
          <w:i/>
          <w:iCs/>
          <w:lang w:val="en-GB"/>
        </w:rPr>
        <w:t xml:space="preserve">Los Angeles Times, </w:t>
      </w:r>
      <w:r w:rsidRPr="00325B9F">
        <w:rPr>
          <w:lang w:val="en-GB"/>
        </w:rPr>
        <w:t>July 30, 2020, accessed September 19, 2020,</w:t>
      </w:r>
      <w:r w:rsidRPr="00325B9F">
        <w:rPr>
          <w:i/>
          <w:iCs/>
          <w:lang w:val="en-GB"/>
        </w:rPr>
        <w:t xml:space="preserve"> </w:t>
      </w:r>
      <w:r w:rsidRPr="00302F07">
        <w:rPr>
          <w:lang w:val="en-GB"/>
        </w:rPr>
        <w:t>www.latimes.com/business/story/2020-07-30/column-kodak-drug-ingredients</w:t>
      </w:r>
      <w:bookmarkEnd w:id="22"/>
      <w:r w:rsidRPr="00325B9F">
        <w:rPr>
          <w:rStyle w:val="Hyperlink"/>
          <w:color w:val="000000" w:themeColor="text1"/>
          <w:u w:val="none"/>
          <w:lang w:val="en-GB"/>
        </w:rPr>
        <w:t>.</w:t>
      </w:r>
      <w:bookmarkEnd w:id="23"/>
    </w:p>
  </w:endnote>
  <w:endnote w:id="29">
    <w:p w14:paraId="6A132480" w14:textId="76FB0164" w:rsidR="00C96539" w:rsidRPr="00325B9F" w:rsidRDefault="00C96539" w:rsidP="00051906">
      <w:pPr>
        <w:pStyle w:val="Footnote"/>
        <w:rPr>
          <w:lang w:val="en-GB"/>
        </w:rPr>
      </w:pPr>
      <w:r w:rsidRPr="00325B9F">
        <w:rPr>
          <w:rStyle w:val="EndnoteReference"/>
          <w:color w:val="000000" w:themeColor="text1"/>
          <w:lang w:val="en-GB"/>
        </w:rPr>
        <w:endnoteRef/>
      </w:r>
      <w:r w:rsidRPr="00325B9F">
        <w:rPr>
          <w:lang w:val="en-GB"/>
        </w:rPr>
        <w:t xml:space="preserve"> </w:t>
      </w:r>
      <w:bookmarkStart w:id="24" w:name="_Hlk60836910"/>
      <w:r>
        <w:rPr>
          <w:lang w:val="en-GB"/>
        </w:rPr>
        <w:t>Elegant,</w:t>
      </w:r>
      <w:r w:rsidRPr="00325B9F">
        <w:rPr>
          <w:lang w:val="en-GB"/>
        </w:rPr>
        <w:t xml:space="preserve"> op. cit. </w:t>
      </w:r>
      <w:bookmarkEnd w:id="24"/>
    </w:p>
  </w:endnote>
  <w:endnote w:id="30">
    <w:p w14:paraId="7B6C34EA" w14:textId="167153D7" w:rsidR="00C96539" w:rsidRPr="00325B9F" w:rsidRDefault="00C96539" w:rsidP="00051906">
      <w:pPr>
        <w:pStyle w:val="Footnote"/>
        <w:rPr>
          <w:lang w:val="en-GB"/>
        </w:rPr>
      </w:pPr>
      <w:r w:rsidRPr="00325B9F">
        <w:rPr>
          <w:rStyle w:val="EndnoteReference"/>
          <w:color w:val="000000" w:themeColor="text1"/>
          <w:lang w:val="en-GB"/>
        </w:rPr>
        <w:endnoteRef/>
      </w:r>
      <w:r w:rsidRPr="00325B9F">
        <w:rPr>
          <w:lang w:val="en-GB"/>
        </w:rPr>
        <w:t xml:space="preserve"> </w:t>
      </w:r>
      <w:bookmarkStart w:id="25" w:name="_Hlk51917984"/>
      <w:bookmarkStart w:id="26" w:name="_Hlk60836220"/>
      <w:r w:rsidRPr="00325B9F">
        <w:rPr>
          <w:lang w:val="en-GB"/>
        </w:rPr>
        <w:t>Carrie Sheffield, “</w:t>
      </w:r>
      <w:r w:rsidRPr="00F35D3A">
        <w:rPr>
          <w:lang w:val="en-GB"/>
        </w:rPr>
        <w:t>White House Partners with Kodak to End Reliance on Chinese Drugs</w:t>
      </w:r>
      <w:r>
        <w:rPr>
          <w:lang w:val="en-GB"/>
        </w:rPr>
        <w:t>—</w:t>
      </w:r>
      <w:r w:rsidRPr="00F35D3A">
        <w:rPr>
          <w:lang w:val="en-GB"/>
        </w:rPr>
        <w:t>Photo Maker to Manufacture Pharma</w:t>
      </w:r>
      <w:r w:rsidRPr="00325B9F">
        <w:rPr>
          <w:lang w:val="en-GB"/>
        </w:rPr>
        <w:t xml:space="preserve">,” </w:t>
      </w:r>
      <w:r w:rsidRPr="00F30865">
        <w:rPr>
          <w:lang w:val="en-GB"/>
        </w:rPr>
        <w:t>Just the News,</w:t>
      </w:r>
      <w:r w:rsidRPr="00325B9F">
        <w:rPr>
          <w:i/>
          <w:iCs/>
          <w:lang w:val="en-GB"/>
        </w:rPr>
        <w:t xml:space="preserve"> </w:t>
      </w:r>
      <w:r w:rsidRPr="00325B9F">
        <w:rPr>
          <w:lang w:val="en-GB"/>
        </w:rPr>
        <w:t xml:space="preserve">July 28, 2020, accessed September 20, 2020, </w:t>
      </w:r>
      <w:r w:rsidRPr="00302F07">
        <w:rPr>
          <w:lang w:val="en-GB"/>
        </w:rPr>
        <w:t>https://justthenews.com/politics-policy/all-things-trump/white-house-partners-kodak-end-reliance-chinese-drugs-photo-maker</w:t>
      </w:r>
      <w:bookmarkEnd w:id="25"/>
      <w:r w:rsidRPr="00325B9F">
        <w:rPr>
          <w:rStyle w:val="Hyperlink"/>
          <w:color w:val="000000" w:themeColor="text1"/>
          <w:u w:val="none"/>
          <w:lang w:val="en-GB"/>
        </w:rPr>
        <w:t>.</w:t>
      </w:r>
      <w:bookmarkEnd w:id="26"/>
    </w:p>
  </w:endnote>
  <w:endnote w:id="31">
    <w:p w14:paraId="0136DCDD" w14:textId="17E590E7" w:rsidR="00C96539" w:rsidRPr="00325B9F" w:rsidRDefault="00C96539" w:rsidP="00051906">
      <w:pPr>
        <w:pStyle w:val="Footnote"/>
        <w:rPr>
          <w:lang w:val="en-GB"/>
        </w:rPr>
      </w:pPr>
      <w:r w:rsidRPr="00325B9F">
        <w:rPr>
          <w:rStyle w:val="EndnoteReference"/>
          <w:color w:val="000000" w:themeColor="text1"/>
          <w:lang w:val="en-GB"/>
        </w:rPr>
        <w:endnoteRef/>
      </w:r>
      <w:r w:rsidRPr="00325B9F">
        <w:rPr>
          <w:lang w:val="en-GB"/>
        </w:rPr>
        <w:t xml:space="preserve"> Ibid. </w:t>
      </w:r>
    </w:p>
  </w:endnote>
  <w:endnote w:id="32">
    <w:p w14:paraId="30C3B479" w14:textId="40104650" w:rsidR="00C96539" w:rsidRPr="00325B9F" w:rsidRDefault="00C96539" w:rsidP="00051906">
      <w:pPr>
        <w:pStyle w:val="Footnote"/>
        <w:rPr>
          <w:lang w:val="en-GB"/>
        </w:rPr>
      </w:pPr>
      <w:r w:rsidRPr="00325B9F">
        <w:rPr>
          <w:rStyle w:val="EndnoteReference"/>
          <w:color w:val="000000" w:themeColor="text1"/>
          <w:lang w:val="en-GB"/>
        </w:rPr>
        <w:endnoteRef/>
      </w:r>
      <w:r w:rsidRPr="00325B9F">
        <w:rPr>
          <w:lang w:val="en-GB"/>
        </w:rPr>
        <w:t xml:space="preserve"> </w:t>
      </w:r>
      <w:r w:rsidRPr="002F687B">
        <w:rPr>
          <w:i/>
          <w:iCs/>
          <w:lang w:val="en-GB"/>
        </w:rPr>
        <w:t>Reshoring</w:t>
      </w:r>
      <w:r w:rsidRPr="00325B9F">
        <w:rPr>
          <w:lang w:val="en-GB"/>
        </w:rPr>
        <w:t xml:space="preserve"> </w:t>
      </w:r>
      <w:r>
        <w:rPr>
          <w:lang w:val="en-GB"/>
        </w:rPr>
        <w:t xml:space="preserve">was </w:t>
      </w:r>
      <w:r w:rsidRPr="00325B9F">
        <w:rPr>
          <w:lang w:val="en-GB"/>
        </w:rPr>
        <w:t xml:space="preserve">“the practice of bringing manufacturing and services back to the U.S. from overseas.” “What </w:t>
      </w:r>
      <w:r>
        <w:rPr>
          <w:lang w:val="en-GB"/>
        </w:rPr>
        <w:t>Is</w:t>
      </w:r>
      <w:r w:rsidRPr="00325B9F">
        <w:rPr>
          <w:lang w:val="en-GB"/>
        </w:rPr>
        <w:t xml:space="preserve"> </w:t>
      </w:r>
      <w:proofErr w:type="gramStart"/>
      <w:r w:rsidRPr="00325B9F">
        <w:rPr>
          <w:lang w:val="en-GB"/>
        </w:rPr>
        <w:t>Reshoring?</w:t>
      </w:r>
      <w:r>
        <w:rPr>
          <w:lang w:val="en-GB"/>
        </w:rPr>
        <w:t>,</w:t>
      </w:r>
      <w:proofErr w:type="gramEnd"/>
      <w:r w:rsidRPr="00325B9F">
        <w:rPr>
          <w:lang w:val="en-GB"/>
        </w:rPr>
        <w:t xml:space="preserve">” </w:t>
      </w:r>
      <w:r w:rsidRPr="00325B9F">
        <w:rPr>
          <w:i/>
          <w:iCs/>
          <w:lang w:val="en-GB"/>
        </w:rPr>
        <w:t xml:space="preserve">Reshoring Initiative, </w:t>
      </w:r>
      <w:r w:rsidRPr="00325B9F">
        <w:rPr>
          <w:lang w:val="en-GB"/>
        </w:rPr>
        <w:t xml:space="preserve">accessed September 20, 2020, </w:t>
      </w:r>
      <w:r w:rsidRPr="00302F07">
        <w:rPr>
          <w:lang w:val="en-GB"/>
        </w:rPr>
        <w:t>https://reshorenow.org/what-is-reshoring/</w:t>
      </w:r>
      <w:r w:rsidRPr="00325B9F">
        <w:rPr>
          <w:rStyle w:val="Hyperlink"/>
          <w:color w:val="000000" w:themeColor="text1"/>
          <w:u w:val="none"/>
          <w:lang w:val="en-GB"/>
        </w:rPr>
        <w:t>.</w:t>
      </w:r>
      <w:r w:rsidRPr="00325B9F">
        <w:rPr>
          <w:lang w:val="en-GB"/>
        </w:rPr>
        <w:t xml:space="preserve"> </w:t>
      </w:r>
    </w:p>
  </w:endnote>
  <w:endnote w:id="33">
    <w:p w14:paraId="5EEF438C" w14:textId="16E93B11" w:rsidR="00C96539" w:rsidRPr="00325B9F" w:rsidRDefault="00C96539" w:rsidP="00051906">
      <w:pPr>
        <w:pStyle w:val="Footnote"/>
        <w:rPr>
          <w:lang w:val="en-GB"/>
        </w:rPr>
      </w:pPr>
      <w:r w:rsidRPr="00325B9F">
        <w:rPr>
          <w:rStyle w:val="EndnoteReference"/>
          <w:color w:val="000000" w:themeColor="text1"/>
          <w:lang w:val="en-GB"/>
        </w:rPr>
        <w:endnoteRef/>
      </w:r>
      <w:r w:rsidRPr="00325B9F">
        <w:rPr>
          <w:lang w:val="en-GB"/>
        </w:rPr>
        <w:t xml:space="preserve"> Sheffield, op. cit. </w:t>
      </w:r>
    </w:p>
  </w:endnote>
  <w:endnote w:id="34">
    <w:p w14:paraId="1BFF430B" w14:textId="4D889057" w:rsidR="00C96539" w:rsidRPr="00325B9F" w:rsidRDefault="00C96539" w:rsidP="00051906">
      <w:pPr>
        <w:pStyle w:val="Footnote"/>
        <w:rPr>
          <w:lang w:val="en-GB"/>
        </w:rPr>
      </w:pPr>
      <w:r w:rsidRPr="00325B9F">
        <w:rPr>
          <w:rStyle w:val="EndnoteReference"/>
          <w:color w:val="000000" w:themeColor="text1"/>
          <w:lang w:val="en-GB"/>
        </w:rPr>
        <w:endnoteRef/>
      </w:r>
      <w:r w:rsidRPr="00325B9F">
        <w:rPr>
          <w:lang w:val="en-GB"/>
        </w:rPr>
        <w:t xml:space="preserve"> Ibid. </w:t>
      </w:r>
    </w:p>
  </w:endnote>
  <w:endnote w:id="35">
    <w:p w14:paraId="2ABBAB74" w14:textId="598F46F6" w:rsidR="00C96539" w:rsidRPr="00325B9F" w:rsidRDefault="00C96539" w:rsidP="00051906">
      <w:pPr>
        <w:pStyle w:val="Footnote"/>
        <w:rPr>
          <w:lang w:val="en-GB"/>
        </w:rPr>
      </w:pPr>
      <w:r w:rsidRPr="00325B9F">
        <w:rPr>
          <w:rStyle w:val="EndnoteReference"/>
          <w:color w:val="000000" w:themeColor="text1"/>
          <w:lang w:val="en-GB"/>
        </w:rPr>
        <w:endnoteRef/>
      </w:r>
      <w:r w:rsidRPr="00325B9F">
        <w:rPr>
          <w:lang w:val="en-GB"/>
        </w:rPr>
        <w:t xml:space="preserve"> “</w:t>
      </w:r>
      <w:r w:rsidRPr="0020392E">
        <w:rPr>
          <w:lang w:val="en-GB"/>
        </w:rPr>
        <w:t>Eastman Kodak Company Launches Kodak Pharmaceuticals in Rochester, New York and St. Paul, Minnesota</w:t>
      </w:r>
      <w:r w:rsidRPr="004230DF">
        <w:rPr>
          <w:lang w:val="en-GB"/>
        </w:rPr>
        <w:t xml:space="preserve">,” </w:t>
      </w:r>
      <w:r w:rsidRPr="00F30865">
        <w:rPr>
          <w:lang w:val="en-GB"/>
        </w:rPr>
        <w:t>Area Development, July 28, 2020,</w:t>
      </w:r>
      <w:r w:rsidRPr="00325B9F">
        <w:rPr>
          <w:i/>
          <w:iCs/>
          <w:lang w:val="en-GB"/>
        </w:rPr>
        <w:t xml:space="preserve"> </w:t>
      </w:r>
      <w:r w:rsidRPr="00325B9F">
        <w:rPr>
          <w:lang w:val="en-GB"/>
        </w:rPr>
        <w:t xml:space="preserve">accessed September 20, 2020, </w:t>
      </w:r>
      <w:r w:rsidRPr="00302F07">
        <w:rPr>
          <w:lang w:val="en-GB"/>
        </w:rPr>
        <w:t>www.areadevelopment.com/newsItems/7-28-2020/eastman-kodak-company-rochester-new-york-st-paul-minnesota.shtml</w:t>
      </w:r>
      <w:r w:rsidRPr="00325B9F">
        <w:rPr>
          <w:rStyle w:val="Hyperlink"/>
          <w:color w:val="000000" w:themeColor="text1"/>
          <w:u w:val="none"/>
          <w:lang w:val="en-GB"/>
        </w:rPr>
        <w:t>.</w:t>
      </w:r>
    </w:p>
  </w:endnote>
  <w:endnote w:id="36">
    <w:p w14:paraId="4F1A0C55" w14:textId="52C810F0" w:rsidR="00C96539" w:rsidRPr="00325B9F" w:rsidRDefault="00C96539" w:rsidP="00051906">
      <w:pPr>
        <w:pStyle w:val="Footnote"/>
        <w:rPr>
          <w:lang w:val="en-GB"/>
        </w:rPr>
      </w:pPr>
      <w:r w:rsidRPr="00325B9F">
        <w:rPr>
          <w:rStyle w:val="EndnoteReference"/>
          <w:lang w:val="en-GB"/>
        </w:rPr>
        <w:endnoteRef/>
      </w:r>
      <w:r w:rsidRPr="00325B9F">
        <w:rPr>
          <w:lang w:val="en-GB"/>
        </w:rPr>
        <w:t xml:space="preserve"> Ibid.</w:t>
      </w:r>
      <w:r>
        <w:rPr>
          <w:lang w:val="en-GB"/>
        </w:rPr>
        <w:t xml:space="preserve"> </w:t>
      </w:r>
    </w:p>
  </w:endnote>
  <w:endnote w:id="37">
    <w:p w14:paraId="7569D1CA" w14:textId="7A6C0A09" w:rsidR="00C96539" w:rsidRPr="00325B9F" w:rsidRDefault="00C96539" w:rsidP="00051906">
      <w:pPr>
        <w:pStyle w:val="Footnote"/>
        <w:rPr>
          <w:lang w:val="en-GB"/>
        </w:rPr>
      </w:pPr>
      <w:r w:rsidRPr="00325B9F">
        <w:rPr>
          <w:rStyle w:val="EndnoteReference"/>
          <w:lang w:val="en-GB"/>
        </w:rPr>
        <w:endnoteRef/>
      </w:r>
      <w:r w:rsidRPr="00325B9F">
        <w:rPr>
          <w:lang w:val="en-GB"/>
        </w:rPr>
        <w:t xml:space="preserve"> Mark Terry, “The Top 6 Global Generic Drug Companies to Work For,” </w:t>
      </w:r>
      <w:proofErr w:type="spellStart"/>
      <w:r w:rsidRPr="00F30865">
        <w:rPr>
          <w:lang w:val="en-GB"/>
        </w:rPr>
        <w:t>BioSpace</w:t>
      </w:r>
      <w:proofErr w:type="spellEnd"/>
      <w:r w:rsidRPr="00F30865">
        <w:rPr>
          <w:lang w:val="en-GB"/>
        </w:rPr>
        <w:t>,</w:t>
      </w:r>
      <w:r w:rsidRPr="00325B9F">
        <w:rPr>
          <w:i/>
          <w:iCs/>
          <w:lang w:val="en-GB"/>
        </w:rPr>
        <w:t xml:space="preserve"> </w:t>
      </w:r>
      <w:r w:rsidRPr="00325B9F">
        <w:rPr>
          <w:lang w:val="en-GB"/>
        </w:rPr>
        <w:t xml:space="preserve">January 24, 2018, accessed November 29, 2020, </w:t>
      </w:r>
      <w:r>
        <w:rPr>
          <w:lang w:val="en-GB"/>
        </w:rPr>
        <w:t>www.</w:t>
      </w:r>
      <w:r w:rsidRPr="00325B9F">
        <w:rPr>
          <w:lang w:val="en-GB"/>
        </w:rPr>
        <w:t>biospace.com/article/unique-the-top-6-global-generic-drug-companies-to-work-for/</w:t>
      </w:r>
      <w:r>
        <w:rPr>
          <w:lang w:val="en-GB"/>
        </w:rPr>
        <w:t>.</w:t>
      </w:r>
    </w:p>
  </w:endnote>
  <w:endnote w:id="38">
    <w:p w14:paraId="77A22DF0" w14:textId="680EEAB8" w:rsidR="00C96539" w:rsidRPr="00325B9F" w:rsidRDefault="00C96539" w:rsidP="00051906">
      <w:pPr>
        <w:pStyle w:val="Footnote"/>
        <w:rPr>
          <w:lang w:val="en-GB"/>
        </w:rPr>
      </w:pPr>
      <w:r w:rsidRPr="00325B9F">
        <w:rPr>
          <w:rStyle w:val="EndnoteReference"/>
          <w:lang w:val="en-GB"/>
        </w:rPr>
        <w:endnoteRef/>
      </w:r>
      <w:r w:rsidRPr="00F30865">
        <w:rPr>
          <w:lang w:val="en-CA"/>
        </w:rPr>
        <w:t xml:space="preserve"> Charles-André Brouwers et al., </w:t>
      </w:r>
      <w:r w:rsidRPr="00325B9F">
        <w:rPr>
          <w:lang w:val="en-GB"/>
        </w:rPr>
        <w:t xml:space="preserve">“The Paths to Value for US Generics,” </w:t>
      </w:r>
      <w:r w:rsidRPr="00325B9F">
        <w:rPr>
          <w:i/>
          <w:iCs/>
          <w:lang w:val="en-GB"/>
        </w:rPr>
        <w:t xml:space="preserve">BCG, </w:t>
      </w:r>
      <w:r w:rsidRPr="00325B9F">
        <w:rPr>
          <w:lang w:val="en-GB"/>
        </w:rPr>
        <w:t xml:space="preserve">January 10, 2020, accessed November 28, 2020, </w:t>
      </w:r>
      <w:r>
        <w:rPr>
          <w:lang w:val="en-GB"/>
        </w:rPr>
        <w:t>www.</w:t>
      </w:r>
      <w:r w:rsidRPr="0020392E">
        <w:rPr>
          <w:lang w:val="en-GB"/>
        </w:rPr>
        <w:t>bcg.com/en-us/publications/2020/paths-to-value-for-united-states-generics</w:t>
      </w:r>
      <w:r>
        <w:rPr>
          <w:lang w:val="en-GB"/>
        </w:rPr>
        <w:t>.</w:t>
      </w:r>
    </w:p>
  </w:endnote>
  <w:endnote w:id="39">
    <w:p w14:paraId="37AAF01A" w14:textId="4A1BAA48" w:rsidR="00C96539" w:rsidRPr="00325B9F" w:rsidRDefault="00C96539" w:rsidP="00051906">
      <w:pPr>
        <w:pStyle w:val="Footnote"/>
        <w:rPr>
          <w:lang w:val="en-GB"/>
        </w:rPr>
      </w:pPr>
      <w:r w:rsidRPr="00325B9F">
        <w:rPr>
          <w:rStyle w:val="EndnoteReference"/>
          <w:lang w:val="en-GB"/>
        </w:rPr>
        <w:endnoteRef/>
      </w:r>
      <w:r w:rsidRPr="00325B9F">
        <w:rPr>
          <w:lang w:val="en-GB"/>
        </w:rPr>
        <w:t xml:space="preserve"> Katherine </w:t>
      </w:r>
      <w:proofErr w:type="spellStart"/>
      <w:r w:rsidRPr="00325B9F">
        <w:rPr>
          <w:lang w:val="en-GB"/>
        </w:rPr>
        <w:t>Eban</w:t>
      </w:r>
      <w:proofErr w:type="spellEnd"/>
      <w:r w:rsidRPr="00325B9F">
        <w:rPr>
          <w:lang w:val="en-GB"/>
        </w:rPr>
        <w:t xml:space="preserve">, “8 Ways Overseas Drug Manufacturers Dupe the FDA,” </w:t>
      </w:r>
      <w:r w:rsidRPr="00325B9F">
        <w:rPr>
          <w:i/>
          <w:iCs/>
          <w:lang w:val="en-GB"/>
        </w:rPr>
        <w:t xml:space="preserve">Wired, </w:t>
      </w:r>
      <w:r w:rsidRPr="00325B9F">
        <w:rPr>
          <w:lang w:val="en-GB"/>
        </w:rPr>
        <w:t xml:space="preserve">August 12, 2019, accessed November 28, 2020, </w:t>
      </w:r>
      <w:r>
        <w:rPr>
          <w:lang w:val="en-GB"/>
        </w:rPr>
        <w:t>www.</w:t>
      </w:r>
      <w:r w:rsidRPr="005608E0">
        <w:rPr>
          <w:lang w:val="en-GB"/>
        </w:rPr>
        <w:t>wired.com/story/8-ways-overseas-drug-manufacturers-dupe-fda/</w:t>
      </w:r>
      <w:r>
        <w:rPr>
          <w:lang w:val="en-GB"/>
        </w:rPr>
        <w:t>.</w:t>
      </w:r>
    </w:p>
  </w:endnote>
  <w:endnote w:id="40">
    <w:p w14:paraId="33C9F667" w14:textId="49130163" w:rsidR="00C96539" w:rsidRPr="00325B9F" w:rsidRDefault="00C96539" w:rsidP="00051906">
      <w:pPr>
        <w:pStyle w:val="Footnote"/>
        <w:rPr>
          <w:lang w:val="en-GB"/>
        </w:rPr>
      </w:pPr>
      <w:r w:rsidRPr="00325B9F">
        <w:rPr>
          <w:rStyle w:val="EndnoteReference"/>
          <w:lang w:val="en-GB"/>
        </w:rPr>
        <w:endnoteRef/>
      </w:r>
      <w:r w:rsidRPr="00325B9F">
        <w:rPr>
          <w:lang w:val="en-GB"/>
        </w:rPr>
        <w:t xml:space="preserve"> Ibid. </w:t>
      </w:r>
    </w:p>
  </w:endnote>
  <w:endnote w:id="41">
    <w:p w14:paraId="0209B79A" w14:textId="0AE50442" w:rsidR="00C96539" w:rsidRPr="00325B9F" w:rsidRDefault="00C96539" w:rsidP="00051906">
      <w:pPr>
        <w:pStyle w:val="Footnote"/>
        <w:rPr>
          <w:lang w:val="en-GB"/>
        </w:rPr>
      </w:pPr>
      <w:r w:rsidRPr="00325B9F">
        <w:rPr>
          <w:rStyle w:val="EndnoteReference"/>
          <w:lang w:val="en-GB"/>
        </w:rPr>
        <w:endnoteRef/>
      </w:r>
      <w:r w:rsidRPr="00325B9F">
        <w:rPr>
          <w:lang w:val="en-GB"/>
        </w:rPr>
        <w:t xml:space="preserve"> Gina Ragusa, “Most Americans Prefer to Buy Cheap Rather than American-Made Goods,” </w:t>
      </w:r>
      <w:r w:rsidRPr="00F30865">
        <w:rPr>
          <w:lang w:val="en-GB"/>
        </w:rPr>
        <w:t>TheStreet,</w:t>
      </w:r>
      <w:r w:rsidRPr="00325B9F">
        <w:rPr>
          <w:i/>
          <w:iCs/>
          <w:lang w:val="en-GB"/>
        </w:rPr>
        <w:t xml:space="preserve"> </w:t>
      </w:r>
      <w:r w:rsidRPr="00325B9F">
        <w:rPr>
          <w:lang w:val="en-GB"/>
        </w:rPr>
        <w:t xml:space="preserve">May 21, 2016, accessed November 28, 2020, </w:t>
      </w:r>
      <w:r>
        <w:rPr>
          <w:lang w:val="en-GB"/>
        </w:rPr>
        <w:t>www.</w:t>
      </w:r>
      <w:r w:rsidRPr="00636DD8">
        <w:rPr>
          <w:lang w:val="en-GB"/>
        </w:rPr>
        <w:t>thestreet.com/personal-finance/most-americans-prefer-to-buy-cheap-rather-than-american-made-goods-13572046</w:t>
      </w:r>
      <w:r>
        <w:rPr>
          <w:lang w:val="en-GB"/>
        </w:rPr>
        <w:t>.</w:t>
      </w:r>
      <w:r>
        <w:rPr>
          <w:lang w:val="en-GB"/>
        </w:rPr>
        <w:tab/>
      </w:r>
    </w:p>
  </w:endnote>
  <w:endnote w:id="42">
    <w:p w14:paraId="75A29DCD" w14:textId="499A44A0" w:rsidR="00C96539" w:rsidRPr="00325B9F" w:rsidRDefault="00C96539" w:rsidP="00051906">
      <w:pPr>
        <w:pStyle w:val="Footnote"/>
        <w:rPr>
          <w:shd w:val="clear" w:color="auto" w:fill="FFFFFF"/>
          <w:lang w:val="en-GB"/>
        </w:rPr>
      </w:pPr>
      <w:r w:rsidRPr="00325B9F">
        <w:rPr>
          <w:rStyle w:val="EndnoteReference"/>
          <w:lang w:val="en-GB"/>
        </w:rPr>
        <w:endnoteRef/>
      </w:r>
      <w:r w:rsidRPr="00325B9F">
        <w:rPr>
          <w:lang w:val="en-GB"/>
        </w:rPr>
        <w:t xml:space="preserve"> Ibid. </w:t>
      </w:r>
    </w:p>
  </w:endnote>
  <w:endnote w:id="43">
    <w:p w14:paraId="10783888" w14:textId="3E479C6B" w:rsidR="00C96539" w:rsidRPr="00F30865" w:rsidRDefault="00C96539" w:rsidP="00051906">
      <w:pPr>
        <w:pStyle w:val="Footnote"/>
        <w:rPr>
          <w:lang w:val="en-CA"/>
        </w:rPr>
      </w:pPr>
      <w:r w:rsidRPr="00325B9F">
        <w:rPr>
          <w:rStyle w:val="EndnoteReference"/>
          <w:color w:val="000000" w:themeColor="text1"/>
          <w:lang w:val="en-GB"/>
        </w:rPr>
        <w:endnoteRef/>
      </w:r>
      <w:r w:rsidRPr="00325B9F">
        <w:rPr>
          <w:lang w:val="en-GB"/>
        </w:rPr>
        <w:t xml:space="preserve"> </w:t>
      </w:r>
      <w:bookmarkStart w:id="29" w:name="_Hlk60838106"/>
      <w:r w:rsidRPr="00B90EB2">
        <w:rPr>
          <w:spacing w:val="-4"/>
          <w:lang w:val="en-GB"/>
        </w:rPr>
        <w:t xml:space="preserve">The Reshoring Index compared US manufacturing gross output with import data from 14 Asian low-cost countries. </w:t>
      </w:r>
      <w:bookmarkStart w:id="30" w:name="_Hlk60747753"/>
      <w:r w:rsidRPr="00B90EB2">
        <w:rPr>
          <w:spacing w:val="-4"/>
          <w:lang w:val="en-CA"/>
        </w:rPr>
        <w:t xml:space="preserve">Patrick Van den </w:t>
      </w:r>
      <w:proofErr w:type="spellStart"/>
      <w:r w:rsidRPr="00B90EB2">
        <w:rPr>
          <w:spacing w:val="-4"/>
          <w:lang w:val="en-CA"/>
        </w:rPr>
        <w:t>Bossche</w:t>
      </w:r>
      <w:proofErr w:type="spellEnd"/>
      <w:r w:rsidRPr="00B90EB2">
        <w:rPr>
          <w:spacing w:val="-4"/>
          <w:lang w:val="en-CA"/>
        </w:rPr>
        <w:t xml:space="preserve"> et al., </w:t>
      </w:r>
      <w:r w:rsidRPr="00B90EB2">
        <w:rPr>
          <w:i/>
          <w:iCs/>
          <w:spacing w:val="-4"/>
          <w:lang w:val="en-CA"/>
        </w:rPr>
        <w:t>Trade War Spurs Sharp Reversal in 2019 Reshoring Index, Foreshadowing COVID-19 Test of Supply Chain Resilience</w:t>
      </w:r>
      <w:r w:rsidRPr="00B90EB2">
        <w:rPr>
          <w:spacing w:val="-4"/>
          <w:lang w:val="en-CA"/>
        </w:rPr>
        <w:t xml:space="preserve"> (A. T. Kearney Inc., 2020), </w:t>
      </w:r>
      <w:bookmarkEnd w:id="30"/>
      <w:r w:rsidRPr="00B90EB2">
        <w:rPr>
          <w:spacing w:val="-4"/>
          <w:lang w:val="en-CA"/>
        </w:rPr>
        <w:t>www.kearney.com/documents/20152/5708085/2020+Reshoring+Index.pdf/ba38cd1e-c2a8-08ed-5095-2e3e8c93e142?t=1586268199800.</w:t>
      </w:r>
      <w:bookmarkEnd w:id="29"/>
      <w:r>
        <w:rPr>
          <w:lang w:val="en-CA"/>
        </w:rPr>
        <w:t xml:space="preserve"> </w:t>
      </w:r>
    </w:p>
  </w:endnote>
  <w:endnote w:id="44">
    <w:p w14:paraId="45B9601D" w14:textId="2054BE46" w:rsidR="00C96539" w:rsidRPr="00325B9F" w:rsidRDefault="00C96539" w:rsidP="00051906">
      <w:pPr>
        <w:pStyle w:val="Footnote"/>
        <w:rPr>
          <w:lang w:val="en-GB"/>
        </w:rPr>
      </w:pPr>
      <w:r w:rsidRPr="00325B9F">
        <w:rPr>
          <w:rStyle w:val="EndnoteReference"/>
          <w:color w:val="000000" w:themeColor="text1"/>
          <w:lang w:val="en-GB"/>
        </w:rPr>
        <w:endnoteRef/>
      </w:r>
      <w:r w:rsidRPr="00325B9F">
        <w:rPr>
          <w:lang w:val="en-GB"/>
        </w:rPr>
        <w:t xml:space="preserve"> Ibid. </w:t>
      </w:r>
    </w:p>
  </w:endnote>
  <w:endnote w:id="45">
    <w:p w14:paraId="57BE8213" w14:textId="60BBB326" w:rsidR="00C96539" w:rsidRPr="00325B9F" w:rsidRDefault="00C96539" w:rsidP="00051906">
      <w:pPr>
        <w:pStyle w:val="Footnote"/>
        <w:rPr>
          <w:lang w:val="en-GB"/>
        </w:rPr>
      </w:pPr>
      <w:r w:rsidRPr="00325B9F">
        <w:rPr>
          <w:rStyle w:val="EndnoteReference"/>
          <w:color w:val="000000" w:themeColor="text1"/>
          <w:lang w:val="en-GB"/>
        </w:rPr>
        <w:endnoteRef/>
      </w:r>
      <w:r w:rsidRPr="00325B9F">
        <w:rPr>
          <w:lang w:val="en-GB"/>
        </w:rPr>
        <w:t xml:space="preserve"> </w:t>
      </w:r>
      <w:bookmarkStart w:id="33" w:name="_Hlk51918406"/>
      <w:r w:rsidRPr="00325B9F">
        <w:rPr>
          <w:lang w:val="en-GB"/>
        </w:rPr>
        <w:t xml:space="preserve">Ibid. </w:t>
      </w:r>
    </w:p>
    <w:bookmarkEnd w:id="33"/>
  </w:endnote>
  <w:endnote w:id="46">
    <w:p w14:paraId="4290EA32" w14:textId="44BEF9E5" w:rsidR="00C96539" w:rsidRPr="00325B9F" w:rsidRDefault="00C96539" w:rsidP="00051906">
      <w:pPr>
        <w:pStyle w:val="Footnote"/>
        <w:rPr>
          <w:lang w:val="en-GB"/>
        </w:rPr>
      </w:pPr>
      <w:r w:rsidRPr="00325B9F">
        <w:rPr>
          <w:rStyle w:val="EndnoteReference"/>
          <w:color w:val="000000" w:themeColor="text1"/>
          <w:lang w:val="en-GB"/>
        </w:rPr>
        <w:endnoteRef/>
      </w:r>
      <w:r w:rsidRPr="00325B9F">
        <w:rPr>
          <w:lang w:val="en-GB"/>
        </w:rPr>
        <w:t xml:space="preserve"> Patrick Van den </w:t>
      </w:r>
      <w:proofErr w:type="spellStart"/>
      <w:r w:rsidRPr="00325B9F">
        <w:rPr>
          <w:lang w:val="en-GB"/>
        </w:rPr>
        <w:t>Bossche</w:t>
      </w:r>
      <w:proofErr w:type="spellEnd"/>
      <w:r>
        <w:rPr>
          <w:lang w:val="en-GB"/>
        </w:rPr>
        <w:t xml:space="preserve"> et al.</w:t>
      </w:r>
      <w:r w:rsidRPr="00325B9F">
        <w:rPr>
          <w:lang w:val="en-GB"/>
        </w:rPr>
        <w:t xml:space="preserve">, </w:t>
      </w:r>
      <w:r w:rsidRPr="00F30865">
        <w:rPr>
          <w:i/>
          <w:iCs/>
          <w:lang w:val="en-GB"/>
        </w:rPr>
        <w:t xml:space="preserve">US Trade Policy and Reshoring: The Real Impact of America’s New Trade Policies </w:t>
      </w:r>
      <w:r>
        <w:rPr>
          <w:lang w:val="en-GB"/>
        </w:rPr>
        <w:t>(A. T. Kearney Inc., 2019),</w:t>
      </w:r>
      <w:r>
        <w:rPr>
          <w:i/>
          <w:iCs/>
          <w:lang w:val="en-GB"/>
        </w:rPr>
        <w:t xml:space="preserve"> </w:t>
      </w:r>
      <w:r w:rsidRPr="00325B9F">
        <w:rPr>
          <w:lang w:val="en-GB"/>
        </w:rPr>
        <w:t>accessed September 20, 2020,</w:t>
      </w:r>
      <w:r w:rsidRPr="00325B9F">
        <w:rPr>
          <w:i/>
          <w:iCs/>
          <w:lang w:val="en-GB"/>
        </w:rPr>
        <w:t xml:space="preserve"> </w:t>
      </w:r>
      <w:r w:rsidRPr="00302F07">
        <w:rPr>
          <w:lang w:val="en-GB"/>
        </w:rPr>
        <w:t>www.kearney.com/operations-performance-transformation/article/?/a/us-trade-policy-and-reshoring-the-real-impact-of-americas-new-trade-policies</w:t>
      </w:r>
      <w:r w:rsidRPr="00325B9F">
        <w:rPr>
          <w:rStyle w:val="Hyperlink"/>
          <w:color w:val="000000" w:themeColor="text1"/>
          <w:u w:val="none"/>
          <w:lang w:val="en-GB"/>
        </w:rPr>
        <w:t>.</w:t>
      </w:r>
    </w:p>
  </w:endnote>
  <w:endnote w:id="47">
    <w:p w14:paraId="4C754B18" w14:textId="12251455" w:rsidR="00C96539" w:rsidRPr="00325B9F" w:rsidRDefault="00C96539" w:rsidP="00051906">
      <w:pPr>
        <w:pStyle w:val="Footnote"/>
        <w:rPr>
          <w:lang w:val="en-GB"/>
        </w:rPr>
      </w:pPr>
      <w:r w:rsidRPr="00325B9F">
        <w:rPr>
          <w:rStyle w:val="EndnoteReference"/>
          <w:color w:val="000000" w:themeColor="text1"/>
          <w:lang w:val="en-GB"/>
        </w:rPr>
        <w:endnoteRef/>
      </w:r>
      <w:r w:rsidRPr="00325B9F">
        <w:rPr>
          <w:lang w:val="en-GB"/>
        </w:rPr>
        <w:t xml:space="preserve"> </w:t>
      </w:r>
      <w:r>
        <w:rPr>
          <w:lang w:val="en-GB"/>
        </w:rPr>
        <w:t xml:space="preserve">Ways and Means Committee, </w:t>
      </w:r>
      <w:r w:rsidRPr="00325B9F">
        <w:rPr>
          <w:lang w:val="en-GB"/>
        </w:rPr>
        <w:t>“</w:t>
      </w:r>
      <w:r w:rsidRPr="00150E63">
        <w:rPr>
          <w:lang w:val="en-GB"/>
        </w:rPr>
        <w:t>Ways and Means Committee Releases Report on International Drug Pricing</w:t>
      </w:r>
      <w:r w:rsidRPr="00325B9F">
        <w:rPr>
          <w:lang w:val="en-GB"/>
        </w:rPr>
        <w:t xml:space="preserve">,” </w:t>
      </w:r>
      <w:r>
        <w:rPr>
          <w:lang w:val="en-GB"/>
        </w:rPr>
        <w:t xml:space="preserve">press release, </w:t>
      </w:r>
      <w:r w:rsidRPr="00325B9F">
        <w:rPr>
          <w:lang w:val="en-GB"/>
        </w:rPr>
        <w:t xml:space="preserve">September 23, 2019, accessed September 20, 2020, </w:t>
      </w:r>
      <w:r w:rsidRPr="00302F07">
        <w:rPr>
          <w:lang w:val="en-GB"/>
        </w:rPr>
        <w:t>https://waysandmeans.house.gov/media-center/press-releases/ways-and-means-committee-releases-report-international-drug-pricing</w:t>
      </w:r>
      <w:r w:rsidRPr="00325B9F">
        <w:rPr>
          <w:rStyle w:val="Hyperlink"/>
          <w:color w:val="000000" w:themeColor="text1"/>
          <w:u w:val="none"/>
          <w:lang w:val="en-GB"/>
        </w:rPr>
        <w:t>.</w:t>
      </w:r>
      <w:r w:rsidRPr="00325B9F">
        <w:rPr>
          <w:lang w:val="en-GB"/>
        </w:rPr>
        <w:t xml:space="preserve"> </w:t>
      </w:r>
    </w:p>
  </w:endnote>
  <w:endnote w:id="48">
    <w:p w14:paraId="4ACEA3C5" w14:textId="457E2039" w:rsidR="00C96539" w:rsidRPr="00325B9F" w:rsidRDefault="00C96539" w:rsidP="00051906">
      <w:pPr>
        <w:pStyle w:val="Footnote"/>
        <w:rPr>
          <w:lang w:val="en-GB"/>
        </w:rPr>
      </w:pPr>
      <w:r w:rsidRPr="00325B9F">
        <w:rPr>
          <w:rStyle w:val="EndnoteReference"/>
          <w:color w:val="000000" w:themeColor="text1"/>
          <w:lang w:val="en-GB"/>
        </w:rPr>
        <w:endnoteRef/>
      </w:r>
      <w:r w:rsidRPr="00325B9F">
        <w:rPr>
          <w:lang w:val="en-GB"/>
        </w:rPr>
        <w:t xml:space="preserve"> Lazarus, “Drug Supply Chain: What’s Kodak Doing in the </w:t>
      </w:r>
      <w:proofErr w:type="gramStart"/>
      <w:r w:rsidRPr="00325B9F">
        <w:rPr>
          <w:lang w:val="en-GB"/>
        </w:rPr>
        <w:t>Picture?</w:t>
      </w:r>
      <w:r>
        <w:rPr>
          <w:lang w:val="en-GB"/>
        </w:rPr>
        <w:t>,</w:t>
      </w:r>
      <w:proofErr w:type="gramEnd"/>
      <w:r w:rsidRPr="00325B9F">
        <w:rPr>
          <w:lang w:val="en-GB"/>
        </w:rPr>
        <w:t>”</w:t>
      </w:r>
      <w:r>
        <w:rPr>
          <w:lang w:val="en-GB"/>
        </w:rPr>
        <w:t xml:space="preserve"> op. cit. </w:t>
      </w:r>
    </w:p>
  </w:endnote>
  <w:endnote w:id="49">
    <w:p w14:paraId="3A190C41" w14:textId="4FC61F7B" w:rsidR="00C96539" w:rsidRPr="00325B9F" w:rsidRDefault="00C96539" w:rsidP="00051906">
      <w:pPr>
        <w:pStyle w:val="Footnote"/>
        <w:rPr>
          <w:lang w:val="en-GB"/>
        </w:rPr>
      </w:pPr>
      <w:r w:rsidRPr="00325B9F">
        <w:rPr>
          <w:rStyle w:val="EndnoteReference"/>
          <w:lang w:val="en-GB"/>
        </w:rPr>
        <w:endnoteRef/>
      </w:r>
      <w:r w:rsidRPr="00325B9F">
        <w:rPr>
          <w:lang w:val="en-GB"/>
        </w:rPr>
        <w:t xml:space="preserve"> Janet Woodcock, “Safeguarding Pharmaceutical Supply Chains in a Global Economy,” </w:t>
      </w:r>
      <w:r w:rsidRPr="00F30865">
        <w:rPr>
          <w:lang w:val="en-GB"/>
        </w:rPr>
        <w:t>U.S. Food Drug &amp; Drug Administration</w:t>
      </w:r>
      <w:r w:rsidRPr="004230DF">
        <w:rPr>
          <w:lang w:val="en-GB"/>
        </w:rPr>
        <w:t xml:space="preserve">, </w:t>
      </w:r>
      <w:r w:rsidRPr="00325B9F">
        <w:rPr>
          <w:lang w:val="en-GB"/>
        </w:rPr>
        <w:t xml:space="preserve">October 30, 2019, accessed November 28, 2020, </w:t>
      </w:r>
      <w:r>
        <w:rPr>
          <w:lang w:val="en-GB"/>
        </w:rPr>
        <w:t>www.</w:t>
      </w:r>
      <w:r w:rsidRPr="0055599B">
        <w:rPr>
          <w:lang w:val="en-GB"/>
        </w:rPr>
        <w:t>fda.gov/news-events/congressional-testimony/safeguarding-pharmaceutical-supply-chains-global-economy-10302019</w:t>
      </w:r>
      <w:r>
        <w:rPr>
          <w:lang w:val="en-GB"/>
        </w:rPr>
        <w:t>.</w:t>
      </w:r>
    </w:p>
  </w:endnote>
  <w:endnote w:id="50">
    <w:p w14:paraId="6DF7E8CF" w14:textId="74FAFABB" w:rsidR="00C96539" w:rsidRPr="00325B9F" w:rsidRDefault="00C96539" w:rsidP="00051906">
      <w:pPr>
        <w:pStyle w:val="Footnote"/>
        <w:rPr>
          <w:lang w:val="en-GB"/>
        </w:rPr>
      </w:pPr>
      <w:r w:rsidRPr="00325B9F">
        <w:rPr>
          <w:rStyle w:val="EndnoteReference"/>
          <w:lang w:val="en-GB"/>
        </w:rPr>
        <w:endnoteRef/>
      </w:r>
      <w:r w:rsidRPr="00325B9F">
        <w:rPr>
          <w:lang w:val="en-GB"/>
        </w:rPr>
        <w:t xml:space="preserve"> Ibid. </w:t>
      </w:r>
    </w:p>
  </w:endnote>
  <w:endnote w:id="51">
    <w:p w14:paraId="5AAB4D2D" w14:textId="5AD28CD1" w:rsidR="00C96539" w:rsidRPr="00325B9F" w:rsidRDefault="00C96539" w:rsidP="00051906">
      <w:pPr>
        <w:pStyle w:val="Footnote"/>
        <w:rPr>
          <w:lang w:val="en-GB"/>
        </w:rPr>
      </w:pPr>
      <w:r w:rsidRPr="00325B9F">
        <w:rPr>
          <w:rStyle w:val="EndnoteReference"/>
          <w:lang w:val="en-GB"/>
        </w:rPr>
        <w:endnoteRef/>
      </w:r>
      <w:r w:rsidRPr="00325B9F">
        <w:rPr>
          <w:lang w:val="en-GB"/>
        </w:rPr>
        <w:t xml:space="preserve"> Ibid. </w:t>
      </w:r>
    </w:p>
  </w:endnote>
  <w:endnote w:id="52">
    <w:p w14:paraId="72FA28EF" w14:textId="2C7F50AC" w:rsidR="00C96539" w:rsidRPr="00325B9F" w:rsidRDefault="00C96539" w:rsidP="00051906">
      <w:pPr>
        <w:pStyle w:val="Footnote"/>
        <w:rPr>
          <w:lang w:val="en-GB"/>
        </w:rPr>
      </w:pPr>
      <w:r w:rsidRPr="00325B9F">
        <w:rPr>
          <w:rStyle w:val="EndnoteReference"/>
          <w:lang w:val="en-GB"/>
        </w:rPr>
        <w:endnoteRef/>
      </w:r>
      <w:r w:rsidRPr="00325B9F">
        <w:rPr>
          <w:lang w:val="en-GB"/>
        </w:rPr>
        <w:t xml:space="preserve"> Ibid. </w:t>
      </w:r>
    </w:p>
  </w:endnote>
  <w:endnote w:id="53">
    <w:p w14:paraId="78BC9A7A" w14:textId="5E6BF4E5" w:rsidR="00C96539" w:rsidRPr="00325B9F" w:rsidRDefault="00C96539" w:rsidP="00051906">
      <w:pPr>
        <w:pStyle w:val="Footnote"/>
        <w:rPr>
          <w:lang w:val="en-GB"/>
        </w:rPr>
      </w:pPr>
      <w:r w:rsidRPr="00325B9F">
        <w:rPr>
          <w:rStyle w:val="EndnoteReference"/>
          <w:lang w:val="en-GB"/>
        </w:rPr>
        <w:endnoteRef/>
      </w:r>
      <w:r w:rsidRPr="00325B9F">
        <w:rPr>
          <w:lang w:val="en-GB"/>
        </w:rPr>
        <w:t xml:space="preserve"> Ibid. </w:t>
      </w:r>
    </w:p>
  </w:endnote>
  <w:endnote w:id="54">
    <w:p w14:paraId="746DA46A" w14:textId="1DBAE734" w:rsidR="00C96539" w:rsidRPr="00325B9F" w:rsidRDefault="00C96539" w:rsidP="00051906">
      <w:pPr>
        <w:pStyle w:val="Footnote"/>
        <w:rPr>
          <w:lang w:val="en-GB"/>
        </w:rPr>
      </w:pPr>
      <w:r w:rsidRPr="00325B9F">
        <w:rPr>
          <w:rStyle w:val="EndnoteReference"/>
          <w:color w:val="000000" w:themeColor="text1"/>
          <w:lang w:val="en-GB"/>
        </w:rPr>
        <w:endnoteRef/>
      </w:r>
      <w:r w:rsidRPr="00325B9F">
        <w:rPr>
          <w:lang w:val="en-GB"/>
        </w:rPr>
        <w:t xml:space="preserve"> Lazarus, “Drug Supply Chain: What’s Kodak Doing in the </w:t>
      </w:r>
      <w:proofErr w:type="gramStart"/>
      <w:r w:rsidRPr="00325B9F">
        <w:rPr>
          <w:lang w:val="en-GB"/>
        </w:rPr>
        <w:t>Picture?</w:t>
      </w:r>
      <w:r>
        <w:rPr>
          <w:lang w:val="en-GB"/>
        </w:rPr>
        <w:t>,</w:t>
      </w:r>
      <w:proofErr w:type="gramEnd"/>
      <w:r w:rsidRPr="00325B9F">
        <w:rPr>
          <w:lang w:val="en-GB"/>
        </w:rPr>
        <w:t>”</w:t>
      </w:r>
      <w:r>
        <w:rPr>
          <w:lang w:val="en-GB"/>
        </w:rPr>
        <w:t xml:space="preserve"> op. cit. </w:t>
      </w:r>
    </w:p>
  </w:endnote>
  <w:endnote w:id="55">
    <w:p w14:paraId="2D496D45" w14:textId="74CBFB3D" w:rsidR="00C96539" w:rsidRPr="00325B9F" w:rsidRDefault="00C96539" w:rsidP="00051906">
      <w:pPr>
        <w:pStyle w:val="Footnote"/>
        <w:rPr>
          <w:lang w:val="en-GB"/>
        </w:rPr>
      </w:pPr>
      <w:r w:rsidRPr="00325B9F">
        <w:rPr>
          <w:rStyle w:val="EndnoteReference"/>
          <w:color w:val="000000" w:themeColor="text1"/>
          <w:lang w:val="en-GB"/>
        </w:rPr>
        <w:endnoteRef/>
      </w:r>
      <w:r w:rsidRPr="00325B9F">
        <w:rPr>
          <w:lang w:val="en-GB"/>
        </w:rPr>
        <w:t xml:space="preserve"> “</w:t>
      </w:r>
      <w:r w:rsidRPr="00591E4D">
        <w:rPr>
          <w:lang w:val="en-GB"/>
        </w:rPr>
        <w:t>Report: U.S. Drug Prices Far Exceed Average for 11 Similar Countries</w:t>
      </w:r>
      <w:r w:rsidRPr="00325B9F">
        <w:rPr>
          <w:lang w:val="en-GB"/>
        </w:rPr>
        <w:t xml:space="preserve">,” </w:t>
      </w:r>
      <w:r w:rsidRPr="00F30865">
        <w:rPr>
          <w:lang w:val="en-GB"/>
        </w:rPr>
        <w:t xml:space="preserve">American Hospital Association, </w:t>
      </w:r>
      <w:r w:rsidRPr="00325B9F">
        <w:rPr>
          <w:lang w:val="en-GB"/>
        </w:rPr>
        <w:t xml:space="preserve">September 23, 2019, accessed September 20, 2020, </w:t>
      </w:r>
      <w:r w:rsidRPr="00302F07">
        <w:rPr>
          <w:lang w:val="en-GB"/>
        </w:rPr>
        <w:t>www.aha.org/news/headline/2019-09-23-report-us-drug-prices-far-exceed-average-11-similar-countries</w:t>
      </w:r>
      <w:r w:rsidRPr="00325B9F">
        <w:rPr>
          <w:rStyle w:val="Hyperlink"/>
          <w:color w:val="000000" w:themeColor="text1"/>
          <w:u w:val="none"/>
          <w:lang w:val="en-GB"/>
        </w:rPr>
        <w:t>.</w:t>
      </w:r>
    </w:p>
  </w:endnote>
  <w:endnote w:id="56">
    <w:p w14:paraId="1729F0B3" w14:textId="77777777" w:rsidR="00BE6D99" w:rsidRPr="00325B9F" w:rsidRDefault="00BE6D99" w:rsidP="00051906">
      <w:pPr>
        <w:pStyle w:val="Footnote"/>
        <w:rPr>
          <w:lang w:val="en-GB"/>
        </w:rPr>
      </w:pPr>
      <w:r w:rsidRPr="00325B9F">
        <w:rPr>
          <w:rStyle w:val="EndnoteReference"/>
          <w:color w:val="000000" w:themeColor="text1"/>
          <w:lang w:val="en-GB"/>
        </w:rPr>
        <w:endnoteRef/>
      </w:r>
      <w:r w:rsidRPr="00325B9F">
        <w:rPr>
          <w:lang w:val="en-GB"/>
        </w:rPr>
        <w:t xml:space="preserve"> Ibid. </w:t>
      </w:r>
    </w:p>
  </w:endnote>
  <w:endnote w:id="57">
    <w:p w14:paraId="7A4BE16B" w14:textId="04B8CF90" w:rsidR="00C96539" w:rsidRPr="00325B9F" w:rsidRDefault="00C96539" w:rsidP="00051906">
      <w:pPr>
        <w:pStyle w:val="Footnote"/>
        <w:rPr>
          <w:lang w:val="en-GB"/>
        </w:rPr>
      </w:pPr>
      <w:r w:rsidRPr="00325B9F">
        <w:rPr>
          <w:rStyle w:val="EndnoteReference"/>
          <w:color w:val="000000" w:themeColor="text1"/>
          <w:lang w:val="en-GB"/>
        </w:rPr>
        <w:endnoteRef/>
      </w:r>
      <w:r w:rsidRPr="00325B9F">
        <w:rPr>
          <w:lang w:val="en-GB"/>
        </w:rPr>
        <w:t xml:space="preserve"> </w:t>
      </w:r>
      <w:bookmarkStart w:id="34" w:name="_Hlk60838457"/>
      <w:bookmarkStart w:id="35" w:name="_Hlk51913917"/>
      <w:r w:rsidRPr="00325B9F">
        <w:rPr>
          <w:lang w:val="en-GB"/>
        </w:rPr>
        <w:t>T</w:t>
      </w:r>
      <w:r w:rsidRPr="00B90EB2">
        <w:rPr>
          <w:spacing w:val="-4"/>
          <w:lang w:val="en-GB"/>
        </w:rPr>
        <w:t>revor Marshall, “Automation in Pharmaceutical Manufacturing,” Contract Pharma,</w:t>
      </w:r>
      <w:r w:rsidRPr="00B90EB2">
        <w:rPr>
          <w:i/>
          <w:iCs/>
          <w:spacing w:val="-4"/>
          <w:lang w:val="en-GB"/>
        </w:rPr>
        <w:t xml:space="preserve"> </w:t>
      </w:r>
      <w:r w:rsidRPr="00B90EB2">
        <w:rPr>
          <w:spacing w:val="-4"/>
          <w:lang w:val="en-GB"/>
        </w:rPr>
        <w:t>September 3, 2018, accessed September 20, 2020, www.contractpharma.com/issues/2018-03-01/view_features/automation-in-pharmaceutical-manufacturing/</w:t>
      </w:r>
      <w:r w:rsidRPr="00B90EB2">
        <w:rPr>
          <w:rStyle w:val="Hyperlink"/>
          <w:color w:val="000000" w:themeColor="text1"/>
          <w:spacing w:val="-4"/>
          <w:u w:val="none"/>
          <w:lang w:val="en-GB"/>
        </w:rPr>
        <w:t>.</w:t>
      </w:r>
      <w:bookmarkEnd w:id="34"/>
    </w:p>
    <w:bookmarkEnd w:id="35"/>
  </w:endnote>
  <w:endnote w:id="58">
    <w:p w14:paraId="4C13AD7F" w14:textId="173F290A" w:rsidR="00C96539" w:rsidRPr="00325B9F" w:rsidRDefault="00C96539" w:rsidP="00051906">
      <w:pPr>
        <w:pStyle w:val="Footnote"/>
        <w:rPr>
          <w:lang w:val="en-GB"/>
        </w:rPr>
      </w:pPr>
      <w:r w:rsidRPr="00325B9F">
        <w:rPr>
          <w:rStyle w:val="EndnoteReference"/>
          <w:color w:val="000000" w:themeColor="text1"/>
          <w:lang w:val="en-GB"/>
        </w:rPr>
        <w:endnoteRef/>
      </w:r>
      <w:r w:rsidRPr="00325B9F">
        <w:rPr>
          <w:lang w:val="en-GB"/>
        </w:rPr>
        <w:t xml:space="preserve"> </w:t>
      </w:r>
      <w:bookmarkStart w:id="36" w:name="_Hlk60837695"/>
      <w:bookmarkStart w:id="37" w:name="_Hlk51913961"/>
      <w:r w:rsidRPr="00325B9F">
        <w:rPr>
          <w:lang w:val="en-GB"/>
        </w:rPr>
        <w:t xml:space="preserve">Colin Lewis, “Robots Are Starting to Make Offshoring Less Attractive,” </w:t>
      </w:r>
      <w:r w:rsidRPr="00325B9F">
        <w:rPr>
          <w:i/>
          <w:iCs/>
          <w:lang w:val="en-GB"/>
        </w:rPr>
        <w:t xml:space="preserve">Harvard Business Review, </w:t>
      </w:r>
      <w:r w:rsidRPr="00325B9F">
        <w:rPr>
          <w:lang w:val="en-GB"/>
        </w:rPr>
        <w:t xml:space="preserve">May 12, 2014, accessed September 20, 2020, </w:t>
      </w:r>
      <w:r w:rsidRPr="00302F07">
        <w:rPr>
          <w:lang w:val="en-GB"/>
        </w:rPr>
        <w:t>https://hbr.org/2014/05/robots-are-starting-to-make-offshoring-less-attractive</w:t>
      </w:r>
      <w:r w:rsidRPr="00325B9F">
        <w:rPr>
          <w:rStyle w:val="Hyperlink"/>
          <w:color w:val="000000" w:themeColor="text1"/>
          <w:u w:val="none"/>
          <w:lang w:val="en-GB"/>
        </w:rPr>
        <w:t>.</w:t>
      </w:r>
      <w:bookmarkEnd w:id="36"/>
    </w:p>
    <w:bookmarkEnd w:id="37"/>
  </w:endnote>
  <w:endnote w:id="59">
    <w:p w14:paraId="29F3C312" w14:textId="3FBBC0D8" w:rsidR="00C96539" w:rsidRPr="00325B9F" w:rsidRDefault="00C96539" w:rsidP="00051906">
      <w:pPr>
        <w:pStyle w:val="Footnote"/>
        <w:rPr>
          <w:lang w:val="en-GB"/>
        </w:rPr>
      </w:pPr>
      <w:r w:rsidRPr="00325B9F">
        <w:rPr>
          <w:rStyle w:val="EndnoteReference"/>
          <w:color w:val="000000" w:themeColor="text1"/>
          <w:lang w:val="en-GB"/>
        </w:rPr>
        <w:endnoteRef/>
      </w:r>
      <w:r w:rsidRPr="00325B9F">
        <w:rPr>
          <w:lang w:val="en-GB"/>
        </w:rPr>
        <w:t xml:space="preserve"> Gerrard </w:t>
      </w:r>
      <w:proofErr w:type="spellStart"/>
      <w:r w:rsidRPr="00325B9F">
        <w:rPr>
          <w:lang w:val="en-GB"/>
        </w:rPr>
        <w:t>Kaonga</w:t>
      </w:r>
      <w:proofErr w:type="spellEnd"/>
      <w:r w:rsidRPr="00325B9F">
        <w:rPr>
          <w:lang w:val="en-GB"/>
        </w:rPr>
        <w:t>, “</w:t>
      </w:r>
      <w:r w:rsidRPr="00591E4D">
        <w:rPr>
          <w:lang w:val="en-GB"/>
        </w:rPr>
        <w:t>Robots Will Destroy the Human Race If One Crucial Change Isn’t Made Now Warns Expert</w:t>
      </w:r>
      <w:r w:rsidRPr="00325B9F">
        <w:rPr>
          <w:lang w:val="en-GB"/>
        </w:rPr>
        <w:t xml:space="preserve">,” </w:t>
      </w:r>
      <w:r w:rsidRPr="00325B9F">
        <w:rPr>
          <w:i/>
          <w:iCs/>
          <w:lang w:val="en-GB"/>
        </w:rPr>
        <w:t xml:space="preserve">Express, </w:t>
      </w:r>
      <w:r w:rsidRPr="00325B9F">
        <w:rPr>
          <w:lang w:val="en-GB"/>
        </w:rPr>
        <w:t xml:space="preserve">October 7, 2019, accessed September 20, 2020, </w:t>
      </w:r>
      <w:r w:rsidRPr="00302F07">
        <w:rPr>
          <w:lang w:val="en-GB"/>
        </w:rPr>
        <w:t>www.express.co.uk/news/science/1187362/Artificial-Intelligence-robot-news-AI-today-BBC-Stuart-Russell-latest-update-robots</w:t>
      </w:r>
      <w:r w:rsidRPr="00325B9F">
        <w:rPr>
          <w:rStyle w:val="Hyperlink"/>
          <w:color w:val="000000" w:themeColor="text1"/>
          <w:u w:val="none"/>
          <w:lang w:val="en-GB"/>
        </w:rPr>
        <w:t>.</w:t>
      </w:r>
    </w:p>
  </w:endnote>
  <w:endnote w:id="60">
    <w:p w14:paraId="078F4C87" w14:textId="2398D0DD" w:rsidR="00C96539" w:rsidRPr="00325B9F" w:rsidRDefault="00C96539" w:rsidP="00051906">
      <w:pPr>
        <w:pStyle w:val="Footnote"/>
        <w:rPr>
          <w:lang w:val="en-GB"/>
        </w:rPr>
      </w:pPr>
      <w:r w:rsidRPr="00325B9F">
        <w:rPr>
          <w:rStyle w:val="EndnoteReference"/>
          <w:color w:val="000000" w:themeColor="text1"/>
          <w:lang w:val="en-GB"/>
        </w:rPr>
        <w:endnoteRef/>
      </w:r>
      <w:r w:rsidRPr="00325B9F">
        <w:rPr>
          <w:lang w:val="en-GB"/>
        </w:rPr>
        <w:t xml:space="preserve"> </w:t>
      </w:r>
      <w:r w:rsidRPr="00B90EB2">
        <w:rPr>
          <w:spacing w:val="-4"/>
          <w:lang w:val="en-GB"/>
        </w:rPr>
        <w:t>Catherine Clifford, “Elon Musk: ‘Mark My Words — A.I. Is Far More Dangerous than Nukes,’” CNBC,</w:t>
      </w:r>
      <w:r w:rsidRPr="00B90EB2">
        <w:rPr>
          <w:i/>
          <w:iCs/>
          <w:spacing w:val="-4"/>
          <w:lang w:val="en-GB"/>
        </w:rPr>
        <w:t xml:space="preserve"> </w:t>
      </w:r>
      <w:r w:rsidRPr="00B90EB2">
        <w:rPr>
          <w:spacing w:val="-4"/>
          <w:lang w:val="en-GB"/>
        </w:rPr>
        <w:t>March 13, 2018, accessed September 20, 2020, www.cnbc.com/2018/03/13/elon-musk-at-sxsw-a-i-is-more-dangerous-than-nuclear-weapons.html</w:t>
      </w:r>
      <w:r w:rsidRPr="00B90EB2">
        <w:rPr>
          <w:rStyle w:val="Hyperlink"/>
          <w:color w:val="000000" w:themeColor="text1"/>
          <w:spacing w:val="-4"/>
          <w:u w:val="none"/>
          <w:lang w:val="en-GB"/>
        </w:rPr>
        <w:t>.</w:t>
      </w:r>
      <w:r w:rsidRPr="00325B9F">
        <w:rPr>
          <w:rStyle w:val="Hyperlink"/>
          <w:color w:val="000000" w:themeColor="text1"/>
          <w:u w:val="none"/>
          <w:lang w:val="en-GB"/>
        </w:rPr>
        <w:t xml:space="preserve"> </w:t>
      </w:r>
    </w:p>
  </w:endnote>
  <w:endnote w:id="61">
    <w:p w14:paraId="1F77995B" w14:textId="636A86E7" w:rsidR="00C96539" w:rsidRPr="00325B9F" w:rsidRDefault="00C96539" w:rsidP="00051906">
      <w:pPr>
        <w:pStyle w:val="Footnote"/>
        <w:rPr>
          <w:lang w:val="en-GB"/>
        </w:rPr>
      </w:pPr>
      <w:r w:rsidRPr="00325B9F">
        <w:rPr>
          <w:rStyle w:val="EndnoteReference"/>
          <w:color w:val="000000" w:themeColor="text1"/>
          <w:lang w:val="en-GB"/>
        </w:rPr>
        <w:endnoteRef/>
      </w:r>
      <w:r w:rsidRPr="00325B9F">
        <w:rPr>
          <w:lang w:val="en-GB"/>
        </w:rPr>
        <w:t xml:space="preserve"> Lewis, op. cit. </w:t>
      </w:r>
    </w:p>
  </w:endnote>
  <w:endnote w:id="62">
    <w:p w14:paraId="0D008BF8" w14:textId="469F5EB0" w:rsidR="00C96539" w:rsidRPr="00325B9F" w:rsidRDefault="00C96539" w:rsidP="00051906">
      <w:pPr>
        <w:pStyle w:val="Footnote"/>
        <w:rPr>
          <w:lang w:val="en-GB"/>
        </w:rPr>
      </w:pPr>
      <w:r w:rsidRPr="00325B9F">
        <w:rPr>
          <w:rStyle w:val="EndnoteReference"/>
          <w:lang w:val="en-GB"/>
        </w:rPr>
        <w:endnoteRef/>
      </w:r>
      <w:r w:rsidRPr="00325B9F">
        <w:rPr>
          <w:lang w:val="en-GB"/>
        </w:rPr>
        <w:t xml:space="preserve"> </w:t>
      </w:r>
      <w:bookmarkStart w:id="38" w:name="_Hlk60837714"/>
      <w:r w:rsidRPr="00325B9F">
        <w:rPr>
          <w:lang w:val="en-GB"/>
        </w:rPr>
        <w:t>Holly Cave, “</w:t>
      </w:r>
      <w:r w:rsidRPr="006E5B06">
        <w:rPr>
          <w:lang w:val="en-GB"/>
        </w:rPr>
        <w:t>Future Pills Will Be Personalized and 3D Printed, Just for You</w:t>
      </w:r>
      <w:r w:rsidRPr="00325B9F">
        <w:rPr>
          <w:lang w:val="en-GB"/>
        </w:rPr>
        <w:t xml:space="preserve">,” </w:t>
      </w:r>
      <w:r>
        <w:rPr>
          <w:lang w:val="en-GB"/>
        </w:rPr>
        <w:t>Fast Company,</w:t>
      </w:r>
      <w:r w:rsidRPr="00325B9F">
        <w:rPr>
          <w:lang w:val="en-GB"/>
        </w:rPr>
        <w:t xml:space="preserve"> February 1, 2019, accessed November 28, 2020, </w:t>
      </w:r>
      <w:r>
        <w:rPr>
          <w:lang w:val="en-GB"/>
        </w:rPr>
        <w:t>www.</w:t>
      </w:r>
      <w:r w:rsidRPr="006E5B06">
        <w:rPr>
          <w:lang w:val="en-GB"/>
        </w:rPr>
        <w:t>fastcompany.com/90590696/try-these-4-self-improvement-strategies-to-become-a-better-leader</w:t>
      </w:r>
      <w:r>
        <w:rPr>
          <w:lang w:val="en-GB"/>
        </w:rPr>
        <w:t>.</w:t>
      </w:r>
      <w:bookmarkEnd w:id="38"/>
      <w:r w:rsidRPr="00325B9F">
        <w:rPr>
          <w:lang w:val="en-GB"/>
        </w:rPr>
        <w:t xml:space="preserve"> </w:t>
      </w:r>
    </w:p>
  </w:endnote>
  <w:endnote w:id="63">
    <w:p w14:paraId="69065633" w14:textId="3926A471" w:rsidR="00C96539" w:rsidRPr="00325B9F" w:rsidRDefault="00C96539" w:rsidP="00051906">
      <w:pPr>
        <w:pStyle w:val="Footnote"/>
        <w:rPr>
          <w:lang w:val="en-GB"/>
        </w:rPr>
      </w:pPr>
      <w:r w:rsidRPr="00325B9F">
        <w:rPr>
          <w:rStyle w:val="EndnoteReference"/>
          <w:lang w:val="en-GB"/>
        </w:rPr>
        <w:endnoteRef/>
      </w:r>
      <w:r w:rsidRPr="00325B9F">
        <w:rPr>
          <w:lang w:val="en-GB"/>
        </w:rPr>
        <w:t xml:space="preserve"> Ibid. </w:t>
      </w:r>
    </w:p>
  </w:endnote>
  <w:endnote w:id="64">
    <w:p w14:paraId="3325C9B4" w14:textId="73B64A6E" w:rsidR="00C96539" w:rsidRPr="00325B9F" w:rsidRDefault="00C96539" w:rsidP="00051906">
      <w:pPr>
        <w:pStyle w:val="Footnote"/>
        <w:rPr>
          <w:lang w:val="en-GB"/>
        </w:rPr>
      </w:pPr>
      <w:r w:rsidRPr="00325B9F">
        <w:rPr>
          <w:rStyle w:val="EndnoteReference"/>
          <w:lang w:val="en-GB"/>
        </w:rPr>
        <w:endnoteRef/>
      </w:r>
      <w:r w:rsidRPr="00325B9F">
        <w:rPr>
          <w:lang w:val="en-GB"/>
        </w:rPr>
        <w:t xml:space="preserve"> Ibid. </w:t>
      </w:r>
    </w:p>
  </w:endnote>
  <w:endnote w:id="65">
    <w:p w14:paraId="1BF25641" w14:textId="74034F13" w:rsidR="00C96539" w:rsidRPr="00325B9F" w:rsidRDefault="00C96539" w:rsidP="00051906">
      <w:pPr>
        <w:pStyle w:val="Footnote"/>
        <w:rPr>
          <w:lang w:val="en-GB"/>
        </w:rPr>
      </w:pPr>
      <w:r w:rsidRPr="00325B9F">
        <w:rPr>
          <w:rStyle w:val="EndnoteReference"/>
          <w:lang w:val="en-GB"/>
        </w:rPr>
        <w:endnoteRef/>
      </w:r>
      <w:r w:rsidRPr="00325B9F">
        <w:rPr>
          <w:lang w:val="en-GB"/>
        </w:rPr>
        <w:t xml:space="preserve"> </w:t>
      </w:r>
      <w:r w:rsidRPr="00B90EB2">
        <w:rPr>
          <w:spacing w:val="-4"/>
          <w:lang w:val="en-GB"/>
        </w:rPr>
        <w:t>Brett Dahlberg, “Kodak Pharmaceutical Deal Leaves Some in the Industry Scratching Their Heads,” WXXI News, August 6, 2020, accessed November 28, 2020, www.wxxinews.org/post/kodak-pharmaceutical-deal-leaves-some-industry-scratching-their-heads.</w:t>
      </w:r>
    </w:p>
  </w:endnote>
  <w:endnote w:id="66">
    <w:p w14:paraId="3AE3C319" w14:textId="33525240" w:rsidR="00C96539" w:rsidRPr="00325B9F" w:rsidRDefault="00C96539" w:rsidP="00051906">
      <w:pPr>
        <w:pStyle w:val="Footnote"/>
        <w:rPr>
          <w:lang w:val="en-GB"/>
        </w:rPr>
      </w:pPr>
      <w:r w:rsidRPr="00325B9F">
        <w:rPr>
          <w:rStyle w:val="EndnoteReference"/>
          <w:lang w:val="en-GB"/>
        </w:rPr>
        <w:endnoteRef/>
      </w:r>
      <w:r w:rsidRPr="00325B9F">
        <w:rPr>
          <w:lang w:val="en-GB"/>
        </w:rPr>
        <w:t xml:space="preserve"> </w:t>
      </w:r>
      <w:r w:rsidRPr="003E6ABF">
        <w:rPr>
          <w:lang w:val="en-GB"/>
        </w:rPr>
        <w:t xml:space="preserve">Photographers’ Formulary Hydroquinone (100 Grams),” B &amp; H Photo Video, accessed November 28, 2020, </w:t>
      </w:r>
      <w:r>
        <w:rPr>
          <w:lang w:val="en-GB"/>
        </w:rPr>
        <w:t>www.</w:t>
      </w:r>
      <w:r w:rsidRPr="003E6ABF">
        <w:rPr>
          <w:lang w:val="en-GB"/>
        </w:rPr>
        <w:t>bhphotovideo.com/c/product/123887-REG/Photographers_Formulary_10_0670_100G_Hydroquinone_100_Grams.html.</w:t>
      </w:r>
    </w:p>
  </w:endnote>
  <w:endnote w:id="67">
    <w:p w14:paraId="4EC06000" w14:textId="23DFC3D5" w:rsidR="00C96539" w:rsidRPr="00325B9F" w:rsidRDefault="00C96539" w:rsidP="00051906">
      <w:pPr>
        <w:pStyle w:val="Footnote"/>
        <w:rPr>
          <w:lang w:val="en-GB"/>
        </w:rPr>
      </w:pPr>
      <w:r w:rsidRPr="00325B9F">
        <w:rPr>
          <w:rStyle w:val="EndnoteReference"/>
          <w:lang w:val="en-GB"/>
        </w:rPr>
        <w:endnoteRef/>
      </w:r>
      <w:r w:rsidRPr="00325B9F">
        <w:rPr>
          <w:lang w:val="en-GB"/>
        </w:rPr>
        <w:t xml:space="preserve"> </w:t>
      </w:r>
      <w:bookmarkStart w:id="39" w:name="_Hlk60837481"/>
      <w:r w:rsidRPr="00325B9F">
        <w:rPr>
          <w:lang w:val="en-GB"/>
        </w:rPr>
        <w:t xml:space="preserve">“Hydroquinone Cream,” WebMD, accessed November 28, 2020, </w:t>
      </w:r>
      <w:r w:rsidRPr="00302F07">
        <w:rPr>
          <w:lang w:val="en-GB"/>
        </w:rPr>
        <w:t>www.webmd.com/drugs/2/drug-1347/hydroquinone-topical/details</w:t>
      </w:r>
      <w:r>
        <w:rPr>
          <w:rStyle w:val="Hyperlink"/>
          <w:color w:val="auto"/>
          <w:u w:val="none"/>
          <w:lang w:val="en-GB"/>
        </w:rPr>
        <w:t>.</w:t>
      </w:r>
      <w:bookmarkEnd w:id="39"/>
      <w:r w:rsidRPr="00325B9F">
        <w:rPr>
          <w:lang w:val="en-GB"/>
        </w:rPr>
        <w:t xml:space="preserve"> </w:t>
      </w:r>
    </w:p>
  </w:endnote>
  <w:endnote w:id="68">
    <w:p w14:paraId="452FADED" w14:textId="3412516E" w:rsidR="00C96539" w:rsidRPr="00325B9F" w:rsidRDefault="00C96539" w:rsidP="00051906">
      <w:pPr>
        <w:pStyle w:val="Footnote"/>
        <w:rPr>
          <w:lang w:val="en-GB"/>
        </w:rPr>
      </w:pPr>
      <w:r w:rsidRPr="00325B9F">
        <w:rPr>
          <w:rStyle w:val="EndnoteReference"/>
          <w:color w:val="000000" w:themeColor="text1"/>
          <w:lang w:val="en-GB"/>
        </w:rPr>
        <w:endnoteRef/>
      </w:r>
      <w:r w:rsidRPr="00325B9F">
        <w:rPr>
          <w:lang w:val="en-GB"/>
        </w:rPr>
        <w:t xml:space="preserve"> </w:t>
      </w:r>
      <w:bookmarkStart w:id="40" w:name="_Hlk60837435"/>
      <w:r w:rsidRPr="00325B9F">
        <w:rPr>
          <w:lang w:val="en-GB"/>
        </w:rPr>
        <w:t xml:space="preserve">“Silver Chloride: Helping Us Get the Picture,” </w:t>
      </w:r>
      <w:r w:rsidRPr="00F30865">
        <w:rPr>
          <w:lang w:val="en-GB"/>
        </w:rPr>
        <w:t>American Chemistry Council</w:t>
      </w:r>
      <w:r w:rsidRPr="004230DF">
        <w:rPr>
          <w:lang w:val="en-GB"/>
        </w:rPr>
        <w:t>, January</w:t>
      </w:r>
      <w:r w:rsidRPr="00325B9F">
        <w:rPr>
          <w:lang w:val="en-GB"/>
        </w:rPr>
        <w:t xml:space="preserve"> 2005, </w:t>
      </w:r>
      <w:r w:rsidRPr="00302F07">
        <w:rPr>
          <w:lang w:val="en-GB"/>
        </w:rPr>
        <w:t>https://chlorine.americanchemistry.com/Science-Center/Chlorine-Compound-of-the-Month-Library/Silver-Chloride-Helping-Us-Get-the-Picture/</w:t>
      </w:r>
      <w:r w:rsidRPr="00325B9F">
        <w:rPr>
          <w:rStyle w:val="Hyperlink"/>
          <w:color w:val="000000" w:themeColor="text1"/>
          <w:u w:val="none"/>
          <w:lang w:val="en-GB"/>
        </w:rPr>
        <w:t>.</w:t>
      </w:r>
      <w:bookmarkEnd w:id="40"/>
    </w:p>
  </w:endnote>
  <w:endnote w:id="69">
    <w:p w14:paraId="51303357" w14:textId="7B7D31AE" w:rsidR="00C96539" w:rsidRPr="00325B9F" w:rsidRDefault="00C96539" w:rsidP="00051906">
      <w:pPr>
        <w:pStyle w:val="Footnote"/>
        <w:rPr>
          <w:lang w:val="en-GB"/>
        </w:rPr>
      </w:pPr>
      <w:r w:rsidRPr="00325B9F">
        <w:rPr>
          <w:rStyle w:val="EndnoteReference"/>
          <w:lang w:val="en-GB"/>
        </w:rPr>
        <w:endnoteRef/>
      </w:r>
      <w:r w:rsidRPr="00325B9F">
        <w:rPr>
          <w:lang w:val="en-GB"/>
        </w:rPr>
        <w:t xml:space="preserve"> “Radiographic Film,” </w:t>
      </w:r>
      <w:r>
        <w:rPr>
          <w:lang w:val="en-GB"/>
        </w:rPr>
        <w:t xml:space="preserve">NDT Resource </w:t>
      </w:r>
      <w:proofErr w:type="spellStart"/>
      <w:r>
        <w:rPr>
          <w:lang w:val="en-GB"/>
        </w:rPr>
        <w:t>Center</w:t>
      </w:r>
      <w:proofErr w:type="spellEnd"/>
      <w:r>
        <w:rPr>
          <w:lang w:val="en-GB"/>
        </w:rPr>
        <w:t>,</w:t>
      </w:r>
      <w:r w:rsidRPr="00325B9F">
        <w:rPr>
          <w:lang w:val="en-GB"/>
        </w:rPr>
        <w:t xml:space="preserve"> accessed November 28, 2020, </w:t>
      </w:r>
      <w:r w:rsidRPr="00302F07">
        <w:rPr>
          <w:lang w:val="en-GB"/>
        </w:rPr>
        <w:t>www.nde-ed.org/EducationResources/CommunityCollege/Radiography/EquipmentMaterials/radiographicfilm.htm</w:t>
      </w:r>
      <w:r>
        <w:rPr>
          <w:lang w:val="en-GB"/>
        </w:rPr>
        <w:t>.</w:t>
      </w:r>
      <w:r w:rsidRPr="004230DF">
        <w:rPr>
          <w:lang w:val="en-GB"/>
        </w:rPr>
        <w:t xml:space="preserve"> </w:t>
      </w:r>
    </w:p>
  </w:endnote>
  <w:endnote w:id="70">
    <w:p w14:paraId="412E6D11" w14:textId="791E29A3" w:rsidR="00C96539" w:rsidRPr="00325B9F" w:rsidRDefault="00C96539" w:rsidP="00051906">
      <w:pPr>
        <w:pStyle w:val="Footnote"/>
        <w:rPr>
          <w:lang w:val="en-GB"/>
        </w:rPr>
      </w:pPr>
      <w:r w:rsidRPr="00325B9F">
        <w:rPr>
          <w:rStyle w:val="EndnoteReference"/>
          <w:lang w:val="en-GB"/>
        </w:rPr>
        <w:endnoteRef/>
      </w:r>
      <w:r w:rsidRPr="00325B9F">
        <w:rPr>
          <w:lang w:val="en-GB"/>
        </w:rPr>
        <w:t xml:space="preserve"> </w:t>
      </w:r>
      <w:r>
        <w:rPr>
          <w:lang w:val="en-GB"/>
        </w:rPr>
        <w:t xml:space="preserve">Eastman Kodak Company, </w:t>
      </w:r>
      <w:r w:rsidRPr="004D3866">
        <w:rPr>
          <w:lang w:val="en-GB"/>
        </w:rPr>
        <w:t>Kodak Industrial X-ray Films Leverage Legacy in Materials Science</w:t>
      </w:r>
      <w:r w:rsidRPr="00325B9F">
        <w:rPr>
          <w:lang w:val="en-GB"/>
        </w:rPr>
        <w:t xml:space="preserve">,” </w:t>
      </w:r>
      <w:r>
        <w:rPr>
          <w:lang w:val="en-GB"/>
        </w:rPr>
        <w:t xml:space="preserve">press release, </w:t>
      </w:r>
      <w:r w:rsidRPr="00325B9F">
        <w:rPr>
          <w:lang w:val="en-GB"/>
        </w:rPr>
        <w:t xml:space="preserve">May 6, 2019, accessed November 28, 2020, </w:t>
      </w:r>
      <w:r w:rsidRPr="00302F07">
        <w:rPr>
          <w:lang w:val="en-GB"/>
        </w:rPr>
        <w:t>www.kodak.com/en/company/press-release/industrial-x-ray-film</w:t>
      </w:r>
      <w:r>
        <w:rPr>
          <w:rStyle w:val="Hyperlink"/>
          <w:color w:val="auto"/>
          <w:u w:val="none"/>
          <w:lang w:val="en-GB"/>
        </w:rPr>
        <w:t>.</w:t>
      </w:r>
      <w:r w:rsidRPr="00325B9F">
        <w:rPr>
          <w:lang w:val="en-GB"/>
        </w:rPr>
        <w:t xml:space="preserve"> </w:t>
      </w:r>
    </w:p>
  </w:endnote>
  <w:endnote w:id="71">
    <w:p w14:paraId="2D1B0490" w14:textId="44F8DA02" w:rsidR="00C96539" w:rsidRPr="00325B9F" w:rsidRDefault="00C96539" w:rsidP="00051906">
      <w:pPr>
        <w:pStyle w:val="Footnote"/>
        <w:rPr>
          <w:lang w:val="en-GB"/>
        </w:rPr>
      </w:pPr>
      <w:r w:rsidRPr="00325B9F">
        <w:rPr>
          <w:rStyle w:val="EndnoteReference"/>
          <w:color w:val="000000" w:themeColor="text1"/>
          <w:lang w:val="en-GB"/>
        </w:rPr>
        <w:endnoteRef/>
      </w:r>
      <w:r w:rsidRPr="00325B9F">
        <w:rPr>
          <w:lang w:val="en-GB"/>
        </w:rPr>
        <w:t xml:space="preserve"> Lazarus, “Drug Supply Chain: What’s Kodak Doing in the </w:t>
      </w:r>
      <w:proofErr w:type="gramStart"/>
      <w:r w:rsidRPr="00325B9F">
        <w:rPr>
          <w:lang w:val="en-GB"/>
        </w:rPr>
        <w:t>Picture?</w:t>
      </w:r>
      <w:r>
        <w:rPr>
          <w:lang w:val="en-GB"/>
        </w:rPr>
        <w:t>,</w:t>
      </w:r>
      <w:proofErr w:type="gramEnd"/>
      <w:r w:rsidRPr="00325B9F">
        <w:rPr>
          <w:lang w:val="en-GB"/>
        </w:rPr>
        <w:t>” op. cit.</w:t>
      </w:r>
      <w:r>
        <w:rPr>
          <w:lang w:val="en-GB"/>
        </w:rPr>
        <w:t xml:space="preserve"> </w:t>
      </w:r>
    </w:p>
  </w:endnote>
  <w:endnote w:id="72">
    <w:p w14:paraId="008AC48F" w14:textId="15644FC7" w:rsidR="00C96539" w:rsidRPr="00325B9F" w:rsidRDefault="00C96539" w:rsidP="00051906">
      <w:pPr>
        <w:pStyle w:val="Footnote"/>
        <w:rPr>
          <w:lang w:val="en-GB"/>
        </w:rPr>
      </w:pPr>
      <w:r w:rsidRPr="00325B9F">
        <w:rPr>
          <w:rStyle w:val="EndnoteReference"/>
          <w:color w:val="000000" w:themeColor="text1"/>
          <w:lang w:val="en-GB"/>
        </w:rPr>
        <w:endnoteRef/>
      </w:r>
      <w:r w:rsidRPr="00325B9F">
        <w:rPr>
          <w:lang w:val="en-GB"/>
        </w:rPr>
        <w:t xml:space="preserve"> </w:t>
      </w:r>
      <w:bookmarkStart w:id="41" w:name="_Hlk60836965"/>
      <w:r w:rsidRPr="00B90EB2">
        <w:rPr>
          <w:spacing w:val="-4"/>
          <w:lang w:val="en-GB"/>
        </w:rPr>
        <w:t xml:space="preserve">Brian Sharp, “Kodak Announces Internal Review of Events Surrounding Federal Loan Announcement,” </w:t>
      </w:r>
      <w:r w:rsidRPr="00B90EB2">
        <w:rPr>
          <w:i/>
          <w:iCs/>
          <w:spacing w:val="-4"/>
          <w:lang w:val="en-GB"/>
        </w:rPr>
        <w:t>Rochester Democrat and Chronicle</w:t>
      </w:r>
      <w:r w:rsidRPr="00B90EB2">
        <w:rPr>
          <w:spacing w:val="-4"/>
          <w:lang w:val="en-GB"/>
        </w:rPr>
        <w:t>, August 7, 2020, accessed September 20, 2020, https://eu.democratandchronicle.com/story/news/2020/08/04/kodak-pharmaceuticals-federal-loan-stock-price/5544628002/</w:t>
      </w:r>
      <w:r w:rsidRPr="00B90EB2">
        <w:rPr>
          <w:rStyle w:val="Hyperlink"/>
          <w:color w:val="000000" w:themeColor="text1"/>
          <w:spacing w:val="-4"/>
          <w:u w:val="none"/>
          <w:lang w:val="en-GB"/>
        </w:rPr>
        <w:t>.</w:t>
      </w:r>
      <w:bookmarkEnd w:id="41"/>
    </w:p>
  </w:endnote>
  <w:endnote w:id="73">
    <w:p w14:paraId="66A356EC" w14:textId="5EF10E74" w:rsidR="00C96539" w:rsidRPr="00325B9F" w:rsidRDefault="00C96539" w:rsidP="00051906">
      <w:pPr>
        <w:pStyle w:val="Footnote"/>
        <w:rPr>
          <w:lang w:val="en-GB"/>
        </w:rPr>
      </w:pPr>
      <w:r w:rsidRPr="00325B9F">
        <w:rPr>
          <w:rStyle w:val="EndnoteReference"/>
          <w:color w:val="000000" w:themeColor="text1"/>
          <w:lang w:val="en-GB"/>
        </w:rPr>
        <w:endnoteRef/>
      </w:r>
      <w:r w:rsidRPr="00325B9F">
        <w:rPr>
          <w:lang w:val="en-GB"/>
        </w:rPr>
        <w:t xml:space="preserve"> Ibid. </w:t>
      </w:r>
    </w:p>
  </w:endnote>
  <w:endnote w:id="74">
    <w:p w14:paraId="234A85B0" w14:textId="5BBE73AD" w:rsidR="00C96539" w:rsidRPr="00325B9F" w:rsidRDefault="00C96539" w:rsidP="00051906">
      <w:pPr>
        <w:pStyle w:val="Footnote"/>
        <w:rPr>
          <w:lang w:val="en-GB"/>
        </w:rPr>
      </w:pPr>
      <w:r w:rsidRPr="00325B9F">
        <w:rPr>
          <w:rStyle w:val="EndnoteReference"/>
          <w:lang w:val="en-GB"/>
        </w:rPr>
        <w:endnoteRef/>
      </w:r>
      <w:r w:rsidRPr="00325B9F">
        <w:rPr>
          <w:lang w:val="en-GB"/>
        </w:rPr>
        <w:t xml:space="preserve"> </w:t>
      </w:r>
      <w:bookmarkStart w:id="42" w:name="_Hlk60837598"/>
      <w:r w:rsidRPr="00325B9F">
        <w:rPr>
          <w:lang w:val="en-GB"/>
        </w:rPr>
        <w:t>Eastman Business Par</w:t>
      </w:r>
      <w:r>
        <w:rPr>
          <w:lang w:val="en-GB"/>
        </w:rPr>
        <w:t xml:space="preserve">k, “About,” </w:t>
      </w:r>
      <w:r w:rsidRPr="00325B9F">
        <w:rPr>
          <w:lang w:val="en-GB"/>
        </w:rPr>
        <w:t>Eastman Business Par</w:t>
      </w:r>
      <w:r>
        <w:rPr>
          <w:lang w:val="en-GB"/>
        </w:rPr>
        <w:t xml:space="preserve">k, </w:t>
      </w:r>
      <w:r w:rsidRPr="00325B9F">
        <w:rPr>
          <w:lang w:val="en-GB"/>
        </w:rPr>
        <w:t xml:space="preserve">accessed November 28, 2020, </w:t>
      </w:r>
      <w:r>
        <w:rPr>
          <w:lang w:val="en-GB"/>
        </w:rPr>
        <w:t>www.</w:t>
      </w:r>
      <w:r w:rsidRPr="00325B9F">
        <w:rPr>
          <w:lang w:val="en-GB"/>
        </w:rPr>
        <w:t>eastmanbusinesspark.com/about</w:t>
      </w:r>
      <w:r>
        <w:rPr>
          <w:lang w:val="en-GB"/>
        </w:rPr>
        <w:t>.</w:t>
      </w:r>
      <w:bookmarkEnd w:id="42"/>
    </w:p>
  </w:endnote>
  <w:endnote w:id="75">
    <w:p w14:paraId="7CF769BB" w14:textId="558FFC00" w:rsidR="00C96539" w:rsidRPr="00325B9F" w:rsidRDefault="00C96539" w:rsidP="00051906">
      <w:pPr>
        <w:pStyle w:val="Footnote"/>
        <w:rPr>
          <w:lang w:val="en-GB"/>
        </w:rPr>
      </w:pPr>
      <w:r w:rsidRPr="00325B9F">
        <w:rPr>
          <w:rStyle w:val="EndnoteReference"/>
          <w:lang w:val="en-GB"/>
        </w:rPr>
        <w:endnoteRef/>
      </w:r>
      <w:r w:rsidRPr="00325B9F">
        <w:rPr>
          <w:lang w:val="en-GB"/>
        </w:rPr>
        <w:t xml:space="preserve"> </w:t>
      </w:r>
      <w:r w:rsidRPr="00F30865">
        <w:rPr>
          <w:lang w:val="en-GB"/>
        </w:rPr>
        <w:t>Kodak,</w:t>
      </w:r>
      <w:r w:rsidRPr="00325B9F">
        <w:rPr>
          <w:lang w:val="en-GB"/>
        </w:rPr>
        <w:t xml:space="preserve"> “Kodak Announces Initiative to Create Kodak Pharmaceuticals,” </w:t>
      </w:r>
      <w:r w:rsidRPr="00F30865">
        <w:rPr>
          <w:lang w:val="en-GB"/>
        </w:rPr>
        <w:t>Kodak,</w:t>
      </w:r>
      <w:r w:rsidRPr="00325B9F">
        <w:rPr>
          <w:i/>
          <w:iCs/>
          <w:lang w:val="en-GB"/>
        </w:rPr>
        <w:t xml:space="preserve"> </w:t>
      </w:r>
      <w:r w:rsidRPr="00325B9F">
        <w:rPr>
          <w:lang w:val="en-GB"/>
        </w:rPr>
        <w:t xml:space="preserve">accessed November 28, 2020, </w:t>
      </w:r>
      <w:r w:rsidRPr="00302F07">
        <w:rPr>
          <w:lang w:val="en-GB"/>
        </w:rPr>
        <w:t>www.kodak.com/en/company/page/kodak-pharmaceuticals</w:t>
      </w:r>
      <w:r>
        <w:rPr>
          <w:rStyle w:val="Hyperlink"/>
          <w:color w:val="auto"/>
          <w:u w:val="none"/>
          <w:lang w:val="en-GB"/>
        </w:rPr>
        <w:t>.</w:t>
      </w:r>
      <w:r w:rsidRPr="004230DF">
        <w:rPr>
          <w:lang w:val="en-GB"/>
        </w:rPr>
        <w:t xml:space="preserve"> </w:t>
      </w:r>
    </w:p>
  </w:endnote>
  <w:endnote w:id="76">
    <w:p w14:paraId="3AA01F00" w14:textId="5D1B6568" w:rsidR="00C96539" w:rsidRPr="00325B9F" w:rsidRDefault="00C96539" w:rsidP="00051906">
      <w:pPr>
        <w:pStyle w:val="Footnote"/>
        <w:rPr>
          <w:lang w:val="en-GB"/>
        </w:rPr>
      </w:pPr>
      <w:r w:rsidRPr="00325B9F">
        <w:rPr>
          <w:rStyle w:val="EndnoteReference"/>
          <w:lang w:val="en-GB"/>
        </w:rPr>
        <w:endnoteRef/>
      </w:r>
      <w:r w:rsidRPr="00325B9F">
        <w:rPr>
          <w:lang w:val="en-GB"/>
        </w:rPr>
        <w:t xml:space="preserve"> Catalina Valencia, “GLS Identifies Top Industries for Eastman Business Park,” </w:t>
      </w:r>
      <w:r>
        <w:rPr>
          <w:lang w:val="en-GB"/>
        </w:rPr>
        <w:t>Global Location Strategies,</w:t>
      </w:r>
      <w:r w:rsidRPr="00325B9F">
        <w:rPr>
          <w:i/>
          <w:iCs/>
          <w:lang w:val="en-GB"/>
        </w:rPr>
        <w:t xml:space="preserve"> </w:t>
      </w:r>
      <w:r w:rsidRPr="00325B9F">
        <w:rPr>
          <w:lang w:val="en-GB"/>
        </w:rPr>
        <w:t xml:space="preserve">September 14, 2017, accessed November 28, 2020, </w:t>
      </w:r>
      <w:r>
        <w:rPr>
          <w:lang w:val="en-GB"/>
        </w:rPr>
        <w:t>www.</w:t>
      </w:r>
      <w:r w:rsidRPr="00325B9F">
        <w:rPr>
          <w:lang w:val="en-GB"/>
        </w:rPr>
        <w:t>globallocationstrategies.com/pages/our-thinking/detail/article/c0/a35/</w:t>
      </w:r>
      <w:r>
        <w:rPr>
          <w:lang w:val="en-GB"/>
        </w:rPr>
        <w:t>.</w:t>
      </w:r>
    </w:p>
  </w:endnote>
  <w:endnote w:id="77">
    <w:p w14:paraId="2BD2046A" w14:textId="0F05D060" w:rsidR="00C96539" w:rsidRPr="00325B9F" w:rsidRDefault="00C96539" w:rsidP="00051906">
      <w:pPr>
        <w:pStyle w:val="Footnote"/>
        <w:rPr>
          <w:lang w:val="en-GB"/>
        </w:rPr>
      </w:pPr>
      <w:r w:rsidRPr="00325B9F">
        <w:rPr>
          <w:rStyle w:val="EndnoteReference"/>
          <w:lang w:val="en-GB"/>
        </w:rPr>
        <w:endnoteRef/>
      </w:r>
      <w:r>
        <w:rPr>
          <w:lang w:val="en-GB"/>
        </w:rPr>
        <w:t xml:space="preserve"> </w:t>
      </w:r>
      <w:r w:rsidRPr="00325B9F">
        <w:rPr>
          <w:lang w:val="en-GB"/>
        </w:rPr>
        <w:t xml:space="preserve">Jacob Bell, “Kodak Touts Study to Lure Pharma Manufacturing,” </w:t>
      </w:r>
      <w:proofErr w:type="spellStart"/>
      <w:r>
        <w:rPr>
          <w:lang w:val="en-GB"/>
        </w:rPr>
        <w:t>BioPharma</w:t>
      </w:r>
      <w:proofErr w:type="spellEnd"/>
      <w:r>
        <w:rPr>
          <w:lang w:val="en-GB"/>
        </w:rPr>
        <w:t xml:space="preserve"> Dive</w:t>
      </w:r>
      <w:r w:rsidRPr="00325B9F">
        <w:rPr>
          <w:lang w:val="en-GB"/>
        </w:rPr>
        <w:t xml:space="preserve">, March 1, 2018, accessed November 28, 2020, </w:t>
      </w:r>
      <w:r>
        <w:rPr>
          <w:lang w:val="en-GB"/>
        </w:rPr>
        <w:t>www.</w:t>
      </w:r>
      <w:r w:rsidRPr="00325B9F">
        <w:rPr>
          <w:lang w:val="en-GB"/>
        </w:rPr>
        <w:t>biopharmadive.com/news/kodak-pharma-manufacturing-facility-utilities/518202/</w:t>
      </w:r>
      <w:r>
        <w:rPr>
          <w:lang w:val="en-GB"/>
        </w:rPr>
        <w:t>.</w:t>
      </w:r>
    </w:p>
  </w:endnote>
  <w:endnote w:id="78">
    <w:p w14:paraId="33001FF0" w14:textId="284A7A27" w:rsidR="00C96539" w:rsidRPr="00325B9F" w:rsidRDefault="00C96539" w:rsidP="00051906">
      <w:pPr>
        <w:pStyle w:val="Footnote"/>
        <w:rPr>
          <w:lang w:val="en-GB"/>
        </w:rPr>
      </w:pPr>
      <w:r w:rsidRPr="00325B9F">
        <w:rPr>
          <w:rStyle w:val="EndnoteReference"/>
          <w:lang w:val="en-GB"/>
        </w:rPr>
        <w:endnoteRef/>
      </w:r>
      <w:r w:rsidRPr="00325B9F">
        <w:rPr>
          <w:lang w:val="en-GB"/>
        </w:rPr>
        <w:t xml:space="preserve"> Ibid. </w:t>
      </w:r>
    </w:p>
  </w:endnote>
  <w:endnote w:id="79">
    <w:p w14:paraId="26D61454" w14:textId="2D93DA88" w:rsidR="00C96539" w:rsidRPr="00325B9F" w:rsidRDefault="00C96539" w:rsidP="00051906">
      <w:pPr>
        <w:pStyle w:val="Footnote"/>
        <w:rPr>
          <w:lang w:val="en-GB"/>
        </w:rPr>
      </w:pPr>
      <w:r w:rsidRPr="00325B9F">
        <w:rPr>
          <w:rStyle w:val="EndnoteReference"/>
          <w:lang w:val="en-GB"/>
        </w:rPr>
        <w:endnoteRef/>
      </w:r>
      <w:r w:rsidRPr="00325B9F">
        <w:rPr>
          <w:lang w:val="en-GB"/>
        </w:rPr>
        <w:t xml:space="preserve"> Patricia Van </w:t>
      </w:r>
      <w:proofErr w:type="spellStart"/>
      <w:r w:rsidRPr="00325B9F">
        <w:rPr>
          <w:lang w:val="en-GB"/>
        </w:rPr>
        <w:t>Arnum</w:t>
      </w:r>
      <w:proofErr w:type="spellEnd"/>
      <w:r w:rsidRPr="00325B9F">
        <w:rPr>
          <w:lang w:val="en-GB"/>
        </w:rPr>
        <w:t xml:space="preserve">, “API Sourcing: The Supply Side for US-Marketed Drugs,” </w:t>
      </w:r>
      <w:r>
        <w:rPr>
          <w:lang w:val="en-GB"/>
        </w:rPr>
        <w:t>DCAT</w:t>
      </w:r>
      <w:r w:rsidRPr="00325B9F">
        <w:rPr>
          <w:lang w:val="en-GB"/>
        </w:rPr>
        <w:t>, November 20</w:t>
      </w:r>
      <w:r>
        <w:rPr>
          <w:lang w:val="en-GB"/>
        </w:rPr>
        <w:t>,</w:t>
      </w:r>
      <w:r w:rsidRPr="00325B9F">
        <w:rPr>
          <w:lang w:val="en-GB"/>
        </w:rPr>
        <w:t xml:space="preserve"> 2019, accessed November 28, 2020, </w:t>
      </w:r>
      <w:r w:rsidRPr="00302F07">
        <w:rPr>
          <w:lang w:val="en-GB"/>
        </w:rPr>
        <w:t>www.dcatvci.org/6213-global-api-sourcing-which-countries-lead</w:t>
      </w:r>
      <w:r>
        <w:rPr>
          <w:rStyle w:val="Hyperlink"/>
          <w:color w:val="auto"/>
          <w:u w:val="none"/>
          <w:lang w:val="en-GB"/>
        </w:rPr>
        <w:t>.</w:t>
      </w:r>
      <w:r w:rsidRPr="004230DF">
        <w:rPr>
          <w:lang w:val="en-GB"/>
        </w:rPr>
        <w:t xml:space="preserve"> </w:t>
      </w:r>
    </w:p>
  </w:endnote>
  <w:endnote w:id="80">
    <w:p w14:paraId="7DD6A1B2" w14:textId="13F8C2CA" w:rsidR="00C96539" w:rsidRPr="00325B9F" w:rsidRDefault="00C96539" w:rsidP="00051906">
      <w:pPr>
        <w:pStyle w:val="Footnote"/>
        <w:rPr>
          <w:lang w:val="en-GB"/>
        </w:rPr>
      </w:pPr>
      <w:r w:rsidRPr="00325B9F">
        <w:rPr>
          <w:rStyle w:val="EndnoteReference"/>
          <w:lang w:val="en-GB"/>
        </w:rPr>
        <w:endnoteRef/>
      </w:r>
      <w:r w:rsidRPr="00325B9F">
        <w:rPr>
          <w:lang w:val="en-GB"/>
        </w:rPr>
        <w:t xml:space="preserve"> Ibid. </w:t>
      </w:r>
    </w:p>
  </w:endnote>
  <w:endnote w:id="81">
    <w:p w14:paraId="2E0618EF" w14:textId="4C203DE9" w:rsidR="00C96539" w:rsidRPr="00325B9F" w:rsidRDefault="00C96539" w:rsidP="00051906">
      <w:pPr>
        <w:pStyle w:val="Footnote"/>
        <w:rPr>
          <w:lang w:val="en-GB"/>
        </w:rPr>
      </w:pPr>
      <w:r w:rsidRPr="00325B9F">
        <w:rPr>
          <w:rStyle w:val="EndnoteReference"/>
          <w:lang w:val="en-GB"/>
        </w:rPr>
        <w:endnoteRef/>
      </w:r>
      <w:r w:rsidRPr="00325B9F">
        <w:rPr>
          <w:lang w:val="en-GB"/>
        </w:rPr>
        <w:t xml:space="preserve"> </w:t>
      </w:r>
      <w:bookmarkStart w:id="43" w:name="_Hlk60836766"/>
      <w:r w:rsidRPr="00325B9F">
        <w:rPr>
          <w:lang w:val="en-GB"/>
        </w:rPr>
        <w:t>Lazarus, “</w:t>
      </w:r>
      <w:r w:rsidRPr="00F35D3A">
        <w:rPr>
          <w:lang w:val="en-GB"/>
        </w:rPr>
        <w:t>Column: Trump Taps Kodak (Yes, That Kodak) to Bring Stability to the Drug Market</w:t>
      </w:r>
      <w:r>
        <w:rPr>
          <w:lang w:val="en-GB"/>
        </w:rPr>
        <w:t xml:space="preserve">,” </w:t>
      </w:r>
      <w:r w:rsidRPr="00325B9F">
        <w:rPr>
          <w:lang w:val="en-GB"/>
        </w:rPr>
        <w:t xml:space="preserve">op. cit. </w:t>
      </w:r>
      <w:bookmarkEnd w:id="43"/>
    </w:p>
  </w:endnote>
  <w:endnote w:id="82">
    <w:p w14:paraId="4A430862" w14:textId="3294F9D6" w:rsidR="00C96539" w:rsidRPr="00325B9F" w:rsidRDefault="00C96539" w:rsidP="00051906">
      <w:pPr>
        <w:pStyle w:val="Footnote"/>
        <w:rPr>
          <w:lang w:val="en-GB"/>
        </w:rPr>
      </w:pPr>
      <w:r w:rsidRPr="00325B9F">
        <w:rPr>
          <w:rStyle w:val="EndnoteReference"/>
          <w:lang w:val="en-GB"/>
        </w:rPr>
        <w:endnoteRef/>
      </w:r>
      <w:r w:rsidRPr="00325B9F">
        <w:rPr>
          <w:lang w:val="en-GB"/>
        </w:rPr>
        <w:t xml:space="preserve"> </w:t>
      </w:r>
      <w:bookmarkStart w:id="44" w:name="_Hlk51861860"/>
      <w:bookmarkStart w:id="45" w:name="_Hlk60836701"/>
      <w:r w:rsidRPr="00325B9F">
        <w:rPr>
          <w:lang w:val="en-GB"/>
        </w:rPr>
        <w:t xml:space="preserve">Cohan, </w:t>
      </w:r>
      <w:bookmarkEnd w:id="44"/>
      <w:r>
        <w:rPr>
          <w:lang w:val="en-GB"/>
        </w:rPr>
        <w:t xml:space="preserve">op. cit. </w:t>
      </w:r>
      <w:bookmarkEnd w:id="45"/>
    </w:p>
  </w:endnote>
  <w:endnote w:id="83">
    <w:p w14:paraId="739AC738" w14:textId="3FDDF796" w:rsidR="00C96539" w:rsidRPr="00325B9F" w:rsidRDefault="00C96539" w:rsidP="00051906">
      <w:pPr>
        <w:pStyle w:val="Footnote"/>
        <w:rPr>
          <w:lang w:val="en-GB"/>
        </w:rPr>
      </w:pPr>
      <w:r w:rsidRPr="00325B9F">
        <w:rPr>
          <w:rStyle w:val="EndnoteReference"/>
          <w:color w:val="000000" w:themeColor="text1"/>
          <w:lang w:val="en-GB"/>
        </w:rPr>
        <w:endnoteRef/>
      </w:r>
      <w:r w:rsidRPr="00325B9F">
        <w:rPr>
          <w:lang w:val="en-GB"/>
        </w:rPr>
        <w:t xml:space="preserve"> </w:t>
      </w:r>
      <w:bookmarkStart w:id="46" w:name="_Hlk51862007"/>
      <w:r w:rsidRPr="00325B9F">
        <w:rPr>
          <w:lang w:val="en-GB"/>
        </w:rPr>
        <w:t xml:space="preserve">Lazarus, “Drug Supply Chain: What’s Kodak Doing in the </w:t>
      </w:r>
      <w:proofErr w:type="gramStart"/>
      <w:r w:rsidRPr="00325B9F">
        <w:rPr>
          <w:lang w:val="en-GB"/>
        </w:rPr>
        <w:t>Picture?</w:t>
      </w:r>
      <w:r>
        <w:rPr>
          <w:lang w:val="en-GB"/>
        </w:rPr>
        <w:t>,</w:t>
      </w:r>
      <w:proofErr w:type="gramEnd"/>
      <w:r w:rsidRPr="00325B9F">
        <w:rPr>
          <w:lang w:val="en-GB"/>
        </w:rPr>
        <w:t>” op. cit.</w:t>
      </w:r>
      <w:r>
        <w:rPr>
          <w:lang w:val="en-GB"/>
        </w:rPr>
        <w:t xml:space="preserve"> </w:t>
      </w:r>
      <w:bookmarkEnd w:id="46"/>
    </w:p>
  </w:endnote>
  <w:endnote w:id="84">
    <w:p w14:paraId="13D9B0BF" w14:textId="0A0342C6" w:rsidR="00C96539" w:rsidRPr="00325B9F" w:rsidRDefault="00C96539" w:rsidP="00051906">
      <w:pPr>
        <w:pStyle w:val="Footnote"/>
        <w:rPr>
          <w:lang w:val="en-GB"/>
        </w:rPr>
      </w:pPr>
      <w:r w:rsidRPr="00325B9F">
        <w:rPr>
          <w:rStyle w:val="EndnoteReference"/>
          <w:color w:val="000000" w:themeColor="text1"/>
          <w:lang w:val="en-GB"/>
        </w:rPr>
        <w:endnoteRef/>
      </w:r>
      <w:r w:rsidRPr="00325B9F">
        <w:rPr>
          <w:lang w:val="en-GB"/>
        </w:rPr>
        <w:t xml:space="preserve"> </w:t>
      </w:r>
      <w:bookmarkStart w:id="48" w:name="_Hlk60836836"/>
      <w:r w:rsidRPr="00325B9F">
        <w:rPr>
          <w:lang w:val="en-GB"/>
        </w:rPr>
        <w:t>Whitney Tilson, “</w:t>
      </w:r>
      <w:r w:rsidRPr="00C65299">
        <w:rPr>
          <w:lang w:val="en-GB"/>
        </w:rPr>
        <w:t xml:space="preserve">SEC’s Pathetic Agreement with Bausch (Formerly Valeant); </w:t>
      </w:r>
      <w:proofErr w:type="spellStart"/>
      <w:r w:rsidRPr="00C65299">
        <w:rPr>
          <w:lang w:val="en-GB"/>
        </w:rPr>
        <w:t>Insys</w:t>
      </w:r>
      <w:proofErr w:type="spellEnd"/>
      <w:r w:rsidRPr="00C65299">
        <w:rPr>
          <w:lang w:val="en-GB"/>
        </w:rPr>
        <w:t xml:space="preserve"> Documentary; Opioids, Bribery, and Wall Street; Novartis Bribery Settlement; Kodak; My Podcast Interview</w:t>
      </w:r>
      <w:r w:rsidRPr="00325B9F">
        <w:rPr>
          <w:lang w:val="en-GB"/>
        </w:rPr>
        <w:t xml:space="preserve">,” </w:t>
      </w:r>
      <w:r w:rsidRPr="00F30865">
        <w:rPr>
          <w:lang w:val="en-GB"/>
        </w:rPr>
        <w:t>Empire Financial Research</w:t>
      </w:r>
      <w:r w:rsidRPr="00325B9F">
        <w:rPr>
          <w:i/>
          <w:iCs/>
          <w:lang w:val="en-GB"/>
        </w:rPr>
        <w:t xml:space="preserve">, </w:t>
      </w:r>
      <w:r w:rsidRPr="00325B9F">
        <w:rPr>
          <w:lang w:val="en-GB"/>
        </w:rPr>
        <w:t xml:space="preserve">August 3, 2020, accessed September 20, 2020, </w:t>
      </w:r>
      <w:r w:rsidRPr="00302F07">
        <w:rPr>
          <w:lang w:val="en-GB"/>
        </w:rPr>
        <w:t>https://empirefinancialresearch.com/articles/secs-pathetic-agreement-with-bausch-formerly-valeant-insys-documentary-opioids-bribery-and-wall-street-novartis-bribery-settlement-kodak-my-podcast-interview</w:t>
      </w:r>
      <w:r w:rsidRPr="00325B9F">
        <w:rPr>
          <w:rStyle w:val="Hyperlink"/>
          <w:color w:val="000000" w:themeColor="text1"/>
          <w:u w:val="none"/>
          <w:lang w:val="en-GB"/>
        </w:rPr>
        <w:t>.</w:t>
      </w:r>
      <w:bookmarkEnd w:id="48"/>
    </w:p>
  </w:endnote>
  <w:endnote w:id="85">
    <w:p w14:paraId="215E5D8A" w14:textId="4D4C8184" w:rsidR="00C96539" w:rsidRPr="00325B9F" w:rsidRDefault="00C96539" w:rsidP="00051906">
      <w:pPr>
        <w:pStyle w:val="Footnote"/>
        <w:rPr>
          <w:lang w:val="en-GB"/>
        </w:rPr>
      </w:pPr>
      <w:r w:rsidRPr="00325B9F">
        <w:rPr>
          <w:rStyle w:val="EndnoteReference"/>
          <w:color w:val="000000" w:themeColor="text1"/>
          <w:lang w:val="en-GB"/>
        </w:rPr>
        <w:endnoteRef/>
      </w:r>
      <w:r w:rsidRPr="00325B9F">
        <w:rPr>
          <w:lang w:val="en-GB"/>
        </w:rPr>
        <w:t xml:space="preserve"> Levy</w:t>
      </w:r>
      <w:r>
        <w:rPr>
          <w:lang w:val="en-GB"/>
        </w:rPr>
        <w:t xml:space="preserve">, </w:t>
      </w:r>
      <w:r w:rsidRPr="00325B9F">
        <w:rPr>
          <w:lang w:val="en-GB"/>
        </w:rPr>
        <w:t>op. cit.</w:t>
      </w:r>
      <w:r>
        <w:rPr>
          <w:lang w:val="en-GB"/>
        </w:rPr>
        <w:t xml:space="preserve"> </w:t>
      </w:r>
    </w:p>
  </w:endnote>
  <w:endnote w:id="86">
    <w:p w14:paraId="3C373BEB" w14:textId="05E4F514" w:rsidR="00C96539" w:rsidRPr="00325B9F" w:rsidRDefault="00C96539" w:rsidP="00051906">
      <w:pPr>
        <w:pStyle w:val="Footnote"/>
        <w:rPr>
          <w:lang w:val="en-GB"/>
        </w:rPr>
      </w:pPr>
      <w:r w:rsidRPr="00325B9F">
        <w:rPr>
          <w:rStyle w:val="EndnoteReference"/>
          <w:color w:val="000000" w:themeColor="text1"/>
          <w:lang w:val="en-GB"/>
        </w:rPr>
        <w:endnoteRef/>
      </w:r>
      <w:r w:rsidRPr="00325B9F">
        <w:rPr>
          <w:lang w:val="en-GB"/>
        </w:rPr>
        <w:t xml:space="preserve"> </w:t>
      </w:r>
      <w:bookmarkStart w:id="49" w:name="_Hlk51861627"/>
      <w:r w:rsidRPr="00325B9F">
        <w:rPr>
          <w:lang w:val="en-GB"/>
        </w:rPr>
        <w:t xml:space="preserve">Cohan, </w:t>
      </w:r>
      <w:r>
        <w:rPr>
          <w:lang w:val="en-GB"/>
        </w:rPr>
        <w:t xml:space="preserve">op. cit. </w:t>
      </w:r>
      <w:bookmarkEnd w:id="49"/>
    </w:p>
  </w:endnote>
  <w:endnote w:id="87">
    <w:p w14:paraId="2E027679" w14:textId="6CFC2501" w:rsidR="00C96539" w:rsidRPr="00325B9F" w:rsidRDefault="00C96539" w:rsidP="00051906">
      <w:pPr>
        <w:pStyle w:val="Footnote"/>
        <w:rPr>
          <w:lang w:val="en-GB"/>
        </w:rPr>
      </w:pPr>
      <w:r w:rsidRPr="00325B9F">
        <w:rPr>
          <w:rStyle w:val="EndnoteReference"/>
          <w:lang w:val="en-GB"/>
        </w:rPr>
        <w:endnoteRef/>
      </w:r>
      <w:r w:rsidRPr="00325B9F">
        <w:rPr>
          <w:lang w:val="en-GB"/>
        </w:rPr>
        <w:t xml:space="preserve"> Annalee Armstrong, “</w:t>
      </w:r>
      <w:r w:rsidRPr="00DD666B">
        <w:rPr>
          <w:lang w:val="en-GB"/>
        </w:rPr>
        <w:t>Teva CEO Calls Kodak-Like Deal for US Drug Manufacturing ‘Not Profitable</w:t>
      </w:r>
      <w:r>
        <w:rPr>
          <w:lang w:val="en-GB"/>
        </w:rPr>
        <w:t>,’</w:t>
      </w:r>
      <w:r w:rsidRPr="00325B9F">
        <w:rPr>
          <w:lang w:val="en-GB"/>
        </w:rPr>
        <w:t xml:space="preserve">” S&amp;P Global Market Intelligence, August 5, 2020, accessed November 28, 2020, </w:t>
      </w:r>
      <w:r w:rsidRPr="00302F07">
        <w:rPr>
          <w:lang w:val="en-GB"/>
        </w:rPr>
        <w:t>www.spglobal.com/marketintelligence/en/news-insights/latest-news-headlines/teva-ceo-calls-kodak-like-deal-for-us-drug-manufacturing-not-profitable-59774147</w:t>
      </w:r>
      <w:r>
        <w:rPr>
          <w:rStyle w:val="Hyperlink"/>
          <w:color w:val="auto"/>
          <w:u w:val="none"/>
          <w:lang w:val="en-GB"/>
        </w:rPr>
        <w:t>.</w:t>
      </w:r>
      <w:r w:rsidRPr="004230DF">
        <w:rPr>
          <w:lang w:val="en-GB"/>
        </w:rPr>
        <w:t xml:space="preserve"> </w:t>
      </w:r>
    </w:p>
  </w:endnote>
  <w:endnote w:id="88">
    <w:p w14:paraId="353EC118" w14:textId="7760278B" w:rsidR="00C96539" w:rsidRPr="00325B9F" w:rsidRDefault="00C96539" w:rsidP="00051906">
      <w:pPr>
        <w:pStyle w:val="Footnote"/>
        <w:rPr>
          <w:lang w:val="en-GB"/>
        </w:rPr>
      </w:pPr>
      <w:r w:rsidRPr="00325B9F">
        <w:rPr>
          <w:rStyle w:val="EndnoteReference"/>
          <w:lang w:val="en-GB"/>
        </w:rPr>
        <w:endnoteRef/>
      </w:r>
      <w:r w:rsidRPr="00325B9F">
        <w:rPr>
          <w:lang w:val="en-GB"/>
        </w:rPr>
        <w:t xml:space="preserve"> </w:t>
      </w:r>
      <w:r>
        <w:rPr>
          <w:lang w:val="en-GB"/>
        </w:rPr>
        <w:t>Teva</w:t>
      </w:r>
      <w:r w:rsidRPr="00325B9F">
        <w:rPr>
          <w:lang w:val="en-GB"/>
        </w:rPr>
        <w:t xml:space="preserve">, “Producing Quality Products That Improve Lives,” </w:t>
      </w:r>
      <w:r>
        <w:rPr>
          <w:lang w:val="en-GB"/>
        </w:rPr>
        <w:t>Teva</w:t>
      </w:r>
      <w:r w:rsidRPr="00325B9F">
        <w:rPr>
          <w:lang w:val="en-GB"/>
        </w:rPr>
        <w:t xml:space="preserve">, January 29, 2020, accessed November 29, 2020, </w:t>
      </w:r>
      <w:r>
        <w:rPr>
          <w:lang w:val="en-GB"/>
        </w:rPr>
        <w:t>www.</w:t>
      </w:r>
      <w:r w:rsidRPr="00325B9F">
        <w:rPr>
          <w:lang w:val="en-GB"/>
        </w:rPr>
        <w:t>tevapharm.com/product-focus/our-quality/</w:t>
      </w:r>
      <w:r>
        <w:rPr>
          <w:lang w:val="en-GB"/>
        </w:rPr>
        <w:t>.</w:t>
      </w:r>
    </w:p>
  </w:endnote>
  <w:endnote w:id="89">
    <w:p w14:paraId="2F87BA1A" w14:textId="64EA0FFD" w:rsidR="00C96539" w:rsidRPr="00325B9F" w:rsidRDefault="00C96539" w:rsidP="00051906">
      <w:pPr>
        <w:pStyle w:val="Footnote"/>
        <w:rPr>
          <w:lang w:val="en-GB"/>
        </w:rPr>
      </w:pPr>
      <w:r w:rsidRPr="00325B9F">
        <w:rPr>
          <w:rStyle w:val="EndnoteReference"/>
          <w:lang w:val="en-GB"/>
        </w:rPr>
        <w:endnoteRef/>
      </w:r>
      <w:r w:rsidRPr="00325B9F">
        <w:rPr>
          <w:lang w:val="en-GB"/>
        </w:rPr>
        <w:t xml:space="preserve"> Ibid. </w:t>
      </w:r>
    </w:p>
  </w:endnote>
  <w:endnote w:id="90">
    <w:p w14:paraId="04FB4F7D" w14:textId="28B161D7" w:rsidR="00C96539" w:rsidRPr="00325B9F" w:rsidRDefault="00C96539" w:rsidP="00051906">
      <w:pPr>
        <w:pStyle w:val="Footnote"/>
        <w:rPr>
          <w:lang w:val="en-GB"/>
        </w:rPr>
      </w:pPr>
      <w:r w:rsidRPr="00325B9F">
        <w:rPr>
          <w:rStyle w:val="EndnoteReference"/>
          <w:lang w:val="en-GB"/>
        </w:rPr>
        <w:endnoteRef/>
      </w:r>
      <w:r w:rsidRPr="00325B9F">
        <w:rPr>
          <w:lang w:val="en-GB"/>
        </w:rPr>
        <w:t xml:space="preserve"> Reuters Staff, “Eastman Kodak to Get $765 Million U.S. Loan to Make Drug Ingredients,” </w:t>
      </w:r>
      <w:r w:rsidRPr="00F30865">
        <w:rPr>
          <w:lang w:val="en-GB"/>
        </w:rPr>
        <w:t>Reuters,</w:t>
      </w:r>
      <w:r w:rsidRPr="00325B9F">
        <w:rPr>
          <w:i/>
          <w:iCs/>
          <w:lang w:val="en-GB"/>
        </w:rPr>
        <w:t xml:space="preserve"> </w:t>
      </w:r>
      <w:r w:rsidRPr="00325B9F">
        <w:rPr>
          <w:lang w:val="en-GB"/>
        </w:rPr>
        <w:t xml:space="preserve">July 28, 2020, accessed November 28, 2020, </w:t>
      </w:r>
      <w:r w:rsidRPr="00302F07">
        <w:rPr>
          <w:lang w:val="en-GB"/>
        </w:rPr>
        <w:t>https://uk.reuters.com/article/us-eastman-kodak-deals/eastman-kodak-to-get-765-million-u-s-loan-to-make-drug-ingredients-idUKKCN24T1VD</w:t>
      </w:r>
      <w:r>
        <w:rPr>
          <w:lang w:val="en-GB"/>
        </w:rPr>
        <w:t>.</w:t>
      </w:r>
      <w:r w:rsidRPr="004230DF">
        <w:rPr>
          <w:lang w:val="en-GB"/>
        </w:rPr>
        <w:t xml:space="preserve"> </w:t>
      </w:r>
    </w:p>
  </w:endnote>
  <w:endnote w:id="91">
    <w:p w14:paraId="3825324C" w14:textId="7F521241" w:rsidR="00C96539" w:rsidRPr="00325B9F" w:rsidRDefault="00C96539" w:rsidP="00051906">
      <w:pPr>
        <w:pStyle w:val="Footnote"/>
        <w:rPr>
          <w:lang w:val="en-GB"/>
        </w:rPr>
      </w:pPr>
      <w:r w:rsidRPr="00325B9F">
        <w:rPr>
          <w:rStyle w:val="EndnoteReference"/>
          <w:lang w:val="en-GB"/>
        </w:rPr>
        <w:endnoteRef/>
      </w:r>
      <w:r w:rsidRPr="00325B9F">
        <w:rPr>
          <w:lang w:val="en-GB"/>
        </w:rPr>
        <w:t xml:space="preserve"> Dahlberg, op. cit. </w:t>
      </w:r>
    </w:p>
  </w:endnote>
  <w:endnote w:id="92">
    <w:p w14:paraId="060756D1" w14:textId="4397FC41" w:rsidR="00C96539" w:rsidRPr="00325B9F" w:rsidRDefault="00C96539" w:rsidP="00051906">
      <w:pPr>
        <w:pStyle w:val="Footnote"/>
        <w:rPr>
          <w:lang w:val="en-GB"/>
        </w:rPr>
      </w:pPr>
      <w:r w:rsidRPr="00325B9F">
        <w:rPr>
          <w:rStyle w:val="EndnoteReference"/>
          <w:lang w:val="en-GB"/>
        </w:rPr>
        <w:endnoteRef/>
      </w:r>
      <w:r w:rsidRPr="00325B9F">
        <w:rPr>
          <w:lang w:val="en-GB"/>
        </w:rPr>
        <w:t xml:space="preserve"> Reuters Staff, op. cit.</w:t>
      </w:r>
      <w:r>
        <w:rPr>
          <w:lang w:val="en-GB"/>
        </w:rPr>
        <w:t xml:space="preserve"> </w:t>
      </w:r>
    </w:p>
  </w:endnote>
  <w:endnote w:id="93">
    <w:p w14:paraId="0280364A" w14:textId="1457F194" w:rsidR="00C96539" w:rsidRPr="00325B9F" w:rsidRDefault="00C96539" w:rsidP="00051906">
      <w:pPr>
        <w:pStyle w:val="Footnote"/>
        <w:rPr>
          <w:lang w:val="en-GB"/>
        </w:rPr>
      </w:pPr>
      <w:r w:rsidRPr="00325B9F">
        <w:rPr>
          <w:rStyle w:val="EndnoteReference"/>
          <w:color w:val="000000" w:themeColor="text1"/>
          <w:lang w:val="en-GB"/>
        </w:rPr>
        <w:endnoteRef/>
      </w:r>
      <w:r w:rsidRPr="00325B9F">
        <w:rPr>
          <w:lang w:val="en-GB"/>
        </w:rPr>
        <w:t xml:space="preserve"> </w:t>
      </w:r>
      <w:r>
        <w:rPr>
          <w:lang w:val="en-GB"/>
        </w:rPr>
        <w:t>Elegant,</w:t>
      </w:r>
      <w:r w:rsidRPr="00325B9F">
        <w:rPr>
          <w:lang w:val="en-GB"/>
        </w:rPr>
        <w:t xml:space="preserve"> op. cit. </w:t>
      </w:r>
    </w:p>
  </w:endnote>
  <w:endnote w:id="94">
    <w:p w14:paraId="0BAF5482" w14:textId="75973B05" w:rsidR="00C96539" w:rsidRPr="00325B9F" w:rsidRDefault="00C96539" w:rsidP="00051906">
      <w:pPr>
        <w:pStyle w:val="Footnote"/>
        <w:rPr>
          <w:lang w:val="en-GB"/>
        </w:rPr>
      </w:pPr>
      <w:r w:rsidRPr="00325B9F">
        <w:rPr>
          <w:rStyle w:val="EndnoteReference"/>
          <w:color w:val="000000" w:themeColor="text1"/>
          <w:lang w:val="en-GB"/>
        </w:rPr>
        <w:endnoteRef/>
      </w:r>
      <w:r w:rsidRPr="00325B9F">
        <w:rPr>
          <w:lang w:val="en-GB"/>
        </w:rPr>
        <w:t xml:space="preserve"> </w:t>
      </w:r>
      <w:proofErr w:type="spellStart"/>
      <w:r w:rsidRPr="00325B9F">
        <w:rPr>
          <w:lang w:val="en-GB"/>
        </w:rPr>
        <w:t>Dunja</w:t>
      </w:r>
      <w:proofErr w:type="spellEnd"/>
      <w:r w:rsidRPr="00325B9F">
        <w:rPr>
          <w:lang w:val="en-GB"/>
        </w:rPr>
        <w:t xml:space="preserve"> </w:t>
      </w:r>
      <w:proofErr w:type="spellStart"/>
      <w:r w:rsidRPr="00325B9F">
        <w:rPr>
          <w:lang w:val="en-GB"/>
        </w:rPr>
        <w:t>Djudjic</w:t>
      </w:r>
      <w:proofErr w:type="spellEnd"/>
      <w:r w:rsidRPr="00325B9F">
        <w:rPr>
          <w:lang w:val="en-GB"/>
        </w:rPr>
        <w:t xml:space="preserve">, “From Photo Industry Giant to Bankruptcy Giant to Bankruptcy: What Happened to </w:t>
      </w:r>
      <w:proofErr w:type="gramStart"/>
      <w:r w:rsidRPr="00325B9F">
        <w:rPr>
          <w:lang w:val="en-GB"/>
        </w:rPr>
        <w:t>Kodak?</w:t>
      </w:r>
      <w:r>
        <w:rPr>
          <w:lang w:val="en-GB"/>
        </w:rPr>
        <w:t>,</w:t>
      </w:r>
      <w:proofErr w:type="gramEnd"/>
      <w:r w:rsidRPr="00325B9F">
        <w:rPr>
          <w:lang w:val="en-GB"/>
        </w:rPr>
        <w:t xml:space="preserve">” </w:t>
      </w:r>
      <w:proofErr w:type="spellStart"/>
      <w:r>
        <w:rPr>
          <w:lang w:val="en-GB"/>
        </w:rPr>
        <w:t>DIYPhotography</w:t>
      </w:r>
      <w:proofErr w:type="spellEnd"/>
      <w:r>
        <w:rPr>
          <w:lang w:val="en-GB"/>
        </w:rPr>
        <w:t>,</w:t>
      </w:r>
      <w:r w:rsidRPr="00325B9F">
        <w:rPr>
          <w:lang w:val="en-GB"/>
        </w:rPr>
        <w:t xml:space="preserve"> June 15, 2018, accessed September 20, 2020, </w:t>
      </w:r>
      <w:r w:rsidRPr="00302F07">
        <w:rPr>
          <w:lang w:val="en-GB"/>
        </w:rPr>
        <w:t>www.diyphotography.net/from-photo-industry-giant-to-bankruptcy-what-happened-to-kodak/</w:t>
      </w:r>
      <w:r w:rsidRPr="00325B9F">
        <w:rPr>
          <w:rStyle w:val="Hyperlink"/>
          <w:color w:val="000000" w:themeColor="text1"/>
          <w:u w:val="none"/>
          <w:lang w:val="en-GB"/>
        </w:rPr>
        <w:t>.</w:t>
      </w:r>
      <w:r w:rsidRPr="00325B9F">
        <w:rPr>
          <w:lang w:val="en-GB"/>
        </w:rPr>
        <w:t xml:space="preserve"> </w:t>
      </w:r>
    </w:p>
  </w:endnote>
  <w:endnote w:id="95">
    <w:p w14:paraId="6049A55E" w14:textId="3BB63B09" w:rsidR="00C96539" w:rsidRPr="00325B9F" w:rsidRDefault="00C96539" w:rsidP="00051906">
      <w:pPr>
        <w:pStyle w:val="Footnote"/>
        <w:rPr>
          <w:lang w:val="en-GB"/>
        </w:rPr>
      </w:pPr>
      <w:r w:rsidRPr="00325B9F">
        <w:rPr>
          <w:rStyle w:val="EndnoteReference"/>
          <w:color w:val="000000" w:themeColor="text1"/>
          <w:lang w:val="en-GB"/>
        </w:rPr>
        <w:endnoteRef/>
      </w:r>
      <w:r w:rsidRPr="00325B9F">
        <w:rPr>
          <w:lang w:val="en-GB"/>
        </w:rPr>
        <w:t xml:space="preserve"> </w:t>
      </w:r>
      <w:proofErr w:type="spellStart"/>
      <w:r w:rsidRPr="00325B9F">
        <w:rPr>
          <w:lang w:val="en-GB"/>
        </w:rPr>
        <w:t>Kmia</w:t>
      </w:r>
      <w:proofErr w:type="spellEnd"/>
      <w:r w:rsidRPr="00325B9F">
        <w:rPr>
          <w:lang w:val="en-GB"/>
        </w:rPr>
        <w:t xml:space="preserve">, op. cit. </w:t>
      </w:r>
    </w:p>
  </w:endnote>
  <w:endnote w:id="96">
    <w:p w14:paraId="0459E314" w14:textId="43100D02" w:rsidR="00C96539" w:rsidRPr="00325B9F" w:rsidRDefault="00C96539" w:rsidP="00051906">
      <w:pPr>
        <w:pStyle w:val="Footnote"/>
        <w:rPr>
          <w:lang w:val="en-GB"/>
        </w:rPr>
      </w:pPr>
      <w:r w:rsidRPr="00325B9F">
        <w:rPr>
          <w:rStyle w:val="EndnoteReference"/>
          <w:color w:val="000000" w:themeColor="text1"/>
          <w:lang w:val="en-GB"/>
        </w:rPr>
        <w:endnoteRef/>
      </w:r>
      <w:r w:rsidRPr="00325B9F">
        <w:rPr>
          <w:lang w:val="en-GB"/>
        </w:rPr>
        <w:t xml:space="preserve"> Ibid. </w:t>
      </w:r>
    </w:p>
  </w:endnote>
  <w:endnote w:id="97">
    <w:p w14:paraId="07693BF4" w14:textId="0D37DB66" w:rsidR="00C96539" w:rsidRPr="00325B9F" w:rsidRDefault="00C96539" w:rsidP="00051906">
      <w:pPr>
        <w:pStyle w:val="Footnote"/>
        <w:rPr>
          <w:lang w:val="en-GB"/>
        </w:rPr>
      </w:pPr>
      <w:r w:rsidRPr="00325B9F">
        <w:rPr>
          <w:rStyle w:val="EndnoteReference"/>
          <w:color w:val="000000" w:themeColor="text1"/>
          <w:lang w:val="en-GB"/>
        </w:rPr>
        <w:endnoteRef/>
      </w:r>
      <w:r w:rsidRPr="00325B9F">
        <w:rPr>
          <w:lang w:val="en-GB"/>
        </w:rPr>
        <w:t xml:space="preserve"> Ibid. </w:t>
      </w:r>
    </w:p>
  </w:endnote>
  <w:endnote w:id="98">
    <w:p w14:paraId="6B2DB044" w14:textId="78645389" w:rsidR="00C96539" w:rsidRPr="00325B9F" w:rsidRDefault="00C96539" w:rsidP="00051906">
      <w:pPr>
        <w:pStyle w:val="Footnote"/>
        <w:rPr>
          <w:lang w:val="en-GB"/>
        </w:rPr>
      </w:pPr>
      <w:r w:rsidRPr="00325B9F">
        <w:rPr>
          <w:rStyle w:val="EndnoteReference"/>
          <w:color w:val="000000" w:themeColor="text1"/>
          <w:lang w:val="en-GB"/>
        </w:rPr>
        <w:endnoteRef/>
      </w:r>
      <w:r w:rsidRPr="00325B9F">
        <w:rPr>
          <w:lang w:val="en-GB"/>
        </w:rPr>
        <w:t xml:space="preserve"> Levy</w:t>
      </w:r>
      <w:r>
        <w:rPr>
          <w:lang w:val="en-GB"/>
        </w:rPr>
        <w:t xml:space="preserve">, </w:t>
      </w:r>
      <w:r w:rsidRPr="00325B9F">
        <w:rPr>
          <w:lang w:val="en-GB"/>
        </w:rPr>
        <w:t>op. cit.</w:t>
      </w:r>
      <w:r>
        <w:rPr>
          <w:lang w:val="en-GB"/>
        </w:rPr>
        <w:t xml:space="preserve"> </w:t>
      </w:r>
    </w:p>
  </w:endnote>
  <w:endnote w:id="99">
    <w:p w14:paraId="52D01C7C" w14:textId="0AC281DC" w:rsidR="00C96539" w:rsidRPr="00325B9F" w:rsidRDefault="00C96539" w:rsidP="00051906">
      <w:pPr>
        <w:pStyle w:val="Footnote"/>
        <w:rPr>
          <w:lang w:val="en-GB"/>
        </w:rPr>
      </w:pPr>
      <w:r w:rsidRPr="00325B9F">
        <w:rPr>
          <w:rStyle w:val="EndnoteReference"/>
          <w:color w:val="000000" w:themeColor="text1"/>
          <w:lang w:val="en-GB"/>
        </w:rPr>
        <w:endnoteRef/>
      </w:r>
      <w:r w:rsidRPr="00325B9F">
        <w:rPr>
          <w:lang w:val="en-GB"/>
        </w:rPr>
        <w:t xml:space="preserve"> Ibid. </w:t>
      </w:r>
    </w:p>
  </w:endnote>
  <w:endnote w:id="100">
    <w:p w14:paraId="14E19D96" w14:textId="704C4897" w:rsidR="00C96539" w:rsidRPr="00325B9F" w:rsidRDefault="00C96539" w:rsidP="00051906">
      <w:pPr>
        <w:pStyle w:val="Footnote"/>
        <w:rPr>
          <w:lang w:val="en-GB"/>
        </w:rPr>
      </w:pPr>
      <w:r w:rsidRPr="00325B9F">
        <w:rPr>
          <w:rStyle w:val="EndnoteReference"/>
          <w:color w:val="000000" w:themeColor="text1"/>
          <w:lang w:val="en-GB"/>
        </w:rPr>
        <w:endnoteRef/>
      </w:r>
      <w:r w:rsidRPr="00325B9F">
        <w:rPr>
          <w:lang w:val="en-GB"/>
        </w:rPr>
        <w:t xml:space="preserve"> </w:t>
      </w:r>
      <w:proofErr w:type="spellStart"/>
      <w:r w:rsidRPr="00325B9F">
        <w:rPr>
          <w:lang w:val="en-GB"/>
        </w:rPr>
        <w:t>Kmia</w:t>
      </w:r>
      <w:proofErr w:type="spellEnd"/>
      <w:r w:rsidRPr="00325B9F">
        <w:rPr>
          <w:lang w:val="en-GB"/>
        </w:rPr>
        <w:t>, op. cit.</w:t>
      </w:r>
      <w:r>
        <w:rPr>
          <w:lang w:val="en-GB"/>
        </w:rPr>
        <w:t xml:space="preserve"> </w:t>
      </w:r>
      <w:bookmarkStart w:id="53" w:name="_GoBack"/>
      <w:bookmarkEnd w:id="53"/>
    </w:p>
  </w:endnote>
  <w:endnote w:id="101">
    <w:p w14:paraId="7009EA98" w14:textId="1AE3462B" w:rsidR="00C96539" w:rsidRPr="00325B9F" w:rsidRDefault="00C96539" w:rsidP="00051906">
      <w:pPr>
        <w:pStyle w:val="Footnote"/>
        <w:rPr>
          <w:lang w:val="en-GB"/>
        </w:rPr>
      </w:pPr>
      <w:r w:rsidRPr="00325B9F">
        <w:rPr>
          <w:rStyle w:val="EndnoteReference"/>
          <w:color w:val="000000" w:themeColor="text1"/>
          <w:lang w:val="en-GB"/>
        </w:rPr>
        <w:endnoteRef/>
      </w:r>
      <w:r w:rsidRPr="00325B9F">
        <w:rPr>
          <w:lang w:val="en-GB"/>
        </w:rPr>
        <w:t xml:space="preserve"> Gladwell, op. cit. </w:t>
      </w:r>
    </w:p>
  </w:endnote>
  <w:endnote w:id="102">
    <w:p w14:paraId="4779C4C6" w14:textId="7C3FA439" w:rsidR="00C96539" w:rsidRPr="00325B9F" w:rsidRDefault="00C96539" w:rsidP="00051906">
      <w:pPr>
        <w:pStyle w:val="Footnote"/>
        <w:rPr>
          <w:lang w:val="en-GB"/>
        </w:rPr>
      </w:pPr>
      <w:r w:rsidRPr="00325B9F">
        <w:rPr>
          <w:rStyle w:val="EndnoteReference"/>
          <w:color w:val="000000" w:themeColor="text1"/>
          <w:lang w:val="en-GB"/>
        </w:rPr>
        <w:endnoteRef/>
      </w:r>
      <w:r w:rsidRPr="00325B9F">
        <w:rPr>
          <w:lang w:val="en-GB"/>
        </w:rPr>
        <w:t xml:space="preserve"> Sharp, op. cit. </w:t>
      </w:r>
    </w:p>
  </w:endnote>
  <w:endnote w:id="103">
    <w:p w14:paraId="257ECE00" w14:textId="26AE59B3" w:rsidR="00C96539" w:rsidRPr="00325B9F" w:rsidRDefault="00C96539" w:rsidP="00051906">
      <w:pPr>
        <w:pStyle w:val="Footnote"/>
        <w:rPr>
          <w:lang w:val="en-GB"/>
        </w:rPr>
      </w:pPr>
      <w:r w:rsidRPr="00325B9F">
        <w:rPr>
          <w:rStyle w:val="EndnoteReference"/>
          <w:color w:val="000000" w:themeColor="text1"/>
          <w:lang w:val="en-GB"/>
        </w:rPr>
        <w:endnoteRef/>
      </w:r>
      <w:r>
        <w:rPr>
          <w:lang w:val="en-GB"/>
        </w:rPr>
        <w:t xml:space="preserve"> </w:t>
      </w:r>
      <w:r w:rsidRPr="00325B9F">
        <w:rPr>
          <w:lang w:val="en-GB"/>
        </w:rPr>
        <w:t>Lazarus, “</w:t>
      </w:r>
      <w:r w:rsidRPr="00F35D3A">
        <w:rPr>
          <w:lang w:val="en-GB"/>
        </w:rPr>
        <w:t>Column: Trump Taps Kodak (Yes, That Kodak) to Bring Stability to the Drug Market</w:t>
      </w:r>
      <w:r>
        <w:rPr>
          <w:lang w:val="en-GB"/>
        </w:rPr>
        <w:t xml:space="preserve">,” </w:t>
      </w:r>
      <w:r w:rsidRPr="00325B9F">
        <w:rPr>
          <w:lang w:val="en-GB"/>
        </w:rPr>
        <w:t xml:space="preserve">op. cit. </w:t>
      </w:r>
    </w:p>
  </w:endnote>
  <w:endnote w:id="104">
    <w:p w14:paraId="0CB1A953" w14:textId="122512CF" w:rsidR="00C96539" w:rsidRPr="00325B9F" w:rsidRDefault="00C96539" w:rsidP="00051906">
      <w:pPr>
        <w:pStyle w:val="Footnote"/>
        <w:rPr>
          <w:lang w:val="en-GB"/>
        </w:rPr>
      </w:pPr>
      <w:r w:rsidRPr="00325B9F">
        <w:rPr>
          <w:rStyle w:val="EndnoteReference"/>
          <w:color w:val="000000" w:themeColor="text1"/>
          <w:lang w:val="en-GB"/>
        </w:rPr>
        <w:endnoteRef/>
      </w:r>
      <w:r w:rsidRPr="00325B9F">
        <w:rPr>
          <w:lang w:val="en-GB"/>
        </w:rPr>
        <w:t xml:space="preserve"> Ibid. </w:t>
      </w:r>
    </w:p>
  </w:endnote>
  <w:endnote w:id="105">
    <w:p w14:paraId="16B98808" w14:textId="038E853F" w:rsidR="00C96539" w:rsidRPr="00325B9F" w:rsidRDefault="00C96539" w:rsidP="00051906">
      <w:pPr>
        <w:pStyle w:val="Footnote"/>
        <w:rPr>
          <w:lang w:val="en-GB"/>
        </w:rPr>
      </w:pPr>
      <w:r w:rsidRPr="00325B9F">
        <w:rPr>
          <w:rStyle w:val="EndnoteReference"/>
          <w:color w:val="000000" w:themeColor="text1"/>
          <w:lang w:val="en-GB"/>
        </w:rPr>
        <w:endnoteRef/>
      </w:r>
      <w:r w:rsidRPr="00325B9F">
        <w:rPr>
          <w:lang w:val="en-GB"/>
        </w:rPr>
        <w:t xml:space="preserve"> </w:t>
      </w:r>
      <w:proofErr w:type="spellStart"/>
      <w:r w:rsidRPr="00325B9F">
        <w:rPr>
          <w:lang w:val="en-GB"/>
        </w:rPr>
        <w:t>Gorbman</w:t>
      </w:r>
      <w:proofErr w:type="spellEnd"/>
      <w:r w:rsidRPr="00325B9F">
        <w:rPr>
          <w:lang w:val="en-GB"/>
        </w:rPr>
        <w:t xml:space="preserve">, op. cit. </w:t>
      </w:r>
    </w:p>
  </w:endnote>
  <w:endnote w:id="106">
    <w:p w14:paraId="6DB5D618" w14:textId="2BB0D0ED" w:rsidR="00C96539" w:rsidRPr="00325B9F" w:rsidRDefault="00C96539" w:rsidP="00051906">
      <w:pPr>
        <w:pStyle w:val="Footnote"/>
        <w:rPr>
          <w:lang w:val="en-GB"/>
        </w:rPr>
      </w:pPr>
      <w:r w:rsidRPr="00325B9F">
        <w:rPr>
          <w:rStyle w:val="EndnoteReference"/>
          <w:lang w:val="en-GB"/>
        </w:rPr>
        <w:endnoteRef/>
      </w:r>
      <w:r w:rsidRPr="00325B9F">
        <w:rPr>
          <w:lang w:val="en-GB"/>
        </w:rPr>
        <w:t xml:space="preserve"> Dahlberg, op. cit. </w:t>
      </w:r>
    </w:p>
  </w:endnote>
  <w:endnote w:id="107">
    <w:p w14:paraId="32D60811" w14:textId="3100DE05" w:rsidR="00C96539" w:rsidRPr="00325B9F" w:rsidRDefault="00C96539" w:rsidP="00051906">
      <w:pPr>
        <w:pStyle w:val="Footnote"/>
        <w:rPr>
          <w:lang w:val="en-GB"/>
        </w:rPr>
      </w:pPr>
      <w:r w:rsidRPr="00325B9F">
        <w:rPr>
          <w:rStyle w:val="EndnoteReference"/>
          <w:lang w:val="en-GB"/>
        </w:rPr>
        <w:endnoteRef/>
      </w:r>
      <w:r w:rsidRPr="00325B9F">
        <w:rPr>
          <w:lang w:val="en-GB"/>
        </w:rPr>
        <w:t xml:space="preserve"> Ibid.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4519BD" w14:textId="77777777" w:rsidR="00AB7144" w:rsidRDefault="00AB7144" w:rsidP="00D75295">
      <w:r>
        <w:separator/>
      </w:r>
    </w:p>
  </w:footnote>
  <w:footnote w:type="continuationSeparator" w:id="0">
    <w:p w14:paraId="35FD661D" w14:textId="77777777" w:rsidR="00AB7144" w:rsidRDefault="00AB7144"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30B81132" w:rsidR="00C96539" w:rsidRPr="00C92CC4" w:rsidRDefault="00C96539"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Pr>
        <w:rFonts w:ascii="Arial" w:hAnsi="Arial"/>
        <w:b/>
        <w:noProof/>
      </w:rPr>
      <w:t>8</w:t>
    </w:r>
    <w:r>
      <w:rPr>
        <w:rFonts w:ascii="Arial" w:hAnsi="Arial"/>
        <w:b/>
      </w:rPr>
      <w:fldChar w:fldCharType="end"/>
    </w:r>
    <w:r>
      <w:rPr>
        <w:rFonts w:ascii="Arial" w:hAnsi="Arial"/>
        <w:b/>
      </w:rPr>
      <w:tab/>
    </w:r>
    <w:r w:rsidR="00454601">
      <w:rPr>
        <w:rFonts w:ascii="Arial" w:hAnsi="Arial"/>
        <w:b/>
      </w:rPr>
      <w:t>9B21M</w:t>
    </w:r>
    <w:r w:rsidR="00B85F54">
      <w:rPr>
        <w:rFonts w:ascii="Arial" w:hAnsi="Arial"/>
        <w:b/>
      </w:rPr>
      <w:t>018</w:t>
    </w:r>
  </w:p>
  <w:p w14:paraId="2B53C0A0" w14:textId="77777777" w:rsidR="00C96539" w:rsidRDefault="00C96539" w:rsidP="00D13667">
    <w:pPr>
      <w:pStyle w:val="Header"/>
      <w:tabs>
        <w:tab w:val="clear" w:pos="4680"/>
      </w:tabs>
      <w:rPr>
        <w:sz w:val="18"/>
        <w:szCs w:val="18"/>
      </w:rPr>
    </w:pPr>
  </w:p>
  <w:p w14:paraId="47119730" w14:textId="77777777" w:rsidR="00C96539" w:rsidRPr="00C92CC4" w:rsidRDefault="00C96539"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2"/>
  </w:num>
  <w:num w:numId="4">
    <w:abstractNumId w:val="9"/>
  </w:num>
  <w:num w:numId="5">
    <w:abstractNumId w:val="3"/>
  </w:num>
  <w:num w:numId="6">
    <w:abstractNumId w:val="7"/>
  </w:num>
  <w:num w:numId="7">
    <w:abstractNumId w:val="0"/>
  </w:num>
  <w:num w:numId="8">
    <w:abstractNumId w:val="11"/>
  </w:num>
  <w:num w:numId="9">
    <w:abstractNumId w:val="8"/>
  </w:num>
  <w:num w:numId="10">
    <w:abstractNumId w:val="1"/>
  </w:num>
  <w:num w:numId="11">
    <w:abstractNumId w:val="5"/>
  </w:num>
  <w:num w:numId="12">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6145"/>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05719"/>
    <w:rsid w:val="00013360"/>
    <w:rsid w:val="00016759"/>
    <w:rsid w:val="000216CE"/>
    <w:rsid w:val="00024ED4"/>
    <w:rsid w:val="00025DC7"/>
    <w:rsid w:val="00035F09"/>
    <w:rsid w:val="000360B9"/>
    <w:rsid w:val="00044ECC"/>
    <w:rsid w:val="00051906"/>
    <w:rsid w:val="0005289F"/>
    <w:rsid w:val="000530C3"/>
    <w:rsid w:val="000531D3"/>
    <w:rsid w:val="0005646B"/>
    <w:rsid w:val="000615D1"/>
    <w:rsid w:val="00072EE7"/>
    <w:rsid w:val="0008102D"/>
    <w:rsid w:val="00081167"/>
    <w:rsid w:val="00086B26"/>
    <w:rsid w:val="00093943"/>
    <w:rsid w:val="00094010"/>
    <w:rsid w:val="00094C0E"/>
    <w:rsid w:val="000A146D"/>
    <w:rsid w:val="000B149A"/>
    <w:rsid w:val="000B1762"/>
    <w:rsid w:val="000B4258"/>
    <w:rsid w:val="000C5A2E"/>
    <w:rsid w:val="000D2A2F"/>
    <w:rsid w:val="000D7091"/>
    <w:rsid w:val="000E68E9"/>
    <w:rsid w:val="000F0C22"/>
    <w:rsid w:val="000F6B09"/>
    <w:rsid w:val="000F6FDC"/>
    <w:rsid w:val="00104567"/>
    <w:rsid w:val="00104916"/>
    <w:rsid w:val="00104AA7"/>
    <w:rsid w:val="0010544D"/>
    <w:rsid w:val="0012732D"/>
    <w:rsid w:val="00136F71"/>
    <w:rsid w:val="001406DF"/>
    <w:rsid w:val="00143F25"/>
    <w:rsid w:val="00150E63"/>
    <w:rsid w:val="00152682"/>
    <w:rsid w:val="00154FC9"/>
    <w:rsid w:val="001901C0"/>
    <w:rsid w:val="0019241A"/>
    <w:rsid w:val="00192A18"/>
    <w:rsid w:val="001A22D1"/>
    <w:rsid w:val="001A2E18"/>
    <w:rsid w:val="001A752D"/>
    <w:rsid w:val="001A757E"/>
    <w:rsid w:val="001B5032"/>
    <w:rsid w:val="001B70EB"/>
    <w:rsid w:val="001C0C2D"/>
    <w:rsid w:val="001C745F"/>
    <w:rsid w:val="001C7777"/>
    <w:rsid w:val="001C7FB7"/>
    <w:rsid w:val="001D344B"/>
    <w:rsid w:val="001D4A09"/>
    <w:rsid w:val="001E364F"/>
    <w:rsid w:val="001F24F7"/>
    <w:rsid w:val="001F4222"/>
    <w:rsid w:val="001F6D25"/>
    <w:rsid w:val="0020392E"/>
    <w:rsid w:val="00203AA1"/>
    <w:rsid w:val="00213E98"/>
    <w:rsid w:val="002144EE"/>
    <w:rsid w:val="00230150"/>
    <w:rsid w:val="0023081A"/>
    <w:rsid w:val="00230B6E"/>
    <w:rsid w:val="00233111"/>
    <w:rsid w:val="002444E8"/>
    <w:rsid w:val="002465DC"/>
    <w:rsid w:val="00251946"/>
    <w:rsid w:val="002539F6"/>
    <w:rsid w:val="00265FA8"/>
    <w:rsid w:val="00272E3A"/>
    <w:rsid w:val="002750D1"/>
    <w:rsid w:val="0027611A"/>
    <w:rsid w:val="002845C0"/>
    <w:rsid w:val="002B40FF"/>
    <w:rsid w:val="002C4E29"/>
    <w:rsid w:val="002D21F4"/>
    <w:rsid w:val="002E041A"/>
    <w:rsid w:val="002F460C"/>
    <w:rsid w:val="002F48D6"/>
    <w:rsid w:val="002F687B"/>
    <w:rsid w:val="00302F07"/>
    <w:rsid w:val="00305889"/>
    <w:rsid w:val="00317391"/>
    <w:rsid w:val="00325B9F"/>
    <w:rsid w:val="00326216"/>
    <w:rsid w:val="00336580"/>
    <w:rsid w:val="00352510"/>
    <w:rsid w:val="003528FC"/>
    <w:rsid w:val="00354899"/>
    <w:rsid w:val="00355FD6"/>
    <w:rsid w:val="00364A5C"/>
    <w:rsid w:val="00373FB1"/>
    <w:rsid w:val="00393662"/>
    <w:rsid w:val="00396C76"/>
    <w:rsid w:val="003A0CFE"/>
    <w:rsid w:val="003A0E8C"/>
    <w:rsid w:val="003A6437"/>
    <w:rsid w:val="003B19BF"/>
    <w:rsid w:val="003B30D8"/>
    <w:rsid w:val="003B7EF2"/>
    <w:rsid w:val="003C0E2E"/>
    <w:rsid w:val="003C0F7B"/>
    <w:rsid w:val="003C35E1"/>
    <w:rsid w:val="003C3FA4"/>
    <w:rsid w:val="003D0BA1"/>
    <w:rsid w:val="003D66D0"/>
    <w:rsid w:val="003E6ABF"/>
    <w:rsid w:val="003F2B0C"/>
    <w:rsid w:val="004030D3"/>
    <w:rsid w:val="004105B2"/>
    <w:rsid w:val="0041145A"/>
    <w:rsid w:val="00412900"/>
    <w:rsid w:val="00413A9B"/>
    <w:rsid w:val="0042033A"/>
    <w:rsid w:val="004221E4"/>
    <w:rsid w:val="004230DF"/>
    <w:rsid w:val="004273F8"/>
    <w:rsid w:val="00432A60"/>
    <w:rsid w:val="004355A3"/>
    <w:rsid w:val="00446546"/>
    <w:rsid w:val="00452769"/>
    <w:rsid w:val="00454601"/>
    <w:rsid w:val="00454FA7"/>
    <w:rsid w:val="004649F0"/>
    <w:rsid w:val="00465348"/>
    <w:rsid w:val="0048506F"/>
    <w:rsid w:val="004979A5"/>
    <w:rsid w:val="004A01DF"/>
    <w:rsid w:val="004A25E0"/>
    <w:rsid w:val="004B1CCB"/>
    <w:rsid w:val="004B27CC"/>
    <w:rsid w:val="004B632F"/>
    <w:rsid w:val="004C1278"/>
    <w:rsid w:val="004C13BA"/>
    <w:rsid w:val="004D3866"/>
    <w:rsid w:val="004D3FB1"/>
    <w:rsid w:val="004D6F21"/>
    <w:rsid w:val="004D73A5"/>
    <w:rsid w:val="004E0B73"/>
    <w:rsid w:val="004E6D8D"/>
    <w:rsid w:val="004F3C78"/>
    <w:rsid w:val="004F6212"/>
    <w:rsid w:val="004F6604"/>
    <w:rsid w:val="005046DE"/>
    <w:rsid w:val="00513984"/>
    <w:rsid w:val="005160F1"/>
    <w:rsid w:val="00521F7C"/>
    <w:rsid w:val="00524F2F"/>
    <w:rsid w:val="00527E5C"/>
    <w:rsid w:val="00530426"/>
    <w:rsid w:val="00532CF5"/>
    <w:rsid w:val="0053479A"/>
    <w:rsid w:val="005528CB"/>
    <w:rsid w:val="0055599B"/>
    <w:rsid w:val="005608E0"/>
    <w:rsid w:val="00564B90"/>
    <w:rsid w:val="00566771"/>
    <w:rsid w:val="0057222F"/>
    <w:rsid w:val="0058031A"/>
    <w:rsid w:val="00581E2E"/>
    <w:rsid w:val="00584F15"/>
    <w:rsid w:val="00591E4D"/>
    <w:rsid w:val="00594680"/>
    <w:rsid w:val="0059514B"/>
    <w:rsid w:val="005A1B0F"/>
    <w:rsid w:val="005B4CE6"/>
    <w:rsid w:val="005B5EFE"/>
    <w:rsid w:val="005E0ECE"/>
    <w:rsid w:val="006163F7"/>
    <w:rsid w:val="00627C63"/>
    <w:rsid w:val="0063350B"/>
    <w:rsid w:val="00634AF4"/>
    <w:rsid w:val="0063644D"/>
    <w:rsid w:val="00636DD8"/>
    <w:rsid w:val="006426BE"/>
    <w:rsid w:val="00652606"/>
    <w:rsid w:val="006815EE"/>
    <w:rsid w:val="00692B14"/>
    <w:rsid w:val="006946EE"/>
    <w:rsid w:val="006A58A9"/>
    <w:rsid w:val="006A606D"/>
    <w:rsid w:val="006B6050"/>
    <w:rsid w:val="006C0371"/>
    <w:rsid w:val="006C08B6"/>
    <w:rsid w:val="006C0B1A"/>
    <w:rsid w:val="006C6065"/>
    <w:rsid w:val="006C7F9F"/>
    <w:rsid w:val="006E2F6D"/>
    <w:rsid w:val="006E58F6"/>
    <w:rsid w:val="006E5B06"/>
    <w:rsid w:val="006E77E1"/>
    <w:rsid w:val="006F131D"/>
    <w:rsid w:val="006F3320"/>
    <w:rsid w:val="006F7EF0"/>
    <w:rsid w:val="00707CF9"/>
    <w:rsid w:val="00711642"/>
    <w:rsid w:val="00725392"/>
    <w:rsid w:val="007358B7"/>
    <w:rsid w:val="00742DC2"/>
    <w:rsid w:val="007507C6"/>
    <w:rsid w:val="00751E0B"/>
    <w:rsid w:val="00752BCD"/>
    <w:rsid w:val="00756CAE"/>
    <w:rsid w:val="00766DA1"/>
    <w:rsid w:val="00777B02"/>
    <w:rsid w:val="00780D94"/>
    <w:rsid w:val="00781170"/>
    <w:rsid w:val="007866A6"/>
    <w:rsid w:val="007910D8"/>
    <w:rsid w:val="0079187C"/>
    <w:rsid w:val="00795AAE"/>
    <w:rsid w:val="007A130D"/>
    <w:rsid w:val="007A3169"/>
    <w:rsid w:val="007A473B"/>
    <w:rsid w:val="007D1A2D"/>
    <w:rsid w:val="007D32E6"/>
    <w:rsid w:val="007D4102"/>
    <w:rsid w:val="007E1259"/>
    <w:rsid w:val="007E54A7"/>
    <w:rsid w:val="007E59A2"/>
    <w:rsid w:val="007F1FF0"/>
    <w:rsid w:val="007F43B7"/>
    <w:rsid w:val="00801ADA"/>
    <w:rsid w:val="00807FF3"/>
    <w:rsid w:val="00813BD3"/>
    <w:rsid w:val="00816112"/>
    <w:rsid w:val="00821FFC"/>
    <w:rsid w:val="008271CA"/>
    <w:rsid w:val="00834569"/>
    <w:rsid w:val="00834A8E"/>
    <w:rsid w:val="00835CFF"/>
    <w:rsid w:val="008467D5"/>
    <w:rsid w:val="008536C0"/>
    <w:rsid w:val="008543BA"/>
    <w:rsid w:val="00863D3E"/>
    <w:rsid w:val="00895EA3"/>
    <w:rsid w:val="008A4DC4"/>
    <w:rsid w:val="008B438C"/>
    <w:rsid w:val="008B5C4A"/>
    <w:rsid w:val="008D06CA"/>
    <w:rsid w:val="008D3A46"/>
    <w:rsid w:val="008F0FDB"/>
    <w:rsid w:val="008F2385"/>
    <w:rsid w:val="009067A4"/>
    <w:rsid w:val="0091483F"/>
    <w:rsid w:val="00923045"/>
    <w:rsid w:val="00930885"/>
    <w:rsid w:val="00933D68"/>
    <w:rsid w:val="00933DCA"/>
    <w:rsid w:val="009340DB"/>
    <w:rsid w:val="00934759"/>
    <w:rsid w:val="00934B19"/>
    <w:rsid w:val="00944556"/>
    <w:rsid w:val="0094618C"/>
    <w:rsid w:val="00953C2E"/>
    <w:rsid w:val="0095684B"/>
    <w:rsid w:val="00972498"/>
    <w:rsid w:val="0097481F"/>
    <w:rsid w:val="00974CC6"/>
    <w:rsid w:val="00976AD4"/>
    <w:rsid w:val="00982F46"/>
    <w:rsid w:val="00995547"/>
    <w:rsid w:val="00996DC9"/>
    <w:rsid w:val="009A12B5"/>
    <w:rsid w:val="009A312F"/>
    <w:rsid w:val="009A5348"/>
    <w:rsid w:val="009A6BB7"/>
    <w:rsid w:val="009B0AB7"/>
    <w:rsid w:val="009C0220"/>
    <w:rsid w:val="009C10F2"/>
    <w:rsid w:val="009C76D5"/>
    <w:rsid w:val="009D31D9"/>
    <w:rsid w:val="009F3818"/>
    <w:rsid w:val="009F5247"/>
    <w:rsid w:val="009F7AA4"/>
    <w:rsid w:val="00A07BA2"/>
    <w:rsid w:val="00A10AD7"/>
    <w:rsid w:val="00A172CB"/>
    <w:rsid w:val="00A2358F"/>
    <w:rsid w:val="00A31C1B"/>
    <w:rsid w:val="00A323B0"/>
    <w:rsid w:val="00A53A68"/>
    <w:rsid w:val="00A559DB"/>
    <w:rsid w:val="00A569EA"/>
    <w:rsid w:val="00A62769"/>
    <w:rsid w:val="00A676A0"/>
    <w:rsid w:val="00A702E5"/>
    <w:rsid w:val="00A74ABB"/>
    <w:rsid w:val="00A77D91"/>
    <w:rsid w:val="00A97E17"/>
    <w:rsid w:val="00AB65AC"/>
    <w:rsid w:val="00AB7144"/>
    <w:rsid w:val="00AC6F77"/>
    <w:rsid w:val="00AD5ADD"/>
    <w:rsid w:val="00AE2468"/>
    <w:rsid w:val="00AF35FC"/>
    <w:rsid w:val="00AF5556"/>
    <w:rsid w:val="00B03639"/>
    <w:rsid w:val="00B0652A"/>
    <w:rsid w:val="00B40937"/>
    <w:rsid w:val="00B423EF"/>
    <w:rsid w:val="00B4480C"/>
    <w:rsid w:val="00B453DE"/>
    <w:rsid w:val="00B510A5"/>
    <w:rsid w:val="00B51548"/>
    <w:rsid w:val="00B62497"/>
    <w:rsid w:val="00B67A85"/>
    <w:rsid w:val="00B71469"/>
    <w:rsid w:val="00B720B7"/>
    <w:rsid w:val="00B72597"/>
    <w:rsid w:val="00B85F54"/>
    <w:rsid w:val="00B87DC0"/>
    <w:rsid w:val="00B901F9"/>
    <w:rsid w:val="00B90EB2"/>
    <w:rsid w:val="00BA0F3B"/>
    <w:rsid w:val="00BA7793"/>
    <w:rsid w:val="00BB3D00"/>
    <w:rsid w:val="00BC4D98"/>
    <w:rsid w:val="00BD6EFB"/>
    <w:rsid w:val="00BE3DF5"/>
    <w:rsid w:val="00BE6D99"/>
    <w:rsid w:val="00BF5EAB"/>
    <w:rsid w:val="00C02410"/>
    <w:rsid w:val="00C025A3"/>
    <w:rsid w:val="00C04886"/>
    <w:rsid w:val="00C116B4"/>
    <w:rsid w:val="00C141DD"/>
    <w:rsid w:val="00C1584D"/>
    <w:rsid w:val="00C15BE2"/>
    <w:rsid w:val="00C31040"/>
    <w:rsid w:val="00C3447F"/>
    <w:rsid w:val="00C355D3"/>
    <w:rsid w:val="00C44714"/>
    <w:rsid w:val="00C50B83"/>
    <w:rsid w:val="00C567BA"/>
    <w:rsid w:val="00C579AC"/>
    <w:rsid w:val="00C65299"/>
    <w:rsid w:val="00C67102"/>
    <w:rsid w:val="00C81491"/>
    <w:rsid w:val="00C81676"/>
    <w:rsid w:val="00C85C5D"/>
    <w:rsid w:val="00C92992"/>
    <w:rsid w:val="00C92CC4"/>
    <w:rsid w:val="00C96539"/>
    <w:rsid w:val="00CA0AFB"/>
    <w:rsid w:val="00CA2CE1"/>
    <w:rsid w:val="00CA3976"/>
    <w:rsid w:val="00CA3A9D"/>
    <w:rsid w:val="00CA4F40"/>
    <w:rsid w:val="00CA50E3"/>
    <w:rsid w:val="00CA757B"/>
    <w:rsid w:val="00CB206A"/>
    <w:rsid w:val="00CB709B"/>
    <w:rsid w:val="00CC1787"/>
    <w:rsid w:val="00CC182C"/>
    <w:rsid w:val="00CD0824"/>
    <w:rsid w:val="00CD2908"/>
    <w:rsid w:val="00CD3F10"/>
    <w:rsid w:val="00CD471E"/>
    <w:rsid w:val="00CF4FF7"/>
    <w:rsid w:val="00D0141C"/>
    <w:rsid w:val="00D03A82"/>
    <w:rsid w:val="00D13667"/>
    <w:rsid w:val="00D15344"/>
    <w:rsid w:val="00D23F57"/>
    <w:rsid w:val="00D31BEC"/>
    <w:rsid w:val="00D47FCD"/>
    <w:rsid w:val="00D63150"/>
    <w:rsid w:val="00D636BA"/>
    <w:rsid w:val="00D64A32"/>
    <w:rsid w:val="00D64EFC"/>
    <w:rsid w:val="00D75295"/>
    <w:rsid w:val="00D76CE9"/>
    <w:rsid w:val="00D97F12"/>
    <w:rsid w:val="00DA6095"/>
    <w:rsid w:val="00DA77D1"/>
    <w:rsid w:val="00DB42E7"/>
    <w:rsid w:val="00DC09D8"/>
    <w:rsid w:val="00DD666B"/>
    <w:rsid w:val="00DE01A6"/>
    <w:rsid w:val="00DE7A98"/>
    <w:rsid w:val="00DF32C2"/>
    <w:rsid w:val="00E04538"/>
    <w:rsid w:val="00E21602"/>
    <w:rsid w:val="00E24867"/>
    <w:rsid w:val="00E37073"/>
    <w:rsid w:val="00E43EC3"/>
    <w:rsid w:val="00E449B3"/>
    <w:rsid w:val="00E44C7D"/>
    <w:rsid w:val="00E471A7"/>
    <w:rsid w:val="00E635CF"/>
    <w:rsid w:val="00E75C15"/>
    <w:rsid w:val="00E85251"/>
    <w:rsid w:val="00E93587"/>
    <w:rsid w:val="00EB1E3B"/>
    <w:rsid w:val="00EB59D7"/>
    <w:rsid w:val="00EC6E0A"/>
    <w:rsid w:val="00ED4E18"/>
    <w:rsid w:val="00ED7922"/>
    <w:rsid w:val="00EE02C4"/>
    <w:rsid w:val="00EE1F37"/>
    <w:rsid w:val="00EE7878"/>
    <w:rsid w:val="00EF27F7"/>
    <w:rsid w:val="00F0159C"/>
    <w:rsid w:val="00F05F66"/>
    <w:rsid w:val="00F0725C"/>
    <w:rsid w:val="00F105B7"/>
    <w:rsid w:val="00F13220"/>
    <w:rsid w:val="00F17A21"/>
    <w:rsid w:val="00F202D1"/>
    <w:rsid w:val="00F30865"/>
    <w:rsid w:val="00F35D3A"/>
    <w:rsid w:val="00F36FC2"/>
    <w:rsid w:val="00F37B27"/>
    <w:rsid w:val="00F46556"/>
    <w:rsid w:val="00F50E91"/>
    <w:rsid w:val="00F530E1"/>
    <w:rsid w:val="00F56799"/>
    <w:rsid w:val="00F57D29"/>
    <w:rsid w:val="00F60786"/>
    <w:rsid w:val="00F67A90"/>
    <w:rsid w:val="00F75A4B"/>
    <w:rsid w:val="00F86FDE"/>
    <w:rsid w:val="00F91BC7"/>
    <w:rsid w:val="00F94EA7"/>
    <w:rsid w:val="00F96201"/>
    <w:rsid w:val="00FA14B6"/>
    <w:rsid w:val="00FA16E7"/>
    <w:rsid w:val="00FA1BBC"/>
    <w:rsid w:val="00FA5EAF"/>
    <w:rsid w:val="00FB0864"/>
    <w:rsid w:val="00FB1F1A"/>
    <w:rsid w:val="00FC3632"/>
    <w:rsid w:val="00FC3D82"/>
    <w:rsid w:val="00FC71B9"/>
    <w:rsid w:val="00FD0B18"/>
    <w:rsid w:val="00FD2FAD"/>
    <w:rsid w:val="00FE27D2"/>
    <w:rsid w:val="00FE4676"/>
    <w:rsid w:val="00FE714F"/>
    <w:rsid w:val="00FE78F8"/>
    <w:rsid w:val="00FF261D"/>
    <w:rsid w:val="00FF3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character" w:styleId="UnresolvedMention">
    <w:name w:val="Unresolved Mention"/>
    <w:basedOn w:val="DefaultParagraphFont"/>
    <w:uiPriority w:val="99"/>
    <w:semiHidden/>
    <w:unhideWhenUsed/>
    <w:rsid w:val="00136F71"/>
    <w:rPr>
      <w:color w:val="605E5C"/>
      <w:shd w:val="clear" w:color="auto" w:fill="E1DFDD"/>
    </w:rPr>
  </w:style>
  <w:style w:type="paragraph" w:customStyle="1" w:styleId="font--body">
    <w:name w:val="font--body"/>
    <w:basedOn w:val="Normal"/>
    <w:rsid w:val="003C35E1"/>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434614">
      <w:bodyDiv w:val="1"/>
      <w:marLeft w:val="0"/>
      <w:marRight w:val="0"/>
      <w:marTop w:val="0"/>
      <w:marBottom w:val="0"/>
      <w:divBdr>
        <w:top w:val="none" w:sz="0" w:space="0" w:color="auto"/>
        <w:left w:val="none" w:sz="0" w:space="0" w:color="auto"/>
        <w:bottom w:val="none" w:sz="0" w:space="0" w:color="auto"/>
        <w:right w:val="none" w:sz="0" w:space="0" w:color="auto"/>
      </w:divBdr>
    </w:div>
    <w:div w:id="614601531">
      <w:bodyDiv w:val="1"/>
      <w:marLeft w:val="0"/>
      <w:marRight w:val="0"/>
      <w:marTop w:val="0"/>
      <w:marBottom w:val="0"/>
      <w:divBdr>
        <w:top w:val="none" w:sz="0" w:space="0" w:color="auto"/>
        <w:left w:val="none" w:sz="0" w:space="0" w:color="auto"/>
        <w:bottom w:val="none" w:sz="0" w:space="0" w:color="auto"/>
        <w:right w:val="none" w:sz="0" w:space="0" w:color="auto"/>
      </w:divBdr>
      <w:divsChild>
        <w:div w:id="1847205475">
          <w:marLeft w:val="0"/>
          <w:marRight w:val="0"/>
          <w:marTop w:val="0"/>
          <w:marBottom w:val="0"/>
          <w:divBdr>
            <w:top w:val="none" w:sz="0" w:space="0" w:color="auto"/>
            <w:left w:val="none" w:sz="0" w:space="0" w:color="auto"/>
            <w:bottom w:val="none" w:sz="0" w:space="0" w:color="auto"/>
            <w:right w:val="none" w:sz="0" w:space="0" w:color="auto"/>
          </w:divBdr>
        </w:div>
      </w:divsChild>
    </w:div>
    <w:div w:id="993876504">
      <w:bodyDiv w:val="1"/>
      <w:marLeft w:val="0"/>
      <w:marRight w:val="0"/>
      <w:marTop w:val="0"/>
      <w:marBottom w:val="0"/>
      <w:divBdr>
        <w:top w:val="none" w:sz="0" w:space="0" w:color="auto"/>
        <w:left w:val="none" w:sz="0" w:space="0" w:color="auto"/>
        <w:bottom w:val="none" w:sz="0" w:space="0" w:color="auto"/>
        <w:right w:val="none" w:sz="0" w:space="0" w:color="auto"/>
      </w:divBdr>
    </w:div>
    <w:div w:id="1082684359">
      <w:bodyDiv w:val="1"/>
      <w:marLeft w:val="0"/>
      <w:marRight w:val="0"/>
      <w:marTop w:val="0"/>
      <w:marBottom w:val="0"/>
      <w:divBdr>
        <w:top w:val="none" w:sz="0" w:space="0" w:color="auto"/>
        <w:left w:val="none" w:sz="0" w:space="0" w:color="auto"/>
        <w:bottom w:val="none" w:sz="0" w:space="0" w:color="auto"/>
        <w:right w:val="none" w:sz="0" w:space="0" w:color="auto"/>
      </w:divBdr>
      <w:divsChild>
        <w:div w:id="1638485340">
          <w:marLeft w:val="0"/>
          <w:marRight w:val="0"/>
          <w:marTop w:val="0"/>
          <w:marBottom w:val="0"/>
          <w:divBdr>
            <w:top w:val="none" w:sz="0" w:space="0" w:color="auto"/>
            <w:left w:val="none" w:sz="0" w:space="0" w:color="auto"/>
            <w:bottom w:val="none" w:sz="0" w:space="0" w:color="auto"/>
            <w:right w:val="none" w:sz="0" w:space="0" w:color="auto"/>
          </w:divBdr>
        </w:div>
        <w:div w:id="1642618221">
          <w:marLeft w:val="0"/>
          <w:marRight w:val="0"/>
          <w:marTop w:val="0"/>
          <w:marBottom w:val="0"/>
          <w:divBdr>
            <w:top w:val="none" w:sz="0" w:space="0" w:color="auto"/>
            <w:left w:val="none" w:sz="0" w:space="0" w:color="auto"/>
            <w:bottom w:val="none" w:sz="0" w:space="0" w:color="auto"/>
            <w:right w:val="none" w:sz="0" w:space="0" w:color="auto"/>
          </w:divBdr>
        </w:div>
      </w:divsChild>
    </w:div>
    <w:div w:id="1421828950">
      <w:bodyDiv w:val="1"/>
      <w:marLeft w:val="0"/>
      <w:marRight w:val="0"/>
      <w:marTop w:val="0"/>
      <w:marBottom w:val="0"/>
      <w:divBdr>
        <w:top w:val="none" w:sz="0" w:space="0" w:color="auto"/>
        <w:left w:val="none" w:sz="0" w:space="0" w:color="auto"/>
        <w:bottom w:val="none" w:sz="0" w:space="0" w:color="auto"/>
        <w:right w:val="none" w:sz="0" w:space="0" w:color="auto"/>
      </w:divBdr>
      <w:divsChild>
        <w:div w:id="1241020951">
          <w:marLeft w:val="0"/>
          <w:marRight w:val="0"/>
          <w:marTop w:val="0"/>
          <w:marBottom w:val="0"/>
          <w:divBdr>
            <w:top w:val="none" w:sz="0" w:space="0" w:color="auto"/>
            <w:left w:val="none" w:sz="0" w:space="0" w:color="auto"/>
            <w:bottom w:val="none" w:sz="0" w:space="0" w:color="auto"/>
            <w:right w:val="none" w:sz="0" w:space="0" w:color="auto"/>
          </w:divBdr>
        </w:div>
      </w:divsChild>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 w:id="2131627039">
      <w:bodyDiv w:val="1"/>
      <w:marLeft w:val="0"/>
      <w:marRight w:val="0"/>
      <w:marTop w:val="0"/>
      <w:marBottom w:val="0"/>
      <w:divBdr>
        <w:top w:val="none" w:sz="0" w:space="0" w:color="auto"/>
        <w:left w:val="none" w:sz="0" w:space="0" w:color="auto"/>
        <w:bottom w:val="none" w:sz="0" w:space="0" w:color="auto"/>
        <w:right w:val="none" w:sz="0" w:space="0" w:color="auto"/>
      </w:divBdr>
      <w:divsChild>
        <w:div w:id="1388064712">
          <w:marLeft w:val="0"/>
          <w:marRight w:val="0"/>
          <w:marTop w:val="0"/>
          <w:marBottom w:val="0"/>
          <w:divBdr>
            <w:top w:val="none" w:sz="0" w:space="0" w:color="auto"/>
            <w:left w:val="none" w:sz="0" w:space="0" w:color="auto"/>
            <w:bottom w:val="none" w:sz="0" w:space="0" w:color="auto"/>
            <w:right w:val="none" w:sz="0" w:space="0" w:color="auto"/>
          </w:divBdr>
        </w:div>
        <w:div w:id="6756146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investor.kodak.com/node/18296/html" TargetMode="External"/><Relationship Id="rId18" Type="http://schemas.openxmlformats.org/officeDocument/2006/relationships/hyperlink" Target="https://www.annualreports.com/HostedData/AnnualReportArchive/e/NASDAQ_KODK_2018.pdf"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annualreports.com/HostedData/AnnualReportArchive/e/NASDAQ_KODK_2015.pdf" TargetMode="External"/><Relationship Id="rId17" Type="http://schemas.openxmlformats.org/officeDocument/2006/relationships/hyperlink" Target="https://investor.kodak.com/node/18296/html" TargetMode="External"/><Relationship Id="rId2" Type="http://schemas.openxmlformats.org/officeDocument/2006/relationships/numbering" Target="numbering.xml"/><Relationship Id="rId16" Type="http://schemas.openxmlformats.org/officeDocument/2006/relationships/hyperlink" Target="https://www.annualreports.com/HostedData/AnnualReportArchive/e/NASDAQ_KODK_2015.pdf" TargetMode="External"/><Relationship Id="rId20" Type="http://schemas.openxmlformats.org/officeDocument/2006/relationships/hyperlink" Target="https://www.annualreports.com/HostedData/AnnualReportArchive/e/NASDAQ_KODK_2015.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nnualreports.com/HostedData/AnnualReportArchive/e/NASDAQ_KODK_2016.pdf" TargetMode="External"/><Relationship Id="rId5" Type="http://schemas.openxmlformats.org/officeDocument/2006/relationships/webSettings" Target="webSettings.xml"/><Relationship Id="rId15" Type="http://schemas.openxmlformats.org/officeDocument/2006/relationships/hyperlink" Target="https://www.annualreports.com/HostedData/AnnualReportArchive/e/NASDAQ_KODK_2016.pdf" TargetMode="External"/><Relationship Id="rId23" Type="http://schemas.openxmlformats.org/officeDocument/2006/relationships/theme" Target="theme/theme1.xml"/><Relationship Id="rId10" Type="http://schemas.openxmlformats.org/officeDocument/2006/relationships/hyperlink" Target="https://www.annualreports.com/HostedData/AnnualReportArchive/e/NASDAQ_KODK_2018.pdf" TargetMode="External"/><Relationship Id="rId19" Type="http://schemas.openxmlformats.org/officeDocument/2006/relationships/hyperlink" Target="https://www.annualreports.com/HostedData/AnnualReportArchive/e/NASDAQ_KODK_2016.pdf" TargetMode="External"/><Relationship Id="rId4" Type="http://schemas.openxmlformats.org/officeDocument/2006/relationships/settings" Target="settings.xml"/><Relationship Id="rId9" Type="http://schemas.openxmlformats.org/officeDocument/2006/relationships/hyperlink" Target="https://investor.kodak.com/node/18296/html" TargetMode="External"/><Relationship Id="rId14" Type="http://schemas.openxmlformats.org/officeDocument/2006/relationships/hyperlink" Target="https://www.annualreports.com/HostedData/AnnualReportArchive/e/NASDAQ_KODK_2018.pdf" TargetMode="External"/><Relationship Id="rId22" Type="http://schemas.openxmlformats.org/officeDocument/2006/relationships/fontTable" Target="fontTable.xml"/><Relationship Id="rId27"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7B2C8F-D304-41CE-9DB2-99B5C5BFE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11</Pages>
  <Words>3866</Words>
  <Characters>23489</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27301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Alex Bojmelgrin</cp:lastModifiedBy>
  <cp:revision>5</cp:revision>
  <cp:lastPrinted>2021-02-12T16:03:00Z</cp:lastPrinted>
  <dcterms:created xsi:type="dcterms:W3CDTF">2021-02-12T15:41:00Z</dcterms:created>
  <dcterms:modified xsi:type="dcterms:W3CDTF">2021-02-12T16:33:00Z</dcterms:modified>
</cp:coreProperties>
</file>