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52B18D66" w:rsidR="003A5366" w:rsidRPr="006A0AEF" w:rsidRDefault="00E5028A" w:rsidP="006A0AEF">
      <w:pPr>
        <w:pBdr>
          <w:bottom w:val="single" w:sz="18" w:space="1" w:color="auto"/>
        </w:pBdr>
        <w:tabs>
          <w:tab w:val="left" w:pos="-1440"/>
          <w:tab w:val="left" w:pos="-720"/>
          <w:tab w:val="left" w:pos="1"/>
        </w:tabs>
        <w:jc w:val="both"/>
        <w:rPr>
          <w:rFonts w:ascii="Arial" w:hAnsi="Arial"/>
          <w:b/>
          <w:sz w:val="24"/>
          <w:lang w:val="en-CA"/>
        </w:rPr>
      </w:pPr>
      <w:r w:rsidRPr="006A0AEF">
        <w:rPr>
          <w:rFonts w:ascii="Arial" w:hAnsi="Arial"/>
          <w:b/>
          <w:noProof/>
          <w:sz w:val="24"/>
          <w:lang w:val="en-CA" w:eastAsia="en-CA"/>
        </w:rPr>
        <w:drawing>
          <wp:inline distT="0" distB="0" distL="0" distR="0" wp14:anchorId="008A6830" wp14:editId="651B20FD">
            <wp:extent cx="2613804" cy="551245"/>
            <wp:effectExtent l="0" t="0" r="0" b="1270"/>
            <wp:docPr id="3" name="Picture 3" descr="Ivey Publishing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C18DEE9" w:rsidR="00C02410" w:rsidRPr="006A0AEF" w:rsidRDefault="00BD44B9" w:rsidP="006A0AEF">
      <w:pPr>
        <w:pStyle w:val="ProductNumber"/>
        <w:rPr>
          <w:lang w:val="en-CA"/>
        </w:rPr>
      </w:pPr>
      <w:r w:rsidRPr="006A0AEF">
        <w:rPr>
          <w:lang w:val="en-CA"/>
        </w:rPr>
        <w:t>9B21M025</w:t>
      </w:r>
    </w:p>
    <w:p w14:paraId="4E057522" w14:textId="7A113CB1" w:rsidR="00D75295" w:rsidRPr="006A0AEF" w:rsidRDefault="00D75295" w:rsidP="006A0AEF">
      <w:pPr>
        <w:jc w:val="right"/>
        <w:rPr>
          <w:rFonts w:ascii="Arial" w:hAnsi="Arial"/>
          <w:b/>
          <w:lang w:val="en-CA"/>
        </w:rPr>
      </w:pPr>
    </w:p>
    <w:p w14:paraId="02524312" w14:textId="77777777" w:rsidR="001901C0" w:rsidRPr="006A0AEF" w:rsidRDefault="001901C0" w:rsidP="006A0AEF">
      <w:pPr>
        <w:jc w:val="right"/>
        <w:rPr>
          <w:rFonts w:ascii="Arial" w:hAnsi="Arial"/>
          <w:b/>
          <w:lang w:val="en-CA"/>
        </w:rPr>
      </w:pPr>
    </w:p>
    <w:p w14:paraId="2F03D26A" w14:textId="6F7AE16F" w:rsidR="008708BA" w:rsidRPr="006A0AEF" w:rsidRDefault="00A673BC" w:rsidP="006A0AEF">
      <w:pPr>
        <w:pStyle w:val="CaseTitle"/>
        <w:spacing w:after="0" w:line="240" w:lineRule="auto"/>
        <w:rPr>
          <w:sz w:val="20"/>
          <w:szCs w:val="20"/>
          <w:lang w:val="en-CA"/>
        </w:rPr>
      </w:pPr>
      <w:r w:rsidRPr="006A0AEF">
        <w:rPr>
          <w:lang w:val="en-CA"/>
        </w:rPr>
        <w:t xml:space="preserve">ZIP: IN NEED OF </w:t>
      </w:r>
      <w:r w:rsidR="003A3345" w:rsidRPr="006A0AEF">
        <w:rPr>
          <w:lang w:val="en-CA"/>
        </w:rPr>
        <w:t>GROWTH-</w:t>
      </w:r>
      <w:r w:rsidRPr="006A0AEF">
        <w:rPr>
          <w:lang w:val="en-CA"/>
        </w:rPr>
        <w:t>ORIENTED COMPETITIVE STRATEGIES</w:t>
      </w:r>
      <w:r w:rsidR="008708BA" w:rsidRPr="006A0AEF">
        <w:rPr>
          <w:rStyle w:val="EndnoteReference"/>
          <w:lang w:val="en-CA"/>
        </w:rPr>
        <w:endnoteReference w:id="1"/>
      </w:r>
    </w:p>
    <w:p w14:paraId="40ABF6FD" w14:textId="77777777" w:rsidR="008708BA" w:rsidRPr="006A0AEF" w:rsidRDefault="008708BA" w:rsidP="006A0AEF">
      <w:pPr>
        <w:pStyle w:val="CaseTitle"/>
        <w:spacing w:after="0" w:line="240" w:lineRule="auto"/>
        <w:rPr>
          <w:sz w:val="20"/>
          <w:szCs w:val="20"/>
          <w:lang w:val="en-CA"/>
        </w:rPr>
      </w:pPr>
    </w:p>
    <w:p w14:paraId="202F1085" w14:textId="77777777" w:rsidR="008708BA" w:rsidRPr="006A0AEF" w:rsidRDefault="008708BA" w:rsidP="006A0AEF">
      <w:pPr>
        <w:pStyle w:val="CaseTitle"/>
        <w:spacing w:after="0" w:line="240" w:lineRule="auto"/>
        <w:rPr>
          <w:sz w:val="20"/>
          <w:szCs w:val="20"/>
          <w:lang w:val="en-CA"/>
        </w:rPr>
      </w:pPr>
    </w:p>
    <w:p w14:paraId="58B0C73F" w14:textId="7B88CEF1" w:rsidR="008708BA" w:rsidRPr="006A0AEF" w:rsidRDefault="008708BA" w:rsidP="006A0AEF">
      <w:pPr>
        <w:pStyle w:val="StyleCopyrightStatementAfter0ptBottomSinglesolidline1"/>
        <w:rPr>
          <w:lang w:val="en-CA"/>
        </w:rPr>
      </w:pPr>
      <w:r w:rsidRPr="006A0AEF">
        <w:rPr>
          <w:lang w:val="en-CA"/>
        </w:rPr>
        <w:t>Arpita Agnihotri and Saurabh Bhattacharya</w:t>
      </w:r>
      <w:r w:rsidRPr="006A0AEF">
        <w:rPr>
          <w:rFonts w:cs="Arial"/>
          <w:szCs w:val="16"/>
          <w:lang w:val="en-CA"/>
        </w:rPr>
        <w:t xml:space="preserve"> </w:t>
      </w:r>
      <w:r w:rsidRPr="006A0AEF">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8708BA" w:rsidRPr="006A0AEF" w:rsidRDefault="008708BA" w:rsidP="006A0AEF">
      <w:pPr>
        <w:pStyle w:val="StyleCopyrightStatementAfter0ptBottomSinglesolidline1"/>
        <w:rPr>
          <w:lang w:val="en-CA"/>
        </w:rPr>
      </w:pPr>
    </w:p>
    <w:p w14:paraId="1EEEBFE5" w14:textId="64243C62" w:rsidR="008708BA" w:rsidRPr="006A0AEF" w:rsidRDefault="00E5028A" w:rsidP="006A0AEF">
      <w:pPr>
        <w:pStyle w:val="StyleStyleCopyrightStatementAfter0ptBottomSinglesolid"/>
        <w:rPr>
          <w:rFonts w:cs="Arial"/>
          <w:szCs w:val="16"/>
          <w:lang w:val="en-CA"/>
        </w:rPr>
      </w:pPr>
      <w:r w:rsidRPr="006A0AEF">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6A0AEF">
        <w:rPr>
          <w:rFonts w:cs="Arial"/>
          <w:color w:val="FFFFFF" w:themeColor="background1"/>
          <w:szCs w:val="16"/>
        </w:rPr>
        <w:t>i1v2e5y5pubs</w:t>
      </w:r>
    </w:p>
    <w:p w14:paraId="21F0694C" w14:textId="1F044AEC" w:rsidR="008708BA" w:rsidRPr="006A0AEF" w:rsidRDefault="008708BA" w:rsidP="006A0AEF">
      <w:pPr>
        <w:pStyle w:val="StyleStyleCopyrightStatementAfter0ptBottomSinglesolid"/>
        <w:rPr>
          <w:rFonts w:cs="Arial"/>
          <w:szCs w:val="16"/>
          <w:lang w:val="en-CA"/>
        </w:rPr>
      </w:pPr>
    </w:p>
    <w:p w14:paraId="3922E14F" w14:textId="633E39B2" w:rsidR="008708BA" w:rsidRPr="006A0AEF" w:rsidRDefault="00E5028A" w:rsidP="006A0AEF">
      <w:pPr>
        <w:pStyle w:val="StyleStyleCopyrightStatementAfter0ptBottomSinglesolid"/>
        <w:rPr>
          <w:rFonts w:cs="Arial"/>
          <w:szCs w:val="16"/>
          <w:lang w:val="en-CA"/>
        </w:rPr>
      </w:pPr>
      <w:r w:rsidRPr="006A0AEF">
        <w:rPr>
          <w:rFonts w:cs="Arial"/>
          <w:iCs w:val="0"/>
          <w:color w:val="auto"/>
          <w:szCs w:val="16"/>
        </w:rPr>
        <w:t xml:space="preserve">Copyright © 2021, </w:t>
      </w:r>
      <w:r w:rsidRPr="006A0AEF">
        <w:rPr>
          <w:rFonts w:cs="Arial"/>
          <w:iCs w:val="0"/>
          <w:color w:val="auto"/>
          <w:szCs w:val="16"/>
          <w:lang w:val="en-CA"/>
        </w:rPr>
        <w:t>Ivey Business School Foundation</w:t>
      </w:r>
      <w:r w:rsidR="008708BA" w:rsidRPr="006A0AEF">
        <w:rPr>
          <w:rFonts w:cs="Arial"/>
          <w:iCs w:val="0"/>
          <w:color w:val="auto"/>
          <w:szCs w:val="16"/>
          <w:lang w:val="en-CA"/>
        </w:rPr>
        <w:tab/>
        <w:t xml:space="preserve">Version: </w:t>
      </w:r>
      <w:r w:rsidR="006B1C2C" w:rsidRPr="006A0AEF">
        <w:rPr>
          <w:rFonts w:cs="Arial"/>
          <w:iCs w:val="0"/>
          <w:color w:val="auto"/>
          <w:szCs w:val="16"/>
          <w:lang w:val="en-CA"/>
        </w:rPr>
        <w:t>2021-</w:t>
      </w:r>
      <w:r w:rsidR="00706EF3" w:rsidRPr="006A0AEF">
        <w:rPr>
          <w:rFonts w:cs="Arial"/>
          <w:iCs w:val="0"/>
          <w:color w:val="auto"/>
          <w:szCs w:val="16"/>
          <w:lang w:val="en-CA"/>
        </w:rPr>
        <w:t>03-</w:t>
      </w:r>
      <w:r w:rsidR="00BD44B9" w:rsidRPr="006A0AEF">
        <w:rPr>
          <w:rFonts w:cs="Arial"/>
          <w:iCs w:val="0"/>
          <w:color w:val="auto"/>
          <w:szCs w:val="16"/>
          <w:lang w:val="en-CA"/>
        </w:rPr>
        <w:t>18</w:t>
      </w:r>
    </w:p>
    <w:p w14:paraId="0A2A54E4" w14:textId="03280840" w:rsidR="008708BA" w:rsidRPr="006A0AEF" w:rsidRDefault="008708BA" w:rsidP="006A0AEF">
      <w:pPr>
        <w:pStyle w:val="StyleCopyrightStatementAfter0ptBottomSinglesolidline1"/>
        <w:rPr>
          <w:rFonts w:ascii="Times New Roman" w:hAnsi="Times New Roman"/>
          <w:sz w:val="20"/>
          <w:lang w:val="en-CA"/>
        </w:rPr>
      </w:pPr>
    </w:p>
    <w:p w14:paraId="31D137AC" w14:textId="77777777" w:rsidR="00CC0821" w:rsidRPr="006A0AEF" w:rsidRDefault="00CC0821" w:rsidP="006A0AEF">
      <w:pPr>
        <w:pStyle w:val="StyleCopyrightStatementAfter0ptBottomSinglesolidline1"/>
        <w:rPr>
          <w:rFonts w:ascii="Times New Roman" w:hAnsi="Times New Roman"/>
          <w:sz w:val="20"/>
          <w:lang w:val="en-CA"/>
        </w:rPr>
      </w:pPr>
    </w:p>
    <w:p w14:paraId="1AF8A2E8" w14:textId="6D6FE367" w:rsidR="008708BA" w:rsidRPr="006A0AEF" w:rsidRDefault="008708BA" w:rsidP="006A0AEF">
      <w:pPr>
        <w:pStyle w:val="BodyTextMain"/>
        <w:rPr>
          <w:shd w:val="clear" w:color="auto" w:fill="FFFFFF"/>
          <w:lang w:val="en-CA"/>
        </w:rPr>
      </w:pPr>
      <w:bookmarkStart w:id="0" w:name="_Hlk54175397"/>
      <w:r w:rsidRPr="006A0AEF">
        <w:rPr>
          <w:lang w:val="en-CA"/>
        </w:rPr>
        <w:t xml:space="preserve">Financial technology (fintech) start-up Zip Co Limited (Zip) </w:t>
      </w:r>
      <w:bookmarkEnd w:id="0"/>
      <w:r w:rsidRPr="006A0AEF">
        <w:rPr>
          <w:lang w:val="en-CA"/>
        </w:rPr>
        <w:t xml:space="preserve">was a market follower in the Australian digital retail finance and payments industry, popularly known as the </w:t>
      </w:r>
      <w:r w:rsidR="003F4BCC" w:rsidRPr="006A0AEF">
        <w:rPr>
          <w:lang w:val="en-CA"/>
        </w:rPr>
        <w:t>b</w:t>
      </w:r>
      <w:r w:rsidRPr="006A0AEF">
        <w:rPr>
          <w:lang w:val="en-CA"/>
        </w:rPr>
        <w:t xml:space="preserve">uy now, pay later (BNPL) sector (see Exhibit 1) and a winner, in </w:t>
      </w:r>
      <w:r w:rsidR="009F6F12" w:rsidRPr="006A0AEF">
        <w:rPr>
          <w:lang w:val="en-CA"/>
        </w:rPr>
        <w:t xml:space="preserve">the </w:t>
      </w:r>
      <w:r w:rsidRPr="006A0AEF">
        <w:rPr>
          <w:iCs/>
          <w:lang w:val="en-CA"/>
        </w:rPr>
        <w:t>2020 Mozo People’s Choice Awards: Australia</w:t>
      </w:r>
      <w:r w:rsidRPr="006A0AEF">
        <w:rPr>
          <w:lang w:val="en-CA"/>
        </w:rPr>
        <w:t xml:space="preserve"> in this category.</w:t>
      </w:r>
      <w:r w:rsidRPr="006A0AEF">
        <w:rPr>
          <w:rStyle w:val="EndnoteReference"/>
          <w:lang w:val="en-CA"/>
        </w:rPr>
        <w:endnoteReference w:id="2"/>
      </w:r>
      <w:r w:rsidRPr="006A0AEF">
        <w:rPr>
          <w:lang w:val="en-CA"/>
        </w:rPr>
        <w:t xml:space="preserve"> </w:t>
      </w:r>
      <w:r w:rsidR="009F6F12" w:rsidRPr="006A0AEF">
        <w:t>Players including Zip, Afterpay Limited (Afterpay), and Klarna Bank AB (Klarna) were forging alliances in order to enter the North American market—especially the United States, which had the biggest retail market globally.</w:t>
      </w:r>
      <w:r w:rsidRPr="006A0AEF">
        <w:rPr>
          <w:rStyle w:val="EndnoteReference"/>
          <w:lang w:val="en-CA"/>
        </w:rPr>
        <w:endnoteReference w:id="3"/>
      </w:r>
      <w:r w:rsidRPr="006A0AEF">
        <w:rPr>
          <w:lang w:val="en-CA"/>
        </w:rPr>
        <w:t xml:space="preserve"> Observing the growth of the BNPL category, PayPal Holdings Inc. (PayPal), the leading online payment company in the United States, announced in September 2020 that it would also launch BNPL services.</w:t>
      </w:r>
      <w:r w:rsidRPr="006A0AEF">
        <w:rPr>
          <w:rStyle w:val="EndnoteReference"/>
          <w:lang w:val="en-CA"/>
        </w:rPr>
        <w:endnoteReference w:id="4"/>
      </w:r>
      <w:r w:rsidRPr="006A0AEF">
        <w:rPr>
          <w:lang w:val="en-CA"/>
        </w:rPr>
        <w:t xml:space="preserve"> Analysts suggested that PayPal’s entry into the BNPL sector might impede Zip’s growth in the United States.</w:t>
      </w:r>
      <w:r w:rsidRPr="006A0AEF">
        <w:rPr>
          <w:rStyle w:val="EndnoteReference"/>
          <w:lang w:val="en-CA"/>
        </w:rPr>
        <w:endnoteReference w:id="5"/>
      </w:r>
      <w:r w:rsidRPr="006A0AEF">
        <w:rPr>
          <w:lang w:val="en-CA"/>
        </w:rPr>
        <w:t xml:space="preserve"> The day of PayPal’s announceme</w:t>
      </w:r>
      <w:bookmarkStart w:id="1" w:name="_GoBack"/>
      <w:bookmarkEnd w:id="1"/>
      <w:r w:rsidRPr="006A0AEF">
        <w:rPr>
          <w:lang w:val="en-CA"/>
        </w:rPr>
        <w:t>nt, Zip’s shares declined by 17 per cent to $7.06</w:t>
      </w:r>
      <w:r w:rsidRPr="006A0AEF">
        <w:rPr>
          <w:rStyle w:val="EndnoteReference"/>
          <w:lang w:val="en-CA"/>
        </w:rPr>
        <w:endnoteReference w:id="6"/>
      </w:r>
      <w:r w:rsidRPr="006A0AEF">
        <w:rPr>
          <w:lang w:val="en-CA"/>
        </w:rPr>
        <w:t xml:space="preserve"> per share, reflecting a 12 per cent loss, after Citigroup Inc. (Citi) downgraded Zip’s rating to “sell,”</w:t>
      </w:r>
      <w:r w:rsidRPr="006A0AEF">
        <w:rPr>
          <w:rStyle w:val="EndnoteReference"/>
          <w:lang w:val="en-CA"/>
        </w:rPr>
        <w:endnoteReference w:id="7"/>
      </w:r>
      <w:r w:rsidRPr="006A0AEF">
        <w:rPr>
          <w:lang w:val="en-CA"/>
        </w:rPr>
        <w:t xml:space="preserve"> and Zip’s investors expressed concerns about the further narrowing of the “net transaction margin” as retailers would likely negotiate for lower fees that were similar to PayPal’s.</w:t>
      </w:r>
      <w:r w:rsidRPr="006A0AEF">
        <w:rPr>
          <w:rStyle w:val="EndnoteReference"/>
          <w:lang w:val="en-CA"/>
        </w:rPr>
        <w:endnoteReference w:id="8"/>
      </w:r>
      <w:r w:rsidRPr="006A0AEF">
        <w:rPr>
          <w:shd w:val="clear" w:color="auto" w:fill="FFFFFF"/>
          <w:lang w:val="en-CA"/>
        </w:rPr>
        <w:t xml:space="preserve"> </w:t>
      </w:r>
    </w:p>
    <w:p w14:paraId="21DD9169" w14:textId="77777777" w:rsidR="008708BA" w:rsidRPr="006A0AEF" w:rsidRDefault="008708BA" w:rsidP="006A0AEF">
      <w:pPr>
        <w:pStyle w:val="BodyTextMain"/>
        <w:rPr>
          <w:shd w:val="clear" w:color="auto" w:fill="FFFFFF"/>
          <w:lang w:val="en-CA"/>
        </w:rPr>
      </w:pPr>
    </w:p>
    <w:p w14:paraId="31B42B16" w14:textId="73F75455" w:rsidR="008708BA" w:rsidRPr="006A0AEF" w:rsidRDefault="008708BA" w:rsidP="006A0AEF">
      <w:pPr>
        <w:pStyle w:val="BodyTextMain"/>
        <w:rPr>
          <w:shd w:val="clear" w:color="auto" w:fill="FFFFFF"/>
          <w:lang w:val="en-CA"/>
        </w:rPr>
      </w:pPr>
      <w:r w:rsidRPr="006A0AEF">
        <w:rPr>
          <w:lang w:val="en-CA"/>
        </w:rPr>
        <w:t>Zip’s chief executive officer (CEO), Larry Diamond, was confident that the company could defeat PayPal, noting that Zip’s “insatiable appetite for what’s better for users, our deep and ongoing investment in innovation and ability to move quickly—that has and will always separate us from the global payment elephants”</w:t>
      </w:r>
      <w:r w:rsidRPr="006A0AEF">
        <w:rPr>
          <w:rStyle w:val="EndnoteReference"/>
          <w:lang w:val="en-CA"/>
        </w:rPr>
        <w:endnoteReference w:id="9"/>
      </w:r>
      <w:r w:rsidRPr="006A0AEF">
        <w:rPr>
          <w:lang w:val="en-CA"/>
        </w:rPr>
        <w:t xml:space="preserve"> </w:t>
      </w:r>
      <w:bookmarkStart w:id="2" w:name="_Hlk53289533"/>
      <w:r w:rsidRPr="006A0AEF">
        <w:rPr>
          <w:lang w:val="en-CA"/>
        </w:rPr>
        <w:t>such as PayPal. Diamond further believed that BNPL could also disrupt the credit card players, saying, “Buy now, pay later is here to stay permanently as a true disrupter to the credit card</w:t>
      </w:r>
      <w:proofErr w:type="gramStart"/>
      <w:r w:rsidRPr="006A0AEF">
        <w:rPr>
          <w:lang w:val="en-CA"/>
        </w:rPr>
        <w:t>. . . .</w:t>
      </w:r>
      <w:proofErr w:type="gramEnd"/>
      <w:r w:rsidRPr="006A0AEF">
        <w:rPr>
          <w:lang w:val="en-CA"/>
        </w:rPr>
        <w:t xml:space="preserve"> It will become mainstream.”</w:t>
      </w:r>
      <w:r w:rsidRPr="006A0AEF">
        <w:rPr>
          <w:rStyle w:val="EndnoteReference"/>
          <w:lang w:val="en-CA"/>
        </w:rPr>
        <w:endnoteReference w:id="10"/>
      </w:r>
      <w:bookmarkStart w:id="3" w:name="_Hlk53289447"/>
      <w:bookmarkEnd w:id="2"/>
      <w:r w:rsidRPr="006A0AEF">
        <w:rPr>
          <w:lang w:val="en-CA"/>
        </w:rPr>
        <w:t xml:space="preserve"> As a market challenger, Diamond believed that Zip’s distinct payment model could make the company stand out compared to other players in the BNPL category, including Afterpay, the market leader.</w:t>
      </w:r>
      <w:r w:rsidRPr="006A0AEF">
        <w:rPr>
          <w:rStyle w:val="EndnoteReference"/>
          <w:lang w:val="en-CA"/>
        </w:rPr>
        <w:endnoteReference w:id="11"/>
      </w:r>
      <w:r w:rsidRPr="006A0AEF">
        <w:rPr>
          <w:lang w:val="en-CA"/>
        </w:rPr>
        <w:t xml:space="preserve"> </w:t>
      </w:r>
      <w:bookmarkStart w:id="4" w:name="_Hlk54175497"/>
      <w:r w:rsidR="009F6F12" w:rsidRPr="006A0AEF">
        <w:t>Although Zip was likely to grow, how could Diamond combat competition from large players like PayPal in the United States?</w:t>
      </w:r>
      <w:r w:rsidRPr="006A0AEF">
        <w:rPr>
          <w:lang w:val="en-CA"/>
        </w:rPr>
        <w:t xml:space="preserve"> What competitive strategies could he adopt? How could Zip surpass Afterpay as the leader in the BNPL category? Could Diamond disrupt the credit card industry?</w:t>
      </w:r>
    </w:p>
    <w:bookmarkEnd w:id="4"/>
    <w:p w14:paraId="67E5C6B4" w14:textId="0EABA92C" w:rsidR="008708BA" w:rsidRPr="006A0AEF" w:rsidRDefault="008708BA" w:rsidP="006A0AEF">
      <w:pPr>
        <w:pStyle w:val="BodyTextMain"/>
        <w:rPr>
          <w:lang w:val="en-CA"/>
        </w:rPr>
      </w:pPr>
    </w:p>
    <w:p w14:paraId="6A85BBB2" w14:textId="77777777" w:rsidR="008708BA" w:rsidRPr="006A0AEF" w:rsidRDefault="008708BA" w:rsidP="006A0AEF">
      <w:pPr>
        <w:pStyle w:val="BodyTextMain"/>
        <w:rPr>
          <w:lang w:val="en-CA"/>
        </w:rPr>
      </w:pPr>
    </w:p>
    <w:bookmarkEnd w:id="3"/>
    <w:p w14:paraId="7504CDD1" w14:textId="77777777" w:rsidR="008708BA" w:rsidRPr="006A0AEF" w:rsidRDefault="008708BA" w:rsidP="006A0AEF">
      <w:pPr>
        <w:pStyle w:val="Casehead1"/>
        <w:rPr>
          <w:lang w:val="en-CA"/>
        </w:rPr>
      </w:pPr>
      <w:r w:rsidRPr="006A0AEF">
        <w:rPr>
          <w:lang w:val="en-CA"/>
        </w:rPr>
        <w:t>BACKGROUND</w:t>
      </w:r>
    </w:p>
    <w:p w14:paraId="5458B061" w14:textId="77777777" w:rsidR="008708BA" w:rsidRPr="006A0AEF" w:rsidRDefault="008708BA" w:rsidP="006A0AEF">
      <w:pPr>
        <w:pStyle w:val="BodyTextMain"/>
        <w:rPr>
          <w:lang w:val="en-CA"/>
        </w:rPr>
      </w:pPr>
    </w:p>
    <w:p w14:paraId="697350FA" w14:textId="41AC610C" w:rsidR="008708BA" w:rsidRPr="006A0AEF" w:rsidRDefault="008708BA" w:rsidP="006A0AEF">
      <w:pPr>
        <w:pStyle w:val="BodyTextMain"/>
        <w:rPr>
          <w:lang w:val="en-CA"/>
        </w:rPr>
      </w:pPr>
      <w:r w:rsidRPr="006A0AEF">
        <w:rPr>
          <w:lang w:val="en-CA"/>
        </w:rPr>
        <w:t>Diamond and Peter Gray had co-founded Zip in 2013</w:t>
      </w:r>
      <w:r w:rsidRPr="006A0AEF">
        <w:rPr>
          <w:rStyle w:val="EndnoteReference"/>
          <w:lang w:val="en-CA"/>
        </w:rPr>
        <w:endnoteReference w:id="12"/>
      </w:r>
      <w:r w:rsidRPr="006A0AEF">
        <w:rPr>
          <w:lang w:val="en-CA"/>
        </w:rPr>
        <w:t xml:space="preserve"> under the brand name Zip Money. Headquartered in Sydney, Zip was listed on the Australian Securities Exchange in 2015.</w:t>
      </w:r>
      <w:r w:rsidRPr="006A0AEF">
        <w:rPr>
          <w:rStyle w:val="EndnoteReference"/>
          <w:lang w:val="en-CA"/>
        </w:rPr>
        <w:endnoteReference w:id="13"/>
      </w:r>
      <w:r w:rsidRPr="006A0AEF">
        <w:rPr>
          <w:lang w:val="en-CA"/>
        </w:rPr>
        <w:t xml:space="preserve"> Diamond and Gray had observed that the traditional retail finance model, with its inflexible and high-interest</w:t>
      </w:r>
      <w:r w:rsidR="00CD6A9A" w:rsidRPr="006A0AEF">
        <w:rPr>
          <w:lang w:val="en-CA"/>
        </w:rPr>
        <w:t>-</w:t>
      </w:r>
      <w:r w:rsidRPr="006A0AEF">
        <w:rPr>
          <w:lang w:val="en-CA"/>
        </w:rPr>
        <w:t>rate pay</w:t>
      </w:r>
      <w:r w:rsidR="00CD6A9A" w:rsidRPr="006A0AEF">
        <w:rPr>
          <w:lang w:val="en-CA"/>
        </w:rPr>
        <w:t>ment</w:t>
      </w:r>
      <w:r w:rsidRPr="006A0AEF">
        <w:rPr>
          <w:lang w:val="en-CA"/>
        </w:rPr>
        <w:t xml:space="preserve"> systems, was broken and that millennials were looking for better financing options.</w:t>
      </w:r>
      <w:r w:rsidRPr="006A0AEF">
        <w:rPr>
          <w:rStyle w:val="EndnoteReference"/>
          <w:lang w:val="en-CA"/>
        </w:rPr>
        <w:endnoteReference w:id="14"/>
      </w:r>
      <w:r w:rsidRPr="006A0AEF">
        <w:rPr>
          <w:lang w:val="en-CA"/>
        </w:rPr>
        <w:t xml:space="preserve"> Diamond noted that prior to the arrival of BNPL services, “two million small businesses around Australia” had been “locked out of </w:t>
      </w:r>
      <w:r w:rsidRPr="006A0AEF">
        <w:rPr>
          <w:lang w:val="en-CA"/>
        </w:rPr>
        <w:lastRenderedPageBreak/>
        <w:t>consumer purchase financing.”</w:t>
      </w:r>
      <w:r w:rsidRPr="006A0AEF">
        <w:rPr>
          <w:rStyle w:val="EndnoteReference"/>
          <w:lang w:val="en-CA"/>
        </w:rPr>
        <w:endnoteReference w:id="15"/>
      </w:r>
      <w:r w:rsidRPr="006A0AEF">
        <w:rPr>
          <w:lang w:val="en-CA"/>
        </w:rPr>
        <w:t xml:space="preserve"> Between January 2018 and August 2020, Zip’s share price had increased from $1 to $10,</w:t>
      </w:r>
      <w:r w:rsidRPr="006A0AEF">
        <w:rPr>
          <w:rStyle w:val="EndnoteReference"/>
          <w:lang w:val="en-CA"/>
        </w:rPr>
        <w:endnoteReference w:id="16"/>
      </w:r>
      <w:r w:rsidRPr="006A0AEF">
        <w:rPr>
          <w:lang w:val="en-CA"/>
        </w:rPr>
        <w:t xml:space="preserve"> and in 2020, Zip had $157 million in revenue—a 90 per cent increase over the previous year (see Exhibit 2). In 2019, Zip had 185 employees.</w:t>
      </w:r>
      <w:r w:rsidRPr="006A0AEF">
        <w:rPr>
          <w:rStyle w:val="EndnoteReference"/>
          <w:lang w:val="en-CA"/>
        </w:rPr>
        <w:endnoteReference w:id="17"/>
      </w:r>
    </w:p>
    <w:p w14:paraId="07F67B90" w14:textId="77777777" w:rsidR="008708BA" w:rsidRPr="006A0AEF" w:rsidRDefault="008708BA" w:rsidP="006A0AEF">
      <w:pPr>
        <w:pStyle w:val="BodyTextMain"/>
        <w:rPr>
          <w:lang w:val="en-CA"/>
        </w:rPr>
      </w:pPr>
    </w:p>
    <w:p w14:paraId="15EEF6A4" w14:textId="4C062F78" w:rsidR="008708BA" w:rsidRPr="006A0AEF" w:rsidRDefault="008708BA" w:rsidP="006A0AEF">
      <w:pPr>
        <w:pStyle w:val="BodyTextMain"/>
        <w:rPr>
          <w:lang w:val="en-CA"/>
        </w:rPr>
      </w:pPr>
      <w:r w:rsidRPr="006A0AEF">
        <w:rPr>
          <w:lang w:val="en-CA"/>
        </w:rPr>
        <w:t>Zip offered interest-free point-of-sale credit and digital payment services to consumers in the retail, home, health, automotive, and travel industries.</w:t>
      </w:r>
      <w:r w:rsidRPr="006A0AEF">
        <w:rPr>
          <w:rStyle w:val="EndnoteReference"/>
          <w:lang w:val="en-CA"/>
        </w:rPr>
        <w:endnoteReference w:id="18"/>
      </w:r>
      <w:r w:rsidRPr="006A0AEF">
        <w:rPr>
          <w:lang w:val="en-CA"/>
        </w:rPr>
        <w:t xml:space="preserve"> T</w:t>
      </w:r>
      <w:r w:rsidRPr="006A0AEF">
        <w:rPr>
          <w:spacing w:val="-5"/>
          <w:lang w:val="en-CA"/>
        </w:rPr>
        <w:t xml:space="preserve">o be eligible to use Zip </w:t>
      </w:r>
      <w:r w:rsidRPr="006A0AEF">
        <w:rPr>
          <w:lang w:val="en-CA"/>
        </w:rPr>
        <w:t>in Australia</w:t>
      </w:r>
      <w:r w:rsidRPr="006A0AEF">
        <w:rPr>
          <w:spacing w:val="-5"/>
          <w:lang w:val="en-CA"/>
        </w:rPr>
        <w:t>, a customer had to be an Australian citizen or permanent resident above 18 years of age and to have either a PayPal or a Facebook account and a valid debit card; eligible consumers must not have declared insolvency or bankruptcy.</w:t>
      </w:r>
      <w:r w:rsidRPr="006A0AEF">
        <w:rPr>
          <w:rStyle w:val="EndnoteReference"/>
          <w:spacing w:val="-5"/>
          <w:lang w:val="en-CA"/>
        </w:rPr>
        <w:endnoteReference w:id="19"/>
      </w:r>
      <w:r w:rsidRPr="006A0AEF">
        <w:rPr>
          <w:spacing w:val="-5"/>
          <w:lang w:val="en-CA"/>
        </w:rPr>
        <w:t xml:space="preserve"> </w:t>
      </w:r>
    </w:p>
    <w:p w14:paraId="0B78B551" w14:textId="78464CA7" w:rsidR="008708BA" w:rsidRPr="006A0AEF" w:rsidRDefault="008708BA" w:rsidP="006A0AEF">
      <w:pPr>
        <w:pStyle w:val="BodyTextMain"/>
        <w:rPr>
          <w:lang w:val="en-CA"/>
        </w:rPr>
      </w:pPr>
    </w:p>
    <w:p w14:paraId="3BF78FD7" w14:textId="77777777" w:rsidR="008708BA" w:rsidRPr="006A0AEF" w:rsidRDefault="008708BA" w:rsidP="006A0AEF">
      <w:pPr>
        <w:pStyle w:val="BodyTextMain"/>
        <w:rPr>
          <w:lang w:val="en-CA"/>
        </w:rPr>
      </w:pPr>
    </w:p>
    <w:p w14:paraId="30D09FB2" w14:textId="2B4B0096" w:rsidR="008708BA" w:rsidRPr="006A0AEF" w:rsidRDefault="009F6F12" w:rsidP="006A0AEF">
      <w:pPr>
        <w:pStyle w:val="Casehead1"/>
        <w:rPr>
          <w:lang w:val="en-CA"/>
        </w:rPr>
      </w:pPr>
      <w:r w:rsidRPr="006A0AEF">
        <w:rPr>
          <w:lang w:val="en-CA"/>
        </w:rPr>
        <w:t>BNPL</w:t>
      </w:r>
      <w:r w:rsidR="008708BA" w:rsidRPr="006A0AEF">
        <w:rPr>
          <w:lang w:val="en-CA"/>
        </w:rPr>
        <w:t xml:space="preserve"> INDUSTRY </w:t>
      </w:r>
    </w:p>
    <w:p w14:paraId="4E8B3D24" w14:textId="77777777" w:rsidR="008708BA" w:rsidRPr="006A0AEF" w:rsidRDefault="008708BA" w:rsidP="006A0AEF">
      <w:pPr>
        <w:pStyle w:val="BodyTextMain"/>
        <w:rPr>
          <w:lang w:val="en-CA"/>
        </w:rPr>
      </w:pPr>
    </w:p>
    <w:p w14:paraId="4EB560E0" w14:textId="59107D59" w:rsidR="008708BA" w:rsidRPr="006A0AEF" w:rsidRDefault="008708BA" w:rsidP="006A0AEF">
      <w:pPr>
        <w:pStyle w:val="BodyTextMain"/>
        <w:rPr>
          <w:spacing w:val="-4"/>
          <w:kern w:val="22"/>
          <w:lang w:val="en-CA"/>
        </w:rPr>
      </w:pPr>
      <w:r w:rsidRPr="006A0AEF">
        <w:rPr>
          <w:spacing w:val="-4"/>
          <w:kern w:val="22"/>
          <w:lang w:val="en-CA"/>
        </w:rPr>
        <w:t>Between 2016 and 2019, the number of consumers using BNPL services increased from 100,000 to over 5.6 million globally; most were millennials.</w:t>
      </w:r>
      <w:r w:rsidRPr="006A0AEF">
        <w:rPr>
          <w:rStyle w:val="EndnoteReference"/>
          <w:spacing w:val="-4"/>
          <w:kern w:val="22"/>
          <w:lang w:val="en-CA"/>
        </w:rPr>
        <w:endnoteReference w:id="20"/>
      </w:r>
      <w:r w:rsidRPr="006A0AEF">
        <w:rPr>
          <w:spacing w:val="-4"/>
          <w:kern w:val="22"/>
          <w:lang w:val="en-CA"/>
        </w:rPr>
        <w:t xml:space="preserve"> According to the online payment processing company Worldpay Grou</w:t>
      </w:r>
      <w:r w:rsidR="003F4BCC" w:rsidRPr="006A0AEF">
        <w:rPr>
          <w:spacing w:val="-4"/>
          <w:kern w:val="22"/>
          <w:lang w:val="en-CA"/>
        </w:rPr>
        <w:t>p</w:t>
      </w:r>
      <w:r w:rsidRPr="006A0AEF">
        <w:rPr>
          <w:spacing w:val="-4"/>
          <w:kern w:val="22"/>
          <w:lang w:val="en-CA"/>
        </w:rPr>
        <w:t xml:space="preserve"> Plc (Worldpay), the BNPL industry was expected to double in value between 2020 and 2023.</w:t>
      </w:r>
      <w:r w:rsidRPr="006A0AEF">
        <w:rPr>
          <w:rStyle w:val="EndnoteReference"/>
          <w:spacing w:val="-4"/>
          <w:kern w:val="22"/>
          <w:lang w:val="en-CA"/>
        </w:rPr>
        <w:endnoteReference w:id="21"/>
      </w:r>
      <w:r w:rsidRPr="006A0AEF">
        <w:rPr>
          <w:spacing w:val="-4"/>
          <w:kern w:val="22"/>
          <w:lang w:val="en-CA"/>
        </w:rPr>
        <w:t xml:space="preserve"> Most BNPL players let consumers pay for their purchases in four to six </w:t>
      </w:r>
      <w:r w:rsidR="003F4BCC" w:rsidRPr="006A0AEF">
        <w:rPr>
          <w:spacing w:val="-4"/>
          <w:kern w:val="22"/>
          <w:lang w:val="en-CA"/>
        </w:rPr>
        <w:t>instalments</w:t>
      </w:r>
      <w:r w:rsidRPr="006A0AEF">
        <w:rPr>
          <w:spacing w:val="-4"/>
          <w:kern w:val="22"/>
          <w:lang w:val="en-CA"/>
        </w:rPr>
        <w:t xml:space="preserve"> without paying any interest.</w:t>
      </w:r>
      <w:r w:rsidRPr="006A0AEF">
        <w:rPr>
          <w:rStyle w:val="EndnoteReference"/>
          <w:spacing w:val="-4"/>
          <w:kern w:val="22"/>
          <w:lang w:val="en-CA"/>
        </w:rPr>
        <w:endnoteReference w:id="22"/>
      </w:r>
      <w:r w:rsidRPr="006A0AEF">
        <w:rPr>
          <w:spacing w:val="-4"/>
          <w:kern w:val="22"/>
          <w:lang w:val="en-CA"/>
        </w:rPr>
        <w:t xml:space="preserve"> For example, BNPL allowed consumers with purchases worth $500 to pay for these in four weekly </w:t>
      </w:r>
      <w:r w:rsidR="003F4BCC" w:rsidRPr="006A0AEF">
        <w:rPr>
          <w:spacing w:val="-4"/>
          <w:kern w:val="22"/>
          <w:lang w:val="en-CA"/>
        </w:rPr>
        <w:t>instalments</w:t>
      </w:r>
      <w:r w:rsidRPr="006A0AEF">
        <w:rPr>
          <w:spacing w:val="-4"/>
          <w:kern w:val="22"/>
          <w:lang w:val="en-CA"/>
        </w:rPr>
        <w:t xml:space="preserve"> of $125 without any additional interest charges. In addition to Zip, well-known BNPL firms across the world included Affirm Inc. (Affirm) in the United States; Afterpay in Australia; Klarna in Sweden; OVO PayLater in Indonesia; PayU Finance India Private Limited (LazyPay) and Simpl Technologies Private Ltd. (Simpl) in India; and Paays Financial Technologies (Paays), Health Smart Financial Services Inc. (PayBright), and Uplift Canada Services ULC (Uplift) in Canada.</w:t>
      </w:r>
      <w:r w:rsidRPr="006A0AEF">
        <w:rPr>
          <w:rStyle w:val="EndnoteReference"/>
          <w:spacing w:val="-4"/>
          <w:kern w:val="22"/>
          <w:lang w:val="en-CA"/>
        </w:rPr>
        <w:endnoteReference w:id="23"/>
      </w:r>
      <w:r w:rsidRPr="006A0AEF">
        <w:rPr>
          <w:spacing w:val="-4"/>
          <w:kern w:val="22"/>
          <w:lang w:val="en-CA"/>
        </w:rPr>
        <w:t xml:space="preserve"> BNPL service providers received revenue generated through merchant fees, which ranged from 3.0</w:t>
      </w:r>
      <w:r w:rsidR="00CD6A9A" w:rsidRPr="006A0AEF">
        <w:rPr>
          <w:spacing w:val="-4"/>
          <w:kern w:val="22"/>
          <w:lang w:val="en-CA"/>
        </w:rPr>
        <w:t xml:space="preserve"> per cent to </w:t>
      </w:r>
      <w:r w:rsidRPr="006A0AEF">
        <w:rPr>
          <w:spacing w:val="-4"/>
          <w:kern w:val="22"/>
          <w:lang w:val="en-CA"/>
        </w:rPr>
        <w:t>6.0 per cent of transaction values, and late fees from consumers.</w:t>
      </w:r>
      <w:r w:rsidRPr="006A0AEF">
        <w:rPr>
          <w:rStyle w:val="EndnoteReference"/>
          <w:spacing w:val="-4"/>
          <w:kern w:val="22"/>
          <w:lang w:val="en-CA"/>
        </w:rPr>
        <w:endnoteReference w:id="24"/>
      </w:r>
    </w:p>
    <w:p w14:paraId="1F524034" w14:textId="77777777" w:rsidR="008708BA" w:rsidRPr="006A0AEF" w:rsidRDefault="008708BA" w:rsidP="006A0AEF">
      <w:pPr>
        <w:pStyle w:val="BodyTextMain"/>
        <w:rPr>
          <w:spacing w:val="2"/>
          <w:shd w:val="clear" w:color="auto" w:fill="FCFCFC"/>
          <w:lang w:val="en-CA"/>
        </w:rPr>
      </w:pPr>
    </w:p>
    <w:p w14:paraId="726E1DD0" w14:textId="1947B9E3" w:rsidR="008708BA" w:rsidRPr="006A0AEF" w:rsidRDefault="008708BA" w:rsidP="006A0AEF">
      <w:pPr>
        <w:pStyle w:val="BodyTextMain"/>
        <w:rPr>
          <w:spacing w:val="-6"/>
          <w:lang w:val="en-CA"/>
        </w:rPr>
      </w:pPr>
      <w:r w:rsidRPr="006A0AEF">
        <w:rPr>
          <w:spacing w:val="2"/>
          <w:lang w:val="en-CA"/>
        </w:rPr>
        <w:t>During the COVID-19 pandemic, those retailers who added the BNPL option to their online and mobile platforms noticed a 30 per cent increase in shopping cart size, a 25 per cent decrease in cart abandonment during checkout, and an up</w:t>
      </w:r>
      <w:r w:rsidR="00DB2BD4" w:rsidRPr="006A0AEF">
        <w:rPr>
          <w:spacing w:val="2"/>
          <w:lang w:val="en-CA"/>
        </w:rPr>
        <w:t>-</w:t>
      </w:r>
      <w:r w:rsidRPr="006A0AEF">
        <w:rPr>
          <w:spacing w:val="2"/>
          <w:lang w:val="en-CA"/>
        </w:rPr>
        <w:t>to</w:t>
      </w:r>
      <w:r w:rsidR="00DB2BD4" w:rsidRPr="006A0AEF">
        <w:rPr>
          <w:spacing w:val="2"/>
          <w:lang w:val="en-CA"/>
        </w:rPr>
        <w:t>-</w:t>
      </w:r>
      <w:r w:rsidRPr="006A0AEF">
        <w:rPr>
          <w:spacing w:val="2"/>
          <w:lang w:val="en-CA"/>
        </w:rPr>
        <w:t>20 per cent increase in repeat customers.</w:t>
      </w:r>
      <w:r w:rsidRPr="006A0AEF">
        <w:rPr>
          <w:rStyle w:val="EndnoteReference"/>
          <w:lang w:val="en-CA"/>
        </w:rPr>
        <w:endnoteReference w:id="25"/>
      </w:r>
      <w:bookmarkStart w:id="6" w:name="_Hlk53369449"/>
      <w:r w:rsidRPr="006A0AEF">
        <w:rPr>
          <w:spacing w:val="-6"/>
          <w:lang w:val="en-CA"/>
        </w:rPr>
        <w:t xml:space="preserve"> </w:t>
      </w:r>
      <w:r w:rsidRPr="006A0AEF">
        <w:rPr>
          <w:color w:val="111111"/>
          <w:lang w:val="en-CA"/>
        </w:rPr>
        <w:t>However, experts did not consider the BNPL industry to be profitable. The managing director of McLean Roche Consulting Group Pty Ltd., Grant Halverson, said, “It is clear from these numbers that buy now, pay later companies will never make great profits: they are high volume, very low margin businesses.”</w:t>
      </w:r>
      <w:r w:rsidRPr="006A0AEF">
        <w:rPr>
          <w:rStyle w:val="EndnoteReference"/>
          <w:spacing w:val="-6"/>
          <w:lang w:val="en-CA"/>
        </w:rPr>
        <w:endnoteReference w:id="26"/>
      </w:r>
      <w:r w:rsidRPr="006A0AEF">
        <w:rPr>
          <w:color w:val="111111"/>
          <w:shd w:val="clear" w:color="auto" w:fill="FFFFFF"/>
          <w:lang w:val="en-CA"/>
        </w:rPr>
        <w:t xml:space="preserve"> </w:t>
      </w:r>
    </w:p>
    <w:p w14:paraId="12B52BCA" w14:textId="77777777" w:rsidR="008708BA" w:rsidRPr="006A0AEF" w:rsidRDefault="008708BA" w:rsidP="006A0AEF">
      <w:pPr>
        <w:pStyle w:val="BodyTextMain"/>
        <w:rPr>
          <w:spacing w:val="-6"/>
          <w:lang w:val="en-CA"/>
        </w:rPr>
      </w:pPr>
    </w:p>
    <w:p w14:paraId="0D9A06C7" w14:textId="77777777" w:rsidR="008708BA" w:rsidRPr="006A0AEF" w:rsidRDefault="008708BA" w:rsidP="006A0AEF">
      <w:pPr>
        <w:pStyle w:val="BodyTextMain"/>
        <w:rPr>
          <w:spacing w:val="-6"/>
          <w:lang w:val="en-CA"/>
        </w:rPr>
      </w:pPr>
    </w:p>
    <w:bookmarkEnd w:id="6"/>
    <w:p w14:paraId="6B0E9DDE" w14:textId="11E29736" w:rsidR="008708BA" w:rsidRPr="006A0AEF" w:rsidRDefault="00DB2BD4" w:rsidP="006A0AEF">
      <w:pPr>
        <w:pStyle w:val="Casehead2"/>
        <w:rPr>
          <w:rFonts w:ascii="Arial Bold" w:hAnsi="Arial Bold"/>
          <w:caps/>
          <w:lang w:val="en-CA"/>
        </w:rPr>
      </w:pPr>
      <w:r w:rsidRPr="006A0AEF">
        <w:rPr>
          <w:rFonts w:ascii="Arial Bold" w:hAnsi="Arial Bold"/>
          <w:caps/>
          <w:lang w:val="en-CA"/>
        </w:rPr>
        <w:t>B</w:t>
      </w:r>
      <w:r w:rsidR="008708BA" w:rsidRPr="006A0AEF">
        <w:rPr>
          <w:rFonts w:ascii="Arial Bold" w:hAnsi="Arial Bold"/>
          <w:caps/>
          <w:lang w:val="en-CA"/>
        </w:rPr>
        <w:t>NPL Industry in Australia</w:t>
      </w:r>
    </w:p>
    <w:p w14:paraId="2ACB2C5C" w14:textId="77777777" w:rsidR="008708BA" w:rsidRPr="006A0AEF" w:rsidRDefault="008708BA" w:rsidP="006A0AEF">
      <w:pPr>
        <w:pStyle w:val="BodyTextMain"/>
        <w:rPr>
          <w:i/>
          <w:iCs/>
          <w:spacing w:val="-6"/>
          <w:lang w:val="en-CA"/>
        </w:rPr>
      </w:pPr>
    </w:p>
    <w:p w14:paraId="4F718FAD" w14:textId="5556229C" w:rsidR="008708BA" w:rsidRPr="006A0AEF" w:rsidRDefault="00DB2BD4" w:rsidP="006A0AEF">
      <w:pPr>
        <w:pStyle w:val="BodyTextMain"/>
        <w:rPr>
          <w:shd w:val="clear" w:color="auto" w:fill="FFFFFF"/>
          <w:lang w:val="en-CA"/>
        </w:rPr>
      </w:pPr>
      <w:r w:rsidRPr="006A0AEF">
        <w:rPr>
          <w:lang w:val="en-CA"/>
        </w:rPr>
        <w:t>T</w:t>
      </w:r>
      <w:r w:rsidR="008708BA" w:rsidRPr="006A0AEF">
        <w:rPr>
          <w:lang w:val="en-CA"/>
        </w:rPr>
        <w:t>he BNPL industry was growing in Australia</w:t>
      </w:r>
      <w:r w:rsidR="00B76FA8" w:rsidRPr="006A0AEF">
        <w:rPr>
          <w:lang w:val="en-CA"/>
        </w:rPr>
        <w:t>,</w:t>
      </w:r>
      <w:r w:rsidRPr="006A0AEF">
        <w:rPr>
          <w:lang w:val="en-CA"/>
        </w:rPr>
        <w:t xml:space="preserve"> but </w:t>
      </w:r>
      <w:r w:rsidR="008708BA" w:rsidRPr="006A0AEF">
        <w:rPr>
          <w:lang w:val="en-CA"/>
        </w:rPr>
        <w:t>was experiencing losses overall</w:t>
      </w:r>
      <w:r w:rsidRPr="006A0AEF">
        <w:rPr>
          <w:lang w:val="en-CA"/>
        </w:rPr>
        <w:t xml:space="preserve">; however, </w:t>
      </w:r>
      <w:r w:rsidR="008708BA" w:rsidRPr="006A0AEF">
        <w:rPr>
          <w:lang w:val="en-CA"/>
        </w:rPr>
        <w:t>those losses as a share of revenues had declined over the years.</w:t>
      </w:r>
      <w:r w:rsidR="008708BA" w:rsidRPr="006A0AEF">
        <w:rPr>
          <w:rStyle w:val="EndnoteReference"/>
          <w:lang w:val="en-CA"/>
        </w:rPr>
        <w:endnoteReference w:id="27"/>
      </w:r>
      <w:r w:rsidR="008708BA" w:rsidRPr="006A0AEF">
        <w:rPr>
          <w:lang w:val="en-CA"/>
        </w:rPr>
        <w:t xml:space="preserve"> In Australia, in 2019, two million consumers used BNPL services,</w:t>
      </w:r>
      <w:r w:rsidR="008708BA" w:rsidRPr="006A0AEF">
        <w:rPr>
          <w:rStyle w:val="EndnoteReference"/>
          <w:lang w:val="en-CA"/>
        </w:rPr>
        <w:endnoteReference w:id="28"/>
      </w:r>
      <w:r w:rsidR="008708BA" w:rsidRPr="006A0AEF">
        <w:rPr>
          <w:lang w:val="en-CA"/>
        </w:rPr>
        <w:t xml:space="preserve"> and by June 2020, 52.2 per cent of Australians were aware of BNPL companies.</w:t>
      </w:r>
      <w:r w:rsidR="008708BA" w:rsidRPr="006A0AEF">
        <w:rPr>
          <w:rStyle w:val="EndnoteReference"/>
          <w:lang w:val="en-CA"/>
        </w:rPr>
        <w:endnoteReference w:id="29"/>
      </w:r>
      <w:r w:rsidR="008708BA" w:rsidRPr="006A0AEF">
        <w:rPr>
          <w:lang w:val="en-CA"/>
        </w:rPr>
        <w:t xml:space="preserve"> The Australian BNPL industry’s revenue was expected to grow at an annualized rate of 9.8 per cent between 2020 and 2025, reaching a value of $1.1 billion.</w:t>
      </w:r>
      <w:r w:rsidR="008708BA" w:rsidRPr="006A0AEF">
        <w:rPr>
          <w:rStyle w:val="EndnoteReference"/>
          <w:lang w:val="en-CA"/>
        </w:rPr>
        <w:endnoteReference w:id="30"/>
      </w:r>
      <w:r w:rsidR="008708BA" w:rsidRPr="006A0AEF">
        <w:rPr>
          <w:lang w:val="en-CA"/>
        </w:rPr>
        <w:t xml:space="preserve"> After implementing BNPL services in 2018, the Australian </w:t>
      </w:r>
      <w:r w:rsidRPr="006A0AEF">
        <w:rPr>
          <w:lang w:val="en-CA"/>
        </w:rPr>
        <w:t>f</w:t>
      </w:r>
      <w:r w:rsidR="008708BA" w:rsidRPr="006A0AEF">
        <w:rPr>
          <w:lang w:val="en-CA"/>
        </w:rPr>
        <w:t>ashion retailer Princess Polly reported a 20 per cent increase in total sales, a 60 per cent increase in average order value, and a 10 per cent increase in its conversion rate.</w:t>
      </w:r>
      <w:r w:rsidR="008708BA" w:rsidRPr="006A0AEF">
        <w:rPr>
          <w:rStyle w:val="EndnoteReference"/>
          <w:lang w:val="en-CA"/>
        </w:rPr>
        <w:endnoteReference w:id="31"/>
      </w:r>
      <w:r w:rsidR="008708BA" w:rsidRPr="006A0AEF">
        <w:rPr>
          <w:lang w:val="en-CA"/>
        </w:rPr>
        <w:t xml:space="preserve"> However, a 2018 study by the Australian Securities and Investments Commission observed that consumers felt that they ended up spending more than they could afford with BNPL services. One in six consumers had</w:t>
      </w:r>
      <w:r w:rsidR="00CD6A9A" w:rsidRPr="006A0AEF">
        <w:rPr>
          <w:lang w:val="en-CA"/>
        </w:rPr>
        <w:t xml:space="preserve"> also</w:t>
      </w:r>
      <w:r w:rsidR="008708BA" w:rsidRPr="006A0AEF">
        <w:rPr>
          <w:lang w:val="en-CA"/>
        </w:rPr>
        <w:t xml:space="preserve"> experienced adverse financial effects because of BNPL-induced buying behaviour.</w:t>
      </w:r>
      <w:r w:rsidR="008708BA" w:rsidRPr="006A0AEF">
        <w:rPr>
          <w:rStyle w:val="EndnoteReference"/>
          <w:lang w:val="en-CA"/>
        </w:rPr>
        <w:endnoteReference w:id="32"/>
      </w:r>
      <w:r w:rsidR="008708BA" w:rsidRPr="006A0AEF">
        <w:rPr>
          <w:lang w:val="en-CA"/>
        </w:rPr>
        <w:t xml:space="preserve"> Consumers were overextended and had to borrow money from family or friends or use other loan services to cover their current debts to focal BNPL service providers.</w:t>
      </w:r>
      <w:r w:rsidR="007D0220" w:rsidRPr="006A0AEF">
        <w:rPr>
          <w:rStyle w:val="EndnoteReference"/>
          <w:lang w:val="en-CA"/>
        </w:rPr>
        <w:endnoteReference w:id="33"/>
      </w:r>
      <w:r w:rsidR="008708BA" w:rsidRPr="006A0AEF">
        <w:rPr>
          <w:shd w:val="clear" w:color="auto" w:fill="FFFFFF"/>
          <w:lang w:val="en-CA"/>
        </w:rPr>
        <w:t xml:space="preserve"> </w:t>
      </w:r>
    </w:p>
    <w:p w14:paraId="4E7C4A77" w14:textId="711EF56C" w:rsidR="00DB2BD4" w:rsidRPr="006A0AEF" w:rsidRDefault="00DB2BD4" w:rsidP="006A0AEF">
      <w:pPr>
        <w:pStyle w:val="BodyTextMain"/>
        <w:rPr>
          <w:shd w:val="clear" w:color="auto" w:fill="FFFFFF"/>
          <w:lang w:val="en-CA"/>
        </w:rPr>
      </w:pPr>
    </w:p>
    <w:p w14:paraId="4BBA2B0B" w14:textId="401213BF" w:rsidR="0004677C" w:rsidRPr="006A0AEF" w:rsidRDefault="0004677C" w:rsidP="006A0AEF">
      <w:pPr>
        <w:pStyle w:val="BodyTextMain"/>
        <w:rPr>
          <w:shd w:val="clear" w:color="auto" w:fill="FFFFFF"/>
          <w:lang w:val="en-CA"/>
        </w:rPr>
      </w:pPr>
    </w:p>
    <w:p w14:paraId="48E2A7C5" w14:textId="77777777" w:rsidR="0004677C" w:rsidRPr="006A0AEF" w:rsidRDefault="0004677C" w:rsidP="006A0AEF">
      <w:pPr>
        <w:pStyle w:val="BodyTextMain"/>
        <w:rPr>
          <w:shd w:val="clear" w:color="auto" w:fill="FFFFFF"/>
          <w:lang w:val="en-CA"/>
        </w:rPr>
      </w:pPr>
    </w:p>
    <w:p w14:paraId="21660639" w14:textId="0454C1B5" w:rsidR="008708BA" w:rsidRPr="006A0AEF" w:rsidRDefault="00DB2BD4" w:rsidP="006A0AEF">
      <w:pPr>
        <w:pStyle w:val="Casehead2"/>
        <w:keepNext/>
        <w:rPr>
          <w:rFonts w:ascii="Arial Bold" w:hAnsi="Arial Bold"/>
          <w:caps/>
          <w:lang w:val="en-CA"/>
        </w:rPr>
      </w:pPr>
      <w:r w:rsidRPr="006A0AEF">
        <w:rPr>
          <w:rFonts w:ascii="Arial Bold" w:hAnsi="Arial Bold"/>
          <w:caps/>
          <w:lang w:val="en-CA"/>
        </w:rPr>
        <w:lastRenderedPageBreak/>
        <w:t>B</w:t>
      </w:r>
      <w:r w:rsidR="008708BA" w:rsidRPr="006A0AEF">
        <w:rPr>
          <w:rFonts w:ascii="Arial Bold" w:hAnsi="Arial Bold"/>
          <w:caps/>
          <w:lang w:val="en-CA"/>
        </w:rPr>
        <w:t>NPL Industry in the United States</w:t>
      </w:r>
    </w:p>
    <w:p w14:paraId="620985BB" w14:textId="77777777" w:rsidR="008708BA" w:rsidRPr="006A0AEF" w:rsidRDefault="008708BA" w:rsidP="006A0AEF">
      <w:pPr>
        <w:pStyle w:val="BodyTextMain"/>
        <w:keepNext/>
        <w:rPr>
          <w:lang w:val="en-CA"/>
        </w:rPr>
      </w:pPr>
    </w:p>
    <w:p w14:paraId="225C4CA6" w14:textId="6F60A1D3" w:rsidR="008708BA" w:rsidRPr="006A0AEF" w:rsidRDefault="009F6F12" w:rsidP="006A0AEF">
      <w:pPr>
        <w:pStyle w:val="BodyTextMain"/>
        <w:keepNext/>
        <w:rPr>
          <w:lang w:val="en-CA"/>
        </w:rPr>
      </w:pPr>
      <w:r w:rsidRPr="006A0AEF">
        <w:rPr>
          <w:lang w:val="en-CA"/>
        </w:rPr>
        <w:t>BNPL</w:t>
      </w:r>
      <w:r w:rsidR="008708BA" w:rsidRPr="006A0AEF">
        <w:rPr>
          <w:lang w:val="en-CA"/>
        </w:rPr>
        <w:t xml:space="preserve"> companies came into practice in the United States after the Second World War. According to Mark A. Cohen, director of retail studies at the Columbia University Graduate School of Business, “First, there were individual store accounts, largely built, like rent, on a pay-each-month basis</w:t>
      </w:r>
      <w:proofErr w:type="gramStart"/>
      <w:r w:rsidR="008708BA" w:rsidRPr="006A0AEF">
        <w:rPr>
          <w:lang w:val="en-CA"/>
        </w:rPr>
        <w:t>. . . .</w:t>
      </w:r>
      <w:proofErr w:type="gramEnd"/>
      <w:r w:rsidR="008708BA" w:rsidRPr="006A0AEF">
        <w:rPr>
          <w:lang w:val="en-CA"/>
        </w:rPr>
        <w:t xml:space="preserve"> Then there were retail store credit cards—à la Sears, Roebuck and Co.; Macy’s, etc.—which enabled customers to buy now and pay over time.”</w:t>
      </w:r>
      <w:r w:rsidR="008708BA" w:rsidRPr="006A0AEF">
        <w:rPr>
          <w:rStyle w:val="EndnoteReference"/>
          <w:lang w:val="en-CA"/>
        </w:rPr>
        <w:endnoteReference w:id="34"/>
      </w:r>
      <w:r w:rsidR="008708BA" w:rsidRPr="006A0AEF">
        <w:rPr>
          <w:lang w:val="en-CA"/>
        </w:rPr>
        <w:t xml:space="preserve"> However, the focus of such BNPL companies was high-end items and not low-priced retail products. The U</w:t>
      </w:r>
      <w:r w:rsidR="00DB2BD4" w:rsidRPr="006A0AEF">
        <w:rPr>
          <w:lang w:val="en-CA"/>
        </w:rPr>
        <w:t>nited States</w:t>
      </w:r>
      <w:r w:rsidR="008708BA" w:rsidRPr="006A0AEF">
        <w:rPr>
          <w:lang w:val="en-CA"/>
        </w:rPr>
        <w:t xml:space="preserve"> had a $5 trillion retail market and was the largest BNPL market in the world in 2020.</w:t>
      </w:r>
      <w:r w:rsidR="008708BA" w:rsidRPr="006A0AEF">
        <w:rPr>
          <w:rStyle w:val="EndnoteReference"/>
          <w:lang w:val="en-CA"/>
        </w:rPr>
        <w:endnoteReference w:id="35"/>
      </w:r>
      <w:r w:rsidR="008708BA" w:rsidRPr="006A0AEF">
        <w:rPr>
          <w:lang w:val="en-CA"/>
        </w:rPr>
        <w:t xml:space="preserve"> Nevertheless, a survey published in July 2020 found that only 22 per cent of Americans completely understood all of the terms and conditions of BNPL.</w:t>
      </w:r>
      <w:r w:rsidR="008708BA" w:rsidRPr="006A0AEF">
        <w:rPr>
          <w:rStyle w:val="EndnoteReference"/>
          <w:lang w:val="en-CA"/>
        </w:rPr>
        <w:endnoteReference w:id="36"/>
      </w:r>
      <w:r w:rsidR="008708BA" w:rsidRPr="006A0AEF">
        <w:rPr>
          <w:lang w:val="en-CA"/>
        </w:rPr>
        <w:t xml:space="preserve"> Comparing the Australian and </w:t>
      </w:r>
      <w:r w:rsidR="009C0FBB" w:rsidRPr="006A0AEF">
        <w:rPr>
          <w:lang w:val="en-CA"/>
        </w:rPr>
        <w:t>US</w:t>
      </w:r>
      <w:r w:rsidR="008708BA" w:rsidRPr="006A0AEF">
        <w:rPr>
          <w:lang w:val="en-CA"/>
        </w:rPr>
        <w:t xml:space="preserve"> markets for the BNPL category, Charlie Youakim, CEO of the technology-driven payments company Sezzle, said, “The buy now, pay later sector in the US is very nascent compared to Australia and there is more than room for multiple players.”</w:t>
      </w:r>
      <w:r w:rsidR="008708BA" w:rsidRPr="006A0AEF">
        <w:rPr>
          <w:rStyle w:val="EndnoteReference"/>
          <w:lang w:val="en-CA"/>
        </w:rPr>
        <w:endnoteReference w:id="37"/>
      </w:r>
    </w:p>
    <w:p w14:paraId="49F53D7E" w14:textId="0E8FA242" w:rsidR="008708BA" w:rsidRPr="006A0AEF" w:rsidRDefault="008708BA" w:rsidP="006A0AEF">
      <w:pPr>
        <w:pStyle w:val="BodyTextMain"/>
        <w:rPr>
          <w:lang w:val="en-CA"/>
        </w:rPr>
      </w:pPr>
    </w:p>
    <w:p w14:paraId="37507DF7" w14:textId="77777777" w:rsidR="008708BA" w:rsidRPr="006A0AEF" w:rsidRDefault="008708BA" w:rsidP="006A0AEF">
      <w:pPr>
        <w:pStyle w:val="BodyTextMain"/>
        <w:rPr>
          <w:lang w:val="en-CA"/>
        </w:rPr>
      </w:pPr>
    </w:p>
    <w:p w14:paraId="6044E5A9" w14:textId="77777777" w:rsidR="008708BA" w:rsidRPr="006A0AEF" w:rsidRDefault="008708BA" w:rsidP="006A0AEF">
      <w:pPr>
        <w:pStyle w:val="Casehead1"/>
        <w:rPr>
          <w:lang w:val="en-CA"/>
        </w:rPr>
      </w:pPr>
      <w:r w:rsidRPr="006A0AEF">
        <w:rPr>
          <w:lang w:val="en-CA"/>
        </w:rPr>
        <w:t xml:space="preserve">ZIP’S BUSINESS MODEL </w:t>
      </w:r>
    </w:p>
    <w:p w14:paraId="4E2B6AE5" w14:textId="77777777" w:rsidR="008708BA" w:rsidRPr="006A0AEF" w:rsidRDefault="008708BA" w:rsidP="006A0AEF">
      <w:pPr>
        <w:pStyle w:val="BodyTextMain"/>
        <w:rPr>
          <w:lang w:val="en-CA"/>
        </w:rPr>
      </w:pPr>
    </w:p>
    <w:p w14:paraId="72B0BF9C" w14:textId="426F08B2" w:rsidR="008708BA" w:rsidRPr="006A0AEF" w:rsidRDefault="008708BA" w:rsidP="006A0AEF">
      <w:pPr>
        <w:pStyle w:val="BodyTextMain"/>
        <w:rPr>
          <w:lang w:val="en-CA"/>
        </w:rPr>
      </w:pPr>
      <w:r w:rsidRPr="006A0AEF">
        <w:rPr>
          <w:lang w:val="en-CA"/>
        </w:rPr>
        <w:t>Unlike other BNPL companies, Zip offered a line of credit,</w:t>
      </w:r>
      <w:r w:rsidRPr="006A0AEF">
        <w:rPr>
          <w:rStyle w:val="EndnoteReference"/>
          <w:lang w:val="en-CA"/>
        </w:rPr>
        <w:endnoteReference w:id="38"/>
      </w:r>
      <w:r w:rsidRPr="006A0AEF">
        <w:rPr>
          <w:lang w:val="en-CA"/>
        </w:rPr>
        <w:t xml:space="preserve"> wherein consumers were not required to repay the entire amount in four to six fixed </w:t>
      </w:r>
      <w:r w:rsidR="003F4BCC" w:rsidRPr="006A0AEF">
        <w:rPr>
          <w:lang w:val="en-CA"/>
        </w:rPr>
        <w:t>instalments</w:t>
      </w:r>
      <w:r w:rsidRPr="006A0AEF">
        <w:rPr>
          <w:lang w:val="en-CA"/>
        </w:rPr>
        <w:t xml:space="preserve"> (see Exhibit 3). Instead, Zip followed a minimum monthly payment model, charging consumers a fixed $6 fee every month, starting two months after their purchase until they had made complete payments.</w:t>
      </w:r>
      <w:r w:rsidRPr="006A0AEF">
        <w:rPr>
          <w:rStyle w:val="EndnoteReference"/>
          <w:lang w:val="en-CA"/>
        </w:rPr>
        <w:endnoteReference w:id="39"/>
      </w:r>
      <w:r w:rsidRPr="006A0AEF">
        <w:rPr>
          <w:lang w:val="en-CA"/>
        </w:rPr>
        <w:t xml:space="preserve"> The start-up also levied an additional late payment fee of $5 if a consumer failed to pay a minimum monthly payment of $40. Apart from this, Zip charged retailers a four per cent fee—i.e., for a $1,000 purchase made by a consumer, Zip paid the retailer $960.</w:t>
      </w:r>
      <w:r w:rsidRPr="006A0AEF">
        <w:rPr>
          <w:rStyle w:val="EndnoteReference"/>
          <w:lang w:val="en-CA"/>
        </w:rPr>
        <w:endnoteReference w:id="40"/>
      </w:r>
      <w:r w:rsidRPr="006A0AEF">
        <w:rPr>
          <w:lang w:val="en-CA"/>
        </w:rPr>
        <w:t xml:space="preserve"> Gray, the co-founder of Zip, believed the company had a competitive edge over other BNPL companies. He said, “Most of the challengers are going head to head with Afterpay’s model, but . . . they don’t have strong repeat transaction behavio</w:t>
      </w:r>
      <w:r w:rsidR="00B86F20" w:rsidRPr="006A0AEF">
        <w:rPr>
          <w:lang w:val="en-CA"/>
        </w:rPr>
        <w:t>u</w:t>
      </w:r>
      <w:r w:rsidRPr="006A0AEF">
        <w:rPr>
          <w:lang w:val="en-CA"/>
        </w:rPr>
        <w:t>r and they don’t have a differentiating factor.”</w:t>
      </w:r>
      <w:r w:rsidRPr="006A0AEF">
        <w:rPr>
          <w:rStyle w:val="EndnoteReference"/>
          <w:lang w:val="en-CA"/>
        </w:rPr>
        <w:endnoteReference w:id="41"/>
      </w:r>
      <w:r w:rsidRPr="006A0AEF">
        <w:rPr>
          <w:lang w:val="en-CA"/>
        </w:rPr>
        <w:t xml:space="preserve"> </w:t>
      </w:r>
    </w:p>
    <w:p w14:paraId="01B3BD82" w14:textId="77777777" w:rsidR="008708BA" w:rsidRPr="006A0AEF" w:rsidRDefault="008708BA" w:rsidP="006A0AEF">
      <w:pPr>
        <w:pStyle w:val="BodyTextMain"/>
        <w:rPr>
          <w:lang w:val="en-CA"/>
        </w:rPr>
      </w:pPr>
    </w:p>
    <w:p w14:paraId="6779E530" w14:textId="461E9E2F" w:rsidR="008708BA" w:rsidRPr="006A0AEF" w:rsidRDefault="008708BA" w:rsidP="006A0AEF">
      <w:pPr>
        <w:pStyle w:val="BodyTextMain"/>
        <w:rPr>
          <w:spacing w:val="-4"/>
          <w:kern w:val="22"/>
          <w:lang w:val="en-CA"/>
        </w:rPr>
      </w:pPr>
      <w:r w:rsidRPr="006A0AEF">
        <w:rPr>
          <w:spacing w:val="-4"/>
          <w:kern w:val="22"/>
          <w:lang w:val="en-CA"/>
        </w:rPr>
        <w:t>Zip leveraged big data analytics in its credit-decision technology.</w:t>
      </w:r>
      <w:r w:rsidRPr="006A0AEF">
        <w:rPr>
          <w:rStyle w:val="EndnoteReference"/>
          <w:spacing w:val="-4"/>
          <w:kern w:val="22"/>
          <w:lang w:val="en-CA"/>
        </w:rPr>
        <w:endnoteReference w:id="42"/>
      </w:r>
      <w:r w:rsidRPr="006A0AEF">
        <w:rPr>
          <w:spacing w:val="-4"/>
          <w:kern w:val="22"/>
          <w:lang w:val="en-CA"/>
        </w:rPr>
        <w:t xml:space="preserve"> The company made credit decisions using both conventional and non-conventional consumer data, which helped it achieve lower loss rates as well as better approval ratings.</w:t>
      </w:r>
      <w:r w:rsidRPr="006A0AEF">
        <w:rPr>
          <w:rStyle w:val="EndnoteReference"/>
          <w:spacing w:val="-4"/>
          <w:kern w:val="22"/>
          <w:lang w:val="en-CA"/>
        </w:rPr>
        <w:endnoteReference w:id="43"/>
      </w:r>
      <w:r w:rsidRPr="006A0AEF">
        <w:rPr>
          <w:spacing w:val="-4"/>
          <w:kern w:val="22"/>
          <w:lang w:val="en-CA"/>
        </w:rPr>
        <w:t xml:space="preserve"> For instance, if a consumer did not have a credit file, then Zip—using the services of partners like Pocketbook Australia Pty Ltd. (Pocketbook), a developer and marketer of software for personal finance management—checked the consumer’s bank savings to determine th</w:t>
      </w:r>
      <w:r w:rsidR="000A4D88" w:rsidRPr="006A0AEF">
        <w:rPr>
          <w:spacing w:val="-4"/>
          <w:kern w:val="22"/>
          <w:lang w:val="en-CA"/>
        </w:rPr>
        <w:t>at consumer’s</w:t>
      </w:r>
      <w:r w:rsidRPr="006A0AEF">
        <w:rPr>
          <w:spacing w:val="-4"/>
          <w:kern w:val="22"/>
          <w:lang w:val="en-CA"/>
        </w:rPr>
        <w:t xml:space="preserve"> creditworthiness. </w:t>
      </w:r>
    </w:p>
    <w:p w14:paraId="4A5A4EC9" w14:textId="77777777" w:rsidR="008708BA" w:rsidRPr="006A0AEF" w:rsidRDefault="008708BA" w:rsidP="006A0AEF">
      <w:pPr>
        <w:pStyle w:val="BodyTextMain"/>
        <w:rPr>
          <w:lang w:val="en-CA"/>
        </w:rPr>
      </w:pPr>
    </w:p>
    <w:p w14:paraId="058D5887" w14:textId="3AD8DC11" w:rsidR="008708BA" w:rsidRPr="006A0AEF" w:rsidRDefault="008708BA" w:rsidP="006A0AEF">
      <w:pPr>
        <w:pStyle w:val="BodyTextMain"/>
        <w:rPr>
          <w:spacing w:val="-2"/>
          <w:kern w:val="2"/>
          <w:shd w:val="clear" w:color="auto" w:fill="FFFFFF"/>
          <w:lang w:val="en-CA"/>
        </w:rPr>
      </w:pPr>
      <w:r w:rsidRPr="006A0AEF">
        <w:rPr>
          <w:spacing w:val="-2"/>
          <w:kern w:val="2"/>
          <w:lang w:val="en-CA"/>
        </w:rPr>
        <w:t>In May 2019, Zip allied with Kmart Australia Limited (Kmart), an Australian retailer, to offer its BNPL services. The same year, Afterpay also locked a deal with Kmart. Most retailers were allying with different BNPL companies.</w:t>
      </w:r>
      <w:r w:rsidRPr="006A0AEF">
        <w:rPr>
          <w:rStyle w:val="EndnoteReference"/>
          <w:rFonts w:eastAsiaTheme="majorEastAsia"/>
          <w:spacing w:val="-2"/>
          <w:kern w:val="2"/>
          <w:lang w:val="en-CA"/>
        </w:rPr>
        <w:endnoteReference w:id="44"/>
      </w:r>
      <w:r w:rsidRPr="006A0AEF">
        <w:rPr>
          <w:spacing w:val="-2"/>
          <w:kern w:val="2"/>
          <w:lang w:val="en-CA"/>
        </w:rPr>
        <w:t xml:space="preserve"> In November 2019, Zip also allied with Amazon.com Inc. (Amazon) to offer its BNPL services in Australia. After this news became public, Zip’s share price increased by 20 per cent.</w:t>
      </w:r>
      <w:r w:rsidRPr="006A0AEF">
        <w:rPr>
          <w:rStyle w:val="EndnoteReference"/>
          <w:rFonts w:eastAsiaTheme="majorEastAsia"/>
          <w:spacing w:val="-2"/>
          <w:kern w:val="2"/>
          <w:lang w:val="en-CA"/>
        </w:rPr>
        <w:endnoteReference w:id="45"/>
      </w:r>
      <w:r w:rsidRPr="006A0AEF">
        <w:rPr>
          <w:spacing w:val="-2"/>
          <w:kern w:val="2"/>
          <w:bdr w:val="none" w:sz="0" w:space="0" w:color="auto" w:frame="1"/>
          <w:lang w:val="en-CA"/>
        </w:rPr>
        <w:t xml:space="preserve"> </w:t>
      </w:r>
      <w:r w:rsidRPr="006A0AEF">
        <w:rPr>
          <w:spacing w:val="-2"/>
          <w:kern w:val="2"/>
          <w:lang w:val="en-CA"/>
        </w:rPr>
        <w:t xml:space="preserve">In June 2020, Zip also allied with the online and mobile-only </w:t>
      </w:r>
      <w:proofErr w:type="spellStart"/>
      <w:r w:rsidRPr="006A0AEF">
        <w:rPr>
          <w:spacing w:val="-2"/>
          <w:kern w:val="2"/>
          <w:lang w:val="en-CA"/>
        </w:rPr>
        <w:t>neobank</w:t>
      </w:r>
      <w:proofErr w:type="spellEnd"/>
      <w:r w:rsidR="000B21F3" w:rsidRPr="006A0AEF">
        <w:rPr>
          <w:spacing w:val="-2"/>
          <w:kern w:val="2"/>
          <w:lang w:val="en-CA"/>
        </w:rPr>
        <w:t>,</w:t>
      </w:r>
      <w:r w:rsidRPr="006A0AEF">
        <w:rPr>
          <w:rStyle w:val="EndnoteReference"/>
          <w:spacing w:val="-2"/>
          <w:kern w:val="2"/>
          <w:lang w:val="en-CA"/>
        </w:rPr>
        <w:endnoteReference w:id="46"/>
      </w:r>
      <w:r w:rsidR="000B21F3" w:rsidRPr="006A0AEF">
        <w:rPr>
          <w:i/>
          <w:spacing w:val="-2"/>
          <w:kern w:val="2"/>
          <w:lang w:val="en-CA"/>
        </w:rPr>
        <w:t xml:space="preserve"> </w:t>
      </w:r>
      <w:r w:rsidRPr="006A0AEF">
        <w:rPr>
          <w:spacing w:val="-2"/>
          <w:kern w:val="2"/>
          <w:lang w:val="en-CA"/>
        </w:rPr>
        <w:t xml:space="preserve">which provided its </w:t>
      </w:r>
      <w:r w:rsidR="000B21F3" w:rsidRPr="006A0AEF">
        <w:rPr>
          <w:spacing w:val="-2"/>
          <w:kern w:val="2"/>
          <w:lang w:val="en-CA"/>
        </w:rPr>
        <w:t xml:space="preserve">86,400 </w:t>
      </w:r>
      <w:r w:rsidRPr="006A0AEF">
        <w:rPr>
          <w:spacing w:val="-2"/>
          <w:kern w:val="2"/>
          <w:lang w:val="en-CA"/>
        </w:rPr>
        <w:t>customers with complete and accurate pictures of their financial status—i.e., what they were borrowing, spending, and saving.</w:t>
      </w:r>
      <w:r w:rsidRPr="006A0AEF">
        <w:rPr>
          <w:rStyle w:val="EndnoteReference"/>
          <w:spacing w:val="-2"/>
          <w:kern w:val="2"/>
          <w:lang w:val="en-CA"/>
        </w:rPr>
        <w:endnoteReference w:id="47"/>
      </w:r>
      <w:r w:rsidRPr="006A0AEF">
        <w:rPr>
          <w:spacing w:val="-2"/>
          <w:kern w:val="2"/>
          <w:lang w:val="en-CA"/>
        </w:rPr>
        <w:t xml:space="preserve"> Leading Australian banks such as </w:t>
      </w:r>
      <w:r w:rsidR="00475AF1" w:rsidRPr="006A0AEF">
        <w:rPr>
          <w:spacing w:val="-2"/>
          <w:kern w:val="2"/>
          <w:lang w:val="en-CA"/>
        </w:rPr>
        <w:t xml:space="preserve">Westpac Banking Corporation </w:t>
      </w:r>
      <w:r w:rsidRPr="006A0AEF">
        <w:rPr>
          <w:spacing w:val="-2"/>
          <w:kern w:val="2"/>
          <w:lang w:val="en-CA"/>
        </w:rPr>
        <w:t>also allied with Zip by providing $40 million in equity funding.</w:t>
      </w:r>
      <w:r w:rsidRPr="006A0AEF">
        <w:rPr>
          <w:rStyle w:val="EndnoteReference"/>
          <w:spacing w:val="-2"/>
          <w:kern w:val="2"/>
          <w:lang w:val="en-CA"/>
        </w:rPr>
        <w:endnoteReference w:id="48"/>
      </w:r>
      <w:r w:rsidRPr="006A0AEF">
        <w:rPr>
          <w:spacing w:val="-2"/>
          <w:kern w:val="2"/>
          <w:lang w:val="en-CA"/>
        </w:rPr>
        <w:t xml:space="preserve"> Commenting on the partnership with banks, Gray said it was a win-win situation: fintechs could benefit from the banks’ hundreds of years of financial experience, and banks could learn consumer engagement behaviour</w:t>
      </w:r>
      <w:r w:rsidR="00506E95" w:rsidRPr="006A0AEF">
        <w:rPr>
          <w:spacing w:val="-2"/>
          <w:kern w:val="2"/>
          <w:lang w:val="en-CA"/>
        </w:rPr>
        <w:t>—</w:t>
      </w:r>
      <w:r w:rsidRPr="006A0AEF">
        <w:rPr>
          <w:spacing w:val="-2"/>
          <w:kern w:val="2"/>
          <w:lang w:val="en-CA"/>
        </w:rPr>
        <w:t>something that had become difficult for them, from the fintechs.</w:t>
      </w:r>
      <w:r w:rsidRPr="006A0AEF">
        <w:rPr>
          <w:rStyle w:val="EndnoteReference"/>
          <w:spacing w:val="-2"/>
          <w:kern w:val="2"/>
          <w:lang w:val="en-CA"/>
        </w:rPr>
        <w:endnoteReference w:id="49"/>
      </w:r>
    </w:p>
    <w:p w14:paraId="1A89EEEA" w14:textId="77777777" w:rsidR="008708BA" w:rsidRPr="006A0AEF" w:rsidRDefault="008708BA" w:rsidP="006A0AEF">
      <w:pPr>
        <w:pStyle w:val="BodyTextMain"/>
        <w:rPr>
          <w:lang w:val="en-CA"/>
        </w:rPr>
      </w:pPr>
    </w:p>
    <w:p w14:paraId="5054100E" w14:textId="48D27DA4" w:rsidR="008708BA" w:rsidRPr="006A0AEF" w:rsidRDefault="008708BA" w:rsidP="006A0AEF">
      <w:pPr>
        <w:pStyle w:val="BodyTextMain"/>
        <w:rPr>
          <w:lang w:val="en-CA"/>
        </w:rPr>
      </w:pPr>
      <w:r w:rsidRPr="006A0AEF">
        <w:rPr>
          <w:lang w:val="en-CA"/>
        </w:rPr>
        <w:t>Although consumers used Zip mostly for retail transactions, they occasionally used it for high-end purchases (see Exhibit 4). The retail purchases consumers made using Zip were primarily clothing, fashion items, or restaurant meals.</w:t>
      </w:r>
      <w:r w:rsidRPr="006A0AEF">
        <w:rPr>
          <w:rStyle w:val="EndnoteReference"/>
          <w:lang w:val="en-CA"/>
        </w:rPr>
        <w:endnoteReference w:id="50"/>
      </w:r>
      <w:r w:rsidRPr="006A0AEF">
        <w:rPr>
          <w:b/>
          <w:bCs/>
          <w:lang w:val="en-CA"/>
        </w:rPr>
        <w:t xml:space="preserve"> </w:t>
      </w:r>
      <w:r w:rsidRPr="006A0AEF">
        <w:rPr>
          <w:lang w:val="en-CA"/>
        </w:rPr>
        <w:t>As customers demanded more choice and convenience, Zip invested in innovating its payment ecosystem, for example, making it possible for them to use the Zip</w:t>
      </w:r>
      <w:r w:rsidR="009F6F12" w:rsidRPr="006A0AEF">
        <w:rPr>
          <w:lang w:val="en-CA"/>
        </w:rPr>
        <w:t xml:space="preserve"> application’s</w:t>
      </w:r>
      <w:r w:rsidRPr="006A0AEF">
        <w:rPr>
          <w:lang w:val="en-CA"/>
        </w:rPr>
        <w:t xml:space="preserve"> </w:t>
      </w:r>
      <w:r w:rsidR="009F6F12" w:rsidRPr="006A0AEF">
        <w:rPr>
          <w:lang w:val="en-CA"/>
        </w:rPr>
        <w:t>(</w:t>
      </w:r>
      <w:r w:rsidRPr="006A0AEF">
        <w:rPr>
          <w:lang w:val="en-CA"/>
        </w:rPr>
        <w:t>app’s</w:t>
      </w:r>
      <w:r w:rsidR="009F6F12" w:rsidRPr="006A0AEF">
        <w:rPr>
          <w:lang w:val="en-CA"/>
        </w:rPr>
        <w:t>)</w:t>
      </w:r>
      <w:r w:rsidRPr="006A0AEF">
        <w:rPr>
          <w:lang w:val="en-CA"/>
        </w:rPr>
        <w:t xml:space="preserve"> innovative features to pay bills or to purchase and send gift cards.</w:t>
      </w:r>
      <w:r w:rsidRPr="006A0AEF">
        <w:rPr>
          <w:rStyle w:val="EndnoteReference"/>
          <w:lang w:val="en-CA"/>
        </w:rPr>
        <w:endnoteReference w:id="51"/>
      </w:r>
      <w:r w:rsidRPr="006A0AEF">
        <w:rPr>
          <w:lang w:val="en-CA"/>
        </w:rPr>
        <w:t xml:space="preserve"> While people in all age groups from 18 to 80 preferred Zip services, this preference was most significant among millennials; according to </w:t>
      </w:r>
      <w:r w:rsidRPr="006A0AEF">
        <w:rPr>
          <w:lang w:val="en-CA"/>
        </w:rPr>
        <w:lastRenderedPageBreak/>
        <w:t>the company, Zip was trustworthy and convenient to use.</w:t>
      </w:r>
      <w:r w:rsidRPr="006A0AEF">
        <w:rPr>
          <w:rStyle w:val="EndnoteReference"/>
          <w:lang w:val="en-CA"/>
        </w:rPr>
        <w:endnoteReference w:id="52"/>
      </w:r>
      <w:r w:rsidRPr="006A0AEF">
        <w:rPr>
          <w:lang w:val="en-CA"/>
        </w:rPr>
        <w:t xml:space="preserve"> As a result, Zip’s revenues increased over the years, though its net income remained negative (see Exhibit 2). </w:t>
      </w:r>
      <w:r w:rsidRPr="006A0AEF">
        <w:rPr>
          <w:spacing w:val="5"/>
          <w:lang w:val="en-CA"/>
        </w:rPr>
        <w:t>Zip’s losses for the first half of 2020 increased five times to $30.3 million due to increasing costs, including the $60 million purchase of PartPay Limited (PartPay), a BNPL service provider from New Zealand.</w:t>
      </w:r>
      <w:r w:rsidRPr="006A0AEF">
        <w:rPr>
          <w:rStyle w:val="EndnoteReference"/>
          <w:spacing w:val="5"/>
          <w:lang w:val="en-CA"/>
        </w:rPr>
        <w:endnoteReference w:id="53"/>
      </w:r>
      <w:r w:rsidRPr="006A0AEF">
        <w:rPr>
          <w:spacing w:val="5"/>
          <w:lang w:val="en-CA"/>
        </w:rPr>
        <w:t xml:space="preserve"> </w:t>
      </w:r>
      <w:r w:rsidRPr="006A0AEF">
        <w:rPr>
          <w:lang w:val="en-CA"/>
        </w:rPr>
        <w:t>Its low loss rates during the pandemic were attributed to the fiscal stimulus that the government was providing to unemployed citizens.</w:t>
      </w:r>
      <w:r w:rsidRPr="006A0AEF">
        <w:rPr>
          <w:rStyle w:val="EndnoteReference"/>
          <w:lang w:val="en-CA"/>
        </w:rPr>
        <w:endnoteReference w:id="54"/>
      </w:r>
      <w:r w:rsidRPr="006A0AEF">
        <w:rPr>
          <w:lang w:val="en-CA"/>
        </w:rPr>
        <w:t xml:space="preserve"> </w:t>
      </w:r>
      <w:r w:rsidRPr="006A0AEF">
        <w:rPr>
          <w:spacing w:val="5"/>
          <w:lang w:val="en-CA"/>
        </w:rPr>
        <w:t>Zip used artificial intelligence–based solutions to spot risky customers, and the accuracy of these tests ensured that its customers’ default rate was less than 1.5 per cent.</w:t>
      </w:r>
      <w:r w:rsidRPr="006A0AEF">
        <w:rPr>
          <w:rStyle w:val="EndnoteReference"/>
          <w:lang w:val="en-CA"/>
        </w:rPr>
        <w:endnoteReference w:id="55"/>
      </w:r>
      <w:r w:rsidRPr="006A0AEF">
        <w:rPr>
          <w:spacing w:val="5"/>
          <w:lang w:val="en-CA"/>
        </w:rPr>
        <w:t xml:space="preserve"> </w:t>
      </w:r>
      <w:r w:rsidRPr="006A0AEF">
        <w:rPr>
          <w:lang w:val="en-CA"/>
        </w:rPr>
        <w:t>Experts believed that control of customer defaults was the key criterion for determining the profitability of BNPL players</w:t>
      </w:r>
      <w:r w:rsidR="00116CE2" w:rsidRPr="006A0AEF">
        <w:rPr>
          <w:lang w:val="en-CA"/>
        </w:rPr>
        <w:t xml:space="preserve"> like Zip</w:t>
      </w:r>
      <w:r w:rsidR="00BD44B9" w:rsidRPr="006A0AEF">
        <w:rPr>
          <w:lang w:val="en-CA"/>
        </w:rPr>
        <w:t>.</w:t>
      </w:r>
      <w:r w:rsidR="00116CE2" w:rsidRPr="006A0AEF">
        <w:rPr>
          <w:rStyle w:val="EndnoteReference"/>
          <w:lang w:val="en-CA"/>
        </w:rPr>
        <w:endnoteReference w:id="56"/>
      </w:r>
    </w:p>
    <w:p w14:paraId="069CD41F" w14:textId="77777777" w:rsidR="008708BA" w:rsidRPr="006A0AEF" w:rsidRDefault="008708BA" w:rsidP="006A0AEF">
      <w:pPr>
        <w:pStyle w:val="BodyTextMain"/>
        <w:rPr>
          <w:lang w:val="en-CA"/>
        </w:rPr>
      </w:pPr>
    </w:p>
    <w:p w14:paraId="3D9D3D5B" w14:textId="77777777" w:rsidR="008708BA" w:rsidRPr="006A0AEF" w:rsidRDefault="008708BA" w:rsidP="006A0AEF">
      <w:pPr>
        <w:pStyle w:val="BodyTextMain"/>
        <w:rPr>
          <w:lang w:val="en-CA"/>
        </w:rPr>
      </w:pPr>
    </w:p>
    <w:p w14:paraId="43F8BAE8" w14:textId="77777777" w:rsidR="008708BA" w:rsidRPr="006A0AEF" w:rsidRDefault="008708BA" w:rsidP="006A0AEF">
      <w:pPr>
        <w:pStyle w:val="Casehead1"/>
        <w:keepNext/>
        <w:rPr>
          <w:lang w:val="en-CA"/>
        </w:rPr>
      </w:pPr>
      <w:r w:rsidRPr="006A0AEF">
        <w:rPr>
          <w:lang w:val="en-CA"/>
        </w:rPr>
        <w:t>ZIP’S GROWTH STRATEGIES</w:t>
      </w:r>
    </w:p>
    <w:p w14:paraId="38273D9C" w14:textId="77777777" w:rsidR="008708BA" w:rsidRPr="006A0AEF" w:rsidRDefault="008708BA" w:rsidP="006A0AEF">
      <w:pPr>
        <w:pStyle w:val="BodyTextMain"/>
        <w:keepNext/>
        <w:rPr>
          <w:lang w:val="en-CA"/>
        </w:rPr>
      </w:pPr>
    </w:p>
    <w:p w14:paraId="54734FA7" w14:textId="185BE06D" w:rsidR="008708BA" w:rsidRPr="006A0AEF" w:rsidRDefault="008708BA" w:rsidP="006A0AEF">
      <w:pPr>
        <w:pStyle w:val="BodyTextMain"/>
        <w:keepNext/>
        <w:rPr>
          <w:lang w:val="en-CA"/>
        </w:rPr>
      </w:pPr>
      <w:r w:rsidRPr="006A0AEF">
        <w:rPr>
          <w:lang w:val="en-CA"/>
        </w:rPr>
        <w:t>Zip leveraged acquisitions largely to increase the scope and market of its BPNL services. In 2016, Zip acquired Pocketbook in order to achieve significant savings. Together, Zip and Pocketbook were able to offer smart financial-services solutions to their consumers.</w:t>
      </w:r>
      <w:r w:rsidRPr="006A0AEF">
        <w:rPr>
          <w:rStyle w:val="EndnoteReference"/>
          <w:lang w:val="en-CA"/>
        </w:rPr>
        <w:endnoteReference w:id="57"/>
      </w:r>
      <w:r w:rsidRPr="006A0AEF">
        <w:rPr>
          <w:lang w:val="en-CA"/>
        </w:rPr>
        <w:t xml:space="preserve"> Alvin Singh, Pocketbook’s co-founder, said, “People just don’t know where their spending is going and how to begin saving or saving that much more. We help them to that.”</w:t>
      </w:r>
      <w:r w:rsidRPr="006A0AEF">
        <w:rPr>
          <w:rStyle w:val="EndnoteReference"/>
          <w:lang w:val="en-CA"/>
        </w:rPr>
        <w:endnoteReference w:id="58"/>
      </w:r>
      <w:r w:rsidRPr="006A0AEF">
        <w:rPr>
          <w:lang w:val="en-CA"/>
        </w:rPr>
        <w:t xml:space="preserve"> In August 2019, Zip acquired 100 per cent of the shares of PartPay,</w:t>
      </w:r>
      <w:r w:rsidRPr="006A0AEF">
        <w:rPr>
          <w:rStyle w:val="EndnoteReference"/>
          <w:lang w:val="en-CA"/>
        </w:rPr>
        <w:endnoteReference w:id="59"/>
      </w:r>
      <w:r w:rsidRPr="006A0AEF">
        <w:rPr>
          <w:lang w:val="en-CA"/>
        </w:rPr>
        <w:t xml:space="preserve"> hoping to use it to enter major BNPL markets like New Zealand, the United Kingdom, the United States, and South Africa.</w:t>
      </w:r>
      <w:r w:rsidRPr="006A0AEF">
        <w:rPr>
          <w:rStyle w:val="EndnoteReference"/>
          <w:lang w:val="en-CA"/>
        </w:rPr>
        <w:endnoteReference w:id="60"/>
      </w:r>
      <w:r w:rsidRPr="006A0AEF">
        <w:rPr>
          <w:lang w:val="en-CA"/>
        </w:rPr>
        <w:t xml:space="preserve"> In September 2019, Zip acquired Spotcap ANZ to further expand its market in New Zealand. The company said it wanted to “fast-track its new business offering, Zip Biz, by on-boarding Spotcap’s IP in the commercial lending space.”</w:t>
      </w:r>
      <w:r w:rsidRPr="006A0AEF">
        <w:rPr>
          <w:rStyle w:val="EndnoteReference"/>
          <w:lang w:val="en-CA"/>
        </w:rPr>
        <w:endnoteReference w:id="61"/>
      </w:r>
      <w:r w:rsidRPr="006A0AEF">
        <w:rPr>
          <w:lang w:val="en-CA"/>
        </w:rPr>
        <w:t xml:space="preserve"> </w:t>
      </w:r>
    </w:p>
    <w:p w14:paraId="66C3AC88" w14:textId="77777777" w:rsidR="008708BA" w:rsidRPr="006A0AEF" w:rsidRDefault="008708BA" w:rsidP="006A0AEF">
      <w:pPr>
        <w:pStyle w:val="BodyTextMain"/>
        <w:rPr>
          <w:lang w:val="en-CA"/>
        </w:rPr>
      </w:pPr>
    </w:p>
    <w:p w14:paraId="7BBEC8B3" w14:textId="7B0F0491" w:rsidR="008708BA" w:rsidRPr="006A0AEF" w:rsidRDefault="008708BA" w:rsidP="006A0AEF">
      <w:pPr>
        <w:pStyle w:val="BodyTextMain"/>
        <w:rPr>
          <w:lang w:val="en-CA"/>
        </w:rPr>
      </w:pPr>
      <w:r w:rsidRPr="006A0AEF">
        <w:rPr>
          <w:lang w:val="en-CA"/>
        </w:rPr>
        <w:t xml:space="preserve">In September 2020, Zip completed the acquisition of QuadPay, a </w:t>
      </w:r>
      <w:r w:rsidR="009C0FBB" w:rsidRPr="006A0AEF">
        <w:rPr>
          <w:lang w:val="en-CA"/>
        </w:rPr>
        <w:t>US</w:t>
      </w:r>
      <w:r w:rsidRPr="006A0AEF">
        <w:rPr>
          <w:lang w:val="en-CA"/>
        </w:rPr>
        <w:t>-based BNPL company, for $296 million.</w:t>
      </w:r>
      <w:r w:rsidRPr="006A0AEF">
        <w:rPr>
          <w:rStyle w:val="EndnoteReference"/>
          <w:lang w:val="en-CA"/>
        </w:rPr>
        <w:endnoteReference w:id="62"/>
      </w:r>
      <w:r w:rsidRPr="006A0AEF">
        <w:rPr>
          <w:lang w:val="en-CA"/>
        </w:rPr>
        <w:t xml:space="preserve"> The QuadPay app offered shoppers virtual interest-free credit up to $500 on Google Pay or Apple Wallet, which they could use for purchases at any merchant outlet. QuadPay consumers could split their payments over four </w:t>
      </w:r>
      <w:r w:rsidR="003F4BCC" w:rsidRPr="006A0AEF">
        <w:rPr>
          <w:lang w:val="en-CA"/>
        </w:rPr>
        <w:t>instalments</w:t>
      </w:r>
      <w:r w:rsidRPr="006A0AEF">
        <w:rPr>
          <w:lang w:val="en-CA"/>
        </w:rPr>
        <w:t xml:space="preserve"> over six weeks.</w:t>
      </w:r>
      <w:r w:rsidRPr="006A0AEF">
        <w:rPr>
          <w:rStyle w:val="EndnoteReference"/>
          <w:lang w:val="en-CA"/>
        </w:rPr>
        <w:endnoteReference w:id="63"/>
      </w:r>
      <w:r w:rsidRPr="006A0AEF">
        <w:rPr>
          <w:lang w:val="en-CA"/>
        </w:rPr>
        <w:t xml:space="preserve"> QuadPay had 1.5 million customers and 3,500 merchants. In the fourth quarter of 2019, the start-up achieved 1.4 million transactions,</w:t>
      </w:r>
      <w:r w:rsidRPr="006A0AEF">
        <w:rPr>
          <w:rStyle w:val="EndnoteReference"/>
          <w:lang w:val="en-CA"/>
        </w:rPr>
        <w:endnoteReference w:id="64"/>
      </w:r>
      <w:r w:rsidRPr="006A0AEF">
        <w:rPr>
          <w:lang w:val="en-CA"/>
        </w:rPr>
        <w:t xml:space="preserve"> and QuadPay’s merchants reported a 25 per cent increase in conversion rates and 20–60 per cent increases in average order value.</w:t>
      </w:r>
      <w:r w:rsidRPr="006A0AEF">
        <w:rPr>
          <w:rStyle w:val="EndnoteReference"/>
          <w:lang w:val="en-CA"/>
        </w:rPr>
        <w:endnoteReference w:id="65"/>
      </w:r>
      <w:r w:rsidRPr="006A0AEF">
        <w:rPr>
          <w:lang w:val="en-CA"/>
        </w:rPr>
        <w:t xml:space="preserve"> Commenting on </w:t>
      </w:r>
      <w:proofErr w:type="spellStart"/>
      <w:r w:rsidRPr="006A0AEF">
        <w:rPr>
          <w:lang w:val="en-CA"/>
        </w:rPr>
        <w:t>QuadPay’s</w:t>
      </w:r>
      <w:proofErr w:type="spellEnd"/>
      <w:r w:rsidRPr="006A0AEF">
        <w:rPr>
          <w:lang w:val="en-CA"/>
        </w:rPr>
        <w:t xml:space="preserve"> performance, </w:t>
      </w:r>
      <w:proofErr w:type="gramStart"/>
      <w:r w:rsidR="009F6F12" w:rsidRPr="006A0AEF">
        <w:t>The</w:t>
      </w:r>
      <w:proofErr w:type="gramEnd"/>
      <w:r w:rsidR="009F6F12" w:rsidRPr="006A0AEF">
        <w:t xml:space="preserve"> financial advisory company, the Macquarie Group Limited, mentioned that “a lack of</w:t>
      </w:r>
      <w:r w:rsidR="009F6F12" w:rsidRPr="006A0AEF">
        <w:rPr>
          <w:lang w:val="en-CA"/>
        </w:rPr>
        <w:t xml:space="preserve"> </w:t>
      </w:r>
      <w:r w:rsidRPr="006A0AEF">
        <w:rPr>
          <w:lang w:val="en-CA"/>
        </w:rPr>
        <w:t xml:space="preserve">differentiation could limit the ability for QuadPay to increase </w:t>
      </w:r>
      <w:r w:rsidR="00F83D53" w:rsidRPr="006A0AEF">
        <w:rPr>
          <w:lang w:val="en-CA"/>
        </w:rPr>
        <w:t>[its]</w:t>
      </w:r>
      <w:r w:rsidRPr="006A0AEF">
        <w:rPr>
          <w:lang w:val="en-CA"/>
        </w:rPr>
        <w:t xml:space="preserve"> customer numbers at the same rate as larger peers.”</w:t>
      </w:r>
      <w:r w:rsidRPr="006A0AEF">
        <w:rPr>
          <w:rStyle w:val="EndnoteReference"/>
          <w:lang w:val="en-CA"/>
        </w:rPr>
        <w:endnoteReference w:id="66"/>
      </w:r>
      <w:r w:rsidRPr="006A0AEF">
        <w:rPr>
          <w:lang w:val="en-CA"/>
        </w:rPr>
        <w:t xml:space="preserve"> </w:t>
      </w:r>
    </w:p>
    <w:p w14:paraId="61267F6D" w14:textId="77777777" w:rsidR="008708BA" w:rsidRPr="006A0AEF" w:rsidRDefault="008708BA" w:rsidP="006A0AEF">
      <w:pPr>
        <w:pStyle w:val="BodyTextMain"/>
        <w:rPr>
          <w:lang w:val="en-CA"/>
        </w:rPr>
      </w:pPr>
    </w:p>
    <w:p w14:paraId="1CF350F1" w14:textId="1296478D" w:rsidR="008708BA" w:rsidRPr="006A0AEF" w:rsidRDefault="008708BA" w:rsidP="006A0AEF">
      <w:pPr>
        <w:pStyle w:val="BodyTextMain"/>
        <w:rPr>
          <w:lang w:val="en-CA"/>
        </w:rPr>
      </w:pPr>
      <w:r w:rsidRPr="006A0AEF">
        <w:rPr>
          <w:lang w:val="en-CA"/>
        </w:rPr>
        <w:t>With the acquisition of QuadPay, Zip expected to achieve annual revenue of $180 million, 3.5 million customers, and 26,200 merchants.</w:t>
      </w:r>
      <w:r w:rsidRPr="006A0AEF">
        <w:rPr>
          <w:rStyle w:val="EndnoteReference"/>
          <w:lang w:val="en-CA"/>
        </w:rPr>
        <w:endnoteReference w:id="67"/>
      </w:r>
      <w:r w:rsidRPr="006A0AEF">
        <w:rPr>
          <w:lang w:val="en-CA"/>
        </w:rPr>
        <w:t xml:space="preserve"> Diamond believed the QuadPay acquisition was a good deal;</w:t>
      </w:r>
      <w:r w:rsidRPr="006A0AEF">
        <w:rPr>
          <w:rStyle w:val="EndnoteReference"/>
          <w:lang w:val="en-CA"/>
        </w:rPr>
        <w:endnoteReference w:id="68"/>
      </w:r>
      <w:r w:rsidRPr="006A0AEF">
        <w:rPr>
          <w:lang w:val="en-CA"/>
        </w:rPr>
        <w:t xml:space="preserve"> moreover, the acquisition had the potential to increase Zip’s customer base by 75 per cent and its transaction volume to $3 billion by the end of 2020.</w:t>
      </w:r>
      <w:r w:rsidRPr="006A0AEF">
        <w:rPr>
          <w:rStyle w:val="EndnoteReference"/>
          <w:lang w:val="en-CA"/>
        </w:rPr>
        <w:endnoteReference w:id="69"/>
      </w:r>
      <w:r w:rsidRPr="006A0AEF">
        <w:rPr>
          <w:lang w:val="en-CA"/>
        </w:rPr>
        <w:t xml:space="preserve"> Diamond said, “Together, we are united in a shared vision of disrupting the outdated credit card sector with digital, fairer alternatives.”</w:t>
      </w:r>
      <w:r w:rsidRPr="006A0AEF">
        <w:rPr>
          <w:rStyle w:val="EndnoteReference"/>
          <w:lang w:val="en-CA"/>
        </w:rPr>
        <w:endnoteReference w:id="70"/>
      </w:r>
      <w:r w:rsidRPr="006A0AEF">
        <w:rPr>
          <w:lang w:val="en-CA"/>
        </w:rPr>
        <w:t xml:space="preserve"> Commenting on the acquisition, Brad Lindenberg, co-founder and co-CEO of QuadPay, said, </w:t>
      </w:r>
    </w:p>
    <w:p w14:paraId="3D74E6F2" w14:textId="77777777" w:rsidR="008708BA" w:rsidRPr="006A0AEF" w:rsidRDefault="008708BA" w:rsidP="006A0AEF">
      <w:pPr>
        <w:pStyle w:val="BodyTextMain"/>
        <w:rPr>
          <w:lang w:val="en-CA"/>
        </w:rPr>
      </w:pPr>
    </w:p>
    <w:p w14:paraId="48CCB0FF" w14:textId="0104742D" w:rsidR="008708BA" w:rsidRPr="006A0AEF" w:rsidRDefault="008708BA" w:rsidP="006A0AEF">
      <w:pPr>
        <w:pStyle w:val="BodyTextMain"/>
        <w:ind w:left="720"/>
        <w:rPr>
          <w:lang w:val="en-CA"/>
        </w:rPr>
      </w:pPr>
      <w:r w:rsidRPr="006A0AEF">
        <w:rPr>
          <w:lang w:val="en-CA"/>
        </w:rPr>
        <w:t>While there are already some big names in the market, QuadPay is by far the most technically advanced. Our technology means that merchants as large as Target or Walmart could roll out QuadPay online in a couple of days. No other installment provider offers this speed of integration and becoming part of the Zip family will provide QuadPay with access to public capital markets to support our ever-growing merchant base and transaction volumes.</w:t>
      </w:r>
      <w:r w:rsidRPr="006A0AEF">
        <w:rPr>
          <w:rStyle w:val="EndnoteReference"/>
          <w:lang w:val="en-CA"/>
        </w:rPr>
        <w:endnoteReference w:id="71"/>
      </w:r>
    </w:p>
    <w:p w14:paraId="6FAF13BB" w14:textId="15838019" w:rsidR="008708BA" w:rsidRPr="006A0AEF" w:rsidRDefault="008708BA" w:rsidP="006A0AEF">
      <w:pPr>
        <w:pStyle w:val="BodyTextMain"/>
        <w:rPr>
          <w:lang w:val="en-CA"/>
        </w:rPr>
      </w:pPr>
    </w:p>
    <w:p w14:paraId="70D5F0E8" w14:textId="3A4B12CC" w:rsidR="008708BA" w:rsidRPr="006A0AEF" w:rsidRDefault="008708BA" w:rsidP="006A0AEF">
      <w:pPr>
        <w:pStyle w:val="BodyTextMain"/>
        <w:rPr>
          <w:lang w:val="en-CA"/>
        </w:rPr>
      </w:pPr>
    </w:p>
    <w:p w14:paraId="6D1CFAF7" w14:textId="0BD4D44A" w:rsidR="0004677C" w:rsidRPr="006A0AEF" w:rsidRDefault="0004677C" w:rsidP="006A0AEF">
      <w:pPr>
        <w:pStyle w:val="BodyTextMain"/>
        <w:rPr>
          <w:lang w:val="en-CA"/>
        </w:rPr>
      </w:pPr>
    </w:p>
    <w:p w14:paraId="7EE0C66A" w14:textId="1028BECE" w:rsidR="0004677C" w:rsidRPr="006A0AEF" w:rsidRDefault="0004677C" w:rsidP="006A0AEF">
      <w:pPr>
        <w:pStyle w:val="BodyTextMain"/>
        <w:rPr>
          <w:lang w:val="en-CA"/>
        </w:rPr>
      </w:pPr>
    </w:p>
    <w:p w14:paraId="03CA9EB3" w14:textId="77777777" w:rsidR="0004677C" w:rsidRPr="006A0AEF" w:rsidRDefault="0004677C" w:rsidP="006A0AEF">
      <w:pPr>
        <w:pStyle w:val="BodyTextMain"/>
        <w:rPr>
          <w:lang w:val="en-CA"/>
        </w:rPr>
      </w:pPr>
    </w:p>
    <w:p w14:paraId="2A94D8C2" w14:textId="22E98CE9" w:rsidR="008708BA" w:rsidRPr="006A0AEF" w:rsidRDefault="008708BA" w:rsidP="006A0AEF">
      <w:pPr>
        <w:pStyle w:val="Casehead1"/>
        <w:keepNext/>
        <w:keepLines/>
        <w:rPr>
          <w:lang w:val="en-CA"/>
        </w:rPr>
      </w:pPr>
      <w:r w:rsidRPr="006A0AEF">
        <w:rPr>
          <w:lang w:val="en-CA"/>
        </w:rPr>
        <w:lastRenderedPageBreak/>
        <w:t xml:space="preserve">ZIP VERSUS COMPETITORS </w:t>
      </w:r>
    </w:p>
    <w:p w14:paraId="2B4C4CA4" w14:textId="77777777" w:rsidR="008708BA" w:rsidRPr="006A0AEF" w:rsidRDefault="008708BA" w:rsidP="006A0AEF">
      <w:pPr>
        <w:pStyle w:val="BodyTextMain"/>
        <w:keepNext/>
        <w:keepLines/>
        <w:rPr>
          <w:sz w:val="20"/>
          <w:lang w:val="en-CA"/>
        </w:rPr>
      </w:pPr>
    </w:p>
    <w:p w14:paraId="2924F1F7" w14:textId="74CF80B6" w:rsidR="008708BA" w:rsidRPr="006A0AEF" w:rsidRDefault="008708BA" w:rsidP="006A0AEF">
      <w:pPr>
        <w:pStyle w:val="Casehead2"/>
        <w:keepNext/>
        <w:keepLines/>
        <w:rPr>
          <w:lang w:val="en-CA"/>
        </w:rPr>
      </w:pPr>
      <w:r w:rsidRPr="006A0AEF">
        <w:rPr>
          <w:lang w:val="en-CA"/>
        </w:rPr>
        <w:t xml:space="preserve">Competition among Australian </w:t>
      </w:r>
      <w:r w:rsidR="003F4BCC" w:rsidRPr="006A0AEF">
        <w:rPr>
          <w:lang w:val="en-CA"/>
        </w:rPr>
        <w:t>Players</w:t>
      </w:r>
    </w:p>
    <w:p w14:paraId="09636807" w14:textId="77777777" w:rsidR="008708BA" w:rsidRPr="006A0AEF" w:rsidRDefault="008708BA" w:rsidP="006A0AEF">
      <w:pPr>
        <w:pStyle w:val="BodyTextMain"/>
        <w:keepNext/>
        <w:keepLines/>
        <w:rPr>
          <w:sz w:val="20"/>
          <w:lang w:val="en-CA"/>
        </w:rPr>
      </w:pPr>
    </w:p>
    <w:p w14:paraId="459A791C" w14:textId="70D51C6F" w:rsidR="008708BA" w:rsidRPr="006A0AEF" w:rsidRDefault="008708BA" w:rsidP="006A0AEF">
      <w:pPr>
        <w:pStyle w:val="BodyTextMain"/>
        <w:keepNext/>
        <w:keepLines/>
        <w:rPr>
          <w:lang w:val="en-CA"/>
        </w:rPr>
      </w:pPr>
      <w:r w:rsidRPr="006A0AEF">
        <w:rPr>
          <w:lang w:val="en-CA"/>
        </w:rPr>
        <w:t>With a $25.2 billion market valuation,</w:t>
      </w:r>
      <w:r w:rsidRPr="006A0AEF">
        <w:rPr>
          <w:rStyle w:val="EndnoteReference"/>
          <w:lang w:val="en-CA"/>
        </w:rPr>
        <w:endnoteReference w:id="72"/>
      </w:r>
      <w:r w:rsidRPr="006A0AEF">
        <w:rPr>
          <w:lang w:val="en-CA"/>
        </w:rPr>
        <w:t xml:space="preserve"> Afterpay’s valuation was eight times greater than Zip’s. In the fourth quarter of 2018, Afterpay achieved $3.8 billion sales and had 9.9 million active customers and 55,400 merchants globally. At the same time, Zip had $570 million in sales, representing 2.1 million active customers and 24,500 active merchants.</w:t>
      </w:r>
      <w:r w:rsidRPr="006A0AEF">
        <w:rPr>
          <w:rStyle w:val="EndnoteReference"/>
          <w:lang w:val="en-CA"/>
        </w:rPr>
        <w:endnoteReference w:id="73"/>
      </w:r>
      <w:r w:rsidRPr="006A0AEF">
        <w:rPr>
          <w:lang w:val="en-CA"/>
        </w:rPr>
        <w:t xml:space="preserve"> A May 2020 consumer survey by </w:t>
      </w:r>
      <w:r w:rsidRPr="006A0AEF">
        <w:rPr>
          <w:iCs/>
          <w:lang w:val="en-CA"/>
        </w:rPr>
        <w:t>Mozo</w:t>
      </w:r>
      <w:r w:rsidRPr="006A0AEF">
        <w:rPr>
          <w:lang w:val="en-CA"/>
        </w:rPr>
        <w:t xml:space="preserve"> identified Zip as a winner in terms of customer satisfaction scores and named Afterpay, its biggest competitor in Australia, as “most recommended”</w:t>
      </w:r>
      <w:r w:rsidRPr="006A0AEF">
        <w:rPr>
          <w:rStyle w:val="EndnoteReference"/>
          <w:lang w:val="en-CA"/>
        </w:rPr>
        <w:endnoteReference w:id="74"/>
      </w:r>
      <w:r w:rsidRPr="006A0AEF">
        <w:rPr>
          <w:lang w:val="en-CA"/>
        </w:rPr>
        <w:t xml:space="preserve"> (see Exhibits 1 and 3). Afterpay was also growing in other countries by acquiring start-ups such as EmpatKali in Indonesia.</w:t>
      </w:r>
      <w:r w:rsidRPr="006A0AEF">
        <w:rPr>
          <w:rStyle w:val="EndnoteReference"/>
          <w:lang w:val="en-CA"/>
        </w:rPr>
        <w:endnoteReference w:id="75"/>
      </w:r>
      <w:r w:rsidRPr="006A0AEF">
        <w:rPr>
          <w:lang w:val="en-CA"/>
        </w:rPr>
        <w:t xml:space="preserve"> Zip adopted a similar acquisitions strategy in the United Kingdom and United States to expand its global footprint.</w:t>
      </w:r>
      <w:r w:rsidRPr="006A0AEF">
        <w:rPr>
          <w:rStyle w:val="EndnoteReference"/>
          <w:lang w:val="en-CA"/>
        </w:rPr>
        <w:endnoteReference w:id="76"/>
      </w:r>
      <w:r w:rsidRPr="006A0AEF">
        <w:rPr>
          <w:lang w:val="en-CA"/>
        </w:rPr>
        <w:t xml:space="preserve"> </w:t>
      </w:r>
    </w:p>
    <w:p w14:paraId="5224F339" w14:textId="77777777" w:rsidR="008708BA" w:rsidRPr="006A0AEF" w:rsidRDefault="008708BA" w:rsidP="006A0AEF">
      <w:pPr>
        <w:pStyle w:val="BodyTextMain"/>
        <w:rPr>
          <w:sz w:val="20"/>
          <w:lang w:val="en-CA"/>
        </w:rPr>
      </w:pPr>
    </w:p>
    <w:p w14:paraId="6E93B98E" w14:textId="44577A70" w:rsidR="008708BA" w:rsidRPr="006A0AEF" w:rsidRDefault="008708BA" w:rsidP="006A0AEF">
      <w:pPr>
        <w:pStyle w:val="BodyTextMain"/>
        <w:rPr>
          <w:spacing w:val="-4"/>
          <w:lang w:val="en-CA"/>
        </w:rPr>
      </w:pPr>
      <w:r w:rsidRPr="006A0AEF">
        <w:rPr>
          <w:spacing w:val="-4"/>
          <w:lang w:val="en-CA"/>
        </w:rPr>
        <w:t>Afterpay stopped customers with late payments from making purchases until they had cleared outstanding balances. The company also levied late fee</w:t>
      </w:r>
      <w:r w:rsidR="00CD6A9A" w:rsidRPr="006A0AEF">
        <w:rPr>
          <w:spacing w:val="-4"/>
          <w:lang w:val="en-CA"/>
        </w:rPr>
        <w:t>s</w:t>
      </w:r>
      <w:r w:rsidRPr="006A0AEF">
        <w:rPr>
          <w:spacing w:val="-4"/>
          <w:lang w:val="en-CA"/>
        </w:rPr>
        <w:t>, which started at $10 but were capped at 25 per cent of the purchase price or $68, whichever was less.</w:t>
      </w:r>
      <w:r w:rsidRPr="006A0AEF">
        <w:rPr>
          <w:rStyle w:val="EndnoteReference"/>
          <w:spacing w:val="-4"/>
          <w:lang w:val="en-CA"/>
        </w:rPr>
        <w:endnoteReference w:id="77"/>
      </w:r>
      <w:r w:rsidRPr="006A0AEF">
        <w:rPr>
          <w:spacing w:val="-4"/>
          <w:lang w:val="en-CA"/>
        </w:rPr>
        <w:t xml:space="preserve"> Retailers who used Afterpay were billed 30 cents, along with a weighted commission ranging from three to seven per cent, for every transaction made. Zip, on the other hand, charged 15 cents for every transaction and a commission of two to six per cent for every BNPL customer purchase.</w:t>
      </w:r>
      <w:r w:rsidRPr="006A0AEF">
        <w:rPr>
          <w:rStyle w:val="EndnoteReference"/>
          <w:spacing w:val="-4"/>
          <w:lang w:val="en-CA"/>
        </w:rPr>
        <w:endnoteReference w:id="78"/>
      </w:r>
      <w:r w:rsidRPr="006A0AEF">
        <w:rPr>
          <w:spacing w:val="-4"/>
          <w:lang w:val="en-CA"/>
        </w:rPr>
        <w:t xml:space="preserve"> </w:t>
      </w:r>
    </w:p>
    <w:p w14:paraId="34427359" w14:textId="77777777" w:rsidR="008708BA" w:rsidRPr="006A0AEF" w:rsidRDefault="008708BA" w:rsidP="006A0AEF">
      <w:pPr>
        <w:pStyle w:val="BodyTextMain"/>
        <w:rPr>
          <w:sz w:val="20"/>
          <w:lang w:val="en-CA"/>
        </w:rPr>
      </w:pPr>
    </w:p>
    <w:p w14:paraId="744FF36C" w14:textId="719E089C" w:rsidR="008708BA" w:rsidRPr="006A0AEF" w:rsidRDefault="008708BA" w:rsidP="006A0AEF">
      <w:pPr>
        <w:pStyle w:val="BodyTextMain"/>
        <w:rPr>
          <w:lang w:val="en-CA"/>
        </w:rPr>
      </w:pPr>
      <w:r w:rsidRPr="006A0AEF">
        <w:rPr>
          <w:lang w:val="en-CA"/>
        </w:rPr>
        <w:t>Although Afterpay did not run formal credit score checks, it declined 30 per cent of consumer requests for its BPNL services based on the potential consumers’ lack of funds. Leveraging machine learning to understand consumer buying behaviour, Afterpay determined a consumer’s creditworthiness based on open data available through the consumer’s bank accounts in Australia</w:t>
      </w:r>
      <w:r w:rsidRPr="006A0AEF">
        <w:rPr>
          <w:rStyle w:val="EndnoteReference"/>
          <w:lang w:val="en-CA"/>
        </w:rPr>
        <w:endnoteReference w:id="79"/>
      </w:r>
      <w:r w:rsidRPr="006A0AEF">
        <w:rPr>
          <w:lang w:val="en-CA"/>
        </w:rPr>
        <w:t xml:space="preserve"> (see Exhibit 3). </w:t>
      </w:r>
    </w:p>
    <w:p w14:paraId="3A3A6B20" w14:textId="77777777" w:rsidR="008708BA" w:rsidRPr="006A0AEF" w:rsidRDefault="008708BA" w:rsidP="006A0AEF">
      <w:pPr>
        <w:pStyle w:val="BodyTextMain"/>
        <w:rPr>
          <w:sz w:val="20"/>
          <w:lang w:val="en-CA"/>
        </w:rPr>
      </w:pPr>
    </w:p>
    <w:p w14:paraId="6E2C6BE3" w14:textId="3CD86279" w:rsidR="008708BA" w:rsidRPr="006A0AEF" w:rsidRDefault="008708BA" w:rsidP="006A0AEF">
      <w:pPr>
        <w:pStyle w:val="BodyTextMain"/>
        <w:rPr>
          <w:lang w:val="en-CA"/>
        </w:rPr>
      </w:pPr>
      <w:r w:rsidRPr="006A0AEF">
        <w:rPr>
          <w:lang w:val="en-CA"/>
        </w:rPr>
        <w:t>Afterpay’s net transaction loss due to consumers’ payment difficulties represented less than one per cent of the underlying sales, which, according to the company, was much lower than the industry standard.</w:t>
      </w:r>
      <w:r w:rsidRPr="006A0AEF">
        <w:rPr>
          <w:rStyle w:val="EndnoteReference"/>
          <w:lang w:val="en-CA"/>
        </w:rPr>
        <w:endnoteReference w:id="80"/>
      </w:r>
      <w:r w:rsidRPr="006A0AEF">
        <w:rPr>
          <w:lang w:val="en-CA"/>
        </w:rPr>
        <w:t xml:space="preserve"> Also, 0.2 per cent of Afterpay’s customers made payments with late fees.</w:t>
      </w:r>
      <w:r w:rsidRPr="006A0AEF">
        <w:rPr>
          <w:rStyle w:val="EndnoteReference"/>
          <w:lang w:val="en-CA"/>
        </w:rPr>
        <w:endnoteReference w:id="81"/>
      </w:r>
      <w:r w:rsidRPr="006A0AEF">
        <w:rPr>
          <w:lang w:val="en-CA"/>
        </w:rPr>
        <w:t xml:space="preserve"> Zip’s net transaction loss was more than one per cent. Diamond said, “If you look at our loss rate it’s probably at 1.3%, but we still recognise that we’re not even close to $200 million. So, it’s still kind of seasoning, but guys like Flexi and Latitude might be at 3–4%. </w:t>
      </w:r>
      <w:proofErr w:type="gramStart"/>
      <w:r w:rsidRPr="006A0AEF">
        <w:rPr>
          <w:lang w:val="en-CA"/>
        </w:rPr>
        <w:t>So</w:t>
      </w:r>
      <w:proofErr w:type="gramEnd"/>
      <w:r w:rsidRPr="006A0AEF">
        <w:rPr>
          <w:lang w:val="en-CA"/>
        </w:rPr>
        <w:t xml:space="preserve"> there will be some seasoning, but we believe we’re doing more diligence than them.”</w:t>
      </w:r>
      <w:r w:rsidRPr="006A0AEF">
        <w:rPr>
          <w:rStyle w:val="EndnoteReference"/>
          <w:lang w:val="en-CA"/>
        </w:rPr>
        <w:endnoteReference w:id="82"/>
      </w:r>
      <w:r w:rsidRPr="006A0AEF">
        <w:rPr>
          <w:lang w:val="en-CA"/>
        </w:rPr>
        <w:t xml:space="preserve"> </w:t>
      </w:r>
    </w:p>
    <w:p w14:paraId="3933C552" w14:textId="77777777" w:rsidR="008708BA" w:rsidRPr="006A0AEF" w:rsidRDefault="008708BA" w:rsidP="006A0AEF">
      <w:pPr>
        <w:pStyle w:val="BodyTextMain"/>
        <w:rPr>
          <w:sz w:val="20"/>
          <w:lang w:val="en-CA"/>
        </w:rPr>
      </w:pPr>
    </w:p>
    <w:p w14:paraId="1225BD53" w14:textId="4E2AE268" w:rsidR="008708BA" w:rsidRPr="006A0AEF" w:rsidRDefault="008708BA" w:rsidP="006A0AEF">
      <w:pPr>
        <w:pStyle w:val="BodyTextMain"/>
        <w:rPr>
          <w:lang w:val="en-CA"/>
        </w:rPr>
      </w:pPr>
      <w:r w:rsidRPr="006A0AEF">
        <w:rPr>
          <w:lang w:val="en-CA"/>
        </w:rPr>
        <w:t>In early 2020, competition in Australia’s BNPL sector increased when Sweden-based Klarna, the world’s largest BNPL player, entered the market.</w:t>
      </w:r>
      <w:r w:rsidRPr="006A0AEF">
        <w:rPr>
          <w:rStyle w:val="EndnoteReference"/>
          <w:lang w:val="en-CA"/>
        </w:rPr>
        <w:endnoteReference w:id="83"/>
      </w:r>
      <w:r w:rsidRPr="006A0AEF">
        <w:rPr>
          <w:lang w:val="en-CA"/>
        </w:rPr>
        <w:t xml:space="preserve"> Klarna allied with the Commonwealth Bank of Australia (CommBank) for its BNPL tech solution. Commenting on the partnership, CommBank CEO Matt Comyn said the partnership “allows us to build on our leading technology to deliver the very best payment services for our customers and merchants in Australia, on platforms which are safe, secure, and easy to use.”</w:t>
      </w:r>
      <w:r w:rsidRPr="006A0AEF">
        <w:rPr>
          <w:rStyle w:val="EndnoteReference"/>
          <w:lang w:val="en-CA"/>
        </w:rPr>
        <w:endnoteReference w:id="84"/>
      </w:r>
      <w:r w:rsidRPr="006A0AEF">
        <w:rPr>
          <w:lang w:val="en-CA"/>
        </w:rPr>
        <w:t xml:space="preserve"> CommBank had also invested $300 million in </w:t>
      </w:r>
      <w:proofErr w:type="spellStart"/>
      <w:r w:rsidRPr="006A0AEF">
        <w:rPr>
          <w:lang w:val="en-CA"/>
        </w:rPr>
        <w:t>Klarna</w:t>
      </w:r>
      <w:proofErr w:type="spellEnd"/>
      <w:r w:rsidRPr="006A0AEF">
        <w:rPr>
          <w:lang w:val="en-CA"/>
        </w:rPr>
        <w:t xml:space="preserve"> between </w:t>
      </w:r>
      <w:r w:rsidR="00116CE2" w:rsidRPr="006A0AEF">
        <w:rPr>
          <w:lang w:val="en-CA"/>
        </w:rPr>
        <w:t xml:space="preserve">2018 </w:t>
      </w:r>
      <w:r w:rsidRPr="006A0AEF">
        <w:rPr>
          <w:lang w:val="en-CA"/>
        </w:rPr>
        <w:t>and January 2020.</w:t>
      </w:r>
      <w:r w:rsidR="00116CE2" w:rsidRPr="006A0AEF">
        <w:rPr>
          <w:rStyle w:val="EndnoteReference"/>
          <w:lang w:val="en-CA"/>
        </w:rPr>
        <w:endnoteReference w:id="85"/>
      </w:r>
      <w:r w:rsidRPr="006A0AEF">
        <w:rPr>
          <w:shd w:val="clear" w:color="auto" w:fill="95B3D7" w:themeFill="accent1" w:themeFillTint="99"/>
          <w:lang w:val="en-CA"/>
        </w:rPr>
        <w:t xml:space="preserve"> </w:t>
      </w:r>
    </w:p>
    <w:p w14:paraId="4CDCC728" w14:textId="0196359B" w:rsidR="008708BA" w:rsidRPr="006A0AEF" w:rsidRDefault="008708BA" w:rsidP="006A0AEF">
      <w:pPr>
        <w:pStyle w:val="BodyTextMain"/>
        <w:rPr>
          <w:sz w:val="20"/>
          <w:lang w:val="en-CA"/>
        </w:rPr>
      </w:pPr>
    </w:p>
    <w:p w14:paraId="7A932617" w14:textId="77777777" w:rsidR="008708BA" w:rsidRPr="006A0AEF" w:rsidRDefault="008708BA" w:rsidP="006A0AEF">
      <w:pPr>
        <w:pStyle w:val="BodyTextMain"/>
        <w:rPr>
          <w:sz w:val="20"/>
          <w:lang w:val="en-CA"/>
        </w:rPr>
      </w:pPr>
    </w:p>
    <w:p w14:paraId="4CD1379A" w14:textId="4027B059" w:rsidR="008708BA" w:rsidRPr="006A0AEF" w:rsidRDefault="008708BA" w:rsidP="006A0AEF">
      <w:pPr>
        <w:pStyle w:val="Casehead2"/>
        <w:rPr>
          <w:lang w:val="en-CA"/>
        </w:rPr>
      </w:pPr>
      <w:r w:rsidRPr="006A0AEF">
        <w:rPr>
          <w:lang w:val="en-CA"/>
        </w:rPr>
        <w:t>Competition in the U</w:t>
      </w:r>
      <w:r w:rsidR="00116BAC" w:rsidRPr="006A0AEF">
        <w:rPr>
          <w:lang w:val="en-CA"/>
        </w:rPr>
        <w:t>nited States</w:t>
      </w:r>
    </w:p>
    <w:p w14:paraId="114EE245" w14:textId="77777777" w:rsidR="008708BA" w:rsidRPr="006A0AEF" w:rsidRDefault="008708BA" w:rsidP="006A0AEF">
      <w:pPr>
        <w:pStyle w:val="BodyTextMain"/>
        <w:rPr>
          <w:sz w:val="20"/>
          <w:lang w:val="en-CA"/>
        </w:rPr>
      </w:pPr>
    </w:p>
    <w:p w14:paraId="1A4B23F2" w14:textId="2199FBFD" w:rsidR="008708BA" w:rsidRPr="006A0AEF" w:rsidRDefault="008708BA" w:rsidP="006A0AEF">
      <w:pPr>
        <w:pStyle w:val="BodyTextMain"/>
        <w:rPr>
          <w:lang w:val="en-CA"/>
        </w:rPr>
      </w:pPr>
      <w:r w:rsidRPr="006A0AEF">
        <w:rPr>
          <w:lang w:val="en-CA"/>
        </w:rPr>
        <w:t>In the United States, firms like Affirm offered lines of credit for high-end items like furniture. Affirm customers were offered loans of up to $17,500 with annual interest rates ranging from 0 to 30 per cent, depending on their credit history. The company did not charge any other fees.</w:t>
      </w:r>
      <w:r w:rsidRPr="006A0AEF">
        <w:rPr>
          <w:rStyle w:val="EndnoteReference"/>
          <w:lang w:val="en-CA"/>
        </w:rPr>
        <w:endnoteReference w:id="86"/>
      </w:r>
      <w:r w:rsidRPr="006A0AEF">
        <w:rPr>
          <w:lang w:val="en-CA"/>
        </w:rPr>
        <w:t xml:space="preserve"> </w:t>
      </w:r>
    </w:p>
    <w:p w14:paraId="4FAEBB34" w14:textId="77777777" w:rsidR="008708BA" w:rsidRPr="006A0AEF" w:rsidRDefault="008708BA" w:rsidP="006A0AEF">
      <w:pPr>
        <w:pStyle w:val="BodyTextMain"/>
        <w:rPr>
          <w:sz w:val="20"/>
          <w:lang w:val="en-CA"/>
        </w:rPr>
      </w:pPr>
    </w:p>
    <w:p w14:paraId="7D508DE2" w14:textId="3B79F30B" w:rsidR="008708BA" w:rsidRPr="006A0AEF" w:rsidRDefault="008708BA" w:rsidP="006A0AEF">
      <w:pPr>
        <w:pStyle w:val="BodyTextMain"/>
        <w:rPr>
          <w:spacing w:val="-4"/>
          <w:lang w:val="en-CA"/>
        </w:rPr>
      </w:pPr>
      <w:r w:rsidRPr="006A0AEF">
        <w:rPr>
          <w:spacing w:val="-4"/>
          <w:lang w:val="en-CA"/>
        </w:rPr>
        <w:t xml:space="preserve">Competition from </w:t>
      </w:r>
      <w:r w:rsidR="009C0FBB" w:rsidRPr="006A0AEF">
        <w:rPr>
          <w:spacing w:val="-4"/>
          <w:lang w:val="en-CA"/>
        </w:rPr>
        <w:t>US</w:t>
      </w:r>
      <w:r w:rsidRPr="006A0AEF">
        <w:rPr>
          <w:spacing w:val="-4"/>
          <w:lang w:val="en-CA"/>
        </w:rPr>
        <w:t xml:space="preserve"> credit card companies, who had their own version of BNPL services, was also increasing. In August 2020, Citi announced a partnership with Amazon that would allow customers to pay by </w:t>
      </w:r>
      <w:r w:rsidR="003F4BCC" w:rsidRPr="006A0AEF">
        <w:rPr>
          <w:spacing w:val="-4"/>
          <w:lang w:val="en-CA"/>
        </w:rPr>
        <w:t>instalments</w:t>
      </w:r>
      <w:r w:rsidRPr="006A0AEF">
        <w:rPr>
          <w:spacing w:val="-4"/>
          <w:lang w:val="en-CA"/>
        </w:rPr>
        <w:t xml:space="preserve"> for products purchased on Amazon using the Citi card. Siraj Ahmed, an analyst at Citi, said, “While we see potential for two to three </w:t>
      </w:r>
      <w:proofErr w:type="gramStart"/>
      <w:r w:rsidRPr="006A0AEF">
        <w:rPr>
          <w:spacing w:val="-4"/>
          <w:lang w:val="en-CA"/>
        </w:rPr>
        <w:t>buy</w:t>
      </w:r>
      <w:proofErr w:type="gramEnd"/>
      <w:r w:rsidRPr="006A0AEF">
        <w:rPr>
          <w:spacing w:val="-4"/>
          <w:lang w:val="en-CA"/>
        </w:rPr>
        <w:t xml:space="preserve"> now, pay later players to coexist, like most online verticals, we see it as a winner takes most market.”</w:t>
      </w:r>
      <w:r w:rsidRPr="006A0AEF">
        <w:rPr>
          <w:rStyle w:val="EndnoteReference"/>
          <w:spacing w:val="-4"/>
          <w:lang w:val="en-CA"/>
        </w:rPr>
        <w:endnoteReference w:id="87"/>
      </w:r>
      <w:r w:rsidRPr="006A0AEF">
        <w:rPr>
          <w:spacing w:val="-4"/>
          <w:lang w:val="en-CA"/>
        </w:rPr>
        <w:t xml:space="preserve"> American Express was also preparing to offer consumers BNPL services on purchases over $100 through its mobile app—but with a fee of 1.33 per cent of the transaction’s value. Credit cards from </w:t>
      </w:r>
      <w:r w:rsidRPr="006A0AEF">
        <w:rPr>
          <w:spacing w:val="-4"/>
          <w:lang w:val="en-CA"/>
        </w:rPr>
        <w:lastRenderedPageBreak/>
        <w:t>retailers charged from 0.6 per cent to 1.5 per cent interest,</w:t>
      </w:r>
      <w:r w:rsidRPr="006A0AEF">
        <w:rPr>
          <w:rStyle w:val="EndnoteReference"/>
          <w:spacing w:val="-4"/>
          <w:lang w:val="en-CA"/>
        </w:rPr>
        <w:endnoteReference w:id="88"/>
      </w:r>
      <w:r w:rsidRPr="006A0AEF">
        <w:rPr>
          <w:spacing w:val="-4"/>
          <w:lang w:val="en-CA"/>
        </w:rPr>
        <w:t xml:space="preserve"> with average rates of 13–23 per cent.</w:t>
      </w:r>
      <w:r w:rsidRPr="006A0AEF">
        <w:rPr>
          <w:rStyle w:val="EndnoteReference"/>
          <w:spacing w:val="-4"/>
          <w:lang w:val="en-CA"/>
        </w:rPr>
        <w:endnoteReference w:id="89"/>
      </w:r>
      <w:r w:rsidRPr="006A0AEF">
        <w:rPr>
          <w:spacing w:val="-4"/>
          <w:lang w:val="en-CA"/>
        </w:rPr>
        <w:t xml:space="preserve"> The average American had four credit cards.</w:t>
      </w:r>
      <w:r w:rsidRPr="006A0AEF">
        <w:rPr>
          <w:rStyle w:val="EndnoteReference"/>
          <w:spacing w:val="-4"/>
          <w:lang w:val="en-CA"/>
        </w:rPr>
        <w:endnoteReference w:id="90"/>
      </w:r>
      <w:r w:rsidRPr="006A0AEF">
        <w:rPr>
          <w:spacing w:val="-4"/>
          <w:lang w:val="en-CA"/>
        </w:rPr>
        <w:t xml:space="preserve"> Contrary to this, Australian consumers used BNPL to avoid using credit cards.</w:t>
      </w:r>
      <w:r w:rsidRPr="006A0AEF">
        <w:rPr>
          <w:rStyle w:val="EndnoteReference"/>
          <w:spacing w:val="-4"/>
          <w:lang w:val="en-CA"/>
        </w:rPr>
        <w:endnoteReference w:id="91"/>
      </w:r>
      <w:r w:rsidRPr="006A0AEF">
        <w:rPr>
          <w:spacing w:val="-4"/>
          <w:lang w:val="en-CA"/>
        </w:rPr>
        <w:t xml:space="preserve"> In financial year 2019–20, Australians’ use of credit cards declined by 6.6 per cent.</w:t>
      </w:r>
      <w:r w:rsidRPr="006A0AEF">
        <w:rPr>
          <w:rStyle w:val="EndnoteReference"/>
          <w:spacing w:val="-4"/>
          <w:lang w:val="en-CA"/>
        </w:rPr>
        <w:endnoteReference w:id="92"/>
      </w:r>
      <w:r w:rsidRPr="006A0AEF">
        <w:rPr>
          <w:spacing w:val="-4"/>
          <w:lang w:val="en-CA"/>
        </w:rPr>
        <w:t xml:space="preserve"> </w:t>
      </w:r>
    </w:p>
    <w:p w14:paraId="166008B2" w14:textId="14CFCEDE" w:rsidR="008708BA" w:rsidRPr="006A0AEF" w:rsidRDefault="008708BA" w:rsidP="006A0AEF">
      <w:pPr>
        <w:pStyle w:val="BodyTextMain"/>
        <w:rPr>
          <w:sz w:val="18"/>
          <w:lang w:val="en-CA"/>
        </w:rPr>
      </w:pPr>
    </w:p>
    <w:p w14:paraId="033FE9ED" w14:textId="77777777" w:rsidR="008708BA" w:rsidRPr="006A0AEF" w:rsidRDefault="008708BA" w:rsidP="006A0AEF">
      <w:pPr>
        <w:pStyle w:val="BodyTextMain"/>
        <w:rPr>
          <w:sz w:val="18"/>
          <w:lang w:val="en-CA"/>
        </w:rPr>
      </w:pPr>
    </w:p>
    <w:p w14:paraId="7D3A5639" w14:textId="7029F41F" w:rsidR="008708BA" w:rsidRPr="006A0AEF" w:rsidRDefault="008708BA" w:rsidP="006A0AEF">
      <w:pPr>
        <w:pStyle w:val="Casehead1"/>
        <w:rPr>
          <w:lang w:val="en-CA"/>
        </w:rPr>
      </w:pPr>
      <w:r w:rsidRPr="006A0AEF">
        <w:rPr>
          <w:lang w:val="en-CA"/>
        </w:rPr>
        <w:t xml:space="preserve">PAYPAL’S ENTRY IN </w:t>
      </w:r>
      <w:r w:rsidR="009F6F12" w:rsidRPr="006A0AEF">
        <w:rPr>
          <w:lang w:val="en-CA"/>
        </w:rPr>
        <w:t>BNPL</w:t>
      </w:r>
      <w:r w:rsidRPr="006A0AEF">
        <w:rPr>
          <w:lang w:val="en-CA"/>
        </w:rPr>
        <w:t xml:space="preserve"> SECTOR</w:t>
      </w:r>
    </w:p>
    <w:p w14:paraId="420AC670" w14:textId="77777777" w:rsidR="008708BA" w:rsidRPr="006A0AEF" w:rsidRDefault="008708BA" w:rsidP="006A0AEF">
      <w:pPr>
        <w:pStyle w:val="BodyTextMain"/>
        <w:rPr>
          <w:sz w:val="18"/>
          <w:lang w:val="en-CA"/>
        </w:rPr>
      </w:pPr>
    </w:p>
    <w:p w14:paraId="326B88BC" w14:textId="3FDEB7B5" w:rsidR="008708BA" w:rsidRPr="006A0AEF" w:rsidRDefault="008708BA" w:rsidP="006A0AEF">
      <w:pPr>
        <w:pStyle w:val="BodyTextMain"/>
        <w:rPr>
          <w:shd w:val="clear" w:color="auto" w:fill="FFFFFF"/>
          <w:lang w:val="en-CA"/>
        </w:rPr>
      </w:pPr>
      <w:r w:rsidRPr="006A0AEF">
        <w:rPr>
          <w:lang w:val="en-CA"/>
        </w:rPr>
        <w:t>In August 2020, PayPal’s market cap</w:t>
      </w:r>
      <w:r w:rsidR="00CD6A9A" w:rsidRPr="006A0AEF">
        <w:rPr>
          <w:lang w:val="en-CA"/>
        </w:rPr>
        <w:t>italization</w:t>
      </w:r>
      <w:r w:rsidRPr="006A0AEF">
        <w:rPr>
          <w:lang w:val="en-CA"/>
        </w:rPr>
        <w:t xml:space="preserve"> was $229.5 billion. Of the top 100 retailers in the United States, 80 per cent accepted payments through PayPal, and 70 per cent of US</w:t>
      </w:r>
      <w:r w:rsidR="00116BAC" w:rsidRPr="006A0AEF">
        <w:rPr>
          <w:lang w:val="en-CA"/>
        </w:rPr>
        <w:t xml:space="preserve"> </w:t>
      </w:r>
      <w:r w:rsidRPr="006A0AEF">
        <w:rPr>
          <w:lang w:val="en-CA"/>
        </w:rPr>
        <w:t>buyers had a PayPal account. PayPal had 190 million active users in the United States.</w:t>
      </w:r>
      <w:r w:rsidRPr="006A0AEF">
        <w:rPr>
          <w:rStyle w:val="EndnoteReference"/>
          <w:lang w:val="en-CA"/>
        </w:rPr>
        <w:endnoteReference w:id="93"/>
      </w:r>
      <w:r w:rsidRPr="006A0AEF">
        <w:rPr>
          <w:lang w:val="en-CA"/>
        </w:rPr>
        <w:t xml:space="preserve"> Since 2015, PayPal Credit, which worked like a credit card, with interest on borrowed sums after six months, had been the most popular BNPL service in the United States and the United Kingdom.</w:t>
      </w:r>
      <w:r w:rsidRPr="006A0AEF">
        <w:rPr>
          <w:rStyle w:val="EndnoteReference"/>
          <w:lang w:val="en-CA"/>
        </w:rPr>
        <w:endnoteReference w:id="94"/>
      </w:r>
    </w:p>
    <w:p w14:paraId="62696A2A" w14:textId="77777777" w:rsidR="008708BA" w:rsidRPr="006A0AEF" w:rsidRDefault="008708BA" w:rsidP="006A0AEF">
      <w:pPr>
        <w:pStyle w:val="BodyTextMain"/>
        <w:rPr>
          <w:sz w:val="18"/>
          <w:shd w:val="clear" w:color="auto" w:fill="FFFFFF"/>
          <w:lang w:val="en-CA"/>
        </w:rPr>
      </w:pPr>
    </w:p>
    <w:p w14:paraId="011AAD3F" w14:textId="24E8EA79" w:rsidR="008708BA" w:rsidRPr="006A0AEF" w:rsidRDefault="008708BA" w:rsidP="006A0AEF">
      <w:pPr>
        <w:pStyle w:val="BodyTextMain"/>
        <w:rPr>
          <w:spacing w:val="-4"/>
          <w:shd w:val="clear" w:color="auto" w:fill="FFFFFF"/>
          <w:lang w:val="en-CA"/>
        </w:rPr>
      </w:pPr>
      <w:r w:rsidRPr="006A0AEF">
        <w:rPr>
          <w:spacing w:val="-4"/>
          <w:lang w:val="en-CA"/>
        </w:rPr>
        <w:t>In the past, PayPal had faced controversy related to its Bill Me Later service, which was renamed PayPal Credit in 2014. At the time of the PayPal Credit launch, PayPal credited $250 to its customers’ accounts and expected them to repay the entire amount in six months to avoid any interest charges.</w:t>
      </w:r>
      <w:r w:rsidRPr="006A0AEF">
        <w:rPr>
          <w:rStyle w:val="EndnoteReference"/>
          <w:spacing w:val="-4"/>
          <w:lang w:val="en-CA"/>
        </w:rPr>
        <w:endnoteReference w:id="95"/>
      </w:r>
      <w:r w:rsidRPr="006A0AEF">
        <w:rPr>
          <w:spacing w:val="-4"/>
          <w:lang w:val="en-CA"/>
        </w:rPr>
        <w:t xml:space="preserve"> The service also required a minimum monthly payment that depended on the purchase level.</w:t>
      </w:r>
      <w:r w:rsidRPr="006A0AEF">
        <w:rPr>
          <w:rStyle w:val="EndnoteReference"/>
          <w:spacing w:val="-4"/>
          <w:lang w:val="en-CA"/>
        </w:rPr>
        <w:endnoteReference w:id="96"/>
      </w:r>
      <w:r w:rsidRPr="006A0AEF">
        <w:rPr>
          <w:spacing w:val="-4"/>
          <w:lang w:val="en-CA"/>
        </w:rPr>
        <w:t xml:space="preserve"> In 2015, the US government’s Consumer Financial Protection Bureau (CFPB) filed a complaint against PayPal for illegally and automatically signing consumers up for PayPal Credit and mishandling their accounts by imposing interest, late fees, and other charges. PayPal was required to pay $15 million in reimbursements to consumers and an additional penalty of $10 million.</w:t>
      </w:r>
      <w:r w:rsidRPr="006A0AEF">
        <w:rPr>
          <w:rStyle w:val="EndnoteReference"/>
          <w:spacing w:val="-4"/>
          <w:lang w:val="en-CA"/>
        </w:rPr>
        <w:endnoteReference w:id="97"/>
      </w:r>
      <w:r w:rsidRPr="006A0AEF">
        <w:rPr>
          <w:spacing w:val="-4"/>
          <w:lang w:val="en-CA"/>
        </w:rPr>
        <w:t xml:space="preserve"> The episode was believed to have dampened consumers’ trust in PayPal,</w:t>
      </w:r>
      <w:r w:rsidRPr="006A0AEF">
        <w:rPr>
          <w:rStyle w:val="EndnoteReference"/>
          <w:spacing w:val="-4"/>
          <w:lang w:val="en-CA"/>
        </w:rPr>
        <w:endnoteReference w:id="98"/>
      </w:r>
      <w:r w:rsidRPr="006A0AEF">
        <w:rPr>
          <w:spacing w:val="-4"/>
          <w:lang w:val="en-CA"/>
        </w:rPr>
        <w:t xml:space="preserve"> which in 2020, received customer satisfaction scores of 2.</w:t>
      </w:r>
      <w:r w:rsidR="005717C4" w:rsidRPr="006A0AEF">
        <w:rPr>
          <w:spacing w:val="-4"/>
          <w:lang w:val="en-CA"/>
        </w:rPr>
        <w:t>7</w:t>
      </w:r>
      <w:r w:rsidRPr="006A0AEF">
        <w:rPr>
          <w:spacing w:val="-4"/>
          <w:lang w:val="en-CA"/>
        </w:rPr>
        <w:t>3 on a scale</w:t>
      </w:r>
      <w:r w:rsidR="00EB3E67" w:rsidRPr="006A0AEF">
        <w:rPr>
          <w:spacing w:val="-4"/>
          <w:lang w:val="en-CA"/>
        </w:rPr>
        <w:t xml:space="preserve"> of </w:t>
      </w:r>
      <w:r w:rsidRPr="006A0AEF">
        <w:rPr>
          <w:spacing w:val="-4"/>
          <w:lang w:val="en-CA"/>
        </w:rPr>
        <w:t>1.0 to 5.0, based on 1,877 reviews.</w:t>
      </w:r>
      <w:r w:rsidRPr="006A0AEF">
        <w:rPr>
          <w:rStyle w:val="EndnoteReference"/>
          <w:spacing w:val="-4"/>
          <w:lang w:val="en-CA"/>
        </w:rPr>
        <w:endnoteReference w:id="99"/>
      </w:r>
    </w:p>
    <w:p w14:paraId="7774F125" w14:textId="77777777" w:rsidR="008708BA" w:rsidRPr="006A0AEF" w:rsidRDefault="008708BA" w:rsidP="006A0AEF">
      <w:pPr>
        <w:pStyle w:val="BodyTextMain"/>
        <w:rPr>
          <w:sz w:val="18"/>
          <w:shd w:val="clear" w:color="auto" w:fill="FFFFFF"/>
          <w:lang w:val="en-CA"/>
        </w:rPr>
      </w:pPr>
    </w:p>
    <w:p w14:paraId="5C541F89" w14:textId="1677F22F" w:rsidR="008708BA" w:rsidRPr="006A0AEF" w:rsidRDefault="008708BA" w:rsidP="006A0AEF">
      <w:pPr>
        <w:pStyle w:val="BodyTextMain"/>
        <w:rPr>
          <w:shd w:val="clear" w:color="auto" w:fill="FFFFFF"/>
          <w:lang w:val="en-CA"/>
        </w:rPr>
      </w:pPr>
      <w:r w:rsidRPr="006A0AEF">
        <w:rPr>
          <w:lang w:val="en-CA"/>
        </w:rPr>
        <w:t>In September 2020, PayPal offered a modified BNPL service</w:t>
      </w:r>
      <w:r w:rsidR="00116BAC" w:rsidRPr="006A0AEF">
        <w:rPr>
          <w:lang w:val="en-CA"/>
        </w:rPr>
        <w:t>—</w:t>
      </w:r>
      <w:r w:rsidRPr="006A0AEF">
        <w:rPr>
          <w:lang w:val="en-CA"/>
        </w:rPr>
        <w:t>Pay in 4. Lisa Ellis, an analyst at MoffettNathanson, commented on its growth potential in the BNPL sector: “PayPal can grow 18 to 19 per cent before it gets out of bed in the morning.”</w:t>
      </w:r>
      <w:r w:rsidRPr="006A0AEF">
        <w:rPr>
          <w:rStyle w:val="EndnoteReference"/>
          <w:lang w:val="en-CA"/>
        </w:rPr>
        <w:endnoteReference w:id="100"/>
      </w:r>
    </w:p>
    <w:p w14:paraId="224AC355" w14:textId="77777777" w:rsidR="008708BA" w:rsidRPr="006A0AEF" w:rsidRDefault="008708BA" w:rsidP="006A0AEF">
      <w:pPr>
        <w:pStyle w:val="BodyTextMain"/>
        <w:rPr>
          <w:sz w:val="18"/>
          <w:lang w:val="en-CA"/>
        </w:rPr>
      </w:pPr>
    </w:p>
    <w:p w14:paraId="29345152" w14:textId="70B90BD1" w:rsidR="008708BA" w:rsidRPr="006A0AEF" w:rsidRDefault="008708BA" w:rsidP="006A0AEF">
      <w:pPr>
        <w:pStyle w:val="BodyTextMain"/>
        <w:rPr>
          <w:shd w:val="clear" w:color="auto" w:fill="FFFFFF"/>
          <w:lang w:val="en-CA"/>
        </w:rPr>
      </w:pPr>
      <w:r w:rsidRPr="006A0AEF">
        <w:rPr>
          <w:lang w:val="en-CA"/>
        </w:rPr>
        <w:t>The new PayPal Pay in 4 option appeared automatically as an option in consumers’ PayPal wallets.</w:t>
      </w:r>
      <w:r w:rsidRPr="006A0AEF">
        <w:rPr>
          <w:rStyle w:val="EndnoteReference"/>
          <w:lang w:val="en-CA"/>
        </w:rPr>
        <w:endnoteReference w:id="101"/>
      </w:r>
      <w:r w:rsidRPr="006A0AEF">
        <w:rPr>
          <w:lang w:val="en-CA"/>
        </w:rPr>
        <w:t xml:space="preserve"> Consumers could pay in interest-free </w:t>
      </w:r>
      <w:r w:rsidR="003F4BCC" w:rsidRPr="006A0AEF">
        <w:rPr>
          <w:lang w:val="en-CA"/>
        </w:rPr>
        <w:t>instalments</w:t>
      </w:r>
      <w:r w:rsidRPr="006A0AEF">
        <w:rPr>
          <w:lang w:val="en-CA"/>
        </w:rPr>
        <w:t xml:space="preserve"> over six weeks for purchases between $30 and $600 made through Pay in 4.</w:t>
      </w:r>
      <w:r w:rsidRPr="006A0AEF">
        <w:rPr>
          <w:rStyle w:val="EndnoteReference"/>
          <w:lang w:val="en-CA"/>
        </w:rPr>
        <w:endnoteReference w:id="102"/>
      </w:r>
      <w:r w:rsidRPr="006A0AEF">
        <w:rPr>
          <w:lang w:val="en-CA"/>
        </w:rPr>
        <w:t xml:space="preserve"> Furthermore, PayPal did not charge any extra fees to merchants, who continued to be charged the traditional 2.4 per cent fee.</w:t>
      </w:r>
      <w:r w:rsidRPr="006A0AEF">
        <w:rPr>
          <w:rStyle w:val="EndnoteReference"/>
          <w:lang w:val="en-CA"/>
        </w:rPr>
        <w:endnoteReference w:id="103"/>
      </w:r>
      <w:r w:rsidRPr="006A0AEF">
        <w:rPr>
          <w:lang w:val="en-CA"/>
        </w:rPr>
        <w:t xml:space="preserve"> Jessica Amir, a market analyst at Bell Direct, explained that PayPal could avoid extra fees by saying, “The reason PayPal can charge $0 is that they will be leveraging their existing technology. . . . Once PayPal rolls out its technology and merchants and consumers are onboard, Afterpay and Sezzle will be heavily undercut.”</w:t>
      </w:r>
      <w:r w:rsidRPr="006A0AEF">
        <w:rPr>
          <w:rStyle w:val="EndnoteReference"/>
          <w:lang w:val="en-CA"/>
        </w:rPr>
        <w:endnoteReference w:id="104"/>
      </w:r>
      <w:r w:rsidRPr="006A0AEF">
        <w:rPr>
          <w:lang w:val="en-CA"/>
        </w:rPr>
        <w:t xml:space="preserve"> </w:t>
      </w:r>
      <w:r w:rsidRPr="006A0AEF">
        <w:rPr>
          <w:shd w:val="clear" w:color="auto" w:fill="FFFFFF"/>
          <w:lang w:val="en-CA"/>
        </w:rPr>
        <w:t xml:space="preserve"> </w:t>
      </w:r>
    </w:p>
    <w:p w14:paraId="57208E87" w14:textId="1E1159F1" w:rsidR="008708BA" w:rsidRPr="006A0AEF" w:rsidRDefault="008708BA" w:rsidP="006A0AEF">
      <w:pPr>
        <w:pStyle w:val="BodyTextMain"/>
        <w:rPr>
          <w:sz w:val="18"/>
          <w:lang w:val="en-CA"/>
        </w:rPr>
      </w:pPr>
    </w:p>
    <w:p w14:paraId="1AB42FEB" w14:textId="77777777" w:rsidR="008708BA" w:rsidRPr="006A0AEF" w:rsidRDefault="008708BA" w:rsidP="006A0AEF">
      <w:pPr>
        <w:pStyle w:val="BodyTextMain"/>
        <w:rPr>
          <w:sz w:val="18"/>
          <w:lang w:val="en-CA"/>
        </w:rPr>
      </w:pPr>
    </w:p>
    <w:p w14:paraId="1708C5C9" w14:textId="77777777" w:rsidR="008708BA" w:rsidRPr="006A0AEF" w:rsidRDefault="008708BA" w:rsidP="006A0AEF">
      <w:pPr>
        <w:pStyle w:val="Casehead1"/>
        <w:rPr>
          <w:lang w:val="en-CA"/>
        </w:rPr>
      </w:pPr>
      <w:r w:rsidRPr="006A0AEF">
        <w:rPr>
          <w:lang w:val="en-CA"/>
        </w:rPr>
        <w:t>THE ROAD AHEAD</w:t>
      </w:r>
    </w:p>
    <w:p w14:paraId="46986358" w14:textId="77777777" w:rsidR="008708BA" w:rsidRPr="006A0AEF" w:rsidRDefault="008708BA" w:rsidP="006A0AEF">
      <w:pPr>
        <w:pStyle w:val="BodyTextMain"/>
        <w:rPr>
          <w:sz w:val="18"/>
          <w:lang w:val="en-CA"/>
        </w:rPr>
      </w:pPr>
    </w:p>
    <w:p w14:paraId="5F281111" w14:textId="1292C0D4" w:rsidR="008708BA" w:rsidRPr="006A0AEF" w:rsidRDefault="008708BA" w:rsidP="006A0AEF">
      <w:pPr>
        <w:pStyle w:val="BodyTextMain"/>
        <w:rPr>
          <w:lang w:val="en-CA"/>
        </w:rPr>
      </w:pPr>
      <w:r w:rsidRPr="006A0AEF">
        <w:rPr>
          <w:lang w:val="en-CA"/>
        </w:rPr>
        <w:t>Grant Halverson, a payments expert at McLean Roche, commented on competition in the BNPL industry by saying, “The dance of the elephants has started.”</w:t>
      </w:r>
      <w:r w:rsidRPr="006A0AEF">
        <w:rPr>
          <w:rStyle w:val="EndnoteReference"/>
          <w:lang w:val="en-CA"/>
        </w:rPr>
        <w:endnoteReference w:id="105"/>
      </w:r>
      <w:r w:rsidRPr="006A0AEF">
        <w:rPr>
          <w:lang w:val="en-CA"/>
        </w:rPr>
        <w:t xml:space="preserve"> </w:t>
      </w:r>
      <w:bookmarkStart w:id="9" w:name="_Hlk54010448"/>
      <w:r w:rsidRPr="006A0AEF">
        <w:rPr>
          <w:lang w:val="en-CA"/>
        </w:rPr>
        <w:t>While PayPal had already been a threat to Zip, according to Deloitte analysts, large banks would also offer similar solutions in the future, as consumers showed an appetite for such products.</w:t>
      </w:r>
      <w:r w:rsidRPr="006A0AEF">
        <w:rPr>
          <w:rStyle w:val="EndnoteReference"/>
          <w:lang w:val="en-CA"/>
        </w:rPr>
        <w:endnoteReference w:id="106"/>
      </w:r>
      <w:r w:rsidRPr="006A0AEF">
        <w:rPr>
          <w:lang w:val="en-CA"/>
        </w:rPr>
        <w:t xml:space="preserve"> </w:t>
      </w:r>
    </w:p>
    <w:bookmarkEnd w:id="9"/>
    <w:p w14:paraId="1F239ACF" w14:textId="77777777" w:rsidR="008708BA" w:rsidRPr="006A0AEF" w:rsidRDefault="008708BA" w:rsidP="006A0AEF">
      <w:pPr>
        <w:pStyle w:val="BodyTextMain"/>
        <w:rPr>
          <w:sz w:val="18"/>
          <w:lang w:val="en-CA"/>
        </w:rPr>
      </w:pPr>
    </w:p>
    <w:p w14:paraId="08E3451F" w14:textId="58A63CB8" w:rsidR="00B96C0D" w:rsidRPr="006A0AEF" w:rsidRDefault="008708BA" w:rsidP="006A0AEF">
      <w:pPr>
        <w:pStyle w:val="BodyTextMain"/>
        <w:rPr>
          <w:lang w:val="en-CA"/>
        </w:rPr>
      </w:pPr>
      <w:r w:rsidRPr="006A0AEF">
        <w:rPr>
          <w:lang w:val="en-CA"/>
        </w:rPr>
        <w:t>Zip intended to expand in Asian countries, including China and Singapore. Gray said, “We think it’s a very interesting opportunity but it’s really critical about how you enter and who you partner with.”</w:t>
      </w:r>
      <w:r w:rsidRPr="006A0AEF">
        <w:rPr>
          <w:rStyle w:val="EndnoteReference"/>
          <w:lang w:val="en-CA"/>
        </w:rPr>
        <w:endnoteReference w:id="107"/>
      </w:r>
      <w:r w:rsidRPr="006A0AEF">
        <w:rPr>
          <w:lang w:val="en-CA"/>
        </w:rPr>
        <w:t xml:space="preserve"> In China, social media platforms such as WeChat were offering interest-free loans with the option of repayment whenever possible.</w:t>
      </w:r>
      <w:r w:rsidRPr="006A0AEF">
        <w:rPr>
          <w:rStyle w:val="EndnoteReference"/>
          <w:lang w:val="en-CA"/>
        </w:rPr>
        <w:endnoteReference w:id="108"/>
      </w:r>
      <w:r w:rsidRPr="006A0AEF">
        <w:rPr>
          <w:lang w:val="en-CA"/>
        </w:rPr>
        <w:t xml:space="preserve"> Commenting on the growth potential of BNPL companies, UBS analyst Tom Beadle said, “The faster BNPL grows and succeeds it will inevitably attract new competition and/or regulation, that will either reduce the economics currently enjoyed by participants, or limits</w:t>
      </w:r>
      <w:r w:rsidR="00C009F0" w:rsidRPr="006A0AEF">
        <w:rPr>
          <w:lang w:val="en-CA"/>
        </w:rPr>
        <w:t xml:space="preserve"> [sic]</w:t>
      </w:r>
      <w:r w:rsidRPr="006A0AEF">
        <w:rPr>
          <w:lang w:val="en-CA"/>
        </w:rPr>
        <w:t xml:space="preserve"> their long term growth potential.”</w:t>
      </w:r>
      <w:r w:rsidRPr="006A0AEF">
        <w:rPr>
          <w:rStyle w:val="EndnoteReference"/>
          <w:lang w:val="en-CA"/>
        </w:rPr>
        <w:endnoteReference w:id="109"/>
      </w:r>
      <w:r w:rsidRPr="006A0AEF">
        <w:rPr>
          <w:lang w:val="en-CA"/>
        </w:rPr>
        <w:t xml:space="preserve"> </w:t>
      </w:r>
      <w:bookmarkStart w:id="10" w:name="_Hlk54010599"/>
      <w:r w:rsidR="0011133B" w:rsidRPr="006A0AEF">
        <w:rPr>
          <w:lang w:val="en-CA"/>
        </w:rPr>
        <w:t xml:space="preserve">In the midst of </w:t>
      </w:r>
      <w:r w:rsidR="00A673BC" w:rsidRPr="006A0AEF">
        <w:rPr>
          <w:lang w:val="en-CA"/>
        </w:rPr>
        <w:t xml:space="preserve">these challenges, how </w:t>
      </w:r>
      <w:r w:rsidR="0011133B" w:rsidRPr="006A0AEF">
        <w:rPr>
          <w:lang w:val="en-CA"/>
        </w:rPr>
        <w:t xml:space="preserve">could </w:t>
      </w:r>
      <w:r w:rsidR="00A673BC" w:rsidRPr="006A0AEF">
        <w:rPr>
          <w:lang w:val="en-CA"/>
        </w:rPr>
        <w:t xml:space="preserve">Zip ensure profitable growth? How </w:t>
      </w:r>
      <w:r w:rsidR="0011133B" w:rsidRPr="006A0AEF">
        <w:rPr>
          <w:lang w:val="en-CA"/>
        </w:rPr>
        <w:t xml:space="preserve">could </w:t>
      </w:r>
      <w:r w:rsidR="00A673BC" w:rsidRPr="006A0AEF">
        <w:rPr>
          <w:lang w:val="en-CA"/>
        </w:rPr>
        <w:t xml:space="preserve">it compete against PayPal and other incumbents? </w:t>
      </w:r>
      <w:bookmarkEnd w:id="10"/>
      <w:r w:rsidR="00B96C0D" w:rsidRPr="006A0AEF">
        <w:rPr>
          <w:lang w:val="en-CA"/>
        </w:rPr>
        <w:br w:type="page"/>
      </w:r>
    </w:p>
    <w:p w14:paraId="3380EB41" w14:textId="3806B5F8" w:rsidR="00A673BC" w:rsidRPr="006A0AEF" w:rsidRDefault="00A673BC" w:rsidP="006A0AEF">
      <w:pPr>
        <w:pStyle w:val="ExhibitHeading"/>
        <w:rPr>
          <w:lang w:val="en-CA"/>
        </w:rPr>
      </w:pPr>
      <w:r w:rsidRPr="006A0AEF">
        <w:rPr>
          <w:lang w:val="en-CA"/>
        </w:rPr>
        <w:lastRenderedPageBreak/>
        <w:t xml:space="preserve">EXHIBIT 1: MARKET SHARE (PERCENTAGE) IN THE AUSTRALIAN </w:t>
      </w:r>
      <w:r w:rsidR="009F6F12" w:rsidRPr="006A0AEF">
        <w:rPr>
          <w:lang w:val="en-CA"/>
        </w:rPr>
        <w:t>BNPL Sector</w:t>
      </w:r>
      <w:r w:rsidRPr="006A0AEF">
        <w:rPr>
          <w:lang w:val="en-CA"/>
        </w:rPr>
        <w:t xml:space="preserve"> (2020)</w:t>
      </w:r>
    </w:p>
    <w:p w14:paraId="73CDDCE6" w14:textId="77777777" w:rsidR="00A673BC" w:rsidRPr="006A0AEF" w:rsidRDefault="00A673BC" w:rsidP="006A0AEF">
      <w:pPr>
        <w:pStyle w:val="Footnote"/>
        <w:rPr>
          <w:lang w:val="en-CA"/>
        </w:rPr>
      </w:pPr>
    </w:p>
    <w:p w14:paraId="3BA05DEA" w14:textId="77777777" w:rsidR="00A673BC" w:rsidRPr="006A0AEF" w:rsidRDefault="00A673BC" w:rsidP="006A0AEF">
      <w:pPr>
        <w:pStyle w:val="ExhibitText"/>
        <w:jc w:val="center"/>
        <w:rPr>
          <w:b/>
          <w:bCs/>
          <w:lang w:val="en-CA"/>
        </w:rPr>
      </w:pPr>
      <w:r w:rsidRPr="006A0AEF">
        <w:rPr>
          <w:noProof/>
          <w:lang w:val="en-CA" w:eastAsia="en-GB"/>
        </w:rPr>
        <w:drawing>
          <wp:inline distT="0" distB="0" distL="0" distR="0" wp14:anchorId="4FB99614" wp14:editId="13CA6AB6">
            <wp:extent cx="5691116" cy="2811439"/>
            <wp:effectExtent l="0" t="0" r="5080" b="8255"/>
            <wp:docPr id="2" name="Chart 2" descr="Graph depicting the market share percentage in the Australian BNPL sector in 2020">
              <a:extLst xmlns:a="http://schemas.openxmlformats.org/drawingml/2006/main">
                <a:ext uri="{FF2B5EF4-FFF2-40B4-BE49-F238E27FC236}">
                  <a16:creationId xmlns:a16="http://schemas.microsoft.com/office/drawing/2014/main" id="{5232F9E0-8B81-4FF3-8FD1-782A3FB8D9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65EB29" w14:textId="77777777" w:rsidR="00B96C0D" w:rsidRPr="006A0AEF" w:rsidRDefault="00B96C0D" w:rsidP="006A0AEF">
      <w:pPr>
        <w:pStyle w:val="EndnoteText"/>
        <w:jc w:val="both"/>
        <w:rPr>
          <w:rFonts w:ascii="Arial" w:hAnsi="Arial" w:cs="Arial"/>
          <w:sz w:val="17"/>
          <w:szCs w:val="17"/>
          <w:lang w:val="en-CA"/>
        </w:rPr>
      </w:pPr>
    </w:p>
    <w:p w14:paraId="123FA550" w14:textId="0244D77C" w:rsidR="00A673BC" w:rsidRPr="006A0AEF" w:rsidRDefault="00A673BC" w:rsidP="006A0AEF">
      <w:pPr>
        <w:pStyle w:val="Footnote"/>
        <w:rPr>
          <w:lang w:val="en-CA"/>
        </w:rPr>
      </w:pPr>
      <w:r w:rsidRPr="006A0AEF">
        <w:rPr>
          <w:lang w:val="en-CA"/>
        </w:rPr>
        <w:t>Source:</w:t>
      </w:r>
      <w:r w:rsidRPr="006A0AEF">
        <w:rPr>
          <w:bCs/>
          <w:lang w:val="en-CA"/>
        </w:rPr>
        <w:t xml:space="preserve"> </w:t>
      </w:r>
      <w:r w:rsidR="00D83080" w:rsidRPr="006A0AEF">
        <w:rPr>
          <w:bCs/>
          <w:lang w:val="en-CA"/>
        </w:rPr>
        <w:t xml:space="preserve">Adapted from </w:t>
      </w:r>
      <w:r w:rsidRPr="006A0AEF">
        <w:rPr>
          <w:lang w:val="en-CA"/>
        </w:rPr>
        <w:t xml:space="preserve">Yin Yeoh, “Buy Now Pay Later: A New Retail Dynamic Has Everyone’s Attention,” </w:t>
      </w:r>
      <w:r w:rsidRPr="006A0AEF">
        <w:rPr>
          <w:i/>
          <w:iCs/>
          <w:lang w:val="en-CA"/>
        </w:rPr>
        <w:t>IBISWorld</w:t>
      </w:r>
      <w:r w:rsidR="00565504" w:rsidRPr="006A0AEF">
        <w:rPr>
          <w:i/>
          <w:iCs/>
          <w:lang w:val="en-CA"/>
        </w:rPr>
        <w:t>:</w:t>
      </w:r>
      <w:r w:rsidR="00104308" w:rsidRPr="006A0AEF">
        <w:rPr>
          <w:i/>
          <w:iCs/>
          <w:lang w:val="en-CA"/>
        </w:rPr>
        <w:t xml:space="preserve"> Industry Insider</w:t>
      </w:r>
      <w:r w:rsidRPr="006A0AEF">
        <w:rPr>
          <w:lang w:val="en-CA"/>
        </w:rPr>
        <w:t>, July 13, 2020, accessed October 20, 2020, www.ibisworld.com/industry-insider/press-releases/buy-now-pay-later-a-new-retail-dynamic-has-everyone-s-attention/</w:t>
      </w:r>
      <w:r w:rsidR="00104308" w:rsidRPr="006A0AEF">
        <w:rPr>
          <w:lang w:val="en-CA"/>
        </w:rPr>
        <w:t>.</w:t>
      </w:r>
      <w:r w:rsidRPr="006A0AEF">
        <w:rPr>
          <w:lang w:val="en-CA"/>
        </w:rPr>
        <w:t xml:space="preserve"> </w:t>
      </w:r>
    </w:p>
    <w:p w14:paraId="0B4F62BA" w14:textId="77777777" w:rsidR="00B96C0D" w:rsidRPr="006A0AEF" w:rsidRDefault="00B96C0D" w:rsidP="006A0AEF">
      <w:pPr>
        <w:jc w:val="both"/>
        <w:rPr>
          <w:rFonts w:ascii="Arial" w:hAnsi="Arial" w:cs="Arial"/>
          <w:b/>
          <w:bCs/>
          <w:lang w:val="en-CA"/>
        </w:rPr>
      </w:pPr>
    </w:p>
    <w:p w14:paraId="0C2AB878" w14:textId="78A2924E" w:rsidR="00A673BC" w:rsidRPr="006A0AEF" w:rsidRDefault="00A673BC" w:rsidP="006A0AEF">
      <w:pPr>
        <w:pStyle w:val="ExhibitHeading"/>
        <w:rPr>
          <w:lang w:val="en-CA"/>
        </w:rPr>
      </w:pPr>
      <w:r w:rsidRPr="006A0AEF">
        <w:rPr>
          <w:lang w:val="en-CA"/>
        </w:rPr>
        <w:t>EXHIBIT 2: ZIP</w:t>
      </w:r>
      <w:r w:rsidR="00D83080" w:rsidRPr="006A0AEF">
        <w:rPr>
          <w:lang w:val="en-CA"/>
        </w:rPr>
        <w:t>—</w:t>
      </w:r>
      <w:r w:rsidRPr="006A0AEF">
        <w:rPr>
          <w:lang w:val="en-CA"/>
        </w:rPr>
        <w:t>NET REVENUE AND NET INCOME (2017</w:t>
      </w:r>
      <w:r w:rsidR="00104308" w:rsidRPr="006A0AEF">
        <w:rPr>
          <w:lang w:val="en-CA"/>
        </w:rPr>
        <w:t>–</w:t>
      </w:r>
      <w:r w:rsidRPr="006A0AEF">
        <w:rPr>
          <w:lang w:val="en-CA"/>
        </w:rPr>
        <w:t>2020)</w:t>
      </w:r>
    </w:p>
    <w:p w14:paraId="5DF37F80" w14:textId="77777777" w:rsidR="00A673BC" w:rsidRPr="006A0AEF" w:rsidRDefault="00A673BC" w:rsidP="006A0AEF">
      <w:pPr>
        <w:pStyle w:val="Footnote"/>
        <w:rPr>
          <w:lang w:val="en-CA"/>
        </w:rPr>
      </w:pPr>
    </w:p>
    <w:p w14:paraId="616F3C45" w14:textId="77777777" w:rsidR="00A673BC" w:rsidRPr="006A0AEF" w:rsidRDefault="00A673BC" w:rsidP="006A0AEF">
      <w:pPr>
        <w:jc w:val="both"/>
        <w:rPr>
          <w:rFonts w:ascii="Arial" w:hAnsi="Arial" w:cs="Arial"/>
          <w:b/>
          <w:bCs/>
          <w:lang w:val="en-CA"/>
        </w:rPr>
      </w:pPr>
      <w:r w:rsidRPr="006A0AEF">
        <w:rPr>
          <w:noProof/>
          <w:lang w:val="en-CA" w:eastAsia="en-GB"/>
        </w:rPr>
        <w:drawing>
          <wp:inline distT="0" distB="0" distL="0" distR="0" wp14:anchorId="53773635" wp14:editId="3C26D0BD">
            <wp:extent cx="5800550" cy="3068569"/>
            <wp:effectExtent l="0" t="0" r="10160" b="17780"/>
            <wp:docPr id="1" name="Chart 1" descr="Chart with Zip's net revenue and net income from 2017 to 2020">
              <a:extLst xmlns:a="http://schemas.openxmlformats.org/drawingml/2006/main">
                <a:ext uri="{FF2B5EF4-FFF2-40B4-BE49-F238E27FC236}">
                  <a16:creationId xmlns:a16="http://schemas.microsoft.com/office/drawing/2014/main" id="{5DFD0B84-B412-4EBC-B193-9AE0909201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DEBC3F" w14:textId="77777777" w:rsidR="00B96C0D" w:rsidRPr="006A0AEF" w:rsidRDefault="00B96C0D" w:rsidP="006A0AEF">
      <w:pPr>
        <w:jc w:val="both"/>
        <w:rPr>
          <w:rFonts w:ascii="Arial" w:hAnsi="Arial" w:cs="Arial"/>
          <w:sz w:val="17"/>
          <w:szCs w:val="17"/>
          <w:lang w:val="en-CA"/>
        </w:rPr>
      </w:pPr>
    </w:p>
    <w:p w14:paraId="03681D0E" w14:textId="1CD38A6B" w:rsidR="00BB673B" w:rsidRPr="006A0AEF" w:rsidRDefault="00A673BC" w:rsidP="006A0AEF">
      <w:pPr>
        <w:pStyle w:val="Footnote"/>
        <w:rPr>
          <w:lang w:val="en-CA"/>
        </w:rPr>
      </w:pPr>
      <w:r w:rsidRPr="006A0AEF">
        <w:rPr>
          <w:lang w:val="en-CA"/>
        </w:rPr>
        <w:t xml:space="preserve">Source: </w:t>
      </w:r>
      <w:r w:rsidR="00D83080" w:rsidRPr="006A0AEF">
        <w:rPr>
          <w:lang w:val="en-CA"/>
        </w:rPr>
        <w:t xml:space="preserve">Created by case authors based on data from </w:t>
      </w:r>
      <w:r w:rsidRPr="006A0AEF">
        <w:rPr>
          <w:lang w:val="en-CA"/>
        </w:rPr>
        <w:t xml:space="preserve">“Zip Co Limited. Z1P,” ASX, accessed October 20, 2020, </w:t>
      </w:r>
      <w:hyperlink r:id="rId11" w:history="1">
        <w:r w:rsidRPr="006A0AEF">
          <w:rPr>
            <w:rStyle w:val="Hyperlink"/>
            <w:color w:val="auto"/>
            <w:u w:val="none"/>
            <w:lang w:val="en-CA"/>
          </w:rPr>
          <w:t>www2.asx.com.au/markets/company/</w:t>
        </w:r>
        <w:r w:rsidR="00DF71FC" w:rsidRPr="006A0AEF">
          <w:rPr>
            <w:rStyle w:val="Hyperlink"/>
            <w:color w:val="auto"/>
            <w:u w:val="none"/>
            <w:lang w:val="en-CA"/>
          </w:rPr>
          <w:t>z1p</w:t>
        </w:r>
      </w:hyperlink>
      <w:r w:rsidR="00D83080" w:rsidRPr="006A0AEF">
        <w:rPr>
          <w:rStyle w:val="Hyperlink"/>
          <w:color w:val="auto"/>
          <w:u w:val="none"/>
          <w:lang w:val="en-CA"/>
        </w:rPr>
        <w:t>.</w:t>
      </w:r>
      <w:r w:rsidRPr="006A0AEF">
        <w:rPr>
          <w:lang w:val="en-CA"/>
        </w:rPr>
        <w:t xml:space="preserve"> </w:t>
      </w:r>
    </w:p>
    <w:p w14:paraId="1526C64D" w14:textId="77777777" w:rsidR="00BB673B" w:rsidRPr="006A0AEF" w:rsidRDefault="00BB673B" w:rsidP="006A0AEF">
      <w:pPr>
        <w:spacing w:after="200" w:line="276" w:lineRule="auto"/>
        <w:rPr>
          <w:rFonts w:ascii="Arial" w:hAnsi="Arial" w:cs="Arial"/>
          <w:sz w:val="17"/>
          <w:szCs w:val="17"/>
          <w:lang w:val="en-CA"/>
        </w:rPr>
      </w:pPr>
      <w:r w:rsidRPr="006A0AEF">
        <w:rPr>
          <w:lang w:val="en-CA"/>
        </w:rPr>
        <w:br w:type="page"/>
      </w:r>
    </w:p>
    <w:p w14:paraId="2B840968" w14:textId="493AAB5C" w:rsidR="00A673BC" w:rsidRPr="006A0AEF" w:rsidRDefault="00A673BC" w:rsidP="006A0AEF">
      <w:pPr>
        <w:pStyle w:val="ExhibitHeading"/>
        <w:rPr>
          <w:bdr w:val="none" w:sz="0" w:space="0" w:color="auto" w:frame="1"/>
          <w:lang w:val="en-CA"/>
        </w:rPr>
      </w:pPr>
      <w:r w:rsidRPr="006A0AEF">
        <w:rPr>
          <w:bdr w:val="none" w:sz="0" w:space="0" w:color="auto" w:frame="1"/>
          <w:lang w:val="en-CA"/>
        </w:rPr>
        <w:lastRenderedPageBreak/>
        <w:t>EXHIBIT 3: ZIP (ZIP PAY &amp; ZIP MONEY) V</w:t>
      </w:r>
      <w:r w:rsidR="00D83080" w:rsidRPr="006A0AEF">
        <w:rPr>
          <w:bdr w:val="none" w:sz="0" w:space="0" w:color="auto" w:frame="1"/>
          <w:lang w:val="en-CA"/>
        </w:rPr>
        <w:t>ersus</w:t>
      </w:r>
      <w:r w:rsidRPr="006A0AEF">
        <w:rPr>
          <w:bdr w:val="none" w:sz="0" w:space="0" w:color="auto" w:frame="1"/>
          <w:lang w:val="en-CA"/>
        </w:rPr>
        <w:t xml:space="preserve"> AFTERPAY </w:t>
      </w:r>
    </w:p>
    <w:p w14:paraId="036996A7" w14:textId="77777777" w:rsidR="00A673BC" w:rsidRPr="006A0AEF" w:rsidRDefault="00A673BC" w:rsidP="006A0AEF">
      <w:pPr>
        <w:jc w:val="both"/>
        <w:rPr>
          <w:bdr w:val="none" w:sz="0" w:space="0" w:color="auto" w:frame="1"/>
          <w:lang w:val="en-CA"/>
        </w:rPr>
      </w:pPr>
    </w:p>
    <w:tbl>
      <w:tblPr>
        <w:tblW w:w="5003" w:type="pct"/>
        <w:tblLayout w:type="fixed"/>
        <w:tblLook w:val="04A0" w:firstRow="1" w:lastRow="0" w:firstColumn="1" w:lastColumn="0" w:noHBand="0" w:noVBand="1"/>
        <w:tblCaption w:val="Exhibit 3"/>
        <w:tblDescription w:val="Comparison of Zip Pay &amp; Zip Money with Afterpay"/>
      </w:tblPr>
      <w:tblGrid>
        <w:gridCol w:w="1625"/>
        <w:gridCol w:w="1969"/>
        <w:gridCol w:w="2328"/>
        <w:gridCol w:w="3434"/>
      </w:tblGrid>
      <w:tr w:rsidR="00A673BC" w:rsidRPr="006A0AEF" w14:paraId="1E159DFE" w14:textId="77777777" w:rsidTr="005A7AF0">
        <w:trPr>
          <w:trHeight w:val="229"/>
          <w:tblHeader/>
        </w:trPr>
        <w:tc>
          <w:tcPr>
            <w:tcW w:w="86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4C53D2B" w14:textId="706C4DF1" w:rsidR="00A673BC" w:rsidRPr="006A0AEF" w:rsidRDefault="00380883" w:rsidP="006A0AEF">
            <w:pPr>
              <w:pStyle w:val="ExhibitText"/>
              <w:jc w:val="center"/>
              <w:rPr>
                <w:b/>
                <w:sz w:val="18"/>
                <w:lang w:val="en-CA" w:eastAsia="en-GB"/>
              </w:rPr>
            </w:pPr>
            <w:r w:rsidRPr="006A0AEF">
              <w:rPr>
                <w:b/>
                <w:sz w:val="18"/>
                <w:lang w:val="en-CA" w:eastAsia="en-GB"/>
              </w:rPr>
              <w:t>Attributes</w:t>
            </w:r>
          </w:p>
        </w:tc>
        <w:tc>
          <w:tcPr>
            <w:tcW w:w="2296" w:type="pct"/>
            <w:gridSpan w:val="2"/>
            <w:tcBorders>
              <w:top w:val="single" w:sz="4" w:space="0" w:color="auto"/>
              <w:left w:val="nil"/>
              <w:bottom w:val="single" w:sz="4" w:space="0" w:color="auto"/>
              <w:right w:val="single" w:sz="4" w:space="0" w:color="auto"/>
            </w:tcBorders>
            <w:shd w:val="clear" w:color="auto" w:fill="auto"/>
            <w:noWrap/>
            <w:vAlign w:val="bottom"/>
          </w:tcPr>
          <w:p w14:paraId="1DC84C73" w14:textId="42101839" w:rsidR="00A673BC" w:rsidRPr="006A0AEF" w:rsidRDefault="00A673BC" w:rsidP="006A0AEF">
            <w:pPr>
              <w:pStyle w:val="ExhibitText"/>
              <w:jc w:val="center"/>
              <w:rPr>
                <w:b/>
                <w:sz w:val="18"/>
                <w:lang w:val="en-CA" w:eastAsia="en-GB"/>
              </w:rPr>
            </w:pPr>
            <w:r w:rsidRPr="006A0AEF">
              <w:rPr>
                <w:b/>
                <w:sz w:val="18"/>
                <w:lang w:val="en-CA" w:eastAsia="en-GB"/>
              </w:rPr>
              <w:t>Zip</w:t>
            </w:r>
          </w:p>
          <w:p w14:paraId="2829A99A" w14:textId="4B8A7E6B" w:rsidR="00A673BC" w:rsidRPr="006A0AEF" w:rsidRDefault="00A673BC" w:rsidP="006A0AEF">
            <w:pPr>
              <w:pStyle w:val="ExhibitText"/>
              <w:jc w:val="center"/>
              <w:rPr>
                <w:b/>
                <w:sz w:val="18"/>
                <w:lang w:val="en-CA" w:eastAsia="en-GB"/>
              </w:rPr>
            </w:pPr>
            <w:r w:rsidRPr="006A0AEF">
              <w:rPr>
                <w:b/>
                <w:sz w:val="18"/>
                <w:lang w:val="en-CA" w:eastAsia="en-GB"/>
              </w:rPr>
              <w:t>(</w:t>
            </w:r>
            <w:r w:rsidR="00D83080" w:rsidRPr="006A0AEF">
              <w:rPr>
                <w:b/>
                <w:sz w:val="18"/>
                <w:lang w:val="en-CA" w:eastAsia="en-GB"/>
              </w:rPr>
              <w:t>T</w:t>
            </w:r>
            <w:r w:rsidRPr="006A0AEF">
              <w:rPr>
                <w:b/>
                <w:sz w:val="18"/>
                <w:lang w:val="en-CA" w:eastAsia="en-GB"/>
              </w:rPr>
              <w:t xml:space="preserve">wo BNPL </w:t>
            </w:r>
            <w:r w:rsidR="00D83080" w:rsidRPr="006A0AEF">
              <w:rPr>
                <w:b/>
                <w:sz w:val="18"/>
                <w:lang w:val="en-CA" w:eastAsia="en-GB"/>
              </w:rPr>
              <w:t>Services</w:t>
            </w:r>
            <w:r w:rsidRPr="006A0AEF">
              <w:rPr>
                <w:b/>
                <w:sz w:val="18"/>
                <w:lang w:val="en-CA" w:eastAsia="en-GB"/>
              </w:rPr>
              <w:t>)</w:t>
            </w:r>
          </w:p>
        </w:tc>
        <w:tc>
          <w:tcPr>
            <w:tcW w:w="1835" w:type="pct"/>
            <w:vMerge w:val="restart"/>
            <w:tcBorders>
              <w:top w:val="single" w:sz="4" w:space="0" w:color="auto"/>
              <w:left w:val="nil"/>
              <w:right w:val="single" w:sz="4" w:space="0" w:color="auto"/>
            </w:tcBorders>
            <w:shd w:val="clear" w:color="auto" w:fill="auto"/>
            <w:noWrap/>
            <w:vAlign w:val="bottom"/>
          </w:tcPr>
          <w:p w14:paraId="615C39E8" w14:textId="77777777" w:rsidR="00A673BC" w:rsidRPr="006A0AEF" w:rsidRDefault="00A673BC" w:rsidP="006A0AEF">
            <w:pPr>
              <w:pStyle w:val="ExhibitText"/>
              <w:jc w:val="center"/>
              <w:rPr>
                <w:b/>
                <w:sz w:val="18"/>
                <w:lang w:val="en-CA" w:eastAsia="en-GB"/>
              </w:rPr>
            </w:pPr>
            <w:r w:rsidRPr="006A0AEF">
              <w:rPr>
                <w:b/>
                <w:sz w:val="18"/>
                <w:lang w:val="en-CA" w:eastAsia="en-GB"/>
              </w:rPr>
              <w:t>Afterpay</w:t>
            </w:r>
          </w:p>
          <w:p w14:paraId="2A2665A1" w14:textId="77777777" w:rsidR="00A673BC" w:rsidRPr="006A0AEF" w:rsidRDefault="00A673BC" w:rsidP="006A0AEF">
            <w:pPr>
              <w:pStyle w:val="ExhibitText"/>
              <w:jc w:val="center"/>
              <w:rPr>
                <w:b/>
                <w:sz w:val="18"/>
                <w:lang w:val="en-CA" w:eastAsia="en-GB"/>
              </w:rPr>
            </w:pPr>
          </w:p>
        </w:tc>
      </w:tr>
      <w:tr w:rsidR="00A673BC" w:rsidRPr="006A0AEF" w14:paraId="113ABC6D" w14:textId="77777777" w:rsidTr="005A7AF0">
        <w:trPr>
          <w:trHeight w:val="229"/>
          <w:tblHeader/>
        </w:trPr>
        <w:tc>
          <w:tcPr>
            <w:tcW w:w="86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5ADE35" w14:textId="1B20A7AA" w:rsidR="00A673BC" w:rsidRPr="006A0AEF" w:rsidRDefault="00A673BC" w:rsidP="006A0AEF">
            <w:pPr>
              <w:pStyle w:val="ExhibitText"/>
              <w:jc w:val="center"/>
              <w:rPr>
                <w:b/>
                <w:sz w:val="18"/>
                <w:lang w:val="en-CA" w:eastAsia="en-GB"/>
              </w:rPr>
            </w:pPr>
          </w:p>
        </w:tc>
        <w:tc>
          <w:tcPr>
            <w:tcW w:w="1052" w:type="pct"/>
            <w:tcBorders>
              <w:top w:val="single" w:sz="4" w:space="0" w:color="auto"/>
              <w:left w:val="nil"/>
              <w:bottom w:val="single" w:sz="4" w:space="0" w:color="auto"/>
              <w:right w:val="single" w:sz="4" w:space="0" w:color="auto"/>
            </w:tcBorders>
            <w:shd w:val="clear" w:color="auto" w:fill="auto"/>
            <w:noWrap/>
            <w:vAlign w:val="bottom"/>
            <w:hideMark/>
          </w:tcPr>
          <w:p w14:paraId="3F0B754A" w14:textId="77777777" w:rsidR="00A673BC" w:rsidRPr="006A0AEF" w:rsidRDefault="00A673BC" w:rsidP="006A0AEF">
            <w:pPr>
              <w:pStyle w:val="ExhibitText"/>
              <w:jc w:val="center"/>
              <w:rPr>
                <w:b/>
                <w:sz w:val="18"/>
                <w:lang w:val="en-CA" w:eastAsia="en-GB"/>
              </w:rPr>
            </w:pPr>
            <w:r w:rsidRPr="006A0AEF">
              <w:rPr>
                <w:b/>
                <w:sz w:val="18"/>
                <w:lang w:val="en-CA" w:eastAsia="en-GB"/>
              </w:rPr>
              <w:t>Zip Pay</w:t>
            </w:r>
          </w:p>
        </w:tc>
        <w:tc>
          <w:tcPr>
            <w:tcW w:w="1243" w:type="pct"/>
            <w:tcBorders>
              <w:top w:val="single" w:sz="4" w:space="0" w:color="auto"/>
              <w:left w:val="nil"/>
              <w:bottom w:val="single" w:sz="4" w:space="0" w:color="auto"/>
              <w:right w:val="single" w:sz="4" w:space="0" w:color="auto"/>
            </w:tcBorders>
            <w:shd w:val="clear" w:color="auto" w:fill="auto"/>
            <w:noWrap/>
            <w:vAlign w:val="bottom"/>
            <w:hideMark/>
          </w:tcPr>
          <w:p w14:paraId="359F7026" w14:textId="77777777" w:rsidR="00A673BC" w:rsidRPr="006A0AEF" w:rsidRDefault="00A673BC" w:rsidP="006A0AEF">
            <w:pPr>
              <w:pStyle w:val="ExhibitText"/>
              <w:jc w:val="center"/>
              <w:rPr>
                <w:b/>
                <w:sz w:val="18"/>
                <w:lang w:val="en-CA" w:eastAsia="en-GB"/>
              </w:rPr>
            </w:pPr>
            <w:r w:rsidRPr="006A0AEF">
              <w:rPr>
                <w:b/>
                <w:sz w:val="18"/>
                <w:lang w:val="en-CA" w:eastAsia="en-GB"/>
              </w:rPr>
              <w:t>Zip Money</w:t>
            </w:r>
          </w:p>
        </w:tc>
        <w:tc>
          <w:tcPr>
            <w:tcW w:w="1835" w:type="pct"/>
            <w:vMerge/>
            <w:tcBorders>
              <w:left w:val="nil"/>
              <w:bottom w:val="single" w:sz="4" w:space="0" w:color="auto"/>
              <w:right w:val="single" w:sz="4" w:space="0" w:color="auto"/>
            </w:tcBorders>
            <w:shd w:val="clear" w:color="auto" w:fill="auto"/>
            <w:noWrap/>
            <w:vAlign w:val="bottom"/>
            <w:hideMark/>
          </w:tcPr>
          <w:p w14:paraId="409E3A98" w14:textId="77777777" w:rsidR="00A673BC" w:rsidRPr="006A0AEF" w:rsidRDefault="00A673BC" w:rsidP="006A0AEF">
            <w:pPr>
              <w:pStyle w:val="ExhibitText"/>
              <w:jc w:val="center"/>
              <w:rPr>
                <w:b/>
                <w:sz w:val="18"/>
                <w:lang w:val="en-CA" w:eastAsia="en-GB"/>
              </w:rPr>
            </w:pPr>
          </w:p>
        </w:tc>
      </w:tr>
      <w:tr w:rsidR="00A673BC" w:rsidRPr="006A0AEF" w14:paraId="49564924" w14:textId="77777777" w:rsidTr="005A7AF0">
        <w:trPr>
          <w:trHeight w:val="229"/>
          <w:tblHeader/>
        </w:trPr>
        <w:tc>
          <w:tcPr>
            <w:tcW w:w="869" w:type="pct"/>
            <w:tcBorders>
              <w:top w:val="nil"/>
              <w:left w:val="single" w:sz="4" w:space="0" w:color="auto"/>
              <w:bottom w:val="single" w:sz="4" w:space="0" w:color="auto"/>
              <w:right w:val="single" w:sz="4" w:space="0" w:color="auto"/>
            </w:tcBorders>
            <w:shd w:val="clear" w:color="auto" w:fill="auto"/>
            <w:noWrap/>
            <w:hideMark/>
          </w:tcPr>
          <w:p w14:paraId="155B67F5" w14:textId="54353B78" w:rsidR="00A673BC" w:rsidRPr="006A0AEF" w:rsidRDefault="00A673BC" w:rsidP="006A0AEF">
            <w:pPr>
              <w:pStyle w:val="ExhibitText"/>
              <w:jc w:val="left"/>
              <w:rPr>
                <w:sz w:val="18"/>
                <w:lang w:val="en-CA" w:eastAsia="en-GB"/>
              </w:rPr>
            </w:pPr>
            <w:r w:rsidRPr="006A0AEF">
              <w:rPr>
                <w:sz w:val="18"/>
                <w:lang w:val="en-CA" w:eastAsia="en-GB"/>
              </w:rPr>
              <w:t xml:space="preserve">Credit </w:t>
            </w:r>
            <w:r w:rsidR="00380883" w:rsidRPr="006A0AEF">
              <w:rPr>
                <w:sz w:val="18"/>
                <w:lang w:val="en-CA" w:eastAsia="en-GB"/>
              </w:rPr>
              <w:t>Limit</w:t>
            </w:r>
          </w:p>
        </w:tc>
        <w:tc>
          <w:tcPr>
            <w:tcW w:w="1052" w:type="pct"/>
            <w:tcBorders>
              <w:top w:val="nil"/>
              <w:left w:val="nil"/>
              <w:bottom w:val="single" w:sz="4" w:space="0" w:color="auto"/>
              <w:right w:val="single" w:sz="4" w:space="0" w:color="auto"/>
            </w:tcBorders>
            <w:shd w:val="clear" w:color="auto" w:fill="auto"/>
            <w:noWrap/>
            <w:hideMark/>
          </w:tcPr>
          <w:p w14:paraId="6EAFEAFB" w14:textId="05F71A0E" w:rsidR="00A673BC" w:rsidRPr="006A0AEF" w:rsidRDefault="00A673BC" w:rsidP="006A0AEF">
            <w:pPr>
              <w:pStyle w:val="ExhibitText"/>
              <w:jc w:val="left"/>
              <w:rPr>
                <w:sz w:val="18"/>
                <w:lang w:val="en-CA" w:eastAsia="en-GB"/>
              </w:rPr>
            </w:pPr>
            <w:r w:rsidRPr="006A0AEF">
              <w:rPr>
                <w:sz w:val="18"/>
                <w:lang w:val="en-CA" w:eastAsia="en-GB"/>
              </w:rPr>
              <w:t>$1</w:t>
            </w:r>
            <w:r w:rsidR="00380883" w:rsidRPr="006A0AEF">
              <w:rPr>
                <w:sz w:val="18"/>
                <w:lang w:val="en-CA" w:eastAsia="en-GB"/>
              </w:rPr>
              <w:t>,</w:t>
            </w:r>
            <w:r w:rsidRPr="006A0AEF">
              <w:rPr>
                <w:sz w:val="18"/>
                <w:lang w:val="en-CA" w:eastAsia="en-GB"/>
              </w:rPr>
              <w:t>000</w:t>
            </w:r>
          </w:p>
        </w:tc>
        <w:tc>
          <w:tcPr>
            <w:tcW w:w="1243" w:type="pct"/>
            <w:tcBorders>
              <w:top w:val="nil"/>
              <w:left w:val="nil"/>
              <w:bottom w:val="single" w:sz="4" w:space="0" w:color="auto"/>
              <w:right w:val="single" w:sz="4" w:space="0" w:color="auto"/>
            </w:tcBorders>
            <w:shd w:val="clear" w:color="auto" w:fill="auto"/>
            <w:noWrap/>
            <w:hideMark/>
          </w:tcPr>
          <w:p w14:paraId="6DD69C3D" w14:textId="4ECCE199" w:rsidR="00A673BC" w:rsidRPr="006A0AEF" w:rsidRDefault="00A673BC" w:rsidP="006A0AEF">
            <w:pPr>
              <w:pStyle w:val="ExhibitText"/>
              <w:jc w:val="left"/>
              <w:rPr>
                <w:sz w:val="18"/>
                <w:lang w:val="en-CA" w:eastAsia="en-GB"/>
              </w:rPr>
            </w:pPr>
            <w:r w:rsidRPr="006A0AEF">
              <w:rPr>
                <w:sz w:val="18"/>
                <w:lang w:val="en-CA" w:eastAsia="en-GB"/>
              </w:rPr>
              <w:t>$1,000</w:t>
            </w:r>
            <w:r w:rsidR="00380883" w:rsidRPr="006A0AEF">
              <w:rPr>
                <w:sz w:val="18"/>
                <w:lang w:val="en-CA" w:eastAsia="en-GB"/>
              </w:rPr>
              <w:t>–</w:t>
            </w:r>
            <w:r w:rsidRPr="006A0AEF">
              <w:rPr>
                <w:sz w:val="18"/>
                <w:lang w:val="en-CA" w:eastAsia="en-GB"/>
              </w:rPr>
              <w:t>$5,000</w:t>
            </w:r>
          </w:p>
        </w:tc>
        <w:tc>
          <w:tcPr>
            <w:tcW w:w="1835" w:type="pct"/>
            <w:tcBorders>
              <w:top w:val="nil"/>
              <w:left w:val="nil"/>
              <w:bottom w:val="single" w:sz="4" w:space="0" w:color="auto"/>
              <w:right w:val="single" w:sz="4" w:space="0" w:color="auto"/>
            </w:tcBorders>
            <w:shd w:val="clear" w:color="auto" w:fill="auto"/>
            <w:noWrap/>
            <w:hideMark/>
          </w:tcPr>
          <w:p w14:paraId="5D34B024" w14:textId="24F7974E" w:rsidR="00A673BC" w:rsidRPr="006A0AEF" w:rsidRDefault="00A673BC" w:rsidP="006A0AEF">
            <w:pPr>
              <w:pStyle w:val="ExhibitText"/>
              <w:jc w:val="left"/>
              <w:rPr>
                <w:sz w:val="18"/>
                <w:lang w:val="en-CA" w:eastAsia="en-GB"/>
              </w:rPr>
            </w:pPr>
            <w:r w:rsidRPr="006A0AEF">
              <w:rPr>
                <w:sz w:val="18"/>
                <w:lang w:val="en-CA" w:eastAsia="en-GB"/>
              </w:rPr>
              <w:t>$1,500</w:t>
            </w:r>
            <w:r w:rsidR="00380883" w:rsidRPr="006A0AEF">
              <w:rPr>
                <w:sz w:val="18"/>
                <w:lang w:val="en-CA" w:eastAsia="en-GB"/>
              </w:rPr>
              <w:t>–$</w:t>
            </w:r>
            <w:r w:rsidRPr="006A0AEF">
              <w:rPr>
                <w:sz w:val="18"/>
                <w:lang w:val="en-CA" w:eastAsia="en-GB"/>
              </w:rPr>
              <w:t>2,000</w:t>
            </w:r>
          </w:p>
        </w:tc>
      </w:tr>
      <w:tr w:rsidR="00A673BC" w:rsidRPr="006A0AEF" w14:paraId="172371D2" w14:textId="77777777" w:rsidTr="005A7AF0">
        <w:trPr>
          <w:trHeight w:val="229"/>
          <w:tblHeader/>
        </w:trPr>
        <w:tc>
          <w:tcPr>
            <w:tcW w:w="869" w:type="pct"/>
            <w:tcBorders>
              <w:top w:val="nil"/>
              <w:left w:val="single" w:sz="4" w:space="0" w:color="auto"/>
              <w:bottom w:val="single" w:sz="4" w:space="0" w:color="auto"/>
              <w:right w:val="single" w:sz="4" w:space="0" w:color="auto"/>
            </w:tcBorders>
            <w:shd w:val="clear" w:color="auto" w:fill="auto"/>
            <w:noWrap/>
            <w:hideMark/>
          </w:tcPr>
          <w:p w14:paraId="0E40D1C8" w14:textId="77777777" w:rsidR="00A673BC" w:rsidRPr="006A0AEF" w:rsidRDefault="00A673BC" w:rsidP="006A0AEF">
            <w:pPr>
              <w:pStyle w:val="ExhibitText"/>
              <w:jc w:val="left"/>
              <w:rPr>
                <w:sz w:val="18"/>
                <w:lang w:val="en-CA" w:eastAsia="en-GB"/>
              </w:rPr>
            </w:pPr>
            <w:r w:rsidRPr="006A0AEF">
              <w:rPr>
                <w:sz w:val="18"/>
                <w:lang w:val="en-CA" w:eastAsia="en-GB"/>
              </w:rPr>
              <w:t>Interest</w:t>
            </w:r>
          </w:p>
        </w:tc>
        <w:tc>
          <w:tcPr>
            <w:tcW w:w="1052" w:type="pct"/>
            <w:tcBorders>
              <w:top w:val="nil"/>
              <w:left w:val="nil"/>
              <w:bottom w:val="single" w:sz="4" w:space="0" w:color="auto"/>
              <w:right w:val="single" w:sz="4" w:space="0" w:color="auto"/>
            </w:tcBorders>
            <w:shd w:val="clear" w:color="auto" w:fill="auto"/>
            <w:noWrap/>
            <w:hideMark/>
          </w:tcPr>
          <w:p w14:paraId="67BCA81E" w14:textId="77777777" w:rsidR="00A673BC" w:rsidRPr="006A0AEF" w:rsidRDefault="00A673BC" w:rsidP="006A0AEF">
            <w:pPr>
              <w:pStyle w:val="ExhibitText"/>
              <w:jc w:val="left"/>
              <w:rPr>
                <w:sz w:val="18"/>
                <w:lang w:val="en-CA" w:eastAsia="en-GB"/>
              </w:rPr>
            </w:pPr>
            <w:r w:rsidRPr="006A0AEF">
              <w:rPr>
                <w:sz w:val="18"/>
                <w:lang w:val="en-CA" w:eastAsia="en-GB"/>
              </w:rPr>
              <w:t>0% p.a.</w:t>
            </w:r>
          </w:p>
        </w:tc>
        <w:tc>
          <w:tcPr>
            <w:tcW w:w="1243" w:type="pct"/>
            <w:tcBorders>
              <w:top w:val="nil"/>
              <w:left w:val="nil"/>
              <w:bottom w:val="single" w:sz="4" w:space="0" w:color="auto"/>
              <w:right w:val="single" w:sz="4" w:space="0" w:color="auto"/>
            </w:tcBorders>
            <w:shd w:val="clear" w:color="auto" w:fill="auto"/>
            <w:noWrap/>
            <w:hideMark/>
          </w:tcPr>
          <w:p w14:paraId="54499136" w14:textId="0ED37E1F" w:rsidR="00380883" w:rsidRPr="006A0AEF" w:rsidRDefault="00380883" w:rsidP="006A0AEF">
            <w:pPr>
              <w:pStyle w:val="ExhibitText"/>
              <w:numPr>
                <w:ilvl w:val="0"/>
                <w:numId w:val="13"/>
              </w:numPr>
              <w:ind w:left="163" w:hanging="180"/>
              <w:jc w:val="left"/>
              <w:rPr>
                <w:sz w:val="18"/>
                <w:lang w:val="en-CA" w:eastAsia="en-GB"/>
              </w:rPr>
            </w:pPr>
            <w:r w:rsidRPr="006A0AEF">
              <w:rPr>
                <w:sz w:val="18"/>
                <w:lang w:val="en-CA" w:eastAsia="en-GB"/>
              </w:rPr>
              <w:t xml:space="preserve">three </w:t>
            </w:r>
            <w:r w:rsidR="00A673BC" w:rsidRPr="006A0AEF">
              <w:rPr>
                <w:sz w:val="18"/>
                <w:lang w:val="en-CA" w:eastAsia="en-GB"/>
              </w:rPr>
              <w:t>month</w:t>
            </w:r>
            <w:r w:rsidRPr="006A0AEF">
              <w:rPr>
                <w:sz w:val="18"/>
                <w:lang w:val="en-CA" w:eastAsia="en-GB"/>
              </w:rPr>
              <w:t>s</w:t>
            </w:r>
            <w:r w:rsidR="00A673BC" w:rsidRPr="006A0AEF">
              <w:rPr>
                <w:sz w:val="18"/>
                <w:lang w:val="en-CA" w:eastAsia="en-GB"/>
              </w:rPr>
              <w:t xml:space="preserve"> interest-free</w:t>
            </w:r>
          </w:p>
          <w:p w14:paraId="4B8A6528" w14:textId="4E82DFDB" w:rsidR="00A673BC" w:rsidRPr="006A0AEF" w:rsidRDefault="00380883" w:rsidP="006A0AEF">
            <w:pPr>
              <w:pStyle w:val="ExhibitText"/>
              <w:numPr>
                <w:ilvl w:val="0"/>
                <w:numId w:val="13"/>
              </w:numPr>
              <w:ind w:left="163" w:hanging="180"/>
              <w:jc w:val="left"/>
              <w:rPr>
                <w:sz w:val="18"/>
                <w:lang w:val="en-CA" w:eastAsia="en-GB"/>
              </w:rPr>
            </w:pPr>
            <w:r w:rsidRPr="006A0AEF">
              <w:rPr>
                <w:sz w:val="18"/>
                <w:lang w:val="en-CA" w:eastAsia="en-GB"/>
              </w:rPr>
              <w:t>p</w:t>
            </w:r>
            <w:r w:rsidR="00A673BC" w:rsidRPr="006A0AEF">
              <w:rPr>
                <w:sz w:val="18"/>
                <w:lang w:val="en-CA" w:eastAsia="en-GB"/>
              </w:rPr>
              <w:t>romotional offers</w:t>
            </w:r>
            <w:r w:rsidRPr="006A0AEF">
              <w:rPr>
                <w:sz w:val="18"/>
                <w:lang w:val="en-CA" w:eastAsia="en-GB"/>
              </w:rPr>
              <w:t xml:space="preserve"> of</w:t>
            </w:r>
            <w:r w:rsidR="00A673BC" w:rsidRPr="006A0AEF">
              <w:rPr>
                <w:sz w:val="18"/>
                <w:lang w:val="en-CA" w:eastAsia="en-GB"/>
              </w:rPr>
              <w:t xml:space="preserve"> 6</w:t>
            </w:r>
            <w:r w:rsidRPr="006A0AEF">
              <w:rPr>
                <w:sz w:val="18"/>
                <w:lang w:val="en-CA" w:eastAsia="en-GB"/>
              </w:rPr>
              <w:t>–</w:t>
            </w:r>
            <w:r w:rsidR="00A673BC" w:rsidRPr="006A0AEF">
              <w:rPr>
                <w:sz w:val="18"/>
                <w:lang w:val="en-CA" w:eastAsia="en-GB"/>
              </w:rPr>
              <w:t>48 months</w:t>
            </w:r>
          </w:p>
        </w:tc>
        <w:tc>
          <w:tcPr>
            <w:tcW w:w="1835" w:type="pct"/>
            <w:tcBorders>
              <w:top w:val="nil"/>
              <w:left w:val="nil"/>
              <w:bottom w:val="single" w:sz="4" w:space="0" w:color="auto"/>
              <w:right w:val="single" w:sz="4" w:space="0" w:color="auto"/>
            </w:tcBorders>
            <w:shd w:val="clear" w:color="auto" w:fill="auto"/>
            <w:noWrap/>
            <w:hideMark/>
          </w:tcPr>
          <w:p w14:paraId="17579CB4" w14:textId="77777777" w:rsidR="00A673BC" w:rsidRPr="006A0AEF" w:rsidRDefault="00A673BC" w:rsidP="006A0AEF">
            <w:pPr>
              <w:pStyle w:val="ExhibitText"/>
              <w:jc w:val="left"/>
              <w:rPr>
                <w:sz w:val="18"/>
                <w:lang w:val="en-CA" w:eastAsia="en-GB"/>
              </w:rPr>
            </w:pPr>
            <w:r w:rsidRPr="006A0AEF">
              <w:rPr>
                <w:sz w:val="18"/>
                <w:lang w:val="en-CA" w:eastAsia="en-GB"/>
              </w:rPr>
              <w:t>0% p.a.</w:t>
            </w:r>
          </w:p>
        </w:tc>
      </w:tr>
      <w:tr w:rsidR="00A673BC" w:rsidRPr="006A0AEF" w14:paraId="30414A60" w14:textId="77777777" w:rsidTr="005A7AF0">
        <w:trPr>
          <w:trHeight w:val="229"/>
          <w:tblHeader/>
        </w:trPr>
        <w:tc>
          <w:tcPr>
            <w:tcW w:w="869" w:type="pct"/>
            <w:tcBorders>
              <w:top w:val="nil"/>
              <w:left w:val="single" w:sz="4" w:space="0" w:color="auto"/>
              <w:bottom w:val="single" w:sz="4" w:space="0" w:color="auto"/>
              <w:right w:val="single" w:sz="4" w:space="0" w:color="auto"/>
            </w:tcBorders>
            <w:shd w:val="clear" w:color="auto" w:fill="auto"/>
            <w:noWrap/>
            <w:hideMark/>
          </w:tcPr>
          <w:p w14:paraId="45D24341" w14:textId="0DD2B96A" w:rsidR="00A673BC" w:rsidRPr="006A0AEF" w:rsidRDefault="00A673BC" w:rsidP="006A0AEF">
            <w:pPr>
              <w:pStyle w:val="ExhibitText"/>
              <w:jc w:val="left"/>
              <w:rPr>
                <w:sz w:val="18"/>
                <w:lang w:val="en-CA" w:eastAsia="en-GB"/>
              </w:rPr>
            </w:pPr>
            <w:r w:rsidRPr="006A0AEF">
              <w:rPr>
                <w:sz w:val="18"/>
                <w:lang w:val="en-CA" w:eastAsia="en-GB"/>
              </w:rPr>
              <w:t xml:space="preserve">Establishment </w:t>
            </w:r>
            <w:r w:rsidR="00380883" w:rsidRPr="006A0AEF">
              <w:rPr>
                <w:sz w:val="18"/>
                <w:lang w:val="en-CA" w:eastAsia="en-GB"/>
              </w:rPr>
              <w:t>Fee</w:t>
            </w:r>
          </w:p>
        </w:tc>
        <w:tc>
          <w:tcPr>
            <w:tcW w:w="1052" w:type="pct"/>
            <w:tcBorders>
              <w:top w:val="nil"/>
              <w:left w:val="nil"/>
              <w:bottom w:val="single" w:sz="4" w:space="0" w:color="auto"/>
              <w:right w:val="single" w:sz="4" w:space="0" w:color="auto"/>
            </w:tcBorders>
            <w:shd w:val="clear" w:color="auto" w:fill="auto"/>
            <w:noWrap/>
            <w:hideMark/>
          </w:tcPr>
          <w:p w14:paraId="2E6AF6C5" w14:textId="77777777" w:rsidR="00A673BC" w:rsidRPr="006A0AEF" w:rsidRDefault="00A673BC" w:rsidP="006A0AEF">
            <w:pPr>
              <w:pStyle w:val="ExhibitText"/>
              <w:jc w:val="left"/>
              <w:rPr>
                <w:sz w:val="18"/>
                <w:lang w:val="en-CA" w:eastAsia="en-GB"/>
              </w:rPr>
            </w:pPr>
            <w:r w:rsidRPr="006A0AEF">
              <w:rPr>
                <w:sz w:val="18"/>
                <w:lang w:val="en-CA" w:eastAsia="en-GB"/>
              </w:rPr>
              <w:t>$0</w:t>
            </w:r>
          </w:p>
        </w:tc>
        <w:tc>
          <w:tcPr>
            <w:tcW w:w="1243" w:type="pct"/>
            <w:tcBorders>
              <w:top w:val="nil"/>
              <w:left w:val="nil"/>
              <w:bottom w:val="single" w:sz="4" w:space="0" w:color="auto"/>
              <w:right w:val="single" w:sz="4" w:space="0" w:color="auto"/>
            </w:tcBorders>
            <w:shd w:val="clear" w:color="auto" w:fill="auto"/>
            <w:noWrap/>
            <w:hideMark/>
          </w:tcPr>
          <w:p w14:paraId="5889BB75" w14:textId="77777777" w:rsidR="00A673BC" w:rsidRPr="006A0AEF" w:rsidRDefault="00A673BC" w:rsidP="006A0AEF">
            <w:pPr>
              <w:pStyle w:val="ExhibitText"/>
              <w:jc w:val="left"/>
              <w:rPr>
                <w:sz w:val="18"/>
                <w:lang w:val="en-CA" w:eastAsia="en-GB"/>
              </w:rPr>
            </w:pPr>
            <w:r w:rsidRPr="006A0AEF">
              <w:rPr>
                <w:sz w:val="18"/>
                <w:lang w:val="en-CA" w:eastAsia="en-GB"/>
              </w:rPr>
              <w:t>$99</w:t>
            </w:r>
          </w:p>
        </w:tc>
        <w:tc>
          <w:tcPr>
            <w:tcW w:w="1835" w:type="pct"/>
            <w:tcBorders>
              <w:top w:val="nil"/>
              <w:left w:val="nil"/>
              <w:bottom w:val="single" w:sz="4" w:space="0" w:color="auto"/>
              <w:right w:val="single" w:sz="4" w:space="0" w:color="auto"/>
            </w:tcBorders>
            <w:shd w:val="clear" w:color="auto" w:fill="auto"/>
            <w:noWrap/>
            <w:hideMark/>
          </w:tcPr>
          <w:p w14:paraId="36E953D1" w14:textId="77777777" w:rsidR="00A673BC" w:rsidRPr="006A0AEF" w:rsidRDefault="00A673BC" w:rsidP="006A0AEF">
            <w:pPr>
              <w:pStyle w:val="ExhibitText"/>
              <w:jc w:val="left"/>
              <w:rPr>
                <w:sz w:val="18"/>
                <w:lang w:val="en-CA" w:eastAsia="en-GB"/>
              </w:rPr>
            </w:pPr>
            <w:r w:rsidRPr="006A0AEF">
              <w:rPr>
                <w:sz w:val="18"/>
                <w:lang w:val="en-CA" w:eastAsia="en-GB"/>
              </w:rPr>
              <w:t>0</w:t>
            </w:r>
          </w:p>
        </w:tc>
      </w:tr>
      <w:tr w:rsidR="00A673BC" w:rsidRPr="006A0AEF" w14:paraId="5B183EEF" w14:textId="77777777" w:rsidTr="005A7AF0">
        <w:trPr>
          <w:trHeight w:val="229"/>
          <w:tblHeader/>
        </w:trPr>
        <w:tc>
          <w:tcPr>
            <w:tcW w:w="869" w:type="pct"/>
            <w:tcBorders>
              <w:top w:val="nil"/>
              <w:left w:val="single" w:sz="4" w:space="0" w:color="auto"/>
              <w:bottom w:val="single" w:sz="4" w:space="0" w:color="auto"/>
              <w:right w:val="single" w:sz="4" w:space="0" w:color="auto"/>
            </w:tcBorders>
            <w:shd w:val="clear" w:color="auto" w:fill="auto"/>
            <w:noWrap/>
            <w:hideMark/>
          </w:tcPr>
          <w:p w14:paraId="53CF095C" w14:textId="298996E4" w:rsidR="00A673BC" w:rsidRPr="006A0AEF" w:rsidRDefault="00A673BC" w:rsidP="006A0AEF">
            <w:pPr>
              <w:pStyle w:val="ExhibitText"/>
              <w:jc w:val="left"/>
              <w:rPr>
                <w:sz w:val="18"/>
                <w:lang w:val="en-CA" w:eastAsia="en-GB"/>
              </w:rPr>
            </w:pPr>
            <w:r w:rsidRPr="006A0AEF">
              <w:rPr>
                <w:sz w:val="18"/>
                <w:lang w:val="en-CA" w:eastAsia="en-GB"/>
              </w:rPr>
              <w:t xml:space="preserve">Minimum </w:t>
            </w:r>
            <w:r w:rsidR="00380883" w:rsidRPr="006A0AEF">
              <w:rPr>
                <w:sz w:val="18"/>
                <w:lang w:val="en-CA" w:eastAsia="en-GB"/>
              </w:rPr>
              <w:t xml:space="preserve">Repayment </w:t>
            </w:r>
            <w:r w:rsidRPr="006A0AEF">
              <w:rPr>
                <w:sz w:val="18"/>
                <w:lang w:val="en-CA" w:eastAsia="en-GB"/>
              </w:rPr>
              <w:t xml:space="preserve">per </w:t>
            </w:r>
            <w:r w:rsidR="00380883" w:rsidRPr="006A0AEF">
              <w:rPr>
                <w:sz w:val="18"/>
                <w:lang w:val="en-CA" w:eastAsia="en-GB"/>
              </w:rPr>
              <w:t>Month</w:t>
            </w:r>
          </w:p>
        </w:tc>
        <w:tc>
          <w:tcPr>
            <w:tcW w:w="1052" w:type="pct"/>
            <w:tcBorders>
              <w:top w:val="nil"/>
              <w:left w:val="nil"/>
              <w:bottom w:val="single" w:sz="4" w:space="0" w:color="auto"/>
              <w:right w:val="single" w:sz="4" w:space="0" w:color="auto"/>
            </w:tcBorders>
            <w:shd w:val="clear" w:color="auto" w:fill="auto"/>
            <w:noWrap/>
            <w:hideMark/>
          </w:tcPr>
          <w:p w14:paraId="48A6E903" w14:textId="77777777" w:rsidR="00A673BC" w:rsidRPr="006A0AEF" w:rsidRDefault="00A673BC" w:rsidP="006A0AEF">
            <w:pPr>
              <w:pStyle w:val="ExhibitText"/>
              <w:jc w:val="left"/>
              <w:rPr>
                <w:sz w:val="18"/>
                <w:lang w:val="en-CA" w:eastAsia="en-GB"/>
              </w:rPr>
            </w:pPr>
            <w:r w:rsidRPr="006A0AEF">
              <w:rPr>
                <w:sz w:val="18"/>
                <w:lang w:val="en-CA" w:eastAsia="en-GB"/>
              </w:rPr>
              <w:t>$40</w:t>
            </w:r>
          </w:p>
        </w:tc>
        <w:tc>
          <w:tcPr>
            <w:tcW w:w="1243" w:type="pct"/>
            <w:tcBorders>
              <w:top w:val="nil"/>
              <w:left w:val="nil"/>
              <w:bottom w:val="single" w:sz="4" w:space="0" w:color="auto"/>
              <w:right w:val="single" w:sz="4" w:space="0" w:color="auto"/>
            </w:tcBorders>
            <w:shd w:val="clear" w:color="auto" w:fill="auto"/>
            <w:noWrap/>
            <w:hideMark/>
          </w:tcPr>
          <w:p w14:paraId="4645E2B8" w14:textId="77777777" w:rsidR="00A673BC" w:rsidRPr="006A0AEF" w:rsidRDefault="00A673BC" w:rsidP="006A0AEF">
            <w:pPr>
              <w:pStyle w:val="ExhibitText"/>
              <w:jc w:val="left"/>
              <w:rPr>
                <w:sz w:val="18"/>
                <w:lang w:val="en-CA" w:eastAsia="en-GB"/>
              </w:rPr>
            </w:pPr>
            <w:r w:rsidRPr="006A0AEF">
              <w:rPr>
                <w:sz w:val="18"/>
                <w:lang w:val="en-CA" w:eastAsia="en-GB"/>
              </w:rPr>
              <w:t>$40</w:t>
            </w:r>
          </w:p>
        </w:tc>
        <w:tc>
          <w:tcPr>
            <w:tcW w:w="1835" w:type="pct"/>
            <w:tcBorders>
              <w:top w:val="nil"/>
              <w:left w:val="nil"/>
              <w:bottom w:val="single" w:sz="4" w:space="0" w:color="auto"/>
              <w:right w:val="single" w:sz="4" w:space="0" w:color="auto"/>
            </w:tcBorders>
            <w:shd w:val="clear" w:color="auto" w:fill="auto"/>
            <w:noWrap/>
            <w:hideMark/>
          </w:tcPr>
          <w:p w14:paraId="02178364" w14:textId="77777777" w:rsidR="00A673BC" w:rsidRPr="006A0AEF" w:rsidRDefault="00A673BC" w:rsidP="006A0AEF">
            <w:pPr>
              <w:pStyle w:val="ExhibitText"/>
              <w:jc w:val="left"/>
              <w:rPr>
                <w:sz w:val="18"/>
                <w:lang w:val="en-CA" w:eastAsia="en-GB"/>
              </w:rPr>
            </w:pPr>
            <w:r w:rsidRPr="006A0AEF">
              <w:rPr>
                <w:sz w:val="18"/>
                <w:lang w:val="en-CA" w:eastAsia="en-GB"/>
              </w:rPr>
              <w:t>n/a</w:t>
            </w:r>
          </w:p>
        </w:tc>
      </w:tr>
      <w:tr w:rsidR="00A673BC" w:rsidRPr="006A0AEF" w14:paraId="376B86CA" w14:textId="77777777" w:rsidTr="005A7AF0">
        <w:trPr>
          <w:trHeight w:val="229"/>
          <w:tblHeader/>
        </w:trPr>
        <w:tc>
          <w:tcPr>
            <w:tcW w:w="869" w:type="pct"/>
            <w:tcBorders>
              <w:top w:val="nil"/>
              <w:left w:val="single" w:sz="4" w:space="0" w:color="auto"/>
              <w:bottom w:val="single" w:sz="4" w:space="0" w:color="auto"/>
              <w:right w:val="single" w:sz="4" w:space="0" w:color="auto"/>
            </w:tcBorders>
            <w:shd w:val="clear" w:color="auto" w:fill="auto"/>
            <w:noWrap/>
            <w:hideMark/>
          </w:tcPr>
          <w:p w14:paraId="4C334C17" w14:textId="77777777" w:rsidR="00A673BC" w:rsidRPr="006A0AEF" w:rsidRDefault="00A673BC" w:rsidP="006A0AEF">
            <w:pPr>
              <w:pStyle w:val="ExhibitText"/>
              <w:jc w:val="left"/>
              <w:rPr>
                <w:sz w:val="18"/>
                <w:lang w:val="en-CA" w:eastAsia="en-GB"/>
              </w:rPr>
            </w:pPr>
            <w:r w:rsidRPr="006A0AEF">
              <w:rPr>
                <w:sz w:val="18"/>
                <w:lang w:val="en-CA" w:eastAsia="en-GB"/>
              </w:rPr>
              <w:t>Account Fee</w:t>
            </w:r>
          </w:p>
        </w:tc>
        <w:tc>
          <w:tcPr>
            <w:tcW w:w="1052" w:type="pct"/>
            <w:tcBorders>
              <w:top w:val="nil"/>
              <w:left w:val="nil"/>
              <w:bottom w:val="single" w:sz="4" w:space="0" w:color="auto"/>
              <w:right w:val="single" w:sz="4" w:space="0" w:color="auto"/>
            </w:tcBorders>
            <w:shd w:val="clear" w:color="auto" w:fill="auto"/>
            <w:noWrap/>
            <w:hideMark/>
          </w:tcPr>
          <w:p w14:paraId="66FAE319" w14:textId="1E6E6167" w:rsidR="00A673BC" w:rsidRPr="006A0AEF" w:rsidRDefault="00A673BC" w:rsidP="006A0AEF">
            <w:pPr>
              <w:pStyle w:val="ExhibitText"/>
              <w:numPr>
                <w:ilvl w:val="0"/>
                <w:numId w:val="14"/>
              </w:numPr>
              <w:ind w:left="152" w:hanging="180"/>
              <w:jc w:val="left"/>
              <w:rPr>
                <w:sz w:val="18"/>
                <w:lang w:val="en-CA" w:eastAsia="en-GB"/>
              </w:rPr>
            </w:pPr>
            <w:r w:rsidRPr="006A0AEF">
              <w:rPr>
                <w:sz w:val="18"/>
                <w:lang w:val="en-CA" w:eastAsia="en-GB"/>
              </w:rPr>
              <w:t>$6 per month</w:t>
            </w:r>
            <w:r w:rsidR="00380883" w:rsidRPr="006A0AEF">
              <w:rPr>
                <w:sz w:val="18"/>
                <w:lang w:val="en-CA" w:eastAsia="en-GB"/>
              </w:rPr>
              <w:t xml:space="preserve">, </w:t>
            </w:r>
            <w:r w:rsidRPr="006A0AEF">
              <w:rPr>
                <w:sz w:val="18"/>
                <w:lang w:val="en-CA" w:eastAsia="en-GB"/>
              </w:rPr>
              <w:t>waived if no outstanding balance</w:t>
            </w:r>
          </w:p>
        </w:tc>
        <w:tc>
          <w:tcPr>
            <w:tcW w:w="1243" w:type="pct"/>
            <w:tcBorders>
              <w:top w:val="nil"/>
              <w:left w:val="nil"/>
              <w:bottom w:val="single" w:sz="4" w:space="0" w:color="auto"/>
              <w:right w:val="single" w:sz="4" w:space="0" w:color="auto"/>
            </w:tcBorders>
            <w:shd w:val="clear" w:color="auto" w:fill="auto"/>
            <w:noWrap/>
            <w:hideMark/>
          </w:tcPr>
          <w:p w14:paraId="082AE409" w14:textId="6386BCAE" w:rsidR="00380883" w:rsidRPr="006A0AEF" w:rsidRDefault="00A673BC" w:rsidP="006A0AEF">
            <w:pPr>
              <w:pStyle w:val="ExhibitText"/>
              <w:numPr>
                <w:ilvl w:val="0"/>
                <w:numId w:val="14"/>
              </w:numPr>
              <w:ind w:left="152" w:hanging="180"/>
              <w:jc w:val="left"/>
              <w:rPr>
                <w:sz w:val="18"/>
                <w:lang w:val="en-CA" w:eastAsia="en-GB"/>
              </w:rPr>
            </w:pPr>
            <w:r w:rsidRPr="006A0AEF">
              <w:rPr>
                <w:sz w:val="18"/>
                <w:lang w:val="en-CA" w:eastAsia="en-GB"/>
              </w:rPr>
              <w:t>$6 per month</w:t>
            </w:r>
            <w:r w:rsidR="00380883" w:rsidRPr="006A0AEF">
              <w:rPr>
                <w:sz w:val="18"/>
                <w:lang w:val="en-CA" w:eastAsia="en-GB"/>
              </w:rPr>
              <w:t xml:space="preserve">, </w:t>
            </w:r>
            <w:r w:rsidRPr="006A0AEF">
              <w:rPr>
                <w:sz w:val="18"/>
                <w:lang w:val="en-CA" w:eastAsia="en-GB"/>
              </w:rPr>
              <w:t>waived if no outstanding balance</w:t>
            </w:r>
          </w:p>
          <w:p w14:paraId="41E720A1" w14:textId="230A4179" w:rsidR="00A673BC" w:rsidRPr="006A0AEF" w:rsidRDefault="00A673BC" w:rsidP="006A0AEF">
            <w:pPr>
              <w:pStyle w:val="ExhibitText"/>
              <w:numPr>
                <w:ilvl w:val="0"/>
                <w:numId w:val="14"/>
              </w:numPr>
              <w:ind w:left="152" w:hanging="180"/>
              <w:jc w:val="left"/>
              <w:rPr>
                <w:sz w:val="18"/>
                <w:lang w:val="en-CA" w:eastAsia="en-GB"/>
              </w:rPr>
            </w:pPr>
            <w:r w:rsidRPr="006A0AEF">
              <w:rPr>
                <w:sz w:val="18"/>
                <w:lang w:val="en-CA" w:eastAsia="en-GB"/>
              </w:rPr>
              <w:t xml:space="preserve">$5 </w:t>
            </w:r>
            <w:r w:rsidR="00380883" w:rsidRPr="006A0AEF">
              <w:rPr>
                <w:sz w:val="18"/>
                <w:lang w:val="en-CA" w:eastAsia="en-GB"/>
              </w:rPr>
              <w:t xml:space="preserve">fee </w:t>
            </w:r>
            <w:r w:rsidRPr="006A0AEF">
              <w:rPr>
                <w:sz w:val="18"/>
                <w:lang w:val="en-CA" w:eastAsia="en-GB"/>
              </w:rPr>
              <w:t xml:space="preserve">if </w:t>
            </w:r>
            <w:r w:rsidR="00380883" w:rsidRPr="006A0AEF">
              <w:rPr>
                <w:sz w:val="18"/>
                <w:lang w:val="en-CA" w:eastAsia="en-GB"/>
              </w:rPr>
              <w:t xml:space="preserve">$40 </w:t>
            </w:r>
            <w:r w:rsidRPr="006A0AEF">
              <w:rPr>
                <w:sz w:val="18"/>
                <w:lang w:val="en-CA" w:eastAsia="en-GB"/>
              </w:rPr>
              <w:t>minimum not paid</w:t>
            </w:r>
          </w:p>
        </w:tc>
        <w:tc>
          <w:tcPr>
            <w:tcW w:w="1835" w:type="pct"/>
            <w:tcBorders>
              <w:top w:val="nil"/>
              <w:left w:val="nil"/>
              <w:bottom w:val="single" w:sz="4" w:space="0" w:color="auto"/>
              <w:right w:val="single" w:sz="4" w:space="0" w:color="auto"/>
            </w:tcBorders>
            <w:shd w:val="clear" w:color="auto" w:fill="auto"/>
            <w:noWrap/>
            <w:hideMark/>
          </w:tcPr>
          <w:p w14:paraId="5ADBA591" w14:textId="1DA2765E" w:rsidR="00380883" w:rsidRPr="006A0AEF" w:rsidRDefault="00380883" w:rsidP="006A0AEF">
            <w:pPr>
              <w:pStyle w:val="ExhibitText"/>
              <w:numPr>
                <w:ilvl w:val="0"/>
                <w:numId w:val="14"/>
              </w:numPr>
              <w:ind w:left="152" w:hanging="180"/>
              <w:jc w:val="left"/>
              <w:rPr>
                <w:sz w:val="18"/>
                <w:lang w:val="en-CA" w:eastAsia="en-GB"/>
              </w:rPr>
            </w:pPr>
            <w:r w:rsidRPr="006A0AEF">
              <w:rPr>
                <w:sz w:val="18"/>
                <w:lang w:val="en-CA"/>
              </w:rPr>
              <w:t xml:space="preserve">late </w:t>
            </w:r>
            <w:r w:rsidR="00A673BC" w:rsidRPr="006A0AEF">
              <w:rPr>
                <w:sz w:val="18"/>
                <w:lang w:val="en-CA"/>
              </w:rPr>
              <w:t>fee charges starting at $10 but capped at 25 per</w:t>
            </w:r>
            <w:r w:rsidRPr="006A0AEF">
              <w:rPr>
                <w:sz w:val="18"/>
                <w:lang w:val="en-CA"/>
              </w:rPr>
              <w:t xml:space="preserve"> </w:t>
            </w:r>
            <w:r w:rsidR="00A673BC" w:rsidRPr="006A0AEF">
              <w:rPr>
                <w:sz w:val="18"/>
                <w:lang w:val="en-CA"/>
              </w:rPr>
              <w:t>cent of the purchase price or $68, whichever was less</w:t>
            </w:r>
          </w:p>
        </w:tc>
      </w:tr>
      <w:tr w:rsidR="00A673BC" w:rsidRPr="006A0AEF" w14:paraId="3475F19E" w14:textId="77777777" w:rsidTr="005A7AF0">
        <w:trPr>
          <w:trHeight w:val="229"/>
          <w:tblHeader/>
        </w:trPr>
        <w:tc>
          <w:tcPr>
            <w:tcW w:w="869" w:type="pct"/>
            <w:tcBorders>
              <w:top w:val="nil"/>
              <w:left w:val="single" w:sz="4" w:space="0" w:color="auto"/>
              <w:bottom w:val="single" w:sz="4" w:space="0" w:color="auto"/>
              <w:right w:val="single" w:sz="4" w:space="0" w:color="auto"/>
            </w:tcBorders>
            <w:shd w:val="clear" w:color="auto" w:fill="auto"/>
            <w:noWrap/>
            <w:hideMark/>
          </w:tcPr>
          <w:p w14:paraId="331EC86D" w14:textId="311FABBC" w:rsidR="00A673BC" w:rsidRPr="006A0AEF" w:rsidRDefault="00A673BC" w:rsidP="006A0AEF">
            <w:pPr>
              <w:pStyle w:val="ExhibitText"/>
              <w:jc w:val="left"/>
              <w:rPr>
                <w:sz w:val="18"/>
                <w:lang w:val="en-CA" w:eastAsia="en-GB"/>
              </w:rPr>
            </w:pPr>
            <w:r w:rsidRPr="006A0AEF">
              <w:rPr>
                <w:sz w:val="18"/>
                <w:lang w:val="en-CA" w:eastAsia="en-GB"/>
              </w:rPr>
              <w:t xml:space="preserve">Effect on </w:t>
            </w:r>
            <w:r w:rsidR="00380883" w:rsidRPr="006A0AEF">
              <w:rPr>
                <w:sz w:val="18"/>
                <w:lang w:val="en-CA" w:eastAsia="en-GB"/>
              </w:rPr>
              <w:t>Credit Score</w:t>
            </w:r>
          </w:p>
        </w:tc>
        <w:tc>
          <w:tcPr>
            <w:tcW w:w="1052" w:type="pct"/>
            <w:tcBorders>
              <w:top w:val="nil"/>
              <w:left w:val="nil"/>
              <w:bottom w:val="single" w:sz="4" w:space="0" w:color="auto"/>
              <w:right w:val="single" w:sz="4" w:space="0" w:color="auto"/>
            </w:tcBorders>
            <w:shd w:val="clear" w:color="auto" w:fill="auto"/>
            <w:noWrap/>
            <w:hideMark/>
          </w:tcPr>
          <w:p w14:paraId="3EFBDDA8" w14:textId="270C072B" w:rsidR="00A673BC" w:rsidRPr="006A0AEF" w:rsidRDefault="00A673BC" w:rsidP="006A0AEF">
            <w:pPr>
              <w:pStyle w:val="ExhibitText"/>
              <w:numPr>
                <w:ilvl w:val="0"/>
                <w:numId w:val="15"/>
              </w:numPr>
              <w:ind w:left="152" w:hanging="180"/>
              <w:jc w:val="left"/>
              <w:rPr>
                <w:sz w:val="18"/>
                <w:lang w:val="en-CA" w:eastAsia="en-GB"/>
              </w:rPr>
            </w:pPr>
            <w:r w:rsidRPr="006A0AEF">
              <w:rPr>
                <w:sz w:val="18"/>
                <w:lang w:val="en-CA" w:eastAsia="en-GB"/>
              </w:rPr>
              <w:t>Yes (credit checks</w:t>
            </w:r>
            <w:r w:rsidR="00380883" w:rsidRPr="006A0AEF">
              <w:rPr>
                <w:sz w:val="18"/>
                <w:lang w:val="en-CA" w:eastAsia="en-GB"/>
              </w:rPr>
              <w:t xml:space="preserve"> done</w:t>
            </w:r>
            <w:r w:rsidRPr="006A0AEF">
              <w:rPr>
                <w:sz w:val="18"/>
                <w:lang w:val="en-CA" w:eastAsia="en-GB"/>
              </w:rPr>
              <w:t>)</w:t>
            </w:r>
          </w:p>
        </w:tc>
        <w:tc>
          <w:tcPr>
            <w:tcW w:w="1243" w:type="pct"/>
            <w:tcBorders>
              <w:top w:val="nil"/>
              <w:left w:val="nil"/>
              <w:bottom w:val="single" w:sz="4" w:space="0" w:color="auto"/>
              <w:right w:val="single" w:sz="4" w:space="0" w:color="auto"/>
            </w:tcBorders>
            <w:shd w:val="clear" w:color="auto" w:fill="auto"/>
            <w:noWrap/>
            <w:hideMark/>
          </w:tcPr>
          <w:p w14:paraId="5F734AA0" w14:textId="137BB51F" w:rsidR="00A673BC" w:rsidRPr="006A0AEF" w:rsidRDefault="00A673BC" w:rsidP="006A0AEF">
            <w:pPr>
              <w:pStyle w:val="ExhibitText"/>
              <w:numPr>
                <w:ilvl w:val="0"/>
                <w:numId w:val="15"/>
              </w:numPr>
              <w:ind w:left="152" w:hanging="180"/>
              <w:jc w:val="left"/>
              <w:rPr>
                <w:sz w:val="18"/>
                <w:lang w:val="en-CA" w:eastAsia="en-GB"/>
              </w:rPr>
            </w:pPr>
            <w:r w:rsidRPr="006A0AEF">
              <w:rPr>
                <w:sz w:val="18"/>
                <w:lang w:val="en-CA" w:eastAsia="en-GB"/>
              </w:rPr>
              <w:t>Yes (credit checks</w:t>
            </w:r>
            <w:r w:rsidR="00380883" w:rsidRPr="006A0AEF">
              <w:rPr>
                <w:sz w:val="18"/>
                <w:lang w:val="en-CA" w:eastAsia="en-GB"/>
              </w:rPr>
              <w:t xml:space="preserve"> done</w:t>
            </w:r>
            <w:r w:rsidRPr="006A0AEF">
              <w:rPr>
                <w:sz w:val="18"/>
                <w:lang w:val="en-CA" w:eastAsia="en-GB"/>
              </w:rPr>
              <w:t>)</w:t>
            </w:r>
          </w:p>
        </w:tc>
        <w:tc>
          <w:tcPr>
            <w:tcW w:w="1835" w:type="pct"/>
            <w:tcBorders>
              <w:top w:val="nil"/>
              <w:left w:val="nil"/>
              <w:bottom w:val="single" w:sz="4" w:space="0" w:color="auto"/>
              <w:right w:val="single" w:sz="4" w:space="0" w:color="auto"/>
            </w:tcBorders>
            <w:shd w:val="clear" w:color="auto" w:fill="auto"/>
            <w:noWrap/>
            <w:hideMark/>
          </w:tcPr>
          <w:p w14:paraId="6502B8BC" w14:textId="2F08FC2E" w:rsidR="00A673BC" w:rsidRPr="006A0AEF" w:rsidRDefault="00A673BC" w:rsidP="006A0AEF">
            <w:pPr>
              <w:pStyle w:val="ExhibitText"/>
              <w:numPr>
                <w:ilvl w:val="0"/>
                <w:numId w:val="15"/>
              </w:numPr>
              <w:ind w:left="152" w:hanging="180"/>
              <w:jc w:val="left"/>
              <w:rPr>
                <w:sz w:val="18"/>
                <w:lang w:val="en-CA" w:eastAsia="en-GB"/>
              </w:rPr>
            </w:pPr>
            <w:r w:rsidRPr="006A0AEF">
              <w:rPr>
                <w:sz w:val="18"/>
                <w:lang w:val="en-CA" w:eastAsia="en-GB"/>
              </w:rPr>
              <w:t>No (</w:t>
            </w:r>
            <w:r w:rsidR="00380883" w:rsidRPr="006A0AEF">
              <w:rPr>
                <w:sz w:val="18"/>
                <w:lang w:val="en-CA" w:eastAsia="en-GB"/>
              </w:rPr>
              <w:t>credit</w:t>
            </w:r>
            <w:r w:rsidRPr="006A0AEF">
              <w:rPr>
                <w:sz w:val="18"/>
                <w:lang w:val="en-CA" w:eastAsia="en-GB"/>
              </w:rPr>
              <w:t xml:space="preserve"> check</w:t>
            </w:r>
            <w:r w:rsidR="00380883" w:rsidRPr="006A0AEF">
              <w:rPr>
                <w:sz w:val="18"/>
                <w:lang w:val="en-CA" w:eastAsia="en-GB"/>
              </w:rPr>
              <w:t>s rare</w:t>
            </w:r>
            <w:r w:rsidRPr="006A0AEF">
              <w:rPr>
                <w:sz w:val="18"/>
                <w:lang w:val="en-CA" w:eastAsia="en-GB"/>
              </w:rPr>
              <w:t>)</w:t>
            </w:r>
          </w:p>
        </w:tc>
      </w:tr>
      <w:tr w:rsidR="00A673BC" w:rsidRPr="006A0AEF" w14:paraId="64424314" w14:textId="77777777" w:rsidTr="005A7AF0">
        <w:trPr>
          <w:trHeight w:val="229"/>
          <w:tblHeader/>
        </w:trPr>
        <w:tc>
          <w:tcPr>
            <w:tcW w:w="869" w:type="pct"/>
            <w:tcBorders>
              <w:top w:val="nil"/>
              <w:left w:val="single" w:sz="4" w:space="0" w:color="auto"/>
              <w:bottom w:val="single" w:sz="4" w:space="0" w:color="auto"/>
              <w:right w:val="single" w:sz="4" w:space="0" w:color="auto"/>
            </w:tcBorders>
            <w:shd w:val="clear" w:color="auto" w:fill="auto"/>
            <w:noWrap/>
            <w:hideMark/>
          </w:tcPr>
          <w:p w14:paraId="2BC314C3" w14:textId="1937542C" w:rsidR="00A673BC" w:rsidRPr="006A0AEF" w:rsidRDefault="00743E59" w:rsidP="006A0AEF">
            <w:pPr>
              <w:pStyle w:val="ExhibitText"/>
              <w:jc w:val="left"/>
              <w:rPr>
                <w:sz w:val="18"/>
                <w:lang w:val="en-CA" w:eastAsia="en-GB"/>
              </w:rPr>
            </w:pPr>
            <w:r w:rsidRPr="006A0AEF">
              <w:rPr>
                <w:sz w:val="18"/>
                <w:lang w:val="en-CA" w:eastAsia="en-GB"/>
              </w:rPr>
              <w:t>Application Process and Timing</w:t>
            </w:r>
          </w:p>
        </w:tc>
        <w:tc>
          <w:tcPr>
            <w:tcW w:w="1052" w:type="pct"/>
            <w:tcBorders>
              <w:top w:val="nil"/>
              <w:left w:val="nil"/>
              <w:bottom w:val="single" w:sz="4" w:space="0" w:color="auto"/>
              <w:right w:val="single" w:sz="4" w:space="0" w:color="auto"/>
            </w:tcBorders>
            <w:shd w:val="clear" w:color="auto" w:fill="auto"/>
            <w:hideMark/>
          </w:tcPr>
          <w:p w14:paraId="3958B5FF" w14:textId="7A71EF21" w:rsidR="00743E59" w:rsidRPr="006A0AEF" w:rsidRDefault="00A673BC" w:rsidP="006A0AEF">
            <w:pPr>
              <w:pStyle w:val="ExhibitText"/>
              <w:numPr>
                <w:ilvl w:val="0"/>
                <w:numId w:val="16"/>
              </w:numPr>
              <w:ind w:left="152" w:hanging="180"/>
              <w:jc w:val="left"/>
              <w:rPr>
                <w:sz w:val="18"/>
                <w:lang w:val="en-CA" w:eastAsia="en-GB"/>
              </w:rPr>
            </w:pPr>
            <w:r w:rsidRPr="006A0AEF">
              <w:rPr>
                <w:sz w:val="18"/>
                <w:lang w:val="en-CA" w:eastAsia="en-GB"/>
              </w:rPr>
              <w:t xml:space="preserve">identity or credit checks </w:t>
            </w:r>
            <w:r w:rsidR="00743E59" w:rsidRPr="006A0AEF">
              <w:rPr>
                <w:sz w:val="18"/>
                <w:lang w:val="en-CA" w:eastAsia="en-GB"/>
              </w:rPr>
              <w:t xml:space="preserve">done at time of application </w:t>
            </w:r>
            <w:r w:rsidRPr="006A0AEF">
              <w:rPr>
                <w:sz w:val="18"/>
                <w:lang w:val="en-CA" w:eastAsia="en-GB"/>
              </w:rPr>
              <w:t>to verify customer</w:t>
            </w:r>
            <w:r w:rsidR="00743E59" w:rsidRPr="006A0AEF">
              <w:rPr>
                <w:sz w:val="18"/>
                <w:lang w:val="en-CA" w:eastAsia="en-GB"/>
              </w:rPr>
              <w:t>s’</w:t>
            </w:r>
            <w:r w:rsidRPr="006A0AEF">
              <w:rPr>
                <w:sz w:val="18"/>
                <w:lang w:val="en-CA" w:eastAsia="en-GB"/>
              </w:rPr>
              <w:t xml:space="preserve"> ability to </w:t>
            </w:r>
            <w:r w:rsidR="00743E59" w:rsidRPr="006A0AEF">
              <w:rPr>
                <w:sz w:val="18"/>
                <w:lang w:val="en-CA" w:eastAsia="en-GB"/>
              </w:rPr>
              <w:t xml:space="preserve">make </w:t>
            </w:r>
            <w:r w:rsidRPr="006A0AEF">
              <w:rPr>
                <w:sz w:val="18"/>
                <w:lang w:val="en-CA" w:eastAsia="en-GB"/>
              </w:rPr>
              <w:t>payments</w:t>
            </w:r>
          </w:p>
          <w:p w14:paraId="760058EC" w14:textId="4B9E89AB" w:rsidR="00A673BC" w:rsidRPr="006A0AEF" w:rsidRDefault="00A673BC" w:rsidP="006A0AEF">
            <w:pPr>
              <w:pStyle w:val="ExhibitText"/>
              <w:numPr>
                <w:ilvl w:val="0"/>
                <w:numId w:val="16"/>
              </w:numPr>
              <w:ind w:left="152" w:hanging="180"/>
              <w:jc w:val="left"/>
              <w:rPr>
                <w:sz w:val="18"/>
                <w:lang w:val="en-CA" w:eastAsia="en-GB"/>
              </w:rPr>
            </w:pPr>
            <w:r w:rsidRPr="006A0AEF">
              <w:rPr>
                <w:sz w:val="18"/>
                <w:lang w:val="en-CA" w:eastAsia="en-GB"/>
              </w:rPr>
              <w:t xml:space="preserve">defaults reported </w:t>
            </w:r>
            <w:r w:rsidR="00743E59" w:rsidRPr="006A0AEF">
              <w:rPr>
                <w:sz w:val="18"/>
                <w:lang w:val="en-CA" w:eastAsia="en-GB"/>
              </w:rPr>
              <w:t xml:space="preserve">to </w:t>
            </w:r>
            <w:r w:rsidRPr="006A0AEF">
              <w:rPr>
                <w:sz w:val="18"/>
                <w:lang w:val="en-CA" w:eastAsia="en-GB"/>
              </w:rPr>
              <w:t xml:space="preserve">relevant </w:t>
            </w:r>
            <w:r w:rsidR="00743E59" w:rsidRPr="006A0AEF">
              <w:rPr>
                <w:sz w:val="18"/>
                <w:lang w:val="en-CA" w:eastAsia="en-GB"/>
              </w:rPr>
              <w:t>c</w:t>
            </w:r>
            <w:r w:rsidRPr="006A0AEF">
              <w:rPr>
                <w:sz w:val="18"/>
                <w:lang w:val="en-CA" w:eastAsia="en-GB"/>
              </w:rPr>
              <w:t xml:space="preserve">redit </w:t>
            </w:r>
            <w:r w:rsidR="00743E59" w:rsidRPr="006A0AEF">
              <w:rPr>
                <w:sz w:val="18"/>
                <w:lang w:val="en-CA" w:eastAsia="en-GB"/>
              </w:rPr>
              <w:t>r</w:t>
            </w:r>
            <w:r w:rsidRPr="006A0AEF">
              <w:rPr>
                <w:sz w:val="18"/>
                <w:lang w:val="en-CA" w:eastAsia="en-GB"/>
              </w:rPr>
              <w:t xml:space="preserve">eporting </w:t>
            </w:r>
            <w:r w:rsidR="00743E59" w:rsidRPr="006A0AEF">
              <w:rPr>
                <w:sz w:val="18"/>
                <w:lang w:val="en-CA" w:eastAsia="en-GB"/>
              </w:rPr>
              <w:t>b</w:t>
            </w:r>
            <w:r w:rsidRPr="006A0AEF">
              <w:rPr>
                <w:sz w:val="18"/>
                <w:lang w:val="en-CA" w:eastAsia="en-GB"/>
              </w:rPr>
              <w:t>od</w:t>
            </w:r>
            <w:r w:rsidR="00743E59" w:rsidRPr="006A0AEF">
              <w:rPr>
                <w:sz w:val="18"/>
                <w:lang w:val="en-CA" w:eastAsia="en-GB"/>
              </w:rPr>
              <w:t>ies</w:t>
            </w:r>
          </w:p>
        </w:tc>
        <w:tc>
          <w:tcPr>
            <w:tcW w:w="1243" w:type="pct"/>
            <w:tcBorders>
              <w:top w:val="nil"/>
              <w:left w:val="nil"/>
              <w:bottom w:val="single" w:sz="4" w:space="0" w:color="auto"/>
              <w:right w:val="single" w:sz="4" w:space="0" w:color="auto"/>
            </w:tcBorders>
            <w:shd w:val="clear" w:color="auto" w:fill="auto"/>
            <w:hideMark/>
          </w:tcPr>
          <w:p w14:paraId="4361A9F8" w14:textId="4E6464B0" w:rsidR="00743E59" w:rsidRPr="006A0AEF" w:rsidRDefault="00A673BC" w:rsidP="006A0AEF">
            <w:pPr>
              <w:pStyle w:val="ExhibitText"/>
              <w:numPr>
                <w:ilvl w:val="0"/>
                <w:numId w:val="16"/>
              </w:numPr>
              <w:ind w:left="152" w:hanging="180"/>
              <w:jc w:val="left"/>
              <w:rPr>
                <w:sz w:val="18"/>
                <w:lang w:val="en-CA" w:eastAsia="en-GB"/>
              </w:rPr>
            </w:pPr>
            <w:r w:rsidRPr="006A0AEF">
              <w:rPr>
                <w:sz w:val="18"/>
                <w:lang w:val="en-CA" w:eastAsia="en-GB"/>
              </w:rPr>
              <w:t xml:space="preserve">credit report </w:t>
            </w:r>
            <w:r w:rsidR="00743E59" w:rsidRPr="006A0AEF">
              <w:rPr>
                <w:sz w:val="18"/>
                <w:lang w:val="en-CA" w:eastAsia="en-GB"/>
              </w:rPr>
              <w:t>checked at time of application</w:t>
            </w:r>
          </w:p>
          <w:p w14:paraId="06605F02" w14:textId="1172BDE0" w:rsidR="00A673BC" w:rsidRPr="006A0AEF" w:rsidRDefault="00743E59" w:rsidP="006A0AEF">
            <w:pPr>
              <w:pStyle w:val="ExhibitText"/>
              <w:numPr>
                <w:ilvl w:val="0"/>
                <w:numId w:val="16"/>
              </w:numPr>
              <w:ind w:left="152" w:hanging="180"/>
              <w:jc w:val="left"/>
              <w:rPr>
                <w:sz w:val="18"/>
                <w:lang w:val="en-CA" w:eastAsia="en-GB"/>
              </w:rPr>
            </w:pPr>
            <w:r w:rsidRPr="006A0AEF">
              <w:rPr>
                <w:sz w:val="18"/>
                <w:lang w:val="en-CA" w:eastAsia="en-GB"/>
              </w:rPr>
              <w:t>defaults reported to relevant credit reporting bodies</w:t>
            </w:r>
          </w:p>
        </w:tc>
        <w:tc>
          <w:tcPr>
            <w:tcW w:w="1835" w:type="pct"/>
            <w:tcBorders>
              <w:top w:val="nil"/>
              <w:left w:val="nil"/>
              <w:bottom w:val="single" w:sz="4" w:space="0" w:color="auto"/>
              <w:right w:val="single" w:sz="4" w:space="0" w:color="auto"/>
            </w:tcBorders>
            <w:shd w:val="clear" w:color="auto" w:fill="auto"/>
            <w:noWrap/>
            <w:hideMark/>
          </w:tcPr>
          <w:p w14:paraId="3A297A36" w14:textId="7FEFB108" w:rsidR="00A673BC" w:rsidRPr="006A0AEF" w:rsidRDefault="00743E59" w:rsidP="006A0AEF">
            <w:pPr>
              <w:pStyle w:val="ExhibitText"/>
              <w:numPr>
                <w:ilvl w:val="0"/>
                <w:numId w:val="16"/>
              </w:numPr>
              <w:ind w:left="152" w:hanging="180"/>
              <w:jc w:val="left"/>
              <w:rPr>
                <w:sz w:val="18"/>
                <w:lang w:val="en-CA" w:eastAsia="en-GB"/>
              </w:rPr>
            </w:pPr>
            <w:r w:rsidRPr="006A0AEF">
              <w:rPr>
                <w:sz w:val="18"/>
                <w:lang w:val="en-CA" w:eastAsia="en-GB"/>
              </w:rPr>
              <w:t>identity or credit checks (possibly including credit reports) done at time of application to verify customers’</w:t>
            </w:r>
            <w:r w:rsidR="009E24E5" w:rsidRPr="006A0AEF">
              <w:rPr>
                <w:sz w:val="18"/>
                <w:lang w:val="en-CA" w:eastAsia="en-GB"/>
              </w:rPr>
              <w:t xml:space="preserve"> identity and</w:t>
            </w:r>
            <w:r w:rsidRPr="006A0AEF">
              <w:rPr>
                <w:sz w:val="18"/>
                <w:lang w:val="en-CA" w:eastAsia="en-GB"/>
              </w:rPr>
              <w:t xml:space="preserve"> ability to make payments </w:t>
            </w:r>
          </w:p>
        </w:tc>
      </w:tr>
    </w:tbl>
    <w:p w14:paraId="0CCB2710" w14:textId="14C26A22" w:rsidR="00B96C0D" w:rsidRPr="006A0AEF" w:rsidRDefault="00B96C0D" w:rsidP="006A0AEF">
      <w:pPr>
        <w:jc w:val="both"/>
        <w:rPr>
          <w:rFonts w:ascii="Arial" w:hAnsi="Arial" w:cs="Arial"/>
          <w:sz w:val="17"/>
          <w:szCs w:val="17"/>
          <w:bdr w:val="none" w:sz="0" w:space="0" w:color="auto" w:frame="1"/>
          <w:lang w:val="en-CA"/>
        </w:rPr>
      </w:pPr>
    </w:p>
    <w:p w14:paraId="44490C09" w14:textId="41A5A231" w:rsidR="00D83080" w:rsidRPr="006A0AEF" w:rsidRDefault="00D83080" w:rsidP="006A0AEF">
      <w:pPr>
        <w:pStyle w:val="Footnote"/>
        <w:rPr>
          <w:lang w:val="en-CA"/>
        </w:rPr>
      </w:pPr>
      <w:r w:rsidRPr="006A0AEF">
        <w:rPr>
          <w:lang w:val="en-CA"/>
        </w:rPr>
        <w:t>Note: BNPL = Buy now, pay later</w:t>
      </w:r>
      <w:r w:rsidR="00380883" w:rsidRPr="006A0AEF">
        <w:rPr>
          <w:lang w:val="en-CA"/>
        </w:rPr>
        <w:t>; p.a</w:t>
      </w:r>
      <w:r w:rsidRPr="006A0AEF">
        <w:rPr>
          <w:lang w:val="en-CA"/>
        </w:rPr>
        <w:t>.</w:t>
      </w:r>
      <w:r w:rsidR="00380883" w:rsidRPr="006A0AEF">
        <w:rPr>
          <w:lang w:val="en-CA"/>
        </w:rPr>
        <w:t xml:space="preserve"> = per annum.</w:t>
      </w:r>
    </w:p>
    <w:p w14:paraId="33FEEB46" w14:textId="226A2422" w:rsidR="007A6212" w:rsidRPr="006A0AEF" w:rsidRDefault="00C009F0" w:rsidP="006A0AEF">
      <w:pPr>
        <w:pStyle w:val="Footnote"/>
        <w:rPr>
          <w:lang w:val="en-CA"/>
        </w:rPr>
      </w:pPr>
      <w:r w:rsidRPr="006A0AEF">
        <w:rPr>
          <w:lang w:val="en-CA"/>
        </w:rPr>
        <w:t xml:space="preserve">Source: Created by case authors based on data from Elizabeth Barry and Bria Horne, “Compare Interest-Free Finance Providers,” Finder, October 1, 2020, accessed October 20, 2020, </w:t>
      </w:r>
      <w:r w:rsidRPr="006A0AEF">
        <w:rPr>
          <w:rStyle w:val="Hyperlink"/>
          <w:color w:val="auto"/>
          <w:u w:val="none"/>
          <w:lang w:val="en-CA"/>
        </w:rPr>
        <w:t>www.finder.com.au/interest-free-finance</w:t>
      </w:r>
      <w:r w:rsidRPr="006A0AEF">
        <w:rPr>
          <w:lang w:val="en-CA"/>
        </w:rPr>
        <w:t xml:space="preserve">; Elizabeth Barry, “What to Know About Afterpay, ZipPay, ZipMoney and Your Credit Score,” Finder, April 30, 2020, accessed October 20, 2020, </w:t>
      </w:r>
      <w:r w:rsidRPr="006A0AEF">
        <w:rPr>
          <w:rStyle w:val="Hyperlink"/>
          <w:color w:val="auto"/>
          <w:u w:val="none"/>
          <w:lang w:val="en-CA"/>
        </w:rPr>
        <w:t>www.finder.com.au/afterpay-credit-score</w:t>
      </w:r>
      <w:r w:rsidRPr="006A0AEF">
        <w:rPr>
          <w:lang w:val="en-CA"/>
        </w:rPr>
        <w:t xml:space="preserve">; “What Are the Fees?,” Zip, accessed October 20, 2020, </w:t>
      </w:r>
      <w:hyperlink r:id="rId12" w:history="1">
        <w:r w:rsidRPr="006A0AEF">
          <w:rPr>
            <w:lang w:val="en-CA"/>
          </w:rPr>
          <w:t>https://zip.co/hc/en-us/articles/360001568616-What-are-the-fees-</w:t>
        </w:r>
      </w:hyperlink>
      <w:r w:rsidRPr="006A0AEF">
        <w:rPr>
          <w:lang w:val="en-CA"/>
        </w:rPr>
        <w:t xml:space="preserve">; “Here’s How Zip Works,” Zip, accessed October 20, 2020, </w:t>
      </w:r>
      <w:hyperlink r:id="rId13" w:history="1">
        <w:r w:rsidRPr="006A0AEF">
          <w:rPr>
            <w:rStyle w:val="Hyperlink"/>
            <w:color w:val="auto"/>
            <w:u w:val="none"/>
            <w:lang w:val="en-CA"/>
          </w:rPr>
          <w:t>https://zip.co/how-zip-works</w:t>
        </w:r>
      </w:hyperlink>
      <w:r w:rsidRPr="006A0AEF">
        <w:rPr>
          <w:lang w:val="en-CA"/>
        </w:rPr>
        <w:t xml:space="preserve">; “Afterpay vs. ZipPay,” flinty, October 7, 2020, accessed October 20, 2020, </w:t>
      </w:r>
      <w:hyperlink r:id="rId14" w:history="1">
        <w:r w:rsidRPr="006A0AEF">
          <w:rPr>
            <w:rStyle w:val="Hyperlink"/>
            <w:color w:val="auto"/>
            <w:u w:val="none"/>
            <w:lang w:val="en-CA"/>
          </w:rPr>
          <w:t>https://finty.com/au/guides/afterpay-vs-zippay/</w:t>
        </w:r>
      </w:hyperlink>
      <w:r w:rsidRPr="006A0AEF">
        <w:rPr>
          <w:lang w:val="en-CA"/>
        </w:rPr>
        <w:t xml:space="preserve">; “Afterpay vs. Klarna,” finty.com, accessed February 7, 2021, </w:t>
      </w:r>
      <w:hyperlink r:id="rId15" w:anchor=":~:text=Borrowing%20limit,within%20the%20first%20few%20months" w:history="1">
        <w:r w:rsidRPr="006A0AEF">
          <w:rPr>
            <w:rStyle w:val="Hyperlink"/>
            <w:color w:val="auto"/>
            <w:u w:val="none"/>
            <w:lang w:val="en-CA"/>
          </w:rPr>
          <w:t>https://finty.com/au/guides/afterpay-vs-klarna/#:~:text=Borrowing%20limit,within%20the%20first%20few%20months</w:t>
        </w:r>
      </w:hyperlink>
      <w:r w:rsidRPr="006A0AEF">
        <w:rPr>
          <w:lang w:val="en-CA"/>
        </w:rPr>
        <w:t xml:space="preserve">; “Afterpay: Terms of Service – Australia,” Afterpay, November 14, 2019, accessed February 7, 2021, </w:t>
      </w:r>
      <w:hyperlink r:id="rId16" w:history="1">
        <w:r w:rsidRPr="006A0AEF">
          <w:rPr>
            <w:rStyle w:val="Hyperlink"/>
            <w:color w:val="auto"/>
            <w:u w:val="none"/>
            <w:lang w:val="en-CA"/>
          </w:rPr>
          <w:t>www.afterpay.com/en-AU/terms-of-service</w:t>
        </w:r>
      </w:hyperlink>
      <w:r w:rsidRPr="006A0AEF">
        <w:rPr>
          <w:rStyle w:val="Hyperlink"/>
          <w:color w:val="auto"/>
          <w:u w:val="none"/>
          <w:lang w:val="en-CA"/>
        </w:rPr>
        <w:t>.</w:t>
      </w:r>
      <w:r w:rsidRPr="006A0AEF">
        <w:rPr>
          <w:lang w:val="en-CA"/>
        </w:rPr>
        <w:t xml:space="preserve"> </w:t>
      </w:r>
      <w:bookmarkStart w:id="11" w:name="_Hlk54172277"/>
      <w:bookmarkStart w:id="12" w:name="_Hlk63608115"/>
    </w:p>
    <w:p w14:paraId="5D1451D2" w14:textId="1D2D3E78" w:rsidR="00A673BC" w:rsidRPr="006A0AEF" w:rsidRDefault="007A6212" w:rsidP="006A0AEF">
      <w:pPr>
        <w:pStyle w:val="Footnote"/>
        <w:rPr>
          <w:lang w:val="en-CA"/>
        </w:rPr>
      </w:pPr>
      <w:r w:rsidRPr="006A0AEF">
        <w:rPr>
          <w:lang w:val="en-CA"/>
        </w:rPr>
        <w:t xml:space="preserve"> </w:t>
      </w:r>
    </w:p>
    <w:p w14:paraId="6BC254C3" w14:textId="77777777" w:rsidR="001C079A" w:rsidRPr="006A0AEF" w:rsidRDefault="001C079A" w:rsidP="006A0AEF">
      <w:pPr>
        <w:pStyle w:val="Footnote"/>
        <w:rPr>
          <w:lang w:val="en-CA"/>
        </w:rPr>
      </w:pPr>
    </w:p>
    <w:bookmarkEnd w:id="11"/>
    <w:bookmarkEnd w:id="12"/>
    <w:p w14:paraId="02F8B1BB" w14:textId="22B09B31" w:rsidR="00A673BC" w:rsidRPr="006A0AEF" w:rsidRDefault="00A673BC" w:rsidP="006A0AEF">
      <w:pPr>
        <w:pStyle w:val="ExhibitHeading"/>
        <w:rPr>
          <w:lang w:val="en-CA"/>
        </w:rPr>
      </w:pPr>
      <w:r w:rsidRPr="006A0AEF">
        <w:rPr>
          <w:lang w:val="en-CA"/>
        </w:rPr>
        <w:t>EXHIBIT 4: CONSUMERS’ SPENDING USING BNPL SERVICES (%)</w:t>
      </w:r>
      <w:r w:rsidR="009E24E5" w:rsidRPr="006A0AEF">
        <w:rPr>
          <w:lang w:val="en-CA"/>
        </w:rPr>
        <w:t>, BY category</w:t>
      </w:r>
      <w:r w:rsidRPr="006A0AEF">
        <w:rPr>
          <w:lang w:val="en-CA"/>
        </w:rPr>
        <w:t xml:space="preserve"> (2019)</w:t>
      </w:r>
    </w:p>
    <w:p w14:paraId="19C71519" w14:textId="77777777" w:rsidR="00A673BC" w:rsidRPr="006A0AEF" w:rsidRDefault="00A673BC" w:rsidP="006A0AEF">
      <w:pPr>
        <w:jc w:val="both"/>
        <w:rPr>
          <w:rFonts w:ascii="Arial" w:hAnsi="Arial" w:cs="Arial"/>
          <w:b/>
          <w:bCs/>
          <w:lang w:val="en-CA"/>
        </w:rPr>
      </w:pPr>
    </w:p>
    <w:tbl>
      <w:tblPr>
        <w:tblW w:w="8475" w:type="dxa"/>
        <w:jc w:val="center"/>
        <w:tblLook w:val="04A0" w:firstRow="1" w:lastRow="0" w:firstColumn="1" w:lastColumn="0" w:noHBand="0" w:noVBand="1"/>
        <w:tblCaption w:val="Exhibit 4"/>
        <w:tblDescription w:val="Table of consumers' spending using BNPL services in percentage, by category in 2019"/>
      </w:tblPr>
      <w:tblGrid>
        <w:gridCol w:w="5380"/>
        <w:gridCol w:w="3095"/>
      </w:tblGrid>
      <w:tr w:rsidR="00A673BC" w:rsidRPr="006A0AEF" w14:paraId="127D43B1" w14:textId="77777777" w:rsidTr="00B96C0D">
        <w:trPr>
          <w:trHeight w:val="281"/>
          <w:jc w:val="center"/>
        </w:trPr>
        <w:tc>
          <w:tcPr>
            <w:tcW w:w="5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1227A" w14:textId="77777777" w:rsidR="00A673BC" w:rsidRPr="006A0AEF" w:rsidRDefault="00A673BC" w:rsidP="006A0AEF">
            <w:pPr>
              <w:pStyle w:val="ExhibitText"/>
              <w:jc w:val="center"/>
              <w:rPr>
                <w:b/>
                <w:lang w:val="en-CA" w:eastAsia="en-GB"/>
              </w:rPr>
            </w:pPr>
            <w:r w:rsidRPr="006A0AEF">
              <w:rPr>
                <w:b/>
                <w:lang w:val="en-CA" w:eastAsia="en-GB"/>
              </w:rPr>
              <w:t>Category</w:t>
            </w:r>
          </w:p>
        </w:tc>
        <w:tc>
          <w:tcPr>
            <w:tcW w:w="3095" w:type="dxa"/>
            <w:tcBorders>
              <w:top w:val="single" w:sz="4" w:space="0" w:color="auto"/>
              <w:left w:val="nil"/>
              <w:bottom w:val="single" w:sz="4" w:space="0" w:color="auto"/>
              <w:right w:val="single" w:sz="4" w:space="0" w:color="auto"/>
            </w:tcBorders>
            <w:shd w:val="clear" w:color="auto" w:fill="auto"/>
            <w:noWrap/>
            <w:vAlign w:val="bottom"/>
            <w:hideMark/>
          </w:tcPr>
          <w:p w14:paraId="461443E3" w14:textId="77777777" w:rsidR="00A673BC" w:rsidRPr="006A0AEF" w:rsidRDefault="00A673BC" w:rsidP="006A0AEF">
            <w:pPr>
              <w:pStyle w:val="ExhibitText"/>
              <w:jc w:val="center"/>
              <w:rPr>
                <w:b/>
                <w:lang w:val="en-CA" w:eastAsia="en-GB"/>
              </w:rPr>
            </w:pPr>
            <w:r w:rsidRPr="006A0AEF">
              <w:rPr>
                <w:b/>
                <w:lang w:val="en-CA" w:eastAsia="en-GB"/>
              </w:rPr>
              <w:t>Percentage of Spending</w:t>
            </w:r>
          </w:p>
        </w:tc>
      </w:tr>
      <w:tr w:rsidR="00A673BC" w:rsidRPr="006A0AEF" w14:paraId="14CA5D0F" w14:textId="77777777" w:rsidTr="00B96C0D">
        <w:trPr>
          <w:trHeight w:val="281"/>
          <w:jc w:val="center"/>
        </w:trPr>
        <w:tc>
          <w:tcPr>
            <w:tcW w:w="5380" w:type="dxa"/>
            <w:tcBorders>
              <w:top w:val="nil"/>
              <w:left w:val="single" w:sz="4" w:space="0" w:color="auto"/>
              <w:bottom w:val="single" w:sz="4" w:space="0" w:color="auto"/>
              <w:right w:val="single" w:sz="4" w:space="0" w:color="auto"/>
            </w:tcBorders>
            <w:shd w:val="clear" w:color="auto" w:fill="auto"/>
            <w:noWrap/>
            <w:vAlign w:val="bottom"/>
            <w:hideMark/>
          </w:tcPr>
          <w:p w14:paraId="6A9AAA2D" w14:textId="6C3E59F9" w:rsidR="00A673BC" w:rsidRPr="006A0AEF" w:rsidRDefault="00A673BC" w:rsidP="006A0AEF">
            <w:pPr>
              <w:pStyle w:val="ExhibitText"/>
              <w:rPr>
                <w:lang w:val="en-CA" w:eastAsia="en-GB"/>
              </w:rPr>
            </w:pPr>
            <w:r w:rsidRPr="006A0AEF">
              <w:rPr>
                <w:lang w:val="en-CA" w:eastAsia="en-GB"/>
              </w:rPr>
              <w:t>Travel</w:t>
            </w:r>
            <w:r w:rsidR="009E24E5" w:rsidRPr="006A0AEF">
              <w:rPr>
                <w:lang w:val="en-CA" w:eastAsia="en-GB"/>
              </w:rPr>
              <w:t xml:space="preserve"> and</w:t>
            </w:r>
            <w:r w:rsidRPr="006A0AEF">
              <w:rPr>
                <w:lang w:val="en-CA" w:eastAsia="en-GB"/>
              </w:rPr>
              <w:t xml:space="preserve"> Entertainment</w:t>
            </w:r>
          </w:p>
        </w:tc>
        <w:tc>
          <w:tcPr>
            <w:tcW w:w="3095" w:type="dxa"/>
            <w:tcBorders>
              <w:top w:val="nil"/>
              <w:left w:val="nil"/>
              <w:bottom w:val="single" w:sz="4" w:space="0" w:color="auto"/>
              <w:right w:val="single" w:sz="4" w:space="0" w:color="auto"/>
            </w:tcBorders>
            <w:shd w:val="clear" w:color="auto" w:fill="auto"/>
            <w:noWrap/>
            <w:vAlign w:val="bottom"/>
            <w:hideMark/>
          </w:tcPr>
          <w:p w14:paraId="4A7F681F" w14:textId="77777777" w:rsidR="00A673BC" w:rsidRPr="006A0AEF" w:rsidRDefault="00A673BC" w:rsidP="006A0AEF">
            <w:pPr>
              <w:pStyle w:val="ExhibitText"/>
              <w:jc w:val="center"/>
              <w:rPr>
                <w:lang w:val="en-CA" w:eastAsia="en-GB"/>
              </w:rPr>
            </w:pPr>
            <w:r w:rsidRPr="006A0AEF">
              <w:rPr>
                <w:lang w:val="en-CA" w:eastAsia="en-GB"/>
              </w:rPr>
              <w:t>3</w:t>
            </w:r>
          </w:p>
        </w:tc>
      </w:tr>
      <w:tr w:rsidR="00A673BC" w:rsidRPr="006A0AEF" w14:paraId="5E72BA84" w14:textId="77777777" w:rsidTr="00B96C0D">
        <w:trPr>
          <w:trHeight w:val="281"/>
          <w:jc w:val="center"/>
        </w:trPr>
        <w:tc>
          <w:tcPr>
            <w:tcW w:w="5380" w:type="dxa"/>
            <w:tcBorders>
              <w:top w:val="nil"/>
              <w:left w:val="single" w:sz="4" w:space="0" w:color="auto"/>
              <w:bottom w:val="single" w:sz="4" w:space="0" w:color="auto"/>
              <w:right w:val="single" w:sz="4" w:space="0" w:color="auto"/>
            </w:tcBorders>
            <w:shd w:val="clear" w:color="auto" w:fill="auto"/>
            <w:noWrap/>
            <w:vAlign w:val="bottom"/>
            <w:hideMark/>
          </w:tcPr>
          <w:p w14:paraId="3260BC3A" w14:textId="537BA7E5" w:rsidR="00A673BC" w:rsidRPr="006A0AEF" w:rsidRDefault="00A673BC" w:rsidP="006A0AEF">
            <w:pPr>
              <w:pStyle w:val="ExhibitText"/>
              <w:rPr>
                <w:lang w:val="en-CA" w:eastAsia="en-GB"/>
              </w:rPr>
            </w:pPr>
            <w:r w:rsidRPr="006A0AEF">
              <w:rPr>
                <w:lang w:val="en-CA" w:eastAsia="en-GB"/>
              </w:rPr>
              <w:t>Auto</w:t>
            </w:r>
            <w:r w:rsidR="009E24E5" w:rsidRPr="006A0AEF">
              <w:rPr>
                <w:lang w:val="en-CA" w:eastAsia="en-GB"/>
              </w:rPr>
              <w:t>mobile</w:t>
            </w:r>
          </w:p>
        </w:tc>
        <w:tc>
          <w:tcPr>
            <w:tcW w:w="3095" w:type="dxa"/>
            <w:tcBorders>
              <w:top w:val="nil"/>
              <w:left w:val="nil"/>
              <w:bottom w:val="single" w:sz="4" w:space="0" w:color="auto"/>
              <w:right w:val="single" w:sz="4" w:space="0" w:color="auto"/>
            </w:tcBorders>
            <w:shd w:val="clear" w:color="auto" w:fill="auto"/>
            <w:noWrap/>
            <w:vAlign w:val="bottom"/>
            <w:hideMark/>
          </w:tcPr>
          <w:p w14:paraId="4421C441" w14:textId="77777777" w:rsidR="00A673BC" w:rsidRPr="006A0AEF" w:rsidRDefault="00A673BC" w:rsidP="006A0AEF">
            <w:pPr>
              <w:pStyle w:val="ExhibitText"/>
              <w:jc w:val="center"/>
              <w:rPr>
                <w:lang w:val="en-CA" w:eastAsia="en-GB"/>
              </w:rPr>
            </w:pPr>
            <w:r w:rsidRPr="006A0AEF">
              <w:rPr>
                <w:lang w:val="en-CA" w:eastAsia="en-GB"/>
              </w:rPr>
              <w:t>4</w:t>
            </w:r>
          </w:p>
        </w:tc>
      </w:tr>
      <w:tr w:rsidR="00A673BC" w:rsidRPr="006A0AEF" w14:paraId="149B071E" w14:textId="77777777" w:rsidTr="00B96C0D">
        <w:trPr>
          <w:trHeight w:val="281"/>
          <w:jc w:val="center"/>
        </w:trPr>
        <w:tc>
          <w:tcPr>
            <w:tcW w:w="5380" w:type="dxa"/>
            <w:tcBorders>
              <w:top w:val="nil"/>
              <w:left w:val="single" w:sz="4" w:space="0" w:color="auto"/>
              <w:bottom w:val="single" w:sz="4" w:space="0" w:color="auto"/>
              <w:right w:val="single" w:sz="4" w:space="0" w:color="auto"/>
            </w:tcBorders>
            <w:shd w:val="clear" w:color="auto" w:fill="auto"/>
            <w:noWrap/>
            <w:vAlign w:val="bottom"/>
            <w:hideMark/>
          </w:tcPr>
          <w:p w14:paraId="726A500A" w14:textId="2F0EA7FC" w:rsidR="00A673BC" w:rsidRPr="006A0AEF" w:rsidRDefault="00A673BC" w:rsidP="006A0AEF">
            <w:pPr>
              <w:pStyle w:val="ExhibitText"/>
              <w:rPr>
                <w:lang w:val="en-CA" w:eastAsia="en-GB"/>
              </w:rPr>
            </w:pPr>
            <w:r w:rsidRPr="006A0AEF">
              <w:rPr>
                <w:lang w:val="en-CA" w:eastAsia="en-GB"/>
              </w:rPr>
              <w:t xml:space="preserve">Health </w:t>
            </w:r>
            <w:r w:rsidR="009E24E5" w:rsidRPr="006A0AEF">
              <w:rPr>
                <w:lang w:val="en-CA" w:eastAsia="en-GB"/>
              </w:rPr>
              <w:t xml:space="preserve">and </w:t>
            </w:r>
            <w:r w:rsidRPr="006A0AEF">
              <w:rPr>
                <w:lang w:val="en-CA" w:eastAsia="en-GB"/>
              </w:rPr>
              <w:t>Wellness</w:t>
            </w:r>
          </w:p>
        </w:tc>
        <w:tc>
          <w:tcPr>
            <w:tcW w:w="3095" w:type="dxa"/>
            <w:tcBorders>
              <w:top w:val="nil"/>
              <w:left w:val="nil"/>
              <w:bottom w:val="single" w:sz="4" w:space="0" w:color="auto"/>
              <w:right w:val="single" w:sz="4" w:space="0" w:color="auto"/>
            </w:tcBorders>
            <w:shd w:val="clear" w:color="auto" w:fill="auto"/>
            <w:noWrap/>
            <w:vAlign w:val="bottom"/>
            <w:hideMark/>
          </w:tcPr>
          <w:p w14:paraId="738D73A9" w14:textId="77777777" w:rsidR="00A673BC" w:rsidRPr="006A0AEF" w:rsidRDefault="00A673BC" w:rsidP="006A0AEF">
            <w:pPr>
              <w:pStyle w:val="ExhibitText"/>
              <w:jc w:val="center"/>
              <w:rPr>
                <w:lang w:val="en-CA" w:eastAsia="en-GB"/>
              </w:rPr>
            </w:pPr>
            <w:r w:rsidRPr="006A0AEF">
              <w:rPr>
                <w:lang w:val="en-CA" w:eastAsia="en-GB"/>
              </w:rPr>
              <w:t>6</w:t>
            </w:r>
          </w:p>
        </w:tc>
      </w:tr>
      <w:tr w:rsidR="00A673BC" w:rsidRPr="006A0AEF" w14:paraId="16DC3DC3" w14:textId="77777777" w:rsidTr="00B96C0D">
        <w:trPr>
          <w:trHeight w:val="281"/>
          <w:jc w:val="center"/>
        </w:trPr>
        <w:tc>
          <w:tcPr>
            <w:tcW w:w="5380" w:type="dxa"/>
            <w:tcBorders>
              <w:top w:val="nil"/>
              <w:left w:val="single" w:sz="4" w:space="0" w:color="auto"/>
              <w:bottom w:val="single" w:sz="4" w:space="0" w:color="auto"/>
              <w:right w:val="single" w:sz="4" w:space="0" w:color="auto"/>
            </w:tcBorders>
            <w:shd w:val="clear" w:color="auto" w:fill="auto"/>
            <w:noWrap/>
            <w:vAlign w:val="bottom"/>
            <w:hideMark/>
          </w:tcPr>
          <w:p w14:paraId="1A6CD2F5" w14:textId="77777777" w:rsidR="00A673BC" w:rsidRPr="006A0AEF" w:rsidRDefault="00A673BC" w:rsidP="006A0AEF">
            <w:pPr>
              <w:pStyle w:val="ExhibitText"/>
              <w:rPr>
                <w:lang w:val="en-CA" w:eastAsia="en-GB"/>
              </w:rPr>
            </w:pPr>
            <w:r w:rsidRPr="006A0AEF">
              <w:rPr>
                <w:lang w:val="en-CA" w:eastAsia="en-GB"/>
              </w:rPr>
              <w:t>Home Improvement</w:t>
            </w:r>
          </w:p>
        </w:tc>
        <w:tc>
          <w:tcPr>
            <w:tcW w:w="3095" w:type="dxa"/>
            <w:tcBorders>
              <w:top w:val="nil"/>
              <w:left w:val="nil"/>
              <w:bottom w:val="single" w:sz="4" w:space="0" w:color="auto"/>
              <w:right w:val="single" w:sz="4" w:space="0" w:color="auto"/>
            </w:tcBorders>
            <w:shd w:val="clear" w:color="auto" w:fill="auto"/>
            <w:noWrap/>
            <w:vAlign w:val="bottom"/>
            <w:hideMark/>
          </w:tcPr>
          <w:p w14:paraId="5BE5B84D" w14:textId="77777777" w:rsidR="00A673BC" w:rsidRPr="006A0AEF" w:rsidRDefault="00A673BC" w:rsidP="006A0AEF">
            <w:pPr>
              <w:pStyle w:val="ExhibitText"/>
              <w:jc w:val="center"/>
              <w:rPr>
                <w:lang w:val="en-CA" w:eastAsia="en-GB"/>
              </w:rPr>
            </w:pPr>
            <w:r w:rsidRPr="006A0AEF">
              <w:rPr>
                <w:lang w:val="en-CA" w:eastAsia="en-GB"/>
              </w:rPr>
              <w:t>24</w:t>
            </w:r>
          </w:p>
        </w:tc>
      </w:tr>
      <w:tr w:rsidR="00A673BC" w:rsidRPr="006A0AEF" w14:paraId="39650BEF" w14:textId="77777777" w:rsidTr="00B96C0D">
        <w:trPr>
          <w:trHeight w:val="281"/>
          <w:jc w:val="center"/>
        </w:trPr>
        <w:tc>
          <w:tcPr>
            <w:tcW w:w="5380" w:type="dxa"/>
            <w:tcBorders>
              <w:top w:val="nil"/>
              <w:left w:val="single" w:sz="4" w:space="0" w:color="auto"/>
              <w:bottom w:val="single" w:sz="4" w:space="0" w:color="auto"/>
              <w:right w:val="single" w:sz="4" w:space="0" w:color="auto"/>
            </w:tcBorders>
            <w:shd w:val="clear" w:color="auto" w:fill="auto"/>
            <w:noWrap/>
            <w:vAlign w:val="bottom"/>
            <w:hideMark/>
          </w:tcPr>
          <w:p w14:paraId="1A3A28E0" w14:textId="77777777" w:rsidR="00A673BC" w:rsidRPr="006A0AEF" w:rsidRDefault="00A673BC" w:rsidP="006A0AEF">
            <w:pPr>
              <w:pStyle w:val="ExhibitText"/>
              <w:rPr>
                <w:lang w:val="en-CA" w:eastAsia="en-GB"/>
              </w:rPr>
            </w:pPr>
            <w:r w:rsidRPr="006A0AEF">
              <w:rPr>
                <w:lang w:val="en-CA" w:eastAsia="en-GB"/>
              </w:rPr>
              <w:t>Retail</w:t>
            </w:r>
          </w:p>
        </w:tc>
        <w:tc>
          <w:tcPr>
            <w:tcW w:w="3095" w:type="dxa"/>
            <w:tcBorders>
              <w:top w:val="nil"/>
              <w:left w:val="nil"/>
              <w:bottom w:val="single" w:sz="4" w:space="0" w:color="auto"/>
              <w:right w:val="single" w:sz="4" w:space="0" w:color="auto"/>
            </w:tcBorders>
            <w:shd w:val="clear" w:color="auto" w:fill="auto"/>
            <w:noWrap/>
            <w:vAlign w:val="bottom"/>
            <w:hideMark/>
          </w:tcPr>
          <w:p w14:paraId="443ED458" w14:textId="77777777" w:rsidR="00A673BC" w:rsidRPr="006A0AEF" w:rsidRDefault="00A673BC" w:rsidP="006A0AEF">
            <w:pPr>
              <w:pStyle w:val="ExhibitText"/>
              <w:jc w:val="center"/>
              <w:rPr>
                <w:lang w:val="en-CA" w:eastAsia="en-GB"/>
              </w:rPr>
            </w:pPr>
            <w:r w:rsidRPr="006A0AEF">
              <w:rPr>
                <w:lang w:val="en-CA" w:eastAsia="en-GB"/>
              </w:rPr>
              <w:t>63</w:t>
            </w:r>
          </w:p>
        </w:tc>
      </w:tr>
    </w:tbl>
    <w:p w14:paraId="16B5F288" w14:textId="77777777" w:rsidR="00B96C0D" w:rsidRPr="006A0AEF" w:rsidRDefault="00B96C0D" w:rsidP="006A0AEF">
      <w:pPr>
        <w:jc w:val="both"/>
        <w:rPr>
          <w:rFonts w:ascii="Arial" w:hAnsi="Arial" w:cs="Arial"/>
          <w:b/>
          <w:bCs/>
          <w:sz w:val="17"/>
          <w:szCs w:val="17"/>
          <w:lang w:val="en-CA"/>
        </w:rPr>
      </w:pPr>
    </w:p>
    <w:p w14:paraId="174CC7A3" w14:textId="7A4B9686" w:rsidR="009E24E5" w:rsidRPr="006A0AEF" w:rsidRDefault="009E24E5" w:rsidP="006A0AEF">
      <w:pPr>
        <w:pStyle w:val="Footnote"/>
        <w:rPr>
          <w:lang w:val="en-CA"/>
        </w:rPr>
      </w:pPr>
      <w:r w:rsidRPr="006A0AEF">
        <w:rPr>
          <w:lang w:val="en-CA"/>
        </w:rPr>
        <w:t xml:space="preserve">Note: BNPL = </w:t>
      </w:r>
      <w:r w:rsidR="00E64A2A" w:rsidRPr="006A0AEF">
        <w:rPr>
          <w:lang w:val="en-CA"/>
        </w:rPr>
        <w:t>b</w:t>
      </w:r>
      <w:r w:rsidRPr="006A0AEF">
        <w:rPr>
          <w:lang w:val="en-CA"/>
        </w:rPr>
        <w:t>uy now, pay later.</w:t>
      </w:r>
    </w:p>
    <w:p w14:paraId="14EEE023" w14:textId="04F3A24B" w:rsidR="00A673BC" w:rsidRPr="006A0AEF" w:rsidRDefault="00A673BC" w:rsidP="006A0AEF">
      <w:pPr>
        <w:pStyle w:val="Footnote"/>
        <w:rPr>
          <w:b/>
          <w:bCs/>
          <w:lang w:val="en-CA"/>
        </w:rPr>
      </w:pPr>
      <w:r w:rsidRPr="006A0AEF">
        <w:rPr>
          <w:lang w:val="en-CA"/>
        </w:rPr>
        <w:t xml:space="preserve">Source: Saurav Dutta, Harjinder Singh, and Nigar Sultana, “How Zip Pay Works, and Why the Extra Cost of ‘Buy Now, Pay Later’ is Still Enticing,” SmartCompany, February 18, 2019, accessed October 20, 2020, </w:t>
      </w:r>
      <w:hyperlink r:id="rId17" w:anchor=":~:text=Zip%20Pay%20promotes%20itself%20as,collects%20%241%2C000%20from%20the%20customer" w:history="1">
        <w:r w:rsidR="009E24E5" w:rsidRPr="006A0AEF">
          <w:rPr>
            <w:rStyle w:val="Hyperlink"/>
            <w:color w:val="auto"/>
            <w:u w:val="none"/>
            <w:lang w:val="en-CA"/>
          </w:rPr>
          <w:t>w</w:t>
        </w:r>
        <w:r w:rsidRPr="006A0AEF">
          <w:rPr>
            <w:rStyle w:val="Hyperlink"/>
            <w:color w:val="auto"/>
            <w:u w:val="none"/>
            <w:lang w:val="en-CA"/>
          </w:rPr>
          <w:t>ww.smartcompany.com.au/finance/how-zip-pay-works-and-why-the-extra-cost-of-buy-now-pay-later-is-still-enticing/#:~:text=Zip%20Pay%20promotes%20itself%20as,collects%20%241%2C000%20from%20the%20customer</w:t>
        </w:r>
      </w:hyperlink>
      <w:r w:rsidR="009E24E5" w:rsidRPr="006A0AEF">
        <w:rPr>
          <w:rStyle w:val="Hyperlink"/>
          <w:color w:val="auto"/>
          <w:u w:val="none"/>
          <w:lang w:val="en-CA"/>
        </w:rPr>
        <w:t>.</w:t>
      </w:r>
    </w:p>
    <w:p w14:paraId="440706A8" w14:textId="0A0AA7F7" w:rsidR="00A673BC" w:rsidRPr="0004677C" w:rsidRDefault="00A673BC" w:rsidP="006A0AEF">
      <w:pPr>
        <w:pStyle w:val="Casehead1"/>
        <w:rPr>
          <w:lang w:val="en-CA"/>
        </w:rPr>
      </w:pPr>
      <w:r w:rsidRPr="006A0AEF">
        <w:rPr>
          <w:lang w:val="en-CA"/>
        </w:rPr>
        <w:lastRenderedPageBreak/>
        <w:t>ENDNOTES</w:t>
      </w:r>
    </w:p>
    <w:sectPr w:rsidR="00A673BC" w:rsidRPr="0004677C" w:rsidSect="00751E0B">
      <w:headerReference w:type="default" r:id="rId18"/>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C9A6B" w16cex:dateUtc="2021-03-17T15:10:00Z"/>
  <w16cex:commentExtensible w16cex:durableId="23FC9B50" w16cex:dateUtc="2021-03-17T15:14:00Z"/>
  <w16cex:commentExtensible w16cex:durableId="23FC9C42" w16cex:dateUtc="2021-03-17T15:18:00Z"/>
  <w16cex:commentExtensible w16cex:durableId="23FC9C61" w16cex:dateUtc="2021-03-17T15:18:00Z"/>
  <w16cex:commentExtensible w16cex:durableId="23FC9CA8" w16cex:dateUtc="2021-03-17T15:2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CFFDE" w14:textId="77777777" w:rsidR="004E6681" w:rsidRDefault="004E6681" w:rsidP="00D75295">
      <w:r>
        <w:separator/>
      </w:r>
    </w:p>
  </w:endnote>
  <w:endnote w:type="continuationSeparator" w:id="0">
    <w:p w14:paraId="4E83256D" w14:textId="77777777" w:rsidR="004E6681" w:rsidRDefault="004E6681" w:rsidP="00D75295">
      <w:r>
        <w:continuationSeparator/>
      </w:r>
    </w:p>
  </w:endnote>
  <w:endnote w:id="1">
    <w:p w14:paraId="1A4F8195" w14:textId="0315374E" w:rsidR="00EC56AA" w:rsidRPr="00A01AD2" w:rsidRDefault="00EC56AA" w:rsidP="006A0AEF">
      <w:pPr>
        <w:pStyle w:val="Footnote"/>
      </w:pPr>
      <w:r>
        <w:rPr>
          <w:rStyle w:val="EndnoteReference"/>
        </w:rPr>
        <w:endnoteRef/>
      </w:r>
      <w:r>
        <w:t xml:space="preserve"> This case has been written on the basis of published sources only. Consequently, the interpretation and perspectives presented in this case are not necessarily those of Zip Co Limited or any of its employees.</w:t>
      </w:r>
    </w:p>
  </w:endnote>
  <w:endnote w:id="2">
    <w:p w14:paraId="60370CDC" w14:textId="2DD25C33" w:rsidR="00EC56AA" w:rsidRPr="001C079A" w:rsidRDefault="00EC56AA" w:rsidP="006A0AEF">
      <w:pPr>
        <w:pStyle w:val="Footnote"/>
        <w:rPr>
          <w:spacing w:val="-4"/>
          <w:kern w:val="17"/>
          <w:highlight w:val="yellow"/>
        </w:rPr>
      </w:pPr>
      <w:r w:rsidRPr="001C079A">
        <w:rPr>
          <w:rStyle w:val="EndnoteReference"/>
          <w:spacing w:val="-4"/>
          <w:kern w:val="17"/>
        </w:rPr>
        <w:endnoteRef/>
      </w:r>
      <w:r w:rsidRPr="001C079A">
        <w:rPr>
          <w:spacing w:val="-4"/>
          <w:kern w:val="17"/>
        </w:rPr>
        <w:t xml:space="preserve"> Polly Fleeting, “2020 People’s Choice Awards: Australia’s Favourite Way to Buy Now Pay Later,” </w:t>
      </w:r>
      <w:r w:rsidRPr="001C079A">
        <w:rPr>
          <w:iCs/>
          <w:spacing w:val="-4"/>
          <w:kern w:val="17"/>
        </w:rPr>
        <w:t xml:space="preserve">Mozo, </w:t>
      </w:r>
      <w:r w:rsidRPr="001C079A">
        <w:rPr>
          <w:spacing w:val="-4"/>
          <w:kern w:val="17"/>
        </w:rPr>
        <w:t>May 27, 2020, accessed October 20, 2020, https://mozo.com.au/fintech/2020-people-s-choice-awards-australia-s-favourite-way-to-buy-now-pay-later.</w:t>
      </w:r>
    </w:p>
  </w:endnote>
  <w:endnote w:id="3">
    <w:p w14:paraId="3AF53986" w14:textId="4CDAA5D2" w:rsidR="00EC56AA" w:rsidRPr="00B96C0D" w:rsidRDefault="00EC56AA" w:rsidP="006A0AEF">
      <w:pPr>
        <w:pStyle w:val="Footnote"/>
      </w:pPr>
      <w:r w:rsidRPr="00B96C0D">
        <w:rPr>
          <w:rStyle w:val="EndnoteReference"/>
        </w:rPr>
        <w:endnoteRef/>
      </w:r>
      <w:r w:rsidRPr="00B96C0D">
        <w:t xml:space="preserve"> “</w:t>
      </w:r>
      <w:proofErr w:type="spellStart"/>
      <w:r w:rsidRPr="00B96C0D">
        <w:t>QuadPay</w:t>
      </w:r>
      <w:proofErr w:type="spellEnd"/>
      <w:r w:rsidRPr="00B96C0D">
        <w:t xml:space="preserve"> and Zip Co (ASX: Z1P) Forge $1bn+ Fintech Alliance, Accelerating North American and </w:t>
      </w:r>
      <w:r>
        <w:t>G</w:t>
      </w:r>
      <w:r w:rsidRPr="00B96C0D">
        <w:t xml:space="preserve">lobal Expansion,” </w:t>
      </w:r>
      <w:r w:rsidRPr="00D76CCA">
        <w:rPr>
          <w:iCs/>
        </w:rPr>
        <w:t>Bloomberg,</w:t>
      </w:r>
      <w:r w:rsidRPr="00B96C0D">
        <w:rPr>
          <w:i/>
          <w:iCs/>
        </w:rPr>
        <w:t xml:space="preserve"> </w:t>
      </w:r>
      <w:r w:rsidRPr="00B96C0D">
        <w:t>June 2, 2020, accessed October 20, 2020, www.bloomberg.com/press-releases/2020-06-02/quadpay-and-zip-co-asx-z1p-forge-1bn-fintech-alliance-accelerating-north-american-and-global-expansion</w:t>
      </w:r>
      <w:r>
        <w:t>.</w:t>
      </w:r>
    </w:p>
  </w:endnote>
  <w:endnote w:id="4">
    <w:p w14:paraId="6CACAF35" w14:textId="019D04E2" w:rsidR="00EC56AA" w:rsidRPr="00B96C0D" w:rsidRDefault="00EC56AA" w:rsidP="006A0AEF">
      <w:pPr>
        <w:pStyle w:val="Footnote"/>
      </w:pPr>
      <w:r w:rsidRPr="00B96C0D">
        <w:rPr>
          <w:rStyle w:val="EndnoteReference"/>
        </w:rPr>
        <w:endnoteRef/>
      </w:r>
      <w:r w:rsidRPr="00B96C0D">
        <w:t xml:space="preserve"> </w:t>
      </w:r>
      <w:r w:rsidRPr="006A0AEF">
        <w:rPr>
          <w:spacing w:val="-4"/>
        </w:rPr>
        <w:t xml:space="preserve">Imelda Cotton, “PayPal Joins Buy Now Pay Later Space with US Launch of Pay-in-4 Repayment Scheme,” </w:t>
      </w:r>
      <w:r w:rsidRPr="006A0AEF">
        <w:rPr>
          <w:iCs/>
          <w:spacing w:val="-4"/>
        </w:rPr>
        <w:t>Small Caps,</w:t>
      </w:r>
      <w:r w:rsidRPr="006A0AEF">
        <w:rPr>
          <w:i/>
          <w:iCs/>
          <w:spacing w:val="-4"/>
        </w:rPr>
        <w:t xml:space="preserve"> </w:t>
      </w:r>
      <w:r w:rsidRPr="006A0AEF">
        <w:rPr>
          <w:spacing w:val="-4"/>
        </w:rPr>
        <w:t>September 3, 2020, accessed October 20, 2020, https://smallcaps.com.au/paypal-buy-now-pay-later-launch-pay-in-4-repayment-scheme/.</w:t>
      </w:r>
    </w:p>
  </w:endnote>
  <w:endnote w:id="5">
    <w:p w14:paraId="37CA62D0" w14:textId="0EDE86D1" w:rsidR="00EC56AA" w:rsidRPr="00B96C0D" w:rsidRDefault="00EC56AA" w:rsidP="006A0AEF">
      <w:pPr>
        <w:pStyle w:val="Footnote"/>
      </w:pPr>
      <w:r w:rsidRPr="00B96C0D">
        <w:rPr>
          <w:rStyle w:val="EndnoteReference"/>
        </w:rPr>
        <w:endnoteRef/>
      </w:r>
      <w:r w:rsidRPr="00B96C0D">
        <w:t xml:space="preserve"> Dominic Powell, “Zip, Afterpay Brush Off PayPal Concerns as Shares Savaged,” </w:t>
      </w:r>
      <w:r w:rsidRPr="00B96C0D">
        <w:rPr>
          <w:i/>
          <w:iCs/>
        </w:rPr>
        <w:t xml:space="preserve">Sydney Morning Herald, </w:t>
      </w:r>
      <w:r w:rsidRPr="00B96C0D">
        <w:t>September 2, 2020, accessed October 20,</w:t>
      </w:r>
      <w:r>
        <w:t xml:space="preserve"> </w:t>
      </w:r>
      <w:r w:rsidRPr="00B96C0D">
        <w:t xml:space="preserve">2020, </w:t>
      </w:r>
      <w:r w:rsidRPr="0028199A">
        <w:rPr>
          <w:rStyle w:val="Hyperlink"/>
          <w:color w:val="auto"/>
          <w:u w:val="none"/>
        </w:rPr>
        <w:t>www.smh.com.au/business/companies/zip-sezzle-brush-off-paypal-concerns-as-shares-savaged-20200902-p55rnd.ht</w:t>
      </w:r>
      <w:r w:rsidRPr="00F46AF5">
        <w:rPr>
          <w:rStyle w:val="Hyperlink"/>
          <w:color w:val="auto"/>
          <w:u w:val="none"/>
        </w:rPr>
        <w:t>ml</w:t>
      </w:r>
      <w:r>
        <w:rPr>
          <w:rStyle w:val="Hyperlink"/>
          <w:color w:val="auto"/>
          <w:u w:val="none"/>
        </w:rPr>
        <w:t>.</w:t>
      </w:r>
    </w:p>
  </w:endnote>
  <w:endnote w:id="6">
    <w:p w14:paraId="5B581B85" w14:textId="7B1853E9" w:rsidR="00EC56AA" w:rsidRPr="00B96C0D" w:rsidRDefault="00EC56AA" w:rsidP="006A0AEF">
      <w:pPr>
        <w:pStyle w:val="Footnote"/>
      </w:pPr>
      <w:r w:rsidRPr="00B96C0D">
        <w:rPr>
          <w:rStyle w:val="EndnoteReference"/>
        </w:rPr>
        <w:endnoteRef/>
      </w:r>
      <w:r w:rsidRPr="00B96C0D">
        <w:t xml:space="preserve"> All currency </w:t>
      </w:r>
      <w:r>
        <w:t xml:space="preserve">amounts are in US$ unless otherwise specified. </w:t>
      </w:r>
    </w:p>
  </w:endnote>
  <w:endnote w:id="7">
    <w:p w14:paraId="5A71F492" w14:textId="09E6AE9C" w:rsidR="00EC56AA" w:rsidRPr="00B96C0D" w:rsidRDefault="00EC56AA" w:rsidP="006A0AEF">
      <w:pPr>
        <w:pStyle w:val="Footnote"/>
      </w:pPr>
      <w:r w:rsidRPr="00B96C0D">
        <w:rPr>
          <w:rStyle w:val="EndnoteReference"/>
        </w:rPr>
        <w:endnoteRef/>
      </w:r>
      <w:r w:rsidRPr="00B96C0D">
        <w:t xml:space="preserve"> James Eyers, “Buy Now, Pay Later Chiefs Try to Calm Investors,” </w:t>
      </w:r>
      <w:r w:rsidRPr="00B96C0D">
        <w:rPr>
          <w:i/>
          <w:iCs/>
        </w:rPr>
        <w:t xml:space="preserve">Financial Review, </w:t>
      </w:r>
      <w:r w:rsidRPr="00B96C0D">
        <w:t xml:space="preserve">September 2, 2020, accessed October 20, 2020, </w:t>
      </w:r>
      <w:r w:rsidRPr="0028199A">
        <w:rPr>
          <w:rStyle w:val="Hyperlink"/>
          <w:color w:val="auto"/>
          <w:u w:val="none"/>
        </w:rPr>
        <w:t>www.afr.com/companies/finan</w:t>
      </w:r>
      <w:r w:rsidRPr="00F46AF5">
        <w:rPr>
          <w:rStyle w:val="Hyperlink"/>
          <w:color w:val="auto"/>
          <w:u w:val="none"/>
        </w:rPr>
        <w:t>cial-services/b</w:t>
      </w:r>
      <w:r w:rsidRPr="0090001A">
        <w:rPr>
          <w:rStyle w:val="Hyperlink"/>
          <w:color w:val="auto"/>
          <w:u w:val="none"/>
        </w:rPr>
        <w:t>uy-now-pay-later-chief-tries-to-calm-investors-20200902-p55rkd</w:t>
      </w:r>
      <w:r>
        <w:rPr>
          <w:rStyle w:val="Hyperlink"/>
          <w:color w:val="auto"/>
          <w:u w:val="none"/>
        </w:rPr>
        <w:t>.</w:t>
      </w:r>
    </w:p>
  </w:endnote>
  <w:endnote w:id="8">
    <w:p w14:paraId="60C0629F" w14:textId="77777777" w:rsidR="00EC56AA" w:rsidRPr="00B96C0D" w:rsidRDefault="00EC56AA" w:rsidP="006A0AEF">
      <w:pPr>
        <w:pStyle w:val="Footnote"/>
      </w:pPr>
      <w:r w:rsidRPr="00B96C0D">
        <w:rPr>
          <w:rStyle w:val="EndnoteReference"/>
        </w:rPr>
        <w:endnoteRef/>
      </w:r>
      <w:r w:rsidRPr="00B96C0D">
        <w:t xml:space="preserve"> Ibid. </w:t>
      </w:r>
    </w:p>
  </w:endnote>
  <w:endnote w:id="9">
    <w:p w14:paraId="4F9468F1" w14:textId="181189F3" w:rsidR="00EC56AA" w:rsidRPr="00B96C0D" w:rsidRDefault="00EC56AA" w:rsidP="006A0AEF">
      <w:pPr>
        <w:pStyle w:val="Footnote"/>
      </w:pPr>
      <w:r w:rsidRPr="00B96C0D">
        <w:rPr>
          <w:rStyle w:val="EndnoteReference"/>
        </w:rPr>
        <w:endnoteRef/>
      </w:r>
      <w:r w:rsidRPr="00B96C0D">
        <w:t xml:space="preserve"> Powell, op. cit. </w:t>
      </w:r>
    </w:p>
  </w:endnote>
  <w:endnote w:id="10">
    <w:p w14:paraId="0B8AD712" w14:textId="3409663A" w:rsidR="00EC56AA" w:rsidRPr="00B96C0D" w:rsidRDefault="00EC56AA" w:rsidP="006A0AEF">
      <w:pPr>
        <w:pStyle w:val="Footnote"/>
      </w:pPr>
      <w:r w:rsidRPr="00B96C0D">
        <w:rPr>
          <w:rStyle w:val="EndnoteReference"/>
        </w:rPr>
        <w:endnoteRef/>
      </w:r>
      <w:r w:rsidRPr="00B96C0D">
        <w:t xml:space="preserve"> Eyers, op. cit.</w:t>
      </w:r>
      <w:r>
        <w:t xml:space="preserve"> </w:t>
      </w:r>
    </w:p>
  </w:endnote>
  <w:endnote w:id="11">
    <w:p w14:paraId="68698821" w14:textId="67A392C3" w:rsidR="00EC56AA" w:rsidRPr="00B96C0D" w:rsidRDefault="00EC56AA" w:rsidP="006A0AEF">
      <w:pPr>
        <w:pStyle w:val="Footnote"/>
      </w:pPr>
      <w:r w:rsidRPr="00B96C0D">
        <w:rPr>
          <w:rStyle w:val="EndnoteReference"/>
        </w:rPr>
        <w:endnoteRef/>
      </w:r>
      <w:r w:rsidRPr="00B96C0D">
        <w:t xml:space="preserve"> Jack Derwin, “Zip Co-founder Peter Gray Says He Expects Smaller Buy Now, Pay Later Companies Will Bite the Dust Amid the Coronavirus Shutdowns,” </w:t>
      </w:r>
      <w:r w:rsidRPr="00D76CCA">
        <w:rPr>
          <w:iCs/>
        </w:rPr>
        <w:t>Business Insider</w:t>
      </w:r>
      <w:r>
        <w:rPr>
          <w:iCs/>
        </w:rPr>
        <w:t xml:space="preserve">: </w:t>
      </w:r>
      <w:r w:rsidRPr="00D76CCA">
        <w:rPr>
          <w:iCs/>
        </w:rPr>
        <w:t>Australia,</w:t>
      </w:r>
      <w:r w:rsidRPr="00B96C0D">
        <w:rPr>
          <w:i/>
          <w:iCs/>
        </w:rPr>
        <w:t xml:space="preserve"> </w:t>
      </w:r>
      <w:r w:rsidRPr="00B96C0D">
        <w:t xml:space="preserve">April 27, 2020, accessed October 20, 2020, </w:t>
      </w:r>
      <w:r w:rsidRPr="0028199A">
        <w:rPr>
          <w:rStyle w:val="Hyperlink"/>
          <w:color w:val="auto"/>
          <w:u w:val="none"/>
        </w:rPr>
        <w:t>www.businessinsider.com.au/zip-buy-now-pay-later-australia-recession-coronavirus-economy-spending-2020-4</w:t>
      </w:r>
      <w:r>
        <w:rPr>
          <w:rStyle w:val="Hyperlink"/>
          <w:color w:val="auto"/>
          <w:u w:val="none"/>
        </w:rPr>
        <w:t>.</w:t>
      </w:r>
      <w:r w:rsidRPr="00B96C0D">
        <w:t xml:space="preserve"> </w:t>
      </w:r>
    </w:p>
  </w:endnote>
  <w:endnote w:id="12">
    <w:p w14:paraId="33985BD7" w14:textId="506F4A25" w:rsidR="00EC56AA" w:rsidRPr="00B96C0D" w:rsidRDefault="00EC56AA" w:rsidP="006A0AEF">
      <w:pPr>
        <w:pStyle w:val="Footnote"/>
      </w:pPr>
      <w:r w:rsidRPr="00B96C0D">
        <w:rPr>
          <w:rStyle w:val="EndnoteReference"/>
        </w:rPr>
        <w:endnoteRef/>
      </w:r>
      <w:r w:rsidRPr="00B96C0D">
        <w:t xml:space="preserve"> James Harkness, “Chaotic, Rewarding Hyper-growth: ZipMoney’s Larry Diamond on the Fintech Startup’s Success,” </w:t>
      </w:r>
      <w:r w:rsidRPr="00D76CCA">
        <w:rPr>
          <w:iCs/>
        </w:rPr>
        <w:t>Dynamic Business,</w:t>
      </w:r>
      <w:r w:rsidRPr="0028199A">
        <w:t xml:space="preserve"> </w:t>
      </w:r>
      <w:r w:rsidRPr="00B96C0D">
        <w:t>September 29, 2017, accessed October 20, 2020, www.dynamicbusiness.com.au/entrepreneur-profile/chaotic-rewarding-hyper-growth-zipmoneys-larry-diamond-on-the-fintech-startups-success.html</w:t>
      </w:r>
      <w:r>
        <w:t>.</w:t>
      </w:r>
    </w:p>
  </w:endnote>
  <w:endnote w:id="13">
    <w:p w14:paraId="770818A0" w14:textId="09423EED" w:rsidR="00EC56AA" w:rsidRPr="00B96C0D" w:rsidRDefault="00EC56AA" w:rsidP="006A0AEF">
      <w:pPr>
        <w:pStyle w:val="Footnote"/>
        <w:rPr>
          <w:highlight w:val="yellow"/>
        </w:rPr>
      </w:pPr>
      <w:r w:rsidRPr="00B96C0D">
        <w:rPr>
          <w:rStyle w:val="EndnoteReference"/>
        </w:rPr>
        <w:endnoteRef/>
      </w:r>
      <w:r w:rsidRPr="00B96C0D">
        <w:t xml:space="preserve"> Re</w:t>
      </w:r>
      <w:r>
        <w:t>ne</w:t>
      </w:r>
      <w:r w:rsidRPr="00B96C0D">
        <w:t xml:space="preserve">e Thompson, “Loan </w:t>
      </w:r>
      <w:r>
        <w:t>S</w:t>
      </w:r>
      <w:r w:rsidRPr="00B96C0D">
        <w:t xml:space="preserve">tar: ZipMoney </w:t>
      </w:r>
      <w:r>
        <w:t>R</w:t>
      </w:r>
      <w:r w:rsidRPr="00B96C0D">
        <w:t xml:space="preserve">aises $5 </w:t>
      </w:r>
      <w:r>
        <w:t>M</w:t>
      </w:r>
      <w:r w:rsidRPr="00B96C0D">
        <w:t xml:space="preserve">illion and </w:t>
      </w:r>
      <w:r>
        <w:t>L</w:t>
      </w:r>
      <w:r w:rsidRPr="00B96C0D">
        <w:t xml:space="preserve">ists on ASX,” </w:t>
      </w:r>
      <w:r w:rsidRPr="009C0FBB">
        <w:rPr>
          <w:iCs/>
        </w:rPr>
        <w:t>SmartCompany</w:t>
      </w:r>
      <w:r w:rsidRPr="00B96C0D">
        <w:rPr>
          <w:i/>
          <w:iCs/>
        </w:rPr>
        <w:t xml:space="preserve">, </w:t>
      </w:r>
      <w:r w:rsidRPr="00B96C0D">
        <w:t xml:space="preserve">September 21, 2015, accessed October 20, 2020, </w:t>
      </w:r>
      <w:r w:rsidRPr="0028199A">
        <w:rPr>
          <w:rStyle w:val="Hyperlink"/>
          <w:color w:val="auto"/>
          <w:u w:val="none"/>
        </w:rPr>
        <w:t>ww</w:t>
      </w:r>
      <w:r w:rsidRPr="0090001A">
        <w:rPr>
          <w:rStyle w:val="Hyperlink"/>
          <w:color w:val="auto"/>
          <w:u w:val="none"/>
        </w:rPr>
        <w:t>w.smartcompany.com.au/finance/loan-star-zipmoney-raises-5-million-and-lists-on-asx/</w:t>
      </w:r>
      <w:r>
        <w:rPr>
          <w:rStyle w:val="Hyperlink"/>
          <w:color w:val="auto"/>
          <w:u w:val="none"/>
        </w:rPr>
        <w:t>.</w:t>
      </w:r>
      <w:r w:rsidRPr="00B96C0D">
        <w:t xml:space="preserve"> </w:t>
      </w:r>
    </w:p>
  </w:endnote>
  <w:endnote w:id="14">
    <w:p w14:paraId="0CA5A3F2" w14:textId="567DA9DF" w:rsidR="00EC56AA" w:rsidRPr="00B96C0D" w:rsidRDefault="00EC56AA" w:rsidP="006A0AEF">
      <w:pPr>
        <w:pStyle w:val="Footnote"/>
      </w:pPr>
      <w:r w:rsidRPr="001C079A">
        <w:rPr>
          <w:rStyle w:val="EndnoteReference"/>
          <w:spacing w:val="-6"/>
          <w:kern w:val="17"/>
        </w:rPr>
        <w:endnoteRef/>
      </w:r>
      <w:r w:rsidRPr="001C079A">
        <w:rPr>
          <w:spacing w:val="-6"/>
          <w:kern w:val="17"/>
        </w:rPr>
        <w:t xml:space="preserve"> Erin Kelly, “What Millennials’ Attitudes toward Credit Cards Mean for Retail,” </w:t>
      </w:r>
      <w:r w:rsidRPr="001C079A">
        <w:rPr>
          <w:iCs/>
          <w:spacing w:val="-6"/>
          <w:kern w:val="17"/>
        </w:rPr>
        <w:t>Veem,</w:t>
      </w:r>
      <w:r w:rsidRPr="001C079A">
        <w:rPr>
          <w:i/>
          <w:iCs/>
          <w:spacing w:val="-6"/>
          <w:kern w:val="17"/>
        </w:rPr>
        <w:t xml:space="preserve"> </w:t>
      </w:r>
      <w:r w:rsidRPr="001C079A">
        <w:rPr>
          <w:spacing w:val="-6"/>
          <w:kern w:val="17"/>
        </w:rPr>
        <w:t>March 7, 2019, accessed October 20, 2020,</w:t>
      </w:r>
      <w:r w:rsidR="001C079A" w:rsidRPr="001C079A">
        <w:rPr>
          <w:spacing w:val="-6"/>
          <w:kern w:val="17"/>
        </w:rPr>
        <w:t> https://medium.com/small-business-big-world/what-millennials-attitudes-toward-credit-cards-mean-for-retail-d4a2fb8345e1</w:t>
      </w:r>
      <w:r>
        <w:rPr>
          <w:rStyle w:val="Hyperlink"/>
          <w:color w:val="auto"/>
          <w:u w:val="none"/>
        </w:rPr>
        <w:t>.</w:t>
      </w:r>
      <w:r w:rsidRPr="00B96C0D">
        <w:t xml:space="preserve"> </w:t>
      </w:r>
    </w:p>
  </w:endnote>
  <w:endnote w:id="15">
    <w:p w14:paraId="498F2B18" w14:textId="65D8C7C3" w:rsidR="00EC56AA" w:rsidRPr="00B96C0D" w:rsidRDefault="00EC56AA" w:rsidP="006A0AEF">
      <w:pPr>
        <w:pStyle w:val="Footnote"/>
      </w:pPr>
      <w:r w:rsidRPr="00B96C0D">
        <w:rPr>
          <w:rStyle w:val="EndnoteReference"/>
        </w:rPr>
        <w:endnoteRef/>
      </w:r>
      <w:r w:rsidRPr="00B96C0D">
        <w:t xml:space="preserve"> Daniel Jacobs, “How Fintech Lender zipMoney Boosted Retail Sales by 20 Percent,” </w:t>
      </w:r>
      <w:r w:rsidRPr="00D76CCA">
        <w:rPr>
          <w:iCs/>
        </w:rPr>
        <w:t>Dynamic Business,</w:t>
      </w:r>
      <w:r w:rsidRPr="00B96C0D">
        <w:t xml:space="preserve"> November 10, 2015, accessed October 20, 2020, </w:t>
      </w:r>
      <w:hyperlink r:id="rId1" w:history="1">
        <w:r w:rsidRPr="00B96C0D">
          <w:rPr>
            <w:rStyle w:val="Hyperlink"/>
            <w:color w:val="auto"/>
            <w:u w:val="none"/>
          </w:rPr>
          <w:t>https://dynamicbusiness.com.au/featured/how-fintech-lender-zipmoney-boosted-retail-sales-by-20-per-cent.html</w:t>
        </w:r>
      </w:hyperlink>
      <w:r>
        <w:rPr>
          <w:rStyle w:val="Hyperlink"/>
          <w:color w:val="auto"/>
          <w:u w:val="none"/>
        </w:rPr>
        <w:t>.</w:t>
      </w:r>
      <w:r w:rsidRPr="00B96C0D">
        <w:t xml:space="preserve"> </w:t>
      </w:r>
    </w:p>
  </w:endnote>
  <w:endnote w:id="16">
    <w:p w14:paraId="147509B1" w14:textId="4D74B5C8" w:rsidR="00EC56AA" w:rsidRPr="001C079A" w:rsidRDefault="00EC56AA" w:rsidP="006A0AEF">
      <w:pPr>
        <w:pStyle w:val="Footnote"/>
        <w:rPr>
          <w:spacing w:val="-4"/>
          <w:kern w:val="17"/>
        </w:rPr>
      </w:pPr>
      <w:r w:rsidRPr="001C079A">
        <w:rPr>
          <w:rStyle w:val="EndnoteReference"/>
          <w:spacing w:val="-4"/>
          <w:kern w:val="17"/>
        </w:rPr>
        <w:endnoteRef/>
      </w:r>
      <w:r w:rsidRPr="001C079A">
        <w:rPr>
          <w:spacing w:val="-4"/>
          <w:kern w:val="17"/>
        </w:rPr>
        <w:t xml:space="preserve"> “Zip Co Ltd (ASX: Z1P): Share Price and News,” The Motley Fool, accessed October 20, 2020, www.fool.com.au/tickers/asx-z1p/.</w:t>
      </w:r>
    </w:p>
  </w:endnote>
  <w:endnote w:id="17">
    <w:p w14:paraId="69019A33" w14:textId="612D1CF8" w:rsidR="00EC56AA" w:rsidRPr="00B96C0D" w:rsidRDefault="00EC56AA" w:rsidP="006A0AEF">
      <w:pPr>
        <w:pStyle w:val="Footnote"/>
      </w:pPr>
      <w:r w:rsidRPr="00B96C0D">
        <w:rPr>
          <w:rStyle w:val="EndnoteReference"/>
        </w:rPr>
        <w:endnoteRef/>
      </w:r>
      <w:r w:rsidRPr="00B96C0D">
        <w:t xml:space="preserve"> “Zip,” </w:t>
      </w:r>
      <w:r w:rsidRPr="00D76CCA">
        <w:rPr>
          <w:iCs/>
        </w:rPr>
        <w:t>Owler,</w:t>
      </w:r>
      <w:r w:rsidRPr="00B96C0D">
        <w:rPr>
          <w:i/>
          <w:iCs/>
        </w:rPr>
        <w:t xml:space="preserve"> </w:t>
      </w:r>
      <w:r w:rsidRPr="00B96C0D">
        <w:t>2020, accessed October 20, 2020, www.owler.com/company/zipco</w:t>
      </w:r>
      <w:r>
        <w:t>.</w:t>
      </w:r>
    </w:p>
  </w:endnote>
  <w:endnote w:id="18">
    <w:p w14:paraId="7D857AA1" w14:textId="1ABD43A4" w:rsidR="00EC56AA" w:rsidRPr="00B96C0D" w:rsidRDefault="00EC56AA" w:rsidP="006A0AEF">
      <w:pPr>
        <w:pStyle w:val="Footnote"/>
      </w:pPr>
      <w:r w:rsidRPr="00B96C0D">
        <w:rPr>
          <w:rStyle w:val="EndnoteReference"/>
        </w:rPr>
        <w:endnoteRef/>
      </w:r>
      <w:r w:rsidRPr="00B96C0D">
        <w:t xml:space="preserve"> “Zip Co Ltd,” </w:t>
      </w:r>
      <w:r w:rsidRPr="00D76CCA">
        <w:rPr>
          <w:iCs/>
        </w:rPr>
        <w:t>Bloomberg,</w:t>
      </w:r>
      <w:r w:rsidRPr="00B96C0D">
        <w:rPr>
          <w:i/>
          <w:iCs/>
        </w:rPr>
        <w:t xml:space="preserve"> </w:t>
      </w:r>
      <w:r w:rsidRPr="00B96C0D">
        <w:t>accessed October 20, 2020, www.bloomberg.com/profile/company/Z1P:AU</w:t>
      </w:r>
      <w:r>
        <w:t>.</w:t>
      </w:r>
    </w:p>
  </w:endnote>
  <w:endnote w:id="19">
    <w:p w14:paraId="04BE661B" w14:textId="0D8688A0" w:rsidR="00EC56AA" w:rsidRPr="00B96C0D" w:rsidRDefault="00EC56AA" w:rsidP="006A0AEF">
      <w:pPr>
        <w:pStyle w:val="Footnote"/>
      </w:pPr>
      <w:r w:rsidRPr="00B96C0D">
        <w:rPr>
          <w:rStyle w:val="EndnoteReference"/>
        </w:rPr>
        <w:endnoteRef/>
      </w:r>
      <w:r w:rsidRPr="00B96C0D">
        <w:t xml:space="preserve"> “Buy Now Pay Later Australia Wide,” </w:t>
      </w:r>
      <w:r w:rsidRPr="00D76CCA">
        <w:rPr>
          <w:iCs/>
        </w:rPr>
        <w:t>Zip,</w:t>
      </w:r>
      <w:r w:rsidRPr="00B96C0D">
        <w:rPr>
          <w:i/>
          <w:iCs/>
        </w:rPr>
        <w:t xml:space="preserve"> </w:t>
      </w:r>
      <w:r w:rsidRPr="00B96C0D">
        <w:t xml:space="preserve">June 21, 2018, accessed October 20, 2020, </w:t>
      </w:r>
      <w:hyperlink r:id="rId2" w:history="1">
        <w:r w:rsidRPr="00B96C0D">
          <w:rPr>
            <w:rStyle w:val="Hyperlink"/>
            <w:color w:val="auto"/>
            <w:u w:val="none"/>
          </w:rPr>
          <w:t>https://zip.co/buy-now-pay-later</w:t>
        </w:r>
      </w:hyperlink>
      <w:r>
        <w:rPr>
          <w:rStyle w:val="Hyperlink"/>
          <w:color w:val="auto"/>
          <w:u w:val="none"/>
        </w:rPr>
        <w:t>.</w:t>
      </w:r>
    </w:p>
  </w:endnote>
  <w:endnote w:id="20">
    <w:p w14:paraId="175FD7C7" w14:textId="69D8B37B" w:rsidR="00EC56AA" w:rsidRPr="00B96C0D" w:rsidRDefault="00EC56AA" w:rsidP="006A0AEF">
      <w:pPr>
        <w:pStyle w:val="Footnote"/>
      </w:pPr>
      <w:r w:rsidRPr="00B96C0D">
        <w:rPr>
          <w:rStyle w:val="EndnoteReference"/>
        </w:rPr>
        <w:endnoteRef/>
      </w:r>
      <w:r w:rsidRPr="00B96C0D">
        <w:t xml:space="preserve"> Chris Leeson, “Let’s Talk </w:t>
      </w:r>
      <w:r>
        <w:t>a</w:t>
      </w:r>
      <w:r w:rsidRPr="00B96C0D">
        <w:t xml:space="preserve">bout ‘Buy Now, Pay Later’,” </w:t>
      </w:r>
      <w:r w:rsidRPr="009C0FBB">
        <w:t>Chris Leeson</w:t>
      </w:r>
      <w:r>
        <w:t xml:space="preserve"> (blog), </w:t>
      </w:r>
      <w:r w:rsidRPr="00B96C0D">
        <w:t>July 28, 2019, accessed October 20, 2020, https://medium.com/@_C_Leeson/lets-talk-about-buy-now-pay-later-f5957ef46faa</w:t>
      </w:r>
      <w:r>
        <w:t>.</w:t>
      </w:r>
    </w:p>
  </w:endnote>
  <w:endnote w:id="21">
    <w:p w14:paraId="52E5A916" w14:textId="116E8F87" w:rsidR="00EC56AA" w:rsidRPr="00B96C0D" w:rsidRDefault="00EC56AA" w:rsidP="006A0AEF">
      <w:pPr>
        <w:pStyle w:val="Footnote"/>
      </w:pPr>
      <w:r w:rsidRPr="00B96C0D">
        <w:rPr>
          <w:rStyle w:val="EndnoteReference"/>
        </w:rPr>
        <w:endnoteRef/>
      </w:r>
      <w:r w:rsidRPr="00B96C0D">
        <w:t xml:space="preserve"> </w:t>
      </w:r>
      <w:r w:rsidR="00C009F0" w:rsidRPr="00B96C0D">
        <w:t>Elisha Hammond, “</w:t>
      </w:r>
      <w:proofErr w:type="spellStart"/>
      <w:r w:rsidR="00C009F0" w:rsidRPr="00B96C0D">
        <w:t>Afterpay</w:t>
      </w:r>
      <w:proofErr w:type="spellEnd"/>
      <w:r w:rsidR="00C009F0" w:rsidRPr="00B96C0D">
        <w:t xml:space="preserve"> (ASX:APT), Zip Co (ASX:Z1P) Stock Tumbles </w:t>
      </w:r>
      <w:r w:rsidR="00C009F0">
        <w:t>o</w:t>
      </w:r>
      <w:r w:rsidR="00C009F0" w:rsidRPr="00B96C0D">
        <w:t xml:space="preserve">n New PayPal Platform,” </w:t>
      </w:r>
      <w:r w:rsidR="00C009F0" w:rsidRPr="00B96C0D">
        <w:rPr>
          <w:i/>
          <w:iCs/>
        </w:rPr>
        <w:t xml:space="preserve">Market Herald, </w:t>
      </w:r>
      <w:r w:rsidR="00C009F0" w:rsidRPr="00B96C0D">
        <w:t xml:space="preserve">September 2, 2020, accessed October 20, 2020, </w:t>
      </w:r>
      <w:hyperlink r:id="rId3" w:history="1">
        <w:r w:rsidR="00C009F0" w:rsidRPr="00B96C0D">
          <w:rPr>
            <w:rStyle w:val="Hyperlink"/>
            <w:color w:val="auto"/>
            <w:u w:val="none"/>
          </w:rPr>
          <w:t>https://themarketherald.com.au/afterpay-asxapt-zip-co-asxz1p-stock-tumbles-on-new-paypal-platform-2020-09-02/</w:t>
        </w:r>
      </w:hyperlink>
      <w:r w:rsidR="00C009F0">
        <w:rPr>
          <w:rStyle w:val="Hyperlink"/>
          <w:color w:val="auto"/>
          <w:u w:val="none"/>
        </w:rPr>
        <w:t>.</w:t>
      </w:r>
    </w:p>
  </w:endnote>
  <w:endnote w:id="22">
    <w:p w14:paraId="4F9488E2" w14:textId="11063BD4" w:rsidR="00EC56AA" w:rsidRPr="00B96C0D" w:rsidRDefault="00EC56AA" w:rsidP="006A0AEF">
      <w:pPr>
        <w:pStyle w:val="Footnote"/>
      </w:pPr>
      <w:r w:rsidRPr="00B96C0D">
        <w:rPr>
          <w:rStyle w:val="EndnoteReference"/>
        </w:rPr>
        <w:endnoteRef/>
      </w:r>
      <w:r w:rsidRPr="00B96C0D">
        <w:t xml:space="preserve"> “</w:t>
      </w:r>
      <w:bookmarkStart w:id="5" w:name="_Hlk54172402"/>
      <w:r w:rsidRPr="00B96C0D">
        <w:t xml:space="preserve">Retailers Meet Customer Demand to </w:t>
      </w:r>
      <w:r>
        <w:t>‘</w:t>
      </w:r>
      <w:r w:rsidRPr="00B96C0D">
        <w:t>Buy Now, Pay Later</w:t>
      </w:r>
      <w:r>
        <w:t>’</w:t>
      </w:r>
      <w:r w:rsidRPr="00B96C0D">
        <w:t xml:space="preserve"> with Installment Payment Option from Fiserv,” </w:t>
      </w:r>
      <w:r>
        <w:t xml:space="preserve">BW: </w:t>
      </w:r>
      <w:r>
        <w:rPr>
          <w:iCs/>
        </w:rPr>
        <w:t>b</w:t>
      </w:r>
      <w:r w:rsidRPr="00D76CCA">
        <w:rPr>
          <w:iCs/>
        </w:rPr>
        <w:t>usiness</w:t>
      </w:r>
      <w:r>
        <w:rPr>
          <w:iCs/>
        </w:rPr>
        <w:t>w</w:t>
      </w:r>
      <w:r w:rsidRPr="00D76CCA">
        <w:rPr>
          <w:iCs/>
        </w:rPr>
        <w:t>ire</w:t>
      </w:r>
      <w:r w:rsidRPr="0028199A">
        <w:t>,</w:t>
      </w:r>
      <w:r w:rsidRPr="00B96C0D">
        <w:t xml:space="preserve"> September 9, 2020, accessed October 20, 2020, www.businesswire.com/news/home/20200909005415/en/Retailers-Meet-Customer-Demand-to-%E2%80%9CBuy-Now-Pay-Later%E2%80%9D-with-Installment-Payment-Option-from-Fiserv</w:t>
      </w:r>
      <w:r>
        <w:t>.</w:t>
      </w:r>
    </w:p>
    <w:bookmarkEnd w:id="5"/>
  </w:endnote>
  <w:endnote w:id="23">
    <w:p w14:paraId="1054226B" w14:textId="4CBB4F35" w:rsidR="00EC56AA" w:rsidRPr="00B96C0D" w:rsidRDefault="00EC56AA" w:rsidP="006A0AEF">
      <w:pPr>
        <w:pStyle w:val="Footnote"/>
      </w:pPr>
      <w:r w:rsidRPr="00B96C0D">
        <w:rPr>
          <w:rStyle w:val="EndnoteReference"/>
        </w:rPr>
        <w:endnoteRef/>
      </w:r>
      <w:r w:rsidRPr="00B96C0D">
        <w:t xml:space="preserve"> “Sector Spotlight: Buy Now, Pay Later (BNPL) in FinTech,” </w:t>
      </w:r>
      <w:r w:rsidRPr="00D76CCA">
        <w:rPr>
          <w:iCs/>
        </w:rPr>
        <w:t>Fintechtris,</w:t>
      </w:r>
      <w:r w:rsidRPr="00B96C0D">
        <w:rPr>
          <w:i/>
          <w:iCs/>
        </w:rPr>
        <w:t xml:space="preserve"> </w:t>
      </w:r>
      <w:r w:rsidRPr="00B96C0D">
        <w:t>August 25, 2020, accessed October 20, 2020, www.fintechtris.com/blog/buy-now-pay-later-fintech</w:t>
      </w:r>
      <w:r>
        <w:t>.</w:t>
      </w:r>
    </w:p>
  </w:endnote>
  <w:endnote w:id="24">
    <w:p w14:paraId="06B90DF5" w14:textId="1C867FDC" w:rsidR="00EC56AA" w:rsidRPr="00B96C0D" w:rsidRDefault="00EC56AA" w:rsidP="006A0AEF">
      <w:pPr>
        <w:pStyle w:val="Footnote"/>
      </w:pPr>
      <w:r w:rsidRPr="00B96C0D">
        <w:rPr>
          <w:rStyle w:val="EndnoteReference"/>
        </w:rPr>
        <w:endnoteRef/>
      </w:r>
      <w:r w:rsidRPr="00B96C0D">
        <w:t xml:space="preserve"> Yin Yeoh, “Buy Now Pay Later: A New Retail Dynamic Has Everyone’s Attention,” </w:t>
      </w:r>
      <w:r w:rsidRPr="009C0FBB">
        <w:rPr>
          <w:iCs/>
        </w:rPr>
        <w:t>IBISWorld</w:t>
      </w:r>
      <w:r>
        <w:rPr>
          <w:iCs/>
        </w:rPr>
        <w:t>:</w:t>
      </w:r>
      <w:r w:rsidRPr="009C0FBB">
        <w:rPr>
          <w:iCs/>
        </w:rPr>
        <w:t xml:space="preserve"> Industry Insider</w:t>
      </w:r>
      <w:r w:rsidRPr="00B96C0D">
        <w:t xml:space="preserve">, July 13, 2020, accessed October 20, 2020, </w:t>
      </w:r>
      <w:r w:rsidRPr="0028199A">
        <w:rPr>
          <w:rStyle w:val="Hyperlink"/>
          <w:color w:val="auto"/>
          <w:u w:val="none"/>
        </w:rPr>
        <w:t>www.ibisworld.com/industry-insid</w:t>
      </w:r>
      <w:r w:rsidRPr="00F75A99">
        <w:rPr>
          <w:rStyle w:val="Hyperlink"/>
          <w:color w:val="auto"/>
          <w:u w:val="none"/>
        </w:rPr>
        <w:t>er/press-releases/buy-now-pay-later-a-new-retail-dynamic-has-everyone-s-attention/</w:t>
      </w:r>
      <w:r>
        <w:rPr>
          <w:rStyle w:val="Hyperlink"/>
          <w:color w:val="auto"/>
          <w:u w:val="none"/>
        </w:rPr>
        <w:t>.</w:t>
      </w:r>
      <w:r w:rsidRPr="00B96C0D">
        <w:t xml:space="preserve"> </w:t>
      </w:r>
    </w:p>
  </w:endnote>
  <w:endnote w:id="25">
    <w:p w14:paraId="0459347E" w14:textId="105F2700" w:rsidR="00EC56AA" w:rsidRPr="00B96C0D" w:rsidRDefault="00EC56AA" w:rsidP="006A0AEF">
      <w:pPr>
        <w:pStyle w:val="Footnote"/>
      </w:pPr>
      <w:r w:rsidRPr="00B96C0D">
        <w:rPr>
          <w:rStyle w:val="EndnoteReference"/>
        </w:rPr>
        <w:endnoteRef/>
      </w:r>
      <w:r w:rsidRPr="00B96C0D">
        <w:t xml:space="preserve"> “Sector Spotlight: Buy Now,” op. cit.</w:t>
      </w:r>
    </w:p>
  </w:endnote>
  <w:endnote w:id="26">
    <w:p w14:paraId="4DAC8970" w14:textId="01FEA691" w:rsidR="00EC56AA" w:rsidRPr="001C079A" w:rsidRDefault="00EC56AA" w:rsidP="006A0AEF">
      <w:pPr>
        <w:pStyle w:val="EndnoteText"/>
        <w:rPr>
          <w:rFonts w:ascii="Arial" w:hAnsi="Arial" w:cs="Arial"/>
          <w:spacing w:val="-4"/>
          <w:kern w:val="17"/>
          <w:sz w:val="17"/>
          <w:szCs w:val="17"/>
          <w:lang w:val="en-CA"/>
        </w:rPr>
      </w:pPr>
      <w:r w:rsidRPr="001C079A">
        <w:rPr>
          <w:rStyle w:val="EndnoteReference"/>
          <w:rFonts w:ascii="Arial" w:hAnsi="Arial" w:cs="Arial"/>
          <w:spacing w:val="-4"/>
          <w:kern w:val="17"/>
          <w:sz w:val="17"/>
          <w:szCs w:val="17"/>
        </w:rPr>
        <w:endnoteRef/>
      </w:r>
      <w:r w:rsidRPr="001C079A">
        <w:rPr>
          <w:rFonts w:ascii="Arial" w:hAnsi="Arial" w:cs="Arial"/>
          <w:spacing w:val="-4"/>
          <w:kern w:val="17"/>
          <w:sz w:val="17"/>
          <w:szCs w:val="17"/>
        </w:rPr>
        <w:t xml:space="preserve"> </w:t>
      </w:r>
      <w:r w:rsidRPr="001C079A">
        <w:rPr>
          <w:rFonts w:ascii="Arial" w:hAnsi="Arial" w:cs="Arial"/>
          <w:spacing w:val="-4"/>
          <w:kern w:val="17"/>
          <w:sz w:val="17"/>
          <w:szCs w:val="17"/>
          <w:lang w:val="en-GB"/>
        </w:rPr>
        <w:t xml:space="preserve">James Eyers, “Scale to Profit: Afterpay, Zip Plot Global Domination,” </w:t>
      </w:r>
      <w:r w:rsidRPr="001C079A">
        <w:rPr>
          <w:rFonts w:ascii="Arial" w:hAnsi="Arial" w:cs="Arial"/>
          <w:i/>
          <w:iCs/>
          <w:spacing w:val="-4"/>
          <w:kern w:val="17"/>
          <w:sz w:val="17"/>
          <w:szCs w:val="17"/>
          <w:lang w:val="en-GB"/>
        </w:rPr>
        <w:t xml:space="preserve">Financial Review, </w:t>
      </w:r>
      <w:r w:rsidRPr="001C079A">
        <w:rPr>
          <w:rFonts w:ascii="Arial" w:hAnsi="Arial" w:cs="Arial"/>
          <w:spacing w:val="-4"/>
          <w:kern w:val="17"/>
          <w:sz w:val="17"/>
          <w:szCs w:val="17"/>
          <w:lang w:val="en-GB"/>
        </w:rPr>
        <w:t xml:space="preserve">August 28, 2020, accessed January 6, 2020, </w:t>
      </w:r>
      <w:r w:rsidRPr="001C079A">
        <w:rPr>
          <w:rStyle w:val="Hyperlink"/>
          <w:rFonts w:ascii="Arial" w:hAnsi="Arial" w:cs="Arial"/>
          <w:color w:val="auto"/>
          <w:spacing w:val="-4"/>
          <w:kern w:val="17"/>
          <w:sz w:val="17"/>
          <w:szCs w:val="17"/>
          <w:u w:val="none"/>
        </w:rPr>
        <w:t>www.afr.com/companies/financial-services/scale-to-profit-afterpay-zip-plot-global-domination-20200827-p55pvt</w:t>
      </w:r>
      <w:r w:rsidRPr="001C079A">
        <w:rPr>
          <w:rStyle w:val="Hyperlink"/>
          <w:rFonts w:ascii="Arial" w:hAnsi="Arial" w:cs="Arial"/>
          <w:color w:val="auto"/>
          <w:spacing w:val="-4"/>
          <w:kern w:val="17"/>
          <w:sz w:val="17"/>
          <w:szCs w:val="17"/>
          <w:u w:val="none"/>
          <w:lang w:val="en-CA"/>
        </w:rPr>
        <w:t>.</w:t>
      </w:r>
    </w:p>
  </w:endnote>
  <w:endnote w:id="27">
    <w:p w14:paraId="6D3F79FF" w14:textId="03EED69D" w:rsidR="00EC56AA" w:rsidRPr="00B96C0D" w:rsidRDefault="00EC56AA" w:rsidP="006A0AEF">
      <w:pPr>
        <w:pStyle w:val="Footnote"/>
      </w:pPr>
      <w:r w:rsidRPr="00B96C0D">
        <w:rPr>
          <w:rStyle w:val="EndnoteReference"/>
        </w:rPr>
        <w:endnoteRef/>
      </w:r>
      <w:r w:rsidRPr="00B96C0D">
        <w:t xml:space="preserve"> Yeoh, op. cit</w:t>
      </w:r>
      <w:r>
        <w:t>.</w:t>
      </w:r>
      <w:r w:rsidRPr="00B96C0D" w:rsidDel="00F85E80">
        <w:t xml:space="preserve"> </w:t>
      </w:r>
    </w:p>
  </w:endnote>
  <w:endnote w:id="28">
    <w:p w14:paraId="37381CA1" w14:textId="0E608CD3" w:rsidR="00EC56AA" w:rsidRPr="00B96C0D" w:rsidRDefault="00EC56AA" w:rsidP="006A0AEF">
      <w:pPr>
        <w:pStyle w:val="Footnote"/>
      </w:pPr>
      <w:r w:rsidRPr="00B96C0D">
        <w:rPr>
          <w:rStyle w:val="EndnoteReference"/>
        </w:rPr>
        <w:endnoteRef/>
      </w:r>
      <w:r w:rsidRPr="00B96C0D">
        <w:t xml:space="preserve"> Hammond, op. cit. </w:t>
      </w:r>
      <w:r>
        <w:t xml:space="preserve"> </w:t>
      </w:r>
    </w:p>
  </w:endnote>
  <w:endnote w:id="29">
    <w:p w14:paraId="7EAF2307" w14:textId="0D3F70D8" w:rsidR="00EC56AA" w:rsidRPr="00B96C0D" w:rsidRDefault="00EC56AA" w:rsidP="006A0AEF">
      <w:pPr>
        <w:pStyle w:val="Footnote"/>
      </w:pPr>
      <w:r w:rsidRPr="00B96C0D">
        <w:rPr>
          <w:rStyle w:val="EndnoteReference"/>
        </w:rPr>
        <w:endnoteRef/>
      </w:r>
      <w:r w:rsidRPr="00B96C0D">
        <w:t xml:space="preserve"> Riddhi Jain, “Zip Co to Acquire US-Based Buy-Now-Pay-Later Company QuadPay,” I</w:t>
      </w:r>
      <w:r>
        <w:t>TM</w:t>
      </w:r>
      <w:r w:rsidRPr="00B96C0D">
        <w:t xml:space="preserve">unch, June 4, 2020, accessed October 20, 2020, </w:t>
      </w:r>
      <w:hyperlink r:id="rId4" w:history="1">
        <w:r w:rsidRPr="00B96C0D">
          <w:rPr>
            <w:rStyle w:val="Hyperlink"/>
            <w:color w:val="auto"/>
            <w:u w:val="none"/>
          </w:rPr>
          <w:t>https://itmunch.com/zip-co-acquires-quadpay-403-million/</w:t>
        </w:r>
      </w:hyperlink>
      <w:r>
        <w:rPr>
          <w:rStyle w:val="Hyperlink"/>
          <w:color w:val="auto"/>
          <w:u w:val="none"/>
        </w:rPr>
        <w:t>.</w:t>
      </w:r>
      <w:r w:rsidRPr="00B96C0D">
        <w:t xml:space="preserve"> </w:t>
      </w:r>
    </w:p>
  </w:endnote>
  <w:endnote w:id="30">
    <w:p w14:paraId="1FDFBBE1" w14:textId="76F34145" w:rsidR="00EC56AA" w:rsidRPr="00B96C0D" w:rsidRDefault="00EC56AA" w:rsidP="006A0AEF">
      <w:pPr>
        <w:pStyle w:val="Footnote"/>
      </w:pPr>
      <w:r w:rsidRPr="00B96C0D">
        <w:rPr>
          <w:rStyle w:val="EndnoteReference"/>
        </w:rPr>
        <w:endnoteRef/>
      </w:r>
      <w:r w:rsidRPr="00B96C0D">
        <w:t xml:space="preserve"> Lucy Dean, “The Industry Set to Grow Nearly 10% a Year,” </w:t>
      </w:r>
      <w:r w:rsidRPr="00D76CCA">
        <w:rPr>
          <w:iCs/>
        </w:rPr>
        <w:t>Yahoo</w:t>
      </w:r>
      <w:r>
        <w:rPr>
          <w:iCs/>
        </w:rPr>
        <w:t>!</w:t>
      </w:r>
      <w:r w:rsidRPr="00D76CCA">
        <w:rPr>
          <w:iCs/>
        </w:rPr>
        <w:t xml:space="preserve"> Finance,</w:t>
      </w:r>
      <w:r w:rsidRPr="00B96C0D">
        <w:rPr>
          <w:i/>
          <w:iCs/>
        </w:rPr>
        <w:t xml:space="preserve"> </w:t>
      </w:r>
      <w:r w:rsidRPr="00B96C0D">
        <w:t>July 14, 2020, accessed October 20, 2020, https://au.finance.yahoo.com/news/bnpl-industry-growing-nearly-10-annually-022257332.html</w:t>
      </w:r>
      <w:r>
        <w:t>.</w:t>
      </w:r>
    </w:p>
  </w:endnote>
  <w:endnote w:id="31">
    <w:p w14:paraId="653775C9" w14:textId="781F2C60" w:rsidR="00EC56AA" w:rsidRPr="00B96C0D" w:rsidRDefault="00EC56AA" w:rsidP="006A0AEF">
      <w:pPr>
        <w:pStyle w:val="Footnote"/>
      </w:pPr>
      <w:r w:rsidRPr="00B96C0D">
        <w:rPr>
          <w:rStyle w:val="EndnoteReference"/>
        </w:rPr>
        <w:endnoteRef/>
      </w:r>
      <w:r w:rsidRPr="00B96C0D">
        <w:t xml:space="preserve"> Chloe Constantinides, “Why Customers Love to Buy Now, Pay Later,” </w:t>
      </w:r>
      <w:r>
        <w:t>Australian Retailers Association,</w:t>
      </w:r>
      <w:r w:rsidRPr="00B96C0D">
        <w:t xml:space="preserve"> July 4, 2018, accessed October 20, 2020, https://blog.retail.org.au/newsandinsights/why-customers-love-to-buy-now-pay-later</w:t>
      </w:r>
      <w:r>
        <w:t>.</w:t>
      </w:r>
    </w:p>
  </w:endnote>
  <w:endnote w:id="32">
    <w:p w14:paraId="1BAE9210" w14:textId="346ACA9B" w:rsidR="00EC56AA" w:rsidRPr="00B96C0D" w:rsidRDefault="00EC56AA" w:rsidP="006A0AEF">
      <w:pPr>
        <w:pStyle w:val="Footnote"/>
      </w:pPr>
      <w:r w:rsidRPr="00B96C0D">
        <w:rPr>
          <w:rStyle w:val="EndnoteReference"/>
        </w:rPr>
        <w:endnoteRef/>
      </w:r>
      <w:r w:rsidRPr="00B96C0D">
        <w:t xml:space="preserve"> Saurav Dutta, Harjinder Singh, and </w:t>
      </w:r>
      <w:proofErr w:type="spellStart"/>
      <w:r w:rsidRPr="00B96C0D">
        <w:t>Nigar</w:t>
      </w:r>
      <w:proofErr w:type="spellEnd"/>
      <w:r w:rsidRPr="00B96C0D">
        <w:t xml:space="preserve"> Sultana, “How Zip Pay Works, and Why the Extra Cost of ‘Buy Now, Pay Later’ is Still Enticing,” </w:t>
      </w:r>
      <w:proofErr w:type="spellStart"/>
      <w:r w:rsidRPr="009C0FBB">
        <w:rPr>
          <w:iCs/>
        </w:rPr>
        <w:t>SmartCompany</w:t>
      </w:r>
      <w:proofErr w:type="spellEnd"/>
      <w:r w:rsidRPr="00B96C0D">
        <w:rPr>
          <w:i/>
          <w:iCs/>
        </w:rPr>
        <w:t xml:space="preserve">, </w:t>
      </w:r>
      <w:r w:rsidRPr="00B96C0D">
        <w:t xml:space="preserve">February 18, 2019, accessed October 20, 2020, </w:t>
      </w:r>
      <w:r w:rsidR="001C079A" w:rsidRPr="00004778">
        <w:rPr>
          <w:rStyle w:val="Hyperlink"/>
          <w:color w:val="auto"/>
          <w:u w:val="none"/>
        </w:rPr>
        <w:t>www.smartcompany.com.au/finance/how-zip-pay-works-and-why-the-extra-cost-of-buy-now-pay-later-is-still-</w:t>
      </w:r>
      <w:r w:rsidR="001C079A">
        <w:rPr>
          <w:rStyle w:val="Hyperlink"/>
          <w:color w:val="auto"/>
          <w:u w:val="none"/>
        </w:rPr>
        <w:t>enticing/#:~:text=Zip%20Pay%20promotes%</w:t>
      </w:r>
      <w:r w:rsidR="00004778">
        <w:rPr>
          <w:rStyle w:val="Hyperlink"/>
          <w:color w:val="auto"/>
          <w:u w:val="none"/>
        </w:rPr>
        <w:t>20itself%20as,c</w:t>
      </w:r>
      <w:r w:rsidR="001C079A">
        <w:rPr>
          <w:rStyle w:val="Hyperlink"/>
          <w:color w:val="auto"/>
          <w:u w:val="none"/>
        </w:rPr>
        <w:t xml:space="preserve"> </w:t>
      </w:r>
      <w:r w:rsidRPr="0028199A">
        <w:rPr>
          <w:rStyle w:val="Hyperlink"/>
          <w:color w:val="auto"/>
          <w:u w:val="none"/>
        </w:rPr>
        <w:t>ollects%20%241%2C000%20from%20the%20customer</w:t>
      </w:r>
      <w:r w:rsidRPr="00B96C0D">
        <w:t>.</w:t>
      </w:r>
    </w:p>
  </w:endnote>
  <w:endnote w:id="33">
    <w:p w14:paraId="2945897A" w14:textId="0AD646FA" w:rsidR="00EC56AA" w:rsidRPr="00D76CCA" w:rsidRDefault="00EC56AA" w:rsidP="006A0AEF">
      <w:pPr>
        <w:pStyle w:val="Footnote"/>
      </w:pPr>
      <w:r>
        <w:rPr>
          <w:rStyle w:val="EndnoteReference"/>
        </w:rPr>
        <w:endnoteRef/>
      </w:r>
      <w:r>
        <w:t xml:space="preserve"> Ibid. </w:t>
      </w:r>
    </w:p>
  </w:endnote>
  <w:endnote w:id="34">
    <w:p w14:paraId="132634D3" w14:textId="4B642F71" w:rsidR="00EC56AA" w:rsidRPr="00B96C0D" w:rsidRDefault="00EC56AA" w:rsidP="006A0AEF">
      <w:pPr>
        <w:pStyle w:val="Footnote"/>
      </w:pPr>
      <w:r w:rsidRPr="00B96C0D">
        <w:rPr>
          <w:rStyle w:val="EndnoteReference"/>
        </w:rPr>
        <w:endnoteRef/>
      </w:r>
      <w:r w:rsidRPr="00B96C0D">
        <w:t xml:space="preserve"> </w:t>
      </w:r>
      <w:r w:rsidRPr="0028199A">
        <w:t xml:space="preserve">Rachel King, “Buy Now, Pay Later: How COVID-19 </w:t>
      </w:r>
      <w:r>
        <w:t>I</w:t>
      </w:r>
      <w:r w:rsidRPr="0028199A">
        <w:t xml:space="preserve">s Aiding the Payment Model,” </w:t>
      </w:r>
      <w:r w:rsidRPr="0028199A">
        <w:rPr>
          <w:i/>
          <w:iCs/>
        </w:rPr>
        <w:t>Fortune</w:t>
      </w:r>
      <w:r w:rsidRPr="0028199A">
        <w:t xml:space="preserve">, August 31, 2020, accessed October 20, 2020, </w:t>
      </w:r>
      <w:hyperlink r:id="rId5" w:history="1">
        <w:r w:rsidRPr="00D151C2">
          <w:rPr>
            <w:rStyle w:val="Hyperlink"/>
            <w:color w:val="auto"/>
            <w:u w:val="none"/>
          </w:rPr>
          <w:t>https://fortune.com/2020/08/31/paypal-buy-now-pay-later-financing-covid-19/</w:t>
        </w:r>
      </w:hyperlink>
      <w:r>
        <w:rPr>
          <w:rStyle w:val="Hyperlink"/>
          <w:color w:val="auto"/>
          <w:u w:val="none"/>
        </w:rPr>
        <w:t>.</w:t>
      </w:r>
    </w:p>
  </w:endnote>
  <w:endnote w:id="35">
    <w:p w14:paraId="3BC5414B" w14:textId="4CED7BC8" w:rsidR="00EC56AA" w:rsidRPr="00B96C0D" w:rsidRDefault="00EC56AA" w:rsidP="006A0AEF">
      <w:pPr>
        <w:pStyle w:val="Footnote"/>
      </w:pPr>
      <w:r w:rsidRPr="00B96C0D">
        <w:rPr>
          <w:rStyle w:val="EndnoteReference"/>
        </w:rPr>
        <w:endnoteRef/>
      </w:r>
      <w:r w:rsidRPr="00B96C0D">
        <w:t xml:space="preserve"> “QuadPay and Zip Co (ASX: Z1P) Forge $1bn+ Fintech Alliance,” </w:t>
      </w:r>
      <w:r>
        <w:rPr>
          <w:iCs/>
        </w:rPr>
        <w:t>op. cit</w:t>
      </w:r>
      <w:r>
        <w:t>.; “</w:t>
      </w:r>
      <w:r w:rsidRPr="007D0220">
        <w:t xml:space="preserve">Retail </w:t>
      </w:r>
      <w:r>
        <w:t>S</w:t>
      </w:r>
      <w:r w:rsidRPr="007D0220">
        <w:t xml:space="preserve">ales in the United States </w:t>
      </w:r>
      <w:r>
        <w:t>F</w:t>
      </w:r>
      <w:r w:rsidRPr="007D0220">
        <w:t xml:space="preserve">rom 2012 to 2020, with a </w:t>
      </w:r>
      <w:r>
        <w:t>F</w:t>
      </w:r>
      <w:r w:rsidRPr="007D0220">
        <w:t xml:space="preserve">orecast </w:t>
      </w:r>
      <w:r>
        <w:t>U</w:t>
      </w:r>
      <w:r w:rsidRPr="007D0220">
        <w:t>ntil 2024</w:t>
      </w:r>
      <w:r>
        <w:t xml:space="preserve">,” </w:t>
      </w:r>
      <w:r w:rsidRPr="009C0FBB">
        <w:rPr>
          <w:iCs/>
        </w:rPr>
        <w:t>Statista</w:t>
      </w:r>
      <w:r>
        <w:rPr>
          <w:i/>
          <w:iCs/>
        </w:rPr>
        <w:t xml:space="preserve">, </w:t>
      </w:r>
      <w:r>
        <w:t>August 28, 2020, accessed February 7, 2021,</w:t>
      </w:r>
      <w:r>
        <w:rPr>
          <w:i/>
          <w:iCs/>
        </w:rPr>
        <w:t xml:space="preserve"> </w:t>
      </w:r>
      <w:r w:rsidRPr="007D0220">
        <w:t>www.statista.com/statistics/443495/total-us-retail-sales/</w:t>
      </w:r>
      <w:r>
        <w:t>.</w:t>
      </w:r>
    </w:p>
  </w:endnote>
  <w:endnote w:id="36">
    <w:p w14:paraId="1966AE65" w14:textId="611B840A" w:rsidR="00EC56AA" w:rsidRPr="00B96C0D" w:rsidRDefault="00EC56AA" w:rsidP="006A0AEF">
      <w:pPr>
        <w:pStyle w:val="Footnote"/>
      </w:pPr>
      <w:r w:rsidRPr="00B96C0D">
        <w:rPr>
          <w:rStyle w:val="EndnoteReference"/>
        </w:rPr>
        <w:endnoteRef/>
      </w:r>
      <w:r w:rsidRPr="00B96C0D">
        <w:t xml:space="preserve"> “Study: Buy Now, Pay Later Services Growing Quickly </w:t>
      </w:r>
      <w:r>
        <w:t>a</w:t>
      </w:r>
      <w:r w:rsidRPr="00B96C0D">
        <w:t xml:space="preserve">mong U.S. Consumers,” </w:t>
      </w:r>
      <w:r w:rsidRPr="00D76CCA">
        <w:rPr>
          <w:iCs/>
        </w:rPr>
        <w:t>The Ascent,</w:t>
      </w:r>
      <w:r w:rsidRPr="00B96C0D">
        <w:rPr>
          <w:i/>
          <w:iCs/>
        </w:rPr>
        <w:t xml:space="preserve"> </w:t>
      </w:r>
      <w:r w:rsidRPr="00B96C0D">
        <w:t>July 20, 2020, accessed October 20, 2020,</w:t>
      </w:r>
      <w:r w:rsidRPr="00B96C0D">
        <w:rPr>
          <w:i/>
          <w:iCs/>
        </w:rPr>
        <w:t xml:space="preserve"> </w:t>
      </w:r>
      <w:r w:rsidRPr="00B96C0D">
        <w:t>www.fool.com/the-ascent/research/buy-now-pay-later-statistics/</w:t>
      </w:r>
      <w:r>
        <w:t>.</w:t>
      </w:r>
    </w:p>
  </w:endnote>
  <w:endnote w:id="37">
    <w:p w14:paraId="133D0B7F" w14:textId="6407072C" w:rsidR="00EC56AA" w:rsidRPr="00B96C0D" w:rsidRDefault="00EC56AA" w:rsidP="006A0AEF">
      <w:pPr>
        <w:pStyle w:val="Footnote"/>
      </w:pPr>
      <w:r w:rsidRPr="00B96C0D">
        <w:rPr>
          <w:rStyle w:val="EndnoteReference"/>
        </w:rPr>
        <w:endnoteRef/>
      </w:r>
      <w:r w:rsidRPr="00B96C0D">
        <w:t xml:space="preserve"> Eyers, “Buy Now, Pay Later Chiefs,” op. cit. </w:t>
      </w:r>
    </w:p>
  </w:endnote>
  <w:endnote w:id="38">
    <w:p w14:paraId="27EEC075" w14:textId="3C29D457" w:rsidR="00EC56AA" w:rsidRPr="00B96C0D" w:rsidRDefault="00EC56AA" w:rsidP="006A0AEF">
      <w:pPr>
        <w:pStyle w:val="Footnote"/>
      </w:pPr>
      <w:r w:rsidRPr="00B96C0D">
        <w:rPr>
          <w:rStyle w:val="EndnoteReference"/>
        </w:rPr>
        <w:endnoteRef/>
      </w:r>
      <w:r w:rsidRPr="00B96C0D">
        <w:t xml:space="preserve"> “What Is the Difference between Zip Money and Zip Pay?</w:t>
      </w:r>
      <w:r>
        <w:t>,</w:t>
      </w:r>
      <w:r w:rsidRPr="00B96C0D">
        <w:t>” Zip</w:t>
      </w:r>
      <w:r>
        <w:t>: Help Centre</w:t>
      </w:r>
      <w:r w:rsidRPr="00B96C0D">
        <w:t xml:space="preserve">, accessed October 20, 2020, </w:t>
      </w:r>
      <w:hyperlink r:id="rId6" w:history="1">
        <w:r w:rsidRPr="00B96C0D">
          <w:rPr>
            <w:rStyle w:val="Hyperlink"/>
            <w:color w:val="auto"/>
            <w:u w:val="none"/>
          </w:rPr>
          <w:t>https://zip.co/hc/en-us/articles/360001589535-What-is-the-difference-between-Zip-Money-and-Zip-Pay</w:t>
        </w:r>
      </w:hyperlink>
      <w:r>
        <w:rPr>
          <w:rStyle w:val="Hyperlink"/>
          <w:color w:val="auto"/>
          <w:u w:val="none"/>
        </w:rPr>
        <w:t>.</w:t>
      </w:r>
      <w:r w:rsidRPr="00B96C0D">
        <w:t xml:space="preserve"> </w:t>
      </w:r>
    </w:p>
  </w:endnote>
  <w:endnote w:id="39">
    <w:p w14:paraId="0D5A209F" w14:textId="06C75799" w:rsidR="00EC56AA" w:rsidRPr="00B96C0D" w:rsidRDefault="00EC56AA" w:rsidP="006A0AEF">
      <w:pPr>
        <w:pStyle w:val="Footnote"/>
      </w:pPr>
      <w:r w:rsidRPr="00B96C0D">
        <w:rPr>
          <w:rStyle w:val="EndnoteReference"/>
        </w:rPr>
        <w:endnoteRef/>
      </w:r>
      <w:r w:rsidRPr="00B96C0D">
        <w:t xml:space="preserve"> Dutta, Singh, and Sultana</w:t>
      </w:r>
      <w:r>
        <w:t xml:space="preserve">, </w:t>
      </w:r>
      <w:r w:rsidRPr="00B96C0D">
        <w:t>op. cit.</w:t>
      </w:r>
      <w:r>
        <w:t xml:space="preserve">  </w:t>
      </w:r>
    </w:p>
  </w:endnote>
  <w:endnote w:id="40">
    <w:p w14:paraId="55A23E9D" w14:textId="77777777" w:rsidR="00EC56AA" w:rsidRPr="00B96C0D" w:rsidRDefault="00EC56AA" w:rsidP="006A0AEF">
      <w:pPr>
        <w:pStyle w:val="Footnote"/>
      </w:pPr>
      <w:r w:rsidRPr="00B96C0D">
        <w:rPr>
          <w:rStyle w:val="EndnoteReference"/>
        </w:rPr>
        <w:endnoteRef/>
      </w:r>
      <w:r w:rsidRPr="00B96C0D">
        <w:t xml:space="preserve"> Ibid. </w:t>
      </w:r>
    </w:p>
  </w:endnote>
  <w:endnote w:id="41">
    <w:p w14:paraId="4C48F87B" w14:textId="7AC3C7A6" w:rsidR="00EC56AA" w:rsidRPr="00B96C0D" w:rsidRDefault="00EC56AA" w:rsidP="006A0AEF">
      <w:pPr>
        <w:pStyle w:val="Footnote"/>
      </w:pPr>
      <w:r w:rsidRPr="00B96C0D">
        <w:rPr>
          <w:rStyle w:val="EndnoteReference"/>
        </w:rPr>
        <w:endnoteRef/>
      </w:r>
      <w:r w:rsidRPr="00B96C0D">
        <w:t xml:space="preserve"> Derwin, op. cit</w:t>
      </w:r>
      <w:r w:rsidRPr="009C0FBB">
        <w:rPr>
          <w:sz w:val="18"/>
        </w:rPr>
        <w:t xml:space="preserve">. </w:t>
      </w:r>
    </w:p>
  </w:endnote>
  <w:endnote w:id="42">
    <w:p w14:paraId="267172A8" w14:textId="330EF2DE" w:rsidR="00EC56AA" w:rsidRPr="00B96C0D" w:rsidRDefault="00EC56AA" w:rsidP="006A0AEF">
      <w:pPr>
        <w:pStyle w:val="Footnote"/>
      </w:pPr>
      <w:r w:rsidRPr="00B96C0D">
        <w:rPr>
          <w:rStyle w:val="EndnoteReference"/>
        </w:rPr>
        <w:endnoteRef/>
      </w:r>
      <w:r w:rsidRPr="00B96C0D">
        <w:t xml:space="preserve"> “QuadPay and Zip Co (ASX: Z1P) Forge,” op. cit. </w:t>
      </w:r>
    </w:p>
  </w:endnote>
  <w:endnote w:id="43">
    <w:p w14:paraId="6948670D" w14:textId="1D78E436" w:rsidR="00EC56AA" w:rsidRPr="00B96C0D" w:rsidRDefault="00EC56AA" w:rsidP="006A0AEF">
      <w:pPr>
        <w:pStyle w:val="Footnote"/>
      </w:pPr>
      <w:r w:rsidRPr="00B96C0D">
        <w:rPr>
          <w:rStyle w:val="EndnoteReference"/>
        </w:rPr>
        <w:endnoteRef/>
      </w:r>
      <w:r w:rsidRPr="00B96C0D">
        <w:t xml:space="preserve"> Elizabeth Barry, “</w:t>
      </w:r>
      <w:r>
        <w:t>Z</w:t>
      </w:r>
      <w:r w:rsidRPr="00B96C0D">
        <w:t xml:space="preserve">ipMoney Shows How Far Fintech Could Come with Open Data,” </w:t>
      </w:r>
      <w:r w:rsidRPr="00D76CCA">
        <w:rPr>
          <w:iCs/>
        </w:rPr>
        <w:t xml:space="preserve">Finder, </w:t>
      </w:r>
      <w:r w:rsidRPr="00B96C0D">
        <w:t>March 16, 2017, accessed October 20, 2020, www.finder.com.au/zipmoney-fintech-open-data</w:t>
      </w:r>
      <w:r>
        <w:t>.</w:t>
      </w:r>
    </w:p>
  </w:endnote>
  <w:endnote w:id="44">
    <w:p w14:paraId="19A65DA1" w14:textId="0B71A5B1" w:rsidR="00EC56AA" w:rsidRPr="00B96C0D" w:rsidRDefault="00EC56AA" w:rsidP="006A0AEF">
      <w:pPr>
        <w:pStyle w:val="Footnote"/>
      </w:pPr>
      <w:r w:rsidRPr="00B96C0D">
        <w:rPr>
          <w:rStyle w:val="EndnoteReference"/>
        </w:rPr>
        <w:endnoteRef/>
      </w:r>
      <w:r w:rsidRPr="00B96C0D">
        <w:t xml:space="preserve"> </w:t>
      </w:r>
      <w:r w:rsidRPr="0028199A">
        <w:t>Elizabeth Barry,</w:t>
      </w:r>
      <w:r w:rsidRPr="00B96C0D">
        <w:t xml:space="preserve"> “More Buy Now Pay Later Options </w:t>
      </w:r>
      <w:r>
        <w:t>A</w:t>
      </w:r>
      <w:r w:rsidRPr="00B96C0D">
        <w:t xml:space="preserve">re Coming to Kmart,” </w:t>
      </w:r>
      <w:r w:rsidRPr="00D76CCA">
        <w:rPr>
          <w:iCs/>
        </w:rPr>
        <w:t>Finder,</w:t>
      </w:r>
      <w:r w:rsidRPr="00B96C0D">
        <w:rPr>
          <w:i/>
          <w:iCs/>
        </w:rPr>
        <w:t xml:space="preserve"> </w:t>
      </w:r>
      <w:r w:rsidRPr="00B96C0D">
        <w:t xml:space="preserve">May 21, 2019, </w:t>
      </w:r>
      <w:r w:rsidRPr="0028199A">
        <w:rPr>
          <w:rStyle w:val="Hyperlink"/>
          <w:color w:val="auto"/>
          <w:u w:val="none"/>
        </w:rPr>
        <w:t>www.finder.com.au/zip-kmart-partnership-launch</w:t>
      </w:r>
      <w:r>
        <w:rPr>
          <w:rStyle w:val="Hyperlink"/>
          <w:color w:val="auto"/>
          <w:u w:val="none"/>
        </w:rPr>
        <w:t>.</w:t>
      </w:r>
      <w:r w:rsidRPr="00B96C0D">
        <w:t xml:space="preserve"> </w:t>
      </w:r>
    </w:p>
  </w:endnote>
  <w:endnote w:id="45">
    <w:p w14:paraId="1E629F4A" w14:textId="21EE2B27" w:rsidR="00EC56AA" w:rsidRPr="00B96C0D" w:rsidRDefault="00EC56AA" w:rsidP="006A0AEF">
      <w:pPr>
        <w:pStyle w:val="Footnote"/>
      </w:pPr>
      <w:r w:rsidRPr="00B96C0D">
        <w:rPr>
          <w:rStyle w:val="EndnoteReference"/>
        </w:rPr>
        <w:endnoteRef/>
      </w:r>
      <w:r w:rsidRPr="00B96C0D">
        <w:t xml:space="preserve"> Nikhil Nainan, “Amazon Australia Signs Up Zip Co Buy Now, Pay Later Service,” </w:t>
      </w:r>
      <w:r w:rsidRPr="00D76CCA">
        <w:rPr>
          <w:iCs/>
        </w:rPr>
        <w:t>Reuters,</w:t>
      </w:r>
      <w:r w:rsidRPr="00B96C0D">
        <w:rPr>
          <w:i/>
          <w:iCs/>
        </w:rPr>
        <w:t xml:space="preserve"> </w:t>
      </w:r>
      <w:r w:rsidRPr="00B96C0D">
        <w:t xml:space="preserve">November 6, 2019, accessed October 20, 2020, </w:t>
      </w:r>
      <w:r w:rsidRPr="0028199A">
        <w:rPr>
          <w:rStyle w:val="Hyperlink"/>
          <w:color w:val="auto"/>
          <w:u w:val="none"/>
        </w:rPr>
        <w:t>www.reuters.com/article/us-zip-co-deal-amazon-com/amazon-australia-signs-up-zip-co-buy-now-pay-later-service-idUSKBN1XG32K</w:t>
      </w:r>
      <w:r>
        <w:rPr>
          <w:rStyle w:val="Hyperlink"/>
          <w:color w:val="auto"/>
          <w:u w:val="none"/>
        </w:rPr>
        <w:t>.</w:t>
      </w:r>
      <w:r w:rsidRPr="00B96C0D">
        <w:t xml:space="preserve"> </w:t>
      </w:r>
    </w:p>
  </w:endnote>
  <w:endnote w:id="46">
    <w:p w14:paraId="48859D65" w14:textId="44421F93" w:rsidR="00EC56AA" w:rsidRPr="00B96C0D" w:rsidRDefault="00EC56AA" w:rsidP="006A0AEF">
      <w:pPr>
        <w:pStyle w:val="Footnote"/>
      </w:pPr>
      <w:r w:rsidRPr="00B96C0D">
        <w:rPr>
          <w:rStyle w:val="EndnoteReference"/>
        </w:rPr>
        <w:endnoteRef/>
      </w:r>
      <w:r w:rsidRPr="00B96C0D">
        <w:t xml:space="preserve"> </w:t>
      </w:r>
      <w:r>
        <w:t xml:space="preserve">A neobank was </w:t>
      </w:r>
      <w:r w:rsidRPr="00787EC8">
        <w:t>a “bank that operates solely digitally or via a mobile app</w:t>
      </w:r>
      <w:r>
        <w:t>.</w:t>
      </w:r>
      <w:r w:rsidRPr="00787EC8">
        <w:t>”</w:t>
      </w:r>
      <w:r>
        <w:t xml:space="preserve"> </w:t>
      </w:r>
      <w:r w:rsidRPr="00B96C0D">
        <w:t xml:space="preserve">Evelyn Howat, “What </w:t>
      </w:r>
      <w:r>
        <w:t>I</w:t>
      </w:r>
      <w:r w:rsidRPr="00B96C0D">
        <w:t>s a Neobank?</w:t>
      </w:r>
      <w:r>
        <w:t>,</w:t>
      </w:r>
      <w:r w:rsidRPr="00B96C0D">
        <w:t xml:space="preserve">” </w:t>
      </w:r>
      <w:r w:rsidRPr="00D76CCA">
        <w:rPr>
          <w:iCs/>
        </w:rPr>
        <w:t>FinTech,</w:t>
      </w:r>
      <w:r w:rsidRPr="00B96C0D">
        <w:rPr>
          <w:i/>
          <w:iCs/>
        </w:rPr>
        <w:t xml:space="preserve"> </w:t>
      </w:r>
      <w:r w:rsidRPr="00B96C0D">
        <w:t>August 20, 2020, accessed October 20, 2020, www.fintechmagazine.com/banking/what-neobank</w:t>
      </w:r>
      <w:r>
        <w:t>.</w:t>
      </w:r>
    </w:p>
  </w:endnote>
  <w:endnote w:id="47">
    <w:p w14:paraId="48F3F86B" w14:textId="0A192DB4" w:rsidR="00EC56AA" w:rsidRPr="00004778" w:rsidRDefault="00EC56AA" w:rsidP="006A0AEF">
      <w:pPr>
        <w:pStyle w:val="Footnote"/>
        <w:rPr>
          <w:spacing w:val="-4"/>
          <w:kern w:val="17"/>
        </w:rPr>
      </w:pPr>
      <w:r w:rsidRPr="00004778">
        <w:rPr>
          <w:rStyle w:val="EndnoteReference"/>
          <w:spacing w:val="-4"/>
          <w:kern w:val="17"/>
        </w:rPr>
        <w:endnoteRef/>
      </w:r>
      <w:r w:rsidRPr="00004778">
        <w:rPr>
          <w:spacing w:val="-4"/>
          <w:kern w:val="17"/>
        </w:rPr>
        <w:t xml:space="preserve"> “Digital Bank 86 400 Has Linked Up with Buy Now Pay Later Company Zip,” Fintech Ranking, June 9, 2020, accessed October 20, 2020, </w:t>
      </w:r>
      <w:hyperlink r:id="rId7" w:history="1">
        <w:r w:rsidRPr="00004778">
          <w:rPr>
            <w:rStyle w:val="Hyperlink"/>
            <w:color w:val="auto"/>
            <w:spacing w:val="-4"/>
            <w:kern w:val="17"/>
            <w:u w:val="none"/>
          </w:rPr>
          <w:t>https://fintechranking.com/2020/06/09/digital-bank-86-400-has-linked-up-with-buy-now-pay-later-company-zip/</w:t>
        </w:r>
      </w:hyperlink>
      <w:r w:rsidRPr="00004778">
        <w:rPr>
          <w:rStyle w:val="Hyperlink"/>
          <w:color w:val="auto"/>
          <w:spacing w:val="-4"/>
          <w:kern w:val="17"/>
          <w:u w:val="none"/>
        </w:rPr>
        <w:t>.</w:t>
      </w:r>
      <w:r w:rsidRPr="00004778">
        <w:rPr>
          <w:spacing w:val="-4"/>
          <w:kern w:val="17"/>
        </w:rPr>
        <w:t xml:space="preserve"> </w:t>
      </w:r>
    </w:p>
  </w:endnote>
  <w:endnote w:id="48">
    <w:p w14:paraId="528DFAB6" w14:textId="02FB0126" w:rsidR="00EC56AA" w:rsidRPr="00004778" w:rsidRDefault="00EC56AA" w:rsidP="006A0AEF">
      <w:pPr>
        <w:pStyle w:val="Footnote"/>
        <w:rPr>
          <w:spacing w:val="-4"/>
          <w:kern w:val="17"/>
        </w:rPr>
      </w:pPr>
      <w:r w:rsidRPr="00004778">
        <w:rPr>
          <w:rStyle w:val="EndnoteReference"/>
          <w:spacing w:val="-4"/>
          <w:kern w:val="17"/>
        </w:rPr>
        <w:endnoteRef/>
      </w:r>
      <w:r w:rsidRPr="00004778">
        <w:rPr>
          <w:spacing w:val="-4"/>
          <w:kern w:val="17"/>
        </w:rPr>
        <w:t xml:space="preserve"> Macgregor Duncan, “Inside Story: Why Westpac, Zip See Powerful Partnership,” </w:t>
      </w:r>
      <w:r w:rsidRPr="00004778">
        <w:rPr>
          <w:iCs/>
          <w:spacing w:val="-4"/>
          <w:kern w:val="17"/>
        </w:rPr>
        <w:t>Westpac Wire,</w:t>
      </w:r>
      <w:r w:rsidRPr="00004778">
        <w:rPr>
          <w:i/>
          <w:iCs/>
          <w:spacing w:val="-4"/>
          <w:kern w:val="17"/>
        </w:rPr>
        <w:t xml:space="preserve"> </w:t>
      </w:r>
      <w:r w:rsidRPr="00004778">
        <w:rPr>
          <w:spacing w:val="-4"/>
          <w:kern w:val="17"/>
        </w:rPr>
        <w:t xml:space="preserve">August 10, 2017, accessed October 20, 2020, </w:t>
      </w:r>
      <w:r w:rsidRPr="00004778">
        <w:rPr>
          <w:rStyle w:val="Hyperlink"/>
          <w:color w:val="auto"/>
          <w:spacing w:val="-4"/>
          <w:kern w:val="17"/>
          <w:u w:val="none"/>
        </w:rPr>
        <w:t>www.westpac.com.au/news/making-news/2017/08/inside-story-why-westpac-and-zip-see-powerful-partnership/.</w:t>
      </w:r>
      <w:r w:rsidRPr="00004778">
        <w:rPr>
          <w:spacing w:val="-4"/>
          <w:kern w:val="17"/>
        </w:rPr>
        <w:t xml:space="preserve"> </w:t>
      </w:r>
    </w:p>
  </w:endnote>
  <w:endnote w:id="49">
    <w:p w14:paraId="2BD7E9CA" w14:textId="76DCBCB9" w:rsidR="00EC56AA" w:rsidRPr="00B96C0D" w:rsidRDefault="00EC56AA" w:rsidP="006A0AEF">
      <w:pPr>
        <w:pStyle w:val="Footnote"/>
      </w:pPr>
      <w:r w:rsidRPr="00B96C0D">
        <w:rPr>
          <w:rStyle w:val="EndnoteReference"/>
        </w:rPr>
        <w:endnoteRef/>
      </w:r>
      <w:r w:rsidRPr="00B96C0D">
        <w:t xml:space="preserve"> Harkness, op. cit.</w:t>
      </w:r>
    </w:p>
  </w:endnote>
  <w:endnote w:id="50">
    <w:p w14:paraId="1530C3C6" w14:textId="00B9203E" w:rsidR="00EC56AA" w:rsidRPr="00B96C0D" w:rsidRDefault="00EC56AA" w:rsidP="006A0AEF">
      <w:pPr>
        <w:pStyle w:val="Footnote"/>
      </w:pPr>
      <w:r w:rsidRPr="00B96C0D">
        <w:rPr>
          <w:rStyle w:val="EndnoteReference"/>
        </w:rPr>
        <w:endnoteRef/>
      </w:r>
      <w:r w:rsidRPr="00B96C0D">
        <w:t xml:space="preserve"> Dutta, Singh, and Sultana, op. cit.</w:t>
      </w:r>
    </w:p>
  </w:endnote>
  <w:endnote w:id="51">
    <w:p w14:paraId="0AD35129" w14:textId="069667B0" w:rsidR="00EC56AA" w:rsidRPr="00B96C0D" w:rsidRDefault="00EC56AA" w:rsidP="006A0AEF">
      <w:pPr>
        <w:pStyle w:val="Footnote"/>
      </w:pPr>
      <w:r w:rsidRPr="00B96C0D">
        <w:rPr>
          <w:rStyle w:val="EndnoteReference"/>
        </w:rPr>
        <w:endnoteRef/>
      </w:r>
      <w:r w:rsidR="00004778">
        <w:t> </w:t>
      </w:r>
      <w:r>
        <w:t xml:space="preserve">Zip, </w:t>
      </w:r>
      <w:r w:rsidRPr="00D76CCA">
        <w:rPr>
          <w:i/>
        </w:rPr>
        <w:t>Annual Report 2019</w:t>
      </w:r>
      <w:r w:rsidRPr="00B96C0D">
        <w:t xml:space="preserve">, </w:t>
      </w:r>
      <w:r>
        <w:t xml:space="preserve">Zip Co </w:t>
      </w:r>
      <w:proofErr w:type="gramStart"/>
      <w:r>
        <w:t>Ltd(</w:t>
      </w:r>
      <w:proofErr w:type="gramEnd"/>
      <w:r>
        <w:t>ASX:Z1P)</w:t>
      </w:r>
      <w:r w:rsidRPr="00B96C0D">
        <w:t xml:space="preserve">, 2019, accessed October 20, 2020, </w:t>
      </w:r>
      <w:r w:rsidRPr="0028199A">
        <w:rPr>
          <w:rStyle w:val="Hyperlink"/>
          <w:color w:val="auto"/>
          <w:u w:val="none"/>
        </w:rPr>
        <w:t>www.asx.com.au/asxpdf/20190927/pdf/448xt0t2n0r0py.pdf</w:t>
      </w:r>
      <w:r>
        <w:rPr>
          <w:rStyle w:val="Hyperlink"/>
          <w:color w:val="auto"/>
          <w:u w:val="none"/>
        </w:rPr>
        <w:t>.</w:t>
      </w:r>
      <w:r w:rsidRPr="00B96C0D">
        <w:t xml:space="preserve"> </w:t>
      </w:r>
    </w:p>
  </w:endnote>
  <w:endnote w:id="52">
    <w:p w14:paraId="67DD3748" w14:textId="77777777" w:rsidR="00EC56AA" w:rsidRPr="00B96C0D" w:rsidRDefault="00EC56AA" w:rsidP="006A0AEF">
      <w:pPr>
        <w:pStyle w:val="Footnote"/>
      </w:pPr>
      <w:r w:rsidRPr="00B96C0D">
        <w:rPr>
          <w:rStyle w:val="EndnoteReference"/>
        </w:rPr>
        <w:endnoteRef/>
      </w:r>
      <w:r w:rsidRPr="00B96C0D">
        <w:t xml:space="preserve"> Ibid. </w:t>
      </w:r>
    </w:p>
  </w:endnote>
  <w:endnote w:id="53">
    <w:p w14:paraId="15DF03B5" w14:textId="24D44017" w:rsidR="00EC56AA" w:rsidRPr="00D76CCA" w:rsidRDefault="00EC56AA" w:rsidP="006A0AEF">
      <w:pPr>
        <w:pStyle w:val="EndnoteText"/>
        <w:jc w:val="both"/>
        <w:rPr>
          <w:rFonts w:ascii="Arial" w:hAnsi="Arial" w:cs="Arial"/>
          <w:sz w:val="17"/>
          <w:szCs w:val="17"/>
          <w:lang w:val="en-CA"/>
        </w:rPr>
      </w:pPr>
      <w:r w:rsidRPr="003D20BD">
        <w:rPr>
          <w:rStyle w:val="EndnoteReference"/>
          <w:rFonts w:ascii="Arial" w:hAnsi="Arial" w:cs="Arial"/>
          <w:sz w:val="17"/>
          <w:szCs w:val="17"/>
        </w:rPr>
        <w:endnoteRef/>
      </w:r>
      <w:r w:rsidRPr="003D20BD">
        <w:rPr>
          <w:rFonts w:ascii="Arial" w:hAnsi="Arial" w:cs="Arial"/>
          <w:sz w:val="17"/>
          <w:szCs w:val="17"/>
        </w:rPr>
        <w:t xml:space="preserve"> </w:t>
      </w:r>
      <w:r>
        <w:rPr>
          <w:rFonts w:ascii="Arial" w:hAnsi="Arial" w:cs="Arial"/>
          <w:sz w:val="17"/>
          <w:szCs w:val="17"/>
          <w:lang w:val="en-CA"/>
        </w:rPr>
        <w:t xml:space="preserve">AAP Newswire, </w:t>
      </w:r>
      <w:r>
        <w:rPr>
          <w:rFonts w:ascii="Arial" w:hAnsi="Arial" w:cs="Arial"/>
          <w:sz w:val="17"/>
          <w:szCs w:val="17"/>
          <w:lang w:val="en-GB"/>
        </w:rPr>
        <w:t>“</w:t>
      </w:r>
      <w:r w:rsidRPr="003D20BD">
        <w:rPr>
          <w:rFonts w:ascii="Arial" w:hAnsi="Arial" w:cs="Arial"/>
          <w:sz w:val="17"/>
          <w:szCs w:val="17"/>
          <w:lang w:val="en-GB"/>
        </w:rPr>
        <w:t xml:space="preserve">Afterpay, Zip </w:t>
      </w:r>
      <w:r>
        <w:rPr>
          <w:rFonts w:ascii="Arial" w:hAnsi="Arial" w:cs="Arial"/>
          <w:sz w:val="17"/>
          <w:szCs w:val="17"/>
          <w:lang w:val="en-GB"/>
        </w:rPr>
        <w:t>U</w:t>
      </w:r>
      <w:r w:rsidRPr="003D20BD">
        <w:rPr>
          <w:rFonts w:ascii="Arial" w:hAnsi="Arial" w:cs="Arial"/>
          <w:sz w:val="17"/>
          <w:szCs w:val="17"/>
          <w:lang w:val="en-GB"/>
        </w:rPr>
        <w:t xml:space="preserve">sers </w:t>
      </w:r>
      <w:r>
        <w:rPr>
          <w:rFonts w:ascii="Arial" w:hAnsi="Arial" w:cs="Arial"/>
          <w:sz w:val="17"/>
          <w:szCs w:val="17"/>
          <w:lang w:val="en-GB"/>
        </w:rPr>
        <w:t>S</w:t>
      </w:r>
      <w:r w:rsidRPr="003D20BD">
        <w:rPr>
          <w:rFonts w:ascii="Arial" w:hAnsi="Arial" w:cs="Arial"/>
          <w:sz w:val="17"/>
          <w:szCs w:val="17"/>
          <w:lang w:val="en-GB"/>
        </w:rPr>
        <w:t xml:space="preserve">urge </w:t>
      </w:r>
      <w:r>
        <w:rPr>
          <w:rFonts w:ascii="Arial" w:hAnsi="Arial" w:cs="Arial"/>
          <w:sz w:val="17"/>
          <w:szCs w:val="17"/>
          <w:lang w:val="en-GB"/>
        </w:rPr>
        <w:t>but</w:t>
      </w:r>
      <w:r w:rsidRPr="003D20BD">
        <w:rPr>
          <w:rFonts w:ascii="Arial" w:hAnsi="Arial" w:cs="Arial"/>
          <w:sz w:val="17"/>
          <w:szCs w:val="17"/>
          <w:lang w:val="en-GB"/>
        </w:rPr>
        <w:t xml:space="preserve"> </w:t>
      </w:r>
      <w:r>
        <w:rPr>
          <w:rFonts w:ascii="Arial" w:hAnsi="Arial" w:cs="Arial"/>
          <w:sz w:val="17"/>
          <w:szCs w:val="17"/>
          <w:lang w:val="en-GB"/>
        </w:rPr>
        <w:t>L</w:t>
      </w:r>
      <w:r w:rsidRPr="003D20BD">
        <w:rPr>
          <w:rFonts w:ascii="Arial" w:hAnsi="Arial" w:cs="Arial"/>
          <w:sz w:val="17"/>
          <w:szCs w:val="17"/>
          <w:lang w:val="en-GB"/>
        </w:rPr>
        <w:t xml:space="preserve">oss </w:t>
      </w:r>
      <w:r>
        <w:rPr>
          <w:rFonts w:ascii="Arial" w:hAnsi="Arial" w:cs="Arial"/>
          <w:sz w:val="17"/>
          <w:szCs w:val="17"/>
          <w:lang w:val="en-GB"/>
        </w:rPr>
        <w:t>W</w:t>
      </w:r>
      <w:r w:rsidRPr="003D20BD">
        <w:rPr>
          <w:rFonts w:ascii="Arial" w:hAnsi="Arial" w:cs="Arial"/>
          <w:sz w:val="17"/>
          <w:szCs w:val="17"/>
          <w:lang w:val="en-GB"/>
        </w:rPr>
        <w:t>idens</w:t>
      </w:r>
      <w:r>
        <w:rPr>
          <w:rFonts w:ascii="Arial" w:hAnsi="Arial" w:cs="Arial"/>
          <w:sz w:val="17"/>
          <w:szCs w:val="17"/>
          <w:lang w:val="en-GB"/>
        </w:rPr>
        <w:t xml:space="preserve">,” </w:t>
      </w:r>
      <w:r>
        <w:rPr>
          <w:rFonts w:ascii="Arial" w:hAnsi="Arial" w:cs="Arial"/>
          <w:i/>
          <w:iCs/>
          <w:sz w:val="17"/>
          <w:szCs w:val="17"/>
          <w:lang w:val="en-GB"/>
        </w:rPr>
        <w:t xml:space="preserve">Shepparton News, </w:t>
      </w:r>
      <w:r>
        <w:rPr>
          <w:rFonts w:ascii="Arial" w:hAnsi="Arial" w:cs="Arial"/>
          <w:sz w:val="17"/>
          <w:szCs w:val="17"/>
          <w:lang w:val="en-GB"/>
        </w:rPr>
        <w:t xml:space="preserve">February 27, 2020, accessed January 6, 2021, </w:t>
      </w:r>
      <w:r w:rsidRPr="00D76CCA">
        <w:rPr>
          <w:rStyle w:val="Hyperlink"/>
          <w:rFonts w:ascii="Arial" w:hAnsi="Arial" w:cs="Arial"/>
          <w:color w:val="auto"/>
          <w:sz w:val="17"/>
          <w:szCs w:val="17"/>
          <w:u w:val="none"/>
        </w:rPr>
        <w:t>www.sheppnews.com.au/finance/2020/02/27/1058387/afterpay-first-half-loss-widens</w:t>
      </w:r>
      <w:r>
        <w:rPr>
          <w:rStyle w:val="Hyperlink"/>
          <w:rFonts w:ascii="Arial" w:hAnsi="Arial" w:cs="Arial"/>
          <w:color w:val="auto"/>
          <w:sz w:val="17"/>
          <w:szCs w:val="17"/>
          <w:u w:val="none"/>
          <w:lang w:val="en-CA"/>
        </w:rPr>
        <w:t>.</w:t>
      </w:r>
    </w:p>
  </w:endnote>
  <w:endnote w:id="54">
    <w:p w14:paraId="44054D70" w14:textId="64459C32" w:rsidR="00EC56AA" w:rsidRPr="003D20BD" w:rsidRDefault="00EC56AA" w:rsidP="006A0AEF">
      <w:pPr>
        <w:pStyle w:val="EndnoteText"/>
        <w:jc w:val="both"/>
      </w:pPr>
      <w:r w:rsidRPr="003D20BD">
        <w:rPr>
          <w:rStyle w:val="EndnoteReference"/>
          <w:rFonts w:ascii="Arial" w:hAnsi="Arial" w:cs="Arial"/>
          <w:sz w:val="17"/>
          <w:szCs w:val="17"/>
        </w:rPr>
        <w:endnoteRef/>
      </w:r>
      <w:r w:rsidRPr="003D20BD">
        <w:rPr>
          <w:rFonts w:ascii="Arial" w:hAnsi="Arial" w:cs="Arial"/>
          <w:sz w:val="17"/>
          <w:szCs w:val="17"/>
        </w:rPr>
        <w:t xml:space="preserve"> </w:t>
      </w:r>
      <w:r>
        <w:rPr>
          <w:rFonts w:ascii="Arial" w:hAnsi="Arial" w:cs="Arial"/>
          <w:sz w:val="17"/>
          <w:szCs w:val="17"/>
          <w:lang w:val="en-GB"/>
        </w:rPr>
        <w:t>Eyers, “</w:t>
      </w:r>
      <w:r w:rsidRPr="003D20BD">
        <w:rPr>
          <w:rFonts w:ascii="Arial" w:hAnsi="Arial" w:cs="Arial"/>
          <w:sz w:val="17"/>
          <w:szCs w:val="17"/>
          <w:lang w:val="en-GB"/>
        </w:rPr>
        <w:t xml:space="preserve">Scale to </w:t>
      </w:r>
      <w:r>
        <w:rPr>
          <w:rFonts w:ascii="Arial" w:hAnsi="Arial" w:cs="Arial"/>
          <w:sz w:val="17"/>
          <w:szCs w:val="17"/>
          <w:lang w:val="en-GB"/>
        </w:rPr>
        <w:t>P</w:t>
      </w:r>
      <w:r w:rsidRPr="003D20BD">
        <w:rPr>
          <w:rFonts w:ascii="Arial" w:hAnsi="Arial" w:cs="Arial"/>
          <w:sz w:val="17"/>
          <w:szCs w:val="17"/>
          <w:lang w:val="en-GB"/>
        </w:rPr>
        <w:t>rofit</w:t>
      </w:r>
      <w:r>
        <w:rPr>
          <w:rFonts w:ascii="Arial" w:hAnsi="Arial" w:cs="Arial"/>
          <w:sz w:val="17"/>
          <w:szCs w:val="17"/>
          <w:lang w:val="en-GB"/>
        </w:rPr>
        <w:t xml:space="preserve">,” op. cit. </w:t>
      </w:r>
    </w:p>
  </w:endnote>
  <w:endnote w:id="55">
    <w:p w14:paraId="279DF3E6" w14:textId="2A74BFC6" w:rsidR="00EC56AA" w:rsidRPr="00D76CCA" w:rsidRDefault="00EC56AA" w:rsidP="006A0AEF">
      <w:pPr>
        <w:pStyle w:val="EndnoteText"/>
        <w:jc w:val="both"/>
        <w:rPr>
          <w:rFonts w:ascii="Arial" w:hAnsi="Arial" w:cs="Arial"/>
          <w:sz w:val="17"/>
          <w:szCs w:val="17"/>
          <w:lang w:val="en-CA"/>
        </w:rPr>
      </w:pPr>
      <w:r w:rsidRPr="003D20BD">
        <w:rPr>
          <w:rStyle w:val="EndnoteReference"/>
          <w:rFonts w:ascii="Arial" w:hAnsi="Arial" w:cs="Arial"/>
          <w:sz w:val="17"/>
          <w:szCs w:val="17"/>
        </w:rPr>
        <w:endnoteRef/>
      </w:r>
      <w:r w:rsidRPr="003D20BD">
        <w:rPr>
          <w:rFonts w:ascii="Arial" w:hAnsi="Arial" w:cs="Arial"/>
          <w:sz w:val="17"/>
          <w:szCs w:val="17"/>
        </w:rPr>
        <w:t xml:space="preserve"> </w:t>
      </w:r>
      <w:r>
        <w:rPr>
          <w:rFonts w:ascii="Arial" w:hAnsi="Arial" w:cs="Arial"/>
          <w:sz w:val="17"/>
          <w:szCs w:val="17"/>
          <w:lang w:val="en-GB"/>
        </w:rPr>
        <w:t>Misa Han, “</w:t>
      </w:r>
      <w:r w:rsidRPr="003D20BD">
        <w:rPr>
          <w:rFonts w:ascii="Arial" w:hAnsi="Arial" w:cs="Arial"/>
          <w:sz w:val="17"/>
          <w:szCs w:val="17"/>
          <w:lang w:val="en-GB"/>
        </w:rPr>
        <w:t xml:space="preserve">Zip Pay </w:t>
      </w:r>
      <w:r>
        <w:rPr>
          <w:rFonts w:ascii="Arial" w:hAnsi="Arial" w:cs="Arial"/>
          <w:sz w:val="17"/>
          <w:szCs w:val="17"/>
          <w:lang w:val="en-GB"/>
        </w:rPr>
        <w:t>S</w:t>
      </w:r>
      <w:r w:rsidRPr="003D20BD">
        <w:rPr>
          <w:rFonts w:ascii="Arial" w:hAnsi="Arial" w:cs="Arial"/>
          <w:sz w:val="17"/>
          <w:szCs w:val="17"/>
          <w:lang w:val="en-GB"/>
        </w:rPr>
        <w:t xml:space="preserve">upports </w:t>
      </w:r>
      <w:r>
        <w:rPr>
          <w:rFonts w:ascii="Arial" w:hAnsi="Arial" w:cs="Arial"/>
          <w:sz w:val="17"/>
          <w:szCs w:val="17"/>
          <w:lang w:val="en-GB"/>
        </w:rPr>
        <w:t>‘S</w:t>
      </w:r>
      <w:r w:rsidRPr="003D20BD">
        <w:rPr>
          <w:rFonts w:ascii="Arial" w:hAnsi="Arial" w:cs="Arial"/>
          <w:sz w:val="17"/>
          <w:szCs w:val="17"/>
          <w:lang w:val="en-GB"/>
        </w:rPr>
        <w:t>caled</w:t>
      </w:r>
      <w:r>
        <w:rPr>
          <w:rFonts w:ascii="Arial" w:hAnsi="Arial" w:cs="Arial"/>
          <w:sz w:val="17"/>
          <w:szCs w:val="17"/>
          <w:lang w:val="en-GB"/>
        </w:rPr>
        <w:t>’</w:t>
      </w:r>
      <w:r w:rsidRPr="003D20BD">
        <w:rPr>
          <w:rFonts w:ascii="Arial" w:hAnsi="Arial" w:cs="Arial"/>
          <w:sz w:val="17"/>
          <w:szCs w:val="17"/>
          <w:lang w:val="en-GB"/>
        </w:rPr>
        <w:t xml:space="preserve"> </w:t>
      </w:r>
      <w:r>
        <w:rPr>
          <w:rFonts w:ascii="Arial" w:hAnsi="Arial" w:cs="Arial"/>
          <w:sz w:val="17"/>
          <w:szCs w:val="17"/>
          <w:lang w:val="en-GB"/>
        </w:rPr>
        <w:t>R</w:t>
      </w:r>
      <w:r w:rsidRPr="003D20BD">
        <w:rPr>
          <w:rFonts w:ascii="Arial" w:hAnsi="Arial" w:cs="Arial"/>
          <w:sz w:val="17"/>
          <w:szCs w:val="17"/>
          <w:lang w:val="en-GB"/>
        </w:rPr>
        <w:t xml:space="preserve">esponsible </w:t>
      </w:r>
      <w:r>
        <w:rPr>
          <w:rFonts w:ascii="Arial" w:hAnsi="Arial" w:cs="Arial"/>
          <w:sz w:val="17"/>
          <w:szCs w:val="17"/>
          <w:lang w:val="en-GB"/>
        </w:rPr>
        <w:t>L</w:t>
      </w:r>
      <w:r w:rsidRPr="003D20BD">
        <w:rPr>
          <w:rFonts w:ascii="Arial" w:hAnsi="Arial" w:cs="Arial"/>
          <w:sz w:val="17"/>
          <w:szCs w:val="17"/>
          <w:lang w:val="en-GB"/>
        </w:rPr>
        <w:t xml:space="preserve">ending </w:t>
      </w:r>
      <w:r>
        <w:rPr>
          <w:rFonts w:ascii="Arial" w:hAnsi="Arial" w:cs="Arial"/>
          <w:sz w:val="17"/>
          <w:szCs w:val="17"/>
          <w:lang w:val="en-GB"/>
        </w:rPr>
        <w:t>C</w:t>
      </w:r>
      <w:r w:rsidRPr="003D20BD">
        <w:rPr>
          <w:rFonts w:ascii="Arial" w:hAnsi="Arial" w:cs="Arial"/>
          <w:sz w:val="17"/>
          <w:szCs w:val="17"/>
          <w:lang w:val="en-GB"/>
        </w:rPr>
        <w:t>hecks</w:t>
      </w:r>
      <w:r>
        <w:rPr>
          <w:rFonts w:ascii="Arial" w:hAnsi="Arial" w:cs="Arial"/>
          <w:sz w:val="17"/>
          <w:szCs w:val="17"/>
          <w:lang w:val="en-GB"/>
        </w:rPr>
        <w:t xml:space="preserve">,” </w:t>
      </w:r>
      <w:r w:rsidRPr="00147E70">
        <w:rPr>
          <w:rFonts w:ascii="Arial" w:hAnsi="Arial" w:cs="Arial"/>
          <w:i/>
          <w:iCs/>
          <w:sz w:val="17"/>
          <w:szCs w:val="17"/>
          <w:lang w:val="en-GB"/>
        </w:rPr>
        <w:t>Financial Review</w:t>
      </w:r>
      <w:r>
        <w:rPr>
          <w:rFonts w:ascii="Arial" w:hAnsi="Arial" w:cs="Arial"/>
          <w:sz w:val="17"/>
          <w:szCs w:val="17"/>
          <w:lang w:val="en-GB"/>
        </w:rPr>
        <w:t>, January 7, 2019, accessed January 6, 2021</w:t>
      </w:r>
      <w:r w:rsidRPr="002D2FFF">
        <w:rPr>
          <w:rFonts w:ascii="Arial" w:hAnsi="Arial" w:cs="Arial"/>
          <w:sz w:val="17"/>
          <w:szCs w:val="17"/>
          <w:lang w:val="en-GB"/>
        </w:rPr>
        <w:t xml:space="preserve">, </w:t>
      </w:r>
      <w:r w:rsidRPr="00D76CCA">
        <w:rPr>
          <w:rStyle w:val="Hyperlink"/>
          <w:rFonts w:ascii="Arial" w:hAnsi="Arial" w:cs="Arial"/>
          <w:color w:val="auto"/>
          <w:sz w:val="17"/>
          <w:szCs w:val="17"/>
          <w:u w:val="none"/>
        </w:rPr>
        <w:t>www.afr.com/companies/financial-services/zip-pay-supports-scaled-responsible-lending-checks-20190104-h19px6</w:t>
      </w:r>
      <w:r>
        <w:rPr>
          <w:rStyle w:val="Hyperlink"/>
          <w:rFonts w:ascii="Arial" w:hAnsi="Arial" w:cs="Arial"/>
          <w:color w:val="auto"/>
          <w:sz w:val="17"/>
          <w:szCs w:val="17"/>
          <w:u w:val="none"/>
          <w:lang w:val="en-CA"/>
        </w:rPr>
        <w:t>.</w:t>
      </w:r>
    </w:p>
  </w:endnote>
  <w:endnote w:id="56">
    <w:p w14:paraId="298C5957" w14:textId="0F15A453" w:rsidR="00116CE2" w:rsidRPr="00BD44B9" w:rsidRDefault="00116CE2" w:rsidP="006A0AEF">
      <w:pPr>
        <w:pStyle w:val="Footnote"/>
      </w:pPr>
      <w:r>
        <w:rPr>
          <w:rStyle w:val="EndnoteReference"/>
        </w:rPr>
        <w:endnoteRef/>
      </w:r>
      <w:r>
        <w:t xml:space="preserve"> Jamie Smyth, “</w:t>
      </w:r>
      <w:r w:rsidRPr="00116CE2">
        <w:t xml:space="preserve">‘Buy </w:t>
      </w:r>
      <w:r>
        <w:t>N</w:t>
      </w:r>
      <w:r w:rsidRPr="00116CE2">
        <w:t xml:space="preserve">ow, </w:t>
      </w:r>
      <w:r>
        <w:t>P</w:t>
      </w:r>
      <w:r w:rsidRPr="00116CE2">
        <w:t xml:space="preserve">ay </w:t>
      </w:r>
      <w:r>
        <w:t>L</w:t>
      </w:r>
      <w:r w:rsidRPr="00116CE2">
        <w:t xml:space="preserve">ater’ </w:t>
      </w:r>
      <w:r>
        <w:t>B</w:t>
      </w:r>
      <w:r w:rsidRPr="00116CE2">
        <w:t xml:space="preserve">usiness </w:t>
      </w:r>
      <w:r>
        <w:t>M</w:t>
      </w:r>
      <w:r w:rsidRPr="00116CE2">
        <w:t xml:space="preserve">odel </w:t>
      </w:r>
      <w:r>
        <w:t>F</w:t>
      </w:r>
      <w:r w:rsidRPr="00116CE2">
        <w:t xml:space="preserve">aces </w:t>
      </w:r>
      <w:r>
        <w:t>S</w:t>
      </w:r>
      <w:r w:rsidRPr="00116CE2">
        <w:t xml:space="preserve">tern </w:t>
      </w:r>
      <w:r>
        <w:t>T</w:t>
      </w:r>
      <w:r w:rsidRPr="00116CE2">
        <w:t>est</w:t>
      </w:r>
      <w:r>
        <w:t xml:space="preserve">,” </w:t>
      </w:r>
      <w:r>
        <w:rPr>
          <w:i/>
          <w:iCs/>
        </w:rPr>
        <w:t xml:space="preserve">Financial Times, </w:t>
      </w:r>
      <w:r>
        <w:t xml:space="preserve">March 23, 2020, accessed March 17, 2021, </w:t>
      </w:r>
      <w:r w:rsidRPr="00BD44B9">
        <w:t>www.ft.com/content/2c92a474-6cde-11ea-89df-41bea055720b</w:t>
      </w:r>
      <w:r w:rsidR="00BD44B9">
        <w:t>.</w:t>
      </w:r>
      <w:r>
        <w:t xml:space="preserve"> </w:t>
      </w:r>
    </w:p>
  </w:endnote>
  <w:endnote w:id="57">
    <w:p w14:paraId="2C9EB780" w14:textId="11484146" w:rsidR="00EC56AA" w:rsidRPr="00B96C0D" w:rsidRDefault="00EC56AA" w:rsidP="006A0AEF">
      <w:pPr>
        <w:pStyle w:val="Footnote"/>
      </w:pPr>
      <w:r w:rsidRPr="00B96C0D">
        <w:rPr>
          <w:rStyle w:val="EndnoteReference"/>
        </w:rPr>
        <w:endnoteRef/>
      </w:r>
      <w:r w:rsidRPr="00B96C0D">
        <w:t xml:space="preserve"> Harkness, op. cit. </w:t>
      </w:r>
      <w:r>
        <w:t xml:space="preserve"> </w:t>
      </w:r>
    </w:p>
  </w:endnote>
  <w:endnote w:id="58">
    <w:p w14:paraId="5FF26404" w14:textId="2A1AA1C4" w:rsidR="00EC56AA" w:rsidRPr="00B96C0D" w:rsidRDefault="00EC56AA" w:rsidP="006A0AEF">
      <w:pPr>
        <w:pStyle w:val="Footnote"/>
      </w:pPr>
      <w:r w:rsidRPr="00B96C0D">
        <w:rPr>
          <w:rStyle w:val="EndnoteReference"/>
        </w:rPr>
        <w:endnoteRef/>
      </w:r>
      <w:r w:rsidRPr="00B96C0D">
        <w:t xml:space="preserve"> Tony Yoo, “How a Spreadsheet Born in a Sydney Living Room Became a Fintech with 300,000 Users,” </w:t>
      </w:r>
      <w:r w:rsidRPr="00D76CCA">
        <w:rPr>
          <w:iCs/>
        </w:rPr>
        <w:t>Business Insider</w:t>
      </w:r>
      <w:r>
        <w:rPr>
          <w:iCs/>
        </w:rPr>
        <w:t>:</w:t>
      </w:r>
      <w:r w:rsidRPr="00B96C0D">
        <w:rPr>
          <w:i/>
          <w:iCs/>
        </w:rPr>
        <w:t xml:space="preserve"> </w:t>
      </w:r>
      <w:r w:rsidRPr="00D76CCA">
        <w:rPr>
          <w:iCs/>
        </w:rPr>
        <w:t>Australia,</w:t>
      </w:r>
      <w:r w:rsidRPr="00B96C0D">
        <w:rPr>
          <w:i/>
          <w:iCs/>
        </w:rPr>
        <w:t xml:space="preserve"> </w:t>
      </w:r>
      <w:r w:rsidRPr="00D76CCA">
        <w:rPr>
          <w:iCs/>
        </w:rPr>
        <w:t>May 23, 2017,</w:t>
      </w:r>
      <w:r>
        <w:rPr>
          <w:i/>
          <w:iCs/>
        </w:rPr>
        <w:t xml:space="preserve"> </w:t>
      </w:r>
      <w:r w:rsidRPr="00B96C0D">
        <w:t>accessed October 20, 2020, www.businessinsider.com.au/how-a-spreadsheet-born-in-a-sydney-living-room-became-a-fintech-with-300000-users-2017-5</w:t>
      </w:r>
      <w:r>
        <w:t>.</w:t>
      </w:r>
    </w:p>
  </w:endnote>
  <w:endnote w:id="59">
    <w:p w14:paraId="70F3E855" w14:textId="0BC261FE" w:rsidR="00EC56AA" w:rsidRPr="00004778" w:rsidRDefault="00EC56AA" w:rsidP="006A0AEF">
      <w:pPr>
        <w:pStyle w:val="Footnote"/>
        <w:rPr>
          <w:spacing w:val="-4"/>
          <w:kern w:val="17"/>
        </w:rPr>
      </w:pPr>
      <w:r w:rsidRPr="00004778">
        <w:rPr>
          <w:rStyle w:val="EndnoteReference"/>
          <w:spacing w:val="-4"/>
          <w:kern w:val="17"/>
        </w:rPr>
        <w:endnoteRef/>
      </w:r>
      <w:r w:rsidRPr="00004778">
        <w:rPr>
          <w:spacing w:val="-4"/>
          <w:kern w:val="17"/>
        </w:rPr>
        <w:t xml:space="preserve"> James Eyers, “Zip Buys PartPay for Global ‘Buy Now Pay Later’ Growth,” </w:t>
      </w:r>
      <w:r w:rsidRPr="00004778">
        <w:rPr>
          <w:i/>
          <w:spacing w:val="-4"/>
          <w:kern w:val="17"/>
        </w:rPr>
        <w:t>Financial Review</w:t>
      </w:r>
      <w:r w:rsidRPr="00004778">
        <w:rPr>
          <w:iCs/>
          <w:spacing w:val="-4"/>
          <w:kern w:val="17"/>
        </w:rPr>
        <w:t>, August 20, 2019,</w:t>
      </w:r>
      <w:r w:rsidRPr="00004778">
        <w:rPr>
          <w:spacing w:val="-4"/>
          <w:kern w:val="17"/>
        </w:rPr>
        <w:t xml:space="preserve"> accessed October 20, 2020, </w:t>
      </w:r>
      <w:r w:rsidRPr="00004778">
        <w:rPr>
          <w:rStyle w:val="Hyperlink"/>
          <w:color w:val="auto"/>
          <w:spacing w:val="-4"/>
          <w:kern w:val="17"/>
          <w:u w:val="none"/>
        </w:rPr>
        <w:t>www.afr.com/companies/financial-services/zip-buys-partpay-to-chase-global-buy-now-pay-later-growth-20190820-p52ir8.</w:t>
      </w:r>
      <w:r w:rsidRPr="00004778">
        <w:rPr>
          <w:spacing w:val="-4"/>
          <w:kern w:val="17"/>
        </w:rPr>
        <w:t xml:space="preserve"> </w:t>
      </w:r>
    </w:p>
  </w:endnote>
  <w:endnote w:id="60">
    <w:p w14:paraId="582500E2" w14:textId="7DCAEF4A" w:rsidR="00EC56AA" w:rsidRPr="00B96C0D" w:rsidRDefault="00EC56AA" w:rsidP="006A0AEF">
      <w:pPr>
        <w:pStyle w:val="Footnote"/>
      </w:pPr>
      <w:r w:rsidRPr="00B96C0D">
        <w:rPr>
          <w:rStyle w:val="EndnoteReference"/>
        </w:rPr>
        <w:endnoteRef/>
      </w:r>
      <w:r w:rsidRPr="00B96C0D">
        <w:t xml:space="preserve"> “Instalment Service Provider PartPay Acquired by Australian Player Zip,” </w:t>
      </w:r>
      <w:r w:rsidRPr="00D76CCA">
        <w:rPr>
          <w:iCs/>
        </w:rPr>
        <w:t>IT Brief,</w:t>
      </w:r>
      <w:r w:rsidRPr="00B96C0D">
        <w:rPr>
          <w:i/>
          <w:iCs/>
        </w:rPr>
        <w:t xml:space="preserve"> </w:t>
      </w:r>
      <w:r w:rsidRPr="00B96C0D">
        <w:t>August 20, 2019,</w:t>
      </w:r>
      <w:r w:rsidRPr="00B96C0D">
        <w:rPr>
          <w:i/>
          <w:iCs/>
        </w:rPr>
        <w:t xml:space="preserve"> </w:t>
      </w:r>
      <w:r w:rsidRPr="00B96C0D">
        <w:t xml:space="preserve">accessed October 20, 2020, </w:t>
      </w:r>
      <w:hyperlink r:id="rId8" w:history="1">
        <w:r w:rsidRPr="00B96C0D">
          <w:rPr>
            <w:rStyle w:val="Hyperlink"/>
            <w:color w:val="auto"/>
            <w:u w:val="none"/>
          </w:rPr>
          <w:t>https://itbrief.com.au/story/instalment-service-provider-partpay-acquired-by-australian-player-zip</w:t>
        </w:r>
      </w:hyperlink>
      <w:r>
        <w:rPr>
          <w:rStyle w:val="Hyperlink"/>
          <w:color w:val="auto"/>
          <w:u w:val="none"/>
        </w:rPr>
        <w:t>.</w:t>
      </w:r>
      <w:r w:rsidRPr="00B96C0D">
        <w:t xml:space="preserve"> </w:t>
      </w:r>
    </w:p>
  </w:endnote>
  <w:endnote w:id="61">
    <w:p w14:paraId="1E9FCF9F" w14:textId="3B35FA75" w:rsidR="00EC56AA" w:rsidRPr="00B96C0D" w:rsidRDefault="00EC56AA" w:rsidP="006A0AEF">
      <w:pPr>
        <w:pStyle w:val="Footnote"/>
      </w:pPr>
      <w:r w:rsidRPr="00B96C0D">
        <w:rPr>
          <w:rStyle w:val="EndnoteReference"/>
        </w:rPr>
        <w:endnoteRef/>
      </w:r>
      <w:r w:rsidRPr="00B96C0D">
        <w:t xml:space="preserve"> “</w:t>
      </w:r>
      <w:r>
        <w:t xml:space="preserve">Tech: </w:t>
      </w:r>
      <w:r w:rsidRPr="00B96C0D">
        <w:t xml:space="preserve">Zip Co Gets on the M&amp;A Trail as </w:t>
      </w:r>
      <w:r>
        <w:t>I</w:t>
      </w:r>
      <w:r w:rsidRPr="00B96C0D">
        <w:t xml:space="preserve">t Pushes into SME Lending,” </w:t>
      </w:r>
      <w:r w:rsidRPr="00D76CCA">
        <w:rPr>
          <w:iCs/>
        </w:rPr>
        <w:t>Stockhead,</w:t>
      </w:r>
      <w:r w:rsidRPr="00B96C0D">
        <w:rPr>
          <w:i/>
          <w:iCs/>
        </w:rPr>
        <w:t xml:space="preserve"> </w:t>
      </w:r>
      <w:r w:rsidRPr="00B96C0D">
        <w:t>September 6, 2019, accessed October 20, 2020, https://stockhead.com.au/tech/tech-zip-co-gets-on-the-ma-trail-as-it-pushes-into-sme-lending/</w:t>
      </w:r>
      <w:r>
        <w:t>.</w:t>
      </w:r>
    </w:p>
  </w:endnote>
  <w:endnote w:id="62">
    <w:p w14:paraId="73ECC15A" w14:textId="20D6224A" w:rsidR="00EC56AA" w:rsidRPr="00004778" w:rsidRDefault="00EC56AA" w:rsidP="006A0AEF">
      <w:pPr>
        <w:pStyle w:val="Footnote"/>
        <w:rPr>
          <w:spacing w:val="-4"/>
          <w:kern w:val="17"/>
        </w:rPr>
      </w:pPr>
      <w:r w:rsidRPr="00004778">
        <w:rPr>
          <w:rStyle w:val="EndnoteReference"/>
          <w:spacing w:val="-4"/>
          <w:kern w:val="17"/>
        </w:rPr>
        <w:endnoteRef/>
      </w:r>
      <w:r w:rsidRPr="00004778">
        <w:rPr>
          <w:spacing w:val="-4"/>
          <w:kern w:val="17"/>
        </w:rPr>
        <w:t xml:space="preserve"> Ruby Hinchliffe, “Aussie BNPL Zip Closes $296m Acquisition of US Player QuadPay,” </w:t>
      </w:r>
      <w:r w:rsidRPr="00004778">
        <w:rPr>
          <w:iCs/>
          <w:spacing w:val="-4"/>
          <w:kern w:val="17"/>
        </w:rPr>
        <w:t>Fintech Futures,</w:t>
      </w:r>
      <w:r w:rsidRPr="00004778">
        <w:rPr>
          <w:i/>
          <w:iCs/>
          <w:spacing w:val="-4"/>
          <w:kern w:val="17"/>
        </w:rPr>
        <w:t xml:space="preserve"> </w:t>
      </w:r>
      <w:r w:rsidRPr="00004778">
        <w:rPr>
          <w:spacing w:val="-4"/>
          <w:kern w:val="17"/>
        </w:rPr>
        <w:t xml:space="preserve">September 3, 2020, accessed October 20, 2020, </w:t>
      </w:r>
      <w:r w:rsidRPr="00004778">
        <w:rPr>
          <w:rStyle w:val="Hyperlink"/>
          <w:color w:val="auto"/>
          <w:spacing w:val="-4"/>
          <w:kern w:val="17"/>
          <w:u w:val="none"/>
        </w:rPr>
        <w:t>www.fintechfutures.com/2020/09/aussie-bnpl-zip-closes-296m-acquisition-of-us-player-quadpay/.</w:t>
      </w:r>
      <w:r w:rsidRPr="00004778">
        <w:rPr>
          <w:spacing w:val="-4"/>
          <w:kern w:val="17"/>
        </w:rPr>
        <w:t xml:space="preserve"> </w:t>
      </w:r>
    </w:p>
  </w:endnote>
  <w:endnote w:id="63">
    <w:p w14:paraId="5CC29B8B" w14:textId="3806EE52" w:rsidR="00EC56AA" w:rsidRPr="00B96C0D" w:rsidRDefault="00EC56AA" w:rsidP="006A0AEF">
      <w:pPr>
        <w:pStyle w:val="Footnote"/>
      </w:pPr>
      <w:r w:rsidRPr="00B96C0D">
        <w:rPr>
          <w:rStyle w:val="EndnoteReference"/>
        </w:rPr>
        <w:endnoteRef/>
      </w:r>
      <w:r w:rsidRPr="00B96C0D">
        <w:t xml:space="preserve"> </w:t>
      </w:r>
      <w:r>
        <w:t xml:space="preserve">Verdict Staff, </w:t>
      </w:r>
      <w:r w:rsidRPr="00B96C0D">
        <w:t>“</w:t>
      </w:r>
      <w:proofErr w:type="spellStart"/>
      <w:r w:rsidRPr="00B96C0D">
        <w:t>QuadPay</w:t>
      </w:r>
      <w:proofErr w:type="spellEnd"/>
      <w:r w:rsidRPr="00B96C0D">
        <w:t xml:space="preserve"> Teams Up </w:t>
      </w:r>
      <w:proofErr w:type="gramStart"/>
      <w:r w:rsidRPr="00B96C0D">
        <w:t>With</w:t>
      </w:r>
      <w:proofErr w:type="gramEnd"/>
      <w:r w:rsidRPr="00B96C0D">
        <w:t xml:space="preserve"> Stripe to Introduce Buy-Now-Pay-Later Option,” </w:t>
      </w:r>
      <w:r w:rsidRPr="00D76CCA">
        <w:rPr>
          <w:iCs/>
        </w:rPr>
        <w:t>Electronic Payments International,</w:t>
      </w:r>
      <w:r w:rsidRPr="00B96C0D">
        <w:rPr>
          <w:i/>
          <w:iCs/>
        </w:rPr>
        <w:t xml:space="preserve"> </w:t>
      </w:r>
      <w:r w:rsidRPr="00B96C0D">
        <w:t xml:space="preserve">May 8, 2020, accessed October 20, 2020, </w:t>
      </w:r>
      <w:r w:rsidRPr="002D2FFF">
        <w:rPr>
          <w:rStyle w:val="Hyperlink"/>
          <w:color w:val="auto"/>
          <w:u w:val="none"/>
        </w:rPr>
        <w:t>www.electronicpaymentsinternational.com/news/quadpay-teams-up-with-stripe-to-introduce-buy-now-pay-later-option/</w:t>
      </w:r>
      <w:r>
        <w:rPr>
          <w:rStyle w:val="Hyperlink"/>
          <w:color w:val="auto"/>
          <w:u w:val="none"/>
        </w:rPr>
        <w:t>.</w:t>
      </w:r>
      <w:r w:rsidRPr="00B96C0D">
        <w:t xml:space="preserve"> </w:t>
      </w:r>
    </w:p>
  </w:endnote>
  <w:endnote w:id="64">
    <w:p w14:paraId="30D61B75" w14:textId="55A60E2C" w:rsidR="00EC56AA" w:rsidRPr="00B96C0D" w:rsidRDefault="00EC56AA" w:rsidP="006A0AEF">
      <w:pPr>
        <w:pStyle w:val="Footnote"/>
      </w:pPr>
      <w:r w:rsidRPr="00B96C0D">
        <w:rPr>
          <w:rStyle w:val="EndnoteReference"/>
        </w:rPr>
        <w:endnoteRef/>
      </w:r>
      <w:r w:rsidRPr="00B96C0D">
        <w:t xml:space="preserve"> Lina Lim, “Why the Zip Share Price </w:t>
      </w:r>
      <w:r>
        <w:t>I</w:t>
      </w:r>
      <w:r w:rsidRPr="00B96C0D">
        <w:t xml:space="preserve">s a Better Buy than Afterpay,” </w:t>
      </w:r>
      <w:r w:rsidRPr="00D76CCA">
        <w:rPr>
          <w:iCs/>
        </w:rPr>
        <w:t>The Motley Fool,</w:t>
      </w:r>
      <w:r w:rsidRPr="00B96C0D">
        <w:rPr>
          <w:i/>
          <w:iCs/>
        </w:rPr>
        <w:t xml:space="preserve"> </w:t>
      </w:r>
      <w:r w:rsidRPr="00B96C0D">
        <w:t xml:space="preserve">July 23, 2020, accessed October 20, 2020, </w:t>
      </w:r>
      <w:r w:rsidRPr="002D2FFF">
        <w:rPr>
          <w:rStyle w:val="Hyperlink"/>
          <w:color w:val="auto"/>
          <w:u w:val="none"/>
        </w:rPr>
        <w:t>www.fool.com.au/2020/07/23/why-the-zip-share-price-is-a-better-buy-than-afterpay/</w:t>
      </w:r>
      <w:r>
        <w:rPr>
          <w:rStyle w:val="Hyperlink"/>
          <w:color w:val="auto"/>
          <w:u w:val="none"/>
        </w:rPr>
        <w:t>.</w:t>
      </w:r>
      <w:r w:rsidRPr="00B96C0D">
        <w:t xml:space="preserve"> </w:t>
      </w:r>
    </w:p>
  </w:endnote>
  <w:endnote w:id="65">
    <w:p w14:paraId="20E829ED" w14:textId="337E1354" w:rsidR="00EC56AA" w:rsidRPr="00B96C0D" w:rsidRDefault="00EC56AA" w:rsidP="006A0AEF">
      <w:pPr>
        <w:pStyle w:val="Footnote"/>
      </w:pPr>
      <w:r w:rsidRPr="00B96C0D">
        <w:rPr>
          <w:rStyle w:val="EndnoteReference"/>
        </w:rPr>
        <w:endnoteRef/>
      </w:r>
      <w:r w:rsidRPr="00B96C0D">
        <w:t xml:space="preserve"> Eyers, “Buy Now, Pay Later Chiefs,” op. cit.</w:t>
      </w:r>
      <w:r>
        <w:t xml:space="preserve">  </w:t>
      </w:r>
    </w:p>
  </w:endnote>
  <w:endnote w:id="66">
    <w:p w14:paraId="059D3B73" w14:textId="77777777" w:rsidR="00EC56AA" w:rsidRPr="00B96C0D" w:rsidRDefault="00EC56AA" w:rsidP="006A0AEF">
      <w:pPr>
        <w:pStyle w:val="Footnote"/>
      </w:pPr>
      <w:r w:rsidRPr="00B96C0D">
        <w:rPr>
          <w:rStyle w:val="EndnoteReference"/>
        </w:rPr>
        <w:endnoteRef/>
      </w:r>
      <w:r w:rsidRPr="00B96C0D">
        <w:t xml:space="preserve"> Ibid. </w:t>
      </w:r>
    </w:p>
  </w:endnote>
  <w:endnote w:id="67">
    <w:p w14:paraId="7BFE4FCA" w14:textId="42A83AE6" w:rsidR="00EC56AA" w:rsidRPr="00B96C0D" w:rsidRDefault="00EC56AA" w:rsidP="006A0AEF">
      <w:pPr>
        <w:pStyle w:val="Footnote"/>
      </w:pPr>
      <w:r w:rsidRPr="00B96C0D">
        <w:rPr>
          <w:rStyle w:val="EndnoteReference"/>
        </w:rPr>
        <w:endnoteRef/>
      </w:r>
      <w:r w:rsidRPr="00B96C0D">
        <w:t xml:space="preserve"> Maria Nikolova, “Zip Co to Acquire </w:t>
      </w:r>
      <w:r>
        <w:t>‘</w:t>
      </w:r>
      <w:r w:rsidRPr="00B96C0D">
        <w:t>Buy Now, Pay Later</w:t>
      </w:r>
      <w:r>
        <w:t>’</w:t>
      </w:r>
      <w:r w:rsidRPr="00B96C0D">
        <w:t xml:space="preserve"> Provider QuadPay,” </w:t>
      </w:r>
      <w:r w:rsidRPr="00D76CCA">
        <w:rPr>
          <w:iCs/>
        </w:rPr>
        <w:t>Finance Feeds,</w:t>
      </w:r>
      <w:r w:rsidRPr="00B96C0D">
        <w:rPr>
          <w:i/>
          <w:iCs/>
        </w:rPr>
        <w:t xml:space="preserve"> </w:t>
      </w:r>
      <w:r>
        <w:t xml:space="preserve">June 2, 2020, </w:t>
      </w:r>
      <w:r w:rsidRPr="00B96C0D">
        <w:t xml:space="preserve">accessed October 20, 2020, </w:t>
      </w:r>
      <w:hyperlink r:id="rId9" w:history="1">
        <w:r w:rsidRPr="00B96C0D">
          <w:rPr>
            <w:rStyle w:val="Hyperlink"/>
            <w:color w:val="auto"/>
            <w:u w:val="none"/>
          </w:rPr>
          <w:t>https://financefeeds.com/zip-co-acquire-buy-now-pay-later-provider-quadpay/</w:t>
        </w:r>
      </w:hyperlink>
      <w:r>
        <w:rPr>
          <w:rStyle w:val="Hyperlink"/>
          <w:color w:val="auto"/>
          <w:u w:val="none"/>
        </w:rPr>
        <w:t>.</w:t>
      </w:r>
    </w:p>
  </w:endnote>
  <w:endnote w:id="68">
    <w:p w14:paraId="6647EE3E" w14:textId="17D30E0A" w:rsidR="00EC56AA" w:rsidRPr="00B96C0D" w:rsidRDefault="00EC56AA" w:rsidP="006A0AEF">
      <w:pPr>
        <w:pStyle w:val="Footnote"/>
      </w:pPr>
      <w:r w:rsidRPr="00B96C0D">
        <w:rPr>
          <w:rStyle w:val="EndnoteReference"/>
        </w:rPr>
        <w:endnoteRef/>
      </w:r>
      <w:r w:rsidRPr="00B96C0D">
        <w:t xml:space="preserve"> Eyers, “Buy Now, Pay Later Chiefs,” op. cit. </w:t>
      </w:r>
    </w:p>
  </w:endnote>
  <w:endnote w:id="69">
    <w:p w14:paraId="708BB615" w14:textId="233E2EBE" w:rsidR="00EC56AA" w:rsidRPr="00B96C0D" w:rsidRDefault="00EC56AA" w:rsidP="006A0AEF">
      <w:pPr>
        <w:pStyle w:val="Footnote"/>
      </w:pPr>
      <w:r w:rsidRPr="00B96C0D">
        <w:rPr>
          <w:rStyle w:val="EndnoteReference"/>
        </w:rPr>
        <w:endnoteRef/>
      </w:r>
      <w:r w:rsidRPr="00B96C0D">
        <w:t xml:space="preserve"> Jain, op. cit. </w:t>
      </w:r>
    </w:p>
  </w:endnote>
  <w:endnote w:id="70">
    <w:p w14:paraId="3AD5439B" w14:textId="63D8EBBC" w:rsidR="00EC56AA" w:rsidRPr="00B96C0D" w:rsidRDefault="00EC56AA" w:rsidP="006A0AEF">
      <w:pPr>
        <w:pStyle w:val="Footnote"/>
      </w:pPr>
      <w:r w:rsidRPr="00B96C0D">
        <w:rPr>
          <w:rStyle w:val="EndnoteReference"/>
        </w:rPr>
        <w:endnoteRef/>
      </w:r>
      <w:r w:rsidRPr="00B96C0D">
        <w:t xml:space="preserve"> “QuadPay and Zip Co (ASX: Z1P) Forge</w:t>
      </w:r>
      <w:r>
        <w:t>,</w:t>
      </w:r>
      <w:r w:rsidRPr="00B96C0D">
        <w:t>” op. cit.</w:t>
      </w:r>
    </w:p>
  </w:endnote>
  <w:endnote w:id="71">
    <w:p w14:paraId="228F7471" w14:textId="77777777" w:rsidR="00EC56AA" w:rsidRPr="00B96C0D" w:rsidRDefault="00EC56AA" w:rsidP="006A0AEF">
      <w:pPr>
        <w:pStyle w:val="Footnote"/>
      </w:pPr>
      <w:r w:rsidRPr="00B96C0D">
        <w:rPr>
          <w:rStyle w:val="EndnoteReference"/>
        </w:rPr>
        <w:endnoteRef/>
      </w:r>
      <w:r w:rsidRPr="00B96C0D">
        <w:t xml:space="preserve"> Ibid. </w:t>
      </w:r>
    </w:p>
  </w:endnote>
  <w:endnote w:id="72">
    <w:p w14:paraId="7472D270" w14:textId="400DC8F8" w:rsidR="00EC56AA" w:rsidRPr="00B96C0D" w:rsidRDefault="00EC56AA" w:rsidP="006A0AEF">
      <w:pPr>
        <w:pStyle w:val="Footnote"/>
      </w:pPr>
      <w:r w:rsidRPr="00B96C0D">
        <w:rPr>
          <w:rStyle w:val="EndnoteReference"/>
        </w:rPr>
        <w:endnoteRef/>
      </w:r>
      <w:r w:rsidRPr="00B96C0D">
        <w:t xml:space="preserve"> Kylie Purcell, “Why Afterpay, Zip and BNPL Share Prices </w:t>
      </w:r>
      <w:r>
        <w:t>A</w:t>
      </w:r>
      <w:r w:rsidRPr="00B96C0D">
        <w:t xml:space="preserve">re Crashing,” </w:t>
      </w:r>
      <w:r w:rsidRPr="00D76CCA">
        <w:rPr>
          <w:iCs/>
        </w:rPr>
        <w:t xml:space="preserve">Finder, </w:t>
      </w:r>
      <w:r w:rsidRPr="00B96C0D">
        <w:t>September 1, 2020, accessed October 20, 2020, www.finder.com.au/why-afterpay-zip-and-bnpl-share-prices-are-crashing</w:t>
      </w:r>
      <w:r>
        <w:t>.</w:t>
      </w:r>
    </w:p>
  </w:endnote>
  <w:endnote w:id="73">
    <w:p w14:paraId="74000626" w14:textId="2199C96B" w:rsidR="00EC56AA" w:rsidRPr="00B96C0D" w:rsidRDefault="00EC56AA" w:rsidP="006A0AEF">
      <w:pPr>
        <w:pStyle w:val="Footnote"/>
      </w:pPr>
      <w:r w:rsidRPr="00B96C0D">
        <w:rPr>
          <w:rStyle w:val="EndnoteReference"/>
        </w:rPr>
        <w:endnoteRef/>
      </w:r>
      <w:r w:rsidRPr="00B96C0D">
        <w:t xml:space="preserve"> Lim, op. cit.</w:t>
      </w:r>
      <w:r>
        <w:t xml:space="preserve"> </w:t>
      </w:r>
    </w:p>
  </w:endnote>
  <w:endnote w:id="74">
    <w:p w14:paraId="3FF8DC90" w14:textId="7493763E" w:rsidR="00EC56AA" w:rsidRPr="00B96C0D" w:rsidRDefault="00EC56AA" w:rsidP="006A0AEF">
      <w:pPr>
        <w:pStyle w:val="Footnote"/>
      </w:pPr>
      <w:r w:rsidRPr="00B96C0D">
        <w:rPr>
          <w:rStyle w:val="EndnoteReference"/>
        </w:rPr>
        <w:endnoteRef/>
      </w:r>
      <w:r w:rsidRPr="00B96C0D">
        <w:t xml:space="preserve"> Fleeting, op. cit. </w:t>
      </w:r>
      <w:r>
        <w:t xml:space="preserve"> </w:t>
      </w:r>
    </w:p>
  </w:endnote>
  <w:endnote w:id="75">
    <w:p w14:paraId="4932446C" w14:textId="11438304" w:rsidR="00EC56AA" w:rsidRPr="00004778" w:rsidRDefault="00EC56AA" w:rsidP="006A0AEF">
      <w:pPr>
        <w:pStyle w:val="Footnote"/>
        <w:rPr>
          <w:spacing w:val="-6"/>
          <w:kern w:val="17"/>
        </w:rPr>
      </w:pPr>
      <w:r w:rsidRPr="00004778">
        <w:rPr>
          <w:rStyle w:val="EndnoteReference"/>
          <w:spacing w:val="-6"/>
          <w:kern w:val="17"/>
        </w:rPr>
        <w:endnoteRef/>
      </w:r>
      <w:r w:rsidRPr="00004778">
        <w:rPr>
          <w:spacing w:val="-6"/>
          <w:kern w:val="17"/>
        </w:rPr>
        <w:t xml:space="preserve"> Sainul Abudheen K. “ASX-Listed Afterpay Acquires EmpatKali to Take Its ‘Buy-Now, Pay-Later’ Biz to SEA,” E27, August 27, 2020, accessed October 20, 2020, </w:t>
      </w:r>
      <w:hyperlink r:id="rId10" w:history="1">
        <w:r w:rsidRPr="00004778">
          <w:rPr>
            <w:rStyle w:val="Hyperlink"/>
            <w:color w:val="auto"/>
            <w:spacing w:val="-6"/>
            <w:kern w:val="17"/>
            <w:u w:val="none"/>
          </w:rPr>
          <w:t>https://e27.co/asx-listed-afterpay-acquires-empatkali-to-take-its-buy-now-pay-later-biz-to-sea-20200827/</w:t>
        </w:r>
      </w:hyperlink>
      <w:r w:rsidRPr="00004778">
        <w:rPr>
          <w:rStyle w:val="Hyperlink"/>
          <w:color w:val="auto"/>
          <w:spacing w:val="-6"/>
          <w:kern w:val="17"/>
          <w:u w:val="none"/>
        </w:rPr>
        <w:t>.</w:t>
      </w:r>
      <w:r w:rsidRPr="00004778">
        <w:rPr>
          <w:spacing w:val="-6"/>
          <w:kern w:val="17"/>
        </w:rPr>
        <w:t xml:space="preserve"> </w:t>
      </w:r>
    </w:p>
  </w:endnote>
  <w:endnote w:id="76">
    <w:p w14:paraId="2877C159" w14:textId="582C310B" w:rsidR="00EC56AA" w:rsidRPr="00B96C0D" w:rsidRDefault="00EC56AA" w:rsidP="006A0AEF">
      <w:pPr>
        <w:pStyle w:val="Footnote"/>
      </w:pPr>
      <w:r w:rsidRPr="00B96C0D">
        <w:rPr>
          <w:rStyle w:val="EndnoteReference"/>
        </w:rPr>
        <w:endnoteRef/>
      </w:r>
      <w:r w:rsidRPr="00B96C0D">
        <w:t xml:space="preserve"> “Zip Fastens Growth Prospects with Overseas Acquisition,” </w:t>
      </w:r>
      <w:r w:rsidRPr="0094005B">
        <w:rPr>
          <w:i/>
          <w:iCs/>
        </w:rPr>
        <w:t>Business News Australia</w:t>
      </w:r>
      <w:r w:rsidRPr="00D76CCA">
        <w:rPr>
          <w:iCs/>
        </w:rPr>
        <w:t>,</w:t>
      </w:r>
      <w:r w:rsidRPr="00B96C0D">
        <w:rPr>
          <w:i/>
          <w:iCs/>
        </w:rPr>
        <w:t xml:space="preserve"> </w:t>
      </w:r>
      <w:r w:rsidRPr="00B96C0D">
        <w:t xml:space="preserve">August 20, 2019, accessed October 20, 2020, </w:t>
      </w:r>
      <w:r w:rsidRPr="0094005B">
        <w:rPr>
          <w:rStyle w:val="Hyperlink"/>
          <w:color w:val="auto"/>
          <w:u w:val="none"/>
        </w:rPr>
        <w:t>www.businessnewsaus.com.au/art</w:t>
      </w:r>
      <w:r w:rsidRPr="00F46AF5">
        <w:rPr>
          <w:rStyle w:val="Hyperlink"/>
          <w:color w:val="auto"/>
          <w:u w:val="none"/>
        </w:rPr>
        <w:t>icles/zip-fastens-growth-prospects-</w:t>
      </w:r>
      <w:r w:rsidRPr="0094005B">
        <w:rPr>
          <w:rStyle w:val="Hyperlink"/>
          <w:color w:val="auto"/>
          <w:u w:val="none"/>
        </w:rPr>
        <w:t>with-overseas-acquisition.html</w:t>
      </w:r>
      <w:r>
        <w:rPr>
          <w:rStyle w:val="Hyperlink"/>
          <w:color w:val="auto"/>
          <w:u w:val="none"/>
        </w:rPr>
        <w:t>.</w:t>
      </w:r>
      <w:r w:rsidRPr="00B96C0D">
        <w:t xml:space="preserve"> </w:t>
      </w:r>
    </w:p>
  </w:endnote>
  <w:endnote w:id="77">
    <w:p w14:paraId="15412C35" w14:textId="7FE58284" w:rsidR="00EC56AA" w:rsidRPr="00B96C0D" w:rsidRDefault="00EC56AA" w:rsidP="006A0AEF">
      <w:pPr>
        <w:pStyle w:val="Footnote"/>
      </w:pPr>
      <w:r w:rsidRPr="00B96C0D">
        <w:rPr>
          <w:rStyle w:val="EndnoteReference"/>
        </w:rPr>
        <w:endnoteRef/>
      </w:r>
      <w:r w:rsidRPr="00B96C0D">
        <w:t xml:space="preserve"> “Afterpay vs. ZipPay</w:t>
      </w:r>
      <w:r w:rsidR="00C009F0">
        <w:t>,</w:t>
      </w:r>
      <w:r w:rsidRPr="00B96C0D">
        <w:t xml:space="preserve">” </w:t>
      </w:r>
      <w:r w:rsidR="00C009F0">
        <w:rPr>
          <w:iCs/>
        </w:rPr>
        <w:t>f</w:t>
      </w:r>
      <w:r w:rsidRPr="00D76CCA">
        <w:rPr>
          <w:iCs/>
        </w:rPr>
        <w:t>inty</w:t>
      </w:r>
      <w:r w:rsidRPr="0094005B">
        <w:t>,</w:t>
      </w:r>
      <w:r w:rsidRPr="00B96C0D">
        <w:t xml:space="preserve"> October 7, 2020, accessed October 20, 2020, https://finty.com/au/guides/afterpay-vs-zippay/</w:t>
      </w:r>
      <w:r>
        <w:t>.</w:t>
      </w:r>
    </w:p>
  </w:endnote>
  <w:endnote w:id="78">
    <w:p w14:paraId="00499B90" w14:textId="66EE6341" w:rsidR="00EC56AA" w:rsidRPr="00004778" w:rsidRDefault="00EC56AA" w:rsidP="006A0AEF">
      <w:pPr>
        <w:pStyle w:val="Footnote"/>
        <w:rPr>
          <w:spacing w:val="-4"/>
          <w:kern w:val="17"/>
        </w:rPr>
      </w:pPr>
      <w:r w:rsidRPr="00004778">
        <w:rPr>
          <w:rStyle w:val="EndnoteReference"/>
          <w:spacing w:val="-4"/>
          <w:kern w:val="17"/>
        </w:rPr>
        <w:endnoteRef/>
      </w:r>
      <w:r w:rsidRPr="00004778">
        <w:rPr>
          <w:spacing w:val="-4"/>
          <w:kern w:val="17"/>
        </w:rPr>
        <w:t xml:space="preserve"> James Eyers, “Consumers Join Retailers in War on Afterpay,” </w:t>
      </w:r>
      <w:r w:rsidRPr="00004778">
        <w:rPr>
          <w:i/>
          <w:iCs/>
          <w:spacing w:val="-4"/>
          <w:kern w:val="17"/>
        </w:rPr>
        <w:t xml:space="preserve">Financial Review, </w:t>
      </w:r>
      <w:r w:rsidRPr="00004778">
        <w:rPr>
          <w:spacing w:val="-4"/>
          <w:kern w:val="17"/>
        </w:rPr>
        <w:t xml:space="preserve">February 5, 2020, accessed October 20, 2020, www.afr.com/companies/financial-services/consumers-join-retailers-in-war-on-afterpay-20200205-p53y02; Hammond, op. cit. </w:t>
      </w:r>
    </w:p>
  </w:endnote>
  <w:endnote w:id="79">
    <w:p w14:paraId="44D8443E" w14:textId="377C62DE" w:rsidR="00EC56AA" w:rsidRPr="00B96C0D" w:rsidRDefault="00EC56AA" w:rsidP="006A0AEF">
      <w:pPr>
        <w:pStyle w:val="Footnote"/>
      </w:pPr>
      <w:r w:rsidRPr="00B96C0D">
        <w:rPr>
          <w:rStyle w:val="EndnoteReference"/>
        </w:rPr>
        <w:endnoteRef/>
      </w:r>
      <w:r>
        <w:t xml:space="preserve"> </w:t>
      </w:r>
      <w:r w:rsidRPr="00B96C0D">
        <w:t xml:space="preserve">James </w:t>
      </w:r>
      <w:proofErr w:type="spellStart"/>
      <w:r w:rsidRPr="00B96C0D">
        <w:t>Eyers</w:t>
      </w:r>
      <w:proofErr w:type="spellEnd"/>
      <w:r w:rsidRPr="00B96C0D">
        <w:t>, “</w:t>
      </w:r>
      <w:proofErr w:type="spellStart"/>
      <w:r w:rsidRPr="00B96C0D">
        <w:t>Afterpay</w:t>
      </w:r>
      <w:proofErr w:type="spellEnd"/>
      <w:r w:rsidRPr="00B96C0D">
        <w:t xml:space="preserve"> Pledges to </w:t>
      </w:r>
      <w:r>
        <w:t>‘</w:t>
      </w:r>
      <w:r w:rsidRPr="00B96C0D">
        <w:t>Do More</w:t>
      </w:r>
      <w:r>
        <w:t>’</w:t>
      </w:r>
      <w:r w:rsidRPr="00B96C0D">
        <w:t xml:space="preserve"> With Data to Better Understand Customers,” </w:t>
      </w:r>
      <w:r w:rsidRPr="00B96C0D">
        <w:rPr>
          <w:i/>
          <w:iCs/>
        </w:rPr>
        <w:t xml:space="preserve">Financial Review, </w:t>
      </w:r>
      <w:r w:rsidRPr="00B96C0D">
        <w:t xml:space="preserve">February 26, 2019, accessed October 20, 2020, </w:t>
      </w:r>
      <w:r w:rsidRPr="0094005B">
        <w:rPr>
          <w:rStyle w:val="Hyperlink"/>
          <w:color w:val="auto"/>
          <w:u w:val="none"/>
        </w:rPr>
        <w:t>www.afr.com/technology/afterpay-pledges-to-do-more-with-data-to-better-understand-customers-20190226-h1bqkt</w:t>
      </w:r>
      <w:r>
        <w:rPr>
          <w:rStyle w:val="Hyperlink"/>
          <w:color w:val="auto"/>
          <w:u w:val="none"/>
        </w:rPr>
        <w:t>.</w:t>
      </w:r>
      <w:r w:rsidRPr="00B96C0D">
        <w:t xml:space="preserve"> </w:t>
      </w:r>
    </w:p>
  </w:endnote>
  <w:endnote w:id="80">
    <w:p w14:paraId="37BEE7A6" w14:textId="7FDF262C" w:rsidR="00EC56AA" w:rsidRPr="00B96C0D" w:rsidRDefault="00EC56AA" w:rsidP="006A0AEF">
      <w:pPr>
        <w:pStyle w:val="Footnote"/>
      </w:pPr>
      <w:r w:rsidRPr="00B96C0D">
        <w:rPr>
          <w:rStyle w:val="EndnoteReference"/>
        </w:rPr>
        <w:endnoteRef/>
      </w:r>
      <w:r w:rsidRPr="00B96C0D">
        <w:t xml:space="preserve"> </w:t>
      </w:r>
      <w:r>
        <w:t xml:space="preserve">Afterpay, </w:t>
      </w:r>
      <w:r w:rsidRPr="00D76CCA">
        <w:rPr>
          <w:i/>
        </w:rPr>
        <w:t>Afterpay: Fact Sheet</w:t>
      </w:r>
      <w:r w:rsidRPr="00B96C0D">
        <w:t xml:space="preserve">, </w:t>
      </w:r>
      <w:r w:rsidRPr="0094005B">
        <w:t>October 10, 2017, accessed October 20, 2020, www.afterpay.com/attachment/44/show</w:t>
      </w:r>
      <w:r>
        <w:t>.</w:t>
      </w:r>
      <w:r w:rsidRPr="0094005B">
        <w:t xml:space="preserve"> </w:t>
      </w:r>
    </w:p>
  </w:endnote>
  <w:endnote w:id="81">
    <w:p w14:paraId="31C99F13" w14:textId="65B0F458" w:rsidR="00EC56AA" w:rsidRPr="00B96C0D" w:rsidRDefault="00EC56AA" w:rsidP="006A0AEF">
      <w:pPr>
        <w:pStyle w:val="Footnote"/>
      </w:pPr>
      <w:r w:rsidRPr="00B96C0D">
        <w:rPr>
          <w:rStyle w:val="EndnoteReference"/>
        </w:rPr>
        <w:endnoteRef/>
      </w:r>
      <w:r w:rsidRPr="00B96C0D">
        <w:t xml:space="preserve"> </w:t>
      </w:r>
      <w:bookmarkStart w:id="7" w:name="_Hlk54172317"/>
      <w:r>
        <w:t>Ibid.</w:t>
      </w:r>
      <w:r w:rsidRPr="00B96C0D">
        <w:t xml:space="preserve"> </w:t>
      </w:r>
      <w:bookmarkEnd w:id="7"/>
    </w:p>
  </w:endnote>
  <w:endnote w:id="82">
    <w:p w14:paraId="1EE87897" w14:textId="198286EF" w:rsidR="00EC56AA" w:rsidRPr="00B96C0D" w:rsidRDefault="00EC56AA" w:rsidP="006A0AEF">
      <w:pPr>
        <w:pStyle w:val="Footnote"/>
      </w:pPr>
      <w:r w:rsidRPr="00B96C0D">
        <w:rPr>
          <w:rStyle w:val="EndnoteReference"/>
        </w:rPr>
        <w:endnoteRef/>
      </w:r>
      <w:r w:rsidRPr="00B96C0D">
        <w:t xml:space="preserve"> Barry, “</w:t>
      </w:r>
      <w:r>
        <w:t>Z</w:t>
      </w:r>
      <w:r w:rsidRPr="00B96C0D">
        <w:t xml:space="preserve">ipMoney Shows How Far Fintech,” op. cit. </w:t>
      </w:r>
      <w:r>
        <w:t xml:space="preserve"> </w:t>
      </w:r>
    </w:p>
  </w:endnote>
  <w:endnote w:id="83">
    <w:p w14:paraId="576706C8" w14:textId="4C1100CC" w:rsidR="00EC56AA" w:rsidRPr="00B96C0D" w:rsidRDefault="00EC56AA" w:rsidP="006A0AEF">
      <w:pPr>
        <w:pStyle w:val="Footnote"/>
      </w:pPr>
      <w:r w:rsidRPr="00B96C0D">
        <w:rPr>
          <w:rStyle w:val="EndnoteReference"/>
        </w:rPr>
        <w:endnoteRef/>
      </w:r>
      <w:r w:rsidRPr="00B96C0D">
        <w:t xml:space="preserve"> Douglas </w:t>
      </w:r>
      <w:proofErr w:type="spellStart"/>
      <w:r w:rsidRPr="00B96C0D">
        <w:t>Busvine</w:t>
      </w:r>
      <w:proofErr w:type="spellEnd"/>
      <w:r w:rsidRPr="00B96C0D">
        <w:t>, “</w:t>
      </w:r>
      <w:r>
        <w:t>‘</w:t>
      </w:r>
      <w:r w:rsidRPr="00B96C0D">
        <w:t>Buy Now, Pay Later</w:t>
      </w:r>
      <w:r>
        <w:t>’</w:t>
      </w:r>
      <w:r w:rsidRPr="00B96C0D">
        <w:t xml:space="preserve"> Fintech Klarna to Enter New Markets in 2020,” </w:t>
      </w:r>
      <w:r w:rsidRPr="00D76CCA">
        <w:rPr>
          <w:iCs/>
        </w:rPr>
        <w:t>Reuters,</w:t>
      </w:r>
      <w:r w:rsidRPr="00B96C0D">
        <w:rPr>
          <w:i/>
          <w:iCs/>
        </w:rPr>
        <w:t xml:space="preserve"> </w:t>
      </w:r>
      <w:r w:rsidRPr="00B96C0D">
        <w:t>December 16</w:t>
      </w:r>
      <w:r>
        <w:t>,</w:t>
      </w:r>
      <w:r w:rsidRPr="00B96C0D">
        <w:t xml:space="preserve"> 2019, accessed October 20, 2020, www.reuters.com/article/us-klarna-strategy/buy-now-pay-later-fintech-klarna-to-enter-new-markets-in-2020-idUSKBN1YK168</w:t>
      </w:r>
      <w:r>
        <w:t>.</w:t>
      </w:r>
    </w:p>
  </w:endnote>
  <w:endnote w:id="84">
    <w:p w14:paraId="267BFCE7" w14:textId="43587E02" w:rsidR="00EC56AA" w:rsidRPr="00B96C0D" w:rsidRDefault="00EC56AA" w:rsidP="006A0AEF">
      <w:pPr>
        <w:pStyle w:val="Footnote"/>
      </w:pPr>
      <w:r w:rsidRPr="00B96C0D">
        <w:rPr>
          <w:rStyle w:val="EndnoteReference"/>
        </w:rPr>
        <w:endnoteRef/>
      </w:r>
      <w:r w:rsidRPr="00B96C0D">
        <w:t xml:space="preserve"> Polly Fleeting, “Meet Klarna! CommBank’s Newest Venture into Buy Now Pay Later,” </w:t>
      </w:r>
      <w:r w:rsidRPr="00D76CCA">
        <w:rPr>
          <w:iCs/>
        </w:rPr>
        <w:t>Mozo</w:t>
      </w:r>
      <w:r w:rsidRPr="009172FD">
        <w:t>,</w:t>
      </w:r>
      <w:r w:rsidRPr="00B96C0D">
        <w:t xml:space="preserve"> January 3</w:t>
      </w:r>
      <w:r>
        <w:t>0</w:t>
      </w:r>
      <w:r w:rsidRPr="00B96C0D">
        <w:t>, 2020, accessed October 20, 2020, https://mozo.com.au/fintech/meet-klarna-commbank-s-newest-venture-into-buy-now-pay-later</w:t>
      </w:r>
      <w:r>
        <w:t>.</w:t>
      </w:r>
    </w:p>
  </w:endnote>
  <w:endnote w:id="85">
    <w:p w14:paraId="3A437D16" w14:textId="7628855E" w:rsidR="00116CE2" w:rsidRPr="00BD44B9" w:rsidRDefault="00116CE2" w:rsidP="006A0AEF">
      <w:pPr>
        <w:pStyle w:val="Footnote"/>
      </w:pPr>
      <w:r>
        <w:rPr>
          <w:rStyle w:val="EndnoteReference"/>
        </w:rPr>
        <w:endnoteRef/>
      </w:r>
      <w:r>
        <w:t xml:space="preserve"> Tess Bennett, “</w:t>
      </w:r>
      <w:r w:rsidRPr="00116CE2">
        <w:t xml:space="preserve">Buy Now Pay Later Service Klarna Launches </w:t>
      </w:r>
      <w:r>
        <w:t>i</w:t>
      </w:r>
      <w:r w:rsidRPr="00116CE2">
        <w:t xml:space="preserve">n Oz With $300 Million Backing </w:t>
      </w:r>
      <w:r>
        <w:t>f</w:t>
      </w:r>
      <w:r w:rsidRPr="00116CE2">
        <w:t>rom CommBank</w:t>
      </w:r>
      <w:r>
        <w:t xml:space="preserve">,” Which-50.com, January 30, 2020, accessed March 17, 2021, </w:t>
      </w:r>
      <w:r w:rsidRPr="00BD44B9">
        <w:t>which-50.com/buy-now-pay-later-service-klarna-launches-in-oz-with-300-million-backing-from-commbank/</w:t>
      </w:r>
      <w:r w:rsidR="00BD44B9">
        <w:t>.</w:t>
      </w:r>
      <w:r>
        <w:t xml:space="preserve"> </w:t>
      </w:r>
    </w:p>
  </w:endnote>
  <w:endnote w:id="86">
    <w:p w14:paraId="7DA1E003" w14:textId="34E6DBC8" w:rsidR="00EC56AA" w:rsidRPr="00B96C0D" w:rsidRDefault="00EC56AA" w:rsidP="006A0AEF">
      <w:pPr>
        <w:pStyle w:val="Footnote"/>
      </w:pPr>
      <w:r w:rsidRPr="00B96C0D">
        <w:rPr>
          <w:rStyle w:val="EndnoteReference"/>
        </w:rPr>
        <w:endnoteRef/>
      </w:r>
      <w:r w:rsidRPr="00B96C0D">
        <w:t xml:space="preserve"> Steve Nicastro, “Affirm Personal Loans: 2020 Review,” </w:t>
      </w:r>
      <w:r w:rsidRPr="00D76CCA">
        <w:rPr>
          <w:iCs/>
        </w:rPr>
        <w:t>Nerdwallet</w:t>
      </w:r>
      <w:r w:rsidRPr="009172FD">
        <w:t xml:space="preserve">, </w:t>
      </w:r>
      <w:r w:rsidRPr="00B96C0D">
        <w:t>January 3, 2020, accessed October 20, 2020, www.nerdwallet.com/reviews/loans/personal-loans/affirm-personal-loans</w:t>
      </w:r>
      <w:r>
        <w:t>.</w:t>
      </w:r>
    </w:p>
  </w:endnote>
  <w:endnote w:id="87">
    <w:p w14:paraId="461BD8D6" w14:textId="39ED3F92" w:rsidR="00EC56AA" w:rsidRPr="00B96C0D" w:rsidRDefault="00EC56AA" w:rsidP="006A0AEF">
      <w:pPr>
        <w:pStyle w:val="Footnote"/>
      </w:pPr>
      <w:r w:rsidRPr="00B96C0D">
        <w:rPr>
          <w:rStyle w:val="EndnoteReference"/>
        </w:rPr>
        <w:endnoteRef/>
      </w:r>
      <w:r w:rsidRPr="00B96C0D">
        <w:t xml:space="preserve"> Eyers, “Buy Now, Pay Later Chiefs,” op. cit</w:t>
      </w:r>
      <w:r>
        <w:t xml:space="preserve">. </w:t>
      </w:r>
    </w:p>
  </w:endnote>
  <w:endnote w:id="88">
    <w:p w14:paraId="355A6C6C" w14:textId="326485BA" w:rsidR="00EC56AA" w:rsidRPr="00B96C0D" w:rsidRDefault="00EC56AA" w:rsidP="006A0AEF">
      <w:pPr>
        <w:pStyle w:val="Footnote"/>
      </w:pPr>
      <w:r w:rsidRPr="00B96C0D">
        <w:rPr>
          <w:rStyle w:val="EndnoteReference"/>
        </w:rPr>
        <w:endnoteRef/>
      </w:r>
      <w:r w:rsidRPr="00B96C0D">
        <w:t xml:space="preserve"> Eyers, “Consumers Join Retailers,” op. cit. </w:t>
      </w:r>
    </w:p>
  </w:endnote>
  <w:endnote w:id="89">
    <w:p w14:paraId="68FE4D8A" w14:textId="5FED556C" w:rsidR="00EC56AA" w:rsidRPr="00B96C0D" w:rsidRDefault="00EC56AA" w:rsidP="006A0AEF">
      <w:pPr>
        <w:pStyle w:val="Footnote"/>
      </w:pPr>
      <w:r w:rsidRPr="00B96C0D">
        <w:rPr>
          <w:rStyle w:val="EndnoteReference"/>
        </w:rPr>
        <w:endnoteRef/>
      </w:r>
      <w:r w:rsidRPr="00B96C0D">
        <w:t xml:space="preserve"> Melissa Lambarena, “What Is a Good APR for a Credit Card?,” </w:t>
      </w:r>
      <w:r w:rsidRPr="00D76CCA">
        <w:rPr>
          <w:iCs/>
        </w:rPr>
        <w:t>Nerd</w:t>
      </w:r>
      <w:r>
        <w:rPr>
          <w:iCs/>
        </w:rPr>
        <w:t>w</w:t>
      </w:r>
      <w:r w:rsidRPr="00D76CCA">
        <w:rPr>
          <w:iCs/>
        </w:rPr>
        <w:t>allet,</w:t>
      </w:r>
      <w:r w:rsidRPr="00B96C0D">
        <w:rPr>
          <w:i/>
          <w:iCs/>
        </w:rPr>
        <w:t xml:space="preserve"> </w:t>
      </w:r>
      <w:r w:rsidRPr="00B96C0D">
        <w:t>October 14, 2020, accessed October 20, 2020, www.nerdwallet.com/article/credit-cards/what-is-a-good-apr-for-a-credit-card</w:t>
      </w:r>
      <w:r>
        <w:t>.</w:t>
      </w:r>
    </w:p>
  </w:endnote>
  <w:endnote w:id="90">
    <w:p w14:paraId="7EF18CF5" w14:textId="47AB0586" w:rsidR="00EC56AA" w:rsidRPr="00B96C0D" w:rsidRDefault="00EC56AA" w:rsidP="006A0AEF">
      <w:pPr>
        <w:pStyle w:val="Footnote"/>
      </w:pPr>
      <w:r w:rsidRPr="00B96C0D">
        <w:rPr>
          <w:rStyle w:val="EndnoteReference"/>
        </w:rPr>
        <w:endnoteRef/>
      </w:r>
      <w:r w:rsidRPr="00B96C0D">
        <w:t xml:space="preserve"> Alexandria White, “Americans Have an Average of 4 Credit Cards—</w:t>
      </w:r>
      <w:r>
        <w:t>I</w:t>
      </w:r>
      <w:r w:rsidRPr="00B96C0D">
        <w:t xml:space="preserve">s </w:t>
      </w:r>
      <w:r>
        <w:t>T</w:t>
      </w:r>
      <w:r w:rsidRPr="00B96C0D">
        <w:t>hat Too Many?</w:t>
      </w:r>
      <w:r>
        <w:t>,</w:t>
      </w:r>
      <w:r w:rsidRPr="00B96C0D">
        <w:t xml:space="preserve">” </w:t>
      </w:r>
      <w:r w:rsidRPr="00D76CCA">
        <w:rPr>
          <w:iCs/>
        </w:rPr>
        <w:t>CNBC</w:t>
      </w:r>
      <w:r>
        <w:rPr>
          <w:iCs/>
        </w:rPr>
        <w:t xml:space="preserve"> Select</w:t>
      </w:r>
      <w:r w:rsidRPr="00D76CCA">
        <w:rPr>
          <w:iCs/>
        </w:rPr>
        <w:t>,</w:t>
      </w:r>
      <w:r w:rsidRPr="00B96C0D">
        <w:rPr>
          <w:i/>
          <w:iCs/>
        </w:rPr>
        <w:t xml:space="preserve"> </w:t>
      </w:r>
      <w:r w:rsidRPr="00B96C0D">
        <w:t xml:space="preserve">August 27, 2020, accessed October 20, 2020, </w:t>
      </w:r>
      <w:r w:rsidRPr="009172FD">
        <w:rPr>
          <w:rStyle w:val="Hyperlink"/>
          <w:color w:val="auto"/>
          <w:u w:val="none"/>
        </w:rPr>
        <w:t>www.cnbc.com/select/how-many-credit-cards-does-the-average-american-have/</w:t>
      </w:r>
      <w:r>
        <w:rPr>
          <w:rStyle w:val="Hyperlink"/>
          <w:color w:val="auto"/>
          <w:u w:val="none"/>
        </w:rPr>
        <w:t>.</w:t>
      </w:r>
    </w:p>
  </w:endnote>
  <w:endnote w:id="91">
    <w:p w14:paraId="13B98D71" w14:textId="121213F0" w:rsidR="00EC56AA" w:rsidRPr="00004778" w:rsidRDefault="00EC56AA" w:rsidP="006A0AEF">
      <w:pPr>
        <w:pStyle w:val="Footnote"/>
        <w:rPr>
          <w:spacing w:val="-4"/>
          <w:kern w:val="17"/>
        </w:rPr>
      </w:pPr>
      <w:r w:rsidRPr="00004778">
        <w:rPr>
          <w:rStyle w:val="EndnoteReference"/>
          <w:spacing w:val="-4"/>
          <w:kern w:val="17"/>
        </w:rPr>
        <w:endnoteRef/>
      </w:r>
      <w:r w:rsidRPr="00004778">
        <w:rPr>
          <w:spacing w:val="-4"/>
          <w:kern w:val="17"/>
        </w:rPr>
        <w:t xml:space="preserve"> </w:t>
      </w:r>
      <w:bookmarkStart w:id="8" w:name="_Hlk54170986"/>
      <w:r w:rsidRPr="00004778">
        <w:rPr>
          <w:spacing w:val="-4"/>
          <w:kern w:val="17"/>
        </w:rPr>
        <w:t xml:space="preserve">Michael Moeser, “How ‘Buy Now, Pay Later’ Became a Coronavirus Counter to Credit Cards,” </w:t>
      </w:r>
      <w:r w:rsidRPr="00004778">
        <w:rPr>
          <w:iCs/>
          <w:spacing w:val="-4"/>
          <w:kern w:val="17"/>
        </w:rPr>
        <w:t>PaymentSource,</w:t>
      </w:r>
      <w:r w:rsidRPr="00004778">
        <w:rPr>
          <w:i/>
          <w:iCs/>
          <w:spacing w:val="-4"/>
          <w:kern w:val="17"/>
        </w:rPr>
        <w:t xml:space="preserve"> </w:t>
      </w:r>
      <w:r w:rsidRPr="00004778">
        <w:rPr>
          <w:spacing w:val="-4"/>
          <w:kern w:val="17"/>
        </w:rPr>
        <w:t xml:space="preserve">August 20, 2020, accessed October 20, 2020, </w:t>
      </w:r>
      <w:r w:rsidRPr="00004778">
        <w:rPr>
          <w:rStyle w:val="Hyperlink"/>
          <w:color w:val="auto"/>
          <w:spacing w:val="-4"/>
          <w:kern w:val="17"/>
          <w:u w:val="none"/>
        </w:rPr>
        <w:t>www.paymentssource.com/list/how-buy-now-pay-later-became-a-coronavirus-counter-to-credit-cards.</w:t>
      </w:r>
      <w:r w:rsidRPr="00004778">
        <w:rPr>
          <w:spacing w:val="-4"/>
          <w:kern w:val="17"/>
        </w:rPr>
        <w:t xml:space="preserve">  </w:t>
      </w:r>
    </w:p>
    <w:bookmarkEnd w:id="8"/>
  </w:endnote>
  <w:endnote w:id="92">
    <w:p w14:paraId="5073D408" w14:textId="29A5442D" w:rsidR="00EC56AA" w:rsidRPr="00B96C0D" w:rsidRDefault="00EC56AA" w:rsidP="006A0AEF">
      <w:pPr>
        <w:pStyle w:val="Footnote"/>
      </w:pPr>
      <w:r w:rsidRPr="00B96C0D">
        <w:rPr>
          <w:rStyle w:val="EndnoteReference"/>
        </w:rPr>
        <w:endnoteRef/>
      </w:r>
      <w:r w:rsidRPr="00B96C0D">
        <w:t xml:space="preserve"> Yeoh, op. cit.</w:t>
      </w:r>
    </w:p>
  </w:endnote>
  <w:endnote w:id="93">
    <w:p w14:paraId="069A28A7" w14:textId="5DB64277" w:rsidR="00EC56AA" w:rsidRPr="00B96C0D" w:rsidRDefault="00EC56AA" w:rsidP="006A0AEF">
      <w:pPr>
        <w:pStyle w:val="Footnote"/>
      </w:pPr>
      <w:r w:rsidRPr="00B96C0D">
        <w:rPr>
          <w:rStyle w:val="EndnoteReference"/>
        </w:rPr>
        <w:endnoteRef/>
      </w:r>
      <w:r w:rsidRPr="00B96C0D">
        <w:t xml:space="preserve"> Purcell, op. cit.</w:t>
      </w:r>
    </w:p>
  </w:endnote>
  <w:endnote w:id="94">
    <w:p w14:paraId="631637CD" w14:textId="5FC007C9" w:rsidR="00EC56AA" w:rsidRPr="00B96C0D" w:rsidRDefault="00EC56AA" w:rsidP="006A0AEF">
      <w:pPr>
        <w:pStyle w:val="Footnote"/>
      </w:pPr>
      <w:r w:rsidRPr="00B96C0D">
        <w:rPr>
          <w:rStyle w:val="EndnoteReference"/>
        </w:rPr>
        <w:endnoteRef/>
      </w:r>
      <w:r w:rsidRPr="00B96C0D">
        <w:t xml:space="preserve"> Eyers, “Buy Now, Pay Later Chiefs,” op. cit. </w:t>
      </w:r>
    </w:p>
  </w:endnote>
  <w:endnote w:id="95">
    <w:p w14:paraId="6667A8F5" w14:textId="4ED7A0AF" w:rsidR="00EC56AA" w:rsidRPr="00B96C0D" w:rsidRDefault="00EC56AA" w:rsidP="006A0AEF">
      <w:pPr>
        <w:pStyle w:val="Footnote"/>
      </w:pPr>
      <w:r w:rsidRPr="00B96C0D">
        <w:rPr>
          <w:rStyle w:val="EndnoteReference"/>
        </w:rPr>
        <w:endnoteRef/>
      </w:r>
      <w:r w:rsidRPr="00B96C0D">
        <w:t xml:space="preserve"> Shannon Vissers, “What Is PayPal Credit &amp; How Does It Work?</w:t>
      </w:r>
      <w:r>
        <w:t>,</w:t>
      </w:r>
      <w:r w:rsidRPr="00B96C0D">
        <w:t xml:space="preserve">” </w:t>
      </w:r>
      <w:r w:rsidRPr="00D76CCA">
        <w:rPr>
          <w:iCs/>
        </w:rPr>
        <w:t>Merchant Maverick</w:t>
      </w:r>
      <w:r w:rsidRPr="009172FD">
        <w:t>,</w:t>
      </w:r>
      <w:r w:rsidRPr="00B96C0D">
        <w:t xml:space="preserve"> May 11, 2020, accessed October 20, 2020, </w:t>
      </w:r>
      <w:r w:rsidRPr="009172FD">
        <w:rPr>
          <w:rStyle w:val="Hyperlink"/>
          <w:color w:val="auto"/>
          <w:u w:val="none"/>
        </w:rPr>
        <w:t>www.merchantmaverick.com/paypal-credit-how-it-works/</w:t>
      </w:r>
      <w:r>
        <w:rPr>
          <w:rStyle w:val="Hyperlink"/>
          <w:color w:val="auto"/>
          <w:u w:val="none"/>
        </w:rPr>
        <w:t>.</w:t>
      </w:r>
      <w:r w:rsidRPr="00B96C0D">
        <w:t xml:space="preserve"> </w:t>
      </w:r>
    </w:p>
  </w:endnote>
  <w:endnote w:id="96">
    <w:p w14:paraId="31C9B804" w14:textId="3C794798" w:rsidR="00EC56AA" w:rsidRPr="00B96C0D" w:rsidRDefault="00EC56AA" w:rsidP="006A0AEF">
      <w:pPr>
        <w:pStyle w:val="Footnote"/>
      </w:pPr>
      <w:r w:rsidRPr="00B96C0D">
        <w:rPr>
          <w:rStyle w:val="EndnoteReference"/>
        </w:rPr>
        <w:endnoteRef/>
      </w:r>
      <w:r w:rsidRPr="00B96C0D">
        <w:t xml:space="preserve"> “PayPal Credit: Offer Details,” Paypal, accessed October 20, 2020, www.paypal.com/ppcreditapply/da/us/lander</w:t>
      </w:r>
      <w:r>
        <w:t>.</w:t>
      </w:r>
    </w:p>
  </w:endnote>
  <w:endnote w:id="97">
    <w:p w14:paraId="22A53258" w14:textId="64F7A307" w:rsidR="00EC56AA" w:rsidRPr="00B96C0D" w:rsidRDefault="00EC56AA" w:rsidP="006A0AEF">
      <w:pPr>
        <w:pStyle w:val="Footnote"/>
      </w:pPr>
      <w:r w:rsidRPr="00B96C0D">
        <w:rPr>
          <w:rStyle w:val="EndnoteReference"/>
        </w:rPr>
        <w:endnoteRef/>
      </w:r>
      <w:r w:rsidRPr="00B96C0D">
        <w:t xml:space="preserve"> “CFPB Takes Action </w:t>
      </w:r>
      <w:r>
        <w:t>a</w:t>
      </w:r>
      <w:r w:rsidRPr="00B96C0D">
        <w:t xml:space="preserve">gainst PayPal for Illegally Signing Up Consumers for Unwanted Online Credit,” </w:t>
      </w:r>
      <w:r>
        <w:t xml:space="preserve">cfpb: </w:t>
      </w:r>
      <w:r w:rsidRPr="00B96C0D">
        <w:t>Consumer</w:t>
      </w:r>
      <w:r>
        <w:t xml:space="preserve"> Financial Protection Bureau</w:t>
      </w:r>
      <w:r w:rsidRPr="00B96C0D">
        <w:t xml:space="preserve">, May 19, 2015, accessed October 20, 2020, </w:t>
      </w:r>
      <w:r w:rsidRPr="009172FD">
        <w:rPr>
          <w:rStyle w:val="Hyperlink"/>
          <w:color w:val="auto"/>
          <w:u w:val="none"/>
        </w:rPr>
        <w:t>www.consumerfinance.gov/about-us/newsroom/cfpb-takes-action-against-paypal-for-illegally-signing-up-consumers-for-unwanted-online-credit/</w:t>
      </w:r>
      <w:r>
        <w:rPr>
          <w:rStyle w:val="Hyperlink"/>
          <w:color w:val="auto"/>
          <w:u w:val="none"/>
        </w:rPr>
        <w:t>.</w:t>
      </w:r>
      <w:r w:rsidRPr="00B96C0D">
        <w:t xml:space="preserve"> </w:t>
      </w:r>
    </w:p>
  </w:endnote>
  <w:endnote w:id="98">
    <w:p w14:paraId="368918FC" w14:textId="2D8C4F1F" w:rsidR="00EC56AA" w:rsidRPr="00B96C0D" w:rsidRDefault="00EC56AA" w:rsidP="006A0AEF">
      <w:pPr>
        <w:pStyle w:val="Footnote"/>
      </w:pPr>
      <w:r w:rsidRPr="00B96C0D">
        <w:rPr>
          <w:rStyle w:val="EndnoteReference"/>
        </w:rPr>
        <w:endnoteRef/>
      </w:r>
      <w:r w:rsidRPr="00B96C0D">
        <w:t xml:space="preserve"> </w:t>
      </w:r>
      <w:r w:rsidRPr="006A0AEF">
        <w:rPr>
          <w:spacing w:val="-4"/>
        </w:rPr>
        <w:t>Zarina de Ruiter, “PayPal Misses Vital Step to Creating Customer Loyalty: Building Trust,” CX Network, May 20, 2015, accessed October 20, 2020, www.cxnetwork.com/cx-employee-engagement/articles/news-paypal-misses-step-for-brand-loyalty-building-trust</w:t>
      </w:r>
      <w:r>
        <w:t>.</w:t>
      </w:r>
    </w:p>
  </w:endnote>
  <w:endnote w:id="99">
    <w:p w14:paraId="44904C2B" w14:textId="551CF05A" w:rsidR="00EC56AA" w:rsidRPr="00B96C0D" w:rsidRDefault="00EC56AA" w:rsidP="006A0AEF">
      <w:pPr>
        <w:pStyle w:val="Footnote"/>
      </w:pPr>
      <w:r w:rsidRPr="00B96C0D">
        <w:rPr>
          <w:rStyle w:val="EndnoteReference"/>
        </w:rPr>
        <w:endnoteRef/>
      </w:r>
      <w:r w:rsidR="00004778">
        <w:t> </w:t>
      </w:r>
      <w:r w:rsidRPr="00B96C0D">
        <w:t xml:space="preserve">“Paypal.com: Overview,” Sitejabber, 2020, accessed October 20, 2020, </w:t>
      </w:r>
      <w:r w:rsidRPr="009172FD">
        <w:rPr>
          <w:rStyle w:val="Hyperlink"/>
          <w:color w:val="auto"/>
          <w:u w:val="none"/>
        </w:rPr>
        <w:t>www.sitejabber.com/reviews/paypal.com#:~:text=paypal.com%20has%20a%20consumer,2nd%20among%20Money%20Transfer%20sites</w:t>
      </w:r>
      <w:r>
        <w:rPr>
          <w:rStyle w:val="Hyperlink"/>
          <w:color w:val="auto"/>
          <w:u w:val="none"/>
        </w:rPr>
        <w:t>.</w:t>
      </w:r>
      <w:r w:rsidRPr="00B96C0D">
        <w:t xml:space="preserve"> </w:t>
      </w:r>
    </w:p>
  </w:endnote>
  <w:endnote w:id="100">
    <w:p w14:paraId="6EC6F88B" w14:textId="735272CE" w:rsidR="00EC56AA" w:rsidRPr="00B96C0D" w:rsidRDefault="00EC56AA" w:rsidP="006A0AEF">
      <w:pPr>
        <w:pStyle w:val="Footnote"/>
      </w:pPr>
      <w:r w:rsidRPr="00B96C0D">
        <w:rPr>
          <w:rStyle w:val="EndnoteReference"/>
        </w:rPr>
        <w:endnoteRef/>
      </w:r>
      <w:r w:rsidRPr="00B96C0D">
        <w:t xml:space="preserve"> Hammond, op. cit. </w:t>
      </w:r>
    </w:p>
  </w:endnote>
  <w:endnote w:id="101">
    <w:p w14:paraId="6239CE0D" w14:textId="64315925" w:rsidR="00EC56AA" w:rsidRPr="00B96C0D" w:rsidRDefault="00EC56AA" w:rsidP="006A0AEF">
      <w:pPr>
        <w:pStyle w:val="Footnote"/>
      </w:pPr>
      <w:r w:rsidRPr="00B96C0D">
        <w:rPr>
          <w:rStyle w:val="EndnoteReference"/>
        </w:rPr>
        <w:endnoteRef/>
      </w:r>
      <w:r w:rsidRPr="00B96C0D">
        <w:t xml:space="preserve"> Eyers, “Buy Now, Pay Later Chiefs,” op. cit.</w:t>
      </w:r>
    </w:p>
  </w:endnote>
  <w:endnote w:id="102">
    <w:p w14:paraId="5EA2B5BE" w14:textId="42CA6415" w:rsidR="00EC56AA" w:rsidRPr="00B96C0D" w:rsidRDefault="00EC56AA" w:rsidP="006A0AEF">
      <w:pPr>
        <w:pStyle w:val="Footnote"/>
      </w:pPr>
      <w:r w:rsidRPr="00B96C0D">
        <w:rPr>
          <w:rStyle w:val="EndnoteReference"/>
        </w:rPr>
        <w:endnoteRef/>
      </w:r>
      <w:r w:rsidRPr="00B96C0D">
        <w:t xml:space="preserve"> Purcell, op. cit.</w:t>
      </w:r>
    </w:p>
  </w:endnote>
  <w:endnote w:id="103">
    <w:p w14:paraId="23231EE1" w14:textId="4C375EEE" w:rsidR="00EC56AA" w:rsidRPr="00B96C0D" w:rsidRDefault="00EC56AA" w:rsidP="006A0AEF">
      <w:pPr>
        <w:pStyle w:val="Footnote"/>
      </w:pPr>
      <w:r w:rsidRPr="00B96C0D">
        <w:rPr>
          <w:rStyle w:val="EndnoteReference"/>
        </w:rPr>
        <w:endnoteRef/>
      </w:r>
      <w:r w:rsidRPr="00B96C0D">
        <w:t xml:space="preserve"> Hammond, op. cit. </w:t>
      </w:r>
    </w:p>
  </w:endnote>
  <w:endnote w:id="104">
    <w:p w14:paraId="156463F3" w14:textId="6754BAE4" w:rsidR="00EC56AA" w:rsidRPr="00B96C0D" w:rsidRDefault="00EC56AA" w:rsidP="006A0AEF">
      <w:pPr>
        <w:pStyle w:val="Footnote"/>
      </w:pPr>
      <w:r w:rsidRPr="00B96C0D">
        <w:rPr>
          <w:rStyle w:val="EndnoteReference"/>
        </w:rPr>
        <w:endnoteRef/>
      </w:r>
      <w:r w:rsidRPr="00B96C0D">
        <w:t xml:space="preserve"> Purcell, op. cit. </w:t>
      </w:r>
    </w:p>
  </w:endnote>
  <w:endnote w:id="105">
    <w:p w14:paraId="475B1C52" w14:textId="524133AA" w:rsidR="00EC56AA" w:rsidRPr="00B96C0D" w:rsidRDefault="00EC56AA" w:rsidP="006A0AEF">
      <w:pPr>
        <w:pStyle w:val="Footnote"/>
      </w:pPr>
      <w:r w:rsidRPr="00B96C0D">
        <w:rPr>
          <w:rStyle w:val="EndnoteReference"/>
        </w:rPr>
        <w:endnoteRef/>
      </w:r>
      <w:r w:rsidRPr="00B96C0D">
        <w:t xml:space="preserve"> Eyers, “Buy Now, Pay Later Chiefs,” op. cit.</w:t>
      </w:r>
      <w:r>
        <w:t xml:space="preserve"> </w:t>
      </w:r>
    </w:p>
  </w:endnote>
  <w:endnote w:id="106">
    <w:p w14:paraId="0D5A54BA" w14:textId="74FED211" w:rsidR="00EC56AA" w:rsidRPr="00B96C0D" w:rsidRDefault="00EC56AA" w:rsidP="006A0AEF">
      <w:pPr>
        <w:pStyle w:val="Footnote"/>
      </w:pPr>
      <w:r w:rsidRPr="00B96C0D">
        <w:rPr>
          <w:rStyle w:val="EndnoteReference"/>
        </w:rPr>
        <w:endnoteRef/>
      </w:r>
      <w:r w:rsidRPr="00B96C0D">
        <w:t xml:space="preserve"> Constantinides, op. cit. </w:t>
      </w:r>
    </w:p>
  </w:endnote>
  <w:endnote w:id="107">
    <w:p w14:paraId="5D711C5D" w14:textId="6ECDD4BA" w:rsidR="00EC56AA" w:rsidRPr="00B96C0D" w:rsidRDefault="00EC56AA" w:rsidP="006A0AEF">
      <w:pPr>
        <w:pStyle w:val="Footnote"/>
      </w:pPr>
      <w:r w:rsidRPr="00B96C0D">
        <w:rPr>
          <w:rStyle w:val="EndnoteReference"/>
        </w:rPr>
        <w:endnoteRef/>
      </w:r>
      <w:r w:rsidRPr="00B96C0D">
        <w:t xml:space="preserve"> </w:t>
      </w:r>
      <w:r w:rsidR="00C009F0" w:rsidRPr="006A0AEF">
        <w:rPr>
          <w:spacing w:val="-6"/>
        </w:rPr>
        <w:t xml:space="preserve">Jack </w:t>
      </w:r>
      <w:proofErr w:type="spellStart"/>
      <w:r w:rsidR="00C009F0" w:rsidRPr="006A0AEF">
        <w:rPr>
          <w:spacing w:val="-6"/>
        </w:rPr>
        <w:t>Derwin</w:t>
      </w:r>
      <w:proofErr w:type="spellEnd"/>
      <w:r w:rsidR="00C009F0" w:rsidRPr="006A0AEF">
        <w:rPr>
          <w:spacing w:val="-6"/>
        </w:rPr>
        <w:t xml:space="preserve">, “Zip Has Kept Its Expansion Plans Alive despite COVID-19, as Buy Now Pay Later Goes Global,” </w:t>
      </w:r>
      <w:r w:rsidR="00C009F0" w:rsidRPr="006A0AEF">
        <w:rPr>
          <w:iCs/>
          <w:spacing w:val="-6"/>
        </w:rPr>
        <w:t xml:space="preserve">Business Insider: Australia, </w:t>
      </w:r>
      <w:r w:rsidR="00C009F0" w:rsidRPr="006A0AEF">
        <w:rPr>
          <w:spacing w:val="-6"/>
        </w:rPr>
        <w:t>August 28, 2020, accessed October 20, 2020, www.businessinsider.com.au/zip-expansion-coronavirus-credit-checks-2020-8.</w:t>
      </w:r>
    </w:p>
  </w:endnote>
  <w:endnote w:id="108">
    <w:p w14:paraId="575A0FD9" w14:textId="3E7EE31B" w:rsidR="00EC56AA" w:rsidRPr="00B96C0D" w:rsidRDefault="00EC56AA" w:rsidP="006A0AEF">
      <w:pPr>
        <w:pStyle w:val="Footnote"/>
      </w:pPr>
      <w:r w:rsidRPr="00B96C0D">
        <w:rPr>
          <w:rStyle w:val="EndnoteReference"/>
        </w:rPr>
        <w:endnoteRef/>
      </w:r>
      <w:r w:rsidRPr="00B96C0D">
        <w:t xml:space="preserve"> Gemma A. Williams, “Tencent Launches </w:t>
      </w:r>
      <w:r>
        <w:t>‘</w:t>
      </w:r>
      <w:r w:rsidRPr="00B96C0D">
        <w:t>Buy Now, Pay Later</w:t>
      </w:r>
      <w:r>
        <w:t>’</w:t>
      </w:r>
      <w:r w:rsidRPr="00B96C0D">
        <w:t xml:space="preserve"> Credit Feature,” </w:t>
      </w:r>
      <w:r w:rsidRPr="00D76CCA">
        <w:rPr>
          <w:iCs/>
        </w:rPr>
        <w:t>Jing Daily,</w:t>
      </w:r>
      <w:r w:rsidRPr="00B96C0D">
        <w:rPr>
          <w:i/>
          <w:iCs/>
        </w:rPr>
        <w:t xml:space="preserve"> </w:t>
      </w:r>
      <w:r w:rsidRPr="00B96C0D">
        <w:t>April 1, 2020, accessed October 20, 2020, https://jingdaily.com/tencent-launches-buy-now-pay-later-credit-feature/</w:t>
      </w:r>
      <w:r>
        <w:t>.</w:t>
      </w:r>
    </w:p>
  </w:endnote>
  <w:endnote w:id="109">
    <w:p w14:paraId="351EDF89" w14:textId="33477155" w:rsidR="00EC56AA" w:rsidRPr="00B96C0D" w:rsidRDefault="00EC56AA" w:rsidP="006A0AEF">
      <w:pPr>
        <w:pStyle w:val="Footnote"/>
      </w:pPr>
      <w:r w:rsidRPr="00B96C0D">
        <w:rPr>
          <w:rStyle w:val="EndnoteReference"/>
        </w:rPr>
        <w:endnoteRef/>
      </w:r>
      <w:r w:rsidRPr="00B96C0D">
        <w:t xml:space="preserve"> Powell, op. cit.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Arial Bold">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972C7" w14:textId="77777777" w:rsidR="004E6681" w:rsidRDefault="004E6681" w:rsidP="00D75295">
      <w:r>
        <w:separator/>
      </w:r>
    </w:p>
  </w:footnote>
  <w:footnote w:type="continuationSeparator" w:id="0">
    <w:p w14:paraId="17130D46" w14:textId="77777777" w:rsidR="004E6681" w:rsidRDefault="004E6681"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FE1B0C8" w:rsidR="00EC56AA" w:rsidRPr="00C92CC4" w:rsidRDefault="00EC56AA"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F71FC">
      <w:rPr>
        <w:rFonts w:ascii="Arial" w:hAnsi="Arial"/>
        <w:b/>
        <w:noProof/>
      </w:rPr>
      <w:t>10</w:t>
    </w:r>
    <w:r>
      <w:rPr>
        <w:rFonts w:ascii="Arial" w:hAnsi="Arial"/>
        <w:b/>
      </w:rPr>
      <w:fldChar w:fldCharType="end"/>
    </w:r>
    <w:r>
      <w:rPr>
        <w:rFonts w:ascii="Arial" w:hAnsi="Arial"/>
        <w:b/>
      </w:rPr>
      <w:tab/>
    </w:r>
    <w:r w:rsidR="00BD44B9">
      <w:rPr>
        <w:rFonts w:ascii="Arial" w:hAnsi="Arial"/>
        <w:b/>
      </w:rPr>
      <w:t>9B21M025</w:t>
    </w:r>
  </w:p>
  <w:p w14:paraId="2B53C0A0" w14:textId="77777777" w:rsidR="00EC56AA" w:rsidRDefault="00EC56AA" w:rsidP="00D13667">
    <w:pPr>
      <w:pStyle w:val="Header"/>
      <w:tabs>
        <w:tab w:val="clear" w:pos="4680"/>
      </w:tabs>
      <w:rPr>
        <w:sz w:val="18"/>
        <w:szCs w:val="18"/>
      </w:rPr>
    </w:pPr>
  </w:p>
  <w:p w14:paraId="47119730" w14:textId="77777777" w:rsidR="00EC56AA" w:rsidRPr="00C92CC4" w:rsidRDefault="00EC56AA"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555C1"/>
    <w:multiLevelType w:val="hybridMultilevel"/>
    <w:tmpl w:val="50182E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A556E1"/>
    <w:multiLevelType w:val="hybridMultilevel"/>
    <w:tmpl w:val="875E83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23D1B3F"/>
    <w:multiLevelType w:val="hybridMultilevel"/>
    <w:tmpl w:val="CF5453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D858B2"/>
    <w:multiLevelType w:val="hybridMultilevel"/>
    <w:tmpl w:val="F82405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4"/>
  </w:num>
  <w:num w:numId="4">
    <w:abstractNumId w:val="12"/>
  </w:num>
  <w:num w:numId="5">
    <w:abstractNumId w:val="5"/>
  </w:num>
  <w:num w:numId="6">
    <w:abstractNumId w:val="10"/>
  </w:num>
  <w:num w:numId="7">
    <w:abstractNumId w:val="1"/>
  </w:num>
  <w:num w:numId="8">
    <w:abstractNumId w:val="14"/>
  </w:num>
  <w:num w:numId="9">
    <w:abstractNumId w:val="11"/>
  </w:num>
  <w:num w:numId="10">
    <w:abstractNumId w:val="3"/>
  </w:num>
  <w:num w:numId="11">
    <w:abstractNumId w:val="8"/>
  </w:num>
  <w:num w:numId="12">
    <w:abstractNumId w:val="9"/>
  </w:num>
  <w:num w:numId="13">
    <w:abstractNumId w:val="0"/>
  </w:num>
  <w:num w:numId="14">
    <w:abstractNumId w:val="7"/>
  </w:num>
  <w:num w:numId="15">
    <w:abstractNumId w:val="15"/>
  </w:num>
  <w:num w:numId="1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04778"/>
    <w:rsid w:val="00013360"/>
    <w:rsid w:val="00016759"/>
    <w:rsid w:val="000216CE"/>
    <w:rsid w:val="00024ED4"/>
    <w:rsid w:val="00025DC7"/>
    <w:rsid w:val="00034B24"/>
    <w:rsid w:val="00035F09"/>
    <w:rsid w:val="00041FBA"/>
    <w:rsid w:val="00044ECC"/>
    <w:rsid w:val="0004677C"/>
    <w:rsid w:val="000531D3"/>
    <w:rsid w:val="0005646B"/>
    <w:rsid w:val="00061210"/>
    <w:rsid w:val="000615D1"/>
    <w:rsid w:val="0008102D"/>
    <w:rsid w:val="00086B26"/>
    <w:rsid w:val="00094C0E"/>
    <w:rsid w:val="00097132"/>
    <w:rsid w:val="000A146D"/>
    <w:rsid w:val="000A4D88"/>
    <w:rsid w:val="000A695D"/>
    <w:rsid w:val="000B21F3"/>
    <w:rsid w:val="000D2A2F"/>
    <w:rsid w:val="000D7091"/>
    <w:rsid w:val="000E12D3"/>
    <w:rsid w:val="000E13FC"/>
    <w:rsid w:val="000E5E15"/>
    <w:rsid w:val="000F0C22"/>
    <w:rsid w:val="000F6B09"/>
    <w:rsid w:val="000F6FDC"/>
    <w:rsid w:val="00104308"/>
    <w:rsid w:val="00104567"/>
    <w:rsid w:val="00104916"/>
    <w:rsid w:val="00104AA7"/>
    <w:rsid w:val="0011133B"/>
    <w:rsid w:val="00116BAC"/>
    <w:rsid w:val="00116CE2"/>
    <w:rsid w:val="0012732D"/>
    <w:rsid w:val="00143F25"/>
    <w:rsid w:val="00147E70"/>
    <w:rsid w:val="00152682"/>
    <w:rsid w:val="00154FC9"/>
    <w:rsid w:val="00167D65"/>
    <w:rsid w:val="0017671A"/>
    <w:rsid w:val="001901C0"/>
    <w:rsid w:val="0019241A"/>
    <w:rsid w:val="00192A18"/>
    <w:rsid w:val="001A22D1"/>
    <w:rsid w:val="001A752D"/>
    <w:rsid w:val="001A757E"/>
    <w:rsid w:val="001B1DA2"/>
    <w:rsid w:val="001B5032"/>
    <w:rsid w:val="001C079A"/>
    <w:rsid w:val="001C7777"/>
    <w:rsid w:val="001D344B"/>
    <w:rsid w:val="001E364F"/>
    <w:rsid w:val="001F4222"/>
    <w:rsid w:val="00203AA1"/>
    <w:rsid w:val="00213E98"/>
    <w:rsid w:val="002166F3"/>
    <w:rsid w:val="00230150"/>
    <w:rsid w:val="0023081A"/>
    <w:rsid w:val="00233111"/>
    <w:rsid w:val="00244D63"/>
    <w:rsid w:val="00262E9B"/>
    <w:rsid w:val="00265FA8"/>
    <w:rsid w:val="0027661B"/>
    <w:rsid w:val="0028199A"/>
    <w:rsid w:val="002831FF"/>
    <w:rsid w:val="002872CC"/>
    <w:rsid w:val="002A18EB"/>
    <w:rsid w:val="002B032A"/>
    <w:rsid w:val="002B4061"/>
    <w:rsid w:val="002B40FF"/>
    <w:rsid w:val="002C4E29"/>
    <w:rsid w:val="002D2FFF"/>
    <w:rsid w:val="002F460C"/>
    <w:rsid w:val="002F48D6"/>
    <w:rsid w:val="002F4C9C"/>
    <w:rsid w:val="00317391"/>
    <w:rsid w:val="00326216"/>
    <w:rsid w:val="00327CEC"/>
    <w:rsid w:val="00336580"/>
    <w:rsid w:val="0035261E"/>
    <w:rsid w:val="00354899"/>
    <w:rsid w:val="00355FD6"/>
    <w:rsid w:val="00364A5C"/>
    <w:rsid w:val="00373FB1"/>
    <w:rsid w:val="00380883"/>
    <w:rsid w:val="00386BE2"/>
    <w:rsid w:val="00396C76"/>
    <w:rsid w:val="003A1A19"/>
    <w:rsid w:val="003A3345"/>
    <w:rsid w:val="003A4EED"/>
    <w:rsid w:val="003A5366"/>
    <w:rsid w:val="003A75E9"/>
    <w:rsid w:val="003B30D8"/>
    <w:rsid w:val="003B7EF2"/>
    <w:rsid w:val="003C3FA4"/>
    <w:rsid w:val="003D0BA1"/>
    <w:rsid w:val="003D20BD"/>
    <w:rsid w:val="003D299F"/>
    <w:rsid w:val="003E2C76"/>
    <w:rsid w:val="003F2B0C"/>
    <w:rsid w:val="003F4BCC"/>
    <w:rsid w:val="003F562D"/>
    <w:rsid w:val="004105B2"/>
    <w:rsid w:val="0041145A"/>
    <w:rsid w:val="00412900"/>
    <w:rsid w:val="004221E4"/>
    <w:rsid w:val="004273F8"/>
    <w:rsid w:val="004355A3"/>
    <w:rsid w:val="00446546"/>
    <w:rsid w:val="00452769"/>
    <w:rsid w:val="00454FA7"/>
    <w:rsid w:val="00465348"/>
    <w:rsid w:val="00471B9C"/>
    <w:rsid w:val="00475AF1"/>
    <w:rsid w:val="004979A5"/>
    <w:rsid w:val="004A25E0"/>
    <w:rsid w:val="004B1CCB"/>
    <w:rsid w:val="004B632F"/>
    <w:rsid w:val="004C7C01"/>
    <w:rsid w:val="004D3FB1"/>
    <w:rsid w:val="004D6F21"/>
    <w:rsid w:val="004D73A5"/>
    <w:rsid w:val="004E6681"/>
    <w:rsid w:val="004F7D4B"/>
    <w:rsid w:val="00506E95"/>
    <w:rsid w:val="005160F1"/>
    <w:rsid w:val="00524F2F"/>
    <w:rsid w:val="00527E5C"/>
    <w:rsid w:val="00532CF5"/>
    <w:rsid w:val="00540685"/>
    <w:rsid w:val="005528CB"/>
    <w:rsid w:val="00565504"/>
    <w:rsid w:val="00566771"/>
    <w:rsid w:val="005717C4"/>
    <w:rsid w:val="00581E2E"/>
    <w:rsid w:val="00584F15"/>
    <w:rsid w:val="0059514B"/>
    <w:rsid w:val="005A1B0F"/>
    <w:rsid w:val="005A1C33"/>
    <w:rsid w:val="005A7AF0"/>
    <w:rsid w:val="005B4CE6"/>
    <w:rsid w:val="005B5EFE"/>
    <w:rsid w:val="005D015E"/>
    <w:rsid w:val="00600F4C"/>
    <w:rsid w:val="00615EFD"/>
    <w:rsid w:val="006163F7"/>
    <w:rsid w:val="00625B39"/>
    <w:rsid w:val="00627C63"/>
    <w:rsid w:val="00632E12"/>
    <w:rsid w:val="0063350B"/>
    <w:rsid w:val="0063675E"/>
    <w:rsid w:val="00646EA7"/>
    <w:rsid w:val="00652606"/>
    <w:rsid w:val="006946EE"/>
    <w:rsid w:val="00695333"/>
    <w:rsid w:val="006A0AEF"/>
    <w:rsid w:val="006A58A9"/>
    <w:rsid w:val="006A606D"/>
    <w:rsid w:val="006B1C2C"/>
    <w:rsid w:val="006C0371"/>
    <w:rsid w:val="006C08B6"/>
    <w:rsid w:val="006C0B1A"/>
    <w:rsid w:val="006C6065"/>
    <w:rsid w:val="006C7F9F"/>
    <w:rsid w:val="006D1F9D"/>
    <w:rsid w:val="006D73E4"/>
    <w:rsid w:val="006E2F6D"/>
    <w:rsid w:val="006E58F6"/>
    <w:rsid w:val="006E77E1"/>
    <w:rsid w:val="006F131D"/>
    <w:rsid w:val="00703CD3"/>
    <w:rsid w:val="00706EF3"/>
    <w:rsid w:val="00711642"/>
    <w:rsid w:val="00743E59"/>
    <w:rsid w:val="007507C6"/>
    <w:rsid w:val="00751E0B"/>
    <w:rsid w:val="00752BCD"/>
    <w:rsid w:val="00756869"/>
    <w:rsid w:val="00766DA1"/>
    <w:rsid w:val="00780D94"/>
    <w:rsid w:val="007866A6"/>
    <w:rsid w:val="00787EC8"/>
    <w:rsid w:val="007A130D"/>
    <w:rsid w:val="007A6212"/>
    <w:rsid w:val="007D0220"/>
    <w:rsid w:val="007D1A2D"/>
    <w:rsid w:val="007D32E6"/>
    <w:rsid w:val="007D4102"/>
    <w:rsid w:val="007E54A7"/>
    <w:rsid w:val="007F43B7"/>
    <w:rsid w:val="007F4419"/>
    <w:rsid w:val="00811A81"/>
    <w:rsid w:val="00821FFC"/>
    <w:rsid w:val="008271CA"/>
    <w:rsid w:val="008467D5"/>
    <w:rsid w:val="008708BA"/>
    <w:rsid w:val="008818CF"/>
    <w:rsid w:val="008924E9"/>
    <w:rsid w:val="008A4DC4"/>
    <w:rsid w:val="008B438C"/>
    <w:rsid w:val="008B52A5"/>
    <w:rsid w:val="008B7708"/>
    <w:rsid w:val="008D06CA"/>
    <w:rsid w:val="008D123F"/>
    <w:rsid w:val="008D3A46"/>
    <w:rsid w:val="008F2385"/>
    <w:rsid w:val="0090001A"/>
    <w:rsid w:val="009067A4"/>
    <w:rsid w:val="009172FD"/>
    <w:rsid w:val="0092245B"/>
    <w:rsid w:val="009229E1"/>
    <w:rsid w:val="00927BC5"/>
    <w:rsid w:val="00930885"/>
    <w:rsid w:val="00933D68"/>
    <w:rsid w:val="009340DB"/>
    <w:rsid w:val="0094005B"/>
    <w:rsid w:val="0094618C"/>
    <w:rsid w:val="009547EF"/>
    <w:rsid w:val="0095684B"/>
    <w:rsid w:val="00972498"/>
    <w:rsid w:val="009732E7"/>
    <w:rsid w:val="0097481F"/>
    <w:rsid w:val="00974CC6"/>
    <w:rsid w:val="00976AD4"/>
    <w:rsid w:val="00991D40"/>
    <w:rsid w:val="00995547"/>
    <w:rsid w:val="009A1B64"/>
    <w:rsid w:val="009A312F"/>
    <w:rsid w:val="009A5348"/>
    <w:rsid w:val="009B09CE"/>
    <w:rsid w:val="009B0AB7"/>
    <w:rsid w:val="009C0FBB"/>
    <w:rsid w:val="009C5C8B"/>
    <w:rsid w:val="009C76D5"/>
    <w:rsid w:val="009E1122"/>
    <w:rsid w:val="009E24E5"/>
    <w:rsid w:val="009E6C0C"/>
    <w:rsid w:val="009F0B3B"/>
    <w:rsid w:val="009F3A84"/>
    <w:rsid w:val="009F6F12"/>
    <w:rsid w:val="009F7AA4"/>
    <w:rsid w:val="00A01AD2"/>
    <w:rsid w:val="00A0538A"/>
    <w:rsid w:val="00A062B7"/>
    <w:rsid w:val="00A10AD7"/>
    <w:rsid w:val="00A21005"/>
    <w:rsid w:val="00A32068"/>
    <w:rsid w:val="00A323B0"/>
    <w:rsid w:val="00A466F7"/>
    <w:rsid w:val="00A5079E"/>
    <w:rsid w:val="00A559DB"/>
    <w:rsid w:val="00A569EA"/>
    <w:rsid w:val="00A673BC"/>
    <w:rsid w:val="00A676A0"/>
    <w:rsid w:val="00A852AD"/>
    <w:rsid w:val="00AA3ADE"/>
    <w:rsid w:val="00AE00F6"/>
    <w:rsid w:val="00AF35FC"/>
    <w:rsid w:val="00AF5556"/>
    <w:rsid w:val="00AF7BC8"/>
    <w:rsid w:val="00B03639"/>
    <w:rsid w:val="00B0652A"/>
    <w:rsid w:val="00B34BE4"/>
    <w:rsid w:val="00B40937"/>
    <w:rsid w:val="00B423EF"/>
    <w:rsid w:val="00B453DE"/>
    <w:rsid w:val="00B47B6F"/>
    <w:rsid w:val="00B525D3"/>
    <w:rsid w:val="00B530BE"/>
    <w:rsid w:val="00B62497"/>
    <w:rsid w:val="00B72597"/>
    <w:rsid w:val="00B76FA8"/>
    <w:rsid w:val="00B86F20"/>
    <w:rsid w:val="00B87DC0"/>
    <w:rsid w:val="00B901F9"/>
    <w:rsid w:val="00B96C0D"/>
    <w:rsid w:val="00BA41FE"/>
    <w:rsid w:val="00BB1037"/>
    <w:rsid w:val="00BB673B"/>
    <w:rsid w:val="00BC4D98"/>
    <w:rsid w:val="00BD44B9"/>
    <w:rsid w:val="00BD6EFB"/>
    <w:rsid w:val="00BE3DF5"/>
    <w:rsid w:val="00BF5EAB"/>
    <w:rsid w:val="00C009F0"/>
    <w:rsid w:val="00C02410"/>
    <w:rsid w:val="00C02E31"/>
    <w:rsid w:val="00C07907"/>
    <w:rsid w:val="00C1584D"/>
    <w:rsid w:val="00C15BE2"/>
    <w:rsid w:val="00C3447F"/>
    <w:rsid w:val="00C404B0"/>
    <w:rsid w:val="00C43951"/>
    <w:rsid w:val="00C44714"/>
    <w:rsid w:val="00C46C39"/>
    <w:rsid w:val="00C61DDA"/>
    <w:rsid w:val="00C63A59"/>
    <w:rsid w:val="00C67102"/>
    <w:rsid w:val="00C80EFD"/>
    <w:rsid w:val="00C81491"/>
    <w:rsid w:val="00C81676"/>
    <w:rsid w:val="00C82030"/>
    <w:rsid w:val="00C840D0"/>
    <w:rsid w:val="00C84A99"/>
    <w:rsid w:val="00C85C5D"/>
    <w:rsid w:val="00C92CC4"/>
    <w:rsid w:val="00CA0AFB"/>
    <w:rsid w:val="00CA2CE1"/>
    <w:rsid w:val="00CA3976"/>
    <w:rsid w:val="00CA50E3"/>
    <w:rsid w:val="00CA757B"/>
    <w:rsid w:val="00CC0821"/>
    <w:rsid w:val="00CC1787"/>
    <w:rsid w:val="00CC182C"/>
    <w:rsid w:val="00CD0824"/>
    <w:rsid w:val="00CD2908"/>
    <w:rsid w:val="00CD6A9A"/>
    <w:rsid w:val="00CE0AF6"/>
    <w:rsid w:val="00D03A82"/>
    <w:rsid w:val="00D0583F"/>
    <w:rsid w:val="00D13667"/>
    <w:rsid w:val="00D151C2"/>
    <w:rsid w:val="00D15344"/>
    <w:rsid w:val="00D23F57"/>
    <w:rsid w:val="00D31BEC"/>
    <w:rsid w:val="00D36EA2"/>
    <w:rsid w:val="00D63150"/>
    <w:rsid w:val="00D636BA"/>
    <w:rsid w:val="00D64A32"/>
    <w:rsid w:val="00D64EFC"/>
    <w:rsid w:val="00D75295"/>
    <w:rsid w:val="00D76CCA"/>
    <w:rsid w:val="00D76CE9"/>
    <w:rsid w:val="00D83080"/>
    <w:rsid w:val="00D85E24"/>
    <w:rsid w:val="00D97F12"/>
    <w:rsid w:val="00DA6095"/>
    <w:rsid w:val="00DB2BD4"/>
    <w:rsid w:val="00DB42E7"/>
    <w:rsid w:val="00DB4A91"/>
    <w:rsid w:val="00DC09D8"/>
    <w:rsid w:val="00DE01A6"/>
    <w:rsid w:val="00DE3508"/>
    <w:rsid w:val="00DE3D11"/>
    <w:rsid w:val="00DE727A"/>
    <w:rsid w:val="00DE7A98"/>
    <w:rsid w:val="00DE7D3F"/>
    <w:rsid w:val="00DF32C2"/>
    <w:rsid w:val="00DF58ED"/>
    <w:rsid w:val="00DF71FC"/>
    <w:rsid w:val="00E21CE2"/>
    <w:rsid w:val="00E279B6"/>
    <w:rsid w:val="00E471A7"/>
    <w:rsid w:val="00E5028A"/>
    <w:rsid w:val="00E556C0"/>
    <w:rsid w:val="00E635CF"/>
    <w:rsid w:val="00E64A2A"/>
    <w:rsid w:val="00EB1E3B"/>
    <w:rsid w:val="00EB3E67"/>
    <w:rsid w:val="00EC56AA"/>
    <w:rsid w:val="00EC6E0A"/>
    <w:rsid w:val="00ED4E18"/>
    <w:rsid w:val="00ED7922"/>
    <w:rsid w:val="00EE02C4"/>
    <w:rsid w:val="00EE1F37"/>
    <w:rsid w:val="00EF5C14"/>
    <w:rsid w:val="00F0159C"/>
    <w:rsid w:val="00F105B7"/>
    <w:rsid w:val="00F13220"/>
    <w:rsid w:val="00F14C58"/>
    <w:rsid w:val="00F17A21"/>
    <w:rsid w:val="00F36FC2"/>
    <w:rsid w:val="00F37B27"/>
    <w:rsid w:val="00F46556"/>
    <w:rsid w:val="00F46AF5"/>
    <w:rsid w:val="00F46D7F"/>
    <w:rsid w:val="00F50E91"/>
    <w:rsid w:val="00F51A12"/>
    <w:rsid w:val="00F56799"/>
    <w:rsid w:val="00F57D29"/>
    <w:rsid w:val="00F60786"/>
    <w:rsid w:val="00F70DE8"/>
    <w:rsid w:val="00F75A99"/>
    <w:rsid w:val="00F83D53"/>
    <w:rsid w:val="00F85E80"/>
    <w:rsid w:val="00F91BC7"/>
    <w:rsid w:val="00F96201"/>
    <w:rsid w:val="00FA1BBC"/>
    <w:rsid w:val="00FA32BD"/>
    <w:rsid w:val="00FB227C"/>
    <w:rsid w:val="00FB3F4C"/>
    <w:rsid w:val="00FD0B18"/>
    <w:rsid w:val="00FD2FAD"/>
    <w:rsid w:val="00FD4F16"/>
    <w:rsid w:val="00FE714F"/>
    <w:rsid w:val="00FF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AD3EDA77-E6A2-4764-983F-386BB5AA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3D20BD"/>
    <w:rPr>
      <w:color w:val="605E5C"/>
      <w:shd w:val="clear" w:color="auto" w:fill="E1DFDD"/>
    </w:rPr>
  </w:style>
  <w:style w:type="character" w:customStyle="1" w:styleId="UnresolvedMention2">
    <w:name w:val="Unresolved Mention2"/>
    <w:basedOn w:val="DefaultParagraphFont"/>
    <w:uiPriority w:val="99"/>
    <w:semiHidden/>
    <w:unhideWhenUsed/>
    <w:rsid w:val="007D0220"/>
    <w:rPr>
      <w:color w:val="605E5C"/>
      <w:shd w:val="clear" w:color="auto" w:fill="E1DFDD"/>
    </w:rPr>
  </w:style>
  <w:style w:type="character" w:styleId="UnresolvedMention">
    <w:name w:val="Unresolved Mention"/>
    <w:basedOn w:val="DefaultParagraphFont"/>
    <w:uiPriority w:val="99"/>
    <w:semiHidden/>
    <w:unhideWhenUsed/>
    <w:rsid w:val="001C07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zip.co/how-zip-works"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s://zip.co/serviceseeking?data-elevio-article=29" TargetMode="External"/><Relationship Id="rId17" Type="http://schemas.openxmlformats.org/officeDocument/2006/relationships/hyperlink" Target="https://www.smartcompany.com.au/finance/how-zip-pay-works-and-why-the-extra-cost-of-buy-now-pay-later-is-still-enticing/" TargetMode="External"/><Relationship Id="rId2" Type="http://schemas.openxmlformats.org/officeDocument/2006/relationships/numbering" Target="numbering.xml"/><Relationship Id="rId16" Type="http://schemas.openxmlformats.org/officeDocument/2006/relationships/hyperlink" Target="http://www.afterpay.com/en-AU/terms-of-servi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asx.com.au/markets/company/Z1P" TargetMode="External"/><Relationship Id="rId5" Type="http://schemas.openxmlformats.org/officeDocument/2006/relationships/webSettings" Target="webSettings.xml"/><Relationship Id="rId15" Type="http://schemas.openxmlformats.org/officeDocument/2006/relationships/hyperlink" Target="https://finty.com/au/guides/afterpay-vs-klarna/" TargetMode="Externa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finty.com/au/guides/afterpay-vs-zippay/"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s://itbrief.com.au/story/instalment-service-provider-partpay-acquired-by-australian-player-zip" TargetMode="External"/><Relationship Id="rId3" Type="http://schemas.openxmlformats.org/officeDocument/2006/relationships/hyperlink" Target="https://themarketherald.com.au/afterpay-asxapt-zip-co-asxz1p-stock-tumbles-on-new-paypal-platform-2020-09-02/" TargetMode="External"/><Relationship Id="rId7" Type="http://schemas.openxmlformats.org/officeDocument/2006/relationships/hyperlink" Target="https://fintechranking.com/2020/06/09/digital-bank-86-400-has-linked-up-with-buy-now-pay-later-company-zip/" TargetMode="External"/><Relationship Id="rId2" Type="http://schemas.openxmlformats.org/officeDocument/2006/relationships/hyperlink" Target="https://zip.co/buy-now-pay-later" TargetMode="External"/><Relationship Id="rId1" Type="http://schemas.openxmlformats.org/officeDocument/2006/relationships/hyperlink" Target="https://dynamicbusiness.com.au/featured/how-fintech-lender-zipmoney-boosted-retail-sales-by-20-per-cent.html" TargetMode="External"/><Relationship Id="rId6" Type="http://schemas.openxmlformats.org/officeDocument/2006/relationships/hyperlink" Target="https://zip.co/hc/en-us/articles/360001589535-What-is-the-difference-between-Zip-Money-and-Zip-Pay" TargetMode="External"/><Relationship Id="rId5" Type="http://schemas.openxmlformats.org/officeDocument/2006/relationships/hyperlink" Target="https://fortune.com/2020/08/31/paypal-buy-now-pay-later-financing-covid-19/" TargetMode="External"/><Relationship Id="rId10" Type="http://schemas.openxmlformats.org/officeDocument/2006/relationships/hyperlink" Target="https://e27.co/asx-listed-afterpay-acquires-empatkali-to-take-its-buy-now-pay-later-biz-to-sea-20200827/" TargetMode="External"/><Relationship Id="rId4" Type="http://schemas.openxmlformats.org/officeDocument/2006/relationships/hyperlink" Target="https://itmunch.com/zip-co-acquires-quadpay-403-million/" TargetMode="External"/><Relationship Id="rId9" Type="http://schemas.openxmlformats.org/officeDocument/2006/relationships/hyperlink" Target="https://financefeeds.com/zip-co-acquire-buy-now-pay-later-provider-quadpay/"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vda\OneDrive\Desktop\Desktop\Case\Ivey\Zip\New%20Microsoft%20Excel%20Workshe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vda\OneDrive\Desktop\Desktop\Case\Ivey\Zip\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0" i="0" u="none" strike="noStrike" kern="1200" spc="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r>
              <a:rPr lang="en-GB" sz="1000">
                <a:solidFill>
                  <a:schemeClr val="tx1">
                    <a:lumMod val="95000"/>
                    <a:lumOff val="5000"/>
                  </a:schemeClr>
                </a:solidFill>
                <a:latin typeface="Arial" panose="020B0604020202020204" pitchFamily="34" charset="0"/>
                <a:cs typeface="Arial" panose="020B0604020202020204" pitchFamily="34" charset="0"/>
              </a:rPr>
              <a:t>Market Share (Percentage)</a:t>
            </a:r>
          </a:p>
        </c:rich>
      </c:tx>
      <c:overlay val="0"/>
      <c:spPr>
        <a:noFill/>
        <a:ln>
          <a:noFill/>
        </a:ln>
        <a:effectLst/>
      </c:spPr>
    </c:title>
    <c:autoTitleDeleted val="0"/>
    <c:plotArea>
      <c:layout/>
      <c:pieChart>
        <c:varyColors val="1"/>
        <c:ser>
          <c:idx val="0"/>
          <c:order val="0"/>
          <c:tx>
            <c:strRef>
              <c:f>Sheet5!$N$1</c:f>
              <c:strCache>
                <c:ptCount val="1"/>
                <c:pt idx="0">
                  <c:v>Percentage</c:v>
                </c:pt>
              </c:strCache>
            </c:strRef>
          </c:tx>
          <c:dPt>
            <c:idx val="0"/>
            <c:bubble3D val="0"/>
            <c:spPr>
              <a:solidFill>
                <a:schemeClr val="dk1">
                  <a:tint val="88500"/>
                </a:schemeClr>
              </a:solidFill>
              <a:ln w="19050">
                <a:solidFill>
                  <a:schemeClr val="lt1"/>
                </a:solidFill>
              </a:ln>
              <a:effectLst/>
            </c:spPr>
            <c:extLst>
              <c:ext xmlns:c16="http://schemas.microsoft.com/office/drawing/2014/chart" uri="{C3380CC4-5D6E-409C-BE32-E72D297353CC}">
                <c16:uniqueId val="{00000001-FF8E-470B-9C2D-135AD9E71044}"/>
              </c:ext>
            </c:extLst>
          </c:dPt>
          <c:dPt>
            <c:idx val="1"/>
            <c:bubble3D val="0"/>
            <c:spPr>
              <a:solidFill>
                <a:schemeClr val="dk1">
                  <a:tint val="55000"/>
                </a:schemeClr>
              </a:solidFill>
              <a:ln w="19050">
                <a:solidFill>
                  <a:schemeClr val="lt1"/>
                </a:solidFill>
              </a:ln>
              <a:effectLst/>
            </c:spPr>
            <c:extLst>
              <c:ext xmlns:c16="http://schemas.microsoft.com/office/drawing/2014/chart" uri="{C3380CC4-5D6E-409C-BE32-E72D297353CC}">
                <c16:uniqueId val="{00000003-FF8E-470B-9C2D-135AD9E71044}"/>
              </c:ext>
            </c:extLst>
          </c:dPt>
          <c:dPt>
            <c:idx val="2"/>
            <c:bubble3D val="0"/>
            <c:spPr>
              <a:solidFill>
                <a:schemeClr val="dk1">
                  <a:tint val="75000"/>
                </a:schemeClr>
              </a:solidFill>
              <a:ln w="19050">
                <a:solidFill>
                  <a:schemeClr val="lt1"/>
                </a:solidFill>
              </a:ln>
              <a:effectLst/>
            </c:spPr>
            <c:extLst>
              <c:ext xmlns:c16="http://schemas.microsoft.com/office/drawing/2014/chart" uri="{C3380CC4-5D6E-409C-BE32-E72D297353CC}">
                <c16:uniqueId val="{00000005-FF8E-470B-9C2D-135AD9E71044}"/>
              </c:ext>
            </c:extLst>
          </c:dPt>
          <c:dPt>
            <c:idx val="3"/>
            <c:bubble3D val="0"/>
            <c:spPr>
              <a:solidFill>
                <a:schemeClr val="dk1">
                  <a:tint val="98500"/>
                </a:schemeClr>
              </a:solidFill>
              <a:ln w="19050">
                <a:solidFill>
                  <a:schemeClr val="lt1"/>
                </a:solidFill>
              </a:ln>
              <a:effectLst/>
            </c:spPr>
            <c:extLst>
              <c:ext xmlns:c16="http://schemas.microsoft.com/office/drawing/2014/chart" uri="{C3380CC4-5D6E-409C-BE32-E72D297353CC}">
                <c16:uniqueId val="{00000007-FF8E-470B-9C2D-135AD9E71044}"/>
              </c:ext>
            </c:extLst>
          </c:dPt>
          <c:dLbls>
            <c:dLbl>
              <c:idx val="0"/>
              <c:layout>
                <c:manualLayout>
                  <c:x val="-0.13244152673826542"/>
                  <c:y val="6.0828245627662848E-2"/>
                </c:manualLayout>
              </c:layout>
              <c:tx>
                <c:rich>
                  <a:bodyPr/>
                  <a:lstStyle/>
                  <a:p>
                    <a:r>
                      <a:rPr lang="en-US" sz="1000">
                        <a:latin typeface="Arial" panose="020B0604020202020204" pitchFamily="34" charset="0"/>
                        <a:cs typeface="Arial" panose="020B0604020202020204" pitchFamily="34" charset="0"/>
                      </a:rPr>
                      <a:t>39.8%</a:t>
                    </a:r>
                    <a:endParaRPr lang="en-US"/>
                  </a:p>
                </c:rich>
              </c:tx>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F8E-470B-9C2D-135AD9E71044}"/>
                </c:ext>
              </c:extLst>
            </c:dLbl>
            <c:dLbl>
              <c:idx val="1"/>
              <c:layout>
                <c:manualLayout>
                  <c:x val="4.2283110765085063E-3"/>
                  <c:y val="-0.12565169739960744"/>
                </c:manualLayout>
              </c:layout>
              <c:tx>
                <c:rich>
                  <a:bodyPr/>
                  <a:lstStyle/>
                  <a:p>
                    <a:r>
                      <a:rPr lang="en-US" sz="1000">
                        <a:latin typeface="Arial" panose="020B0604020202020204" pitchFamily="34" charset="0"/>
                        <a:cs typeface="Arial" panose="020B0604020202020204" pitchFamily="34" charset="0"/>
                      </a:rPr>
                      <a:t>20.5%</a:t>
                    </a:r>
                    <a:endParaRPr lang="en-US"/>
                  </a:p>
                </c:rich>
              </c:tx>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F8E-470B-9C2D-135AD9E71044}"/>
                </c:ext>
              </c:extLst>
            </c:dLbl>
            <c:dLbl>
              <c:idx val="2"/>
              <c:tx>
                <c:rich>
                  <a:bodyPr/>
                  <a:lstStyle/>
                  <a:p>
                    <a:r>
                      <a:rPr lang="en-US" sz="1000">
                        <a:latin typeface="Arial" panose="020B0604020202020204" pitchFamily="34" charset="0"/>
                        <a:cs typeface="Arial" panose="020B0604020202020204" pitchFamily="34" charset="0"/>
                      </a:rPr>
                      <a:t>17.5%</a:t>
                    </a:r>
                    <a:endParaRPr lang="en-US"/>
                  </a:p>
                </c:rich>
              </c:tx>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F8E-470B-9C2D-135AD9E71044}"/>
                </c:ext>
              </c:extLst>
            </c:dLbl>
            <c:dLbl>
              <c:idx val="3"/>
              <c:layout>
                <c:manualLayout>
                  <c:x val="6.3030956437694782E-2"/>
                  <c:y val="0.10270104787262861"/>
                </c:manualLayout>
              </c:layout>
              <c:tx>
                <c:rich>
                  <a:bodyPr/>
                  <a:lstStyle/>
                  <a:p>
                    <a:r>
                      <a:rPr lang="en-US" sz="1000">
                        <a:solidFill>
                          <a:schemeClr val="bg1">
                            <a:lumMod val="95000"/>
                          </a:schemeClr>
                        </a:solidFill>
                        <a:latin typeface="Arial" panose="020B0604020202020204" pitchFamily="34" charset="0"/>
                        <a:cs typeface="Arial" panose="020B0604020202020204" pitchFamily="34" charset="0"/>
                      </a:rPr>
                      <a:t>22.2%</a:t>
                    </a:r>
                    <a:endParaRPr lang="en-US"/>
                  </a:p>
                </c:rich>
              </c:tx>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F8E-470B-9C2D-135AD9E71044}"/>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Sheet5!$M$2:$M$5</c:f>
              <c:strCache>
                <c:ptCount val="4"/>
                <c:pt idx="0">
                  <c:v>Afterpay</c:v>
                </c:pt>
                <c:pt idx="1">
                  <c:v>Zip</c:v>
                </c:pt>
                <c:pt idx="2">
                  <c:v>Felexi Group</c:v>
                </c:pt>
                <c:pt idx="3">
                  <c:v>Others</c:v>
                </c:pt>
              </c:strCache>
            </c:strRef>
          </c:cat>
          <c:val>
            <c:numRef>
              <c:f>Sheet5!$N$2:$N$5</c:f>
              <c:numCache>
                <c:formatCode>0</c:formatCode>
                <c:ptCount val="4"/>
                <c:pt idx="0">
                  <c:v>39.799999999999997</c:v>
                </c:pt>
                <c:pt idx="1">
                  <c:v>20.5</c:v>
                </c:pt>
                <c:pt idx="2">
                  <c:v>17.5</c:v>
                </c:pt>
                <c:pt idx="3">
                  <c:v>22.2</c:v>
                </c:pt>
              </c:numCache>
            </c:numRef>
          </c:val>
          <c:extLst>
            <c:ext xmlns:c16="http://schemas.microsoft.com/office/drawing/2014/chart" uri="{C3380CC4-5D6E-409C-BE32-E72D297353CC}">
              <c16:uniqueId val="{00000008-FF8E-470B-9C2D-135AD9E7104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5.388272583201268E-2"/>
          <c:y val="0.14707308439591904"/>
          <c:w val="0.90525092445853139"/>
          <c:h val="0.59608391608391609"/>
        </c:manualLayout>
      </c:layout>
      <c:barChart>
        <c:barDir val="bar"/>
        <c:grouping val="clustered"/>
        <c:varyColors val="0"/>
        <c:ser>
          <c:idx val="0"/>
          <c:order val="0"/>
          <c:tx>
            <c:strRef>
              <c:f>Sheet3!$M$6</c:f>
              <c:strCache>
                <c:ptCount val="1"/>
                <c:pt idx="0">
                  <c:v>Net Revenue</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Sheet3!$L$7:$L$10</c:f>
              <c:numCache>
                <c:formatCode>General</c:formatCode>
                <c:ptCount val="4"/>
                <c:pt idx="0">
                  <c:v>2017</c:v>
                </c:pt>
                <c:pt idx="1">
                  <c:v>2018</c:v>
                </c:pt>
                <c:pt idx="2">
                  <c:v>2019</c:v>
                </c:pt>
                <c:pt idx="3">
                  <c:v>2020</c:v>
                </c:pt>
              </c:numCache>
            </c:numRef>
          </c:cat>
          <c:val>
            <c:numRef>
              <c:f>Sheet3!$M$7:$M$10</c:f>
              <c:numCache>
                <c:formatCode>0</c:formatCode>
                <c:ptCount val="4"/>
                <c:pt idx="0">
                  <c:v>16.579999999999998</c:v>
                </c:pt>
                <c:pt idx="1">
                  <c:v>39.53</c:v>
                </c:pt>
                <c:pt idx="2">
                  <c:v>82.38</c:v>
                </c:pt>
                <c:pt idx="3">
                  <c:v>157.1</c:v>
                </c:pt>
              </c:numCache>
            </c:numRef>
          </c:val>
          <c:extLst>
            <c:ext xmlns:c16="http://schemas.microsoft.com/office/drawing/2014/chart" uri="{C3380CC4-5D6E-409C-BE32-E72D297353CC}">
              <c16:uniqueId val="{00000000-D7D2-4EF3-A1A9-436DD73855E9}"/>
            </c:ext>
          </c:extLst>
        </c:ser>
        <c:ser>
          <c:idx val="1"/>
          <c:order val="1"/>
          <c:tx>
            <c:strRef>
              <c:f>Sheet3!$N$6</c:f>
              <c:strCache>
                <c:ptCount val="1"/>
                <c:pt idx="0">
                  <c:v>Net Income</c:v>
                </c:pt>
              </c:strCache>
            </c:strRef>
          </c:tx>
          <c:spPr>
            <a:solidFill>
              <a:schemeClr val="dk1">
                <a:tint val="55000"/>
              </a:schemeClr>
            </a:solidFill>
            <a:ln>
              <a:noFill/>
            </a:ln>
            <a:effectLst/>
          </c:spPr>
          <c:invertIfNegative val="0"/>
          <c:dLbls>
            <c:dLbl>
              <c:idx val="0"/>
              <c:layout>
                <c:manualLayout>
                  <c:x val="1.0948105977665884E-2"/>
                  <c:y val="-7.5882125610715195E-17"/>
                </c:manualLayout>
              </c:layout>
              <c:tx>
                <c:rich>
                  <a:bodyPr/>
                  <a:lstStyle/>
                  <a:p>
                    <a:r>
                      <a:rPr lang="en-US">
                        <a:latin typeface="Arial" panose="020B0604020202020204" pitchFamily="34" charset="0"/>
                        <a:cs typeface="Arial" panose="020B0604020202020204" pitchFamily="34" charset="0"/>
                      </a:rPr>
                      <a:t>−20</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4D7-4A59-B1AB-E35F87659B2A}"/>
                </c:ext>
              </c:extLst>
            </c:dLbl>
            <c:dLbl>
              <c:idx val="1"/>
              <c:tx>
                <c:rich>
                  <a:bodyPr/>
                  <a:lstStyle/>
                  <a:p>
                    <a:r>
                      <a:rPr lang="en-US">
                        <a:latin typeface="Arial" panose="020B0604020202020204" pitchFamily="34" charset="0"/>
                        <a:cs typeface="Arial" panose="020B0604020202020204" pitchFamily="34" charset="0"/>
                      </a:rPr>
                      <a:t>−23</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4D7-4A59-B1AB-E35F87659B2A}"/>
                </c:ext>
              </c:extLst>
            </c:dLbl>
            <c:dLbl>
              <c:idx val="2"/>
              <c:layout>
                <c:manualLayout>
                  <c:x val="2.956023096193337E-2"/>
                  <c:y val="-4.1390728476821195E-3"/>
                </c:manualLayout>
              </c:layout>
              <c:tx>
                <c:rich>
                  <a:bodyPr/>
                  <a:lstStyle/>
                  <a:p>
                    <a:r>
                      <a:rPr lang="en-US">
                        <a:latin typeface="Arial" panose="020B0604020202020204" pitchFamily="34" charset="0"/>
                        <a:cs typeface="Arial" panose="020B0604020202020204" pitchFamily="34" charset="0"/>
                      </a:rPr>
                      <a:t>−11</a:t>
                    </a:r>
                    <a:endParaRPr lang="en-US"/>
                  </a:p>
                </c:rich>
              </c:tx>
              <c:dLblPos val="outEnd"/>
              <c:showLegendKey val="0"/>
              <c:showVal val="1"/>
              <c:showCatName val="0"/>
              <c:showSerName val="0"/>
              <c:showPercent val="0"/>
              <c:showBubbleSize val="0"/>
              <c:extLst>
                <c:ext xmlns:c15="http://schemas.microsoft.com/office/drawing/2012/chart" uri="{CE6537A1-D6FC-4f65-9D91-7224C49458BB}">
                  <c15:layout>
                    <c:manualLayout>
                      <c:w val="6.4484344208451935E-2"/>
                      <c:h val="6.001655629139073E-2"/>
                    </c:manualLayout>
                  </c15:layout>
                </c:ext>
                <c:ext xmlns:c16="http://schemas.microsoft.com/office/drawing/2014/chart" uri="{C3380CC4-5D6E-409C-BE32-E72D297353CC}">
                  <c16:uniqueId val="{00000002-24D7-4A59-B1AB-E35F87659B2A}"/>
                </c:ext>
              </c:extLst>
            </c:dLbl>
            <c:dLbl>
              <c:idx val="3"/>
              <c:tx>
                <c:rich>
                  <a:bodyPr/>
                  <a:lstStyle/>
                  <a:p>
                    <a:r>
                      <a:rPr lang="en-US">
                        <a:latin typeface="Arial" panose="020B0604020202020204" pitchFamily="34" charset="0"/>
                        <a:cs typeface="Arial" panose="020B0604020202020204" pitchFamily="34" charset="0"/>
                      </a:rPr>
                      <a:t>−20</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4D7-4A59-B1AB-E35F87659B2A}"/>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Sheet3!$L$7:$L$10</c:f>
              <c:numCache>
                <c:formatCode>General</c:formatCode>
                <c:ptCount val="4"/>
                <c:pt idx="0">
                  <c:v>2017</c:v>
                </c:pt>
                <c:pt idx="1">
                  <c:v>2018</c:v>
                </c:pt>
                <c:pt idx="2">
                  <c:v>2019</c:v>
                </c:pt>
                <c:pt idx="3">
                  <c:v>2020</c:v>
                </c:pt>
              </c:numCache>
            </c:numRef>
          </c:cat>
          <c:val>
            <c:numRef>
              <c:f>Sheet3!$N$7:$N$10</c:f>
              <c:numCache>
                <c:formatCode>0</c:formatCode>
                <c:ptCount val="4"/>
                <c:pt idx="0">
                  <c:v>-20.190000000000001</c:v>
                </c:pt>
                <c:pt idx="1">
                  <c:v>-22.55</c:v>
                </c:pt>
                <c:pt idx="2">
                  <c:v>-11.13</c:v>
                </c:pt>
                <c:pt idx="3">
                  <c:v>-19.940000000000001</c:v>
                </c:pt>
              </c:numCache>
            </c:numRef>
          </c:val>
          <c:extLst>
            <c:ext xmlns:c16="http://schemas.microsoft.com/office/drawing/2014/chart" uri="{C3380CC4-5D6E-409C-BE32-E72D297353CC}">
              <c16:uniqueId val="{00000001-D7D2-4EF3-A1A9-436DD73855E9}"/>
            </c:ext>
          </c:extLst>
        </c:ser>
        <c:dLbls>
          <c:dLblPos val="outEnd"/>
          <c:showLegendKey val="0"/>
          <c:showVal val="1"/>
          <c:showCatName val="0"/>
          <c:showSerName val="0"/>
          <c:showPercent val="0"/>
          <c:showBubbleSize val="0"/>
        </c:dLbls>
        <c:gapWidth val="182"/>
        <c:axId val="225293824"/>
        <c:axId val="274151040"/>
      </c:barChart>
      <c:catAx>
        <c:axId val="22529382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a:solidFill>
                      <a:sysClr val="windowText" lastClr="000000"/>
                    </a:solidFill>
                  </a:rPr>
                  <a:t>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74151040"/>
        <c:crosses val="autoZero"/>
        <c:auto val="1"/>
        <c:lblAlgn val="ctr"/>
        <c:lblOffset val="100"/>
        <c:noMultiLvlLbl val="0"/>
      </c:catAx>
      <c:valAx>
        <c:axId val="274151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 Million</a:t>
                </a:r>
              </a:p>
            </c:rich>
          </c:tx>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25293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95000"/>
          <a:lumOff val="5000"/>
        </a:schemeClr>
      </a:solidFill>
      <a:round/>
    </a:ln>
    <a:effectLst/>
  </c:spPr>
  <c:txPr>
    <a:bodyPr/>
    <a:lstStyle/>
    <a:p>
      <a:pPr>
        <a:defRPr sz="1000">
          <a:latin typeface="Arial" panose="020B0604020202020204" pitchFamily="34" charset="0"/>
          <a:cs typeface="Arial" panose="020B0604020202020204"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8F5C68-7407-483F-B76A-EEB09D999095}">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49467-6819-462C-AC79-EADF497F3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4061</Words>
  <Characters>23150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9B21M025</dc:title>
  <dc:creator>smuir</dc:creator>
  <cp:lastModifiedBy>Harnett, Kira</cp:lastModifiedBy>
  <cp:revision>5</cp:revision>
  <cp:lastPrinted>2015-03-04T20:34:00Z</cp:lastPrinted>
  <dcterms:created xsi:type="dcterms:W3CDTF">2021-03-18T14:27:00Z</dcterms:created>
  <dcterms:modified xsi:type="dcterms:W3CDTF">2021-03-18T15:01:00Z</dcterms:modified>
</cp:coreProperties>
</file>