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49EBF" w14:textId="54F3E0A2" w:rsidR="00560F78" w:rsidRPr="005B298F" w:rsidRDefault="005B298F" w:rsidP="00C02410">
      <w:pPr>
        <w:pBdr>
          <w:bottom w:val="single" w:sz="18" w:space="1" w:color="auto"/>
        </w:pBdr>
        <w:tabs>
          <w:tab w:val="left" w:pos="-1440"/>
          <w:tab w:val="left" w:pos="-720"/>
          <w:tab w:val="left" w:pos="1"/>
        </w:tabs>
        <w:jc w:val="both"/>
        <w:rPr>
          <w:rFonts w:ascii="Arial" w:hAnsi="Arial"/>
          <w:b/>
          <w:noProof/>
          <w:sz w:val="24"/>
          <w:lang w:val="en-CA" w:eastAsia="en-CA"/>
        </w:rPr>
      </w:pPr>
      <w:r w:rsidRPr="005B298F">
        <w:rPr>
          <w:rFonts w:ascii="Arial" w:hAnsi="Arial"/>
          <w:b/>
          <w:noProof/>
          <w:sz w:val="24"/>
          <w:lang w:val="en-CA" w:eastAsia="en-CA"/>
        </w:rPr>
        <w:drawing>
          <wp:inline distT="0" distB="0" distL="0" distR="0" wp14:anchorId="60F1A1D8" wp14:editId="30DACCE9">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7A65D755" w:rsidR="00C02410" w:rsidRPr="005B298F" w:rsidRDefault="005B298F" w:rsidP="00C02410">
      <w:pPr>
        <w:pStyle w:val="ProductNumber"/>
        <w:rPr>
          <w:lang w:val="en-CA"/>
        </w:rPr>
      </w:pPr>
      <w:r w:rsidRPr="005B298F">
        <w:rPr>
          <w:lang w:val="en-CA"/>
        </w:rPr>
        <w:t>9B21M030</w:t>
      </w:r>
    </w:p>
    <w:p w14:paraId="4E057522" w14:textId="7A113CB1" w:rsidR="00D75295" w:rsidRPr="005B298F" w:rsidRDefault="00D75295" w:rsidP="00D75295">
      <w:pPr>
        <w:jc w:val="right"/>
        <w:rPr>
          <w:rFonts w:ascii="Arial" w:hAnsi="Arial"/>
          <w:b/>
          <w:lang w:val="en-CA"/>
        </w:rPr>
      </w:pPr>
    </w:p>
    <w:p w14:paraId="02524312" w14:textId="77777777" w:rsidR="001901C0" w:rsidRPr="005B298F" w:rsidRDefault="001901C0" w:rsidP="00D75295">
      <w:pPr>
        <w:jc w:val="right"/>
        <w:rPr>
          <w:rFonts w:ascii="Arial" w:hAnsi="Arial"/>
          <w:b/>
          <w:lang w:val="en-CA"/>
        </w:rPr>
      </w:pPr>
    </w:p>
    <w:p w14:paraId="2F03D26A" w14:textId="0B590897" w:rsidR="00013360" w:rsidRPr="005B298F" w:rsidRDefault="00560F78" w:rsidP="00013360">
      <w:pPr>
        <w:pStyle w:val="CaseTitle"/>
        <w:spacing w:after="0" w:line="240" w:lineRule="auto"/>
        <w:rPr>
          <w:sz w:val="20"/>
          <w:szCs w:val="20"/>
          <w:lang w:val="en-CA"/>
        </w:rPr>
      </w:pPr>
      <w:r w:rsidRPr="005B298F">
        <w:rPr>
          <w:lang w:val="en-CA"/>
        </w:rPr>
        <w:t>THE QINGDAO INTERNATIONAL BEER FESTIVAL’S PANDEMIC PREDICAMENT</w:t>
      </w:r>
    </w:p>
    <w:p w14:paraId="40ABF6FD" w14:textId="77777777" w:rsidR="00CA3976" w:rsidRPr="005B298F" w:rsidRDefault="00CA3976" w:rsidP="00013360">
      <w:pPr>
        <w:pStyle w:val="CaseTitle"/>
        <w:spacing w:after="0" w:line="240" w:lineRule="auto"/>
        <w:rPr>
          <w:sz w:val="20"/>
          <w:szCs w:val="20"/>
          <w:lang w:val="en-CA"/>
        </w:rPr>
      </w:pPr>
    </w:p>
    <w:p w14:paraId="202F1085" w14:textId="77777777" w:rsidR="00013360" w:rsidRPr="005B298F" w:rsidRDefault="00013360" w:rsidP="00013360">
      <w:pPr>
        <w:pStyle w:val="CaseTitle"/>
        <w:spacing w:after="0" w:line="240" w:lineRule="auto"/>
        <w:rPr>
          <w:sz w:val="20"/>
          <w:szCs w:val="20"/>
          <w:lang w:val="en-CA"/>
        </w:rPr>
      </w:pPr>
    </w:p>
    <w:p w14:paraId="58B0C73F" w14:textId="0EC7F93A" w:rsidR="00086B26" w:rsidRPr="005B298F" w:rsidRDefault="00560F78" w:rsidP="00086B26">
      <w:pPr>
        <w:pStyle w:val="StyleCopyrightStatementAfter0ptBottomSinglesolidline1"/>
        <w:rPr>
          <w:lang w:val="en-CA"/>
        </w:rPr>
      </w:pPr>
      <w:r w:rsidRPr="005B298F">
        <w:rPr>
          <w:lang w:val="en-CA"/>
        </w:rPr>
        <w:t xml:space="preserve">Su Liu and Paul Beamish </w:t>
      </w:r>
      <w:r w:rsidR="00086B26" w:rsidRPr="005B298F">
        <w:rPr>
          <w:lang w:val="en-CA"/>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25570D5C" w:rsidR="00086B26" w:rsidRPr="005B298F" w:rsidRDefault="00086B26" w:rsidP="00086B26">
      <w:pPr>
        <w:pStyle w:val="StyleCopyrightStatementAfter0ptBottomSinglesolidline1"/>
        <w:rPr>
          <w:sz w:val="12"/>
          <w:szCs w:val="12"/>
          <w:lang w:val="en-CA"/>
        </w:rPr>
      </w:pPr>
    </w:p>
    <w:p w14:paraId="597E6F95" w14:textId="77777777" w:rsidR="005B298F" w:rsidRPr="005B298F" w:rsidRDefault="005B298F" w:rsidP="005B298F">
      <w:pPr>
        <w:pStyle w:val="StyleStyleCopyrightStatementAfter0ptBottomSinglesolid"/>
        <w:rPr>
          <w:rFonts w:cs="Arial"/>
          <w:color w:val="FFFFFF" w:themeColor="background1"/>
          <w:szCs w:val="16"/>
          <w:lang w:val="en-CA"/>
        </w:rPr>
      </w:pPr>
      <w:r w:rsidRPr="005B298F">
        <w:rPr>
          <w:rFonts w:cs="Arial"/>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5B298F">
        <w:rPr>
          <w:rFonts w:cs="Arial"/>
          <w:color w:val="FFFFFF" w:themeColor="background1"/>
          <w:szCs w:val="16"/>
          <w:lang w:val="en-CA"/>
        </w:rPr>
        <w:t>i1v2e5y5pubs</w:t>
      </w:r>
    </w:p>
    <w:p w14:paraId="1F3560DE" w14:textId="77777777" w:rsidR="005B298F" w:rsidRPr="005B298F" w:rsidRDefault="005B298F" w:rsidP="005B298F">
      <w:pPr>
        <w:pStyle w:val="StyleStyleCopyrightStatementAfter0ptBottomSinglesolid"/>
        <w:rPr>
          <w:rFonts w:cs="Arial"/>
          <w:iCs w:val="0"/>
          <w:color w:val="auto"/>
          <w:sz w:val="12"/>
          <w:szCs w:val="12"/>
          <w:lang w:val="en-CA"/>
        </w:rPr>
      </w:pPr>
    </w:p>
    <w:p w14:paraId="3922E14F" w14:textId="22DA89FF" w:rsidR="00751E0B" w:rsidRPr="005B298F" w:rsidRDefault="005B298F" w:rsidP="00A323B0">
      <w:pPr>
        <w:pStyle w:val="StyleStyleCopyrightStatementAfter0ptBottomSinglesolid"/>
        <w:rPr>
          <w:rFonts w:cs="Arial"/>
          <w:color w:val="FFFFFF" w:themeColor="background1"/>
          <w:szCs w:val="16"/>
          <w:lang w:val="en-CA"/>
        </w:rPr>
      </w:pPr>
      <w:r w:rsidRPr="005B298F">
        <w:rPr>
          <w:rFonts w:cs="Arial"/>
          <w:iCs w:val="0"/>
          <w:color w:val="auto"/>
          <w:szCs w:val="16"/>
          <w:lang w:val="en-CA"/>
        </w:rPr>
        <w:t>Copyright © 2021, Ivey Business School Foundation</w:t>
      </w:r>
      <w:r w:rsidR="00A323B0" w:rsidRPr="005B298F">
        <w:rPr>
          <w:rFonts w:cs="Arial"/>
          <w:iCs w:val="0"/>
          <w:color w:val="auto"/>
          <w:szCs w:val="16"/>
          <w:lang w:val="en-CA"/>
        </w:rPr>
        <w:tab/>
      </w:r>
      <w:r w:rsidR="00560F78" w:rsidRPr="005B298F">
        <w:rPr>
          <w:rFonts w:cs="Arial"/>
          <w:iCs w:val="0"/>
          <w:color w:val="auto"/>
          <w:szCs w:val="16"/>
          <w:lang w:val="en-CA"/>
        </w:rPr>
        <w:t>Version: 2021-0</w:t>
      </w:r>
      <w:r w:rsidRPr="005B298F">
        <w:rPr>
          <w:rFonts w:cs="Arial"/>
          <w:iCs w:val="0"/>
          <w:color w:val="auto"/>
          <w:szCs w:val="16"/>
          <w:lang w:val="en-CA"/>
        </w:rPr>
        <w:t>4</w:t>
      </w:r>
      <w:r w:rsidR="00560F78" w:rsidRPr="005B298F">
        <w:rPr>
          <w:rFonts w:cs="Arial"/>
          <w:iCs w:val="0"/>
          <w:color w:val="auto"/>
          <w:szCs w:val="16"/>
          <w:lang w:val="en-CA"/>
        </w:rPr>
        <w:t>-</w:t>
      </w:r>
      <w:r w:rsidRPr="005B298F">
        <w:rPr>
          <w:rFonts w:cs="Arial"/>
          <w:iCs w:val="0"/>
          <w:color w:val="auto"/>
          <w:szCs w:val="16"/>
          <w:lang w:val="en-CA"/>
        </w:rPr>
        <w:t>01</w:t>
      </w:r>
    </w:p>
    <w:p w14:paraId="0A2A54E4" w14:textId="5967EC1B" w:rsidR="00751E0B" w:rsidRPr="005B298F" w:rsidRDefault="00751E0B" w:rsidP="00751E0B">
      <w:pPr>
        <w:pStyle w:val="StyleCopyrightStatementAfter0ptBottomSinglesolidline1"/>
        <w:rPr>
          <w:rFonts w:ascii="Times New Roman" w:hAnsi="Times New Roman"/>
          <w:szCs w:val="16"/>
          <w:lang w:val="en-CA"/>
        </w:rPr>
      </w:pPr>
    </w:p>
    <w:p w14:paraId="02D9A5D9" w14:textId="77777777" w:rsidR="00560F78" w:rsidRPr="005B298F" w:rsidRDefault="00560F78" w:rsidP="00751E0B">
      <w:pPr>
        <w:pStyle w:val="StyleCopyrightStatementAfter0ptBottomSinglesolidline1"/>
        <w:rPr>
          <w:rFonts w:ascii="Times New Roman" w:hAnsi="Times New Roman"/>
          <w:szCs w:val="16"/>
          <w:lang w:val="en-CA"/>
        </w:rPr>
      </w:pPr>
    </w:p>
    <w:p w14:paraId="71DE4F2A" w14:textId="4C581D88" w:rsidR="00560F78" w:rsidRPr="005B298F" w:rsidRDefault="00560F78" w:rsidP="00560F78">
      <w:pPr>
        <w:pStyle w:val="BodyTextMain"/>
        <w:rPr>
          <w:color w:val="000000" w:themeColor="text1"/>
          <w:lang w:val="en-CA" w:eastAsia="zh-CN"/>
        </w:rPr>
      </w:pPr>
      <w:r w:rsidRPr="005B298F">
        <w:rPr>
          <w:color w:val="000000" w:themeColor="text1"/>
          <w:lang w:val="en-CA" w:eastAsia="zh-CN"/>
        </w:rPr>
        <w:t xml:space="preserve">On June 12, 2020, the coronavirus </w:t>
      </w:r>
      <w:r w:rsidR="00B87673" w:rsidRPr="005B298F">
        <w:rPr>
          <w:color w:val="000000" w:themeColor="text1"/>
          <w:lang w:val="en-CA" w:eastAsia="zh-CN"/>
        </w:rPr>
        <w:t xml:space="preserve">disease 2019 </w:t>
      </w:r>
      <w:r w:rsidRPr="005B298F">
        <w:rPr>
          <w:color w:val="000000" w:themeColor="text1"/>
          <w:lang w:val="en-CA" w:eastAsia="zh-CN"/>
        </w:rPr>
        <w:t xml:space="preserve">(COVID-19) was detected on the boards </w:t>
      </w:r>
      <w:r w:rsidR="00536A80" w:rsidRPr="005B298F">
        <w:rPr>
          <w:color w:val="000000" w:themeColor="text1"/>
          <w:lang w:val="en-CA" w:eastAsia="zh-CN"/>
        </w:rPr>
        <w:t xml:space="preserve">used to cut </w:t>
      </w:r>
      <w:r w:rsidRPr="005B298F">
        <w:rPr>
          <w:color w:val="000000" w:themeColor="text1"/>
          <w:lang w:val="en-CA" w:eastAsia="zh-CN"/>
        </w:rPr>
        <w:t xml:space="preserve">imported salmon in Beijing’s Xinfadi Market, leading to </w:t>
      </w:r>
      <w:r w:rsidR="00B87673" w:rsidRPr="005B298F">
        <w:rPr>
          <w:color w:val="000000" w:themeColor="text1"/>
          <w:lang w:val="en-CA" w:eastAsia="zh-CN"/>
        </w:rPr>
        <w:t xml:space="preserve">China’s </w:t>
      </w:r>
      <w:r w:rsidRPr="005B298F">
        <w:rPr>
          <w:color w:val="000000" w:themeColor="text1"/>
          <w:lang w:val="en-CA" w:eastAsia="zh-CN"/>
        </w:rPr>
        <w:t>second COVID-19 outbreak.</w:t>
      </w:r>
      <w:r w:rsidR="00853B2F" w:rsidRPr="005B298F">
        <w:rPr>
          <w:rStyle w:val="FootnoteReference"/>
          <w:color w:val="000000" w:themeColor="text1"/>
          <w:lang w:val="en-CA" w:eastAsia="zh-CN"/>
        </w:rPr>
        <w:footnoteReference w:id="1"/>
      </w:r>
      <w:r w:rsidRPr="005B298F">
        <w:rPr>
          <w:color w:val="000000" w:themeColor="text1"/>
          <w:lang w:val="en-CA" w:eastAsia="zh-CN"/>
        </w:rPr>
        <w:t xml:space="preserve"> The first outbreak had started in Wuhan and had been effectively controlled in China. The new outbreak added to the uncertainty </w:t>
      </w:r>
      <w:r w:rsidR="00D17043" w:rsidRPr="005B298F">
        <w:rPr>
          <w:color w:val="000000" w:themeColor="text1"/>
          <w:lang w:val="en-CA" w:eastAsia="zh-CN"/>
        </w:rPr>
        <w:t xml:space="preserve">surrounding </w:t>
      </w:r>
      <w:r w:rsidRPr="005B298F">
        <w:rPr>
          <w:color w:val="000000" w:themeColor="text1"/>
          <w:lang w:val="en-CA" w:eastAsia="zh-CN"/>
        </w:rPr>
        <w:t xml:space="preserve">preparations for the 30th Qingdao International Beer Festival (QIBF). Under such conditions, the organizer of the QIBF called all the festival committee members and </w:t>
      </w:r>
      <w:r w:rsidR="00B87673" w:rsidRPr="005B298F">
        <w:rPr>
          <w:color w:val="000000" w:themeColor="text1"/>
          <w:lang w:val="en-CA" w:eastAsia="zh-CN"/>
        </w:rPr>
        <w:t xml:space="preserve">immediately </w:t>
      </w:r>
      <w:r w:rsidR="00D17043" w:rsidRPr="005B298F">
        <w:rPr>
          <w:color w:val="000000" w:themeColor="text1"/>
          <w:lang w:val="en-CA" w:eastAsia="zh-CN"/>
        </w:rPr>
        <w:t xml:space="preserve">scheduled </w:t>
      </w:r>
      <w:r w:rsidRPr="005B298F">
        <w:rPr>
          <w:color w:val="000000" w:themeColor="text1"/>
          <w:lang w:val="en-CA" w:eastAsia="zh-CN"/>
        </w:rPr>
        <w:t xml:space="preserve">a meeting to discuss whether the 30th QIBF could be held as planned. </w:t>
      </w:r>
      <w:r w:rsidR="00B87673" w:rsidRPr="005B298F">
        <w:rPr>
          <w:color w:val="000000" w:themeColor="text1"/>
          <w:lang w:val="en-CA" w:eastAsia="zh-CN"/>
        </w:rPr>
        <w:t>A</w:t>
      </w:r>
      <w:r w:rsidR="00D17043" w:rsidRPr="005B298F">
        <w:rPr>
          <w:color w:val="000000" w:themeColor="text1"/>
          <w:lang w:val="en-CA" w:eastAsia="zh-CN"/>
        </w:rPr>
        <w:t xml:space="preserve">s expected by the QIBF organizer, </w:t>
      </w:r>
      <w:r w:rsidRPr="005B298F">
        <w:rPr>
          <w:color w:val="000000" w:themeColor="text1"/>
          <w:lang w:val="en-CA" w:eastAsia="zh-CN"/>
        </w:rPr>
        <w:t xml:space="preserve">it would </w:t>
      </w:r>
      <w:r w:rsidR="00B87673" w:rsidRPr="005B298F">
        <w:rPr>
          <w:color w:val="000000" w:themeColor="text1"/>
          <w:lang w:val="en-CA" w:eastAsia="zh-CN"/>
        </w:rPr>
        <w:t xml:space="preserve">clearly </w:t>
      </w:r>
      <w:r w:rsidRPr="005B298F">
        <w:rPr>
          <w:color w:val="000000" w:themeColor="text1"/>
          <w:lang w:val="en-CA" w:eastAsia="zh-CN"/>
        </w:rPr>
        <w:t xml:space="preserve">be difficult to hold a warm and friendly festival while </w:t>
      </w:r>
      <w:r w:rsidR="00B87673" w:rsidRPr="005B298F">
        <w:rPr>
          <w:color w:val="000000" w:themeColor="text1"/>
          <w:lang w:val="en-CA" w:eastAsia="zh-CN"/>
        </w:rPr>
        <w:t xml:space="preserve">also </w:t>
      </w:r>
      <w:r w:rsidRPr="005B298F">
        <w:rPr>
          <w:color w:val="000000" w:themeColor="text1"/>
          <w:lang w:val="en-CA" w:eastAsia="zh-CN"/>
        </w:rPr>
        <w:t xml:space="preserve">respecting protocols for the prevention and control of COVID-19 outbreaks during mass gatherings. </w:t>
      </w:r>
    </w:p>
    <w:p w14:paraId="788FE954" w14:textId="77777777" w:rsidR="00560F78" w:rsidRPr="005B298F" w:rsidRDefault="00560F78" w:rsidP="00560F78">
      <w:pPr>
        <w:pStyle w:val="BodyTextMain"/>
        <w:rPr>
          <w:color w:val="000000" w:themeColor="text1"/>
          <w:sz w:val="14"/>
          <w:szCs w:val="14"/>
          <w:lang w:val="en-CA" w:eastAsia="zh-CN"/>
        </w:rPr>
      </w:pPr>
    </w:p>
    <w:p w14:paraId="43F73978" w14:textId="52D8E04B" w:rsidR="00560F78" w:rsidRPr="005B298F" w:rsidRDefault="00560F78" w:rsidP="000D2D9D">
      <w:pPr>
        <w:pStyle w:val="Casehead3"/>
        <w:rPr>
          <w:rFonts w:eastAsia="SimHei"/>
          <w:u w:val="none"/>
          <w:lang w:val="en-CA"/>
        </w:rPr>
      </w:pPr>
      <w:r w:rsidRPr="005B298F">
        <w:rPr>
          <w:u w:val="none"/>
          <w:lang w:val="en-CA"/>
        </w:rPr>
        <w:t>Due to COVID-19, numerous international events</w:t>
      </w:r>
      <w:r w:rsidR="00B86A8D" w:rsidRPr="005B298F">
        <w:rPr>
          <w:u w:val="none"/>
          <w:lang w:val="en-CA"/>
        </w:rPr>
        <w:t>,</w:t>
      </w:r>
      <w:r w:rsidRPr="005B298F">
        <w:rPr>
          <w:u w:val="none"/>
          <w:lang w:val="en-CA"/>
        </w:rPr>
        <w:t xml:space="preserve"> such as the Tokyo Olympic Games and </w:t>
      </w:r>
      <w:r w:rsidR="00941156" w:rsidRPr="005B298F">
        <w:rPr>
          <w:u w:val="none"/>
          <w:lang w:val="en-CA"/>
        </w:rPr>
        <w:t>the UEFA Champions League (</w:t>
      </w:r>
      <w:r w:rsidRPr="005B298F">
        <w:rPr>
          <w:u w:val="none"/>
          <w:lang w:val="en-CA"/>
        </w:rPr>
        <w:t>European Cup</w:t>
      </w:r>
      <w:r w:rsidR="00941156" w:rsidRPr="005B298F">
        <w:rPr>
          <w:u w:val="none"/>
          <w:lang w:val="en-CA"/>
        </w:rPr>
        <w:t>)</w:t>
      </w:r>
      <w:r w:rsidR="007776BC" w:rsidRPr="005B298F">
        <w:rPr>
          <w:u w:val="none"/>
          <w:lang w:val="en-CA"/>
        </w:rPr>
        <w:t>,</w:t>
      </w:r>
      <w:r w:rsidRPr="005B298F">
        <w:rPr>
          <w:u w:val="none"/>
          <w:lang w:val="en-CA"/>
        </w:rPr>
        <w:t xml:space="preserve"> had been delayed or even cancelled</w:t>
      </w:r>
      <w:r w:rsidR="00937EE1" w:rsidRPr="005B298F">
        <w:rPr>
          <w:u w:val="none"/>
          <w:lang w:val="en-CA"/>
        </w:rPr>
        <w:t xml:space="preserve"> in 2020</w:t>
      </w:r>
      <w:r w:rsidRPr="005B298F">
        <w:rPr>
          <w:u w:val="none"/>
          <w:lang w:val="en-CA"/>
        </w:rPr>
        <w:t xml:space="preserve">. In the first half of the year, China’s large-scale activities had largely ceased. Other world-famous beer festivals had also been cancelled. In such a situation, it would not be easy for the QIBF to hold </w:t>
      </w:r>
      <w:r w:rsidR="00D17043" w:rsidRPr="005B298F">
        <w:rPr>
          <w:u w:val="none"/>
          <w:lang w:val="en-CA"/>
        </w:rPr>
        <w:t xml:space="preserve">its </w:t>
      </w:r>
      <w:r w:rsidRPr="005B298F">
        <w:rPr>
          <w:u w:val="none"/>
          <w:lang w:val="en-CA"/>
        </w:rPr>
        <w:t xml:space="preserve">annual celebration as usual. </w:t>
      </w:r>
      <w:r w:rsidR="00D17043" w:rsidRPr="005B298F">
        <w:rPr>
          <w:u w:val="none"/>
          <w:lang w:val="en-CA"/>
        </w:rPr>
        <w:t>However, i</w:t>
      </w:r>
      <w:r w:rsidRPr="005B298F">
        <w:rPr>
          <w:u w:val="none"/>
          <w:lang w:val="en-CA"/>
        </w:rPr>
        <w:t xml:space="preserve">f the QIBF could be held successfully, it </w:t>
      </w:r>
      <w:r w:rsidR="00D17043" w:rsidRPr="005B298F">
        <w:rPr>
          <w:u w:val="none"/>
          <w:lang w:val="en-CA"/>
        </w:rPr>
        <w:t xml:space="preserve">might </w:t>
      </w:r>
      <w:r w:rsidRPr="005B298F">
        <w:rPr>
          <w:u w:val="none"/>
          <w:lang w:val="en-CA"/>
        </w:rPr>
        <w:t xml:space="preserve">not only rebuild confidence within the festival and tourism industries but also help </w:t>
      </w:r>
      <w:r w:rsidR="00B87673" w:rsidRPr="005B298F">
        <w:rPr>
          <w:u w:val="none"/>
          <w:lang w:val="en-CA"/>
        </w:rPr>
        <w:t xml:space="preserve">these industries to </w:t>
      </w:r>
      <w:r w:rsidRPr="005B298F">
        <w:rPr>
          <w:u w:val="none"/>
          <w:lang w:val="en-CA"/>
        </w:rPr>
        <w:t>bounce back from the COVID-19 pandemic, benefiting global peers. On the other hand, all industries needed to act responsibly and support the prevention and control of COVID-19. Facing the second wave of COVID-19 outbreaks and the unclear tourism industry recovery policy of the Chinese Ministry of Culture and Tourism, could this festival be held successfully? Should the organizers try to hold it?</w:t>
      </w:r>
      <w:r w:rsidRPr="005B298F">
        <w:rPr>
          <w:rFonts w:eastAsia="SimHei"/>
          <w:u w:val="none"/>
          <w:lang w:val="en-CA"/>
        </w:rPr>
        <w:t xml:space="preserve"> </w:t>
      </w:r>
    </w:p>
    <w:p w14:paraId="7E649778" w14:textId="77777777" w:rsidR="00560F78" w:rsidRPr="005B298F" w:rsidRDefault="00560F78" w:rsidP="000D2D9D">
      <w:pPr>
        <w:pStyle w:val="Casehead3"/>
        <w:rPr>
          <w:rFonts w:eastAsia="SimHei"/>
          <w:sz w:val="14"/>
          <w:szCs w:val="14"/>
          <w:u w:val="none"/>
          <w:lang w:val="en-CA"/>
        </w:rPr>
      </w:pPr>
    </w:p>
    <w:p w14:paraId="7413BF7E" w14:textId="77777777" w:rsidR="00560F78" w:rsidRPr="005B298F" w:rsidRDefault="00560F78" w:rsidP="000D2D9D">
      <w:pPr>
        <w:pStyle w:val="Casehead3"/>
        <w:rPr>
          <w:rFonts w:eastAsia="SimHei"/>
          <w:sz w:val="14"/>
          <w:szCs w:val="14"/>
          <w:u w:val="none"/>
          <w:lang w:val="en-CA"/>
        </w:rPr>
      </w:pPr>
    </w:p>
    <w:p w14:paraId="34A62A01" w14:textId="519FFE7F" w:rsidR="00560F78" w:rsidRPr="005B298F" w:rsidRDefault="00560F78" w:rsidP="000D2D9D">
      <w:pPr>
        <w:pStyle w:val="Casehead1"/>
        <w:rPr>
          <w:rFonts w:eastAsia="SimHei"/>
          <w:lang w:val="en-CA" w:eastAsia="zh-CN"/>
        </w:rPr>
      </w:pPr>
      <w:r w:rsidRPr="005B298F">
        <w:rPr>
          <w:rFonts w:eastAsia="SimHei"/>
          <w:lang w:val="en-CA" w:eastAsia="zh-CN"/>
        </w:rPr>
        <w:t>Qingdao International Beer Festival (QIBF)</w:t>
      </w:r>
    </w:p>
    <w:p w14:paraId="65A62B1F" w14:textId="77777777" w:rsidR="00560F78" w:rsidRPr="005B298F" w:rsidRDefault="00560F78" w:rsidP="000D2D9D">
      <w:pPr>
        <w:pStyle w:val="Casehead3"/>
        <w:rPr>
          <w:sz w:val="14"/>
          <w:szCs w:val="14"/>
          <w:lang w:val="en-CA" w:eastAsia="zh-CN"/>
        </w:rPr>
      </w:pPr>
    </w:p>
    <w:p w14:paraId="32D13E65" w14:textId="050FA73F" w:rsidR="000D2D9D" w:rsidRPr="005B298F" w:rsidRDefault="00560F78" w:rsidP="00560F78">
      <w:pPr>
        <w:pStyle w:val="BodyTextMain"/>
        <w:rPr>
          <w:color w:val="000000" w:themeColor="text1"/>
          <w:lang w:val="en-CA" w:eastAsia="zh-CN"/>
        </w:rPr>
      </w:pPr>
      <w:r w:rsidRPr="005B298F">
        <w:rPr>
          <w:color w:val="000000" w:themeColor="text1"/>
          <w:lang w:val="en-CA" w:eastAsia="zh-CN"/>
        </w:rPr>
        <w:t xml:space="preserve">The QIBF started in 1991 and had been successfully held </w:t>
      </w:r>
      <w:r w:rsidR="005344DC" w:rsidRPr="005B298F">
        <w:rPr>
          <w:color w:val="000000" w:themeColor="text1"/>
          <w:lang w:val="en-CA" w:eastAsia="zh-CN"/>
        </w:rPr>
        <w:t xml:space="preserve">each August </w:t>
      </w:r>
      <w:r w:rsidRPr="005B298F">
        <w:rPr>
          <w:color w:val="000000" w:themeColor="text1"/>
          <w:lang w:val="en-CA" w:eastAsia="zh-CN"/>
        </w:rPr>
        <w:t>for 29 consecutive years. Initially, only Qingdao citizens participated in this festival</w:t>
      </w:r>
      <w:r w:rsidR="00D17043" w:rsidRPr="005B298F">
        <w:rPr>
          <w:color w:val="000000" w:themeColor="text1"/>
          <w:lang w:val="en-CA" w:eastAsia="zh-CN"/>
        </w:rPr>
        <w:t>; however, in 2019,</w:t>
      </w:r>
      <w:r w:rsidRPr="005B298F">
        <w:rPr>
          <w:color w:val="000000" w:themeColor="text1"/>
          <w:lang w:val="en-CA" w:eastAsia="zh-CN"/>
        </w:rPr>
        <w:t xml:space="preserve"> </w:t>
      </w:r>
      <w:r w:rsidR="00D17043" w:rsidRPr="005B298F">
        <w:rPr>
          <w:color w:val="000000" w:themeColor="text1"/>
          <w:lang w:val="en-CA" w:eastAsia="zh-CN"/>
        </w:rPr>
        <w:t xml:space="preserve">after </w:t>
      </w:r>
      <w:r w:rsidRPr="005B298F">
        <w:rPr>
          <w:color w:val="000000" w:themeColor="text1"/>
          <w:lang w:val="en-CA" w:eastAsia="zh-CN"/>
        </w:rPr>
        <w:t xml:space="preserve">continuous development, a total of seven million people, including Qingdao citizens and </w:t>
      </w:r>
      <w:r w:rsidR="005344DC" w:rsidRPr="005B298F">
        <w:rPr>
          <w:color w:val="000000" w:themeColor="text1"/>
          <w:lang w:val="en-CA" w:eastAsia="zh-CN"/>
        </w:rPr>
        <w:t xml:space="preserve">out-of-town </w:t>
      </w:r>
      <w:r w:rsidRPr="005B298F">
        <w:rPr>
          <w:color w:val="000000" w:themeColor="text1"/>
          <w:lang w:val="en-CA" w:eastAsia="zh-CN"/>
        </w:rPr>
        <w:t>tourists, attended the festival. The QIBF was now a large-scale festival with international influence across various sectors</w:t>
      </w:r>
      <w:r w:rsidR="005344DC" w:rsidRPr="005B298F">
        <w:rPr>
          <w:color w:val="000000" w:themeColor="text1"/>
          <w:lang w:val="en-CA" w:eastAsia="zh-CN"/>
        </w:rPr>
        <w:t>,</w:t>
      </w:r>
      <w:r w:rsidRPr="005B298F">
        <w:rPr>
          <w:color w:val="000000" w:themeColor="text1"/>
          <w:lang w:val="en-CA" w:eastAsia="zh-CN"/>
        </w:rPr>
        <w:t xml:space="preserve"> </w:t>
      </w:r>
      <w:r w:rsidR="005344DC" w:rsidRPr="005B298F">
        <w:rPr>
          <w:color w:val="000000" w:themeColor="text1"/>
          <w:lang w:val="en-CA" w:eastAsia="zh-CN"/>
        </w:rPr>
        <w:t>including</w:t>
      </w:r>
      <w:r w:rsidRPr="005B298F">
        <w:rPr>
          <w:color w:val="000000" w:themeColor="text1"/>
          <w:lang w:val="en-CA" w:eastAsia="zh-CN"/>
        </w:rPr>
        <w:t xml:space="preserve"> tourism, culture, sports, the economy, and trade. As one of the longest-running festivals in China, the QIBF had received numerous honours and was ranked number one </w:t>
      </w:r>
      <w:r w:rsidR="00D17043" w:rsidRPr="005B298F">
        <w:rPr>
          <w:color w:val="000000" w:themeColor="text1"/>
          <w:lang w:val="en-CA" w:eastAsia="zh-CN"/>
        </w:rPr>
        <w:t xml:space="preserve">among </w:t>
      </w:r>
      <w:r w:rsidRPr="005B298F">
        <w:rPr>
          <w:color w:val="000000" w:themeColor="text1"/>
          <w:lang w:val="en-CA" w:eastAsia="zh-CN"/>
        </w:rPr>
        <w:t xml:space="preserve">China’s </w:t>
      </w:r>
      <w:r w:rsidR="009019B2" w:rsidRPr="005B298F">
        <w:rPr>
          <w:color w:val="000000" w:themeColor="text1"/>
          <w:lang w:val="en-CA" w:eastAsia="zh-CN"/>
        </w:rPr>
        <w:t xml:space="preserve">top </w:t>
      </w:r>
      <w:r w:rsidRPr="005B298F">
        <w:rPr>
          <w:color w:val="000000" w:themeColor="text1"/>
          <w:lang w:val="en-CA" w:eastAsia="zh-CN"/>
        </w:rPr>
        <w:t xml:space="preserve">10 </w:t>
      </w:r>
      <w:r w:rsidR="009019B2" w:rsidRPr="005B298F">
        <w:rPr>
          <w:color w:val="000000" w:themeColor="text1"/>
          <w:lang w:val="en-CA" w:eastAsia="zh-CN"/>
        </w:rPr>
        <w:t>festivals</w:t>
      </w:r>
      <w:r w:rsidRPr="005B298F">
        <w:rPr>
          <w:color w:val="000000" w:themeColor="text1"/>
          <w:lang w:val="en-CA" w:eastAsia="zh-CN"/>
        </w:rPr>
        <w:t>.</w:t>
      </w:r>
      <w:r w:rsidR="000D2D9D" w:rsidRPr="005B298F">
        <w:rPr>
          <w:rStyle w:val="FootnoteReference"/>
          <w:color w:val="000000" w:themeColor="text1"/>
          <w:lang w:val="en-CA" w:eastAsia="zh-CN"/>
        </w:rPr>
        <w:footnoteReference w:id="2"/>
      </w:r>
      <w:r w:rsidR="000D2D9D" w:rsidRPr="005B298F">
        <w:rPr>
          <w:color w:val="000000" w:themeColor="text1"/>
          <w:lang w:val="en-CA" w:eastAsia="zh-CN"/>
        </w:rPr>
        <w:t xml:space="preserve"> </w:t>
      </w:r>
    </w:p>
    <w:p w14:paraId="3F30A82A" w14:textId="5B32BE8B" w:rsidR="000D2D9D" w:rsidRPr="005B298F" w:rsidRDefault="003D7041" w:rsidP="003411B8">
      <w:pPr>
        <w:pStyle w:val="BodyTextMain"/>
        <w:rPr>
          <w:color w:val="000000" w:themeColor="text1"/>
          <w:lang w:val="en-CA"/>
        </w:rPr>
      </w:pPr>
      <w:r w:rsidRPr="005B298F">
        <w:rPr>
          <w:color w:val="000000" w:themeColor="text1"/>
          <w:lang w:val="en-CA" w:eastAsia="zh-CN"/>
        </w:rPr>
        <w:lastRenderedPageBreak/>
        <w:t>People from around the world</w:t>
      </w:r>
      <w:r w:rsidRPr="005B298F" w:rsidDel="003D7041">
        <w:rPr>
          <w:color w:val="000000" w:themeColor="text1"/>
          <w:lang w:val="en-CA" w:eastAsia="zh-CN"/>
        </w:rPr>
        <w:t xml:space="preserve"> </w:t>
      </w:r>
      <w:r w:rsidR="000D2D9D" w:rsidRPr="005B298F">
        <w:rPr>
          <w:color w:val="000000" w:themeColor="text1"/>
          <w:lang w:val="en-CA" w:eastAsia="zh-CN"/>
        </w:rPr>
        <w:t xml:space="preserve">knew Qingdao because </w:t>
      </w:r>
      <w:r w:rsidR="005344DC" w:rsidRPr="005B298F">
        <w:rPr>
          <w:color w:val="000000" w:themeColor="text1"/>
          <w:lang w:val="en-CA" w:eastAsia="zh-CN"/>
        </w:rPr>
        <w:t xml:space="preserve">it was home to </w:t>
      </w:r>
      <w:r w:rsidR="000D2D9D" w:rsidRPr="005B298F">
        <w:rPr>
          <w:color w:val="000000" w:themeColor="text1"/>
          <w:lang w:val="en-CA" w:eastAsia="zh-CN"/>
        </w:rPr>
        <w:t xml:space="preserve">Tsingtao Beer. </w:t>
      </w:r>
      <w:r w:rsidR="00C26683" w:rsidRPr="005B298F">
        <w:rPr>
          <w:color w:val="000000" w:themeColor="text1"/>
          <w:lang w:val="en-CA" w:eastAsia="zh-CN"/>
        </w:rPr>
        <w:t xml:space="preserve">In </w:t>
      </w:r>
      <w:r w:rsidR="000D2D9D" w:rsidRPr="005B298F">
        <w:rPr>
          <w:color w:val="000000" w:themeColor="text1"/>
          <w:lang w:val="en-CA" w:eastAsia="zh-CN"/>
        </w:rPr>
        <w:t xml:space="preserve">more than a </w:t>
      </w:r>
      <w:r w:rsidR="009019B2" w:rsidRPr="005B298F">
        <w:rPr>
          <w:color w:val="000000" w:themeColor="text1"/>
          <w:lang w:val="en-CA" w:eastAsia="zh-CN"/>
        </w:rPr>
        <w:t xml:space="preserve">century of </w:t>
      </w:r>
      <w:r w:rsidR="000D2D9D" w:rsidRPr="005B298F">
        <w:rPr>
          <w:color w:val="000000" w:themeColor="text1"/>
          <w:lang w:val="en-CA" w:eastAsia="zh-CN"/>
        </w:rPr>
        <w:t xml:space="preserve">development </w:t>
      </w:r>
      <w:r w:rsidR="00C26683" w:rsidRPr="005B298F">
        <w:rPr>
          <w:color w:val="000000" w:themeColor="text1"/>
          <w:lang w:val="en-CA" w:eastAsia="zh-CN"/>
        </w:rPr>
        <w:t xml:space="preserve">since </w:t>
      </w:r>
      <w:r w:rsidR="000D2D9D" w:rsidRPr="005B298F">
        <w:rPr>
          <w:color w:val="000000" w:themeColor="text1"/>
          <w:lang w:val="en-CA" w:eastAsia="zh-CN"/>
        </w:rPr>
        <w:t xml:space="preserve">Tsingtao Beer’s birth in 1903, the city’s beer culture had become the most vivid symbol of Qingdao’s cultural traditions and lifestyle. Two </w:t>
      </w:r>
      <w:r w:rsidR="005344DC" w:rsidRPr="005B298F">
        <w:rPr>
          <w:color w:val="000000" w:themeColor="text1"/>
          <w:lang w:val="en-CA" w:eastAsia="zh-CN"/>
        </w:rPr>
        <w:t xml:space="preserve">factors </w:t>
      </w:r>
      <w:r w:rsidR="000D2D9D" w:rsidRPr="005B298F">
        <w:rPr>
          <w:color w:val="000000" w:themeColor="text1"/>
          <w:lang w:val="en-CA" w:eastAsia="zh-CN"/>
        </w:rPr>
        <w:t xml:space="preserve">guaranteed the success of the QIBF—the support from Qingdao citizens and the good reputation of </w:t>
      </w:r>
      <w:r w:rsidR="00C26683" w:rsidRPr="005B298F">
        <w:rPr>
          <w:color w:val="000000" w:themeColor="text1"/>
          <w:lang w:val="en-CA" w:eastAsia="zh-CN"/>
        </w:rPr>
        <w:t xml:space="preserve">the </w:t>
      </w:r>
      <w:r w:rsidR="000D2D9D" w:rsidRPr="005B298F">
        <w:rPr>
          <w:color w:val="000000" w:themeColor="text1"/>
          <w:lang w:val="en-CA" w:eastAsia="zh-CN"/>
        </w:rPr>
        <w:t xml:space="preserve">Tsingtao Beer brand. These two factors enabled the sustainable development and competitive ability of the QIBF. Moreover, because of nearly 30 </w:t>
      </w:r>
      <w:r w:rsidR="00E77B93" w:rsidRPr="005B298F">
        <w:rPr>
          <w:color w:val="000000" w:themeColor="text1"/>
          <w:lang w:val="en-CA" w:eastAsia="zh-CN"/>
        </w:rPr>
        <w:t xml:space="preserve">years of </w:t>
      </w:r>
      <w:r w:rsidR="000D2D9D" w:rsidRPr="005B298F">
        <w:rPr>
          <w:color w:val="000000" w:themeColor="text1"/>
          <w:lang w:val="en-CA" w:eastAsia="zh-CN"/>
        </w:rPr>
        <w:t>synergetic development of Qingdao, T</w:t>
      </w:r>
      <w:bookmarkStart w:id="0" w:name="_GoBack"/>
      <w:bookmarkEnd w:id="0"/>
      <w:r w:rsidR="000D2D9D" w:rsidRPr="005B298F">
        <w:rPr>
          <w:color w:val="000000" w:themeColor="text1"/>
          <w:lang w:val="en-CA" w:eastAsia="zh-CN"/>
        </w:rPr>
        <w:t xml:space="preserve">singtao Beer, and </w:t>
      </w:r>
      <w:r w:rsidR="005344DC" w:rsidRPr="005B298F">
        <w:rPr>
          <w:color w:val="000000" w:themeColor="text1"/>
          <w:lang w:val="en-CA" w:eastAsia="zh-CN"/>
        </w:rPr>
        <w:t>the QIBF</w:t>
      </w:r>
      <w:r w:rsidR="000D2D9D" w:rsidRPr="005B298F">
        <w:rPr>
          <w:color w:val="000000" w:themeColor="text1"/>
          <w:lang w:val="en-CA" w:eastAsia="zh-CN"/>
        </w:rPr>
        <w:t xml:space="preserve">, </w:t>
      </w:r>
      <w:r w:rsidR="005344DC" w:rsidRPr="005B298F">
        <w:rPr>
          <w:color w:val="000000" w:themeColor="text1"/>
          <w:lang w:val="en-CA" w:eastAsia="zh-CN"/>
        </w:rPr>
        <w:t xml:space="preserve">Qingdao’s beer festival </w:t>
      </w:r>
      <w:r w:rsidR="000D2D9D" w:rsidRPr="005B298F">
        <w:rPr>
          <w:color w:val="000000" w:themeColor="text1"/>
          <w:lang w:val="en-CA" w:eastAsia="zh-CN"/>
        </w:rPr>
        <w:t xml:space="preserve">stood out among numerous beer festivals domestically and around the world. The QIBF </w:t>
      </w:r>
      <w:r w:rsidR="005344DC" w:rsidRPr="005B298F">
        <w:rPr>
          <w:color w:val="000000" w:themeColor="text1"/>
          <w:lang w:val="en-CA" w:eastAsia="zh-CN"/>
        </w:rPr>
        <w:t>would</w:t>
      </w:r>
      <w:r w:rsidR="000D2D9D" w:rsidRPr="005B298F">
        <w:rPr>
          <w:color w:val="000000" w:themeColor="text1"/>
          <w:lang w:val="en-CA" w:eastAsia="zh-CN"/>
        </w:rPr>
        <w:t xml:space="preserve"> celebrate its 30th birthday in August 2020, and the organizer was planning an even greater beer festival. However, the COVID-19 pandemic interrupted these plans. </w:t>
      </w:r>
    </w:p>
    <w:p w14:paraId="48B02980" w14:textId="77777777" w:rsidR="000D2D9D" w:rsidRPr="005B298F" w:rsidRDefault="000D2D9D" w:rsidP="003411B8">
      <w:pPr>
        <w:pStyle w:val="BodyTextMain"/>
        <w:rPr>
          <w:color w:val="000000" w:themeColor="text1"/>
          <w:lang w:val="en-CA" w:eastAsia="zh-CN"/>
        </w:rPr>
      </w:pPr>
    </w:p>
    <w:p w14:paraId="2934EFF7" w14:textId="77777777" w:rsidR="000D2D9D" w:rsidRPr="005B298F" w:rsidRDefault="000D2D9D" w:rsidP="003411B8">
      <w:pPr>
        <w:pStyle w:val="Casehead3"/>
        <w:rPr>
          <w:rFonts w:eastAsia="SimHei"/>
          <w:lang w:val="en-CA" w:eastAsia="zh-CN"/>
        </w:rPr>
      </w:pPr>
    </w:p>
    <w:p w14:paraId="6EE68FC0" w14:textId="77777777" w:rsidR="000D2D9D" w:rsidRPr="005B298F" w:rsidRDefault="000D2D9D" w:rsidP="003411B8">
      <w:pPr>
        <w:pStyle w:val="Casehead1"/>
        <w:rPr>
          <w:rFonts w:eastAsia="SimHei"/>
          <w:lang w:val="en-CA" w:eastAsia="zh-CN"/>
        </w:rPr>
      </w:pPr>
      <w:r w:rsidRPr="005B298F">
        <w:rPr>
          <w:rFonts w:eastAsia="SimHei"/>
          <w:lang w:val="en-CA" w:eastAsia="zh-CN"/>
        </w:rPr>
        <w:t>COVID-19’s Influence on China</w:t>
      </w:r>
      <w:r w:rsidRPr="005B298F">
        <w:rPr>
          <w:lang w:val="en-CA" w:eastAsia="zh-CN"/>
        </w:rPr>
        <w:t>’</w:t>
      </w:r>
      <w:r w:rsidRPr="005B298F">
        <w:rPr>
          <w:rFonts w:eastAsia="SimHei"/>
          <w:lang w:val="en-CA" w:eastAsia="zh-CN"/>
        </w:rPr>
        <w:t>s Festivals</w:t>
      </w:r>
    </w:p>
    <w:p w14:paraId="1E259B5C" w14:textId="77777777" w:rsidR="000D2D9D" w:rsidRPr="005B298F" w:rsidRDefault="000D2D9D" w:rsidP="003411B8">
      <w:pPr>
        <w:pStyle w:val="Casehead3"/>
        <w:rPr>
          <w:rFonts w:eastAsia="SimHei"/>
          <w:lang w:val="en-CA" w:eastAsia="zh-CN"/>
        </w:rPr>
      </w:pPr>
    </w:p>
    <w:p w14:paraId="23C5CD66" w14:textId="3DA7637E" w:rsidR="000D2D9D" w:rsidRPr="005B298F" w:rsidRDefault="000D2D9D" w:rsidP="003411B8">
      <w:pPr>
        <w:pStyle w:val="BodyTextMain"/>
        <w:rPr>
          <w:color w:val="000000" w:themeColor="text1"/>
          <w:lang w:val="en-CA"/>
        </w:rPr>
      </w:pPr>
      <w:r w:rsidRPr="005B298F">
        <w:rPr>
          <w:color w:val="000000" w:themeColor="text1"/>
          <w:lang w:val="en-CA" w:eastAsia="zh-CN"/>
        </w:rPr>
        <w:t xml:space="preserve">The influence of the COVID-19 pandemic on China’s various industries was enormous, especially in the performing arts, tourism, exhibition, and sporting industries. For instance, most festivals had been delayed, cancelled, or held online. Festivals </w:t>
      </w:r>
      <w:r w:rsidR="002B2C32" w:rsidRPr="005B298F">
        <w:rPr>
          <w:color w:val="000000" w:themeColor="text1"/>
          <w:lang w:val="en-CA" w:eastAsia="zh-CN"/>
        </w:rPr>
        <w:t xml:space="preserve">encouraged </w:t>
      </w:r>
      <w:r w:rsidRPr="005B298F">
        <w:rPr>
          <w:color w:val="000000" w:themeColor="text1"/>
          <w:lang w:val="en-CA" w:eastAsia="zh-CN"/>
        </w:rPr>
        <w:t xml:space="preserve">people </w:t>
      </w:r>
      <w:r w:rsidR="002B2C32" w:rsidRPr="005B298F">
        <w:rPr>
          <w:color w:val="000000" w:themeColor="text1"/>
          <w:lang w:val="en-CA" w:eastAsia="zh-CN"/>
        </w:rPr>
        <w:t xml:space="preserve">to </w:t>
      </w:r>
      <w:r w:rsidRPr="005B298F">
        <w:rPr>
          <w:color w:val="000000" w:themeColor="text1"/>
          <w:lang w:val="en-CA" w:eastAsia="zh-CN"/>
        </w:rPr>
        <w:t>gather, connect, interact</w:t>
      </w:r>
      <w:r w:rsidR="002B2C32" w:rsidRPr="005B298F">
        <w:rPr>
          <w:color w:val="000000" w:themeColor="text1"/>
          <w:lang w:val="en-CA" w:eastAsia="zh-CN"/>
        </w:rPr>
        <w:t>, eat, and drink</w:t>
      </w:r>
      <w:r w:rsidRPr="005B298F">
        <w:rPr>
          <w:color w:val="000000" w:themeColor="text1"/>
          <w:lang w:val="en-CA" w:eastAsia="zh-CN"/>
        </w:rPr>
        <w:t xml:space="preserve"> with one another, which posed a difficult task for the organizer due to the</w:t>
      </w:r>
      <w:r w:rsidRPr="005B298F">
        <w:rPr>
          <w:color w:val="000000" w:themeColor="text1"/>
          <w:lang w:val="en-CA"/>
        </w:rPr>
        <w:t xml:space="preserve"> C</w:t>
      </w:r>
      <w:r w:rsidRPr="005B298F">
        <w:rPr>
          <w:color w:val="000000" w:themeColor="text1"/>
          <w:lang w:val="en-CA" w:eastAsia="zh-CN"/>
        </w:rPr>
        <w:t xml:space="preserve">OVID-19 infection threat. </w:t>
      </w:r>
    </w:p>
    <w:p w14:paraId="766585A3" w14:textId="77777777" w:rsidR="000D2D9D" w:rsidRPr="005B298F" w:rsidRDefault="000D2D9D" w:rsidP="003411B8">
      <w:pPr>
        <w:pStyle w:val="NormalWeb"/>
        <w:spacing w:before="0" w:beforeAutospacing="0" w:after="0" w:afterAutospacing="0"/>
        <w:ind w:firstLineChars="200" w:firstLine="440"/>
        <w:rPr>
          <w:color w:val="000000" w:themeColor="text1"/>
          <w:sz w:val="22"/>
          <w:szCs w:val="22"/>
          <w:lang w:val="en-CA"/>
        </w:rPr>
      </w:pPr>
    </w:p>
    <w:p w14:paraId="2FC4B846" w14:textId="2ECFC3E2" w:rsidR="000D2D9D" w:rsidRPr="005B298F" w:rsidRDefault="000D2D9D" w:rsidP="003411B8">
      <w:pPr>
        <w:pStyle w:val="NormalWeb"/>
        <w:spacing w:before="0" w:beforeAutospacing="0" w:after="0" w:afterAutospacing="0"/>
        <w:jc w:val="both"/>
        <w:rPr>
          <w:color w:val="000000" w:themeColor="text1"/>
          <w:sz w:val="22"/>
          <w:szCs w:val="22"/>
          <w:lang w:val="en-CA"/>
        </w:rPr>
      </w:pPr>
      <w:r w:rsidRPr="005B298F">
        <w:rPr>
          <w:color w:val="000000" w:themeColor="text1"/>
          <w:sz w:val="22"/>
          <w:szCs w:val="22"/>
          <w:lang w:val="en-CA"/>
        </w:rPr>
        <w:t xml:space="preserve">From January to March 2020, all Chinese people were asked to quarantine at home. With COVID-19 infection prevention and control </w:t>
      </w:r>
      <w:r w:rsidR="002B2C32" w:rsidRPr="005B298F">
        <w:rPr>
          <w:color w:val="000000" w:themeColor="text1"/>
          <w:sz w:val="22"/>
          <w:szCs w:val="22"/>
          <w:lang w:val="en-CA"/>
        </w:rPr>
        <w:t>being China’s</w:t>
      </w:r>
      <w:r w:rsidRPr="005B298F">
        <w:rPr>
          <w:color w:val="000000" w:themeColor="text1"/>
          <w:sz w:val="22"/>
          <w:szCs w:val="22"/>
          <w:lang w:val="en-CA"/>
        </w:rPr>
        <w:t xml:space="preserve"> top priority, the QIBF organizer considered whether to cancel the 30th QIBF in 2020 and </w:t>
      </w:r>
      <w:r w:rsidR="002B2C32" w:rsidRPr="005B298F">
        <w:rPr>
          <w:color w:val="000000" w:themeColor="text1"/>
          <w:sz w:val="22"/>
          <w:szCs w:val="22"/>
          <w:lang w:val="en-CA"/>
        </w:rPr>
        <w:t xml:space="preserve">needed </w:t>
      </w:r>
      <w:r w:rsidRPr="005B298F">
        <w:rPr>
          <w:color w:val="000000" w:themeColor="text1"/>
          <w:sz w:val="22"/>
          <w:szCs w:val="22"/>
          <w:lang w:val="en-CA"/>
        </w:rPr>
        <w:t xml:space="preserve">to carefully evaluate the possible negative effects. All organizing members would </w:t>
      </w:r>
      <w:r w:rsidR="002B2C32" w:rsidRPr="005B298F">
        <w:rPr>
          <w:color w:val="000000" w:themeColor="text1"/>
          <w:sz w:val="22"/>
          <w:szCs w:val="22"/>
          <w:lang w:val="en-CA"/>
        </w:rPr>
        <w:t>be</w:t>
      </w:r>
      <w:r w:rsidRPr="005B298F">
        <w:rPr>
          <w:color w:val="000000" w:themeColor="text1"/>
          <w:sz w:val="22"/>
          <w:szCs w:val="22"/>
          <w:lang w:val="en-CA"/>
        </w:rPr>
        <w:t xml:space="preserve"> upset with a cancellation decision because the negative effects would be huge. Qingdao might lose some of its attraction for </w:t>
      </w:r>
      <w:r w:rsidR="002B2C32" w:rsidRPr="005B298F">
        <w:rPr>
          <w:color w:val="000000" w:themeColor="text1"/>
          <w:sz w:val="22"/>
          <w:szCs w:val="22"/>
          <w:lang w:val="en-CA"/>
        </w:rPr>
        <w:t>international</w:t>
      </w:r>
      <w:r w:rsidRPr="005B298F">
        <w:rPr>
          <w:color w:val="000000" w:themeColor="text1"/>
          <w:sz w:val="22"/>
          <w:szCs w:val="22"/>
          <w:lang w:val="en-CA"/>
        </w:rPr>
        <w:t xml:space="preserve"> tourists</w:t>
      </w:r>
      <w:r w:rsidR="002B2C32" w:rsidRPr="005B298F">
        <w:rPr>
          <w:color w:val="000000" w:themeColor="text1"/>
          <w:sz w:val="22"/>
          <w:szCs w:val="22"/>
          <w:lang w:val="en-CA"/>
        </w:rPr>
        <w:t>,</w:t>
      </w:r>
      <w:r w:rsidRPr="005B298F">
        <w:rPr>
          <w:color w:val="000000" w:themeColor="text1"/>
          <w:sz w:val="22"/>
          <w:szCs w:val="22"/>
          <w:lang w:val="en-CA"/>
        </w:rPr>
        <w:t xml:space="preserve"> and all related commercial bodies might lose confidence in the QIBF and reduce their support for it. The QIBF would suffer great losses because of the decrease in both </w:t>
      </w:r>
      <w:r w:rsidR="002B2C32" w:rsidRPr="005B298F">
        <w:rPr>
          <w:color w:val="000000" w:themeColor="text1"/>
          <w:sz w:val="22"/>
          <w:szCs w:val="22"/>
          <w:lang w:val="en-CA"/>
        </w:rPr>
        <w:t xml:space="preserve">its </w:t>
      </w:r>
      <w:r w:rsidRPr="005B298F">
        <w:rPr>
          <w:color w:val="000000" w:themeColor="text1"/>
          <w:sz w:val="22"/>
          <w:szCs w:val="22"/>
          <w:lang w:val="en-CA"/>
        </w:rPr>
        <w:t xml:space="preserve">popularity and </w:t>
      </w:r>
      <w:r w:rsidR="002B2C32" w:rsidRPr="005B298F">
        <w:rPr>
          <w:color w:val="000000" w:themeColor="text1"/>
          <w:sz w:val="22"/>
          <w:szCs w:val="22"/>
          <w:lang w:val="en-CA"/>
        </w:rPr>
        <w:t xml:space="preserve">its </w:t>
      </w:r>
      <w:r w:rsidRPr="005B298F">
        <w:rPr>
          <w:color w:val="000000" w:themeColor="text1"/>
          <w:sz w:val="22"/>
          <w:szCs w:val="22"/>
          <w:lang w:val="en-CA"/>
        </w:rPr>
        <w:t xml:space="preserve">resource investment. </w:t>
      </w:r>
    </w:p>
    <w:p w14:paraId="28DE2B39" w14:textId="77777777" w:rsidR="000D2D9D" w:rsidRPr="005B298F" w:rsidRDefault="000D2D9D" w:rsidP="003411B8">
      <w:pPr>
        <w:pStyle w:val="NormalWeb"/>
        <w:spacing w:before="0" w:beforeAutospacing="0" w:after="0" w:afterAutospacing="0"/>
        <w:ind w:firstLineChars="200" w:firstLine="440"/>
        <w:rPr>
          <w:color w:val="000000" w:themeColor="text1"/>
          <w:sz w:val="22"/>
          <w:szCs w:val="22"/>
          <w:lang w:val="en-CA"/>
        </w:rPr>
      </w:pPr>
    </w:p>
    <w:p w14:paraId="6E2D02B8" w14:textId="5D5D8EC3" w:rsidR="000D2D9D" w:rsidRPr="005B298F" w:rsidRDefault="000D2D9D" w:rsidP="003411B8">
      <w:pPr>
        <w:pStyle w:val="NormalWeb"/>
        <w:spacing w:before="0" w:beforeAutospacing="0" w:after="0" w:afterAutospacing="0"/>
        <w:jc w:val="both"/>
        <w:rPr>
          <w:color w:val="000000" w:themeColor="text1"/>
          <w:sz w:val="22"/>
          <w:szCs w:val="22"/>
          <w:lang w:val="en-CA"/>
        </w:rPr>
      </w:pPr>
      <w:r w:rsidRPr="005B298F">
        <w:rPr>
          <w:color w:val="000000" w:themeColor="text1"/>
          <w:sz w:val="22"/>
          <w:szCs w:val="22"/>
          <w:lang w:val="en-CA"/>
        </w:rPr>
        <w:t xml:space="preserve">The festival’s activities involved a huge market chain, in which different participants from both upstream and downstream industries </w:t>
      </w:r>
      <w:r w:rsidR="002B2C32" w:rsidRPr="005B298F">
        <w:rPr>
          <w:color w:val="000000" w:themeColor="text1"/>
          <w:sz w:val="22"/>
          <w:szCs w:val="22"/>
          <w:lang w:val="en-CA"/>
        </w:rPr>
        <w:t xml:space="preserve">closely </w:t>
      </w:r>
      <w:r w:rsidRPr="005B298F">
        <w:rPr>
          <w:color w:val="000000" w:themeColor="text1"/>
          <w:sz w:val="22"/>
          <w:szCs w:val="22"/>
          <w:lang w:val="en-CA"/>
        </w:rPr>
        <w:t>co</w:t>
      </w:r>
      <w:r w:rsidR="002B2C32" w:rsidRPr="005B298F">
        <w:rPr>
          <w:color w:val="000000" w:themeColor="text1"/>
          <w:sz w:val="22"/>
          <w:szCs w:val="22"/>
          <w:lang w:val="en-CA"/>
        </w:rPr>
        <w:t>-</w:t>
      </w:r>
      <w:r w:rsidRPr="005B298F">
        <w:rPr>
          <w:color w:val="000000" w:themeColor="text1"/>
          <w:sz w:val="22"/>
          <w:szCs w:val="22"/>
          <w:lang w:val="en-CA"/>
        </w:rPr>
        <w:t xml:space="preserve">operated with one another. For example, before the festival, advertising and design firms would first decide on a festival theme; then news media and travel agencies, together with airline companies and food and hotel industries, </w:t>
      </w:r>
      <w:r w:rsidR="002B2C32" w:rsidRPr="005B298F">
        <w:rPr>
          <w:color w:val="000000" w:themeColor="text1"/>
          <w:sz w:val="22"/>
          <w:szCs w:val="22"/>
          <w:lang w:val="en-CA"/>
        </w:rPr>
        <w:t xml:space="preserve">would take this theme as an important selling point and </w:t>
      </w:r>
      <w:r w:rsidRPr="005B298F">
        <w:rPr>
          <w:color w:val="000000" w:themeColor="text1"/>
          <w:sz w:val="22"/>
          <w:szCs w:val="22"/>
          <w:lang w:val="en-CA"/>
        </w:rPr>
        <w:t xml:space="preserve">undertake a marketing campaign to attract more tourists. During the festival, </w:t>
      </w:r>
      <w:r w:rsidR="002B2C32" w:rsidRPr="005B298F">
        <w:rPr>
          <w:color w:val="000000" w:themeColor="text1"/>
          <w:sz w:val="22"/>
          <w:szCs w:val="22"/>
          <w:lang w:val="en-CA"/>
        </w:rPr>
        <w:t xml:space="preserve">the participating </w:t>
      </w:r>
      <w:r w:rsidRPr="005B298F">
        <w:rPr>
          <w:color w:val="000000" w:themeColor="text1"/>
          <w:sz w:val="22"/>
          <w:szCs w:val="22"/>
          <w:lang w:val="en-CA"/>
        </w:rPr>
        <w:t>beer and food suppliers, equipment rental providers (</w:t>
      </w:r>
      <w:r w:rsidR="002B2C32" w:rsidRPr="005B298F">
        <w:rPr>
          <w:color w:val="000000" w:themeColor="text1"/>
          <w:sz w:val="22"/>
          <w:szCs w:val="22"/>
          <w:lang w:val="en-CA"/>
        </w:rPr>
        <w:t>e.g.,</w:t>
      </w:r>
      <w:r w:rsidRPr="005B298F">
        <w:rPr>
          <w:color w:val="000000" w:themeColor="text1"/>
          <w:sz w:val="22"/>
          <w:szCs w:val="22"/>
          <w:lang w:val="en-CA"/>
        </w:rPr>
        <w:t xml:space="preserve"> for lighting and audio), and performing arts companies would receive economic benefits. </w:t>
      </w:r>
    </w:p>
    <w:p w14:paraId="4FCE44F4" w14:textId="77777777" w:rsidR="000D2D9D" w:rsidRPr="005B298F" w:rsidRDefault="000D2D9D" w:rsidP="003411B8">
      <w:pPr>
        <w:pStyle w:val="NormalWeb"/>
        <w:spacing w:before="0" w:beforeAutospacing="0" w:after="0" w:afterAutospacing="0"/>
        <w:jc w:val="both"/>
        <w:rPr>
          <w:color w:val="000000" w:themeColor="text1"/>
          <w:sz w:val="22"/>
          <w:szCs w:val="22"/>
          <w:lang w:val="en-CA"/>
        </w:rPr>
      </w:pPr>
    </w:p>
    <w:p w14:paraId="37382513" w14:textId="4B63809A" w:rsidR="000D2D9D" w:rsidRPr="005B298F" w:rsidRDefault="000D2D9D" w:rsidP="003411B8">
      <w:pPr>
        <w:pStyle w:val="NormalWeb"/>
        <w:spacing w:before="0" w:beforeAutospacing="0" w:after="0" w:afterAutospacing="0"/>
        <w:jc w:val="both"/>
        <w:rPr>
          <w:color w:val="000000" w:themeColor="text1"/>
          <w:sz w:val="22"/>
          <w:szCs w:val="22"/>
          <w:lang w:val="en-CA"/>
        </w:rPr>
      </w:pPr>
      <w:r w:rsidRPr="005B298F">
        <w:rPr>
          <w:color w:val="000000" w:themeColor="text1"/>
          <w:sz w:val="22"/>
          <w:szCs w:val="22"/>
          <w:lang w:val="en-CA"/>
        </w:rPr>
        <w:t xml:space="preserve">At the same time, the QIBF was also an ambassador for the Qingdao people’s cultural beliefs. Generations of citizens in this maritime city loved beer and had formed a deep bond with it. Therefore, the QIBF </w:t>
      </w:r>
      <w:r w:rsidR="005920BC" w:rsidRPr="005B298F">
        <w:rPr>
          <w:color w:val="000000" w:themeColor="text1"/>
          <w:sz w:val="22"/>
          <w:szCs w:val="22"/>
          <w:lang w:val="en-CA"/>
        </w:rPr>
        <w:t xml:space="preserve">represented </w:t>
      </w:r>
      <w:r w:rsidRPr="005B298F">
        <w:rPr>
          <w:color w:val="000000" w:themeColor="text1"/>
          <w:sz w:val="22"/>
          <w:szCs w:val="22"/>
          <w:lang w:val="en-CA"/>
        </w:rPr>
        <w:t>not mere</w:t>
      </w:r>
      <w:r w:rsidR="005920BC" w:rsidRPr="005B298F">
        <w:rPr>
          <w:color w:val="000000" w:themeColor="text1"/>
          <w:sz w:val="22"/>
          <w:szCs w:val="22"/>
          <w:lang w:val="en-CA"/>
        </w:rPr>
        <w:t>ly</w:t>
      </w:r>
      <w:r w:rsidRPr="005B298F">
        <w:rPr>
          <w:color w:val="000000" w:themeColor="text1"/>
          <w:sz w:val="22"/>
          <w:szCs w:val="22"/>
          <w:lang w:val="en-CA"/>
        </w:rPr>
        <w:t xml:space="preserve"> </w:t>
      </w:r>
      <w:r w:rsidR="005920BC" w:rsidRPr="005B298F">
        <w:rPr>
          <w:color w:val="000000" w:themeColor="text1"/>
          <w:sz w:val="22"/>
          <w:szCs w:val="22"/>
          <w:lang w:val="en-CA"/>
        </w:rPr>
        <w:t xml:space="preserve">a </w:t>
      </w:r>
      <w:r w:rsidRPr="005B298F">
        <w:rPr>
          <w:color w:val="000000" w:themeColor="text1"/>
          <w:sz w:val="22"/>
          <w:szCs w:val="22"/>
          <w:lang w:val="en-CA"/>
        </w:rPr>
        <w:t xml:space="preserve">confluence of economic interests that contributed to the beer industry and Qingdao’s economy. More importantly, it expressed the culture of the city. Therefore, the suspension of the beer festival, even if only for one session, would not only lead to economic disruption but could also have cultural drawbacks for Qingdao. </w:t>
      </w:r>
    </w:p>
    <w:p w14:paraId="7FF31AF9" w14:textId="77777777" w:rsidR="000D2D9D" w:rsidRPr="005B298F" w:rsidRDefault="000D2D9D" w:rsidP="003411B8">
      <w:pPr>
        <w:pStyle w:val="NormalWeb"/>
        <w:spacing w:before="0" w:beforeAutospacing="0" w:after="0" w:afterAutospacing="0"/>
        <w:ind w:firstLineChars="200" w:firstLine="440"/>
        <w:jc w:val="both"/>
        <w:rPr>
          <w:color w:val="000000" w:themeColor="text1"/>
          <w:sz w:val="22"/>
          <w:szCs w:val="22"/>
          <w:lang w:val="en-CA"/>
        </w:rPr>
      </w:pPr>
    </w:p>
    <w:p w14:paraId="2C5EB0D4" w14:textId="77777777" w:rsidR="000D2D9D" w:rsidRPr="005B298F" w:rsidRDefault="000D2D9D" w:rsidP="003411B8">
      <w:pPr>
        <w:pStyle w:val="NormalWeb"/>
        <w:spacing w:before="0" w:beforeAutospacing="0" w:after="0" w:afterAutospacing="0"/>
        <w:ind w:firstLineChars="200" w:firstLine="440"/>
        <w:jc w:val="both"/>
        <w:rPr>
          <w:color w:val="000000" w:themeColor="text1"/>
          <w:sz w:val="22"/>
          <w:szCs w:val="22"/>
          <w:lang w:val="en-CA"/>
        </w:rPr>
      </w:pPr>
    </w:p>
    <w:p w14:paraId="47B27DEC" w14:textId="77777777" w:rsidR="000D2D9D" w:rsidRPr="005B298F" w:rsidRDefault="000D2D9D" w:rsidP="003411B8">
      <w:pPr>
        <w:pStyle w:val="BodyTextMain"/>
        <w:keepNext/>
        <w:rPr>
          <w:rFonts w:ascii="Arial" w:eastAsia="SimHei" w:hAnsi="Arial" w:cs="Arial"/>
          <w:b/>
          <w:bCs/>
          <w:color w:val="000000" w:themeColor="text1"/>
          <w:sz w:val="20"/>
          <w:szCs w:val="20"/>
          <w:lang w:val="en-CA" w:eastAsia="zh-CN"/>
        </w:rPr>
      </w:pPr>
      <w:r w:rsidRPr="005B298F">
        <w:rPr>
          <w:rFonts w:ascii="Arial" w:eastAsia="SimHei" w:hAnsi="Arial" w:cs="Arial"/>
          <w:b/>
          <w:bCs/>
          <w:color w:val="000000" w:themeColor="text1"/>
          <w:sz w:val="20"/>
          <w:szCs w:val="20"/>
          <w:lang w:val="en-CA" w:eastAsia="zh-CN"/>
        </w:rPr>
        <w:t xml:space="preserve">POSSIBLE BENEFITS AT HOME AND ABROAD </w:t>
      </w:r>
    </w:p>
    <w:p w14:paraId="25959676" w14:textId="77777777" w:rsidR="000D2D9D" w:rsidRPr="005B298F" w:rsidRDefault="000D2D9D" w:rsidP="003411B8">
      <w:pPr>
        <w:pStyle w:val="NormalWeb"/>
        <w:keepNext/>
        <w:spacing w:before="0" w:beforeAutospacing="0" w:after="0" w:afterAutospacing="0"/>
        <w:jc w:val="both"/>
        <w:rPr>
          <w:color w:val="000000" w:themeColor="text1"/>
          <w:sz w:val="22"/>
          <w:szCs w:val="22"/>
          <w:lang w:val="en-CA"/>
        </w:rPr>
      </w:pPr>
    </w:p>
    <w:p w14:paraId="76B9EA88" w14:textId="00FA3B9A" w:rsidR="000D2D9D" w:rsidRPr="005B298F" w:rsidRDefault="000D2D9D" w:rsidP="003411B8">
      <w:pPr>
        <w:pStyle w:val="NormalWeb"/>
        <w:keepNext/>
        <w:spacing w:before="0" w:beforeAutospacing="0" w:after="0" w:afterAutospacing="0"/>
        <w:jc w:val="both"/>
        <w:rPr>
          <w:color w:val="000000" w:themeColor="text1"/>
          <w:spacing w:val="-2"/>
          <w:kern w:val="22"/>
          <w:sz w:val="22"/>
          <w:szCs w:val="22"/>
          <w:lang w:val="en-CA"/>
        </w:rPr>
      </w:pPr>
      <w:r w:rsidRPr="005B298F">
        <w:rPr>
          <w:color w:val="000000" w:themeColor="text1"/>
          <w:spacing w:val="-2"/>
          <w:kern w:val="22"/>
          <w:sz w:val="22"/>
          <w:szCs w:val="22"/>
          <w:lang w:val="en-CA"/>
        </w:rPr>
        <w:t>If the 30</w:t>
      </w:r>
      <w:r w:rsidRPr="005B298F">
        <w:rPr>
          <w:color w:val="000000" w:themeColor="text1"/>
          <w:spacing w:val="-2"/>
          <w:kern w:val="22"/>
          <w:sz w:val="22"/>
          <w:lang w:val="en-CA"/>
        </w:rPr>
        <w:t>th</w:t>
      </w:r>
      <w:r w:rsidRPr="005B298F">
        <w:rPr>
          <w:color w:val="000000" w:themeColor="text1"/>
          <w:spacing w:val="-2"/>
          <w:kern w:val="22"/>
          <w:sz w:val="22"/>
          <w:szCs w:val="22"/>
          <w:lang w:val="en-CA"/>
        </w:rPr>
        <w:t xml:space="preserve"> QIBF could be held successfully in the shadow of COVID-19, it would be the first large</w:t>
      </w:r>
      <w:r w:rsidR="00DC6E16" w:rsidRPr="005B298F">
        <w:rPr>
          <w:color w:val="000000" w:themeColor="text1"/>
          <w:spacing w:val="-2"/>
          <w:kern w:val="22"/>
          <w:sz w:val="22"/>
          <w:szCs w:val="22"/>
          <w:lang w:val="en-CA"/>
        </w:rPr>
        <w:t>,</w:t>
      </w:r>
      <w:r w:rsidRPr="005B298F">
        <w:rPr>
          <w:color w:val="000000" w:themeColor="text1"/>
          <w:spacing w:val="-2"/>
          <w:kern w:val="22"/>
          <w:sz w:val="22"/>
          <w:szCs w:val="22"/>
          <w:lang w:val="en-CA"/>
        </w:rPr>
        <w:t xml:space="preserve"> high-profile festival held this way and could provide a leading model </w:t>
      </w:r>
      <w:r w:rsidR="00DC6E16" w:rsidRPr="005B298F">
        <w:rPr>
          <w:color w:val="000000" w:themeColor="text1"/>
          <w:spacing w:val="-2"/>
          <w:kern w:val="22"/>
          <w:sz w:val="22"/>
          <w:szCs w:val="22"/>
          <w:lang w:val="en-CA"/>
        </w:rPr>
        <w:t xml:space="preserve">for COVID-19 prevention and control </w:t>
      </w:r>
      <w:r w:rsidRPr="005B298F">
        <w:rPr>
          <w:color w:val="000000" w:themeColor="text1"/>
          <w:spacing w:val="-2"/>
          <w:kern w:val="22"/>
          <w:sz w:val="22"/>
          <w:szCs w:val="22"/>
          <w:lang w:val="en-CA"/>
        </w:rPr>
        <w:t xml:space="preserve">for other festivals. </w:t>
      </w:r>
      <w:r w:rsidR="00DC6E16" w:rsidRPr="005B298F">
        <w:rPr>
          <w:color w:val="000000" w:themeColor="text1"/>
          <w:spacing w:val="-2"/>
          <w:kern w:val="22"/>
          <w:sz w:val="22"/>
          <w:szCs w:val="22"/>
          <w:lang w:val="en-CA"/>
        </w:rPr>
        <w:t>Thus</w:t>
      </w:r>
      <w:r w:rsidRPr="005B298F">
        <w:rPr>
          <w:color w:val="000000" w:themeColor="text1"/>
          <w:spacing w:val="-2"/>
          <w:kern w:val="22"/>
          <w:sz w:val="22"/>
          <w:szCs w:val="22"/>
          <w:lang w:val="en-CA"/>
        </w:rPr>
        <w:t xml:space="preserve">, the QIBF organizers felt they were endowed with a special mission and responsibility—to successfully hold the festival in </w:t>
      </w:r>
      <w:r w:rsidR="00DC6E16" w:rsidRPr="005B298F">
        <w:rPr>
          <w:color w:val="000000" w:themeColor="text1"/>
          <w:spacing w:val="-2"/>
          <w:kern w:val="22"/>
          <w:sz w:val="22"/>
          <w:szCs w:val="22"/>
          <w:lang w:val="en-CA"/>
        </w:rPr>
        <w:t xml:space="preserve">an attempt </w:t>
      </w:r>
      <w:r w:rsidRPr="005B298F">
        <w:rPr>
          <w:color w:val="000000" w:themeColor="text1"/>
          <w:spacing w:val="-2"/>
          <w:kern w:val="22"/>
          <w:sz w:val="22"/>
          <w:szCs w:val="22"/>
          <w:lang w:val="en-CA"/>
        </w:rPr>
        <w:t xml:space="preserve">to demonstrate China’s success in controlling COVID-19. </w:t>
      </w:r>
    </w:p>
    <w:p w14:paraId="5567500D" w14:textId="77777777" w:rsidR="000D2D9D" w:rsidRPr="005B298F" w:rsidRDefault="000D2D9D" w:rsidP="003411B8">
      <w:pPr>
        <w:pStyle w:val="NormalWeb"/>
        <w:spacing w:before="0" w:beforeAutospacing="0" w:after="0" w:afterAutospacing="0"/>
        <w:jc w:val="both"/>
        <w:rPr>
          <w:color w:val="000000" w:themeColor="text1"/>
          <w:sz w:val="22"/>
          <w:szCs w:val="22"/>
          <w:lang w:val="en-CA"/>
        </w:rPr>
      </w:pPr>
    </w:p>
    <w:p w14:paraId="7776EB3F" w14:textId="52E580CA" w:rsidR="000D2D9D" w:rsidRPr="005B298F" w:rsidRDefault="000D2D9D" w:rsidP="003411B8">
      <w:pPr>
        <w:pStyle w:val="NormalWeb"/>
        <w:spacing w:before="0" w:beforeAutospacing="0" w:after="0" w:afterAutospacing="0"/>
        <w:jc w:val="both"/>
        <w:rPr>
          <w:color w:val="000000" w:themeColor="text1"/>
          <w:sz w:val="22"/>
          <w:szCs w:val="22"/>
          <w:lang w:val="en-CA"/>
        </w:rPr>
      </w:pPr>
      <w:r w:rsidRPr="005B298F">
        <w:rPr>
          <w:color w:val="000000" w:themeColor="text1"/>
          <w:sz w:val="22"/>
          <w:szCs w:val="22"/>
          <w:lang w:val="en-CA"/>
        </w:rPr>
        <w:lastRenderedPageBreak/>
        <w:t>From a broader international perspective, due to the threat of COVID-19, all other famous beer festivals</w:t>
      </w:r>
      <w:r w:rsidR="005523D6" w:rsidRPr="005B298F">
        <w:rPr>
          <w:color w:val="000000" w:themeColor="text1"/>
          <w:sz w:val="22"/>
          <w:szCs w:val="22"/>
          <w:lang w:val="en-CA"/>
        </w:rPr>
        <w:t xml:space="preserve"> had been cancelled</w:t>
      </w:r>
      <w:r w:rsidRPr="005B298F">
        <w:rPr>
          <w:color w:val="000000" w:themeColor="text1"/>
          <w:sz w:val="22"/>
          <w:szCs w:val="22"/>
          <w:lang w:val="en-CA"/>
        </w:rPr>
        <w:t xml:space="preserve">—including Germany’s </w:t>
      </w:r>
      <w:r w:rsidR="00967105" w:rsidRPr="005B298F">
        <w:rPr>
          <w:color w:val="000000" w:themeColor="text1"/>
          <w:sz w:val="22"/>
          <w:szCs w:val="22"/>
          <w:lang w:val="en-CA"/>
        </w:rPr>
        <w:t>Oktoberfest</w:t>
      </w:r>
      <w:r w:rsidRPr="005B298F">
        <w:rPr>
          <w:color w:val="000000" w:themeColor="text1"/>
          <w:sz w:val="22"/>
          <w:szCs w:val="22"/>
          <w:lang w:val="en-CA"/>
        </w:rPr>
        <w:t xml:space="preserve">, </w:t>
      </w:r>
      <w:r w:rsidR="0004205D" w:rsidRPr="005B298F">
        <w:rPr>
          <w:color w:val="000000" w:themeColor="text1"/>
          <w:sz w:val="22"/>
          <w:szCs w:val="22"/>
          <w:lang w:val="en-CA"/>
        </w:rPr>
        <w:t>the</w:t>
      </w:r>
      <w:r w:rsidRPr="005B298F">
        <w:rPr>
          <w:color w:val="000000" w:themeColor="text1"/>
          <w:sz w:val="22"/>
          <w:szCs w:val="22"/>
          <w:lang w:val="en-CA"/>
        </w:rPr>
        <w:t xml:space="preserve"> </w:t>
      </w:r>
      <w:r w:rsidR="00DC6E16" w:rsidRPr="005B298F">
        <w:rPr>
          <w:color w:val="000000" w:themeColor="text1"/>
          <w:sz w:val="22"/>
          <w:szCs w:val="22"/>
          <w:lang w:val="en-CA"/>
        </w:rPr>
        <w:t xml:space="preserve">Great American </w:t>
      </w:r>
      <w:r w:rsidRPr="005B298F">
        <w:rPr>
          <w:color w:val="000000" w:themeColor="text1"/>
          <w:sz w:val="22"/>
          <w:szCs w:val="22"/>
          <w:lang w:val="en-CA"/>
        </w:rPr>
        <w:t>Beer Festival</w:t>
      </w:r>
      <w:r w:rsidR="00DC6E16" w:rsidRPr="005B298F">
        <w:rPr>
          <w:color w:val="000000" w:themeColor="text1"/>
          <w:sz w:val="22"/>
          <w:szCs w:val="22"/>
          <w:lang w:val="en-CA"/>
        </w:rPr>
        <w:t xml:space="preserve"> in Denver</w:t>
      </w:r>
      <w:r w:rsidRPr="005B298F">
        <w:rPr>
          <w:color w:val="000000" w:themeColor="text1"/>
          <w:sz w:val="22"/>
          <w:szCs w:val="22"/>
          <w:lang w:val="en-CA"/>
        </w:rPr>
        <w:t>, Toronto</w:t>
      </w:r>
      <w:r w:rsidR="00DC6E16" w:rsidRPr="005B298F">
        <w:rPr>
          <w:color w:val="000000" w:themeColor="text1"/>
          <w:sz w:val="22"/>
          <w:szCs w:val="22"/>
          <w:lang w:val="en-CA"/>
        </w:rPr>
        <w:t>’s</w:t>
      </w:r>
      <w:r w:rsidRPr="005B298F">
        <w:rPr>
          <w:color w:val="000000" w:themeColor="text1"/>
          <w:sz w:val="22"/>
          <w:szCs w:val="22"/>
          <w:lang w:val="en-CA"/>
        </w:rPr>
        <w:t xml:space="preserve"> </w:t>
      </w:r>
      <w:r w:rsidR="00DC6E16" w:rsidRPr="005B298F">
        <w:rPr>
          <w:color w:val="000000" w:themeColor="text1"/>
          <w:sz w:val="22"/>
          <w:szCs w:val="22"/>
          <w:lang w:val="en-CA"/>
        </w:rPr>
        <w:t xml:space="preserve">Festival of </w:t>
      </w:r>
      <w:r w:rsidRPr="005B298F">
        <w:rPr>
          <w:color w:val="000000" w:themeColor="text1"/>
          <w:sz w:val="22"/>
          <w:szCs w:val="22"/>
          <w:lang w:val="en-CA"/>
        </w:rPr>
        <w:t>Beer</w:t>
      </w:r>
      <w:r w:rsidR="00DC6E16" w:rsidRPr="005B298F">
        <w:rPr>
          <w:color w:val="000000" w:themeColor="text1"/>
          <w:sz w:val="22"/>
          <w:szCs w:val="22"/>
          <w:lang w:val="en-CA"/>
        </w:rPr>
        <w:t xml:space="preserve"> in Canada</w:t>
      </w:r>
      <w:r w:rsidRPr="005B298F">
        <w:rPr>
          <w:color w:val="000000" w:themeColor="text1"/>
          <w:sz w:val="22"/>
          <w:szCs w:val="22"/>
          <w:lang w:val="en-CA"/>
        </w:rPr>
        <w:t xml:space="preserve">, and Britain’s Great British Beer Festival. Although the COVID-19 pandemic </w:t>
      </w:r>
      <w:r w:rsidR="001A0474" w:rsidRPr="005B298F">
        <w:rPr>
          <w:color w:val="000000" w:themeColor="text1"/>
          <w:sz w:val="22"/>
          <w:szCs w:val="22"/>
          <w:lang w:val="en-CA"/>
        </w:rPr>
        <w:t xml:space="preserve">had </w:t>
      </w:r>
      <w:r w:rsidRPr="005B298F">
        <w:rPr>
          <w:color w:val="000000" w:themeColor="text1"/>
          <w:sz w:val="22"/>
          <w:szCs w:val="22"/>
          <w:lang w:val="en-CA"/>
        </w:rPr>
        <w:t>caused great difficulties for the global tourism industry, new developing opportunities had emerged</w:t>
      </w:r>
      <w:r w:rsidR="001A0474" w:rsidRPr="005B298F">
        <w:rPr>
          <w:color w:val="000000" w:themeColor="text1"/>
          <w:sz w:val="22"/>
          <w:szCs w:val="22"/>
          <w:lang w:val="en-CA"/>
        </w:rPr>
        <w:t>,</w:t>
      </w:r>
      <w:r w:rsidRPr="005B298F">
        <w:rPr>
          <w:color w:val="000000" w:themeColor="text1"/>
          <w:sz w:val="22"/>
          <w:szCs w:val="22"/>
          <w:lang w:val="en-CA"/>
        </w:rPr>
        <w:t xml:space="preserve"> such as greater online promotions and smart tourism. </w:t>
      </w:r>
    </w:p>
    <w:p w14:paraId="282BB8A3" w14:textId="77777777" w:rsidR="000D2D9D" w:rsidRPr="005B298F" w:rsidRDefault="000D2D9D" w:rsidP="003411B8">
      <w:pPr>
        <w:pStyle w:val="NormalWeb"/>
        <w:spacing w:before="0" w:beforeAutospacing="0" w:after="0" w:afterAutospacing="0"/>
        <w:jc w:val="both"/>
        <w:rPr>
          <w:color w:val="000000" w:themeColor="text1"/>
          <w:sz w:val="22"/>
          <w:szCs w:val="22"/>
          <w:lang w:val="en-CA"/>
        </w:rPr>
      </w:pPr>
    </w:p>
    <w:p w14:paraId="30571CA8" w14:textId="3668EE2B" w:rsidR="000D2D9D" w:rsidRPr="005B298F" w:rsidRDefault="000D2D9D" w:rsidP="003411B8">
      <w:pPr>
        <w:pStyle w:val="NormalWeb"/>
        <w:spacing w:before="0" w:beforeAutospacing="0" w:after="0" w:afterAutospacing="0"/>
        <w:jc w:val="both"/>
        <w:rPr>
          <w:color w:val="000000" w:themeColor="text1"/>
          <w:sz w:val="22"/>
          <w:szCs w:val="22"/>
          <w:lang w:val="en-CA"/>
        </w:rPr>
      </w:pPr>
      <w:r w:rsidRPr="005B298F">
        <w:rPr>
          <w:color w:val="000000" w:themeColor="text1"/>
          <w:sz w:val="22"/>
          <w:szCs w:val="22"/>
          <w:lang w:val="en-CA"/>
        </w:rPr>
        <w:t xml:space="preserve">If the QIBF could be held as scheduled, it could provide evidence of China’s success in promoting the recovery of the tourism industry and could offer valuable lessons to the whole world. </w:t>
      </w:r>
      <w:r w:rsidR="005523D6" w:rsidRPr="005B298F">
        <w:rPr>
          <w:color w:val="000000" w:themeColor="text1"/>
          <w:sz w:val="22"/>
          <w:szCs w:val="22"/>
          <w:lang w:val="en-CA"/>
        </w:rPr>
        <w:t>By successfully hosting the festival during a pandemic</w:t>
      </w:r>
      <w:r w:rsidRPr="005B298F">
        <w:rPr>
          <w:color w:val="000000" w:themeColor="text1"/>
          <w:sz w:val="22"/>
          <w:szCs w:val="22"/>
          <w:lang w:val="en-CA"/>
        </w:rPr>
        <w:t xml:space="preserve">, the QIBF would attract even more attention than before. </w:t>
      </w:r>
    </w:p>
    <w:p w14:paraId="18F331E6" w14:textId="77777777" w:rsidR="000D2D9D" w:rsidRPr="005B298F" w:rsidRDefault="000D2D9D" w:rsidP="003411B8">
      <w:pPr>
        <w:pStyle w:val="NormalWeb"/>
        <w:spacing w:before="0" w:beforeAutospacing="0" w:after="0" w:afterAutospacing="0"/>
        <w:jc w:val="both"/>
        <w:rPr>
          <w:color w:val="000000" w:themeColor="text1"/>
          <w:lang w:val="en-CA"/>
        </w:rPr>
      </w:pPr>
    </w:p>
    <w:p w14:paraId="44CE085D" w14:textId="38FC1B20" w:rsidR="000D2D9D" w:rsidRPr="005B298F" w:rsidRDefault="000D2D9D" w:rsidP="003411B8">
      <w:pPr>
        <w:pStyle w:val="NormalWeb"/>
        <w:spacing w:before="0" w:beforeAutospacing="0" w:after="0" w:afterAutospacing="0"/>
        <w:jc w:val="both"/>
        <w:rPr>
          <w:color w:val="000000" w:themeColor="text1"/>
          <w:lang w:val="en-CA"/>
        </w:rPr>
      </w:pPr>
      <w:r w:rsidRPr="005B298F">
        <w:rPr>
          <w:color w:val="000000" w:themeColor="text1"/>
          <w:sz w:val="22"/>
          <w:szCs w:val="22"/>
          <w:lang w:val="en-CA"/>
        </w:rPr>
        <w:t xml:space="preserve">The world was experiencing a great change that had not happened for a century. All countries </w:t>
      </w:r>
      <w:r w:rsidR="00B928F5" w:rsidRPr="005B298F">
        <w:rPr>
          <w:color w:val="000000" w:themeColor="text1"/>
          <w:sz w:val="22"/>
          <w:szCs w:val="22"/>
          <w:lang w:val="en-CA"/>
        </w:rPr>
        <w:t xml:space="preserve">faced </w:t>
      </w:r>
      <w:r w:rsidRPr="005B298F">
        <w:rPr>
          <w:color w:val="000000" w:themeColor="text1"/>
          <w:sz w:val="22"/>
          <w:szCs w:val="22"/>
          <w:lang w:val="en-CA"/>
        </w:rPr>
        <w:t xml:space="preserve">unprecedented challenges, such as unilateralism, rising trade protectionism, and adverse economic currents. China, in facing the COVID-19 threat, urgently needed a better international environment for mutually beneficial development among nations. Hosting large-scale international events could be an effective way </w:t>
      </w:r>
      <w:r w:rsidR="00B928F5" w:rsidRPr="005B298F">
        <w:rPr>
          <w:color w:val="000000" w:themeColor="text1"/>
          <w:sz w:val="22"/>
          <w:szCs w:val="22"/>
          <w:lang w:val="en-CA"/>
        </w:rPr>
        <w:t xml:space="preserve">both </w:t>
      </w:r>
      <w:r w:rsidRPr="005B298F">
        <w:rPr>
          <w:color w:val="000000" w:themeColor="text1"/>
          <w:sz w:val="22"/>
          <w:szCs w:val="22"/>
          <w:lang w:val="en-CA"/>
        </w:rPr>
        <w:t xml:space="preserve">to convey </w:t>
      </w:r>
      <w:r w:rsidR="00382927" w:rsidRPr="005B298F">
        <w:rPr>
          <w:color w:val="000000" w:themeColor="text1"/>
          <w:sz w:val="22"/>
          <w:szCs w:val="22"/>
          <w:lang w:val="en-CA"/>
        </w:rPr>
        <w:t xml:space="preserve">to the world </w:t>
      </w:r>
      <w:r w:rsidRPr="005B298F">
        <w:rPr>
          <w:color w:val="000000" w:themeColor="text1"/>
          <w:sz w:val="22"/>
          <w:szCs w:val="22"/>
          <w:lang w:val="en-CA"/>
        </w:rPr>
        <w:t xml:space="preserve">China’s confidence in fighting the COVID-19 pandemic and to enhance </w:t>
      </w:r>
      <w:r w:rsidR="00B928F5" w:rsidRPr="005B298F">
        <w:rPr>
          <w:color w:val="000000" w:themeColor="text1"/>
          <w:sz w:val="22"/>
          <w:szCs w:val="22"/>
          <w:lang w:val="en-CA"/>
        </w:rPr>
        <w:t xml:space="preserve">China’s </w:t>
      </w:r>
      <w:r w:rsidRPr="005B298F">
        <w:rPr>
          <w:color w:val="000000" w:themeColor="text1"/>
          <w:sz w:val="22"/>
          <w:szCs w:val="22"/>
          <w:lang w:val="en-CA"/>
        </w:rPr>
        <w:t>co</w:t>
      </w:r>
      <w:r w:rsidR="00B928F5" w:rsidRPr="005B298F">
        <w:rPr>
          <w:color w:val="000000" w:themeColor="text1"/>
          <w:sz w:val="22"/>
          <w:szCs w:val="22"/>
          <w:lang w:val="en-CA"/>
        </w:rPr>
        <w:t>-</w:t>
      </w:r>
      <w:r w:rsidRPr="005B298F">
        <w:rPr>
          <w:color w:val="000000" w:themeColor="text1"/>
          <w:sz w:val="22"/>
          <w:szCs w:val="22"/>
          <w:lang w:val="en-CA"/>
        </w:rPr>
        <w:t xml:space="preserve">operation with other countries. </w:t>
      </w:r>
    </w:p>
    <w:p w14:paraId="2F23C063" w14:textId="77777777" w:rsidR="000D2D9D" w:rsidRPr="005B298F" w:rsidRDefault="000D2D9D" w:rsidP="003411B8">
      <w:pPr>
        <w:pStyle w:val="Casehead3"/>
        <w:rPr>
          <w:lang w:val="en-CA"/>
        </w:rPr>
      </w:pPr>
    </w:p>
    <w:p w14:paraId="09985F53" w14:textId="77777777" w:rsidR="000D2D9D" w:rsidRPr="005B298F" w:rsidRDefault="000D2D9D" w:rsidP="003411B8">
      <w:pPr>
        <w:pStyle w:val="Casehead3"/>
        <w:rPr>
          <w:lang w:val="en-CA"/>
        </w:rPr>
      </w:pPr>
    </w:p>
    <w:p w14:paraId="358D9FF6" w14:textId="471F7CDA" w:rsidR="000D2D9D" w:rsidRPr="005B298F" w:rsidRDefault="005523D6" w:rsidP="003411B8">
      <w:pPr>
        <w:pStyle w:val="NormalWeb"/>
        <w:spacing w:before="0" w:beforeAutospacing="0" w:after="0" w:afterAutospacing="0"/>
        <w:jc w:val="both"/>
        <w:rPr>
          <w:rFonts w:ascii="Arial" w:hAnsi="Arial" w:cs="Arial"/>
          <w:b/>
          <w:bCs/>
          <w:color w:val="000000" w:themeColor="text1"/>
          <w:sz w:val="20"/>
          <w:szCs w:val="20"/>
          <w:lang w:val="en-CA"/>
        </w:rPr>
      </w:pPr>
      <w:r w:rsidRPr="005B298F">
        <w:rPr>
          <w:rFonts w:ascii="Arial" w:hAnsi="Arial" w:cs="Arial"/>
          <w:b/>
          <w:bCs/>
          <w:color w:val="000000" w:themeColor="text1"/>
          <w:sz w:val="20"/>
          <w:szCs w:val="20"/>
          <w:lang w:val="en-CA"/>
        </w:rPr>
        <w:t xml:space="preserve">THE </w:t>
      </w:r>
      <w:r w:rsidR="000D2D9D" w:rsidRPr="005B298F">
        <w:rPr>
          <w:rFonts w:ascii="Arial" w:hAnsi="Arial" w:cs="Arial"/>
          <w:b/>
          <w:bCs/>
          <w:color w:val="000000" w:themeColor="text1"/>
          <w:sz w:val="20"/>
          <w:szCs w:val="20"/>
          <w:lang w:val="en-CA"/>
        </w:rPr>
        <w:t>GLOBAL SITUATION</w:t>
      </w:r>
    </w:p>
    <w:p w14:paraId="153E6BAC" w14:textId="77777777" w:rsidR="000D2D9D" w:rsidRPr="005B298F" w:rsidRDefault="000D2D9D" w:rsidP="003411B8">
      <w:pPr>
        <w:pStyle w:val="NormalWeb"/>
        <w:spacing w:before="0" w:beforeAutospacing="0" w:after="0" w:afterAutospacing="0"/>
        <w:jc w:val="both"/>
        <w:rPr>
          <w:color w:val="000000" w:themeColor="text1"/>
          <w:sz w:val="22"/>
          <w:szCs w:val="22"/>
          <w:lang w:val="en-CA"/>
        </w:rPr>
      </w:pPr>
    </w:p>
    <w:p w14:paraId="16B56E05" w14:textId="517C818D" w:rsidR="000D2D9D" w:rsidRPr="005B298F" w:rsidRDefault="000D2D9D" w:rsidP="003411B8">
      <w:pPr>
        <w:pStyle w:val="NormalWeb"/>
        <w:spacing w:before="0" w:beforeAutospacing="0" w:after="0" w:afterAutospacing="0"/>
        <w:jc w:val="both"/>
        <w:rPr>
          <w:color w:val="000000" w:themeColor="text1"/>
          <w:spacing w:val="-2"/>
          <w:kern w:val="22"/>
          <w:sz w:val="22"/>
          <w:szCs w:val="22"/>
          <w:lang w:val="en-CA"/>
        </w:rPr>
      </w:pPr>
      <w:r w:rsidRPr="005B298F">
        <w:rPr>
          <w:color w:val="000000" w:themeColor="text1"/>
          <w:spacing w:val="-2"/>
          <w:kern w:val="22"/>
          <w:sz w:val="22"/>
          <w:szCs w:val="22"/>
          <w:lang w:val="en-CA"/>
        </w:rPr>
        <w:t xml:space="preserve">Throughout much of the world, virtually </w:t>
      </w:r>
      <w:r w:rsidR="000933D4" w:rsidRPr="005B298F">
        <w:rPr>
          <w:color w:val="000000" w:themeColor="text1"/>
          <w:spacing w:val="-2"/>
          <w:kern w:val="22"/>
          <w:sz w:val="22"/>
          <w:szCs w:val="22"/>
          <w:lang w:val="en-CA"/>
        </w:rPr>
        <w:t xml:space="preserve">all </w:t>
      </w:r>
      <w:r w:rsidRPr="005B298F">
        <w:rPr>
          <w:color w:val="000000" w:themeColor="text1"/>
          <w:spacing w:val="-2"/>
          <w:kern w:val="22"/>
          <w:sz w:val="22"/>
          <w:szCs w:val="22"/>
          <w:lang w:val="en-CA"/>
        </w:rPr>
        <w:t xml:space="preserve">large-scale </w:t>
      </w:r>
      <w:r w:rsidR="00B928F5" w:rsidRPr="005B298F">
        <w:rPr>
          <w:color w:val="000000" w:themeColor="text1"/>
          <w:spacing w:val="-2"/>
          <w:kern w:val="22"/>
          <w:sz w:val="22"/>
          <w:szCs w:val="22"/>
          <w:lang w:val="en-CA"/>
        </w:rPr>
        <w:t xml:space="preserve">public </w:t>
      </w:r>
      <w:r w:rsidRPr="005B298F">
        <w:rPr>
          <w:color w:val="000000" w:themeColor="text1"/>
          <w:spacing w:val="-2"/>
          <w:kern w:val="22"/>
          <w:sz w:val="22"/>
          <w:szCs w:val="22"/>
          <w:lang w:val="en-CA"/>
        </w:rPr>
        <w:t xml:space="preserve">events </w:t>
      </w:r>
      <w:r w:rsidR="000933D4" w:rsidRPr="005B298F">
        <w:rPr>
          <w:color w:val="000000" w:themeColor="text1"/>
          <w:spacing w:val="-2"/>
          <w:kern w:val="22"/>
          <w:sz w:val="22"/>
          <w:szCs w:val="22"/>
          <w:lang w:val="en-CA"/>
        </w:rPr>
        <w:t>planned for</w:t>
      </w:r>
      <w:r w:rsidR="00334118" w:rsidRPr="005B298F">
        <w:rPr>
          <w:color w:val="000000" w:themeColor="text1"/>
          <w:spacing w:val="-2"/>
          <w:kern w:val="22"/>
          <w:sz w:val="22"/>
          <w:szCs w:val="22"/>
          <w:lang w:val="en-CA"/>
        </w:rPr>
        <w:t xml:space="preserve"> </w:t>
      </w:r>
      <w:r w:rsidR="00B928F5" w:rsidRPr="005B298F">
        <w:rPr>
          <w:color w:val="000000" w:themeColor="text1"/>
          <w:spacing w:val="-2"/>
          <w:kern w:val="22"/>
          <w:sz w:val="22"/>
          <w:szCs w:val="22"/>
          <w:lang w:val="en-CA"/>
        </w:rPr>
        <w:t xml:space="preserve">mid- to late 2020, including </w:t>
      </w:r>
      <w:r w:rsidRPr="005B298F">
        <w:rPr>
          <w:color w:val="000000" w:themeColor="text1"/>
          <w:spacing w:val="-2"/>
          <w:kern w:val="22"/>
          <w:sz w:val="22"/>
          <w:szCs w:val="22"/>
          <w:lang w:val="en-CA"/>
        </w:rPr>
        <w:t xml:space="preserve">major sporting events, festivals, </w:t>
      </w:r>
      <w:r w:rsidR="00B928F5" w:rsidRPr="005B298F">
        <w:rPr>
          <w:color w:val="000000" w:themeColor="text1"/>
          <w:spacing w:val="-2"/>
          <w:kern w:val="22"/>
          <w:sz w:val="22"/>
          <w:szCs w:val="22"/>
          <w:lang w:val="en-CA"/>
        </w:rPr>
        <w:t xml:space="preserve">and </w:t>
      </w:r>
      <w:r w:rsidRPr="005B298F">
        <w:rPr>
          <w:color w:val="000000" w:themeColor="text1"/>
          <w:spacing w:val="-2"/>
          <w:kern w:val="22"/>
          <w:sz w:val="22"/>
          <w:szCs w:val="22"/>
          <w:lang w:val="en-CA"/>
        </w:rPr>
        <w:t>concerts</w:t>
      </w:r>
      <w:r w:rsidR="000933D4" w:rsidRPr="005B298F">
        <w:rPr>
          <w:color w:val="000000" w:themeColor="text1"/>
          <w:spacing w:val="-2"/>
          <w:kern w:val="22"/>
          <w:sz w:val="22"/>
          <w:szCs w:val="22"/>
          <w:lang w:val="en-CA"/>
        </w:rPr>
        <w:t>, had been cancelled or postponed</w:t>
      </w:r>
      <w:r w:rsidRPr="005B298F">
        <w:rPr>
          <w:color w:val="000000" w:themeColor="text1"/>
          <w:spacing w:val="-2"/>
          <w:kern w:val="22"/>
          <w:sz w:val="22"/>
          <w:szCs w:val="22"/>
          <w:lang w:val="en-CA"/>
        </w:rPr>
        <w:t>.</w:t>
      </w:r>
      <w:r w:rsidR="00DE0633" w:rsidRPr="005B298F">
        <w:rPr>
          <w:rStyle w:val="FootnoteReference"/>
          <w:color w:val="000000" w:themeColor="text1"/>
          <w:spacing w:val="-2"/>
          <w:kern w:val="22"/>
          <w:sz w:val="22"/>
          <w:szCs w:val="22"/>
          <w:lang w:val="en-CA"/>
        </w:rPr>
        <w:footnoteReference w:id="3"/>
      </w:r>
      <w:r w:rsidRPr="005B298F">
        <w:rPr>
          <w:color w:val="000000" w:themeColor="text1"/>
          <w:spacing w:val="-2"/>
          <w:kern w:val="22"/>
          <w:sz w:val="22"/>
          <w:szCs w:val="22"/>
          <w:lang w:val="en-CA"/>
        </w:rPr>
        <w:t xml:space="preserve"> Professional sporting leagues such as the National Basketball Association, the National Hockey League, and Major League Baseball had games in North America, but with reduced schedules and </w:t>
      </w:r>
      <w:r w:rsidR="00B928F5" w:rsidRPr="005B298F">
        <w:rPr>
          <w:color w:val="000000" w:themeColor="text1"/>
          <w:spacing w:val="-2"/>
          <w:kern w:val="22"/>
          <w:sz w:val="22"/>
          <w:szCs w:val="22"/>
          <w:lang w:val="en-CA"/>
        </w:rPr>
        <w:t xml:space="preserve">with </w:t>
      </w:r>
      <w:r w:rsidRPr="005B298F">
        <w:rPr>
          <w:color w:val="000000" w:themeColor="text1"/>
          <w:spacing w:val="-2"/>
          <w:kern w:val="22"/>
          <w:sz w:val="22"/>
          <w:szCs w:val="22"/>
          <w:lang w:val="en-CA"/>
        </w:rPr>
        <w:t>no live audiences in attendance. The teams were required to isolate within bubbles (</w:t>
      </w:r>
      <w:r w:rsidR="00B928F5" w:rsidRPr="005B298F">
        <w:rPr>
          <w:color w:val="000000" w:themeColor="text1"/>
          <w:spacing w:val="-2"/>
          <w:kern w:val="22"/>
          <w:sz w:val="22"/>
          <w:szCs w:val="22"/>
          <w:lang w:val="en-CA"/>
        </w:rPr>
        <w:t>e.g.,</w:t>
      </w:r>
      <w:r w:rsidRPr="005B298F">
        <w:rPr>
          <w:color w:val="000000" w:themeColor="text1"/>
          <w:spacing w:val="-2"/>
          <w:kern w:val="22"/>
          <w:sz w:val="22"/>
          <w:szCs w:val="22"/>
          <w:lang w:val="en-CA"/>
        </w:rPr>
        <w:t xml:space="preserve"> </w:t>
      </w:r>
      <w:r w:rsidR="00C868BE" w:rsidRPr="005B298F">
        <w:rPr>
          <w:color w:val="000000" w:themeColor="text1"/>
          <w:spacing w:val="-2"/>
          <w:kern w:val="22"/>
          <w:sz w:val="22"/>
          <w:szCs w:val="22"/>
          <w:lang w:val="en-CA"/>
        </w:rPr>
        <w:t xml:space="preserve">at the Walt Disney World Resort </w:t>
      </w:r>
      <w:r w:rsidR="007924E5" w:rsidRPr="005B298F">
        <w:rPr>
          <w:color w:val="000000" w:themeColor="text1"/>
          <w:spacing w:val="-2"/>
          <w:kern w:val="22"/>
          <w:sz w:val="22"/>
          <w:szCs w:val="22"/>
          <w:lang w:val="en-CA"/>
        </w:rPr>
        <w:t xml:space="preserve">in </w:t>
      </w:r>
      <w:r w:rsidRPr="005B298F">
        <w:rPr>
          <w:color w:val="000000" w:themeColor="text1"/>
          <w:spacing w:val="-2"/>
          <w:kern w:val="22"/>
          <w:sz w:val="22"/>
          <w:szCs w:val="22"/>
          <w:lang w:val="en-CA"/>
        </w:rPr>
        <w:t xml:space="preserve">Orlando for basketball and </w:t>
      </w:r>
      <w:r w:rsidR="00C868BE" w:rsidRPr="005B298F">
        <w:rPr>
          <w:color w:val="000000" w:themeColor="text1"/>
          <w:spacing w:val="-2"/>
          <w:kern w:val="22"/>
          <w:sz w:val="22"/>
          <w:szCs w:val="22"/>
          <w:lang w:val="en-CA"/>
        </w:rPr>
        <w:t xml:space="preserve">in </w:t>
      </w:r>
      <w:r w:rsidRPr="005B298F">
        <w:rPr>
          <w:color w:val="000000" w:themeColor="text1"/>
          <w:spacing w:val="-2"/>
          <w:kern w:val="22"/>
          <w:sz w:val="22"/>
          <w:szCs w:val="22"/>
          <w:lang w:val="en-CA"/>
        </w:rPr>
        <w:t xml:space="preserve">hotel complexes within cities such as Edmonton </w:t>
      </w:r>
      <w:r w:rsidR="00B928F5" w:rsidRPr="005B298F">
        <w:rPr>
          <w:color w:val="000000" w:themeColor="text1"/>
          <w:spacing w:val="-2"/>
          <w:kern w:val="22"/>
          <w:sz w:val="22"/>
          <w:szCs w:val="22"/>
          <w:lang w:val="en-CA"/>
        </w:rPr>
        <w:t xml:space="preserve">and </w:t>
      </w:r>
      <w:r w:rsidRPr="005B298F">
        <w:rPr>
          <w:color w:val="000000" w:themeColor="text1"/>
          <w:spacing w:val="-2"/>
          <w:kern w:val="22"/>
          <w:sz w:val="22"/>
          <w:szCs w:val="22"/>
          <w:lang w:val="en-CA"/>
        </w:rPr>
        <w:t>Toronto for hockey).</w:t>
      </w:r>
      <w:r w:rsidR="00C806B5" w:rsidRPr="005B298F">
        <w:rPr>
          <w:rStyle w:val="FootnoteReference"/>
          <w:color w:val="000000" w:themeColor="text1"/>
          <w:spacing w:val="-2"/>
          <w:kern w:val="22"/>
          <w:sz w:val="22"/>
          <w:szCs w:val="22"/>
          <w:lang w:val="en-CA"/>
        </w:rPr>
        <w:footnoteReference w:id="4"/>
      </w:r>
      <w:r w:rsidRPr="005B298F">
        <w:rPr>
          <w:color w:val="000000" w:themeColor="text1"/>
          <w:spacing w:val="-2"/>
          <w:kern w:val="22"/>
          <w:sz w:val="22"/>
          <w:szCs w:val="22"/>
          <w:lang w:val="en-CA"/>
        </w:rPr>
        <w:t xml:space="preserve"> In North America and Europe, many weddings and funerals faced </w:t>
      </w:r>
      <w:r w:rsidR="00B928F5" w:rsidRPr="005B298F">
        <w:rPr>
          <w:color w:val="000000" w:themeColor="text1"/>
          <w:spacing w:val="-2"/>
          <w:kern w:val="22"/>
          <w:sz w:val="22"/>
          <w:szCs w:val="22"/>
          <w:lang w:val="en-CA"/>
        </w:rPr>
        <w:t>cancellation</w:t>
      </w:r>
      <w:r w:rsidR="00C868BE" w:rsidRPr="005B298F">
        <w:rPr>
          <w:color w:val="000000" w:themeColor="text1"/>
          <w:spacing w:val="-2"/>
          <w:kern w:val="22"/>
          <w:sz w:val="22"/>
          <w:szCs w:val="22"/>
          <w:lang w:val="en-CA"/>
        </w:rPr>
        <w:t>s</w:t>
      </w:r>
      <w:r w:rsidR="00B928F5" w:rsidRPr="005B298F">
        <w:rPr>
          <w:color w:val="000000" w:themeColor="text1"/>
          <w:spacing w:val="-2"/>
          <w:kern w:val="22"/>
          <w:sz w:val="22"/>
          <w:szCs w:val="22"/>
          <w:lang w:val="en-CA"/>
        </w:rPr>
        <w:t xml:space="preserve"> or </w:t>
      </w:r>
      <w:r w:rsidRPr="005B298F">
        <w:rPr>
          <w:color w:val="000000" w:themeColor="text1"/>
          <w:spacing w:val="-2"/>
          <w:kern w:val="22"/>
          <w:sz w:val="22"/>
          <w:szCs w:val="22"/>
          <w:lang w:val="en-CA"/>
        </w:rPr>
        <w:t xml:space="preserve">severe restrictions </w:t>
      </w:r>
      <w:r w:rsidR="00C868BE" w:rsidRPr="005B298F">
        <w:rPr>
          <w:color w:val="000000" w:themeColor="text1"/>
          <w:spacing w:val="-2"/>
          <w:kern w:val="22"/>
          <w:sz w:val="22"/>
          <w:szCs w:val="22"/>
          <w:lang w:val="en-CA"/>
        </w:rPr>
        <w:t xml:space="preserve">on </w:t>
      </w:r>
      <w:r w:rsidR="00B928F5" w:rsidRPr="005B298F">
        <w:rPr>
          <w:color w:val="000000" w:themeColor="text1"/>
          <w:spacing w:val="-2"/>
          <w:kern w:val="22"/>
          <w:sz w:val="22"/>
          <w:szCs w:val="22"/>
          <w:lang w:val="en-CA"/>
        </w:rPr>
        <w:t xml:space="preserve">the </w:t>
      </w:r>
      <w:r w:rsidRPr="005B298F">
        <w:rPr>
          <w:color w:val="000000" w:themeColor="text1"/>
          <w:spacing w:val="-2"/>
          <w:kern w:val="22"/>
          <w:sz w:val="22"/>
          <w:szCs w:val="22"/>
          <w:lang w:val="en-CA"/>
        </w:rPr>
        <w:t xml:space="preserve">number of attendees </w:t>
      </w:r>
      <w:r w:rsidR="00B928F5" w:rsidRPr="005B298F">
        <w:rPr>
          <w:color w:val="000000" w:themeColor="text1"/>
          <w:spacing w:val="-2"/>
          <w:kern w:val="22"/>
          <w:sz w:val="22"/>
          <w:szCs w:val="22"/>
          <w:lang w:val="en-CA"/>
        </w:rPr>
        <w:t>permitted</w:t>
      </w:r>
      <w:r w:rsidRPr="005B298F">
        <w:rPr>
          <w:color w:val="000000" w:themeColor="text1"/>
          <w:spacing w:val="-2"/>
          <w:kern w:val="22"/>
          <w:sz w:val="22"/>
          <w:szCs w:val="22"/>
          <w:lang w:val="en-CA"/>
        </w:rPr>
        <w:t>.</w:t>
      </w:r>
      <w:r w:rsidR="004A3F96" w:rsidRPr="005B298F">
        <w:rPr>
          <w:rStyle w:val="FootnoteReference"/>
          <w:color w:val="000000" w:themeColor="text1"/>
          <w:spacing w:val="-2"/>
          <w:kern w:val="22"/>
          <w:sz w:val="22"/>
          <w:szCs w:val="22"/>
          <w:lang w:val="en-CA"/>
        </w:rPr>
        <w:footnoteReference w:id="5"/>
      </w:r>
      <w:r w:rsidRPr="005B298F">
        <w:rPr>
          <w:color w:val="000000" w:themeColor="text1"/>
          <w:spacing w:val="-2"/>
          <w:kern w:val="22"/>
          <w:sz w:val="22"/>
          <w:szCs w:val="22"/>
          <w:lang w:val="en-CA"/>
        </w:rPr>
        <w:t xml:space="preserve"> Non-essential businesses were often temporarily shuttered</w:t>
      </w:r>
      <w:r w:rsidR="00B928F5" w:rsidRPr="005B298F">
        <w:rPr>
          <w:color w:val="000000" w:themeColor="text1"/>
          <w:spacing w:val="-2"/>
          <w:kern w:val="22"/>
          <w:sz w:val="22"/>
          <w:szCs w:val="22"/>
          <w:lang w:val="en-CA"/>
        </w:rPr>
        <w:t>,</w:t>
      </w:r>
      <w:r w:rsidRPr="005B298F">
        <w:rPr>
          <w:color w:val="000000" w:themeColor="text1"/>
          <w:spacing w:val="-2"/>
          <w:kern w:val="22"/>
          <w:sz w:val="22"/>
          <w:szCs w:val="22"/>
          <w:lang w:val="en-CA"/>
        </w:rPr>
        <w:t xml:space="preserve"> and travel was discouraged. </w:t>
      </w:r>
      <w:r w:rsidR="00B928F5" w:rsidRPr="005B298F">
        <w:rPr>
          <w:color w:val="000000" w:themeColor="text1"/>
          <w:spacing w:val="-2"/>
          <w:kern w:val="22"/>
          <w:sz w:val="22"/>
          <w:szCs w:val="22"/>
          <w:lang w:val="en-CA"/>
        </w:rPr>
        <w:t xml:space="preserve">Long-term care </w:t>
      </w:r>
      <w:r w:rsidRPr="005B298F">
        <w:rPr>
          <w:color w:val="000000" w:themeColor="text1"/>
          <w:spacing w:val="-2"/>
          <w:kern w:val="22"/>
          <w:sz w:val="22"/>
          <w:szCs w:val="22"/>
          <w:lang w:val="en-CA"/>
        </w:rPr>
        <w:t>homes were particularly vulnerable due to the higher mortality rate of elderly</w:t>
      </w:r>
      <w:r w:rsidR="00B928F5" w:rsidRPr="005B298F">
        <w:rPr>
          <w:color w:val="000000" w:themeColor="text1"/>
          <w:spacing w:val="-2"/>
          <w:kern w:val="22"/>
          <w:sz w:val="22"/>
          <w:szCs w:val="22"/>
          <w:lang w:val="en-CA"/>
        </w:rPr>
        <w:t xml:space="preserve"> residents</w:t>
      </w:r>
      <w:r w:rsidRPr="005B298F">
        <w:rPr>
          <w:color w:val="000000" w:themeColor="text1"/>
          <w:spacing w:val="-2"/>
          <w:kern w:val="22"/>
          <w:sz w:val="22"/>
          <w:szCs w:val="22"/>
          <w:lang w:val="en-CA"/>
        </w:rPr>
        <w:t>.</w:t>
      </w:r>
      <w:r w:rsidR="00C806B5" w:rsidRPr="005B298F">
        <w:rPr>
          <w:rStyle w:val="FootnoteReference"/>
          <w:color w:val="000000" w:themeColor="text1"/>
          <w:spacing w:val="-2"/>
          <w:kern w:val="22"/>
          <w:sz w:val="22"/>
          <w:szCs w:val="22"/>
          <w:lang w:val="en-CA"/>
        </w:rPr>
        <w:footnoteReference w:id="6"/>
      </w:r>
      <w:r w:rsidRPr="005B298F">
        <w:rPr>
          <w:color w:val="000000" w:themeColor="text1"/>
          <w:spacing w:val="-2"/>
          <w:kern w:val="22"/>
          <w:sz w:val="22"/>
          <w:szCs w:val="22"/>
          <w:lang w:val="en-CA"/>
        </w:rPr>
        <w:t xml:space="preserve"> </w:t>
      </w:r>
    </w:p>
    <w:p w14:paraId="494A62B3" w14:textId="77777777" w:rsidR="000D2D9D" w:rsidRPr="005B298F" w:rsidRDefault="000D2D9D" w:rsidP="003411B8">
      <w:pPr>
        <w:pStyle w:val="NormalWeb"/>
        <w:spacing w:before="0" w:beforeAutospacing="0" w:after="0" w:afterAutospacing="0"/>
        <w:jc w:val="both"/>
        <w:rPr>
          <w:color w:val="000000" w:themeColor="text1"/>
          <w:sz w:val="22"/>
          <w:szCs w:val="22"/>
          <w:lang w:val="en-CA"/>
        </w:rPr>
      </w:pPr>
    </w:p>
    <w:p w14:paraId="45B93F4C" w14:textId="3082E9E5" w:rsidR="000D2D9D" w:rsidRPr="005B298F" w:rsidRDefault="000D2D9D" w:rsidP="003411B8">
      <w:pPr>
        <w:pStyle w:val="NormalWeb"/>
        <w:spacing w:before="0" w:beforeAutospacing="0" w:after="0" w:afterAutospacing="0"/>
        <w:jc w:val="both"/>
        <w:rPr>
          <w:color w:val="000000" w:themeColor="text1"/>
          <w:sz w:val="22"/>
          <w:szCs w:val="22"/>
          <w:lang w:val="en-CA"/>
        </w:rPr>
      </w:pPr>
      <w:r w:rsidRPr="005B298F">
        <w:rPr>
          <w:color w:val="000000" w:themeColor="text1"/>
          <w:sz w:val="22"/>
          <w:szCs w:val="22"/>
          <w:lang w:val="en-CA"/>
        </w:rPr>
        <w:t xml:space="preserve">Various protests were some of the only large-scale gatherings </w:t>
      </w:r>
      <w:r w:rsidR="00825C4A" w:rsidRPr="005B298F">
        <w:rPr>
          <w:color w:val="000000" w:themeColor="text1"/>
          <w:sz w:val="22"/>
          <w:szCs w:val="22"/>
          <w:lang w:val="en-CA"/>
        </w:rPr>
        <w:t>taking place</w:t>
      </w:r>
      <w:r w:rsidRPr="005B298F">
        <w:rPr>
          <w:color w:val="000000" w:themeColor="text1"/>
          <w:sz w:val="22"/>
          <w:szCs w:val="22"/>
          <w:lang w:val="en-CA"/>
        </w:rPr>
        <w:t xml:space="preserve">. The threat of the second wave of COVID-19 outbreaks loomed when school resumed after summer and lower temperatures and humidity increased the risk of COVID-19 spreading. Contact tracing was sometimes used, but in areas with huge outbreaks it was </w:t>
      </w:r>
      <w:r w:rsidR="00B928F5" w:rsidRPr="005B298F">
        <w:rPr>
          <w:color w:val="000000" w:themeColor="text1"/>
          <w:sz w:val="22"/>
          <w:szCs w:val="22"/>
          <w:lang w:val="en-CA"/>
        </w:rPr>
        <w:t xml:space="preserve">difficult </w:t>
      </w:r>
      <w:r w:rsidRPr="005B298F">
        <w:rPr>
          <w:color w:val="000000" w:themeColor="text1"/>
          <w:sz w:val="22"/>
          <w:szCs w:val="22"/>
          <w:lang w:val="en-CA"/>
        </w:rPr>
        <w:t>to be accurate. Social gatherings were encouraged outdoors rather than indoors. The use of masks was recommended in public but not always mandated.</w:t>
      </w:r>
    </w:p>
    <w:p w14:paraId="6EBE3161" w14:textId="77777777" w:rsidR="000D2D9D" w:rsidRPr="005B298F" w:rsidRDefault="000D2D9D" w:rsidP="003411B8">
      <w:pPr>
        <w:pStyle w:val="NormalWeb"/>
        <w:spacing w:before="0" w:beforeAutospacing="0" w:after="0" w:afterAutospacing="0"/>
        <w:jc w:val="both"/>
        <w:rPr>
          <w:color w:val="000000" w:themeColor="text1"/>
          <w:sz w:val="22"/>
          <w:szCs w:val="22"/>
          <w:lang w:val="en-CA"/>
        </w:rPr>
      </w:pPr>
    </w:p>
    <w:p w14:paraId="1179503A" w14:textId="73726FD6" w:rsidR="000D2D9D" w:rsidRPr="005B298F" w:rsidRDefault="000D2D9D" w:rsidP="003411B8">
      <w:pPr>
        <w:pStyle w:val="Casehead3"/>
        <w:rPr>
          <w:u w:val="none"/>
          <w:lang w:val="en-CA"/>
        </w:rPr>
      </w:pPr>
      <w:r w:rsidRPr="005B298F">
        <w:rPr>
          <w:u w:val="none"/>
          <w:lang w:val="en-CA"/>
        </w:rPr>
        <w:t xml:space="preserve">The main risk of large public gatherings was the occurrence of “superspreader events,” </w:t>
      </w:r>
      <w:r w:rsidR="00DC7377" w:rsidRPr="005B298F">
        <w:rPr>
          <w:u w:val="none"/>
          <w:lang w:val="en-CA"/>
        </w:rPr>
        <w:t xml:space="preserve">(see Exhibit 1) </w:t>
      </w:r>
      <w:r w:rsidRPr="005B298F">
        <w:rPr>
          <w:u w:val="none"/>
          <w:lang w:val="en-CA"/>
        </w:rPr>
        <w:t xml:space="preserve">which contributed to </w:t>
      </w:r>
      <w:r w:rsidR="00B928F5" w:rsidRPr="005B298F">
        <w:rPr>
          <w:u w:val="none"/>
          <w:lang w:val="en-CA"/>
        </w:rPr>
        <w:t xml:space="preserve">the </w:t>
      </w:r>
      <w:r w:rsidRPr="005B298F">
        <w:rPr>
          <w:u w:val="none"/>
          <w:lang w:val="en-CA"/>
        </w:rPr>
        <w:t>national and global transmission of COVID-19. For example, 7,000 confirmed cases had been linked to a soccer game in Milan, Italy</w:t>
      </w:r>
      <w:r w:rsidR="00B928F5" w:rsidRPr="005B298F">
        <w:rPr>
          <w:u w:val="none"/>
          <w:lang w:val="en-CA"/>
        </w:rPr>
        <w:t>;</w:t>
      </w:r>
      <w:r w:rsidRPr="005B298F">
        <w:rPr>
          <w:u w:val="none"/>
          <w:lang w:val="en-CA"/>
        </w:rPr>
        <w:t xml:space="preserve"> </w:t>
      </w:r>
      <w:r w:rsidR="00B928F5" w:rsidRPr="005B298F">
        <w:rPr>
          <w:u w:val="none"/>
          <w:lang w:val="en-CA"/>
        </w:rPr>
        <w:t xml:space="preserve">more than </w:t>
      </w:r>
      <w:r w:rsidRPr="005B298F">
        <w:rPr>
          <w:u w:val="none"/>
          <w:lang w:val="en-CA"/>
        </w:rPr>
        <w:t xml:space="preserve">5,000 </w:t>
      </w:r>
      <w:r w:rsidR="00B928F5" w:rsidRPr="005B298F">
        <w:rPr>
          <w:u w:val="none"/>
          <w:lang w:val="en-CA"/>
        </w:rPr>
        <w:t xml:space="preserve">positive cases </w:t>
      </w:r>
      <w:r w:rsidRPr="005B298F">
        <w:rPr>
          <w:u w:val="none"/>
          <w:lang w:val="en-CA"/>
        </w:rPr>
        <w:t>had been linked to a religious event in South Korea</w:t>
      </w:r>
      <w:r w:rsidR="00B928F5" w:rsidRPr="005B298F">
        <w:rPr>
          <w:u w:val="none"/>
          <w:lang w:val="en-CA"/>
        </w:rPr>
        <w:t>;</w:t>
      </w:r>
      <w:r w:rsidRPr="005B298F">
        <w:rPr>
          <w:u w:val="none"/>
          <w:lang w:val="en-CA"/>
        </w:rPr>
        <w:t xml:space="preserve"> and </w:t>
      </w:r>
      <w:r w:rsidR="00B928F5" w:rsidRPr="005B298F">
        <w:rPr>
          <w:u w:val="none"/>
          <w:lang w:val="en-CA"/>
        </w:rPr>
        <w:t xml:space="preserve">more than </w:t>
      </w:r>
      <w:r w:rsidRPr="005B298F">
        <w:rPr>
          <w:u w:val="none"/>
          <w:lang w:val="en-CA"/>
        </w:rPr>
        <w:t xml:space="preserve">4,000 </w:t>
      </w:r>
      <w:r w:rsidR="00B928F5" w:rsidRPr="005B298F">
        <w:rPr>
          <w:u w:val="none"/>
          <w:lang w:val="en-CA"/>
        </w:rPr>
        <w:t xml:space="preserve">confirmed </w:t>
      </w:r>
      <w:r w:rsidR="00933A01" w:rsidRPr="005B298F">
        <w:rPr>
          <w:u w:val="none"/>
          <w:lang w:val="en-CA"/>
        </w:rPr>
        <w:t xml:space="preserve">cases </w:t>
      </w:r>
      <w:r w:rsidRPr="005B298F">
        <w:rPr>
          <w:u w:val="none"/>
          <w:lang w:val="en-CA"/>
        </w:rPr>
        <w:t xml:space="preserve">had been linked to glove factories in </w:t>
      </w:r>
      <w:r w:rsidRPr="005B298F">
        <w:rPr>
          <w:spacing w:val="-2"/>
          <w:kern w:val="22"/>
          <w:u w:val="none"/>
          <w:lang w:val="en-CA"/>
        </w:rPr>
        <w:lastRenderedPageBreak/>
        <w:t>Malaysia.</w:t>
      </w:r>
      <w:r w:rsidRPr="005B298F">
        <w:rPr>
          <w:rStyle w:val="FootnoteReference"/>
          <w:color w:val="000000" w:themeColor="text1"/>
          <w:spacing w:val="-2"/>
          <w:kern w:val="22"/>
          <w:u w:val="none"/>
          <w:lang w:val="en-CA"/>
        </w:rPr>
        <w:footnoteReference w:id="7"/>
      </w:r>
      <w:r w:rsidRPr="005B298F">
        <w:rPr>
          <w:spacing w:val="-2"/>
          <w:kern w:val="22"/>
          <w:u w:val="none"/>
          <w:lang w:val="en-CA"/>
        </w:rPr>
        <w:t xml:space="preserve"> Ironically, a biotech meeting in February 2019 in Boston might have ultimately spread 300,000 cases around the world.</w:t>
      </w:r>
      <w:r w:rsidRPr="005B298F">
        <w:rPr>
          <w:rStyle w:val="FootnoteReference"/>
          <w:color w:val="000000" w:themeColor="text1"/>
          <w:spacing w:val="-2"/>
          <w:kern w:val="22"/>
          <w:u w:val="none"/>
          <w:lang w:val="en-CA"/>
        </w:rPr>
        <w:footnoteReference w:id="8"/>
      </w:r>
      <w:r w:rsidRPr="005B298F">
        <w:rPr>
          <w:spacing w:val="-2"/>
          <w:kern w:val="22"/>
          <w:u w:val="none"/>
          <w:lang w:val="en-CA"/>
        </w:rPr>
        <w:t xml:space="preserve"> One study found that a US motorcycle rally in Sturgis, South Dakota, might have caused 260,000 cases of coronavirus.</w:t>
      </w:r>
      <w:r w:rsidRPr="005B298F">
        <w:rPr>
          <w:rStyle w:val="FootnoteReference"/>
          <w:color w:val="000000" w:themeColor="text1"/>
          <w:spacing w:val="-2"/>
          <w:kern w:val="22"/>
          <w:u w:val="none"/>
          <w:lang w:val="en-CA"/>
        </w:rPr>
        <w:footnoteReference w:id="9"/>
      </w:r>
      <w:r w:rsidRPr="005B298F">
        <w:rPr>
          <w:spacing w:val="-2"/>
          <w:kern w:val="22"/>
          <w:u w:val="none"/>
          <w:lang w:val="en-CA"/>
        </w:rPr>
        <w:t xml:space="preserve"> Superspreader events were much likelier </w:t>
      </w:r>
      <w:r w:rsidR="00107EB1" w:rsidRPr="005B298F">
        <w:rPr>
          <w:spacing w:val="-2"/>
          <w:kern w:val="22"/>
          <w:u w:val="none"/>
          <w:lang w:val="en-CA"/>
        </w:rPr>
        <w:t xml:space="preserve">to occur </w:t>
      </w:r>
      <w:r w:rsidRPr="005B298F">
        <w:rPr>
          <w:spacing w:val="-2"/>
          <w:kern w:val="22"/>
          <w:u w:val="none"/>
          <w:lang w:val="en-CA"/>
        </w:rPr>
        <w:t xml:space="preserve">indoors than outdoors. These events could often be predicted according to the </w:t>
      </w:r>
      <w:r w:rsidR="00E12AD0" w:rsidRPr="005B298F">
        <w:rPr>
          <w:spacing w:val="-2"/>
          <w:kern w:val="22"/>
          <w:u w:val="none"/>
          <w:lang w:val="en-CA"/>
        </w:rPr>
        <w:t xml:space="preserve">three </w:t>
      </w:r>
      <w:r w:rsidRPr="005B298F">
        <w:rPr>
          <w:spacing w:val="-2"/>
          <w:kern w:val="22"/>
          <w:u w:val="none"/>
          <w:lang w:val="en-CA"/>
        </w:rPr>
        <w:t>Vs: venue (with many people indoors), ventilation (people clustering with limited fresh air), and vocalization (people talking or shouting).</w:t>
      </w:r>
      <w:r w:rsidRPr="005B298F">
        <w:rPr>
          <w:rStyle w:val="FootnoteReference"/>
          <w:color w:val="000000" w:themeColor="text1"/>
          <w:u w:val="none"/>
          <w:lang w:val="en-CA"/>
        </w:rPr>
        <w:footnoteReference w:id="10"/>
      </w:r>
      <w:r w:rsidRPr="005B298F">
        <w:rPr>
          <w:u w:val="none"/>
          <w:lang w:val="en-CA"/>
        </w:rPr>
        <w:t xml:space="preserve"> </w:t>
      </w:r>
    </w:p>
    <w:p w14:paraId="76076974" w14:textId="77777777" w:rsidR="000D2D9D" w:rsidRPr="005B298F" w:rsidRDefault="000D2D9D" w:rsidP="003411B8">
      <w:pPr>
        <w:pStyle w:val="Casehead3"/>
        <w:rPr>
          <w:u w:val="none"/>
          <w:lang w:val="en-CA"/>
        </w:rPr>
      </w:pPr>
    </w:p>
    <w:p w14:paraId="156583AD" w14:textId="139D5D96" w:rsidR="000D2D9D" w:rsidRPr="005B298F" w:rsidRDefault="000D2D9D" w:rsidP="003411B8">
      <w:pPr>
        <w:pStyle w:val="Casehead3"/>
        <w:rPr>
          <w:spacing w:val="-2"/>
          <w:kern w:val="22"/>
          <w:u w:val="none"/>
          <w:lang w:val="en-CA"/>
        </w:rPr>
      </w:pPr>
      <w:r w:rsidRPr="005B298F">
        <w:rPr>
          <w:spacing w:val="-2"/>
          <w:kern w:val="22"/>
          <w:u w:val="none"/>
          <w:lang w:val="en-CA"/>
        </w:rPr>
        <w:t>The World Health Organization had identified three main factors in assess</w:t>
      </w:r>
      <w:r w:rsidR="00E12AD0" w:rsidRPr="005B298F">
        <w:rPr>
          <w:spacing w:val="-2"/>
          <w:kern w:val="22"/>
          <w:u w:val="none"/>
          <w:lang w:val="en-CA"/>
        </w:rPr>
        <w:t>ing the</w:t>
      </w:r>
      <w:r w:rsidRPr="005B298F">
        <w:rPr>
          <w:spacing w:val="-2"/>
          <w:kern w:val="22"/>
          <w:u w:val="none"/>
          <w:lang w:val="en-CA"/>
        </w:rPr>
        <w:t xml:space="preserve"> </w:t>
      </w:r>
      <w:r w:rsidR="00E12AD0" w:rsidRPr="005B298F">
        <w:rPr>
          <w:spacing w:val="-2"/>
          <w:kern w:val="22"/>
          <w:u w:val="none"/>
          <w:lang w:val="en-CA"/>
        </w:rPr>
        <w:t xml:space="preserve">risk </w:t>
      </w:r>
      <w:r w:rsidR="00097D76" w:rsidRPr="005B298F">
        <w:rPr>
          <w:spacing w:val="-2"/>
          <w:kern w:val="22"/>
          <w:u w:val="none"/>
          <w:lang w:val="en-CA"/>
        </w:rPr>
        <w:t xml:space="preserve">of </w:t>
      </w:r>
      <w:r w:rsidRPr="005B298F">
        <w:rPr>
          <w:spacing w:val="-2"/>
          <w:kern w:val="22"/>
          <w:u w:val="none"/>
          <w:lang w:val="en-CA"/>
        </w:rPr>
        <w:t xml:space="preserve">holding events </w:t>
      </w:r>
      <w:r w:rsidR="00097D76" w:rsidRPr="005B298F">
        <w:rPr>
          <w:spacing w:val="-2"/>
          <w:kern w:val="22"/>
          <w:u w:val="none"/>
          <w:lang w:val="en-CA"/>
        </w:rPr>
        <w:t xml:space="preserve">during the </w:t>
      </w:r>
      <w:r w:rsidRPr="005B298F">
        <w:rPr>
          <w:spacing w:val="-2"/>
          <w:kern w:val="22"/>
          <w:u w:val="none"/>
          <w:lang w:val="en-CA"/>
        </w:rPr>
        <w:t>COVID-19</w:t>
      </w:r>
      <w:r w:rsidR="00097D76" w:rsidRPr="005B298F">
        <w:rPr>
          <w:spacing w:val="-2"/>
          <w:kern w:val="22"/>
          <w:u w:val="none"/>
          <w:lang w:val="en-CA"/>
        </w:rPr>
        <w:t xml:space="preserve"> pandemic</w:t>
      </w:r>
      <w:r w:rsidRPr="005B298F">
        <w:rPr>
          <w:spacing w:val="-2"/>
          <w:kern w:val="22"/>
          <w:u w:val="none"/>
          <w:lang w:val="en-CA"/>
        </w:rPr>
        <w:t xml:space="preserve">: </w:t>
      </w:r>
      <w:r w:rsidR="00BE30A8" w:rsidRPr="005B298F">
        <w:rPr>
          <w:spacing w:val="-2"/>
          <w:kern w:val="22"/>
          <w:u w:val="none"/>
          <w:lang w:val="en-CA"/>
        </w:rPr>
        <w:t>(1</w:t>
      </w:r>
      <w:r w:rsidRPr="005B298F">
        <w:rPr>
          <w:spacing w:val="-2"/>
          <w:kern w:val="22"/>
          <w:u w:val="none"/>
          <w:lang w:val="en-CA"/>
        </w:rPr>
        <w:t xml:space="preserve">) the normative and epidemiological setting in which the event occurs; </w:t>
      </w:r>
      <w:r w:rsidR="00BE30A8" w:rsidRPr="005B298F">
        <w:rPr>
          <w:spacing w:val="-2"/>
          <w:kern w:val="22"/>
          <w:u w:val="none"/>
          <w:lang w:val="en-CA"/>
        </w:rPr>
        <w:t>(2</w:t>
      </w:r>
      <w:r w:rsidRPr="005B298F">
        <w:rPr>
          <w:spacing w:val="-2"/>
          <w:kern w:val="22"/>
          <w:u w:val="none"/>
          <w:lang w:val="en-CA"/>
        </w:rPr>
        <w:t xml:space="preserve">) an evaluation of risks linked to the event; and </w:t>
      </w:r>
      <w:r w:rsidR="00BE30A8" w:rsidRPr="005B298F">
        <w:rPr>
          <w:spacing w:val="-2"/>
          <w:kern w:val="22"/>
          <w:u w:val="none"/>
          <w:lang w:val="en-CA"/>
        </w:rPr>
        <w:t>(3</w:t>
      </w:r>
      <w:r w:rsidRPr="005B298F">
        <w:rPr>
          <w:spacing w:val="-2"/>
          <w:kern w:val="22"/>
          <w:u w:val="none"/>
          <w:lang w:val="en-CA"/>
        </w:rPr>
        <w:t>) the capacity to employ disease prevention and control actions.</w:t>
      </w:r>
      <w:r w:rsidRPr="005B298F">
        <w:rPr>
          <w:rStyle w:val="FootnoteReference"/>
          <w:color w:val="000000" w:themeColor="text1"/>
          <w:spacing w:val="-2"/>
          <w:kern w:val="22"/>
          <w:u w:val="none"/>
          <w:lang w:val="en-CA"/>
        </w:rPr>
        <w:footnoteReference w:id="11"/>
      </w:r>
    </w:p>
    <w:p w14:paraId="72793320" w14:textId="77777777" w:rsidR="000D2D9D" w:rsidRPr="005B298F" w:rsidRDefault="000D2D9D" w:rsidP="003411B8">
      <w:pPr>
        <w:pStyle w:val="Casehead3"/>
        <w:rPr>
          <w:u w:val="none"/>
          <w:lang w:val="en-CA"/>
        </w:rPr>
      </w:pPr>
    </w:p>
    <w:p w14:paraId="2EAB4411" w14:textId="171BEF8E" w:rsidR="000D2D9D" w:rsidRPr="005B298F" w:rsidRDefault="000D2D9D" w:rsidP="003411B8">
      <w:pPr>
        <w:pStyle w:val="Casehead3"/>
        <w:rPr>
          <w:u w:val="none"/>
          <w:lang w:val="en-CA"/>
        </w:rPr>
      </w:pPr>
      <w:bookmarkStart w:id="1" w:name="_Hlk58785536"/>
      <w:r w:rsidRPr="005B298F">
        <w:rPr>
          <w:u w:val="none"/>
          <w:lang w:val="en-CA"/>
        </w:rPr>
        <w:t>In contrast to the Western context, in which partial lockdowns were common but strict controls (</w:t>
      </w:r>
      <w:r w:rsidR="005523D6" w:rsidRPr="005B298F">
        <w:rPr>
          <w:u w:val="none"/>
          <w:lang w:val="en-CA"/>
        </w:rPr>
        <w:t xml:space="preserve">within </w:t>
      </w:r>
      <w:r w:rsidRPr="005B298F">
        <w:rPr>
          <w:u w:val="none"/>
          <w:lang w:val="en-CA"/>
        </w:rPr>
        <w:t>a country or at the border) were not, China was more assertive in using strong laws to fight COVID-19 outbreak</w:t>
      </w:r>
      <w:r w:rsidR="00097D76" w:rsidRPr="005B298F">
        <w:rPr>
          <w:u w:val="none"/>
          <w:lang w:val="en-CA"/>
        </w:rPr>
        <w:t>s</w:t>
      </w:r>
      <w:r w:rsidRPr="005B298F">
        <w:rPr>
          <w:u w:val="none"/>
          <w:lang w:val="en-CA"/>
        </w:rPr>
        <w:t xml:space="preserve"> (</w:t>
      </w:r>
      <w:r w:rsidR="004C00AA" w:rsidRPr="005B298F">
        <w:rPr>
          <w:u w:val="none"/>
          <w:lang w:val="en-CA"/>
        </w:rPr>
        <w:t xml:space="preserve">e.g., </w:t>
      </w:r>
      <w:r w:rsidR="00097D76" w:rsidRPr="005B298F">
        <w:rPr>
          <w:u w:val="none"/>
          <w:lang w:val="en-CA"/>
        </w:rPr>
        <w:t xml:space="preserve">laws </w:t>
      </w:r>
      <w:r w:rsidR="003737AC" w:rsidRPr="005B298F">
        <w:rPr>
          <w:u w:val="none"/>
          <w:lang w:val="en-CA"/>
        </w:rPr>
        <w:t>mandating</w:t>
      </w:r>
      <w:r w:rsidR="00097D76" w:rsidRPr="005B298F">
        <w:rPr>
          <w:u w:val="none"/>
          <w:lang w:val="en-CA"/>
        </w:rPr>
        <w:t xml:space="preserve"> </w:t>
      </w:r>
      <w:r w:rsidRPr="005B298F">
        <w:rPr>
          <w:u w:val="none"/>
          <w:lang w:val="en-CA"/>
        </w:rPr>
        <w:t>mask</w:t>
      </w:r>
      <w:r w:rsidR="003737AC" w:rsidRPr="005B298F">
        <w:rPr>
          <w:u w:val="none"/>
          <w:lang w:val="en-CA"/>
        </w:rPr>
        <w:t>s</w:t>
      </w:r>
      <w:r w:rsidRPr="005B298F">
        <w:rPr>
          <w:u w:val="none"/>
          <w:lang w:val="en-CA"/>
        </w:rPr>
        <w:t xml:space="preserve">, temperature tests, location tracking, and health verifications). </w:t>
      </w:r>
    </w:p>
    <w:bookmarkEnd w:id="1"/>
    <w:p w14:paraId="7B5F1A50" w14:textId="77777777" w:rsidR="000D2D9D" w:rsidRPr="005B298F" w:rsidRDefault="000D2D9D" w:rsidP="003411B8">
      <w:pPr>
        <w:pStyle w:val="Casehead3"/>
        <w:rPr>
          <w:u w:val="none"/>
          <w:lang w:val="en-CA"/>
        </w:rPr>
      </w:pPr>
    </w:p>
    <w:p w14:paraId="0A815C9C" w14:textId="77777777" w:rsidR="000D2D9D" w:rsidRPr="005B298F" w:rsidRDefault="000D2D9D" w:rsidP="003411B8">
      <w:pPr>
        <w:pStyle w:val="NormalWeb"/>
        <w:spacing w:before="0" w:beforeAutospacing="0" w:after="0" w:afterAutospacing="0"/>
        <w:jc w:val="both"/>
        <w:rPr>
          <w:color w:val="000000" w:themeColor="text1"/>
          <w:sz w:val="22"/>
          <w:szCs w:val="22"/>
          <w:lang w:val="en-CA"/>
        </w:rPr>
      </w:pPr>
    </w:p>
    <w:p w14:paraId="1FCA95BB" w14:textId="6C9D38EB" w:rsidR="000D2D9D" w:rsidRPr="005B298F" w:rsidRDefault="000D2D9D" w:rsidP="003411B8">
      <w:pPr>
        <w:pStyle w:val="Casehead1"/>
        <w:rPr>
          <w:rFonts w:eastAsia="SimHei"/>
          <w:lang w:val="en-CA" w:eastAsia="zh-CN"/>
        </w:rPr>
      </w:pPr>
      <w:r w:rsidRPr="005B298F">
        <w:rPr>
          <w:rFonts w:eastAsia="SimHei"/>
          <w:lang w:val="en-CA" w:eastAsia="zh-CN"/>
        </w:rPr>
        <w:t>Restart</w:t>
      </w:r>
      <w:r w:rsidR="004C00AA" w:rsidRPr="005B298F">
        <w:rPr>
          <w:rFonts w:eastAsia="SimHei"/>
          <w:lang w:val="en-CA" w:eastAsia="zh-CN"/>
        </w:rPr>
        <w:t>ing</w:t>
      </w:r>
      <w:r w:rsidRPr="005B298F">
        <w:rPr>
          <w:rFonts w:eastAsia="SimHei"/>
          <w:lang w:val="en-CA" w:eastAsia="zh-CN"/>
        </w:rPr>
        <w:t xml:space="preserve"> the Festival Plan</w:t>
      </w:r>
    </w:p>
    <w:p w14:paraId="39DEDE3B" w14:textId="77777777" w:rsidR="000D2D9D" w:rsidRPr="005B298F" w:rsidRDefault="000D2D9D" w:rsidP="003411B8">
      <w:pPr>
        <w:pStyle w:val="NormalWeb"/>
        <w:spacing w:before="0" w:beforeAutospacing="0" w:after="0" w:afterAutospacing="0"/>
        <w:rPr>
          <w:color w:val="000000" w:themeColor="text1"/>
          <w:lang w:val="en-CA"/>
        </w:rPr>
      </w:pPr>
    </w:p>
    <w:p w14:paraId="36005939" w14:textId="700DA46A" w:rsidR="000D2D9D" w:rsidRPr="005B298F" w:rsidRDefault="000D2D9D" w:rsidP="003411B8">
      <w:pPr>
        <w:pStyle w:val="NormalWeb"/>
        <w:spacing w:before="0" w:beforeAutospacing="0" w:after="0" w:afterAutospacing="0"/>
        <w:jc w:val="both"/>
        <w:rPr>
          <w:color w:val="000000" w:themeColor="text1"/>
          <w:sz w:val="22"/>
          <w:szCs w:val="22"/>
          <w:lang w:val="en-CA"/>
        </w:rPr>
      </w:pPr>
      <w:r w:rsidRPr="005B298F">
        <w:rPr>
          <w:color w:val="000000" w:themeColor="text1"/>
          <w:sz w:val="22"/>
          <w:szCs w:val="22"/>
          <w:lang w:val="en-CA"/>
        </w:rPr>
        <w:t xml:space="preserve">China had contained the spread of COVID-19 </w:t>
      </w:r>
      <w:r w:rsidR="00C1734D" w:rsidRPr="005B298F">
        <w:rPr>
          <w:color w:val="000000" w:themeColor="text1"/>
          <w:sz w:val="22"/>
          <w:szCs w:val="22"/>
          <w:lang w:val="en-CA"/>
        </w:rPr>
        <w:t xml:space="preserve">by quickly implementing </w:t>
      </w:r>
      <w:r w:rsidRPr="005B298F">
        <w:rPr>
          <w:color w:val="000000" w:themeColor="text1"/>
          <w:sz w:val="22"/>
          <w:szCs w:val="22"/>
          <w:lang w:val="en-CA"/>
        </w:rPr>
        <w:t>resolute prevention and control measures. By the end of March 2020, COVID-19’s spread in China had been effectively controlled.</w:t>
      </w:r>
      <w:r w:rsidRPr="005B298F">
        <w:rPr>
          <w:rFonts w:eastAsiaTheme="minorEastAsia"/>
          <w:color w:val="000000" w:themeColor="text1"/>
          <w:kern w:val="2"/>
          <w:sz w:val="22"/>
          <w:szCs w:val="22"/>
          <w:vertAlign w:val="superscript"/>
          <w:lang w:val="en-CA"/>
        </w:rPr>
        <w:footnoteReference w:id="12"/>
      </w:r>
      <w:r w:rsidRPr="005B298F">
        <w:rPr>
          <w:color w:val="000000" w:themeColor="text1"/>
          <w:sz w:val="22"/>
          <w:szCs w:val="22"/>
          <w:lang w:val="en-CA"/>
        </w:rPr>
        <w:t xml:space="preserve"> At the same time, governments at all levels had started to fully support and promote the resumption of work of all enterprises and markets affected by the pandemic. Qingdao tourist attractions, which had been closed due to the pandemic, would also be open by April 2020</w:t>
      </w:r>
      <w:r w:rsidR="004C00AA" w:rsidRPr="005B298F">
        <w:rPr>
          <w:color w:val="000000" w:themeColor="text1"/>
          <w:sz w:val="22"/>
          <w:szCs w:val="22"/>
          <w:lang w:val="en-CA"/>
        </w:rPr>
        <w:t>,</w:t>
      </w:r>
      <w:r w:rsidRPr="005B298F">
        <w:rPr>
          <w:rStyle w:val="FootnoteReference"/>
          <w:color w:val="000000" w:themeColor="text1"/>
          <w:sz w:val="22"/>
          <w:szCs w:val="22"/>
          <w:lang w:val="en-CA"/>
        </w:rPr>
        <w:footnoteReference w:id="13"/>
      </w:r>
      <w:r w:rsidRPr="005B298F">
        <w:rPr>
          <w:color w:val="000000" w:themeColor="text1"/>
          <w:sz w:val="22"/>
          <w:szCs w:val="22"/>
          <w:lang w:val="en-CA"/>
        </w:rPr>
        <w:t xml:space="preserve"> </w:t>
      </w:r>
      <w:r w:rsidR="004C00AA" w:rsidRPr="005B298F">
        <w:rPr>
          <w:color w:val="000000" w:themeColor="text1"/>
          <w:sz w:val="22"/>
          <w:szCs w:val="22"/>
          <w:lang w:val="en-CA"/>
        </w:rPr>
        <w:t xml:space="preserve">which </w:t>
      </w:r>
      <w:r w:rsidRPr="005B298F">
        <w:rPr>
          <w:color w:val="000000" w:themeColor="text1"/>
          <w:sz w:val="22"/>
          <w:szCs w:val="22"/>
          <w:lang w:val="en-CA"/>
        </w:rPr>
        <w:t xml:space="preserve">was undoubtedly good news for the organizer of the QIBF. With less than four months until the 30th QIBF in August, the organizer felt </w:t>
      </w:r>
      <w:r w:rsidR="00C1734D" w:rsidRPr="005B298F">
        <w:rPr>
          <w:color w:val="000000" w:themeColor="text1"/>
          <w:sz w:val="22"/>
          <w:szCs w:val="22"/>
          <w:lang w:val="en-CA"/>
        </w:rPr>
        <w:t xml:space="preserve">confident the festival could proceed </w:t>
      </w:r>
      <w:r w:rsidRPr="005B298F">
        <w:rPr>
          <w:color w:val="000000" w:themeColor="text1"/>
          <w:sz w:val="22"/>
          <w:szCs w:val="22"/>
          <w:lang w:val="en-CA"/>
        </w:rPr>
        <w:t xml:space="preserve">as scheduled. </w:t>
      </w:r>
    </w:p>
    <w:p w14:paraId="466BA6BD" w14:textId="77777777" w:rsidR="000D2D9D" w:rsidRPr="005B298F" w:rsidRDefault="000D2D9D" w:rsidP="003411B8">
      <w:pPr>
        <w:pStyle w:val="NormalWeb"/>
        <w:spacing w:before="0" w:beforeAutospacing="0" w:after="0" w:afterAutospacing="0"/>
        <w:ind w:firstLineChars="200" w:firstLine="440"/>
        <w:jc w:val="both"/>
        <w:rPr>
          <w:color w:val="000000" w:themeColor="text1"/>
          <w:sz w:val="22"/>
          <w:szCs w:val="22"/>
          <w:lang w:val="en-CA"/>
        </w:rPr>
      </w:pPr>
    </w:p>
    <w:p w14:paraId="2AE881FE" w14:textId="4AFEE723" w:rsidR="000D2D9D" w:rsidRPr="005B298F" w:rsidRDefault="000D2D9D" w:rsidP="003411B8">
      <w:pPr>
        <w:pStyle w:val="NormalWeb"/>
        <w:spacing w:before="0" w:beforeAutospacing="0" w:after="0" w:afterAutospacing="0"/>
        <w:jc w:val="both"/>
        <w:rPr>
          <w:color w:val="000000" w:themeColor="text1"/>
          <w:sz w:val="22"/>
          <w:szCs w:val="22"/>
          <w:lang w:val="en-CA"/>
        </w:rPr>
      </w:pPr>
      <w:r w:rsidRPr="005B298F">
        <w:rPr>
          <w:sz w:val="22"/>
          <w:szCs w:val="22"/>
          <w:lang w:val="en-CA"/>
        </w:rPr>
        <w:t xml:space="preserve">Thus, the QIBF organizer </w:t>
      </w:r>
      <w:r w:rsidR="00C1734D" w:rsidRPr="005B298F">
        <w:rPr>
          <w:sz w:val="22"/>
          <w:szCs w:val="22"/>
          <w:lang w:val="en-CA"/>
        </w:rPr>
        <w:t>decided</w:t>
      </w:r>
      <w:r w:rsidRPr="005B298F">
        <w:rPr>
          <w:sz w:val="22"/>
          <w:szCs w:val="22"/>
          <w:lang w:val="en-CA"/>
        </w:rPr>
        <w:t xml:space="preserve"> in April 2020 to restart </w:t>
      </w:r>
      <w:r w:rsidR="00825C4A" w:rsidRPr="005B298F">
        <w:rPr>
          <w:sz w:val="22"/>
          <w:szCs w:val="22"/>
          <w:lang w:val="en-CA"/>
        </w:rPr>
        <w:t xml:space="preserve">planning for </w:t>
      </w:r>
      <w:r w:rsidRPr="005B298F">
        <w:rPr>
          <w:sz w:val="22"/>
          <w:szCs w:val="22"/>
          <w:lang w:val="en-CA"/>
        </w:rPr>
        <w:t xml:space="preserve">the festival and immediately revised the </w:t>
      </w:r>
      <w:r w:rsidRPr="005B298F">
        <w:rPr>
          <w:color w:val="000000" w:themeColor="text1"/>
          <w:sz w:val="22"/>
          <w:szCs w:val="22"/>
          <w:lang w:val="en-CA"/>
        </w:rPr>
        <w:t xml:space="preserve">30th QIBF organizing plan based on the COVID-19 prevention and control work. He then applied for the Qingdao government’s approval to organize the festival, </w:t>
      </w:r>
      <w:r w:rsidR="00C1734D" w:rsidRPr="005B298F">
        <w:rPr>
          <w:color w:val="000000" w:themeColor="text1"/>
          <w:sz w:val="22"/>
          <w:szCs w:val="22"/>
          <w:lang w:val="en-CA"/>
        </w:rPr>
        <w:t xml:space="preserve">aiming </w:t>
      </w:r>
      <w:r w:rsidRPr="005B298F">
        <w:rPr>
          <w:color w:val="000000" w:themeColor="text1"/>
          <w:sz w:val="22"/>
          <w:szCs w:val="22"/>
          <w:lang w:val="en-CA"/>
        </w:rPr>
        <w:t>to hold it in August</w:t>
      </w:r>
      <w:r w:rsidR="00C1734D" w:rsidRPr="005B298F">
        <w:rPr>
          <w:color w:val="000000" w:themeColor="text1"/>
          <w:sz w:val="22"/>
          <w:szCs w:val="22"/>
          <w:lang w:val="en-CA"/>
        </w:rPr>
        <w:t>, as usual</w:t>
      </w:r>
      <w:r w:rsidRPr="005B298F">
        <w:rPr>
          <w:color w:val="000000" w:themeColor="text1"/>
          <w:sz w:val="22"/>
          <w:szCs w:val="22"/>
          <w:lang w:val="en-CA"/>
        </w:rPr>
        <w:t xml:space="preserve">. Because Qingdao was a tourist city, the Qingdao government was actively exploring various measures to promote the tourism industry’s recovery. The plan </w:t>
      </w:r>
      <w:r w:rsidR="00002AFC" w:rsidRPr="005B298F">
        <w:rPr>
          <w:color w:val="000000" w:themeColor="text1"/>
          <w:sz w:val="22"/>
          <w:szCs w:val="22"/>
          <w:lang w:val="en-CA"/>
        </w:rPr>
        <w:t xml:space="preserve">to </w:t>
      </w:r>
      <w:r w:rsidRPr="005B298F">
        <w:rPr>
          <w:color w:val="000000" w:themeColor="text1"/>
          <w:sz w:val="22"/>
          <w:szCs w:val="22"/>
          <w:lang w:val="en-CA"/>
        </w:rPr>
        <w:t>hold</w:t>
      </w:r>
      <w:r w:rsidR="00DC6591" w:rsidRPr="005B298F">
        <w:rPr>
          <w:color w:val="000000" w:themeColor="text1"/>
          <w:sz w:val="22"/>
          <w:szCs w:val="22"/>
          <w:lang w:val="en-CA"/>
        </w:rPr>
        <w:t xml:space="preserve"> </w:t>
      </w:r>
      <w:r w:rsidRPr="005B298F">
        <w:rPr>
          <w:color w:val="000000" w:themeColor="text1"/>
          <w:sz w:val="22"/>
          <w:szCs w:val="22"/>
          <w:lang w:val="en-CA"/>
        </w:rPr>
        <w:t xml:space="preserve">the 30th QIBF had attracted great attention for the Qingdao government, </w:t>
      </w:r>
      <w:r w:rsidR="00002AFC" w:rsidRPr="005B298F">
        <w:rPr>
          <w:color w:val="000000" w:themeColor="text1"/>
          <w:sz w:val="22"/>
          <w:szCs w:val="22"/>
          <w:lang w:val="en-CA"/>
        </w:rPr>
        <w:t>which</w:t>
      </w:r>
      <w:r w:rsidRPr="005B298F">
        <w:rPr>
          <w:color w:val="000000" w:themeColor="text1"/>
          <w:sz w:val="22"/>
          <w:szCs w:val="22"/>
          <w:lang w:val="en-CA"/>
        </w:rPr>
        <w:t xml:space="preserve"> immediately organized a meeting to discuss in detail (1) whether the QIBF could be held in August; (2) how the QIBF could be properly planned under </w:t>
      </w:r>
      <w:r w:rsidR="00C1734D" w:rsidRPr="005B298F">
        <w:rPr>
          <w:color w:val="000000" w:themeColor="text1"/>
          <w:sz w:val="22"/>
          <w:szCs w:val="22"/>
          <w:lang w:val="en-CA"/>
        </w:rPr>
        <w:t xml:space="preserve">pandemic </w:t>
      </w:r>
      <w:r w:rsidRPr="005B298F">
        <w:rPr>
          <w:color w:val="000000" w:themeColor="text1"/>
          <w:sz w:val="22"/>
          <w:szCs w:val="22"/>
          <w:lang w:val="en-CA"/>
        </w:rPr>
        <w:t xml:space="preserve">conditions; and (3) whether the organizer could safely control the potential risk of a COVID-19 outbreak. People attending the meeting </w:t>
      </w:r>
      <w:r w:rsidR="00283478" w:rsidRPr="005B298F">
        <w:rPr>
          <w:color w:val="000000" w:themeColor="text1"/>
          <w:sz w:val="22"/>
          <w:szCs w:val="22"/>
          <w:lang w:val="en-CA"/>
        </w:rPr>
        <w:t>strongly disagreed about</w:t>
      </w:r>
      <w:r w:rsidRPr="005B298F">
        <w:rPr>
          <w:color w:val="000000" w:themeColor="text1"/>
          <w:sz w:val="22"/>
          <w:szCs w:val="22"/>
          <w:lang w:val="en-CA"/>
        </w:rPr>
        <w:t xml:space="preserve"> these issues. </w:t>
      </w:r>
    </w:p>
    <w:p w14:paraId="7FE4A752" w14:textId="77777777" w:rsidR="004C00AA" w:rsidRPr="005B298F" w:rsidRDefault="004C00AA" w:rsidP="003411B8">
      <w:pPr>
        <w:pStyle w:val="NormalWeb"/>
        <w:spacing w:before="0" w:beforeAutospacing="0" w:after="0" w:afterAutospacing="0"/>
        <w:jc w:val="both"/>
        <w:rPr>
          <w:color w:val="000000" w:themeColor="text1"/>
          <w:sz w:val="22"/>
          <w:szCs w:val="22"/>
          <w:lang w:val="en-CA"/>
        </w:rPr>
      </w:pPr>
    </w:p>
    <w:p w14:paraId="21CE9871" w14:textId="3BA1A722" w:rsidR="000D2D9D" w:rsidRPr="005B298F" w:rsidRDefault="000D2D9D" w:rsidP="003411B8">
      <w:pPr>
        <w:pStyle w:val="NormalWeb"/>
        <w:spacing w:before="0" w:beforeAutospacing="0" w:after="0" w:afterAutospacing="0"/>
        <w:jc w:val="both"/>
        <w:rPr>
          <w:color w:val="000000" w:themeColor="text1"/>
          <w:sz w:val="22"/>
          <w:szCs w:val="22"/>
          <w:lang w:val="en-CA"/>
        </w:rPr>
      </w:pPr>
      <w:r w:rsidRPr="005B298F">
        <w:rPr>
          <w:color w:val="000000" w:themeColor="text1"/>
          <w:sz w:val="22"/>
          <w:szCs w:val="22"/>
          <w:lang w:val="en-CA"/>
        </w:rPr>
        <w:lastRenderedPageBreak/>
        <w:t xml:space="preserve">The issues that the organizers were debating and concerned with were unsurprising. During a beer festival, people would drink </w:t>
      </w:r>
      <w:r w:rsidR="00C1734D" w:rsidRPr="005B298F">
        <w:rPr>
          <w:color w:val="000000" w:themeColor="text1"/>
          <w:sz w:val="22"/>
          <w:szCs w:val="22"/>
          <w:lang w:val="en-CA"/>
        </w:rPr>
        <w:t xml:space="preserve">together </w:t>
      </w:r>
      <w:r w:rsidRPr="005B298F">
        <w:rPr>
          <w:color w:val="000000" w:themeColor="text1"/>
          <w:sz w:val="22"/>
          <w:szCs w:val="22"/>
          <w:lang w:val="en-CA"/>
        </w:rPr>
        <w:t>and socialize</w:t>
      </w:r>
      <w:r w:rsidR="00C1734D" w:rsidRPr="005B298F">
        <w:rPr>
          <w:color w:val="000000" w:themeColor="text1"/>
          <w:sz w:val="22"/>
          <w:szCs w:val="22"/>
          <w:lang w:val="en-CA"/>
        </w:rPr>
        <w:t>,</w:t>
      </w:r>
      <w:r w:rsidRPr="005B298F">
        <w:rPr>
          <w:color w:val="000000" w:themeColor="text1"/>
          <w:sz w:val="22"/>
          <w:szCs w:val="22"/>
          <w:lang w:val="en-CA"/>
        </w:rPr>
        <w:t xml:space="preserve"> </w:t>
      </w:r>
      <w:r w:rsidR="00C1734D" w:rsidRPr="005B298F">
        <w:rPr>
          <w:color w:val="000000" w:themeColor="text1"/>
          <w:sz w:val="22"/>
          <w:szCs w:val="22"/>
          <w:lang w:val="en-CA"/>
        </w:rPr>
        <w:t xml:space="preserve">making it </w:t>
      </w:r>
      <w:r w:rsidRPr="005B298F">
        <w:rPr>
          <w:color w:val="000000" w:themeColor="text1"/>
          <w:sz w:val="22"/>
          <w:szCs w:val="22"/>
          <w:lang w:val="en-CA"/>
        </w:rPr>
        <w:t>difficult to keep the necessary distance to prevent the spread of COVID-19. Moreover, in addition to drinking, food was an important part</w:t>
      </w:r>
      <w:r w:rsidR="00C1734D" w:rsidRPr="005B298F">
        <w:rPr>
          <w:color w:val="000000" w:themeColor="text1"/>
          <w:sz w:val="22"/>
          <w:szCs w:val="22"/>
          <w:lang w:val="en-CA"/>
        </w:rPr>
        <w:t xml:space="preserve"> of the beer festival</w:t>
      </w:r>
      <w:r w:rsidRPr="005B298F">
        <w:rPr>
          <w:color w:val="000000" w:themeColor="text1"/>
          <w:sz w:val="22"/>
          <w:szCs w:val="22"/>
          <w:lang w:val="en-CA"/>
        </w:rPr>
        <w:t xml:space="preserve">—especially seafood </w:t>
      </w:r>
      <w:r w:rsidR="004C00AA" w:rsidRPr="005B298F">
        <w:rPr>
          <w:color w:val="000000" w:themeColor="text1"/>
          <w:sz w:val="22"/>
          <w:szCs w:val="22"/>
          <w:lang w:val="en-CA"/>
        </w:rPr>
        <w:t>items</w:t>
      </w:r>
      <w:r w:rsidRPr="005B298F">
        <w:rPr>
          <w:color w:val="000000" w:themeColor="text1"/>
          <w:sz w:val="22"/>
          <w:szCs w:val="22"/>
          <w:lang w:val="en-CA"/>
        </w:rPr>
        <w:t>, such as fried clams, grilled oysters, and prawn</w:t>
      </w:r>
      <w:r w:rsidR="004C00AA" w:rsidRPr="005B298F">
        <w:rPr>
          <w:color w:val="000000" w:themeColor="text1"/>
          <w:sz w:val="22"/>
          <w:szCs w:val="22"/>
          <w:lang w:val="en-CA"/>
        </w:rPr>
        <w:t>s</w:t>
      </w:r>
      <w:r w:rsidRPr="005B298F">
        <w:rPr>
          <w:rStyle w:val="FootnoteReference"/>
          <w:color w:val="000000" w:themeColor="text1"/>
          <w:sz w:val="22"/>
          <w:szCs w:val="22"/>
          <w:lang w:val="en-CA"/>
        </w:rPr>
        <w:footnoteReference w:id="14"/>
      </w:r>
      <w:r w:rsidR="00C1734D" w:rsidRPr="005B298F">
        <w:rPr>
          <w:color w:val="000000" w:themeColor="text1"/>
          <w:sz w:val="22"/>
          <w:szCs w:val="22"/>
          <w:lang w:val="en-CA"/>
        </w:rPr>
        <w:t>—</w:t>
      </w:r>
      <w:r w:rsidR="004C00AA" w:rsidRPr="005B298F">
        <w:rPr>
          <w:color w:val="000000" w:themeColor="text1"/>
          <w:sz w:val="22"/>
          <w:szCs w:val="22"/>
          <w:lang w:val="en-CA"/>
        </w:rPr>
        <w:t xml:space="preserve">which </w:t>
      </w:r>
      <w:r w:rsidRPr="005B298F">
        <w:rPr>
          <w:color w:val="000000" w:themeColor="text1"/>
          <w:sz w:val="22"/>
          <w:szCs w:val="22"/>
          <w:lang w:val="en-CA"/>
        </w:rPr>
        <w:t xml:space="preserve">added extra difficulties in </w:t>
      </w:r>
      <w:r w:rsidR="004C00AA" w:rsidRPr="005B298F">
        <w:rPr>
          <w:color w:val="000000" w:themeColor="text1"/>
          <w:sz w:val="22"/>
          <w:szCs w:val="22"/>
          <w:lang w:val="en-CA"/>
        </w:rPr>
        <w:t xml:space="preserve">terms of </w:t>
      </w:r>
      <w:r w:rsidRPr="005B298F">
        <w:rPr>
          <w:color w:val="000000" w:themeColor="text1"/>
          <w:sz w:val="22"/>
          <w:szCs w:val="22"/>
          <w:lang w:val="en-CA"/>
        </w:rPr>
        <w:t xml:space="preserve">COVID-19 prevention and control. </w:t>
      </w:r>
    </w:p>
    <w:p w14:paraId="0DBAF461" w14:textId="77777777" w:rsidR="000D2D9D" w:rsidRPr="005B298F" w:rsidRDefault="000D2D9D" w:rsidP="003411B8">
      <w:pPr>
        <w:pStyle w:val="Casehead3"/>
        <w:rPr>
          <w:lang w:val="en-CA"/>
        </w:rPr>
      </w:pPr>
    </w:p>
    <w:p w14:paraId="583DF219" w14:textId="77777777" w:rsidR="000D2D9D" w:rsidRPr="005B298F" w:rsidRDefault="000D2D9D" w:rsidP="003411B8">
      <w:pPr>
        <w:pStyle w:val="Casehead3"/>
        <w:rPr>
          <w:lang w:val="en-CA"/>
        </w:rPr>
      </w:pPr>
    </w:p>
    <w:p w14:paraId="5B7D8026" w14:textId="77777777" w:rsidR="000D2D9D" w:rsidRPr="005B298F" w:rsidRDefault="000D2D9D" w:rsidP="003411B8">
      <w:pPr>
        <w:pStyle w:val="Casehead1"/>
        <w:rPr>
          <w:rFonts w:eastAsia="SimHei"/>
          <w:lang w:val="en-CA" w:eastAsia="zh-CN"/>
        </w:rPr>
      </w:pPr>
      <w:r w:rsidRPr="005B298F">
        <w:rPr>
          <w:rFonts w:eastAsia="SimHei"/>
          <w:lang w:val="en-CA" w:eastAsia="zh-CN"/>
        </w:rPr>
        <w:t xml:space="preserve">The Organizer’s 30th QIBF Plan </w:t>
      </w:r>
    </w:p>
    <w:p w14:paraId="78AA0E30" w14:textId="77777777" w:rsidR="000D2D9D" w:rsidRPr="005B298F" w:rsidRDefault="000D2D9D" w:rsidP="003411B8">
      <w:pPr>
        <w:pStyle w:val="Casehead3"/>
        <w:rPr>
          <w:rFonts w:eastAsiaTheme="majorEastAsia"/>
          <w:lang w:val="en-CA" w:eastAsia="zh-CN"/>
        </w:rPr>
      </w:pPr>
    </w:p>
    <w:p w14:paraId="2EEF4638" w14:textId="5A46DA4E" w:rsidR="000D2D9D" w:rsidRPr="005B298F" w:rsidRDefault="000D2D9D" w:rsidP="003411B8">
      <w:pPr>
        <w:pStyle w:val="Casehead2"/>
        <w:rPr>
          <w:rFonts w:eastAsiaTheme="majorEastAsia"/>
          <w:lang w:val="en-CA" w:eastAsia="zh-CN"/>
        </w:rPr>
      </w:pPr>
      <w:r w:rsidRPr="005B298F">
        <w:rPr>
          <w:rFonts w:eastAsiaTheme="majorEastAsia"/>
          <w:lang w:val="en-CA" w:eastAsia="zh-CN"/>
        </w:rPr>
        <w:t xml:space="preserve">“Online </w:t>
      </w:r>
      <w:r w:rsidR="004C00AA" w:rsidRPr="005B298F">
        <w:rPr>
          <w:rFonts w:eastAsiaTheme="majorEastAsia"/>
          <w:lang w:val="en-CA" w:eastAsia="zh-CN"/>
        </w:rPr>
        <w:t xml:space="preserve">and </w:t>
      </w:r>
      <w:r w:rsidRPr="005B298F">
        <w:rPr>
          <w:rFonts w:eastAsiaTheme="majorEastAsia"/>
          <w:lang w:val="en-CA" w:eastAsia="zh-CN"/>
        </w:rPr>
        <w:t>Offline” Mode</w:t>
      </w:r>
    </w:p>
    <w:p w14:paraId="2C6592B5" w14:textId="77777777" w:rsidR="000D2D9D" w:rsidRPr="005B298F" w:rsidRDefault="000D2D9D" w:rsidP="003411B8">
      <w:pPr>
        <w:pStyle w:val="NormalWeb"/>
        <w:spacing w:before="0" w:beforeAutospacing="0" w:after="0" w:afterAutospacing="0"/>
        <w:ind w:firstLineChars="200" w:firstLine="440"/>
        <w:jc w:val="both"/>
        <w:rPr>
          <w:color w:val="000000" w:themeColor="text1"/>
          <w:sz w:val="22"/>
          <w:szCs w:val="22"/>
          <w:lang w:val="en-CA"/>
        </w:rPr>
      </w:pPr>
    </w:p>
    <w:p w14:paraId="4FBA04B7" w14:textId="555B543B" w:rsidR="000D2D9D" w:rsidRPr="005B298F" w:rsidRDefault="00C1734D" w:rsidP="003411B8">
      <w:pPr>
        <w:pStyle w:val="NormalWeb"/>
        <w:spacing w:before="0" w:beforeAutospacing="0" w:after="0" w:afterAutospacing="0"/>
        <w:jc w:val="both"/>
        <w:rPr>
          <w:color w:val="000000" w:themeColor="text1"/>
          <w:sz w:val="22"/>
          <w:szCs w:val="22"/>
          <w:lang w:val="en-CA"/>
        </w:rPr>
      </w:pPr>
      <w:r w:rsidRPr="005B298F">
        <w:rPr>
          <w:color w:val="000000" w:themeColor="text1"/>
          <w:sz w:val="22"/>
          <w:szCs w:val="22"/>
          <w:lang w:val="en-CA"/>
        </w:rPr>
        <w:t>T</w:t>
      </w:r>
      <w:r w:rsidR="000D2D9D" w:rsidRPr="005B298F">
        <w:rPr>
          <w:color w:val="000000" w:themeColor="text1"/>
          <w:sz w:val="22"/>
          <w:szCs w:val="22"/>
          <w:lang w:val="en-CA"/>
        </w:rPr>
        <w:t xml:space="preserve">he organizer estimated that the number of foreign and non-local tourists who would </w:t>
      </w:r>
      <w:r w:rsidRPr="005B298F">
        <w:rPr>
          <w:color w:val="000000" w:themeColor="text1"/>
          <w:sz w:val="22"/>
          <w:szCs w:val="22"/>
          <w:lang w:val="en-CA"/>
        </w:rPr>
        <w:t>visit</w:t>
      </w:r>
      <w:r w:rsidR="000D2D9D" w:rsidRPr="005B298F">
        <w:rPr>
          <w:color w:val="000000" w:themeColor="text1"/>
          <w:sz w:val="22"/>
          <w:szCs w:val="22"/>
          <w:lang w:val="en-CA"/>
        </w:rPr>
        <w:t xml:space="preserve"> Qingdao to participate in the QIBF in the summer of 2020 might be greatly reduced</w:t>
      </w:r>
      <w:r w:rsidRPr="005B298F">
        <w:rPr>
          <w:color w:val="000000" w:themeColor="text1"/>
          <w:sz w:val="22"/>
          <w:szCs w:val="22"/>
          <w:lang w:val="en-CA"/>
        </w:rPr>
        <w:t xml:space="preserve"> due to the COVID-10 pandemic</w:t>
      </w:r>
      <w:r w:rsidR="000D2D9D" w:rsidRPr="005B298F">
        <w:rPr>
          <w:color w:val="000000" w:themeColor="text1"/>
          <w:sz w:val="22"/>
          <w:szCs w:val="22"/>
          <w:lang w:val="en-CA"/>
        </w:rPr>
        <w:t xml:space="preserve">. Meanwhile, based on the principle of maintaining a certain social distance between people, the organizer also planned not to allow as many attendees as before. As such, the decrease in the number of participants could </w:t>
      </w:r>
      <w:r w:rsidR="00FC1945" w:rsidRPr="005B298F">
        <w:rPr>
          <w:color w:val="000000" w:themeColor="text1"/>
          <w:sz w:val="22"/>
          <w:szCs w:val="22"/>
          <w:lang w:val="en-CA"/>
        </w:rPr>
        <w:t xml:space="preserve">harm </w:t>
      </w:r>
      <w:r w:rsidR="000D2D9D" w:rsidRPr="005B298F">
        <w:rPr>
          <w:color w:val="000000" w:themeColor="text1"/>
          <w:sz w:val="22"/>
          <w:szCs w:val="22"/>
          <w:lang w:val="en-CA"/>
        </w:rPr>
        <w:t xml:space="preserve">the QIBF’s popularity. </w:t>
      </w:r>
    </w:p>
    <w:p w14:paraId="2E53CDF4" w14:textId="77777777" w:rsidR="000D2D9D" w:rsidRPr="005B298F" w:rsidRDefault="000D2D9D" w:rsidP="003411B8">
      <w:pPr>
        <w:pStyle w:val="NormalWeb"/>
        <w:spacing w:before="0" w:beforeAutospacing="0" w:after="0" w:afterAutospacing="0"/>
        <w:jc w:val="both"/>
        <w:rPr>
          <w:color w:val="000000" w:themeColor="text1"/>
          <w:sz w:val="22"/>
          <w:szCs w:val="22"/>
          <w:lang w:val="en-CA"/>
        </w:rPr>
      </w:pPr>
    </w:p>
    <w:p w14:paraId="6010CB93" w14:textId="6F10E85C" w:rsidR="000D2D9D" w:rsidRPr="005B298F" w:rsidRDefault="004C00AA" w:rsidP="003411B8">
      <w:pPr>
        <w:pStyle w:val="NormalWeb"/>
        <w:spacing w:before="0" w:beforeAutospacing="0" w:after="0" w:afterAutospacing="0"/>
        <w:jc w:val="both"/>
        <w:rPr>
          <w:color w:val="000000" w:themeColor="text1"/>
          <w:sz w:val="22"/>
          <w:szCs w:val="22"/>
          <w:lang w:val="en-CA"/>
        </w:rPr>
      </w:pPr>
      <w:r w:rsidRPr="005B298F">
        <w:rPr>
          <w:color w:val="000000" w:themeColor="text1"/>
          <w:sz w:val="22"/>
          <w:szCs w:val="22"/>
          <w:lang w:val="en-CA"/>
        </w:rPr>
        <w:t xml:space="preserve">Although </w:t>
      </w:r>
      <w:r w:rsidR="000D2D9D" w:rsidRPr="005B298F">
        <w:rPr>
          <w:color w:val="000000" w:themeColor="text1"/>
          <w:sz w:val="22"/>
          <w:szCs w:val="22"/>
          <w:lang w:val="en-CA"/>
        </w:rPr>
        <w:t xml:space="preserve">many people would be unable to </w:t>
      </w:r>
      <w:r w:rsidRPr="005B298F">
        <w:rPr>
          <w:color w:val="000000" w:themeColor="text1"/>
          <w:sz w:val="22"/>
          <w:szCs w:val="22"/>
          <w:lang w:val="en-CA"/>
        </w:rPr>
        <w:t>attend</w:t>
      </w:r>
      <w:r w:rsidR="000D2D9D" w:rsidRPr="005B298F">
        <w:rPr>
          <w:color w:val="000000" w:themeColor="text1"/>
          <w:sz w:val="22"/>
          <w:szCs w:val="22"/>
          <w:lang w:val="en-CA"/>
        </w:rPr>
        <w:t xml:space="preserve"> the QIBF due to the pandemic, they were yearning for it. If </w:t>
      </w:r>
      <w:r w:rsidRPr="005B298F">
        <w:rPr>
          <w:color w:val="000000" w:themeColor="text1"/>
          <w:sz w:val="22"/>
          <w:szCs w:val="22"/>
          <w:lang w:val="en-CA"/>
        </w:rPr>
        <w:t xml:space="preserve">the QIBF </w:t>
      </w:r>
      <w:r w:rsidR="000D2D9D" w:rsidRPr="005B298F">
        <w:rPr>
          <w:color w:val="000000" w:themeColor="text1"/>
          <w:sz w:val="22"/>
          <w:szCs w:val="22"/>
          <w:lang w:val="en-CA"/>
        </w:rPr>
        <w:t xml:space="preserve">was </w:t>
      </w:r>
      <w:r w:rsidRPr="005B298F">
        <w:rPr>
          <w:color w:val="000000" w:themeColor="text1"/>
          <w:sz w:val="22"/>
          <w:szCs w:val="22"/>
          <w:lang w:val="en-CA"/>
        </w:rPr>
        <w:t xml:space="preserve">offered </w:t>
      </w:r>
      <w:r w:rsidR="000D2D9D" w:rsidRPr="005B298F">
        <w:rPr>
          <w:color w:val="000000" w:themeColor="text1"/>
          <w:sz w:val="22"/>
          <w:szCs w:val="22"/>
          <w:lang w:val="en-CA"/>
        </w:rPr>
        <w:t xml:space="preserve">online, interaction with these </w:t>
      </w:r>
      <w:r w:rsidR="00B77331" w:rsidRPr="005B298F">
        <w:rPr>
          <w:color w:val="000000" w:themeColor="text1"/>
          <w:sz w:val="22"/>
          <w:szCs w:val="22"/>
          <w:lang w:val="en-CA"/>
        </w:rPr>
        <w:t xml:space="preserve">eager </w:t>
      </w:r>
      <w:r w:rsidR="000D2D9D" w:rsidRPr="005B298F">
        <w:rPr>
          <w:color w:val="000000" w:themeColor="text1"/>
          <w:sz w:val="22"/>
          <w:szCs w:val="22"/>
          <w:lang w:val="en-CA"/>
        </w:rPr>
        <w:t>beer fans could be realized</w:t>
      </w:r>
      <w:r w:rsidRPr="005B298F">
        <w:rPr>
          <w:color w:val="000000" w:themeColor="text1"/>
          <w:sz w:val="22"/>
          <w:szCs w:val="22"/>
          <w:lang w:val="en-CA"/>
        </w:rPr>
        <w:t>,</w:t>
      </w:r>
      <w:r w:rsidR="000D2D9D" w:rsidRPr="005B298F">
        <w:rPr>
          <w:color w:val="000000" w:themeColor="text1"/>
          <w:sz w:val="22"/>
          <w:szCs w:val="22"/>
          <w:lang w:val="en-CA"/>
        </w:rPr>
        <w:t xml:space="preserve"> </w:t>
      </w:r>
      <w:r w:rsidRPr="005B298F">
        <w:rPr>
          <w:color w:val="000000" w:themeColor="text1"/>
          <w:sz w:val="22"/>
          <w:szCs w:val="22"/>
          <w:lang w:val="en-CA"/>
        </w:rPr>
        <w:t xml:space="preserve">which could </w:t>
      </w:r>
      <w:r w:rsidR="00C1734D" w:rsidRPr="005B298F">
        <w:rPr>
          <w:color w:val="000000" w:themeColor="text1"/>
          <w:sz w:val="22"/>
          <w:szCs w:val="22"/>
          <w:lang w:val="en-CA"/>
        </w:rPr>
        <w:t>potentially</w:t>
      </w:r>
      <w:r w:rsidRPr="005B298F">
        <w:rPr>
          <w:color w:val="000000" w:themeColor="text1"/>
          <w:sz w:val="22"/>
          <w:szCs w:val="22"/>
          <w:lang w:val="en-CA"/>
        </w:rPr>
        <w:t xml:space="preserve"> attract and cultivate </w:t>
      </w:r>
      <w:r w:rsidR="000D2D9D" w:rsidRPr="005B298F">
        <w:rPr>
          <w:color w:val="000000" w:themeColor="text1"/>
          <w:sz w:val="22"/>
          <w:szCs w:val="22"/>
          <w:lang w:val="en-CA"/>
        </w:rPr>
        <w:t xml:space="preserve">more participants. Although some had not </w:t>
      </w:r>
      <w:r w:rsidRPr="005B298F">
        <w:rPr>
          <w:color w:val="000000" w:themeColor="text1"/>
          <w:sz w:val="22"/>
          <w:szCs w:val="22"/>
          <w:lang w:val="en-CA"/>
        </w:rPr>
        <w:t>previously attended</w:t>
      </w:r>
      <w:r w:rsidR="000D2D9D" w:rsidRPr="005B298F">
        <w:rPr>
          <w:color w:val="000000" w:themeColor="text1"/>
          <w:sz w:val="22"/>
          <w:szCs w:val="22"/>
          <w:lang w:val="en-CA"/>
        </w:rPr>
        <w:t xml:space="preserve"> the QIBF, they could access an online live webcast. Despite </w:t>
      </w:r>
      <w:r w:rsidRPr="005B298F">
        <w:rPr>
          <w:color w:val="000000" w:themeColor="text1"/>
          <w:sz w:val="22"/>
          <w:szCs w:val="22"/>
          <w:lang w:val="en-CA"/>
        </w:rPr>
        <w:t xml:space="preserve">attracting </w:t>
      </w:r>
      <w:r w:rsidR="000D2D9D" w:rsidRPr="005B298F">
        <w:rPr>
          <w:color w:val="000000" w:themeColor="text1"/>
          <w:sz w:val="22"/>
          <w:szCs w:val="22"/>
          <w:lang w:val="en-CA"/>
        </w:rPr>
        <w:t xml:space="preserve">fewer participants, the festival could still be fun and successful, </w:t>
      </w:r>
      <w:r w:rsidRPr="005B298F">
        <w:rPr>
          <w:color w:val="000000" w:themeColor="text1"/>
          <w:sz w:val="22"/>
          <w:szCs w:val="22"/>
          <w:lang w:val="en-CA"/>
        </w:rPr>
        <w:t xml:space="preserve">which </w:t>
      </w:r>
      <w:r w:rsidR="000D2D9D" w:rsidRPr="005B298F">
        <w:rPr>
          <w:color w:val="000000" w:themeColor="text1"/>
          <w:sz w:val="22"/>
          <w:szCs w:val="22"/>
          <w:lang w:val="en-CA"/>
        </w:rPr>
        <w:t xml:space="preserve">would give the online audience a good impression and might </w:t>
      </w:r>
      <w:r w:rsidR="005B1F4D" w:rsidRPr="005B298F">
        <w:rPr>
          <w:color w:val="000000" w:themeColor="text1"/>
          <w:sz w:val="22"/>
          <w:szCs w:val="22"/>
          <w:lang w:val="en-CA"/>
        </w:rPr>
        <w:t xml:space="preserve">lead them to </w:t>
      </w:r>
      <w:r w:rsidR="000D2D9D" w:rsidRPr="005B298F">
        <w:rPr>
          <w:color w:val="000000" w:themeColor="text1"/>
          <w:sz w:val="22"/>
          <w:szCs w:val="22"/>
          <w:lang w:val="en-CA"/>
        </w:rPr>
        <w:t xml:space="preserve">participate in the on-site QIBF </w:t>
      </w:r>
      <w:r w:rsidR="00E44F87" w:rsidRPr="005B298F">
        <w:rPr>
          <w:color w:val="000000" w:themeColor="text1"/>
          <w:sz w:val="22"/>
          <w:szCs w:val="22"/>
          <w:lang w:val="en-CA"/>
        </w:rPr>
        <w:t>in the future</w:t>
      </w:r>
      <w:r w:rsidR="000D2D9D" w:rsidRPr="005B298F">
        <w:rPr>
          <w:color w:val="000000" w:themeColor="text1"/>
          <w:sz w:val="22"/>
          <w:szCs w:val="22"/>
          <w:lang w:val="en-CA"/>
        </w:rPr>
        <w:t>.</w:t>
      </w:r>
    </w:p>
    <w:p w14:paraId="7F5EC09B" w14:textId="77777777" w:rsidR="000D2D9D" w:rsidRPr="005B298F" w:rsidRDefault="000D2D9D" w:rsidP="003411B8">
      <w:pPr>
        <w:pStyle w:val="NormalWeb"/>
        <w:spacing w:before="0" w:beforeAutospacing="0" w:after="0" w:afterAutospacing="0"/>
        <w:jc w:val="both"/>
        <w:rPr>
          <w:color w:val="000000" w:themeColor="text1"/>
          <w:sz w:val="22"/>
          <w:szCs w:val="22"/>
          <w:lang w:val="en-CA"/>
        </w:rPr>
      </w:pPr>
    </w:p>
    <w:p w14:paraId="71100453" w14:textId="2FF5F758" w:rsidR="000D2D9D" w:rsidRPr="005B298F" w:rsidRDefault="00F50B90" w:rsidP="003411B8">
      <w:pPr>
        <w:pStyle w:val="NormalWeb"/>
        <w:spacing w:before="0" w:beforeAutospacing="0" w:after="0" w:afterAutospacing="0"/>
        <w:jc w:val="both"/>
        <w:rPr>
          <w:color w:val="000000" w:themeColor="text1"/>
          <w:sz w:val="22"/>
          <w:szCs w:val="22"/>
          <w:lang w:val="en-CA"/>
        </w:rPr>
      </w:pPr>
      <w:r w:rsidRPr="005B298F">
        <w:rPr>
          <w:color w:val="000000" w:themeColor="text1"/>
          <w:sz w:val="22"/>
          <w:szCs w:val="22"/>
          <w:lang w:val="en-CA"/>
        </w:rPr>
        <w:t>Based on the need for</w:t>
      </w:r>
      <w:r w:rsidR="000D2D9D" w:rsidRPr="005B298F">
        <w:rPr>
          <w:color w:val="000000" w:themeColor="text1"/>
          <w:sz w:val="22"/>
          <w:szCs w:val="22"/>
          <w:lang w:val="en-CA"/>
        </w:rPr>
        <w:t xml:space="preserve"> pandemic prevention and control, the organizer thus thought it was necessary to </w:t>
      </w:r>
      <w:r w:rsidR="004C00AA" w:rsidRPr="005B298F">
        <w:rPr>
          <w:color w:val="000000" w:themeColor="text1"/>
          <w:sz w:val="22"/>
          <w:szCs w:val="22"/>
          <w:lang w:val="en-CA"/>
        </w:rPr>
        <w:t xml:space="preserve">simultaneously </w:t>
      </w:r>
      <w:r w:rsidR="000D2D9D" w:rsidRPr="005B298F">
        <w:rPr>
          <w:color w:val="000000" w:themeColor="text1"/>
          <w:sz w:val="22"/>
          <w:szCs w:val="22"/>
          <w:lang w:val="en-CA"/>
        </w:rPr>
        <w:t xml:space="preserve">hold an online QIBF festival to develop new consumption scenarios. Therefore, the QIBF organizer adopted an innovative “online </w:t>
      </w:r>
      <w:r w:rsidR="004C00AA" w:rsidRPr="005B298F">
        <w:rPr>
          <w:color w:val="000000" w:themeColor="text1"/>
          <w:sz w:val="22"/>
          <w:szCs w:val="22"/>
          <w:lang w:val="en-CA"/>
        </w:rPr>
        <w:t xml:space="preserve">and </w:t>
      </w:r>
      <w:r w:rsidR="000D2D9D" w:rsidRPr="005B298F">
        <w:rPr>
          <w:color w:val="000000" w:themeColor="text1"/>
          <w:sz w:val="22"/>
          <w:szCs w:val="22"/>
          <w:lang w:val="en-CA"/>
        </w:rPr>
        <w:t xml:space="preserve">offline” festival mode. This novel mode of holding a festival could potentially help to overcome temporal and geographical boundaries and </w:t>
      </w:r>
      <w:r w:rsidR="004C00AA" w:rsidRPr="005B298F">
        <w:rPr>
          <w:color w:val="000000" w:themeColor="text1"/>
          <w:sz w:val="22"/>
          <w:szCs w:val="22"/>
          <w:lang w:val="en-CA"/>
        </w:rPr>
        <w:t xml:space="preserve">effectively </w:t>
      </w:r>
      <w:r w:rsidR="000D2D9D" w:rsidRPr="005B298F">
        <w:rPr>
          <w:color w:val="000000" w:themeColor="text1"/>
          <w:sz w:val="22"/>
          <w:szCs w:val="22"/>
          <w:lang w:val="en-CA"/>
        </w:rPr>
        <w:t>present the QIBF.</w:t>
      </w:r>
      <w:r w:rsidR="005742D5" w:rsidRPr="005B298F">
        <w:rPr>
          <w:color w:val="000000" w:themeColor="text1"/>
          <w:sz w:val="22"/>
          <w:szCs w:val="22"/>
          <w:lang w:val="en-CA"/>
        </w:rPr>
        <w:t xml:space="preserve"> </w:t>
      </w:r>
    </w:p>
    <w:p w14:paraId="0E82D479" w14:textId="77777777" w:rsidR="000D2D9D" w:rsidRPr="005B298F" w:rsidRDefault="000D2D9D" w:rsidP="003411B8">
      <w:pPr>
        <w:pStyle w:val="NormalWeb"/>
        <w:spacing w:before="0" w:beforeAutospacing="0" w:after="0" w:afterAutospacing="0"/>
        <w:jc w:val="both"/>
        <w:rPr>
          <w:color w:val="000000" w:themeColor="text1"/>
          <w:sz w:val="22"/>
          <w:szCs w:val="22"/>
          <w:lang w:val="en-CA"/>
        </w:rPr>
      </w:pPr>
      <w:r w:rsidRPr="005B298F">
        <w:rPr>
          <w:color w:val="000000" w:themeColor="text1"/>
          <w:sz w:val="22"/>
          <w:szCs w:val="22"/>
          <w:lang w:val="en-CA"/>
        </w:rPr>
        <w:t xml:space="preserve"> </w:t>
      </w:r>
    </w:p>
    <w:p w14:paraId="4C1DE439" w14:textId="6221613C" w:rsidR="000D2D9D" w:rsidRPr="005B298F" w:rsidRDefault="000D2D9D" w:rsidP="003411B8">
      <w:pPr>
        <w:pStyle w:val="Casehead3"/>
        <w:rPr>
          <w:u w:val="none"/>
          <w:lang w:val="en-CA"/>
        </w:rPr>
      </w:pPr>
      <w:r w:rsidRPr="005B298F">
        <w:rPr>
          <w:u w:val="none"/>
          <w:lang w:val="en-CA"/>
        </w:rPr>
        <w:t>Accordingly, the organizer considered adjusting the promotion</w:t>
      </w:r>
      <w:r w:rsidR="00F50B90" w:rsidRPr="005B298F">
        <w:rPr>
          <w:u w:val="none"/>
          <w:lang w:val="en-CA"/>
        </w:rPr>
        <w:t>al</w:t>
      </w:r>
      <w:r w:rsidRPr="005B298F">
        <w:rPr>
          <w:u w:val="none"/>
          <w:lang w:val="en-CA"/>
        </w:rPr>
        <w:t xml:space="preserve"> budget. </w:t>
      </w:r>
      <w:r w:rsidR="004C00AA" w:rsidRPr="005B298F">
        <w:rPr>
          <w:u w:val="none"/>
          <w:lang w:val="en-CA"/>
        </w:rPr>
        <w:t>Compared with previous years, h</w:t>
      </w:r>
      <w:r w:rsidRPr="005B298F">
        <w:rPr>
          <w:u w:val="none"/>
          <w:lang w:val="en-CA"/>
        </w:rPr>
        <w:t xml:space="preserve">e planned to significantly reduce </w:t>
      </w:r>
      <w:r w:rsidR="004C00AA" w:rsidRPr="005B298F">
        <w:rPr>
          <w:u w:val="none"/>
          <w:lang w:val="en-CA"/>
        </w:rPr>
        <w:t xml:space="preserve">the </w:t>
      </w:r>
      <w:r w:rsidRPr="005B298F">
        <w:rPr>
          <w:u w:val="none"/>
          <w:lang w:val="en-CA"/>
        </w:rPr>
        <w:t xml:space="preserve">on-site reception areas and </w:t>
      </w:r>
      <w:r w:rsidR="004C00AA" w:rsidRPr="005B298F">
        <w:rPr>
          <w:u w:val="none"/>
          <w:lang w:val="en-CA"/>
        </w:rPr>
        <w:t xml:space="preserve">the </w:t>
      </w:r>
      <w:r w:rsidRPr="005B298F">
        <w:rPr>
          <w:u w:val="none"/>
          <w:lang w:val="en-CA"/>
        </w:rPr>
        <w:t>promotion</w:t>
      </w:r>
      <w:r w:rsidR="00F50B90" w:rsidRPr="005B298F">
        <w:rPr>
          <w:u w:val="none"/>
          <w:lang w:val="en-CA"/>
        </w:rPr>
        <w:t>al</w:t>
      </w:r>
      <w:r w:rsidRPr="005B298F">
        <w:rPr>
          <w:u w:val="none"/>
          <w:lang w:val="en-CA"/>
        </w:rPr>
        <w:t xml:space="preserve"> fees paid to traditional print media. </w:t>
      </w:r>
      <w:r w:rsidR="004C00AA" w:rsidRPr="005B298F">
        <w:rPr>
          <w:u w:val="none"/>
          <w:lang w:val="en-CA"/>
        </w:rPr>
        <w:t>Instead, m</w:t>
      </w:r>
      <w:r w:rsidRPr="005B298F">
        <w:rPr>
          <w:u w:val="none"/>
          <w:lang w:val="en-CA"/>
        </w:rPr>
        <w:t xml:space="preserve">ore funds would be spent on various online live webcasts and promotions. If the QIBF received enough attention and clicks online, the organizer </w:t>
      </w:r>
      <w:r w:rsidR="004C00AA" w:rsidRPr="005B298F">
        <w:rPr>
          <w:u w:val="none"/>
          <w:lang w:val="en-CA"/>
        </w:rPr>
        <w:t xml:space="preserve">could meet his </w:t>
      </w:r>
      <w:r w:rsidRPr="005B298F">
        <w:rPr>
          <w:u w:val="none"/>
          <w:lang w:val="en-CA"/>
        </w:rPr>
        <w:t xml:space="preserve">goal of maintaining or even increasing </w:t>
      </w:r>
      <w:r w:rsidR="004C00AA" w:rsidRPr="005B298F">
        <w:rPr>
          <w:u w:val="none"/>
          <w:lang w:val="en-CA"/>
        </w:rPr>
        <w:t xml:space="preserve">the QIBF’s </w:t>
      </w:r>
      <w:r w:rsidRPr="005B298F">
        <w:rPr>
          <w:u w:val="none"/>
          <w:lang w:val="en-CA"/>
        </w:rPr>
        <w:t>popularity.</w:t>
      </w:r>
    </w:p>
    <w:p w14:paraId="5F7BD291" w14:textId="77777777" w:rsidR="000D2D9D" w:rsidRPr="005B298F" w:rsidRDefault="000D2D9D" w:rsidP="003411B8">
      <w:pPr>
        <w:pStyle w:val="Casehead3"/>
        <w:rPr>
          <w:u w:val="none"/>
          <w:lang w:val="en-CA"/>
        </w:rPr>
      </w:pPr>
    </w:p>
    <w:p w14:paraId="31C93660" w14:textId="75352C52" w:rsidR="000D2D9D" w:rsidRPr="005B298F" w:rsidRDefault="000D2D9D" w:rsidP="003411B8">
      <w:pPr>
        <w:pStyle w:val="Casehead3"/>
        <w:rPr>
          <w:u w:val="none"/>
          <w:lang w:val="en-CA"/>
        </w:rPr>
      </w:pPr>
      <w:r w:rsidRPr="005B298F">
        <w:rPr>
          <w:u w:val="none"/>
          <w:lang w:val="en-CA"/>
        </w:rPr>
        <w:t>The first online QIBF would strategically co</w:t>
      </w:r>
      <w:r w:rsidR="004C00AA" w:rsidRPr="005B298F">
        <w:rPr>
          <w:u w:val="none"/>
          <w:lang w:val="en-CA"/>
        </w:rPr>
        <w:t>-</w:t>
      </w:r>
      <w:r w:rsidRPr="005B298F">
        <w:rPr>
          <w:u w:val="none"/>
          <w:lang w:val="en-CA"/>
        </w:rPr>
        <w:t>operate with Youku, a well-known Chinese video-hosting website. Online promotion</w:t>
      </w:r>
      <w:r w:rsidR="00985AB7" w:rsidRPr="005B298F">
        <w:rPr>
          <w:u w:val="none"/>
          <w:lang w:val="en-CA"/>
        </w:rPr>
        <w:t>s</w:t>
      </w:r>
      <w:r w:rsidRPr="005B298F">
        <w:rPr>
          <w:u w:val="none"/>
          <w:lang w:val="en-CA"/>
        </w:rPr>
        <w:t xml:space="preserve"> would include </w:t>
      </w:r>
      <w:r w:rsidR="00985AB7" w:rsidRPr="005B298F">
        <w:rPr>
          <w:u w:val="none"/>
          <w:lang w:val="en-CA"/>
        </w:rPr>
        <w:t xml:space="preserve">activities in </w:t>
      </w:r>
      <w:r w:rsidRPr="005B298F">
        <w:rPr>
          <w:u w:val="none"/>
          <w:lang w:val="en-CA"/>
        </w:rPr>
        <w:t xml:space="preserve">a beer hall living room, sightseeing along the western coast of Qingdao, </w:t>
      </w:r>
      <w:r w:rsidR="00985AB7" w:rsidRPr="005B298F">
        <w:rPr>
          <w:u w:val="none"/>
          <w:lang w:val="en-CA"/>
        </w:rPr>
        <w:t xml:space="preserve">and exploration of </w:t>
      </w:r>
      <w:r w:rsidRPr="005B298F">
        <w:rPr>
          <w:u w:val="none"/>
          <w:lang w:val="en-CA"/>
        </w:rPr>
        <w:t xml:space="preserve">the QIBF. The organizers would invite 43 groups of guests to the QIBF’s live broadcast room and open an online Taobao store called “the QIBF Mall.” </w:t>
      </w:r>
      <w:r w:rsidR="00985AB7" w:rsidRPr="005B298F">
        <w:rPr>
          <w:u w:val="none"/>
          <w:lang w:val="en-CA"/>
        </w:rPr>
        <w:t xml:space="preserve">This </w:t>
      </w:r>
      <w:r w:rsidRPr="005B298F">
        <w:rPr>
          <w:u w:val="none"/>
          <w:lang w:val="en-CA"/>
        </w:rPr>
        <w:t>would be a unified display and sales platform for Qingdao’s famous products</w:t>
      </w:r>
      <w:r w:rsidR="00985AB7" w:rsidRPr="005B298F">
        <w:rPr>
          <w:u w:val="none"/>
          <w:lang w:val="en-CA"/>
        </w:rPr>
        <w:t>,</w:t>
      </w:r>
      <w:r w:rsidRPr="005B298F">
        <w:rPr>
          <w:u w:val="none"/>
          <w:lang w:val="en-CA"/>
        </w:rPr>
        <w:t xml:space="preserve"> and many online fashion icons would be invited to help sell them. All these online activities might improve the QIBF’s profile and boost Qingdao’s economic recovery.</w:t>
      </w:r>
    </w:p>
    <w:p w14:paraId="0F37C849" w14:textId="4C19BDBC" w:rsidR="000D2D9D" w:rsidRPr="005B298F" w:rsidRDefault="000D2D9D" w:rsidP="003411B8">
      <w:pPr>
        <w:pStyle w:val="Casehead3"/>
        <w:rPr>
          <w:rFonts w:eastAsia="SimHei"/>
          <w:lang w:val="en-CA" w:eastAsia="zh-CN"/>
        </w:rPr>
      </w:pPr>
    </w:p>
    <w:p w14:paraId="1290BC40" w14:textId="77777777" w:rsidR="000D2D9D" w:rsidRPr="005B298F" w:rsidRDefault="000D2D9D" w:rsidP="003411B8">
      <w:pPr>
        <w:pStyle w:val="Casehead3"/>
        <w:rPr>
          <w:rFonts w:eastAsia="SimHei"/>
          <w:lang w:val="en-CA" w:eastAsia="zh-CN"/>
        </w:rPr>
      </w:pPr>
    </w:p>
    <w:p w14:paraId="6A0B4FF7" w14:textId="769F71D0" w:rsidR="000D2D9D" w:rsidRPr="005B298F" w:rsidRDefault="0065132D" w:rsidP="003411B8">
      <w:pPr>
        <w:pStyle w:val="Casehead1"/>
        <w:keepNext/>
        <w:rPr>
          <w:rFonts w:eastAsiaTheme="majorEastAsia"/>
          <w:lang w:val="en-CA" w:eastAsia="zh-CN"/>
        </w:rPr>
      </w:pPr>
      <w:r w:rsidRPr="005B298F">
        <w:rPr>
          <w:rFonts w:eastAsiaTheme="majorEastAsia"/>
          <w:lang w:val="en-CA" w:eastAsia="zh-CN"/>
        </w:rPr>
        <w:lastRenderedPageBreak/>
        <w:t xml:space="preserve">the qibf’s </w:t>
      </w:r>
      <w:r w:rsidR="000D2D9D" w:rsidRPr="005B298F">
        <w:rPr>
          <w:rFonts w:eastAsiaTheme="majorEastAsia"/>
          <w:lang w:val="en-CA" w:eastAsia="zh-CN"/>
        </w:rPr>
        <w:t xml:space="preserve">COVID-19 Prevention and Control Measures </w:t>
      </w:r>
    </w:p>
    <w:p w14:paraId="4F07A074" w14:textId="77777777" w:rsidR="000D2D9D" w:rsidRPr="005B298F" w:rsidRDefault="000D2D9D" w:rsidP="003411B8">
      <w:pPr>
        <w:pStyle w:val="Casehead3"/>
        <w:keepNext/>
        <w:rPr>
          <w:rFonts w:eastAsia="SimHei"/>
          <w:lang w:val="en-CA" w:eastAsia="zh-CN"/>
        </w:rPr>
      </w:pPr>
    </w:p>
    <w:p w14:paraId="72A3674B" w14:textId="13F2367C" w:rsidR="000D2D9D" w:rsidRPr="005B298F" w:rsidRDefault="00985AB7" w:rsidP="003411B8">
      <w:pPr>
        <w:pStyle w:val="NormalWeb"/>
        <w:keepNext/>
        <w:spacing w:before="0" w:beforeAutospacing="0" w:after="0" w:afterAutospacing="0"/>
        <w:jc w:val="both"/>
        <w:rPr>
          <w:color w:val="000000" w:themeColor="text1"/>
          <w:sz w:val="22"/>
          <w:szCs w:val="22"/>
          <w:lang w:val="en-CA"/>
        </w:rPr>
      </w:pPr>
      <w:r w:rsidRPr="005B298F">
        <w:rPr>
          <w:color w:val="000000" w:themeColor="text1"/>
          <w:sz w:val="22"/>
          <w:szCs w:val="22"/>
          <w:lang w:val="en-CA"/>
        </w:rPr>
        <w:t>Unlike in</w:t>
      </w:r>
      <w:r w:rsidR="000D2D9D" w:rsidRPr="005B298F">
        <w:rPr>
          <w:color w:val="000000" w:themeColor="text1"/>
          <w:sz w:val="22"/>
          <w:szCs w:val="22"/>
          <w:lang w:val="en-CA"/>
        </w:rPr>
        <w:t xml:space="preserve"> previous years, the top priority and the key performance indicator of this year’s QIBF was to thoroughly prevent and control the COVID-19 pandemic. </w:t>
      </w:r>
      <w:r w:rsidR="0065132D" w:rsidRPr="005B298F">
        <w:rPr>
          <w:color w:val="000000" w:themeColor="text1"/>
          <w:sz w:val="22"/>
          <w:szCs w:val="22"/>
          <w:lang w:val="en-CA"/>
        </w:rPr>
        <w:t>T</w:t>
      </w:r>
      <w:r w:rsidR="000D2D9D" w:rsidRPr="005B298F">
        <w:rPr>
          <w:color w:val="000000" w:themeColor="text1"/>
          <w:sz w:val="22"/>
          <w:szCs w:val="22"/>
          <w:lang w:val="en-CA"/>
        </w:rPr>
        <w:t xml:space="preserve">he QIBF organizer </w:t>
      </w:r>
      <w:r w:rsidR="0065132D" w:rsidRPr="005B298F">
        <w:rPr>
          <w:color w:val="000000" w:themeColor="text1"/>
          <w:sz w:val="22"/>
          <w:szCs w:val="22"/>
          <w:lang w:val="en-CA"/>
        </w:rPr>
        <w:t xml:space="preserve">thus </w:t>
      </w:r>
      <w:r w:rsidR="000D2D9D" w:rsidRPr="005B298F">
        <w:rPr>
          <w:color w:val="000000" w:themeColor="text1"/>
          <w:sz w:val="22"/>
          <w:szCs w:val="22"/>
          <w:lang w:val="en-CA"/>
        </w:rPr>
        <w:t>set up a special virus control department and designed a whole “sponsor–organizer–executive–co-organizer” mechanism targeted at COVID-19 control. Moreover, the organizer also prepared a</w:t>
      </w:r>
      <w:r w:rsidR="00632607" w:rsidRPr="005B298F">
        <w:rPr>
          <w:color w:val="000000" w:themeColor="text1"/>
          <w:sz w:val="22"/>
          <w:szCs w:val="22"/>
          <w:lang w:val="en-CA"/>
        </w:rPr>
        <w:t xml:space="preserve"> handbook on</w:t>
      </w:r>
      <w:r w:rsidR="000D2D9D" w:rsidRPr="005B298F">
        <w:rPr>
          <w:color w:val="000000" w:themeColor="text1"/>
          <w:sz w:val="22"/>
          <w:szCs w:val="22"/>
          <w:lang w:val="en-CA"/>
        </w:rPr>
        <w:t xml:space="preserve"> COVID-19 prevention and control for the QIBF operators and asked them to strictly execute and obey its regulations</w:t>
      </w:r>
      <w:r w:rsidR="0085001F" w:rsidRPr="005B298F">
        <w:rPr>
          <w:color w:val="000000" w:themeColor="text1"/>
          <w:sz w:val="22"/>
          <w:szCs w:val="22"/>
          <w:lang w:val="en-CA"/>
        </w:rPr>
        <w:t xml:space="preserve"> (see Exhibit 2)</w:t>
      </w:r>
      <w:r w:rsidR="000D2D9D" w:rsidRPr="005B298F">
        <w:rPr>
          <w:color w:val="000000" w:themeColor="text1"/>
          <w:sz w:val="22"/>
          <w:szCs w:val="22"/>
          <w:lang w:val="en-CA"/>
        </w:rPr>
        <w:t xml:space="preserve">. These top-level designs and measures </w:t>
      </w:r>
      <w:r w:rsidR="0065132D" w:rsidRPr="005B298F">
        <w:rPr>
          <w:color w:val="000000" w:themeColor="text1"/>
          <w:sz w:val="22"/>
          <w:szCs w:val="22"/>
          <w:lang w:val="en-CA"/>
        </w:rPr>
        <w:t xml:space="preserve">were intended </w:t>
      </w:r>
      <w:r w:rsidR="000D2D9D" w:rsidRPr="005B298F">
        <w:rPr>
          <w:color w:val="000000" w:themeColor="text1"/>
          <w:sz w:val="22"/>
          <w:szCs w:val="22"/>
          <w:lang w:val="en-CA"/>
        </w:rPr>
        <w:t xml:space="preserve">to guarantee control of the COVID-19 pandemic by specifying each person’s responsibility to minimize the risk. </w:t>
      </w:r>
    </w:p>
    <w:p w14:paraId="01BE8A55" w14:textId="77777777" w:rsidR="000D2D9D" w:rsidRPr="005B298F" w:rsidRDefault="000D2D9D" w:rsidP="003411B8">
      <w:pPr>
        <w:pStyle w:val="NormalWeb"/>
        <w:spacing w:before="0" w:beforeAutospacing="0" w:after="0" w:afterAutospacing="0"/>
        <w:jc w:val="both"/>
        <w:rPr>
          <w:color w:val="000000" w:themeColor="text1"/>
          <w:sz w:val="22"/>
          <w:szCs w:val="22"/>
          <w:lang w:val="en-CA"/>
        </w:rPr>
      </w:pPr>
    </w:p>
    <w:p w14:paraId="05CD8984" w14:textId="43521B0E" w:rsidR="000D2D9D" w:rsidRPr="005B298F" w:rsidRDefault="000D2D9D" w:rsidP="003411B8">
      <w:pPr>
        <w:pStyle w:val="NormalWeb"/>
        <w:spacing w:before="0" w:beforeAutospacing="0" w:after="0" w:afterAutospacing="0"/>
        <w:jc w:val="both"/>
        <w:rPr>
          <w:color w:val="000000" w:themeColor="text1"/>
          <w:sz w:val="22"/>
          <w:szCs w:val="22"/>
          <w:lang w:val="en-CA"/>
        </w:rPr>
      </w:pPr>
      <w:r w:rsidRPr="005B298F">
        <w:rPr>
          <w:color w:val="000000" w:themeColor="text1"/>
          <w:sz w:val="22"/>
          <w:szCs w:val="22"/>
          <w:lang w:val="en-CA"/>
        </w:rPr>
        <w:t xml:space="preserve">The QIBF organizer created detailed COVID-19 prevention and control guidelines for specific scenarios regarding visitor entrances to the QIBF, the beer tent, the opening and closing ceremonies, and so on. </w:t>
      </w:r>
      <w:r w:rsidR="0065132D" w:rsidRPr="005B298F">
        <w:rPr>
          <w:color w:val="000000" w:themeColor="text1"/>
          <w:sz w:val="22"/>
          <w:szCs w:val="22"/>
          <w:lang w:val="en-CA"/>
        </w:rPr>
        <w:t xml:space="preserve">The guidelines </w:t>
      </w:r>
      <w:r w:rsidRPr="005B298F">
        <w:rPr>
          <w:color w:val="000000" w:themeColor="text1"/>
          <w:sz w:val="22"/>
          <w:szCs w:val="22"/>
          <w:lang w:val="en-CA"/>
        </w:rPr>
        <w:t>also included key places including office buildings, hotels, shopping malls and supermarkets, banks, restaurants, barber shops, farmers</w:t>
      </w:r>
      <w:r w:rsidR="0065132D" w:rsidRPr="005B298F">
        <w:rPr>
          <w:color w:val="000000" w:themeColor="text1"/>
          <w:sz w:val="22"/>
          <w:szCs w:val="22"/>
          <w:lang w:val="en-CA"/>
        </w:rPr>
        <w:t>’</w:t>
      </w:r>
      <w:r w:rsidRPr="005B298F">
        <w:rPr>
          <w:color w:val="000000" w:themeColor="text1"/>
          <w:sz w:val="22"/>
          <w:szCs w:val="22"/>
          <w:lang w:val="en-CA"/>
        </w:rPr>
        <w:t xml:space="preserve"> markets, tourist attractions, theatres, convention centres, exhibition halls, museums, art galleries, dance halls, and medical institutions. For each different scenario, the organizer prepared and reserved epidemic prevention and control supplies</w:t>
      </w:r>
      <w:r w:rsidR="0065132D" w:rsidRPr="005B298F">
        <w:rPr>
          <w:color w:val="000000" w:themeColor="text1"/>
          <w:sz w:val="22"/>
          <w:szCs w:val="22"/>
          <w:lang w:val="en-CA"/>
        </w:rPr>
        <w:t>,</w:t>
      </w:r>
      <w:r w:rsidRPr="005B298F">
        <w:rPr>
          <w:color w:val="000000" w:themeColor="text1"/>
          <w:sz w:val="22"/>
          <w:szCs w:val="22"/>
          <w:lang w:val="en-CA"/>
        </w:rPr>
        <w:t xml:space="preserve"> </w:t>
      </w:r>
      <w:r w:rsidR="0065132D" w:rsidRPr="005B298F">
        <w:rPr>
          <w:color w:val="000000" w:themeColor="text1"/>
          <w:sz w:val="22"/>
          <w:szCs w:val="22"/>
          <w:lang w:val="en-CA"/>
        </w:rPr>
        <w:t xml:space="preserve">including </w:t>
      </w:r>
      <w:r w:rsidRPr="005B298F">
        <w:rPr>
          <w:color w:val="000000" w:themeColor="text1"/>
          <w:sz w:val="22"/>
          <w:szCs w:val="22"/>
          <w:lang w:val="en-CA"/>
        </w:rPr>
        <w:t>masks, soap, and disinfectant; set up emergency treatment areas; assigned responsibility to each unit; and enhanced staff training for healthy practices.</w:t>
      </w:r>
      <w:r w:rsidR="005742D5" w:rsidRPr="005B298F">
        <w:rPr>
          <w:color w:val="000000" w:themeColor="text1"/>
          <w:sz w:val="22"/>
          <w:szCs w:val="22"/>
          <w:lang w:val="en-CA"/>
        </w:rPr>
        <w:t xml:space="preserve"> </w:t>
      </w:r>
    </w:p>
    <w:p w14:paraId="39214DFE" w14:textId="77777777" w:rsidR="000D2D9D" w:rsidRPr="005B298F" w:rsidRDefault="000D2D9D" w:rsidP="003411B8">
      <w:pPr>
        <w:pStyle w:val="NormalWeb"/>
        <w:spacing w:before="0" w:beforeAutospacing="0" w:after="0" w:afterAutospacing="0"/>
        <w:jc w:val="both"/>
        <w:rPr>
          <w:color w:val="000000" w:themeColor="text1"/>
          <w:sz w:val="22"/>
          <w:szCs w:val="22"/>
          <w:lang w:val="en-CA"/>
        </w:rPr>
      </w:pPr>
    </w:p>
    <w:p w14:paraId="4DB9ED38" w14:textId="3BCEA690" w:rsidR="000D2D9D" w:rsidRPr="005B298F" w:rsidRDefault="000D2D9D" w:rsidP="003411B8">
      <w:pPr>
        <w:pStyle w:val="NormalWeb"/>
        <w:spacing w:before="0" w:beforeAutospacing="0" w:after="0" w:afterAutospacing="0"/>
        <w:jc w:val="both"/>
        <w:rPr>
          <w:color w:val="000000" w:themeColor="text1"/>
          <w:sz w:val="22"/>
          <w:szCs w:val="22"/>
          <w:lang w:val="en-CA"/>
        </w:rPr>
      </w:pPr>
      <w:r w:rsidRPr="005B298F">
        <w:rPr>
          <w:color w:val="000000" w:themeColor="text1"/>
          <w:sz w:val="22"/>
          <w:szCs w:val="22"/>
          <w:lang w:val="en-CA"/>
        </w:rPr>
        <w:t>A detailed technical plan for disinfection and three commonly used disinfectants were provided for the festival. The QIBF made detailed plans about how to ventilate and disinfect particular items (</w:t>
      </w:r>
      <w:r w:rsidR="00E44F87" w:rsidRPr="005B298F">
        <w:rPr>
          <w:color w:val="000000" w:themeColor="text1"/>
          <w:sz w:val="22"/>
          <w:szCs w:val="22"/>
          <w:lang w:val="en-CA"/>
        </w:rPr>
        <w:t xml:space="preserve">e.g., </w:t>
      </w:r>
      <w:r w:rsidRPr="005B298F">
        <w:rPr>
          <w:color w:val="000000" w:themeColor="text1"/>
          <w:sz w:val="22"/>
          <w:szCs w:val="22"/>
          <w:lang w:val="en-CA"/>
        </w:rPr>
        <w:t>discarded masks, garbage cans, temporary storage places, public toilets, beer glasses, tableware, cold chain food, and cleaning supplies) and major areas where people grouped together (</w:t>
      </w:r>
      <w:r w:rsidR="00E44F87" w:rsidRPr="005B298F">
        <w:rPr>
          <w:color w:val="000000" w:themeColor="text1"/>
          <w:sz w:val="22"/>
          <w:szCs w:val="22"/>
          <w:lang w:val="en-CA"/>
        </w:rPr>
        <w:t xml:space="preserve">e.g., </w:t>
      </w:r>
      <w:r w:rsidRPr="005B298F">
        <w:rPr>
          <w:color w:val="000000" w:themeColor="text1"/>
          <w:sz w:val="22"/>
          <w:szCs w:val="22"/>
          <w:lang w:val="en-CA"/>
        </w:rPr>
        <w:t>beer tents, indoor gardens and other dining areas, kitchens, amusement facilities, and</w:t>
      </w:r>
      <w:r w:rsidRPr="005B298F" w:rsidDel="00DD5085">
        <w:rPr>
          <w:color w:val="000000" w:themeColor="text1"/>
          <w:sz w:val="22"/>
          <w:szCs w:val="22"/>
          <w:lang w:val="en-CA"/>
        </w:rPr>
        <w:t xml:space="preserve"> </w:t>
      </w:r>
      <w:r w:rsidRPr="005B298F">
        <w:rPr>
          <w:color w:val="000000" w:themeColor="text1"/>
          <w:sz w:val="22"/>
          <w:szCs w:val="22"/>
          <w:lang w:val="en-CA"/>
        </w:rPr>
        <w:t xml:space="preserve">storage and transportation areas). For the preparation and use of each disinfectant, the QIBF provided various types of personal protective equipment, including masks, hats, gloves, and work clothes, as well as effective disinfection time. </w:t>
      </w:r>
    </w:p>
    <w:p w14:paraId="70CE53BC" w14:textId="77777777" w:rsidR="000D2D9D" w:rsidRPr="005B298F" w:rsidRDefault="000D2D9D" w:rsidP="003411B8">
      <w:pPr>
        <w:pStyle w:val="NormalWeb"/>
        <w:spacing w:before="0" w:beforeAutospacing="0" w:after="0" w:afterAutospacing="0"/>
        <w:ind w:firstLineChars="200" w:firstLine="440"/>
        <w:jc w:val="both"/>
        <w:rPr>
          <w:color w:val="000000" w:themeColor="text1"/>
          <w:sz w:val="22"/>
          <w:szCs w:val="22"/>
          <w:lang w:val="en-CA"/>
        </w:rPr>
      </w:pPr>
    </w:p>
    <w:p w14:paraId="366F3DB2" w14:textId="4F062DF8" w:rsidR="000D2D9D" w:rsidRPr="005B298F" w:rsidRDefault="000D2D9D" w:rsidP="003411B8">
      <w:pPr>
        <w:pStyle w:val="NormalWeb"/>
        <w:spacing w:before="0" w:beforeAutospacing="0" w:after="0" w:afterAutospacing="0"/>
        <w:jc w:val="both"/>
        <w:rPr>
          <w:color w:val="000000" w:themeColor="text1"/>
          <w:sz w:val="22"/>
          <w:szCs w:val="22"/>
          <w:lang w:val="en-CA"/>
        </w:rPr>
      </w:pPr>
      <w:r w:rsidRPr="005B298F">
        <w:rPr>
          <w:color w:val="000000" w:themeColor="text1"/>
          <w:sz w:val="22"/>
          <w:szCs w:val="22"/>
          <w:lang w:val="en-CA"/>
        </w:rPr>
        <w:t xml:space="preserve">The staff was divided into categories including salespersons, security guards, sanitation workers, cleaners, waiters, food sellers, and servers. For each category, the organizer provided specific detailed guidelines for daily self-health monitoring and self-protection. From the beginning to the end, all the work staff, including service staff, event performers, and volunteers, were required to verify their identities, health conditions, and recent movements (i.e., places they had been to). The QIBF COVID-19 pandemic prevention and control headquarters planned to conduct COVID-19 screening 17 days in advance, in </w:t>
      </w:r>
      <w:r w:rsidR="0065132D" w:rsidRPr="005B298F">
        <w:rPr>
          <w:color w:val="000000" w:themeColor="text1"/>
          <w:sz w:val="22"/>
          <w:szCs w:val="22"/>
          <w:lang w:val="en-CA"/>
        </w:rPr>
        <w:t xml:space="preserve">an attempt </w:t>
      </w:r>
      <w:r w:rsidRPr="005B298F">
        <w:rPr>
          <w:color w:val="000000" w:themeColor="text1"/>
          <w:sz w:val="22"/>
          <w:szCs w:val="22"/>
          <w:lang w:val="en-CA"/>
        </w:rPr>
        <w:t xml:space="preserve">to ensure that all staff were healthy and </w:t>
      </w:r>
      <w:r w:rsidR="0065132D" w:rsidRPr="005B298F">
        <w:rPr>
          <w:color w:val="000000" w:themeColor="text1"/>
          <w:sz w:val="22"/>
          <w:szCs w:val="22"/>
          <w:lang w:val="en-CA"/>
        </w:rPr>
        <w:t xml:space="preserve">free from </w:t>
      </w:r>
      <w:r w:rsidRPr="005B298F">
        <w:rPr>
          <w:color w:val="000000" w:themeColor="text1"/>
          <w:sz w:val="22"/>
          <w:szCs w:val="22"/>
          <w:lang w:val="en-CA"/>
        </w:rPr>
        <w:t xml:space="preserve">COVID-19. </w:t>
      </w:r>
    </w:p>
    <w:p w14:paraId="649EACCE" w14:textId="77777777" w:rsidR="000D2D9D" w:rsidRPr="005B298F" w:rsidRDefault="000D2D9D" w:rsidP="003411B8">
      <w:pPr>
        <w:pStyle w:val="NormalWeb"/>
        <w:spacing w:before="0" w:beforeAutospacing="0" w:after="0" w:afterAutospacing="0"/>
        <w:ind w:firstLineChars="200" w:firstLine="440"/>
        <w:jc w:val="both"/>
        <w:rPr>
          <w:color w:val="000000" w:themeColor="text1"/>
          <w:sz w:val="22"/>
          <w:szCs w:val="22"/>
          <w:lang w:val="en-CA"/>
        </w:rPr>
      </w:pPr>
    </w:p>
    <w:p w14:paraId="36583E31" w14:textId="3B1E53B8" w:rsidR="000D2D9D" w:rsidRPr="005B298F" w:rsidRDefault="000D2D9D" w:rsidP="003411B8">
      <w:pPr>
        <w:pStyle w:val="NormalWeb"/>
        <w:spacing w:before="0" w:beforeAutospacing="0" w:after="0" w:afterAutospacing="0"/>
        <w:jc w:val="both"/>
        <w:rPr>
          <w:color w:val="000000" w:themeColor="text1"/>
          <w:sz w:val="22"/>
          <w:szCs w:val="22"/>
          <w:lang w:val="en-CA"/>
        </w:rPr>
      </w:pPr>
      <w:r w:rsidRPr="005B298F">
        <w:rPr>
          <w:color w:val="000000" w:themeColor="text1"/>
          <w:sz w:val="22"/>
          <w:szCs w:val="22"/>
          <w:lang w:val="en-CA"/>
        </w:rPr>
        <w:t xml:space="preserve">For all food supplied to the QIBF, the organizers developed a detailed COVID-19 nucleic acid sample collection and test process. Firstly, all the operators at the QIBF were required to report their imported beer and related commodities to the market supervision department in advance. Then, the market supervision department would inform the disease control department to do sampling and testing. All imported food, beer, beer containers, and related items needed to be tested, and only items with negative nucleic acid tests could be used by the QIBF. </w:t>
      </w:r>
    </w:p>
    <w:p w14:paraId="7256B218" w14:textId="77777777" w:rsidR="000D2D9D" w:rsidRPr="005B298F" w:rsidRDefault="000D2D9D" w:rsidP="003411B8">
      <w:pPr>
        <w:pStyle w:val="BodyTextMain"/>
        <w:rPr>
          <w:shd w:val="clear" w:color="auto" w:fill="FFFFFF"/>
          <w:lang w:val="en-CA"/>
        </w:rPr>
      </w:pPr>
    </w:p>
    <w:p w14:paraId="02FB29D3" w14:textId="36BC857C" w:rsidR="000D2D9D" w:rsidRPr="005B298F" w:rsidRDefault="000D2D9D" w:rsidP="003411B8">
      <w:pPr>
        <w:pStyle w:val="BodyTextMain"/>
        <w:rPr>
          <w:lang w:val="en-CA"/>
        </w:rPr>
      </w:pPr>
      <w:r w:rsidRPr="005B298F">
        <w:rPr>
          <w:lang w:val="en-CA"/>
        </w:rPr>
        <w:t>In addition, the QIBF had prepared abundant personal protective equipment and related items for tourists, such as masks, disposable gloves, and disinfection supplies. Moreover, the organizer planned to set up stand</w:t>
      </w:r>
      <w:r w:rsidR="00640F6B" w:rsidRPr="005B298F">
        <w:rPr>
          <w:lang w:val="en-CA"/>
        </w:rPr>
        <w:t>-</w:t>
      </w:r>
      <w:r w:rsidRPr="005B298F">
        <w:rPr>
          <w:lang w:val="en-CA"/>
        </w:rPr>
        <w:t xml:space="preserve">by medical facilities and medical service stations with on-call medical personnel and emergency vehicles to deal with emergency situations in a timely fashion. </w:t>
      </w:r>
    </w:p>
    <w:p w14:paraId="788034BA" w14:textId="77777777" w:rsidR="000D2D9D" w:rsidRPr="005B298F" w:rsidRDefault="000D2D9D" w:rsidP="003411B8">
      <w:pPr>
        <w:pStyle w:val="BodyTextMain"/>
        <w:rPr>
          <w:lang w:val="en-CA"/>
        </w:rPr>
      </w:pPr>
    </w:p>
    <w:p w14:paraId="6973C2CC" w14:textId="77777777" w:rsidR="000D2D9D" w:rsidRPr="005B298F" w:rsidRDefault="000D2D9D" w:rsidP="003411B8">
      <w:pPr>
        <w:pStyle w:val="BodyTextMain"/>
        <w:rPr>
          <w:lang w:val="en-CA"/>
        </w:rPr>
      </w:pPr>
    </w:p>
    <w:p w14:paraId="19050D5D" w14:textId="77777777" w:rsidR="000D2D9D" w:rsidRPr="005B298F" w:rsidRDefault="000D2D9D" w:rsidP="003411B8">
      <w:pPr>
        <w:pStyle w:val="Casehead1"/>
        <w:keepNext/>
        <w:rPr>
          <w:rFonts w:asciiTheme="majorEastAsia" w:eastAsiaTheme="majorEastAsia" w:hAnsiTheme="majorEastAsia"/>
          <w:lang w:val="en-CA" w:eastAsia="zh-CN"/>
        </w:rPr>
      </w:pPr>
      <w:r w:rsidRPr="005B298F">
        <w:rPr>
          <w:rFonts w:eastAsiaTheme="majorEastAsia"/>
          <w:lang w:val="en-CA" w:eastAsia="zh-CN"/>
        </w:rPr>
        <w:lastRenderedPageBreak/>
        <w:t>COVID-19 Prevention and Control Requirements for Visitors</w:t>
      </w:r>
    </w:p>
    <w:p w14:paraId="71DE68EC" w14:textId="77777777" w:rsidR="000D2D9D" w:rsidRPr="005B298F" w:rsidRDefault="000D2D9D" w:rsidP="003411B8">
      <w:pPr>
        <w:pStyle w:val="NormalWeb"/>
        <w:keepNext/>
        <w:spacing w:before="0" w:beforeAutospacing="0" w:after="0" w:afterAutospacing="0"/>
        <w:jc w:val="both"/>
        <w:rPr>
          <w:color w:val="000000" w:themeColor="text1"/>
          <w:sz w:val="22"/>
          <w:szCs w:val="22"/>
          <w:lang w:val="en-CA"/>
        </w:rPr>
      </w:pPr>
    </w:p>
    <w:p w14:paraId="7C6C1227" w14:textId="75075CC5" w:rsidR="000D2D9D" w:rsidRPr="005B298F" w:rsidRDefault="000D2D9D" w:rsidP="003411B8">
      <w:pPr>
        <w:pStyle w:val="NormalWeb"/>
        <w:keepNext/>
        <w:spacing w:before="0" w:beforeAutospacing="0" w:after="0" w:afterAutospacing="0"/>
        <w:jc w:val="both"/>
        <w:rPr>
          <w:color w:val="000000" w:themeColor="text1"/>
          <w:lang w:val="en-CA"/>
        </w:rPr>
      </w:pPr>
      <w:r w:rsidRPr="005B298F">
        <w:rPr>
          <w:color w:val="000000" w:themeColor="text1"/>
          <w:sz w:val="22"/>
          <w:szCs w:val="22"/>
          <w:lang w:val="en-CA"/>
        </w:rPr>
        <w:t>For visitors, COVID-19 prevention and control would start from the moment of entering the QIBF Park, and the number of visitors would be</w:t>
      </w:r>
      <w:r w:rsidR="00E44F87" w:rsidRPr="005B298F">
        <w:rPr>
          <w:color w:val="000000" w:themeColor="text1"/>
          <w:sz w:val="22"/>
          <w:szCs w:val="22"/>
          <w:lang w:val="en-CA"/>
        </w:rPr>
        <w:t xml:space="preserve"> limited</w:t>
      </w:r>
      <w:r w:rsidRPr="005B298F">
        <w:rPr>
          <w:color w:val="000000" w:themeColor="text1"/>
          <w:sz w:val="22"/>
          <w:szCs w:val="22"/>
          <w:lang w:val="en-CA"/>
        </w:rPr>
        <w:t xml:space="preserve">. The QIBF organizer would require the visitors to </w:t>
      </w:r>
      <w:r w:rsidR="0065132D" w:rsidRPr="005B298F">
        <w:rPr>
          <w:color w:val="000000" w:themeColor="text1"/>
          <w:sz w:val="22"/>
          <w:szCs w:val="22"/>
          <w:lang w:val="en-CA"/>
        </w:rPr>
        <w:t xml:space="preserve">review </w:t>
      </w:r>
      <w:r w:rsidRPr="005B298F">
        <w:rPr>
          <w:color w:val="000000" w:themeColor="text1"/>
          <w:sz w:val="22"/>
          <w:szCs w:val="22"/>
          <w:lang w:val="en-CA"/>
        </w:rPr>
        <w:t>the QIBF instructions in advance and follow them exactly</w:t>
      </w:r>
      <w:r w:rsidR="00E44F87" w:rsidRPr="005B298F">
        <w:rPr>
          <w:color w:val="000000" w:themeColor="text1"/>
          <w:sz w:val="22"/>
          <w:szCs w:val="22"/>
          <w:lang w:val="en-CA"/>
        </w:rPr>
        <w:t>,</w:t>
      </w:r>
      <w:r w:rsidRPr="005B298F">
        <w:rPr>
          <w:color w:val="000000" w:themeColor="text1"/>
          <w:sz w:val="22"/>
          <w:szCs w:val="22"/>
          <w:lang w:val="en-CA"/>
        </w:rPr>
        <w:t xml:space="preserve"> </w:t>
      </w:r>
      <w:r w:rsidR="00E44F87" w:rsidRPr="005B298F">
        <w:rPr>
          <w:color w:val="000000" w:themeColor="text1"/>
          <w:sz w:val="22"/>
          <w:szCs w:val="22"/>
          <w:lang w:val="en-CA"/>
        </w:rPr>
        <w:t>including</w:t>
      </w:r>
      <w:r w:rsidRPr="005B298F">
        <w:rPr>
          <w:color w:val="000000" w:themeColor="text1"/>
          <w:sz w:val="22"/>
          <w:szCs w:val="22"/>
          <w:lang w:val="en-CA"/>
        </w:rPr>
        <w:t xml:space="preserve"> the policy of staggered shifts for guests</w:t>
      </w:r>
      <w:r w:rsidR="0017599C" w:rsidRPr="005B298F">
        <w:rPr>
          <w:color w:val="000000" w:themeColor="text1"/>
          <w:sz w:val="22"/>
          <w:szCs w:val="22"/>
          <w:lang w:val="en-CA"/>
        </w:rPr>
        <w:t>, which would allow</w:t>
      </w:r>
      <w:r w:rsidRPr="005B298F">
        <w:rPr>
          <w:color w:val="000000" w:themeColor="text1"/>
          <w:sz w:val="22"/>
          <w:szCs w:val="22"/>
          <w:lang w:val="en-CA"/>
        </w:rPr>
        <w:t xml:space="preserve"> the organizer </w:t>
      </w:r>
      <w:r w:rsidR="0017599C" w:rsidRPr="005B298F">
        <w:rPr>
          <w:color w:val="000000" w:themeColor="text1"/>
          <w:sz w:val="22"/>
          <w:szCs w:val="22"/>
          <w:lang w:val="en-CA"/>
        </w:rPr>
        <w:t xml:space="preserve">to </w:t>
      </w:r>
      <w:r w:rsidRPr="005B298F">
        <w:rPr>
          <w:color w:val="000000" w:themeColor="text1"/>
          <w:sz w:val="22"/>
          <w:szCs w:val="22"/>
          <w:lang w:val="en-CA"/>
        </w:rPr>
        <w:t xml:space="preserve">monitor the number of visitors in real time. Public security, traffic police, and other departments would be ready to regulate traffic and to control the number of tourists. </w:t>
      </w:r>
    </w:p>
    <w:p w14:paraId="59015C13" w14:textId="77777777" w:rsidR="000D2D9D" w:rsidRPr="005B298F" w:rsidRDefault="000D2D9D" w:rsidP="003411B8">
      <w:pPr>
        <w:pStyle w:val="NormalWeb"/>
        <w:spacing w:before="0" w:beforeAutospacing="0" w:after="0" w:afterAutospacing="0"/>
        <w:ind w:firstLineChars="200" w:firstLine="440"/>
        <w:jc w:val="both"/>
        <w:rPr>
          <w:color w:val="000000" w:themeColor="text1"/>
          <w:sz w:val="22"/>
          <w:szCs w:val="22"/>
          <w:lang w:val="en-CA"/>
        </w:rPr>
      </w:pPr>
    </w:p>
    <w:p w14:paraId="24363320" w14:textId="367EF897" w:rsidR="000D2D9D" w:rsidRPr="005B298F" w:rsidRDefault="000D2D9D" w:rsidP="003411B8">
      <w:pPr>
        <w:pStyle w:val="NormalWeb"/>
        <w:spacing w:before="0" w:beforeAutospacing="0" w:after="0" w:afterAutospacing="0"/>
        <w:jc w:val="both"/>
        <w:rPr>
          <w:color w:val="000000" w:themeColor="text1"/>
          <w:sz w:val="22"/>
          <w:szCs w:val="22"/>
          <w:lang w:val="en-CA"/>
        </w:rPr>
      </w:pPr>
      <w:r w:rsidRPr="005B298F">
        <w:rPr>
          <w:color w:val="000000" w:themeColor="text1"/>
          <w:sz w:val="22"/>
          <w:szCs w:val="22"/>
          <w:lang w:val="en-CA"/>
        </w:rPr>
        <w:t>Visitors to the QIBF needed to wear masks and show their health code</w:t>
      </w:r>
      <w:r w:rsidR="0017599C" w:rsidRPr="005B298F">
        <w:rPr>
          <w:color w:val="000000" w:themeColor="text1"/>
          <w:sz w:val="22"/>
          <w:szCs w:val="22"/>
          <w:lang w:val="en-CA"/>
        </w:rPr>
        <w:t>s</w:t>
      </w:r>
      <w:r w:rsidRPr="005B298F">
        <w:rPr>
          <w:color w:val="000000" w:themeColor="text1"/>
          <w:sz w:val="22"/>
          <w:szCs w:val="22"/>
          <w:lang w:val="en-CA"/>
        </w:rPr>
        <w:t xml:space="preserve"> to the staff. Then, the staff </w:t>
      </w:r>
      <w:r w:rsidR="00551E3D" w:rsidRPr="005B298F">
        <w:rPr>
          <w:color w:val="000000" w:themeColor="text1"/>
          <w:sz w:val="22"/>
          <w:szCs w:val="22"/>
          <w:lang w:val="en-CA"/>
        </w:rPr>
        <w:t>would use</w:t>
      </w:r>
      <w:r w:rsidRPr="005B298F">
        <w:rPr>
          <w:color w:val="000000" w:themeColor="text1"/>
          <w:sz w:val="22"/>
          <w:szCs w:val="22"/>
          <w:lang w:val="en-CA"/>
        </w:rPr>
        <w:t xml:space="preserve"> infrared imaging devices to confirm </w:t>
      </w:r>
      <w:r w:rsidR="0017599C" w:rsidRPr="005B298F">
        <w:rPr>
          <w:color w:val="000000" w:themeColor="text1"/>
          <w:sz w:val="22"/>
          <w:szCs w:val="22"/>
          <w:lang w:val="en-CA"/>
        </w:rPr>
        <w:t xml:space="preserve">each </w:t>
      </w:r>
      <w:r w:rsidRPr="005B298F">
        <w:rPr>
          <w:color w:val="000000" w:themeColor="text1"/>
          <w:sz w:val="22"/>
          <w:szCs w:val="22"/>
          <w:lang w:val="en-CA"/>
        </w:rPr>
        <w:t xml:space="preserve">visitor’s temperature was below 37.3°C. Only after </w:t>
      </w:r>
      <w:r w:rsidR="00551E3D" w:rsidRPr="005B298F">
        <w:rPr>
          <w:color w:val="000000" w:themeColor="text1"/>
          <w:sz w:val="22"/>
          <w:szCs w:val="22"/>
          <w:lang w:val="en-CA"/>
        </w:rPr>
        <w:t xml:space="preserve">passing these tests </w:t>
      </w:r>
      <w:r w:rsidRPr="005B298F">
        <w:rPr>
          <w:color w:val="000000" w:themeColor="text1"/>
          <w:sz w:val="22"/>
          <w:szCs w:val="22"/>
          <w:lang w:val="en-CA"/>
        </w:rPr>
        <w:t xml:space="preserve">could the visitors enter the QIBF Park. Moreover, the visitors </w:t>
      </w:r>
      <w:r w:rsidR="00551E3D" w:rsidRPr="005B298F">
        <w:rPr>
          <w:color w:val="000000" w:themeColor="text1"/>
          <w:sz w:val="22"/>
          <w:szCs w:val="22"/>
          <w:lang w:val="en-CA"/>
        </w:rPr>
        <w:t>would</w:t>
      </w:r>
      <w:r w:rsidRPr="005B298F">
        <w:rPr>
          <w:color w:val="000000" w:themeColor="text1"/>
          <w:sz w:val="22"/>
          <w:szCs w:val="22"/>
          <w:lang w:val="en-CA"/>
        </w:rPr>
        <w:t xml:space="preserve"> have their temperature</w:t>
      </w:r>
      <w:r w:rsidR="0017599C" w:rsidRPr="005B298F">
        <w:rPr>
          <w:color w:val="000000" w:themeColor="text1"/>
          <w:sz w:val="22"/>
          <w:szCs w:val="22"/>
          <w:lang w:val="en-CA"/>
        </w:rPr>
        <w:t>s</w:t>
      </w:r>
      <w:r w:rsidRPr="005B298F">
        <w:rPr>
          <w:color w:val="000000" w:themeColor="text1"/>
          <w:sz w:val="22"/>
          <w:szCs w:val="22"/>
          <w:lang w:val="en-CA"/>
        </w:rPr>
        <w:t xml:space="preserve"> tested again before they </w:t>
      </w:r>
      <w:r w:rsidR="0065132D" w:rsidRPr="005B298F">
        <w:rPr>
          <w:color w:val="000000" w:themeColor="text1"/>
          <w:sz w:val="22"/>
          <w:szCs w:val="22"/>
          <w:lang w:val="en-CA"/>
        </w:rPr>
        <w:t>entered</w:t>
      </w:r>
      <w:r w:rsidRPr="005B298F">
        <w:rPr>
          <w:color w:val="000000" w:themeColor="text1"/>
          <w:sz w:val="22"/>
          <w:szCs w:val="22"/>
          <w:lang w:val="en-CA"/>
        </w:rPr>
        <w:t xml:space="preserve"> each beer tent, </w:t>
      </w:r>
      <w:r w:rsidR="00551E3D" w:rsidRPr="005B298F">
        <w:rPr>
          <w:color w:val="000000" w:themeColor="text1"/>
          <w:sz w:val="22"/>
          <w:szCs w:val="22"/>
          <w:lang w:val="en-CA"/>
        </w:rPr>
        <w:t xml:space="preserve">where </w:t>
      </w:r>
      <w:r w:rsidRPr="005B298F">
        <w:rPr>
          <w:color w:val="000000" w:themeColor="text1"/>
          <w:sz w:val="22"/>
          <w:szCs w:val="22"/>
          <w:lang w:val="en-CA"/>
        </w:rPr>
        <w:t xml:space="preserve">the number of tables was limited to ensure tables </w:t>
      </w:r>
      <w:r w:rsidR="00551E3D" w:rsidRPr="005B298F">
        <w:rPr>
          <w:color w:val="000000" w:themeColor="text1"/>
          <w:sz w:val="22"/>
          <w:szCs w:val="22"/>
          <w:lang w:val="en-CA"/>
        </w:rPr>
        <w:t xml:space="preserve">were separated by </w:t>
      </w:r>
      <w:r w:rsidRPr="005B298F">
        <w:rPr>
          <w:color w:val="000000" w:themeColor="text1"/>
          <w:sz w:val="22"/>
          <w:szCs w:val="22"/>
          <w:lang w:val="en-CA"/>
        </w:rPr>
        <w:t xml:space="preserve">more than one metre. In the performance area, the space between each audience member was also ensured to be </w:t>
      </w:r>
      <w:r w:rsidR="00551E3D" w:rsidRPr="005B298F">
        <w:rPr>
          <w:color w:val="000000" w:themeColor="text1"/>
          <w:sz w:val="22"/>
          <w:szCs w:val="22"/>
          <w:lang w:val="en-CA"/>
        </w:rPr>
        <w:t xml:space="preserve">more </w:t>
      </w:r>
      <w:r w:rsidRPr="005B298F">
        <w:rPr>
          <w:color w:val="000000" w:themeColor="text1"/>
          <w:sz w:val="22"/>
          <w:szCs w:val="22"/>
          <w:lang w:val="en-CA"/>
        </w:rPr>
        <w:t xml:space="preserve">than one metre by lines </w:t>
      </w:r>
      <w:r w:rsidR="00551E3D" w:rsidRPr="005B298F">
        <w:rPr>
          <w:color w:val="000000" w:themeColor="text1"/>
          <w:sz w:val="22"/>
          <w:szCs w:val="22"/>
          <w:lang w:val="en-CA"/>
        </w:rPr>
        <w:t xml:space="preserve">drawn </w:t>
      </w:r>
      <w:r w:rsidRPr="005B298F">
        <w:rPr>
          <w:color w:val="000000" w:themeColor="text1"/>
          <w:sz w:val="22"/>
          <w:szCs w:val="22"/>
          <w:lang w:val="en-CA"/>
        </w:rPr>
        <w:t xml:space="preserve">on the ground to </w:t>
      </w:r>
      <w:r w:rsidR="00551E3D" w:rsidRPr="005B298F">
        <w:rPr>
          <w:color w:val="000000" w:themeColor="text1"/>
          <w:sz w:val="22"/>
          <w:szCs w:val="22"/>
          <w:lang w:val="en-CA"/>
        </w:rPr>
        <w:t>illustrate the required</w:t>
      </w:r>
      <w:r w:rsidRPr="005B298F">
        <w:rPr>
          <w:color w:val="000000" w:themeColor="text1"/>
          <w:sz w:val="22"/>
          <w:szCs w:val="22"/>
          <w:lang w:val="en-CA"/>
        </w:rPr>
        <w:t xml:space="preserve"> safe distance. Inside QIBF Park, the organizer planned to use signs and volunteer guides to ensure that visitors </w:t>
      </w:r>
      <w:r w:rsidR="00551E3D" w:rsidRPr="005B298F">
        <w:rPr>
          <w:color w:val="000000" w:themeColor="text1"/>
          <w:sz w:val="22"/>
          <w:szCs w:val="22"/>
          <w:lang w:val="en-CA"/>
        </w:rPr>
        <w:t xml:space="preserve">maintained </w:t>
      </w:r>
      <w:r w:rsidRPr="005B298F">
        <w:rPr>
          <w:color w:val="000000" w:themeColor="text1"/>
          <w:sz w:val="22"/>
          <w:szCs w:val="22"/>
          <w:lang w:val="en-CA"/>
        </w:rPr>
        <w:t xml:space="preserve">a safe </w:t>
      </w:r>
      <w:r w:rsidR="00551E3D" w:rsidRPr="005B298F">
        <w:rPr>
          <w:color w:val="000000" w:themeColor="text1"/>
          <w:sz w:val="22"/>
          <w:szCs w:val="22"/>
          <w:lang w:val="en-CA"/>
        </w:rPr>
        <w:t xml:space="preserve">physical </w:t>
      </w:r>
      <w:r w:rsidRPr="005B298F">
        <w:rPr>
          <w:color w:val="000000" w:themeColor="text1"/>
          <w:sz w:val="22"/>
          <w:szCs w:val="22"/>
          <w:lang w:val="en-CA"/>
        </w:rPr>
        <w:t xml:space="preserve">distance and avoided excessive crowding. </w:t>
      </w:r>
    </w:p>
    <w:p w14:paraId="4E540D85" w14:textId="2ADE012D" w:rsidR="000D2D9D" w:rsidRPr="005B298F" w:rsidRDefault="000D2D9D" w:rsidP="003411B8">
      <w:pPr>
        <w:pStyle w:val="Casehead3"/>
        <w:rPr>
          <w:lang w:val="en-CA"/>
        </w:rPr>
      </w:pPr>
    </w:p>
    <w:p w14:paraId="09977851" w14:textId="77777777" w:rsidR="000D2D9D" w:rsidRPr="005B298F" w:rsidRDefault="000D2D9D" w:rsidP="003411B8">
      <w:pPr>
        <w:pStyle w:val="Casehead3"/>
        <w:rPr>
          <w:rFonts w:eastAsia="SimHei"/>
          <w:lang w:val="en-CA"/>
        </w:rPr>
      </w:pPr>
    </w:p>
    <w:p w14:paraId="12EF7C77" w14:textId="77777777" w:rsidR="000D2D9D" w:rsidRPr="005B298F" w:rsidRDefault="000D2D9D" w:rsidP="003411B8">
      <w:pPr>
        <w:pStyle w:val="Casehead1"/>
        <w:rPr>
          <w:rFonts w:eastAsiaTheme="majorEastAsia"/>
          <w:lang w:val="en-CA" w:eastAsia="zh-CN"/>
        </w:rPr>
      </w:pPr>
      <w:r w:rsidRPr="005B298F">
        <w:rPr>
          <w:rFonts w:eastAsiaTheme="majorEastAsia"/>
          <w:lang w:val="en-CA" w:eastAsia="zh-CN"/>
        </w:rPr>
        <w:t>The Organizer’s Anxieties</w:t>
      </w:r>
    </w:p>
    <w:p w14:paraId="0886AE2F" w14:textId="77777777" w:rsidR="000D2D9D" w:rsidRPr="005B298F" w:rsidRDefault="000D2D9D" w:rsidP="003411B8">
      <w:pPr>
        <w:pStyle w:val="NormalWeb"/>
        <w:spacing w:before="0" w:beforeAutospacing="0" w:after="0" w:afterAutospacing="0"/>
        <w:rPr>
          <w:color w:val="000000" w:themeColor="text1"/>
          <w:sz w:val="22"/>
          <w:szCs w:val="22"/>
          <w:lang w:val="en-CA"/>
        </w:rPr>
      </w:pPr>
    </w:p>
    <w:p w14:paraId="31D50975" w14:textId="4013789F" w:rsidR="000D2D9D" w:rsidRPr="005B298F" w:rsidRDefault="000D2D9D" w:rsidP="003411B8">
      <w:pPr>
        <w:pStyle w:val="NormalWeb"/>
        <w:spacing w:before="0" w:beforeAutospacing="0" w:after="0" w:afterAutospacing="0"/>
        <w:jc w:val="both"/>
        <w:rPr>
          <w:color w:val="000000" w:themeColor="text1"/>
          <w:sz w:val="22"/>
          <w:szCs w:val="22"/>
          <w:lang w:val="en-CA"/>
        </w:rPr>
      </w:pPr>
      <w:r w:rsidRPr="005B298F">
        <w:rPr>
          <w:color w:val="000000" w:themeColor="text1"/>
          <w:sz w:val="22"/>
          <w:szCs w:val="22"/>
          <w:lang w:val="en-CA"/>
        </w:rPr>
        <w:t xml:space="preserve">The 30th QIBF’s organizer felt much more anxious during the </w:t>
      </w:r>
      <w:r w:rsidR="00AB2160" w:rsidRPr="005B298F">
        <w:rPr>
          <w:color w:val="000000" w:themeColor="text1"/>
          <w:sz w:val="22"/>
          <w:szCs w:val="22"/>
          <w:lang w:val="en-CA"/>
        </w:rPr>
        <w:t xml:space="preserve">2020 </w:t>
      </w:r>
      <w:r w:rsidRPr="005B298F">
        <w:rPr>
          <w:color w:val="000000" w:themeColor="text1"/>
          <w:sz w:val="22"/>
          <w:szCs w:val="22"/>
          <w:lang w:val="en-CA"/>
        </w:rPr>
        <w:t xml:space="preserve">preparations than </w:t>
      </w:r>
      <w:r w:rsidR="00AB2160" w:rsidRPr="005B298F">
        <w:rPr>
          <w:color w:val="000000" w:themeColor="text1"/>
          <w:sz w:val="22"/>
          <w:szCs w:val="22"/>
          <w:lang w:val="en-CA"/>
        </w:rPr>
        <w:t xml:space="preserve">he had for </w:t>
      </w:r>
      <w:r w:rsidRPr="005B298F">
        <w:rPr>
          <w:color w:val="000000" w:themeColor="text1"/>
          <w:sz w:val="22"/>
          <w:szCs w:val="22"/>
          <w:lang w:val="en-CA"/>
        </w:rPr>
        <w:t xml:space="preserve">past festivals. </w:t>
      </w:r>
      <w:r w:rsidR="0004205D" w:rsidRPr="005B298F">
        <w:rPr>
          <w:color w:val="000000" w:themeColor="text1"/>
          <w:sz w:val="22"/>
          <w:szCs w:val="22"/>
          <w:lang w:val="en-CA"/>
        </w:rPr>
        <w:t xml:space="preserve">As of </w:t>
      </w:r>
      <w:r w:rsidRPr="005B298F">
        <w:rPr>
          <w:color w:val="000000" w:themeColor="text1"/>
          <w:sz w:val="22"/>
          <w:szCs w:val="22"/>
          <w:lang w:val="en-CA"/>
        </w:rPr>
        <w:t>March 28, 2020, with the Chinese government’s extensive and stringent control measures and Chinese people’s active co</w:t>
      </w:r>
      <w:r w:rsidR="00AB2160" w:rsidRPr="005B298F">
        <w:rPr>
          <w:color w:val="000000" w:themeColor="text1"/>
          <w:sz w:val="22"/>
          <w:szCs w:val="22"/>
          <w:lang w:val="en-CA"/>
        </w:rPr>
        <w:t>-</w:t>
      </w:r>
      <w:r w:rsidRPr="005B298F">
        <w:rPr>
          <w:color w:val="000000" w:themeColor="text1"/>
          <w:sz w:val="22"/>
          <w:szCs w:val="22"/>
          <w:lang w:val="en-CA"/>
        </w:rPr>
        <w:t xml:space="preserve">operation, the spread of COVID-19, which originated </w:t>
      </w:r>
      <w:r w:rsidR="0017599C" w:rsidRPr="005B298F">
        <w:rPr>
          <w:color w:val="000000" w:themeColor="text1"/>
          <w:sz w:val="22"/>
          <w:szCs w:val="22"/>
          <w:lang w:val="en-CA"/>
        </w:rPr>
        <w:t xml:space="preserve">in </w:t>
      </w:r>
      <w:r w:rsidRPr="005B298F">
        <w:rPr>
          <w:color w:val="000000" w:themeColor="text1"/>
          <w:sz w:val="22"/>
          <w:szCs w:val="22"/>
          <w:lang w:val="en-CA"/>
        </w:rPr>
        <w:t xml:space="preserve">Wuhan, had been basically halted in China. </w:t>
      </w:r>
      <w:r w:rsidR="00551E3D" w:rsidRPr="005B298F">
        <w:rPr>
          <w:color w:val="000000" w:themeColor="text1"/>
          <w:sz w:val="22"/>
          <w:szCs w:val="22"/>
          <w:lang w:val="en-CA"/>
        </w:rPr>
        <w:t>China’s</w:t>
      </w:r>
      <w:r w:rsidRPr="005B298F">
        <w:rPr>
          <w:color w:val="000000" w:themeColor="text1"/>
          <w:sz w:val="22"/>
          <w:szCs w:val="22"/>
          <w:lang w:val="en-CA"/>
        </w:rPr>
        <w:t xml:space="preserve"> industries, enterprises, and normal life were recovering quickly. By then, almost 99</w:t>
      </w:r>
      <w:r w:rsidR="00AB2160" w:rsidRPr="005B298F">
        <w:rPr>
          <w:color w:val="000000" w:themeColor="text1"/>
          <w:sz w:val="22"/>
          <w:szCs w:val="22"/>
          <w:lang w:val="en-CA"/>
        </w:rPr>
        <w:t xml:space="preserve"> per cent</w:t>
      </w:r>
      <w:r w:rsidRPr="005B298F">
        <w:rPr>
          <w:color w:val="000000" w:themeColor="text1"/>
          <w:sz w:val="22"/>
          <w:szCs w:val="22"/>
          <w:lang w:val="en-CA"/>
        </w:rPr>
        <w:t xml:space="preserve"> of </w:t>
      </w:r>
      <w:r w:rsidR="00551E3D" w:rsidRPr="005B298F">
        <w:rPr>
          <w:color w:val="000000" w:themeColor="text1"/>
          <w:sz w:val="22"/>
          <w:szCs w:val="22"/>
          <w:lang w:val="en-CA"/>
        </w:rPr>
        <w:t xml:space="preserve">China’s </w:t>
      </w:r>
      <w:r w:rsidRPr="005B298F">
        <w:rPr>
          <w:color w:val="000000" w:themeColor="text1"/>
          <w:sz w:val="22"/>
          <w:szCs w:val="22"/>
          <w:lang w:val="en-CA"/>
        </w:rPr>
        <w:t>industrial enterprises of a designated size had resumed production, and almost 90</w:t>
      </w:r>
      <w:r w:rsidR="00AB2160" w:rsidRPr="005B298F">
        <w:rPr>
          <w:color w:val="000000" w:themeColor="text1"/>
          <w:sz w:val="22"/>
          <w:szCs w:val="22"/>
          <w:lang w:val="en-CA"/>
        </w:rPr>
        <w:t xml:space="preserve"> per cent</w:t>
      </w:r>
      <w:r w:rsidRPr="005B298F">
        <w:rPr>
          <w:color w:val="000000" w:themeColor="text1"/>
          <w:sz w:val="22"/>
          <w:szCs w:val="22"/>
          <w:lang w:val="en-CA"/>
        </w:rPr>
        <w:t xml:space="preserve"> of </w:t>
      </w:r>
      <w:r w:rsidR="00551E3D" w:rsidRPr="005B298F">
        <w:rPr>
          <w:color w:val="000000" w:themeColor="text1"/>
          <w:sz w:val="22"/>
          <w:szCs w:val="22"/>
          <w:lang w:val="en-CA"/>
        </w:rPr>
        <w:t xml:space="preserve">China’s </w:t>
      </w:r>
      <w:r w:rsidRPr="005B298F">
        <w:rPr>
          <w:color w:val="000000" w:themeColor="text1"/>
          <w:sz w:val="22"/>
          <w:szCs w:val="22"/>
          <w:lang w:val="en-CA"/>
        </w:rPr>
        <w:t>employees at industrial enterprises had returned to work.</w:t>
      </w:r>
      <w:r w:rsidRPr="005B298F">
        <w:rPr>
          <w:rStyle w:val="FootnoteReference"/>
          <w:color w:val="000000" w:themeColor="text1"/>
          <w:sz w:val="22"/>
          <w:szCs w:val="22"/>
          <w:lang w:val="en-CA"/>
        </w:rPr>
        <w:footnoteReference w:id="15"/>
      </w:r>
      <w:r w:rsidRPr="005B298F">
        <w:rPr>
          <w:color w:val="000000" w:themeColor="text1"/>
          <w:sz w:val="22"/>
          <w:szCs w:val="22"/>
          <w:lang w:val="en-CA"/>
        </w:rPr>
        <w:t xml:space="preserve"> With the positive trend of COVID-19 prevention and control in China, both the QIBF organizer and the Qingdao government were </w:t>
      </w:r>
      <w:r w:rsidR="00AB2160" w:rsidRPr="005B298F">
        <w:rPr>
          <w:color w:val="000000" w:themeColor="text1"/>
          <w:sz w:val="22"/>
          <w:szCs w:val="22"/>
          <w:lang w:val="en-CA"/>
        </w:rPr>
        <w:t xml:space="preserve">becoming </w:t>
      </w:r>
      <w:r w:rsidRPr="005B298F">
        <w:rPr>
          <w:color w:val="000000" w:themeColor="text1"/>
          <w:sz w:val="22"/>
          <w:szCs w:val="22"/>
          <w:lang w:val="en-CA"/>
        </w:rPr>
        <w:t xml:space="preserve">more confident </w:t>
      </w:r>
      <w:r w:rsidR="00AB2160" w:rsidRPr="005B298F">
        <w:rPr>
          <w:color w:val="000000" w:themeColor="text1"/>
          <w:sz w:val="22"/>
          <w:szCs w:val="22"/>
          <w:lang w:val="en-CA"/>
        </w:rPr>
        <w:t xml:space="preserve">about </w:t>
      </w:r>
      <w:r w:rsidRPr="005B298F">
        <w:rPr>
          <w:color w:val="000000" w:themeColor="text1"/>
          <w:sz w:val="22"/>
          <w:szCs w:val="22"/>
          <w:lang w:val="en-CA"/>
        </w:rPr>
        <w:t>hold</w:t>
      </w:r>
      <w:r w:rsidR="00AB2160" w:rsidRPr="005B298F">
        <w:rPr>
          <w:color w:val="000000" w:themeColor="text1"/>
          <w:sz w:val="22"/>
          <w:szCs w:val="22"/>
          <w:lang w:val="en-CA"/>
        </w:rPr>
        <w:t>ing</w:t>
      </w:r>
      <w:r w:rsidRPr="005B298F">
        <w:rPr>
          <w:color w:val="000000" w:themeColor="text1"/>
          <w:sz w:val="22"/>
          <w:szCs w:val="22"/>
          <w:lang w:val="en-CA"/>
        </w:rPr>
        <w:t xml:space="preserve"> the 30th QIBF. </w:t>
      </w:r>
    </w:p>
    <w:p w14:paraId="54D892D0" w14:textId="77777777" w:rsidR="000D2D9D" w:rsidRPr="005B298F" w:rsidRDefault="000D2D9D" w:rsidP="003411B8">
      <w:pPr>
        <w:pStyle w:val="NormalWeb"/>
        <w:spacing w:before="0" w:beforeAutospacing="0" w:after="0" w:afterAutospacing="0"/>
        <w:jc w:val="both"/>
        <w:rPr>
          <w:color w:val="000000" w:themeColor="text1"/>
          <w:sz w:val="22"/>
          <w:szCs w:val="22"/>
          <w:lang w:val="en-CA"/>
        </w:rPr>
      </w:pPr>
    </w:p>
    <w:p w14:paraId="13851014" w14:textId="4E20EDB7" w:rsidR="000D2D9D" w:rsidRPr="005B298F" w:rsidRDefault="000D2D9D" w:rsidP="003411B8">
      <w:pPr>
        <w:pStyle w:val="NormalWeb"/>
        <w:spacing w:before="0" w:beforeAutospacing="0" w:after="0" w:afterAutospacing="0"/>
        <w:jc w:val="both"/>
        <w:rPr>
          <w:color w:val="000000" w:themeColor="text1"/>
          <w:sz w:val="22"/>
          <w:szCs w:val="22"/>
          <w:lang w:val="en-CA"/>
        </w:rPr>
      </w:pPr>
      <w:r w:rsidRPr="005B298F">
        <w:rPr>
          <w:color w:val="000000" w:themeColor="text1"/>
          <w:sz w:val="22"/>
          <w:szCs w:val="22"/>
          <w:lang w:val="en-CA"/>
        </w:rPr>
        <w:t xml:space="preserve">However, another COVID-19 outbreak in Beijing on June 12, 2020, had sounded the alarm to maintain COVID-19 prevention and control. Beijing was </w:t>
      </w:r>
      <w:r w:rsidR="00551E3D" w:rsidRPr="005B298F">
        <w:rPr>
          <w:color w:val="000000" w:themeColor="text1"/>
          <w:sz w:val="22"/>
          <w:szCs w:val="22"/>
          <w:lang w:val="en-CA"/>
        </w:rPr>
        <w:t>approximately 700 kilometres</w:t>
      </w:r>
      <w:r w:rsidRPr="005B298F">
        <w:rPr>
          <w:color w:val="000000" w:themeColor="text1"/>
          <w:sz w:val="22"/>
          <w:szCs w:val="22"/>
          <w:lang w:val="en-CA"/>
        </w:rPr>
        <w:t xml:space="preserve"> from Qingdao</w:t>
      </w:r>
      <w:r w:rsidR="00AB2160" w:rsidRPr="005B298F">
        <w:rPr>
          <w:color w:val="000000" w:themeColor="text1"/>
          <w:sz w:val="22"/>
          <w:szCs w:val="22"/>
          <w:lang w:val="en-CA"/>
        </w:rPr>
        <w:t>,</w:t>
      </w:r>
      <w:r w:rsidRPr="005B298F">
        <w:rPr>
          <w:color w:val="000000" w:themeColor="text1"/>
          <w:sz w:val="22"/>
          <w:szCs w:val="22"/>
          <w:lang w:val="en-CA"/>
        </w:rPr>
        <w:t xml:space="preserve"> and Beijing citizens </w:t>
      </w:r>
      <w:r w:rsidR="00551E3D" w:rsidRPr="005B298F">
        <w:rPr>
          <w:color w:val="000000" w:themeColor="text1"/>
          <w:sz w:val="22"/>
          <w:szCs w:val="22"/>
          <w:lang w:val="en-CA"/>
        </w:rPr>
        <w:t xml:space="preserve">represented </w:t>
      </w:r>
      <w:r w:rsidRPr="005B298F">
        <w:rPr>
          <w:color w:val="000000" w:themeColor="text1"/>
          <w:sz w:val="22"/>
          <w:szCs w:val="22"/>
          <w:lang w:val="en-CA"/>
        </w:rPr>
        <w:t xml:space="preserve">a key demographic for the QIBF organizer to attract </w:t>
      </w:r>
      <w:r w:rsidR="0017599C" w:rsidRPr="005B298F">
        <w:rPr>
          <w:color w:val="000000" w:themeColor="text1"/>
          <w:sz w:val="22"/>
          <w:szCs w:val="22"/>
          <w:lang w:val="en-CA"/>
        </w:rPr>
        <w:t xml:space="preserve">to </w:t>
      </w:r>
      <w:r w:rsidR="00551E3D" w:rsidRPr="005B298F">
        <w:rPr>
          <w:color w:val="000000" w:themeColor="text1"/>
          <w:sz w:val="22"/>
          <w:szCs w:val="22"/>
          <w:lang w:val="en-CA"/>
        </w:rPr>
        <w:t>the festival</w:t>
      </w:r>
      <w:r w:rsidRPr="005B298F">
        <w:rPr>
          <w:color w:val="000000" w:themeColor="text1"/>
          <w:sz w:val="22"/>
          <w:szCs w:val="22"/>
          <w:lang w:val="en-CA"/>
        </w:rPr>
        <w:t xml:space="preserve">. This situation brought more concern to the QIBF organizer. Meanwhile, news about domestic and foreign festival delays </w:t>
      </w:r>
      <w:r w:rsidR="00AB2160" w:rsidRPr="005B298F">
        <w:rPr>
          <w:color w:val="000000" w:themeColor="text1"/>
          <w:sz w:val="22"/>
          <w:szCs w:val="22"/>
          <w:lang w:val="en-CA"/>
        </w:rPr>
        <w:t xml:space="preserve">and </w:t>
      </w:r>
      <w:r w:rsidRPr="005B298F">
        <w:rPr>
          <w:color w:val="000000" w:themeColor="text1"/>
          <w:sz w:val="22"/>
          <w:szCs w:val="22"/>
          <w:lang w:val="en-CA"/>
        </w:rPr>
        <w:t xml:space="preserve">cancellations </w:t>
      </w:r>
      <w:r w:rsidR="00551E3D" w:rsidRPr="005B298F">
        <w:rPr>
          <w:color w:val="000000" w:themeColor="text1"/>
          <w:sz w:val="22"/>
          <w:szCs w:val="22"/>
          <w:lang w:val="en-CA"/>
        </w:rPr>
        <w:t>continued</w:t>
      </w:r>
      <w:r w:rsidRPr="005B298F">
        <w:rPr>
          <w:color w:val="000000" w:themeColor="text1"/>
          <w:sz w:val="22"/>
          <w:szCs w:val="22"/>
          <w:lang w:val="en-CA"/>
        </w:rPr>
        <w:t xml:space="preserve"> one by one, which brought more pressure to the QIBF organizer. For instance, on March 30, 2020, the Tokyo Olympic </w:t>
      </w:r>
      <w:r w:rsidR="0017599C" w:rsidRPr="005B298F">
        <w:rPr>
          <w:color w:val="000000" w:themeColor="text1"/>
          <w:sz w:val="22"/>
          <w:szCs w:val="22"/>
          <w:lang w:val="en-CA"/>
        </w:rPr>
        <w:t xml:space="preserve">organizing committee </w:t>
      </w:r>
      <w:r w:rsidRPr="005B298F">
        <w:rPr>
          <w:color w:val="000000" w:themeColor="text1"/>
          <w:sz w:val="22"/>
          <w:szCs w:val="22"/>
          <w:lang w:val="en-CA"/>
        </w:rPr>
        <w:t>announced the postponement of the Olympic Games to 2021.</w:t>
      </w:r>
      <w:r w:rsidRPr="005B298F">
        <w:rPr>
          <w:rStyle w:val="FootnoteReference"/>
          <w:color w:val="000000" w:themeColor="text1"/>
          <w:sz w:val="22"/>
          <w:szCs w:val="22"/>
          <w:lang w:val="en-CA"/>
        </w:rPr>
        <w:footnoteReference w:id="16"/>
      </w:r>
      <w:r w:rsidRPr="005B298F">
        <w:rPr>
          <w:color w:val="000000" w:themeColor="text1"/>
          <w:sz w:val="22"/>
          <w:szCs w:val="22"/>
          <w:lang w:val="en-CA"/>
        </w:rPr>
        <w:t xml:space="preserve"> As of March 15, 2020, the five European soccer leagues had cancelled all their games; all Champions League and European Cup games had also been postponed.</w:t>
      </w:r>
      <w:r w:rsidRPr="005B298F">
        <w:rPr>
          <w:rStyle w:val="FootnoteReference"/>
          <w:color w:val="000000" w:themeColor="text1"/>
          <w:sz w:val="22"/>
          <w:szCs w:val="22"/>
          <w:lang w:val="en-CA"/>
        </w:rPr>
        <w:footnoteReference w:id="17"/>
      </w:r>
      <w:r w:rsidRPr="005B298F">
        <w:rPr>
          <w:color w:val="000000" w:themeColor="text1"/>
          <w:sz w:val="22"/>
          <w:szCs w:val="22"/>
          <w:lang w:val="en-CA"/>
        </w:rPr>
        <w:t xml:space="preserve"> On March 17, 2020, the European Union of Football Association</w:t>
      </w:r>
      <w:r w:rsidR="00956E53" w:rsidRPr="005B298F">
        <w:rPr>
          <w:color w:val="000000" w:themeColor="text1"/>
          <w:sz w:val="22"/>
          <w:szCs w:val="22"/>
          <w:lang w:val="en-CA"/>
        </w:rPr>
        <w:t>s</w:t>
      </w:r>
      <w:r w:rsidRPr="005B298F">
        <w:rPr>
          <w:color w:val="000000" w:themeColor="text1"/>
          <w:sz w:val="22"/>
          <w:szCs w:val="22"/>
          <w:lang w:val="en-CA"/>
        </w:rPr>
        <w:t xml:space="preserve"> decided to postpone </w:t>
      </w:r>
      <w:r w:rsidR="00AB2160" w:rsidRPr="005B298F">
        <w:rPr>
          <w:color w:val="000000" w:themeColor="text1"/>
          <w:sz w:val="22"/>
          <w:szCs w:val="22"/>
          <w:lang w:val="en-CA"/>
        </w:rPr>
        <w:t xml:space="preserve">its </w:t>
      </w:r>
      <w:r w:rsidRPr="005B298F">
        <w:rPr>
          <w:color w:val="000000" w:themeColor="text1"/>
          <w:sz w:val="22"/>
          <w:szCs w:val="22"/>
          <w:lang w:val="en-CA"/>
        </w:rPr>
        <w:t xml:space="preserve">games for one year. </w:t>
      </w:r>
    </w:p>
    <w:p w14:paraId="72C692EC" w14:textId="77777777" w:rsidR="000D2D9D" w:rsidRPr="005B298F" w:rsidRDefault="000D2D9D" w:rsidP="003411B8">
      <w:pPr>
        <w:pStyle w:val="NormalWeb"/>
        <w:spacing w:before="0" w:beforeAutospacing="0" w:after="0" w:afterAutospacing="0"/>
        <w:ind w:firstLineChars="200" w:firstLine="440"/>
        <w:jc w:val="both"/>
        <w:rPr>
          <w:color w:val="000000" w:themeColor="text1"/>
          <w:sz w:val="22"/>
          <w:szCs w:val="22"/>
          <w:lang w:val="en-CA"/>
        </w:rPr>
      </w:pPr>
    </w:p>
    <w:p w14:paraId="46FF68C3" w14:textId="2CEFEB9C" w:rsidR="000D2D9D" w:rsidRPr="005B298F" w:rsidRDefault="000D2D9D" w:rsidP="003411B8">
      <w:pPr>
        <w:pStyle w:val="NormalWeb"/>
        <w:spacing w:before="0" w:beforeAutospacing="0" w:after="0" w:afterAutospacing="0"/>
        <w:jc w:val="both"/>
        <w:rPr>
          <w:color w:val="000000" w:themeColor="text1"/>
          <w:sz w:val="22"/>
          <w:szCs w:val="22"/>
          <w:lang w:val="en-CA"/>
        </w:rPr>
      </w:pPr>
      <w:r w:rsidRPr="005B298F">
        <w:rPr>
          <w:color w:val="000000" w:themeColor="text1"/>
          <w:sz w:val="22"/>
          <w:szCs w:val="22"/>
          <w:lang w:val="en-CA"/>
        </w:rPr>
        <w:t xml:space="preserve">Before the second COVID-19 outbreak in Beijing, the Qingdao Pandemic Prevention and Control Office had not officially approved the QIBF organizer’s application to hold the beer festival. But some news media and travel agencies had already started to advertise and promote the 30th QIBF. </w:t>
      </w:r>
      <w:r w:rsidR="00FA4D7D" w:rsidRPr="005B298F">
        <w:rPr>
          <w:color w:val="000000" w:themeColor="text1"/>
          <w:sz w:val="22"/>
          <w:szCs w:val="22"/>
          <w:lang w:val="en-CA"/>
        </w:rPr>
        <w:t>T</w:t>
      </w:r>
      <w:r w:rsidRPr="005B298F">
        <w:rPr>
          <w:color w:val="000000" w:themeColor="text1"/>
          <w:sz w:val="22"/>
          <w:szCs w:val="22"/>
          <w:lang w:val="en-CA"/>
        </w:rPr>
        <w:t xml:space="preserve">he Shandong COVID-19 prevention and control office immediately called for a halt to the advertising and asked the media to wait for the latest decision. Moreover, China’s Ministry of Culture and Tourism had not issued a formal notice </w:t>
      </w:r>
      <w:r w:rsidRPr="005B298F">
        <w:rPr>
          <w:color w:val="000000" w:themeColor="text1"/>
          <w:sz w:val="22"/>
          <w:szCs w:val="22"/>
          <w:lang w:val="en-CA"/>
        </w:rPr>
        <w:lastRenderedPageBreak/>
        <w:t>to allow cross-</w:t>
      </w:r>
      <w:r w:rsidR="00B52800" w:rsidRPr="005B298F">
        <w:rPr>
          <w:color w:val="000000" w:themeColor="text1"/>
          <w:sz w:val="22"/>
          <w:szCs w:val="22"/>
          <w:lang w:val="en-CA"/>
        </w:rPr>
        <w:t xml:space="preserve">provincial </w:t>
      </w:r>
      <w:r w:rsidRPr="005B298F">
        <w:rPr>
          <w:color w:val="000000" w:themeColor="text1"/>
          <w:sz w:val="22"/>
          <w:szCs w:val="22"/>
          <w:lang w:val="en-CA"/>
        </w:rPr>
        <w:t xml:space="preserve">travel. Although the ministry officially announced that it was okay to reopen tourist attractions, visitors </w:t>
      </w:r>
      <w:r w:rsidR="00F4152C" w:rsidRPr="005B298F">
        <w:rPr>
          <w:color w:val="000000" w:themeColor="text1"/>
          <w:sz w:val="22"/>
          <w:szCs w:val="22"/>
          <w:lang w:val="en-CA"/>
        </w:rPr>
        <w:t xml:space="preserve">were limited </w:t>
      </w:r>
      <w:r w:rsidRPr="005B298F">
        <w:rPr>
          <w:color w:val="000000" w:themeColor="text1"/>
          <w:sz w:val="22"/>
          <w:szCs w:val="22"/>
          <w:lang w:val="en-CA"/>
        </w:rPr>
        <w:t>to 30</w:t>
      </w:r>
      <w:r w:rsidR="00AB2160" w:rsidRPr="005B298F">
        <w:rPr>
          <w:color w:val="000000" w:themeColor="text1"/>
          <w:sz w:val="22"/>
          <w:szCs w:val="22"/>
          <w:lang w:val="en-CA"/>
        </w:rPr>
        <w:t xml:space="preserve"> per cent</w:t>
      </w:r>
      <w:r w:rsidRPr="005B298F">
        <w:rPr>
          <w:color w:val="000000" w:themeColor="text1"/>
          <w:sz w:val="22"/>
          <w:szCs w:val="22"/>
          <w:lang w:val="en-CA"/>
        </w:rPr>
        <w:t xml:space="preserve"> of </w:t>
      </w:r>
      <w:r w:rsidR="00F4152C" w:rsidRPr="005B298F">
        <w:rPr>
          <w:color w:val="000000" w:themeColor="text1"/>
          <w:sz w:val="22"/>
          <w:szCs w:val="22"/>
          <w:lang w:val="en-CA"/>
        </w:rPr>
        <w:t xml:space="preserve">attractions’ </w:t>
      </w:r>
      <w:r w:rsidRPr="005B298F">
        <w:rPr>
          <w:color w:val="000000" w:themeColor="text1"/>
          <w:sz w:val="22"/>
          <w:szCs w:val="22"/>
          <w:lang w:val="en-CA"/>
        </w:rPr>
        <w:t>maximum capacity.</w:t>
      </w:r>
      <w:r w:rsidRPr="005B298F">
        <w:rPr>
          <w:rStyle w:val="FootnoteReference"/>
          <w:color w:val="000000" w:themeColor="text1"/>
          <w:sz w:val="22"/>
          <w:szCs w:val="22"/>
          <w:lang w:val="en-CA"/>
        </w:rPr>
        <w:footnoteReference w:id="18"/>
      </w:r>
    </w:p>
    <w:p w14:paraId="4F62D296" w14:textId="77777777" w:rsidR="000D2D9D" w:rsidRPr="005B298F" w:rsidRDefault="000D2D9D" w:rsidP="003411B8">
      <w:pPr>
        <w:pStyle w:val="NormalWeb"/>
        <w:spacing w:before="0" w:beforeAutospacing="0" w:after="0" w:afterAutospacing="0"/>
        <w:ind w:firstLineChars="200" w:firstLine="440"/>
        <w:rPr>
          <w:color w:val="000000" w:themeColor="text1"/>
          <w:sz w:val="22"/>
          <w:szCs w:val="22"/>
          <w:lang w:val="en-CA"/>
        </w:rPr>
      </w:pPr>
    </w:p>
    <w:p w14:paraId="1D35A4DA" w14:textId="15FA7FB0" w:rsidR="00560F78" w:rsidRPr="005B298F" w:rsidRDefault="000D2D9D" w:rsidP="003411B8">
      <w:pPr>
        <w:pStyle w:val="NormalWeb"/>
        <w:spacing w:before="0" w:beforeAutospacing="0" w:after="0" w:afterAutospacing="0"/>
        <w:jc w:val="both"/>
        <w:rPr>
          <w:color w:val="000000" w:themeColor="text1"/>
          <w:sz w:val="22"/>
          <w:szCs w:val="22"/>
          <w:lang w:val="en-CA"/>
        </w:rPr>
      </w:pPr>
      <w:r w:rsidRPr="005B298F">
        <w:rPr>
          <w:color w:val="000000" w:themeColor="text1"/>
          <w:sz w:val="22"/>
          <w:szCs w:val="22"/>
          <w:lang w:val="en-CA"/>
        </w:rPr>
        <w:t xml:space="preserve">The Chinese government had exercised a high level of responsibility for COVID-19 prevention and control to protect Chinese lives and safety. With safety in mind, the QIBF organizer needed to </w:t>
      </w:r>
      <w:r w:rsidR="00F4152C" w:rsidRPr="005B298F">
        <w:rPr>
          <w:color w:val="000000" w:themeColor="text1"/>
          <w:sz w:val="22"/>
          <w:szCs w:val="22"/>
          <w:lang w:val="en-CA"/>
        </w:rPr>
        <w:t xml:space="preserve">carefully </w:t>
      </w:r>
      <w:r w:rsidRPr="005B298F">
        <w:rPr>
          <w:color w:val="000000" w:themeColor="text1"/>
          <w:sz w:val="22"/>
          <w:szCs w:val="22"/>
          <w:lang w:val="en-CA"/>
        </w:rPr>
        <w:t>consider how to manage the festival</w:t>
      </w:r>
      <w:r w:rsidR="007F01B6" w:rsidRPr="005B298F">
        <w:rPr>
          <w:color w:val="000000" w:themeColor="text1"/>
          <w:sz w:val="22"/>
          <w:szCs w:val="22"/>
          <w:lang w:val="en-CA"/>
        </w:rPr>
        <w:t xml:space="preserve"> </w:t>
      </w:r>
      <w:r w:rsidRPr="005B298F">
        <w:rPr>
          <w:color w:val="000000" w:themeColor="text1"/>
          <w:sz w:val="22"/>
          <w:szCs w:val="22"/>
          <w:lang w:val="en-CA"/>
        </w:rPr>
        <w:t xml:space="preserve">and how to design emergency treatment strategies scientifically and effectively to ensure </w:t>
      </w:r>
      <w:r w:rsidR="007F01B6" w:rsidRPr="005B298F">
        <w:rPr>
          <w:color w:val="000000" w:themeColor="text1"/>
          <w:sz w:val="22"/>
          <w:szCs w:val="22"/>
          <w:lang w:val="en-CA"/>
        </w:rPr>
        <w:t xml:space="preserve">that </w:t>
      </w:r>
      <w:r w:rsidRPr="005B298F">
        <w:rPr>
          <w:color w:val="000000" w:themeColor="text1"/>
          <w:sz w:val="22"/>
          <w:szCs w:val="22"/>
          <w:lang w:val="en-CA"/>
        </w:rPr>
        <w:t>all attendees would be well protected. Organizers of the QIBF felt a Damocles sword hanging over their heads.</w:t>
      </w:r>
      <w:r w:rsidRPr="005B298F">
        <w:rPr>
          <w:rStyle w:val="FootnoteReference"/>
          <w:color w:val="000000" w:themeColor="text1"/>
          <w:sz w:val="22"/>
          <w:szCs w:val="22"/>
          <w:lang w:val="en-CA"/>
        </w:rPr>
        <w:footnoteReference w:id="19"/>
      </w:r>
      <w:r w:rsidRPr="005B298F">
        <w:rPr>
          <w:color w:val="000000" w:themeColor="text1"/>
          <w:sz w:val="22"/>
          <w:szCs w:val="22"/>
          <w:lang w:val="en-CA"/>
        </w:rPr>
        <w:t xml:space="preserve"> </w:t>
      </w:r>
      <w:r w:rsidR="00BC6195" w:rsidRPr="005B298F">
        <w:rPr>
          <w:color w:val="000000" w:themeColor="text1"/>
          <w:sz w:val="22"/>
          <w:szCs w:val="22"/>
          <w:lang w:val="en-CA"/>
        </w:rPr>
        <w:t xml:space="preserve">In such </w:t>
      </w:r>
      <w:r w:rsidR="00560F78" w:rsidRPr="005B298F">
        <w:rPr>
          <w:color w:val="000000" w:themeColor="text1"/>
          <w:sz w:val="22"/>
          <w:szCs w:val="22"/>
          <w:lang w:val="en-CA"/>
        </w:rPr>
        <w:t>a difficult situation</w:t>
      </w:r>
      <w:r w:rsidR="00BC6195" w:rsidRPr="005B298F">
        <w:rPr>
          <w:color w:val="000000" w:themeColor="text1"/>
          <w:sz w:val="22"/>
          <w:szCs w:val="22"/>
          <w:lang w:val="en-CA"/>
        </w:rPr>
        <w:t>,</w:t>
      </w:r>
      <w:r w:rsidR="00560F78" w:rsidRPr="005B298F">
        <w:rPr>
          <w:color w:val="000000" w:themeColor="text1"/>
          <w:sz w:val="22"/>
          <w:szCs w:val="22"/>
          <w:lang w:val="en-CA"/>
        </w:rPr>
        <w:t xml:space="preserve"> the highest level of </w:t>
      </w:r>
      <w:r w:rsidR="00DC7377" w:rsidRPr="005B298F">
        <w:rPr>
          <w:color w:val="000000" w:themeColor="text1"/>
          <w:sz w:val="22"/>
          <w:szCs w:val="22"/>
          <w:lang w:val="en-CA"/>
        </w:rPr>
        <w:t xml:space="preserve">preparations would be required in order </w:t>
      </w:r>
      <w:r w:rsidR="00560F78" w:rsidRPr="005B298F">
        <w:rPr>
          <w:color w:val="000000" w:themeColor="text1"/>
          <w:sz w:val="22"/>
          <w:szCs w:val="22"/>
          <w:lang w:val="en-CA"/>
        </w:rPr>
        <w:t xml:space="preserve">for the organizer to hold the 30th QIBF successfully while preventing and controlling COVID-19. Holding the QIBF would require courage and wisdom, yet would </w:t>
      </w:r>
      <w:r w:rsidR="00F4152C" w:rsidRPr="005B298F">
        <w:rPr>
          <w:color w:val="000000" w:themeColor="text1"/>
          <w:sz w:val="22"/>
          <w:szCs w:val="22"/>
          <w:lang w:val="en-CA"/>
        </w:rPr>
        <w:t xml:space="preserve">also </w:t>
      </w:r>
      <w:r w:rsidR="00560F78" w:rsidRPr="005B298F">
        <w:rPr>
          <w:color w:val="000000" w:themeColor="text1"/>
          <w:sz w:val="22"/>
          <w:szCs w:val="22"/>
          <w:lang w:val="en-CA"/>
        </w:rPr>
        <w:t xml:space="preserve">present real risks. </w:t>
      </w:r>
    </w:p>
    <w:p w14:paraId="2E02094D" w14:textId="77777777" w:rsidR="00560F78" w:rsidRPr="005B298F" w:rsidRDefault="00560F78" w:rsidP="003411B8">
      <w:pPr>
        <w:pStyle w:val="NormalWeb"/>
        <w:spacing w:before="0" w:beforeAutospacing="0" w:after="0" w:afterAutospacing="0"/>
        <w:ind w:firstLineChars="200" w:firstLine="440"/>
        <w:jc w:val="both"/>
        <w:rPr>
          <w:color w:val="000000" w:themeColor="text1"/>
          <w:sz w:val="22"/>
          <w:szCs w:val="22"/>
          <w:lang w:val="en-CA"/>
        </w:rPr>
      </w:pPr>
    </w:p>
    <w:p w14:paraId="2C183161" w14:textId="73A6175A" w:rsidR="00560F78" w:rsidRPr="005B298F" w:rsidRDefault="00560F78" w:rsidP="003411B8">
      <w:pPr>
        <w:pStyle w:val="BodyTextMain"/>
        <w:rPr>
          <w:color w:val="000000" w:themeColor="text1"/>
          <w:lang w:val="en-CA"/>
        </w:rPr>
      </w:pPr>
      <w:r w:rsidRPr="005B298F">
        <w:rPr>
          <w:color w:val="000000" w:themeColor="text1"/>
          <w:lang w:val="en-CA"/>
        </w:rPr>
        <w:t xml:space="preserve">Facing multiple domestic and international concerns and unfavourable circumstances, the QIBF organizer anxiously </w:t>
      </w:r>
      <w:r w:rsidR="00F4152C" w:rsidRPr="005B298F">
        <w:rPr>
          <w:color w:val="000000" w:themeColor="text1"/>
          <w:lang w:val="en-CA"/>
        </w:rPr>
        <w:t xml:space="preserve">awaited </w:t>
      </w:r>
      <w:r w:rsidRPr="005B298F">
        <w:rPr>
          <w:color w:val="000000" w:themeColor="text1"/>
          <w:lang w:val="en-CA"/>
        </w:rPr>
        <w:t xml:space="preserve">official approval to hold the festival as he busily prepared. </w:t>
      </w:r>
      <w:r w:rsidR="00F4152C" w:rsidRPr="005B298F">
        <w:rPr>
          <w:color w:val="000000" w:themeColor="text1"/>
          <w:lang w:val="en-CA"/>
        </w:rPr>
        <w:t>C</w:t>
      </w:r>
      <w:r w:rsidRPr="005B298F">
        <w:rPr>
          <w:color w:val="000000" w:themeColor="text1"/>
          <w:lang w:val="en-CA"/>
        </w:rPr>
        <w:t>ould this special QIBF be held successfully? Should it be allowed to proceed?</w:t>
      </w:r>
    </w:p>
    <w:p w14:paraId="152DCFBF" w14:textId="77777777" w:rsidR="00363F13" w:rsidRPr="005B298F" w:rsidRDefault="00363F13" w:rsidP="003411B8">
      <w:pPr>
        <w:spacing w:after="200" w:line="276" w:lineRule="auto"/>
        <w:rPr>
          <w:color w:val="000000" w:themeColor="text1"/>
          <w:lang w:val="en-CA"/>
        </w:rPr>
      </w:pPr>
    </w:p>
    <w:p w14:paraId="02C115E9" w14:textId="797BA8C5" w:rsidR="00363F13" w:rsidRPr="005B298F" w:rsidRDefault="00363F13">
      <w:pPr>
        <w:spacing w:after="200" w:line="276" w:lineRule="auto"/>
        <w:rPr>
          <w:color w:val="000000" w:themeColor="text1"/>
          <w:lang w:val="en-CA"/>
        </w:rPr>
      </w:pPr>
      <w:r w:rsidRPr="005B298F">
        <w:rPr>
          <w:noProof/>
          <w:color w:val="000000" w:themeColor="text1"/>
          <w:lang w:val="en-CA" w:eastAsia="en-CA"/>
        </w:rPr>
        <mc:AlternateContent>
          <mc:Choice Requires="wps">
            <w:drawing>
              <wp:anchor distT="45720" distB="45720" distL="114300" distR="114300" simplePos="0" relativeHeight="251659264" behindDoc="0" locked="0" layoutInCell="1" allowOverlap="1" wp14:anchorId="18068A1A" wp14:editId="43780EC3">
                <wp:simplePos x="0" y="0"/>
                <wp:positionH relativeFrom="margin">
                  <wp:align>center</wp:align>
                </wp:positionH>
                <wp:positionV relativeFrom="paragraph">
                  <wp:posOffset>30480</wp:posOffset>
                </wp:positionV>
                <wp:extent cx="4813935" cy="1404620"/>
                <wp:effectExtent l="0" t="0" r="2476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3935" cy="1404620"/>
                        </a:xfrm>
                        <a:prstGeom prst="rect">
                          <a:avLst/>
                        </a:prstGeom>
                        <a:solidFill>
                          <a:srgbClr val="FFFFFF"/>
                        </a:solidFill>
                        <a:ln w="9525">
                          <a:solidFill>
                            <a:srgbClr val="000000"/>
                          </a:solidFill>
                          <a:miter lim="800000"/>
                          <a:headEnd/>
                          <a:tailEnd/>
                        </a:ln>
                      </wps:spPr>
                      <wps:txbx>
                        <w:txbxContent>
                          <w:p w14:paraId="7D1ED9BB" w14:textId="5AEF5CE1" w:rsidR="003C3192" w:rsidRDefault="003C3192" w:rsidP="00363F13">
                            <w:pPr>
                              <w:pStyle w:val="Footnote"/>
                              <w:jc w:val="center"/>
                            </w:pPr>
                            <w:r w:rsidRPr="000D2D9D">
                              <w:t>The author</w:t>
                            </w:r>
                            <w:r w:rsidR="00825C4A">
                              <w:t>s</w:t>
                            </w:r>
                            <w:r w:rsidRPr="000D2D9D">
                              <w:t xml:space="preserve"> would like to thank Lin Xingyu for </w:t>
                            </w:r>
                            <w:r w:rsidR="00FA4D7D">
                              <w:t xml:space="preserve">his </w:t>
                            </w:r>
                            <w:r w:rsidRPr="000D2D9D">
                              <w:t>careful guidance and help in writing this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068A1A" id="_x0000_t202" coordsize="21600,21600" o:spt="202" path="m,l,21600r21600,l21600,xe">
                <v:stroke joinstyle="miter"/>
                <v:path gradientshapeok="t" o:connecttype="rect"/>
              </v:shapetype>
              <v:shape id="Text Box 2" o:spid="_x0000_s1026" type="#_x0000_t202" style="position:absolute;margin-left:0;margin-top:2.4pt;width:379.0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">
                <v:textbox style="mso-fit-shape-to-text:t">
                  <w:txbxContent>
                    <w:p w14:paraId="7D1ED9BB" w14:textId="5AEF5CE1" w:rsidR="003C3192" w:rsidRDefault="003C3192" w:rsidP="00363F13">
                      <w:pPr>
                        <w:pStyle w:val="Footnote"/>
                        <w:jc w:val="center"/>
                      </w:pPr>
                      <w:r w:rsidRPr="000D2D9D">
                        <w:t>The author</w:t>
                      </w:r>
                      <w:r w:rsidR="00825C4A">
                        <w:t>s</w:t>
                      </w:r>
                      <w:r w:rsidRPr="000D2D9D">
                        <w:t xml:space="preserve"> would like to thank Lin Xingyu for </w:t>
                      </w:r>
                      <w:r w:rsidR="00FA4D7D">
                        <w:t xml:space="preserve">his </w:t>
                      </w:r>
                      <w:r w:rsidRPr="000D2D9D">
                        <w:t>careful guidance and help in writing this case.</w:t>
                      </w:r>
                    </w:p>
                  </w:txbxContent>
                </v:textbox>
                <w10:wrap type="square" anchorx="margin"/>
              </v:shape>
            </w:pict>
          </mc:Fallback>
        </mc:AlternateContent>
      </w:r>
    </w:p>
    <w:p w14:paraId="756C0E78" w14:textId="77777777" w:rsidR="00363F13" w:rsidRPr="005B298F" w:rsidRDefault="00363F13">
      <w:pPr>
        <w:spacing w:after="200" w:line="276" w:lineRule="auto"/>
        <w:rPr>
          <w:color w:val="000000" w:themeColor="text1"/>
          <w:lang w:val="en-CA"/>
        </w:rPr>
      </w:pPr>
    </w:p>
    <w:p w14:paraId="51F8F775" w14:textId="59BAFC40" w:rsidR="00560F78" w:rsidRPr="005B298F" w:rsidRDefault="00560F78">
      <w:pPr>
        <w:spacing w:after="200" w:line="276" w:lineRule="auto"/>
        <w:rPr>
          <w:color w:val="000000" w:themeColor="text1"/>
          <w:sz w:val="22"/>
          <w:szCs w:val="22"/>
          <w:lang w:val="en-CA"/>
        </w:rPr>
      </w:pPr>
      <w:r w:rsidRPr="005B298F">
        <w:rPr>
          <w:color w:val="000000" w:themeColor="text1"/>
          <w:lang w:val="en-CA"/>
        </w:rPr>
        <w:br w:type="page"/>
      </w:r>
    </w:p>
    <w:p w14:paraId="3E9997F5" w14:textId="18C87915" w:rsidR="00560F78" w:rsidRPr="005B298F" w:rsidRDefault="00560F78" w:rsidP="00560F78">
      <w:pPr>
        <w:pStyle w:val="CommentText"/>
        <w:jc w:val="center"/>
        <w:rPr>
          <w:rFonts w:ascii="Arial" w:hAnsi="Arial" w:cs="Arial"/>
          <w:b/>
          <w:bCs/>
          <w:color w:val="000000" w:themeColor="text1"/>
          <w:lang w:val="en-CA"/>
        </w:rPr>
      </w:pPr>
      <w:r w:rsidRPr="005B298F">
        <w:rPr>
          <w:rFonts w:ascii="Arial" w:hAnsi="Arial" w:cs="Arial"/>
          <w:b/>
          <w:bCs/>
          <w:color w:val="000000" w:themeColor="text1"/>
          <w:lang w:val="en-CA"/>
        </w:rPr>
        <w:lastRenderedPageBreak/>
        <w:t>EXHIBIT 1: TOP 10 GLOBAL SUPERSPREADER EVENTS</w:t>
      </w:r>
      <w:r w:rsidR="00A55B58" w:rsidRPr="005B298F">
        <w:rPr>
          <w:rFonts w:ascii="Arial" w:hAnsi="Arial" w:cs="Arial"/>
          <w:b/>
          <w:bCs/>
          <w:color w:val="000000" w:themeColor="text1"/>
          <w:lang w:val="en-CA"/>
        </w:rPr>
        <w:t xml:space="preserve"> AND LOCATIONS</w:t>
      </w:r>
    </w:p>
    <w:p w14:paraId="25676D6B" w14:textId="77777777" w:rsidR="00560F78" w:rsidRPr="005B298F" w:rsidRDefault="00560F78" w:rsidP="00560F78">
      <w:pPr>
        <w:pStyle w:val="CommentText"/>
        <w:rPr>
          <w:color w:val="000000" w:themeColor="text1"/>
          <w:lang w:val="en-CA"/>
        </w:rPr>
      </w:pPr>
    </w:p>
    <w:tbl>
      <w:tblPr>
        <w:tblStyle w:val="TableGrid"/>
        <w:tblW w:w="0" w:type="auto"/>
        <w:jc w:val="center"/>
        <w:tblLook w:val="04A0" w:firstRow="1" w:lastRow="0" w:firstColumn="1" w:lastColumn="0" w:noHBand="0" w:noVBand="1"/>
      </w:tblPr>
      <w:tblGrid>
        <w:gridCol w:w="846"/>
        <w:gridCol w:w="2094"/>
        <w:gridCol w:w="1808"/>
        <w:gridCol w:w="2267"/>
      </w:tblGrid>
      <w:tr w:rsidR="00560F78" w:rsidRPr="005B298F" w14:paraId="0680E903" w14:textId="77777777" w:rsidTr="006C42FF">
        <w:trPr>
          <w:jc w:val="center"/>
        </w:trPr>
        <w:tc>
          <w:tcPr>
            <w:tcW w:w="846" w:type="dxa"/>
          </w:tcPr>
          <w:p w14:paraId="0BDD6C6E" w14:textId="77777777" w:rsidR="00560F78" w:rsidRPr="005B298F" w:rsidRDefault="00560F78" w:rsidP="003C3192">
            <w:pPr>
              <w:pStyle w:val="CommentText"/>
              <w:rPr>
                <w:rFonts w:ascii="Arial" w:hAnsi="Arial" w:cs="Arial"/>
                <w:color w:val="000000" w:themeColor="text1"/>
                <w:lang w:val="en-CA"/>
              </w:rPr>
            </w:pPr>
          </w:p>
        </w:tc>
        <w:tc>
          <w:tcPr>
            <w:tcW w:w="2094" w:type="dxa"/>
          </w:tcPr>
          <w:p w14:paraId="4895612C" w14:textId="77777777" w:rsidR="00560F78" w:rsidRPr="005B298F" w:rsidRDefault="00560F78" w:rsidP="009B0180">
            <w:pPr>
              <w:pStyle w:val="CommentText"/>
              <w:jc w:val="center"/>
              <w:rPr>
                <w:rFonts w:ascii="Arial" w:hAnsi="Arial" w:cs="Arial"/>
                <w:b/>
                <w:bCs/>
                <w:color w:val="000000" w:themeColor="text1"/>
                <w:lang w:val="en-CA"/>
              </w:rPr>
            </w:pPr>
            <w:r w:rsidRPr="005B298F">
              <w:rPr>
                <w:rFonts w:ascii="Arial" w:hAnsi="Arial" w:cs="Arial"/>
                <w:b/>
                <w:bCs/>
                <w:color w:val="000000" w:themeColor="text1"/>
                <w:lang w:val="en-CA"/>
              </w:rPr>
              <w:t>Location</w:t>
            </w:r>
          </w:p>
        </w:tc>
        <w:tc>
          <w:tcPr>
            <w:tcW w:w="1808" w:type="dxa"/>
          </w:tcPr>
          <w:p w14:paraId="25BDAB14" w14:textId="201BAED7" w:rsidR="00560F78" w:rsidRPr="005B298F" w:rsidRDefault="00560F78" w:rsidP="009B0180">
            <w:pPr>
              <w:pStyle w:val="CommentText"/>
              <w:jc w:val="center"/>
              <w:rPr>
                <w:rFonts w:ascii="Arial" w:hAnsi="Arial" w:cs="Arial"/>
                <w:b/>
                <w:bCs/>
                <w:color w:val="000000" w:themeColor="text1"/>
                <w:lang w:val="en-CA"/>
              </w:rPr>
            </w:pPr>
            <w:r w:rsidRPr="005B298F">
              <w:rPr>
                <w:rFonts w:ascii="Arial" w:hAnsi="Arial" w:cs="Arial"/>
                <w:b/>
                <w:bCs/>
                <w:color w:val="000000" w:themeColor="text1"/>
                <w:lang w:val="en-CA"/>
              </w:rPr>
              <w:t>Event</w:t>
            </w:r>
            <w:r w:rsidR="00FA4D7D" w:rsidRPr="005B298F">
              <w:rPr>
                <w:rFonts w:ascii="Arial" w:hAnsi="Arial" w:cs="Arial"/>
                <w:b/>
                <w:bCs/>
                <w:color w:val="000000" w:themeColor="text1"/>
                <w:lang w:val="en-CA"/>
              </w:rPr>
              <w:t>/Location</w:t>
            </w:r>
            <w:r w:rsidRPr="005B298F">
              <w:rPr>
                <w:rFonts w:ascii="Arial" w:hAnsi="Arial" w:cs="Arial"/>
                <w:b/>
                <w:bCs/>
                <w:color w:val="000000" w:themeColor="text1"/>
                <w:lang w:val="en-CA"/>
              </w:rPr>
              <w:t xml:space="preserve"> </w:t>
            </w:r>
          </w:p>
        </w:tc>
        <w:tc>
          <w:tcPr>
            <w:tcW w:w="2267" w:type="dxa"/>
          </w:tcPr>
          <w:p w14:paraId="7858ECCA" w14:textId="79D86FB3" w:rsidR="00560F78" w:rsidRPr="005B298F" w:rsidRDefault="00560F78" w:rsidP="009B0180">
            <w:pPr>
              <w:pStyle w:val="CommentText"/>
              <w:jc w:val="center"/>
              <w:rPr>
                <w:rFonts w:ascii="Arial" w:hAnsi="Arial" w:cs="Arial"/>
                <w:b/>
                <w:bCs/>
                <w:color w:val="000000" w:themeColor="text1"/>
                <w:lang w:val="en-CA"/>
              </w:rPr>
            </w:pPr>
            <w:r w:rsidRPr="005B298F">
              <w:rPr>
                <w:rFonts w:ascii="Arial" w:hAnsi="Arial" w:cs="Arial"/>
                <w:b/>
                <w:bCs/>
                <w:color w:val="000000" w:themeColor="text1"/>
                <w:lang w:val="en-CA"/>
              </w:rPr>
              <w:t>Number</w:t>
            </w:r>
            <w:r w:rsidR="00825C4A" w:rsidRPr="005B298F">
              <w:rPr>
                <w:rFonts w:ascii="Arial" w:hAnsi="Arial" w:cs="Arial"/>
                <w:b/>
                <w:bCs/>
                <w:color w:val="000000" w:themeColor="text1"/>
                <w:lang w:val="en-CA"/>
              </w:rPr>
              <w:t xml:space="preserve"> of Infections</w:t>
            </w:r>
          </w:p>
        </w:tc>
      </w:tr>
      <w:tr w:rsidR="00560F78" w:rsidRPr="005B298F" w14:paraId="0D83C9EF" w14:textId="77777777" w:rsidTr="006C42FF">
        <w:trPr>
          <w:jc w:val="center"/>
        </w:trPr>
        <w:tc>
          <w:tcPr>
            <w:tcW w:w="846" w:type="dxa"/>
          </w:tcPr>
          <w:p w14:paraId="1A77D3A9" w14:textId="77777777" w:rsidR="00560F78" w:rsidRPr="005B298F" w:rsidRDefault="00560F78" w:rsidP="003C3192">
            <w:pPr>
              <w:pStyle w:val="CommentText"/>
              <w:rPr>
                <w:rFonts w:ascii="Arial" w:hAnsi="Arial" w:cs="Arial"/>
                <w:color w:val="000000" w:themeColor="text1"/>
                <w:lang w:val="en-CA"/>
              </w:rPr>
            </w:pPr>
            <w:r w:rsidRPr="005B298F">
              <w:rPr>
                <w:rFonts w:ascii="Arial" w:hAnsi="Arial" w:cs="Arial"/>
                <w:color w:val="000000" w:themeColor="text1"/>
                <w:lang w:val="en-CA"/>
              </w:rPr>
              <w:t>1.</w:t>
            </w:r>
          </w:p>
        </w:tc>
        <w:tc>
          <w:tcPr>
            <w:tcW w:w="2094" w:type="dxa"/>
          </w:tcPr>
          <w:p w14:paraId="01FFBD62" w14:textId="77777777" w:rsidR="00560F78" w:rsidRPr="005B298F" w:rsidRDefault="00560F78" w:rsidP="003C3192">
            <w:pPr>
              <w:pStyle w:val="CommentText"/>
              <w:rPr>
                <w:rFonts w:ascii="Arial" w:hAnsi="Arial" w:cs="Arial"/>
                <w:color w:val="000000" w:themeColor="text1"/>
                <w:lang w:val="en-CA"/>
              </w:rPr>
            </w:pPr>
            <w:r w:rsidRPr="005B298F">
              <w:rPr>
                <w:rFonts w:ascii="Arial" w:hAnsi="Arial" w:cs="Arial"/>
                <w:color w:val="000000" w:themeColor="text1"/>
                <w:lang w:val="en-CA"/>
              </w:rPr>
              <w:t>Milan, Italy</w:t>
            </w:r>
          </w:p>
        </w:tc>
        <w:tc>
          <w:tcPr>
            <w:tcW w:w="1808" w:type="dxa"/>
          </w:tcPr>
          <w:p w14:paraId="4B111AEA" w14:textId="77777777" w:rsidR="00560F78" w:rsidRPr="005B298F" w:rsidRDefault="00560F78" w:rsidP="003C3192">
            <w:pPr>
              <w:pStyle w:val="CommentText"/>
              <w:rPr>
                <w:rFonts w:ascii="Arial" w:hAnsi="Arial" w:cs="Arial"/>
                <w:color w:val="000000" w:themeColor="text1"/>
                <w:lang w:val="en-CA"/>
              </w:rPr>
            </w:pPr>
            <w:r w:rsidRPr="005B298F">
              <w:rPr>
                <w:rFonts w:ascii="Arial" w:hAnsi="Arial" w:cs="Arial"/>
                <w:color w:val="000000" w:themeColor="text1"/>
                <w:lang w:val="en-CA"/>
              </w:rPr>
              <w:t>Soccer game</w:t>
            </w:r>
          </w:p>
        </w:tc>
        <w:tc>
          <w:tcPr>
            <w:tcW w:w="2267" w:type="dxa"/>
          </w:tcPr>
          <w:p w14:paraId="6A425355" w14:textId="77777777" w:rsidR="00560F78" w:rsidRPr="005B298F" w:rsidRDefault="00560F78" w:rsidP="009B0180">
            <w:pPr>
              <w:pStyle w:val="CommentText"/>
              <w:jc w:val="center"/>
              <w:rPr>
                <w:rFonts w:ascii="Arial" w:hAnsi="Arial" w:cs="Arial"/>
                <w:color w:val="000000" w:themeColor="text1"/>
                <w:lang w:val="en-CA"/>
              </w:rPr>
            </w:pPr>
            <w:r w:rsidRPr="005B298F">
              <w:rPr>
                <w:rFonts w:ascii="Arial" w:hAnsi="Arial" w:cs="Arial"/>
                <w:color w:val="000000" w:themeColor="text1"/>
                <w:lang w:val="en-CA"/>
              </w:rPr>
              <w:t>7,000</w:t>
            </w:r>
          </w:p>
        </w:tc>
      </w:tr>
      <w:tr w:rsidR="00560F78" w:rsidRPr="005B298F" w14:paraId="63D25219" w14:textId="77777777" w:rsidTr="006C42FF">
        <w:trPr>
          <w:jc w:val="center"/>
        </w:trPr>
        <w:tc>
          <w:tcPr>
            <w:tcW w:w="846" w:type="dxa"/>
          </w:tcPr>
          <w:p w14:paraId="13E69870" w14:textId="77777777" w:rsidR="00560F78" w:rsidRPr="005B298F" w:rsidRDefault="00560F78" w:rsidP="003C3192">
            <w:pPr>
              <w:pStyle w:val="CommentText"/>
              <w:rPr>
                <w:rFonts w:ascii="Arial" w:hAnsi="Arial" w:cs="Arial"/>
                <w:color w:val="000000" w:themeColor="text1"/>
                <w:lang w:val="en-CA"/>
              </w:rPr>
            </w:pPr>
            <w:r w:rsidRPr="005B298F">
              <w:rPr>
                <w:rFonts w:ascii="Arial" w:hAnsi="Arial" w:cs="Arial"/>
                <w:color w:val="000000" w:themeColor="text1"/>
                <w:lang w:val="en-CA"/>
              </w:rPr>
              <w:t>2.</w:t>
            </w:r>
          </w:p>
        </w:tc>
        <w:tc>
          <w:tcPr>
            <w:tcW w:w="2094" w:type="dxa"/>
          </w:tcPr>
          <w:p w14:paraId="1072C686" w14:textId="77777777" w:rsidR="00560F78" w:rsidRPr="005B298F" w:rsidRDefault="00560F78" w:rsidP="003C3192">
            <w:pPr>
              <w:pStyle w:val="CommentText"/>
              <w:rPr>
                <w:rFonts w:ascii="Arial" w:hAnsi="Arial" w:cs="Arial"/>
                <w:color w:val="000000" w:themeColor="text1"/>
                <w:lang w:val="en-CA"/>
              </w:rPr>
            </w:pPr>
            <w:r w:rsidRPr="005B298F">
              <w:rPr>
                <w:rFonts w:ascii="Arial" w:hAnsi="Arial" w:cs="Arial"/>
                <w:color w:val="000000" w:themeColor="text1"/>
                <w:lang w:val="en-CA"/>
              </w:rPr>
              <w:t>Daegu, South Korea</w:t>
            </w:r>
          </w:p>
        </w:tc>
        <w:tc>
          <w:tcPr>
            <w:tcW w:w="1808" w:type="dxa"/>
          </w:tcPr>
          <w:p w14:paraId="1E36C13F" w14:textId="77777777" w:rsidR="00560F78" w:rsidRPr="005B298F" w:rsidRDefault="00560F78" w:rsidP="003C3192">
            <w:pPr>
              <w:pStyle w:val="CommentText"/>
              <w:rPr>
                <w:rFonts w:ascii="Arial" w:hAnsi="Arial" w:cs="Arial"/>
                <w:color w:val="000000" w:themeColor="text1"/>
                <w:lang w:val="en-CA"/>
              </w:rPr>
            </w:pPr>
            <w:r w:rsidRPr="005B298F">
              <w:rPr>
                <w:rFonts w:ascii="Arial" w:hAnsi="Arial" w:cs="Arial"/>
                <w:color w:val="000000" w:themeColor="text1"/>
                <w:lang w:val="en-CA"/>
              </w:rPr>
              <w:t>Religious event</w:t>
            </w:r>
          </w:p>
        </w:tc>
        <w:tc>
          <w:tcPr>
            <w:tcW w:w="2267" w:type="dxa"/>
          </w:tcPr>
          <w:p w14:paraId="35A05B10" w14:textId="77777777" w:rsidR="00560F78" w:rsidRPr="005B298F" w:rsidRDefault="00560F78" w:rsidP="009B0180">
            <w:pPr>
              <w:pStyle w:val="CommentText"/>
              <w:jc w:val="center"/>
              <w:rPr>
                <w:rFonts w:ascii="Arial" w:hAnsi="Arial" w:cs="Arial"/>
                <w:color w:val="000000" w:themeColor="text1"/>
                <w:lang w:val="en-CA"/>
              </w:rPr>
            </w:pPr>
            <w:r w:rsidRPr="005B298F">
              <w:rPr>
                <w:rFonts w:ascii="Arial" w:hAnsi="Arial" w:cs="Arial"/>
                <w:color w:val="000000" w:themeColor="text1"/>
                <w:lang w:val="en-CA"/>
              </w:rPr>
              <w:t>5,016</w:t>
            </w:r>
          </w:p>
        </w:tc>
      </w:tr>
      <w:tr w:rsidR="00560F78" w:rsidRPr="005B298F" w14:paraId="17B36F4F" w14:textId="77777777" w:rsidTr="006C42FF">
        <w:trPr>
          <w:jc w:val="center"/>
        </w:trPr>
        <w:tc>
          <w:tcPr>
            <w:tcW w:w="846" w:type="dxa"/>
          </w:tcPr>
          <w:p w14:paraId="16A46865" w14:textId="77777777" w:rsidR="00560F78" w:rsidRPr="005B298F" w:rsidRDefault="00560F78" w:rsidP="003C3192">
            <w:pPr>
              <w:pStyle w:val="CommentText"/>
              <w:rPr>
                <w:rFonts w:ascii="Arial" w:hAnsi="Arial" w:cs="Arial"/>
                <w:color w:val="000000" w:themeColor="text1"/>
                <w:lang w:val="en-CA"/>
              </w:rPr>
            </w:pPr>
            <w:r w:rsidRPr="005B298F">
              <w:rPr>
                <w:rFonts w:ascii="Arial" w:hAnsi="Arial" w:cs="Arial"/>
                <w:color w:val="000000" w:themeColor="text1"/>
                <w:lang w:val="en-CA"/>
              </w:rPr>
              <w:t>3.</w:t>
            </w:r>
          </w:p>
        </w:tc>
        <w:tc>
          <w:tcPr>
            <w:tcW w:w="2094" w:type="dxa"/>
          </w:tcPr>
          <w:p w14:paraId="3C459FF7" w14:textId="77777777" w:rsidR="00560F78" w:rsidRPr="005B298F" w:rsidRDefault="00560F78" w:rsidP="003C3192">
            <w:pPr>
              <w:pStyle w:val="CommentText"/>
              <w:rPr>
                <w:rFonts w:ascii="Arial" w:hAnsi="Arial" w:cs="Arial"/>
                <w:color w:val="000000" w:themeColor="text1"/>
                <w:lang w:val="en-CA"/>
              </w:rPr>
            </w:pPr>
            <w:r w:rsidRPr="005B298F">
              <w:rPr>
                <w:rFonts w:ascii="Arial" w:hAnsi="Arial" w:cs="Arial"/>
                <w:color w:val="000000" w:themeColor="text1"/>
                <w:lang w:val="en-CA"/>
              </w:rPr>
              <w:t>Klang, Malaysia</w:t>
            </w:r>
          </w:p>
        </w:tc>
        <w:tc>
          <w:tcPr>
            <w:tcW w:w="1808" w:type="dxa"/>
          </w:tcPr>
          <w:p w14:paraId="5616A630" w14:textId="77777777" w:rsidR="00560F78" w:rsidRPr="005B298F" w:rsidRDefault="00560F78" w:rsidP="003C3192">
            <w:pPr>
              <w:pStyle w:val="CommentText"/>
              <w:rPr>
                <w:rFonts w:ascii="Arial" w:hAnsi="Arial" w:cs="Arial"/>
                <w:color w:val="000000" w:themeColor="text1"/>
                <w:lang w:val="en-CA"/>
              </w:rPr>
            </w:pPr>
            <w:r w:rsidRPr="005B298F">
              <w:rPr>
                <w:rFonts w:ascii="Arial" w:hAnsi="Arial" w:cs="Arial"/>
                <w:color w:val="000000" w:themeColor="text1"/>
                <w:lang w:val="en-CA"/>
              </w:rPr>
              <w:t>Glove factories</w:t>
            </w:r>
          </w:p>
        </w:tc>
        <w:tc>
          <w:tcPr>
            <w:tcW w:w="2267" w:type="dxa"/>
          </w:tcPr>
          <w:p w14:paraId="3DF26903" w14:textId="77777777" w:rsidR="00560F78" w:rsidRPr="005B298F" w:rsidRDefault="00560F78" w:rsidP="009B0180">
            <w:pPr>
              <w:pStyle w:val="CommentText"/>
              <w:jc w:val="center"/>
              <w:rPr>
                <w:rFonts w:ascii="Arial" w:hAnsi="Arial" w:cs="Arial"/>
                <w:color w:val="000000" w:themeColor="text1"/>
                <w:lang w:val="en-CA"/>
              </w:rPr>
            </w:pPr>
            <w:r w:rsidRPr="005B298F">
              <w:rPr>
                <w:rFonts w:ascii="Arial" w:hAnsi="Arial" w:cs="Arial"/>
                <w:color w:val="000000" w:themeColor="text1"/>
                <w:lang w:val="en-CA"/>
              </w:rPr>
              <w:t>4,036</w:t>
            </w:r>
          </w:p>
        </w:tc>
      </w:tr>
      <w:tr w:rsidR="00560F78" w:rsidRPr="005B298F" w14:paraId="0DF2F07D" w14:textId="77777777" w:rsidTr="006C42FF">
        <w:trPr>
          <w:jc w:val="center"/>
        </w:trPr>
        <w:tc>
          <w:tcPr>
            <w:tcW w:w="846" w:type="dxa"/>
          </w:tcPr>
          <w:p w14:paraId="59C1EDA8" w14:textId="77777777" w:rsidR="00560F78" w:rsidRPr="005B298F" w:rsidRDefault="00560F78" w:rsidP="003C3192">
            <w:pPr>
              <w:pStyle w:val="CommentText"/>
              <w:rPr>
                <w:rFonts w:ascii="Arial" w:hAnsi="Arial" w:cs="Arial"/>
                <w:color w:val="000000" w:themeColor="text1"/>
                <w:lang w:val="en-CA"/>
              </w:rPr>
            </w:pPr>
            <w:r w:rsidRPr="005B298F">
              <w:rPr>
                <w:rFonts w:ascii="Arial" w:hAnsi="Arial" w:cs="Arial"/>
                <w:color w:val="000000" w:themeColor="text1"/>
                <w:lang w:val="en-CA"/>
              </w:rPr>
              <w:t>4.</w:t>
            </w:r>
          </w:p>
        </w:tc>
        <w:tc>
          <w:tcPr>
            <w:tcW w:w="2094" w:type="dxa"/>
          </w:tcPr>
          <w:p w14:paraId="7FC73C90" w14:textId="77777777" w:rsidR="00560F78" w:rsidRPr="005B298F" w:rsidRDefault="00560F78" w:rsidP="003C3192">
            <w:pPr>
              <w:pStyle w:val="CommentText"/>
              <w:rPr>
                <w:rFonts w:ascii="Arial" w:hAnsi="Arial" w:cs="Arial"/>
                <w:color w:val="000000" w:themeColor="text1"/>
                <w:lang w:val="en-CA"/>
              </w:rPr>
            </w:pPr>
            <w:r w:rsidRPr="005B298F">
              <w:rPr>
                <w:rFonts w:ascii="Arial" w:hAnsi="Arial" w:cs="Arial"/>
                <w:color w:val="000000" w:themeColor="text1"/>
                <w:lang w:val="en-CA"/>
              </w:rPr>
              <w:t>Delhi, India</w:t>
            </w:r>
          </w:p>
        </w:tc>
        <w:tc>
          <w:tcPr>
            <w:tcW w:w="1808" w:type="dxa"/>
          </w:tcPr>
          <w:p w14:paraId="196B6E28" w14:textId="77777777" w:rsidR="00560F78" w:rsidRPr="005B298F" w:rsidRDefault="00560F78" w:rsidP="003C3192">
            <w:pPr>
              <w:pStyle w:val="CommentText"/>
              <w:rPr>
                <w:rFonts w:ascii="Arial" w:hAnsi="Arial" w:cs="Arial"/>
                <w:color w:val="000000" w:themeColor="text1"/>
                <w:lang w:val="en-CA"/>
              </w:rPr>
            </w:pPr>
            <w:r w:rsidRPr="005B298F">
              <w:rPr>
                <w:rFonts w:ascii="Arial" w:hAnsi="Arial" w:cs="Arial"/>
                <w:color w:val="000000" w:themeColor="text1"/>
                <w:lang w:val="en-CA"/>
              </w:rPr>
              <w:t>Religious events</w:t>
            </w:r>
          </w:p>
        </w:tc>
        <w:tc>
          <w:tcPr>
            <w:tcW w:w="2267" w:type="dxa"/>
          </w:tcPr>
          <w:p w14:paraId="496DA22A" w14:textId="77777777" w:rsidR="00560F78" w:rsidRPr="005B298F" w:rsidRDefault="00560F78" w:rsidP="009B0180">
            <w:pPr>
              <w:pStyle w:val="CommentText"/>
              <w:jc w:val="center"/>
              <w:rPr>
                <w:rFonts w:ascii="Arial" w:hAnsi="Arial" w:cs="Arial"/>
                <w:color w:val="000000" w:themeColor="text1"/>
                <w:lang w:val="en-CA"/>
              </w:rPr>
            </w:pPr>
            <w:r w:rsidRPr="005B298F">
              <w:rPr>
                <w:rFonts w:ascii="Arial" w:hAnsi="Arial" w:cs="Arial"/>
                <w:color w:val="000000" w:themeColor="text1"/>
                <w:lang w:val="en-CA"/>
              </w:rPr>
              <w:t>4,000</w:t>
            </w:r>
          </w:p>
        </w:tc>
      </w:tr>
      <w:tr w:rsidR="00560F78" w:rsidRPr="005B298F" w14:paraId="50C18FDB" w14:textId="77777777" w:rsidTr="006C42FF">
        <w:trPr>
          <w:jc w:val="center"/>
        </w:trPr>
        <w:tc>
          <w:tcPr>
            <w:tcW w:w="846" w:type="dxa"/>
          </w:tcPr>
          <w:p w14:paraId="3C00ACF9" w14:textId="77777777" w:rsidR="00560F78" w:rsidRPr="005B298F" w:rsidRDefault="00560F78" w:rsidP="003C3192">
            <w:pPr>
              <w:pStyle w:val="CommentText"/>
              <w:rPr>
                <w:rFonts w:ascii="Arial" w:hAnsi="Arial" w:cs="Arial"/>
                <w:color w:val="000000" w:themeColor="text1"/>
                <w:lang w:val="en-CA"/>
              </w:rPr>
            </w:pPr>
            <w:r w:rsidRPr="005B298F">
              <w:rPr>
                <w:rFonts w:ascii="Arial" w:hAnsi="Arial" w:cs="Arial"/>
                <w:color w:val="000000" w:themeColor="text1"/>
                <w:lang w:val="en-CA"/>
              </w:rPr>
              <w:t>5.</w:t>
            </w:r>
          </w:p>
        </w:tc>
        <w:tc>
          <w:tcPr>
            <w:tcW w:w="2094" w:type="dxa"/>
          </w:tcPr>
          <w:p w14:paraId="00F8A3D4" w14:textId="610F2C12" w:rsidR="00560F78" w:rsidRPr="005B298F" w:rsidRDefault="00560F78" w:rsidP="003C3192">
            <w:pPr>
              <w:pStyle w:val="CommentText"/>
              <w:rPr>
                <w:rFonts w:ascii="Arial" w:hAnsi="Arial" w:cs="Arial"/>
                <w:color w:val="000000" w:themeColor="text1"/>
                <w:lang w:val="en-CA"/>
              </w:rPr>
            </w:pPr>
            <w:r w:rsidRPr="005B298F">
              <w:rPr>
                <w:rFonts w:ascii="Arial" w:hAnsi="Arial" w:cs="Arial"/>
                <w:color w:val="000000" w:themeColor="text1"/>
                <w:lang w:val="en-CA"/>
              </w:rPr>
              <w:t>Avenal, California</w:t>
            </w:r>
          </w:p>
        </w:tc>
        <w:tc>
          <w:tcPr>
            <w:tcW w:w="1808" w:type="dxa"/>
          </w:tcPr>
          <w:p w14:paraId="5DB1A78C" w14:textId="77777777" w:rsidR="00560F78" w:rsidRPr="005B298F" w:rsidRDefault="00560F78" w:rsidP="003C3192">
            <w:pPr>
              <w:pStyle w:val="CommentText"/>
              <w:rPr>
                <w:rFonts w:ascii="Arial" w:hAnsi="Arial" w:cs="Arial"/>
                <w:color w:val="000000" w:themeColor="text1"/>
                <w:lang w:val="en-CA"/>
              </w:rPr>
            </w:pPr>
            <w:r w:rsidRPr="005B298F">
              <w:rPr>
                <w:rFonts w:ascii="Arial" w:hAnsi="Arial" w:cs="Arial"/>
                <w:color w:val="000000" w:themeColor="text1"/>
                <w:lang w:val="en-CA"/>
              </w:rPr>
              <w:t>Prison</w:t>
            </w:r>
          </w:p>
        </w:tc>
        <w:tc>
          <w:tcPr>
            <w:tcW w:w="2267" w:type="dxa"/>
          </w:tcPr>
          <w:p w14:paraId="03759429" w14:textId="77777777" w:rsidR="00560F78" w:rsidRPr="005B298F" w:rsidRDefault="00560F78" w:rsidP="009B0180">
            <w:pPr>
              <w:pStyle w:val="CommentText"/>
              <w:jc w:val="center"/>
              <w:rPr>
                <w:rFonts w:ascii="Arial" w:hAnsi="Arial" w:cs="Arial"/>
                <w:color w:val="000000" w:themeColor="text1"/>
                <w:lang w:val="en-CA"/>
              </w:rPr>
            </w:pPr>
            <w:r w:rsidRPr="005B298F">
              <w:rPr>
                <w:rFonts w:ascii="Arial" w:hAnsi="Arial" w:cs="Arial"/>
                <w:color w:val="000000" w:themeColor="text1"/>
                <w:lang w:val="en-CA"/>
              </w:rPr>
              <w:t>3,336</w:t>
            </w:r>
          </w:p>
        </w:tc>
      </w:tr>
      <w:tr w:rsidR="00560F78" w:rsidRPr="005B298F" w14:paraId="7C4BD793" w14:textId="77777777" w:rsidTr="006C42FF">
        <w:trPr>
          <w:jc w:val="center"/>
        </w:trPr>
        <w:tc>
          <w:tcPr>
            <w:tcW w:w="846" w:type="dxa"/>
          </w:tcPr>
          <w:p w14:paraId="2CB8AFC8" w14:textId="77777777" w:rsidR="00560F78" w:rsidRPr="005B298F" w:rsidRDefault="00560F78" w:rsidP="003C3192">
            <w:pPr>
              <w:pStyle w:val="CommentText"/>
              <w:rPr>
                <w:rFonts w:ascii="Arial" w:hAnsi="Arial" w:cs="Arial"/>
                <w:color w:val="000000" w:themeColor="text1"/>
                <w:lang w:val="en-CA"/>
              </w:rPr>
            </w:pPr>
            <w:r w:rsidRPr="005B298F">
              <w:rPr>
                <w:rFonts w:ascii="Arial" w:hAnsi="Arial" w:cs="Arial"/>
                <w:color w:val="000000" w:themeColor="text1"/>
                <w:lang w:val="en-CA"/>
              </w:rPr>
              <w:t>6.</w:t>
            </w:r>
          </w:p>
        </w:tc>
        <w:tc>
          <w:tcPr>
            <w:tcW w:w="2094" w:type="dxa"/>
          </w:tcPr>
          <w:p w14:paraId="443C62B9" w14:textId="1E1A90B3" w:rsidR="00560F78" w:rsidRPr="005B298F" w:rsidRDefault="00560F78" w:rsidP="003C3192">
            <w:pPr>
              <w:pStyle w:val="CommentText"/>
              <w:rPr>
                <w:rFonts w:ascii="Arial" w:hAnsi="Arial" w:cs="Arial"/>
                <w:color w:val="000000" w:themeColor="text1"/>
                <w:lang w:val="en-CA"/>
              </w:rPr>
            </w:pPr>
            <w:r w:rsidRPr="005B298F">
              <w:rPr>
                <w:rFonts w:ascii="Arial" w:hAnsi="Arial" w:cs="Arial"/>
                <w:color w:val="000000" w:themeColor="text1"/>
                <w:lang w:val="en-CA"/>
              </w:rPr>
              <w:t>San Quentin, California</w:t>
            </w:r>
          </w:p>
        </w:tc>
        <w:tc>
          <w:tcPr>
            <w:tcW w:w="1808" w:type="dxa"/>
          </w:tcPr>
          <w:p w14:paraId="5BA42F98" w14:textId="77777777" w:rsidR="00560F78" w:rsidRPr="005B298F" w:rsidRDefault="00560F78" w:rsidP="003C3192">
            <w:pPr>
              <w:pStyle w:val="CommentText"/>
              <w:rPr>
                <w:rFonts w:ascii="Arial" w:hAnsi="Arial" w:cs="Arial"/>
                <w:color w:val="000000" w:themeColor="text1"/>
                <w:lang w:val="en-CA"/>
              </w:rPr>
            </w:pPr>
            <w:r w:rsidRPr="005B298F">
              <w:rPr>
                <w:rFonts w:ascii="Arial" w:hAnsi="Arial" w:cs="Arial"/>
                <w:color w:val="000000" w:themeColor="text1"/>
                <w:lang w:val="en-CA"/>
              </w:rPr>
              <w:t>Prison</w:t>
            </w:r>
          </w:p>
        </w:tc>
        <w:tc>
          <w:tcPr>
            <w:tcW w:w="2267" w:type="dxa"/>
          </w:tcPr>
          <w:p w14:paraId="44C2B2A2" w14:textId="77777777" w:rsidR="00560F78" w:rsidRPr="005B298F" w:rsidRDefault="00560F78" w:rsidP="009B0180">
            <w:pPr>
              <w:pStyle w:val="CommentText"/>
              <w:jc w:val="center"/>
              <w:rPr>
                <w:rFonts w:ascii="Arial" w:hAnsi="Arial" w:cs="Arial"/>
                <w:color w:val="000000" w:themeColor="text1"/>
                <w:lang w:val="en-CA"/>
              </w:rPr>
            </w:pPr>
            <w:r w:rsidRPr="005B298F">
              <w:rPr>
                <w:rFonts w:ascii="Arial" w:hAnsi="Arial" w:cs="Arial"/>
                <w:color w:val="000000" w:themeColor="text1"/>
                <w:lang w:val="en-CA"/>
              </w:rPr>
              <w:t>3,213</w:t>
            </w:r>
          </w:p>
        </w:tc>
      </w:tr>
      <w:tr w:rsidR="00560F78" w:rsidRPr="005B298F" w14:paraId="78FC2B2E" w14:textId="77777777" w:rsidTr="006C42FF">
        <w:trPr>
          <w:jc w:val="center"/>
        </w:trPr>
        <w:tc>
          <w:tcPr>
            <w:tcW w:w="846" w:type="dxa"/>
          </w:tcPr>
          <w:p w14:paraId="049A23BC" w14:textId="77777777" w:rsidR="00560F78" w:rsidRPr="005B298F" w:rsidRDefault="00560F78" w:rsidP="003C3192">
            <w:pPr>
              <w:pStyle w:val="CommentText"/>
              <w:rPr>
                <w:rFonts w:ascii="Arial" w:hAnsi="Arial" w:cs="Arial"/>
                <w:color w:val="000000" w:themeColor="text1"/>
                <w:lang w:val="en-CA"/>
              </w:rPr>
            </w:pPr>
            <w:r w:rsidRPr="005B298F">
              <w:rPr>
                <w:rFonts w:ascii="Arial" w:hAnsi="Arial" w:cs="Arial"/>
                <w:color w:val="000000" w:themeColor="text1"/>
                <w:lang w:val="en-CA"/>
              </w:rPr>
              <w:t>7.</w:t>
            </w:r>
          </w:p>
        </w:tc>
        <w:tc>
          <w:tcPr>
            <w:tcW w:w="2094" w:type="dxa"/>
          </w:tcPr>
          <w:p w14:paraId="28598431" w14:textId="3688DE14" w:rsidR="00560F78" w:rsidRPr="005B298F" w:rsidRDefault="00825C4A" w:rsidP="003C3192">
            <w:pPr>
              <w:pStyle w:val="CommentText"/>
              <w:rPr>
                <w:rFonts w:ascii="Arial" w:hAnsi="Arial" w:cs="Arial"/>
                <w:color w:val="000000" w:themeColor="text1"/>
                <w:lang w:val="en-CA"/>
              </w:rPr>
            </w:pPr>
            <w:r w:rsidRPr="005B298F">
              <w:rPr>
                <w:rFonts w:ascii="Arial" w:hAnsi="Arial" w:cs="Arial"/>
                <w:color w:val="000000" w:themeColor="text1"/>
                <w:lang w:val="en-CA"/>
              </w:rPr>
              <w:t>Chennai</w:t>
            </w:r>
            <w:r w:rsidR="00560F78" w:rsidRPr="005B298F">
              <w:rPr>
                <w:rFonts w:ascii="Arial" w:hAnsi="Arial" w:cs="Arial"/>
                <w:color w:val="000000" w:themeColor="text1"/>
                <w:lang w:val="en-CA"/>
              </w:rPr>
              <w:t>, India</w:t>
            </w:r>
          </w:p>
        </w:tc>
        <w:tc>
          <w:tcPr>
            <w:tcW w:w="1808" w:type="dxa"/>
          </w:tcPr>
          <w:p w14:paraId="0D311BAE" w14:textId="77777777" w:rsidR="00560F78" w:rsidRPr="005B298F" w:rsidRDefault="00560F78" w:rsidP="003C3192">
            <w:pPr>
              <w:pStyle w:val="CommentText"/>
              <w:rPr>
                <w:rFonts w:ascii="Arial" w:hAnsi="Arial" w:cs="Arial"/>
                <w:color w:val="000000" w:themeColor="text1"/>
                <w:lang w:val="en-CA"/>
              </w:rPr>
            </w:pPr>
            <w:r w:rsidRPr="005B298F">
              <w:rPr>
                <w:rFonts w:ascii="Arial" w:hAnsi="Arial" w:cs="Arial"/>
                <w:color w:val="000000" w:themeColor="text1"/>
                <w:lang w:val="en-CA"/>
              </w:rPr>
              <w:t>Vegetable market</w:t>
            </w:r>
          </w:p>
        </w:tc>
        <w:tc>
          <w:tcPr>
            <w:tcW w:w="2267" w:type="dxa"/>
          </w:tcPr>
          <w:p w14:paraId="2FFF8774" w14:textId="77777777" w:rsidR="00560F78" w:rsidRPr="005B298F" w:rsidRDefault="00560F78" w:rsidP="009B0180">
            <w:pPr>
              <w:pStyle w:val="CommentText"/>
              <w:jc w:val="center"/>
              <w:rPr>
                <w:rFonts w:ascii="Arial" w:hAnsi="Arial" w:cs="Arial"/>
                <w:color w:val="000000" w:themeColor="text1"/>
                <w:lang w:val="en-CA"/>
              </w:rPr>
            </w:pPr>
            <w:r w:rsidRPr="005B298F">
              <w:rPr>
                <w:rFonts w:ascii="Arial" w:hAnsi="Arial" w:cs="Arial"/>
                <w:color w:val="000000" w:themeColor="text1"/>
                <w:lang w:val="en-CA"/>
              </w:rPr>
              <w:t>2,544</w:t>
            </w:r>
          </w:p>
        </w:tc>
      </w:tr>
      <w:tr w:rsidR="00560F78" w:rsidRPr="005B298F" w14:paraId="2203C32F" w14:textId="77777777" w:rsidTr="006C42FF">
        <w:trPr>
          <w:jc w:val="center"/>
        </w:trPr>
        <w:tc>
          <w:tcPr>
            <w:tcW w:w="846" w:type="dxa"/>
          </w:tcPr>
          <w:p w14:paraId="7D116CD5" w14:textId="77777777" w:rsidR="00560F78" w:rsidRPr="005B298F" w:rsidRDefault="00560F78" w:rsidP="003C3192">
            <w:pPr>
              <w:pStyle w:val="CommentText"/>
              <w:rPr>
                <w:rFonts w:ascii="Arial" w:hAnsi="Arial" w:cs="Arial"/>
                <w:color w:val="000000" w:themeColor="text1"/>
                <w:lang w:val="en-CA"/>
              </w:rPr>
            </w:pPr>
            <w:r w:rsidRPr="005B298F">
              <w:rPr>
                <w:rFonts w:ascii="Arial" w:hAnsi="Arial" w:cs="Arial"/>
                <w:color w:val="000000" w:themeColor="text1"/>
                <w:lang w:val="en-CA"/>
              </w:rPr>
              <w:t>8.</w:t>
            </w:r>
          </w:p>
        </w:tc>
        <w:tc>
          <w:tcPr>
            <w:tcW w:w="2094" w:type="dxa"/>
          </w:tcPr>
          <w:p w14:paraId="20892197" w14:textId="7C2DD48D" w:rsidR="00560F78" w:rsidRPr="005B298F" w:rsidRDefault="00560F78" w:rsidP="003C3192">
            <w:pPr>
              <w:pStyle w:val="CommentText"/>
              <w:rPr>
                <w:rFonts w:ascii="Arial" w:hAnsi="Arial" w:cs="Arial"/>
                <w:color w:val="000000" w:themeColor="text1"/>
                <w:lang w:val="en-CA"/>
              </w:rPr>
            </w:pPr>
            <w:r w:rsidRPr="005B298F">
              <w:rPr>
                <w:rFonts w:ascii="Arial" w:hAnsi="Arial" w:cs="Arial"/>
                <w:color w:val="000000" w:themeColor="text1"/>
                <w:lang w:val="en-CA"/>
              </w:rPr>
              <w:t>Corcoran, California</w:t>
            </w:r>
          </w:p>
        </w:tc>
        <w:tc>
          <w:tcPr>
            <w:tcW w:w="1808" w:type="dxa"/>
          </w:tcPr>
          <w:p w14:paraId="47DA5B39" w14:textId="77777777" w:rsidR="00560F78" w:rsidRPr="005B298F" w:rsidRDefault="00560F78" w:rsidP="003C3192">
            <w:pPr>
              <w:pStyle w:val="CommentText"/>
              <w:rPr>
                <w:rFonts w:ascii="Arial" w:hAnsi="Arial" w:cs="Arial"/>
                <w:color w:val="000000" w:themeColor="text1"/>
                <w:lang w:val="en-CA"/>
              </w:rPr>
            </w:pPr>
            <w:r w:rsidRPr="005B298F">
              <w:rPr>
                <w:rFonts w:ascii="Arial" w:hAnsi="Arial" w:cs="Arial"/>
                <w:color w:val="000000" w:themeColor="text1"/>
                <w:lang w:val="en-CA"/>
              </w:rPr>
              <w:t>Substance abuse treatment facility and prison</w:t>
            </w:r>
          </w:p>
        </w:tc>
        <w:tc>
          <w:tcPr>
            <w:tcW w:w="2267" w:type="dxa"/>
          </w:tcPr>
          <w:p w14:paraId="1EEA6A7B" w14:textId="77777777" w:rsidR="00560F78" w:rsidRPr="005B298F" w:rsidRDefault="00560F78" w:rsidP="009B0180">
            <w:pPr>
              <w:pStyle w:val="CommentText"/>
              <w:jc w:val="center"/>
              <w:rPr>
                <w:rFonts w:ascii="Arial" w:hAnsi="Arial" w:cs="Arial"/>
                <w:color w:val="000000" w:themeColor="text1"/>
                <w:lang w:val="en-CA"/>
              </w:rPr>
            </w:pPr>
            <w:r w:rsidRPr="005B298F">
              <w:rPr>
                <w:rFonts w:ascii="Arial" w:hAnsi="Arial" w:cs="Arial"/>
                <w:color w:val="000000" w:themeColor="text1"/>
                <w:lang w:val="en-CA"/>
              </w:rPr>
              <w:t>2,544</w:t>
            </w:r>
          </w:p>
        </w:tc>
      </w:tr>
      <w:tr w:rsidR="00560F78" w:rsidRPr="005B298F" w14:paraId="19873E3B" w14:textId="77777777" w:rsidTr="006C42FF">
        <w:trPr>
          <w:jc w:val="center"/>
        </w:trPr>
        <w:tc>
          <w:tcPr>
            <w:tcW w:w="846" w:type="dxa"/>
          </w:tcPr>
          <w:p w14:paraId="05639508" w14:textId="77777777" w:rsidR="00560F78" w:rsidRPr="005B298F" w:rsidRDefault="00560F78" w:rsidP="003C3192">
            <w:pPr>
              <w:pStyle w:val="CommentText"/>
              <w:rPr>
                <w:rFonts w:ascii="Arial" w:hAnsi="Arial" w:cs="Arial"/>
                <w:color w:val="000000" w:themeColor="text1"/>
                <w:lang w:val="en-CA"/>
              </w:rPr>
            </w:pPr>
            <w:r w:rsidRPr="005B298F">
              <w:rPr>
                <w:rFonts w:ascii="Arial" w:hAnsi="Arial" w:cs="Arial"/>
                <w:color w:val="000000" w:themeColor="text1"/>
                <w:lang w:val="en-CA"/>
              </w:rPr>
              <w:t>9.</w:t>
            </w:r>
          </w:p>
        </w:tc>
        <w:tc>
          <w:tcPr>
            <w:tcW w:w="2094" w:type="dxa"/>
          </w:tcPr>
          <w:p w14:paraId="5858F4CC" w14:textId="77777777" w:rsidR="00560F78" w:rsidRPr="005B298F" w:rsidRDefault="00560F78" w:rsidP="003C3192">
            <w:pPr>
              <w:pStyle w:val="CommentText"/>
              <w:rPr>
                <w:rFonts w:ascii="Arial" w:hAnsi="Arial" w:cs="Arial"/>
                <w:color w:val="000000" w:themeColor="text1"/>
                <w:lang w:val="en-CA"/>
              </w:rPr>
            </w:pPr>
            <w:r w:rsidRPr="005B298F">
              <w:rPr>
                <w:rFonts w:ascii="Arial" w:hAnsi="Arial" w:cs="Arial"/>
                <w:color w:val="000000" w:themeColor="text1"/>
                <w:lang w:val="en-CA"/>
              </w:rPr>
              <w:t>Mulhouse, France</w:t>
            </w:r>
          </w:p>
        </w:tc>
        <w:tc>
          <w:tcPr>
            <w:tcW w:w="1808" w:type="dxa"/>
          </w:tcPr>
          <w:p w14:paraId="67B42C58" w14:textId="77777777" w:rsidR="00560F78" w:rsidRPr="005B298F" w:rsidRDefault="00560F78" w:rsidP="003C3192">
            <w:pPr>
              <w:pStyle w:val="CommentText"/>
              <w:rPr>
                <w:rFonts w:ascii="Arial" w:hAnsi="Arial" w:cs="Arial"/>
                <w:color w:val="000000" w:themeColor="text1"/>
                <w:lang w:val="en-CA"/>
              </w:rPr>
            </w:pPr>
            <w:r w:rsidRPr="005B298F">
              <w:rPr>
                <w:rFonts w:ascii="Arial" w:hAnsi="Arial" w:cs="Arial"/>
                <w:color w:val="000000" w:themeColor="text1"/>
                <w:lang w:val="en-CA"/>
              </w:rPr>
              <w:t>Religious event</w:t>
            </w:r>
          </w:p>
        </w:tc>
        <w:tc>
          <w:tcPr>
            <w:tcW w:w="2267" w:type="dxa"/>
          </w:tcPr>
          <w:p w14:paraId="06161DF0" w14:textId="77777777" w:rsidR="00560F78" w:rsidRPr="005B298F" w:rsidRDefault="00560F78" w:rsidP="009B0180">
            <w:pPr>
              <w:pStyle w:val="CommentText"/>
              <w:jc w:val="center"/>
              <w:rPr>
                <w:rFonts w:ascii="Arial" w:hAnsi="Arial" w:cs="Arial"/>
                <w:color w:val="000000" w:themeColor="text1"/>
                <w:lang w:val="en-CA"/>
              </w:rPr>
            </w:pPr>
            <w:r w:rsidRPr="005B298F">
              <w:rPr>
                <w:rFonts w:ascii="Arial" w:hAnsi="Arial" w:cs="Arial"/>
                <w:color w:val="000000" w:themeColor="text1"/>
                <w:lang w:val="en-CA"/>
              </w:rPr>
              <w:t>2,500</w:t>
            </w:r>
          </w:p>
        </w:tc>
      </w:tr>
      <w:tr w:rsidR="00560F78" w:rsidRPr="005B298F" w14:paraId="4DE34EFA" w14:textId="77777777" w:rsidTr="006C42FF">
        <w:trPr>
          <w:jc w:val="center"/>
        </w:trPr>
        <w:tc>
          <w:tcPr>
            <w:tcW w:w="846" w:type="dxa"/>
          </w:tcPr>
          <w:p w14:paraId="746B2031" w14:textId="77777777" w:rsidR="00560F78" w:rsidRPr="005B298F" w:rsidRDefault="00560F78" w:rsidP="003C3192">
            <w:pPr>
              <w:pStyle w:val="CommentText"/>
              <w:rPr>
                <w:rFonts w:ascii="Arial" w:hAnsi="Arial" w:cs="Arial"/>
                <w:color w:val="000000" w:themeColor="text1"/>
                <w:lang w:val="en-CA"/>
              </w:rPr>
            </w:pPr>
            <w:r w:rsidRPr="005B298F">
              <w:rPr>
                <w:rFonts w:ascii="Arial" w:hAnsi="Arial" w:cs="Arial"/>
                <w:color w:val="000000" w:themeColor="text1"/>
                <w:lang w:val="en-CA"/>
              </w:rPr>
              <w:t>10.</w:t>
            </w:r>
          </w:p>
        </w:tc>
        <w:tc>
          <w:tcPr>
            <w:tcW w:w="2094" w:type="dxa"/>
          </w:tcPr>
          <w:p w14:paraId="4CBEF1EF" w14:textId="054027E7" w:rsidR="00560F78" w:rsidRPr="005B298F" w:rsidRDefault="00560F78" w:rsidP="003C3192">
            <w:pPr>
              <w:pStyle w:val="CommentText"/>
              <w:rPr>
                <w:rFonts w:ascii="Arial" w:hAnsi="Arial" w:cs="Arial"/>
                <w:color w:val="000000" w:themeColor="text1"/>
                <w:lang w:val="en-CA"/>
              </w:rPr>
            </w:pPr>
            <w:r w:rsidRPr="005B298F">
              <w:rPr>
                <w:rFonts w:ascii="Arial" w:hAnsi="Arial" w:cs="Arial"/>
                <w:color w:val="000000" w:themeColor="text1"/>
                <w:lang w:val="en-CA"/>
              </w:rPr>
              <w:t>Marion, Ohio</w:t>
            </w:r>
          </w:p>
        </w:tc>
        <w:tc>
          <w:tcPr>
            <w:tcW w:w="1808" w:type="dxa"/>
          </w:tcPr>
          <w:p w14:paraId="54543AA9" w14:textId="77777777" w:rsidR="00560F78" w:rsidRPr="005B298F" w:rsidRDefault="00560F78" w:rsidP="003C3192">
            <w:pPr>
              <w:pStyle w:val="CommentText"/>
              <w:rPr>
                <w:rFonts w:ascii="Arial" w:hAnsi="Arial" w:cs="Arial"/>
                <w:color w:val="000000" w:themeColor="text1"/>
                <w:lang w:val="en-CA"/>
              </w:rPr>
            </w:pPr>
            <w:r w:rsidRPr="005B298F">
              <w:rPr>
                <w:rFonts w:ascii="Arial" w:hAnsi="Arial" w:cs="Arial"/>
                <w:color w:val="000000" w:themeColor="text1"/>
                <w:lang w:val="en-CA"/>
              </w:rPr>
              <w:t>Prison</w:t>
            </w:r>
          </w:p>
        </w:tc>
        <w:tc>
          <w:tcPr>
            <w:tcW w:w="2267" w:type="dxa"/>
          </w:tcPr>
          <w:p w14:paraId="3E5B4142" w14:textId="77777777" w:rsidR="00560F78" w:rsidRPr="005B298F" w:rsidRDefault="00560F78" w:rsidP="009B0180">
            <w:pPr>
              <w:pStyle w:val="CommentText"/>
              <w:jc w:val="center"/>
              <w:rPr>
                <w:rFonts w:ascii="Arial" w:hAnsi="Arial" w:cs="Arial"/>
                <w:color w:val="000000" w:themeColor="text1"/>
                <w:lang w:val="en-CA"/>
              </w:rPr>
            </w:pPr>
            <w:r w:rsidRPr="005B298F">
              <w:rPr>
                <w:rFonts w:ascii="Arial" w:hAnsi="Arial" w:cs="Arial"/>
                <w:color w:val="000000" w:themeColor="text1"/>
                <w:lang w:val="en-CA"/>
              </w:rPr>
              <w:t>2,469</w:t>
            </w:r>
          </w:p>
        </w:tc>
      </w:tr>
    </w:tbl>
    <w:p w14:paraId="2459AA08" w14:textId="77777777" w:rsidR="00560F78" w:rsidRPr="005B298F" w:rsidRDefault="00560F78" w:rsidP="00560F78">
      <w:pPr>
        <w:pStyle w:val="CommentText"/>
        <w:rPr>
          <w:color w:val="000000" w:themeColor="text1"/>
          <w:lang w:val="en-CA"/>
        </w:rPr>
      </w:pPr>
    </w:p>
    <w:p w14:paraId="7CC3D3C8" w14:textId="4D1D8C9D" w:rsidR="00560F78" w:rsidRPr="005B298F" w:rsidRDefault="00560F78" w:rsidP="00560F78">
      <w:pPr>
        <w:pStyle w:val="BodyTextMain"/>
        <w:rPr>
          <w:rFonts w:ascii="Arial" w:hAnsi="Arial" w:cs="Arial"/>
          <w:color w:val="000000" w:themeColor="text1"/>
          <w:spacing w:val="-6"/>
          <w:kern w:val="17"/>
          <w:sz w:val="17"/>
          <w:szCs w:val="17"/>
          <w:lang w:val="en-CA"/>
        </w:rPr>
      </w:pPr>
      <w:r w:rsidRPr="005B298F">
        <w:rPr>
          <w:rFonts w:ascii="Arial" w:hAnsi="Arial" w:cs="Arial"/>
          <w:color w:val="000000" w:themeColor="text1"/>
          <w:spacing w:val="-6"/>
          <w:kern w:val="17"/>
          <w:sz w:val="17"/>
          <w:szCs w:val="17"/>
          <w:lang w:val="en-CA"/>
        </w:rPr>
        <w:t>Source: K</w:t>
      </w:r>
      <w:r w:rsidR="00BE30A8" w:rsidRPr="005B298F">
        <w:rPr>
          <w:rFonts w:ascii="Arial" w:hAnsi="Arial" w:cs="Arial"/>
          <w:color w:val="000000" w:themeColor="text1"/>
          <w:spacing w:val="-6"/>
          <w:kern w:val="17"/>
          <w:sz w:val="17"/>
          <w:szCs w:val="17"/>
          <w:lang w:val="en-CA"/>
        </w:rPr>
        <w:t>oen</w:t>
      </w:r>
      <w:r w:rsidRPr="005B298F">
        <w:rPr>
          <w:rFonts w:ascii="Arial" w:hAnsi="Arial" w:cs="Arial"/>
          <w:color w:val="000000" w:themeColor="text1"/>
          <w:spacing w:val="-6"/>
          <w:kern w:val="17"/>
          <w:sz w:val="17"/>
          <w:szCs w:val="17"/>
          <w:lang w:val="en-CA"/>
        </w:rPr>
        <w:t xml:space="preserve"> Swinkels, “SARS-CoV-2 Superspreading Events </w:t>
      </w:r>
      <w:r w:rsidR="00BE30A8" w:rsidRPr="005B298F">
        <w:rPr>
          <w:rFonts w:ascii="Arial" w:hAnsi="Arial" w:cs="Arial"/>
          <w:color w:val="000000" w:themeColor="text1"/>
          <w:spacing w:val="-6"/>
          <w:kern w:val="17"/>
          <w:sz w:val="17"/>
          <w:szCs w:val="17"/>
          <w:lang w:val="en-CA"/>
        </w:rPr>
        <w:t>a</w:t>
      </w:r>
      <w:r w:rsidRPr="005B298F">
        <w:rPr>
          <w:rFonts w:ascii="Arial" w:hAnsi="Arial" w:cs="Arial"/>
          <w:color w:val="000000" w:themeColor="text1"/>
          <w:spacing w:val="-6"/>
          <w:kern w:val="17"/>
          <w:sz w:val="17"/>
          <w:szCs w:val="17"/>
          <w:lang w:val="en-CA"/>
        </w:rPr>
        <w:t>round the World” [Google Sheet], accessed December 19, 2020,</w:t>
      </w:r>
      <w:r w:rsidR="003D7041" w:rsidRPr="005B298F">
        <w:rPr>
          <w:rFonts w:ascii="Arial" w:hAnsi="Arial" w:cs="Arial"/>
          <w:color w:val="000000" w:themeColor="text1"/>
          <w:spacing w:val="-6"/>
          <w:kern w:val="17"/>
          <w:sz w:val="17"/>
          <w:szCs w:val="17"/>
          <w:lang w:val="en-CA"/>
        </w:rPr>
        <w:t> </w:t>
      </w:r>
      <w:r w:rsidRPr="005B298F">
        <w:rPr>
          <w:rFonts w:ascii="Arial" w:hAnsi="Arial" w:cs="Arial"/>
          <w:color w:val="000000" w:themeColor="text1"/>
          <w:spacing w:val="-6"/>
          <w:kern w:val="17"/>
          <w:sz w:val="17"/>
          <w:szCs w:val="17"/>
          <w:lang w:val="en-CA"/>
        </w:rPr>
        <w:t>https://docs.google.com/spreadsheets/d/1c9jwMyT1lw2P0d6SDTno6nHLGMtpheO9xJyGHgdBoco/edit#gid=1812932356.</w:t>
      </w:r>
    </w:p>
    <w:p w14:paraId="34E7AF75" w14:textId="41DA9C99" w:rsidR="00B87DC0" w:rsidRPr="005B298F" w:rsidRDefault="00B87DC0" w:rsidP="00363F13">
      <w:pPr>
        <w:spacing w:after="200" w:line="276" w:lineRule="auto"/>
        <w:rPr>
          <w:rFonts w:ascii="Arial" w:hAnsi="Arial" w:cs="Arial"/>
          <w:color w:val="000000" w:themeColor="text1"/>
          <w:sz w:val="17"/>
          <w:szCs w:val="17"/>
          <w:lang w:val="en-CA"/>
        </w:rPr>
      </w:pPr>
    </w:p>
    <w:p w14:paraId="7AB664A8" w14:textId="42408162" w:rsidR="00D04023" w:rsidRPr="005B298F" w:rsidRDefault="00D04023" w:rsidP="00363F13">
      <w:pPr>
        <w:spacing w:after="200" w:line="276" w:lineRule="auto"/>
        <w:rPr>
          <w:rFonts w:ascii="Arial" w:hAnsi="Arial" w:cs="Arial"/>
          <w:color w:val="000000" w:themeColor="text1"/>
          <w:sz w:val="17"/>
          <w:szCs w:val="17"/>
          <w:lang w:val="en-CA"/>
        </w:rPr>
      </w:pPr>
    </w:p>
    <w:p w14:paraId="3FB06C49" w14:textId="6E3704A2" w:rsidR="00D04023" w:rsidRPr="005B298F" w:rsidRDefault="00D04023" w:rsidP="00363F13">
      <w:pPr>
        <w:spacing w:after="200" w:line="276" w:lineRule="auto"/>
        <w:rPr>
          <w:rFonts w:ascii="Arial" w:hAnsi="Arial" w:cs="Arial"/>
          <w:color w:val="000000" w:themeColor="text1"/>
          <w:sz w:val="17"/>
          <w:szCs w:val="17"/>
          <w:lang w:val="en-CA"/>
        </w:rPr>
      </w:pPr>
    </w:p>
    <w:p w14:paraId="4FB9AC11" w14:textId="210AF3B3" w:rsidR="00D04023" w:rsidRPr="005B298F" w:rsidRDefault="00D04023" w:rsidP="00363F13">
      <w:pPr>
        <w:spacing w:after="200" w:line="276" w:lineRule="auto"/>
        <w:rPr>
          <w:rFonts w:ascii="Arial" w:hAnsi="Arial" w:cs="Arial"/>
          <w:color w:val="000000" w:themeColor="text1"/>
          <w:sz w:val="17"/>
          <w:szCs w:val="17"/>
          <w:lang w:val="en-CA"/>
        </w:rPr>
      </w:pPr>
    </w:p>
    <w:p w14:paraId="3C33E69B" w14:textId="2E229436" w:rsidR="00D04023" w:rsidRPr="005B298F" w:rsidRDefault="00D04023" w:rsidP="00363F13">
      <w:pPr>
        <w:spacing w:after="200" w:line="276" w:lineRule="auto"/>
        <w:rPr>
          <w:rFonts w:ascii="Arial" w:hAnsi="Arial" w:cs="Arial"/>
          <w:color w:val="000000" w:themeColor="text1"/>
          <w:sz w:val="17"/>
          <w:szCs w:val="17"/>
          <w:lang w:val="en-CA"/>
        </w:rPr>
      </w:pPr>
    </w:p>
    <w:p w14:paraId="7F9CB587" w14:textId="39ECFB0C" w:rsidR="00D04023" w:rsidRPr="005B298F" w:rsidRDefault="00D04023" w:rsidP="00363F13">
      <w:pPr>
        <w:spacing w:after="200" w:line="276" w:lineRule="auto"/>
        <w:rPr>
          <w:rFonts w:ascii="Arial" w:hAnsi="Arial" w:cs="Arial"/>
          <w:color w:val="000000" w:themeColor="text1"/>
          <w:sz w:val="17"/>
          <w:szCs w:val="17"/>
          <w:lang w:val="en-CA"/>
        </w:rPr>
      </w:pPr>
    </w:p>
    <w:p w14:paraId="5367D0B4" w14:textId="50BE5EF5" w:rsidR="00D04023" w:rsidRPr="005B298F" w:rsidRDefault="00D04023" w:rsidP="00363F13">
      <w:pPr>
        <w:spacing w:after="200" w:line="276" w:lineRule="auto"/>
        <w:rPr>
          <w:rFonts w:ascii="Arial" w:hAnsi="Arial" w:cs="Arial"/>
          <w:color w:val="000000" w:themeColor="text1"/>
          <w:sz w:val="17"/>
          <w:szCs w:val="17"/>
          <w:lang w:val="en-CA"/>
        </w:rPr>
      </w:pPr>
    </w:p>
    <w:p w14:paraId="324DC77A" w14:textId="6CEA716E" w:rsidR="00D04023" w:rsidRPr="005B298F" w:rsidRDefault="00D04023" w:rsidP="00363F13">
      <w:pPr>
        <w:spacing w:after="200" w:line="276" w:lineRule="auto"/>
        <w:rPr>
          <w:rFonts w:ascii="Arial" w:hAnsi="Arial" w:cs="Arial"/>
          <w:color w:val="000000" w:themeColor="text1"/>
          <w:sz w:val="17"/>
          <w:szCs w:val="17"/>
          <w:lang w:val="en-CA"/>
        </w:rPr>
      </w:pPr>
    </w:p>
    <w:p w14:paraId="790E6831" w14:textId="38C01AE9" w:rsidR="00D04023" w:rsidRPr="005B298F" w:rsidRDefault="00D04023" w:rsidP="00363F13">
      <w:pPr>
        <w:spacing w:after="200" w:line="276" w:lineRule="auto"/>
        <w:rPr>
          <w:rFonts w:ascii="Arial" w:hAnsi="Arial" w:cs="Arial"/>
          <w:color w:val="000000" w:themeColor="text1"/>
          <w:sz w:val="17"/>
          <w:szCs w:val="17"/>
          <w:lang w:val="en-CA"/>
        </w:rPr>
      </w:pPr>
    </w:p>
    <w:p w14:paraId="3CD520E8" w14:textId="575C29F7" w:rsidR="00D04023" w:rsidRPr="005B298F" w:rsidRDefault="00D04023" w:rsidP="00363F13">
      <w:pPr>
        <w:spacing w:after="200" w:line="276" w:lineRule="auto"/>
        <w:rPr>
          <w:rFonts w:ascii="Arial" w:hAnsi="Arial" w:cs="Arial"/>
          <w:color w:val="000000" w:themeColor="text1"/>
          <w:sz w:val="17"/>
          <w:szCs w:val="17"/>
          <w:lang w:val="en-CA"/>
        </w:rPr>
      </w:pPr>
    </w:p>
    <w:p w14:paraId="05C2BFBA" w14:textId="1B41F1A1" w:rsidR="00D04023" w:rsidRPr="005B298F" w:rsidRDefault="00D04023" w:rsidP="00363F13">
      <w:pPr>
        <w:spacing w:after="200" w:line="276" w:lineRule="auto"/>
        <w:rPr>
          <w:rFonts w:ascii="Arial" w:hAnsi="Arial" w:cs="Arial"/>
          <w:color w:val="000000" w:themeColor="text1"/>
          <w:sz w:val="17"/>
          <w:szCs w:val="17"/>
          <w:lang w:val="en-CA"/>
        </w:rPr>
      </w:pPr>
    </w:p>
    <w:p w14:paraId="4BDF63A9" w14:textId="53FF30BF" w:rsidR="00D04023" w:rsidRPr="005B298F" w:rsidRDefault="00D04023" w:rsidP="00363F13">
      <w:pPr>
        <w:spacing w:after="200" w:line="276" w:lineRule="auto"/>
        <w:rPr>
          <w:rFonts w:ascii="Arial" w:hAnsi="Arial" w:cs="Arial"/>
          <w:color w:val="000000" w:themeColor="text1"/>
          <w:sz w:val="17"/>
          <w:szCs w:val="17"/>
          <w:lang w:val="en-CA"/>
        </w:rPr>
      </w:pPr>
    </w:p>
    <w:p w14:paraId="7FFDEDDE" w14:textId="4B9B5FB9" w:rsidR="00D04023" w:rsidRPr="005B298F" w:rsidRDefault="00D04023" w:rsidP="00363F13">
      <w:pPr>
        <w:spacing w:after="200" w:line="276" w:lineRule="auto"/>
        <w:rPr>
          <w:rFonts w:ascii="Arial" w:hAnsi="Arial" w:cs="Arial"/>
          <w:color w:val="000000" w:themeColor="text1"/>
          <w:sz w:val="17"/>
          <w:szCs w:val="17"/>
          <w:lang w:val="en-CA"/>
        </w:rPr>
      </w:pPr>
    </w:p>
    <w:p w14:paraId="22B422A3" w14:textId="73A1864D" w:rsidR="00D04023" w:rsidRPr="005B298F" w:rsidRDefault="00D04023" w:rsidP="00363F13">
      <w:pPr>
        <w:spacing w:after="200" w:line="276" w:lineRule="auto"/>
        <w:rPr>
          <w:rFonts w:ascii="Arial" w:hAnsi="Arial" w:cs="Arial"/>
          <w:color w:val="000000" w:themeColor="text1"/>
          <w:sz w:val="17"/>
          <w:szCs w:val="17"/>
          <w:lang w:val="en-CA"/>
        </w:rPr>
      </w:pPr>
    </w:p>
    <w:p w14:paraId="16AA35EE" w14:textId="1AE3ABFA" w:rsidR="00D04023" w:rsidRPr="005B298F" w:rsidRDefault="00D04023" w:rsidP="00363F13">
      <w:pPr>
        <w:spacing w:after="200" w:line="276" w:lineRule="auto"/>
        <w:rPr>
          <w:rFonts w:ascii="Arial" w:hAnsi="Arial" w:cs="Arial"/>
          <w:color w:val="000000" w:themeColor="text1"/>
          <w:sz w:val="17"/>
          <w:szCs w:val="17"/>
          <w:lang w:val="en-CA"/>
        </w:rPr>
      </w:pPr>
    </w:p>
    <w:p w14:paraId="2B49585C" w14:textId="37CF804A" w:rsidR="00D04023" w:rsidRPr="005B298F" w:rsidRDefault="00D04023" w:rsidP="00363F13">
      <w:pPr>
        <w:spacing w:after="200" w:line="276" w:lineRule="auto"/>
        <w:rPr>
          <w:rFonts w:ascii="Arial" w:hAnsi="Arial" w:cs="Arial"/>
          <w:color w:val="000000" w:themeColor="text1"/>
          <w:sz w:val="17"/>
          <w:szCs w:val="17"/>
          <w:lang w:val="en-CA"/>
        </w:rPr>
      </w:pPr>
    </w:p>
    <w:p w14:paraId="2E795992" w14:textId="006E02D8" w:rsidR="00D04023" w:rsidRPr="005B298F" w:rsidRDefault="00D04023" w:rsidP="00363F13">
      <w:pPr>
        <w:spacing w:after="200" w:line="276" w:lineRule="auto"/>
        <w:rPr>
          <w:rFonts w:ascii="Arial" w:hAnsi="Arial" w:cs="Arial"/>
          <w:color w:val="000000" w:themeColor="text1"/>
          <w:sz w:val="17"/>
          <w:szCs w:val="17"/>
          <w:lang w:val="en-CA"/>
        </w:rPr>
      </w:pPr>
    </w:p>
    <w:p w14:paraId="176FD2EA" w14:textId="37FB2890" w:rsidR="00D04023" w:rsidRPr="005B298F" w:rsidRDefault="00D04023" w:rsidP="00363F13">
      <w:pPr>
        <w:spacing w:after="200" w:line="276" w:lineRule="auto"/>
        <w:rPr>
          <w:rFonts w:ascii="Arial" w:hAnsi="Arial" w:cs="Arial"/>
          <w:color w:val="000000" w:themeColor="text1"/>
          <w:sz w:val="17"/>
          <w:szCs w:val="17"/>
          <w:lang w:val="en-CA"/>
        </w:rPr>
      </w:pPr>
    </w:p>
    <w:p w14:paraId="139A9CDC" w14:textId="2D805214" w:rsidR="00D04023" w:rsidRPr="005B298F" w:rsidRDefault="00D04023" w:rsidP="00363F13">
      <w:pPr>
        <w:spacing w:after="200" w:line="276" w:lineRule="auto"/>
        <w:rPr>
          <w:rFonts w:ascii="Arial" w:hAnsi="Arial" w:cs="Arial"/>
          <w:color w:val="000000" w:themeColor="text1"/>
          <w:sz w:val="17"/>
          <w:szCs w:val="17"/>
          <w:lang w:val="en-CA"/>
        </w:rPr>
      </w:pPr>
    </w:p>
    <w:p w14:paraId="28EC18A6" w14:textId="6FA3BEE5" w:rsidR="00D04023" w:rsidRPr="005B298F" w:rsidRDefault="00D04023" w:rsidP="00D04023">
      <w:pPr>
        <w:pStyle w:val="casehead10"/>
        <w:ind w:firstLineChars="750" w:firstLine="1506"/>
        <w:rPr>
          <w:color w:val="000000" w:themeColor="text1"/>
          <w:lang w:val="en-CA" w:eastAsia="zh-CN"/>
        </w:rPr>
      </w:pPr>
      <w:r w:rsidRPr="005B298F">
        <w:rPr>
          <w:color w:val="000000" w:themeColor="text1"/>
          <w:lang w:val="en-CA" w:eastAsia="zh-CN"/>
        </w:rPr>
        <w:lastRenderedPageBreak/>
        <w:t>E</w:t>
      </w:r>
      <w:r w:rsidRPr="005B298F">
        <w:rPr>
          <w:rFonts w:eastAsia="SimSun"/>
          <w:color w:val="000000" w:themeColor="text1"/>
          <w:lang w:val="en-CA"/>
        </w:rPr>
        <w:t xml:space="preserve">xhibit </w:t>
      </w:r>
      <w:r w:rsidRPr="005B298F">
        <w:rPr>
          <w:color w:val="000000" w:themeColor="text1"/>
          <w:lang w:val="en-CA" w:eastAsia="zh-CN"/>
        </w:rPr>
        <w:t>2</w:t>
      </w:r>
      <w:r w:rsidRPr="005B298F">
        <w:rPr>
          <w:rFonts w:eastAsia="SimSun"/>
          <w:color w:val="000000" w:themeColor="text1"/>
          <w:lang w:val="en-CA" w:eastAsia="zh-CN"/>
        </w:rPr>
        <w:t xml:space="preserve">: </w:t>
      </w:r>
      <w:r w:rsidR="00CE3207" w:rsidRPr="005B298F">
        <w:rPr>
          <w:rFonts w:eastAsia="SimSun"/>
          <w:color w:val="000000" w:themeColor="text1"/>
          <w:lang w:val="en-CA" w:eastAsia="zh-CN"/>
        </w:rPr>
        <w:t xml:space="preserve">Qingdao Beer </w:t>
      </w:r>
      <w:r w:rsidRPr="005B298F">
        <w:rPr>
          <w:rFonts w:eastAsia="SimSun"/>
          <w:color w:val="000000" w:themeColor="text1"/>
          <w:lang w:val="en-CA" w:eastAsia="zh-CN"/>
        </w:rPr>
        <w:t>festival’s COVID-19 response plan</w:t>
      </w:r>
    </w:p>
    <w:p w14:paraId="047A5108" w14:textId="77777777" w:rsidR="00D04023" w:rsidRPr="005B298F" w:rsidRDefault="00D04023" w:rsidP="00D04023">
      <w:pPr>
        <w:pStyle w:val="BodyText"/>
        <w:rPr>
          <w:color w:val="000000" w:themeColor="text1"/>
          <w:lang w:val="en-CA" w:eastAsia="zh-CN"/>
        </w:rPr>
      </w:pPr>
    </w:p>
    <w:tbl>
      <w:tblPr>
        <w:tblStyle w:val="TableGrid"/>
        <w:tblW w:w="9465" w:type="dxa"/>
        <w:tblInd w:w="108" w:type="dxa"/>
        <w:tblLayout w:type="fixed"/>
        <w:tblLook w:val="04A0" w:firstRow="1" w:lastRow="0" w:firstColumn="1" w:lastColumn="0" w:noHBand="0" w:noVBand="1"/>
      </w:tblPr>
      <w:tblGrid>
        <w:gridCol w:w="2409"/>
        <w:gridCol w:w="7056"/>
      </w:tblGrid>
      <w:tr w:rsidR="00D04023" w:rsidRPr="005B298F" w14:paraId="347AE4B3" w14:textId="77777777" w:rsidTr="00D04023">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834046" w14:textId="77777777" w:rsidR="00D04023" w:rsidRPr="005B298F" w:rsidRDefault="00D04023">
            <w:pPr>
              <w:pStyle w:val="Default"/>
              <w:spacing w:beforeLines="50" w:before="120" w:afterLines="50" w:after="120"/>
              <w:jc w:val="center"/>
              <w:rPr>
                <w:rFonts w:ascii="Arial" w:hAnsi="Arial" w:cs="Arial" w:hint="default"/>
                <w:b/>
                <w:color w:val="000000" w:themeColor="text1"/>
                <w:sz w:val="20"/>
                <w:lang w:val="en-CA" w:eastAsia="zh-CN"/>
              </w:rPr>
            </w:pPr>
            <w:r w:rsidRPr="005B298F">
              <w:rPr>
                <w:rFonts w:ascii="Arial" w:hAnsi="Arial" w:cs="Arial" w:hint="default"/>
                <w:b/>
                <w:color w:val="000000" w:themeColor="text1"/>
                <w:sz w:val="20"/>
                <w:lang w:val="en-CA" w:eastAsia="zh-CN"/>
              </w:rPr>
              <w:t>Main Considerations</w:t>
            </w:r>
          </w:p>
        </w:tc>
        <w:tc>
          <w:tcPr>
            <w:tcW w:w="70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45A941" w14:textId="138786AA" w:rsidR="00D04023" w:rsidRPr="005B298F" w:rsidRDefault="00D04023">
            <w:pPr>
              <w:pStyle w:val="Default"/>
              <w:spacing w:beforeLines="50" w:before="120" w:afterLines="50" w:after="120"/>
              <w:jc w:val="center"/>
              <w:rPr>
                <w:rFonts w:ascii="Arial" w:hAnsi="Arial" w:cs="Arial" w:hint="default"/>
                <w:b/>
                <w:color w:val="000000" w:themeColor="text1"/>
                <w:sz w:val="20"/>
                <w:lang w:val="en-CA" w:eastAsia="zh-CN"/>
              </w:rPr>
            </w:pPr>
            <w:r w:rsidRPr="005B298F">
              <w:rPr>
                <w:rFonts w:ascii="Arial" w:hAnsi="Arial" w:cs="Arial" w:hint="default"/>
                <w:b/>
                <w:color w:val="000000" w:themeColor="text1"/>
                <w:sz w:val="20"/>
                <w:lang w:val="en-CA" w:eastAsia="zh-CN"/>
              </w:rPr>
              <w:t>Qingdao Beer Festival Organizer’s Response Plan</w:t>
            </w:r>
          </w:p>
        </w:tc>
      </w:tr>
      <w:tr w:rsidR="00D04023" w:rsidRPr="005B298F" w14:paraId="6885FE9C" w14:textId="77777777" w:rsidTr="00D04023">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A488CE" w14:textId="48A74904" w:rsidR="00D04023" w:rsidRPr="005B298F" w:rsidRDefault="00D04023">
            <w:pPr>
              <w:pStyle w:val="Default"/>
              <w:rPr>
                <w:rFonts w:ascii="Arial" w:hAnsi="Arial" w:cs="Arial" w:hint="default"/>
                <w:color w:val="000000" w:themeColor="text1"/>
                <w:sz w:val="20"/>
                <w:lang w:val="en-CA" w:eastAsia="zh-CN"/>
              </w:rPr>
            </w:pPr>
            <w:r w:rsidRPr="005B298F">
              <w:rPr>
                <w:rFonts w:ascii="Arial" w:hAnsi="Arial" w:cs="Arial" w:hint="default"/>
                <w:color w:val="000000" w:themeColor="text1"/>
                <w:sz w:val="20"/>
                <w:lang w:val="en-CA" w:eastAsia="zh-CN"/>
              </w:rPr>
              <w:t>Personnel</w:t>
            </w:r>
            <w:r w:rsidR="002F36B3" w:rsidRPr="005B298F">
              <w:rPr>
                <w:rFonts w:ascii="Arial" w:hAnsi="Arial" w:cs="Arial" w:hint="default"/>
                <w:color w:val="000000" w:themeColor="text1"/>
                <w:sz w:val="20"/>
                <w:lang w:val="en-CA" w:eastAsia="zh-CN"/>
              </w:rPr>
              <w:t xml:space="preserve"> (</w:t>
            </w:r>
            <w:r w:rsidRPr="005B298F">
              <w:rPr>
                <w:rFonts w:ascii="Arial" w:hAnsi="Arial" w:cs="Arial" w:hint="default"/>
                <w:color w:val="000000" w:themeColor="text1"/>
                <w:sz w:val="20"/>
                <w:lang w:val="en-CA" w:eastAsia="zh-CN"/>
              </w:rPr>
              <w:t>skills, experience, and abilities in COVID-19 control</w:t>
            </w:r>
            <w:r w:rsidR="002F36B3" w:rsidRPr="005B298F">
              <w:rPr>
                <w:rFonts w:ascii="Arial" w:hAnsi="Arial" w:cs="Arial" w:hint="default"/>
                <w:color w:val="000000" w:themeColor="text1"/>
                <w:sz w:val="20"/>
                <w:lang w:val="en-CA" w:eastAsia="zh-CN"/>
              </w:rPr>
              <w:t>)</w:t>
            </w:r>
          </w:p>
        </w:tc>
        <w:tc>
          <w:tcPr>
            <w:tcW w:w="70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21489C" w14:textId="1699437D" w:rsidR="00D04023" w:rsidRPr="005B298F" w:rsidRDefault="00D04023" w:rsidP="00D04023">
            <w:pPr>
              <w:pStyle w:val="Default"/>
              <w:numPr>
                <w:ilvl w:val="0"/>
                <w:numId w:val="14"/>
              </w:numPr>
              <w:rPr>
                <w:rFonts w:ascii="Arial" w:hAnsi="Arial" w:cs="Arial" w:hint="default"/>
                <w:color w:val="000000" w:themeColor="text1"/>
                <w:sz w:val="20"/>
                <w:lang w:val="en-CA" w:eastAsia="zh-CN"/>
              </w:rPr>
            </w:pPr>
            <w:r w:rsidRPr="005B298F">
              <w:rPr>
                <w:rFonts w:ascii="Arial" w:hAnsi="Arial" w:cs="Arial" w:hint="default"/>
                <w:color w:val="000000" w:themeColor="text1"/>
                <w:sz w:val="20"/>
                <w:lang w:val="en-CA" w:eastAsia="zh-CN"/>
              </w:rPr>
              <w:t>Select personnel with professional skills</w:t>
            </w:r>
            <w:r w:rsidR="0062127A" w:rsidRPr="005B298F">
              <w:rPr>
                <w:rFonts w:ascii="Arial" w:hAnsi="Arial" w:cs="Arial" w:hint="default"/>
                <w:color w:val="000000" w:themeColor="text1"/>
                <w:sz w:val="20"/>
                <w:lang w:val="en-CA" w:eastAsia="zh-CN"/>
              </w:rPr>
              <w:t>.</w:t>
            </w:r>
          </w:p>
          <w:p w14:paraId="5FEB7996" w14:textId="10BEC0DE" w:rsidR="00D04023" w:rsidRPr="005B298F" w:rsidRDefault="00D04023" w:rsidP="00D04023">
            <w:pPr>
              <w:pStyle w:val="Default"/>
              <w:numPr>
                <w:ilvl w:val="0"/>
                <w:numId w:val="14"/>
              </w:numPr>
              <w:rPr>
                <w:rFonts w:ascii="Arial" w:hAnsi="Arial" w:cs="Arial" w:hint="default"/>
                <w:color w:val="000000" w:themeColor="text1"/>
                <w:sz w:val="20"/>
                <w:lang w:val="en-CA" w:eastAsia="zh-CN"/>
              </w:rPr>
            </w:pPr>
            <w:r w:rsidRPr="005B298F">
              <w:rPr>
                <w:rFonts w:ascii="Arial" w:hAnsi="Arial" w:cs="Arial" w:hint="default"/>
                <w:color w:val="000000" w:themeColor="text1"/>
                <w:sz w:val="20"/>
                <w:lang w:val="en-CA" w:eastAsia="zh-CN"/>
              </w:rPr>
              <w:t>Master knowledge of new coronavirus</w:t>
            </w:r>
            <w:r w:rsidR="0062127A" w:rsidRPr="005B298F">
              <w:rPr>
                <w:rFonts w:ascii="Arial" w:hAnsi="Arial" w:cs="Arial" w:hint="default"/>
                <w:color w:val="000000" w:themeColor="text1"/>
                <w:sz w:val="20"/>
                <w:lang w:val="en-CA" w:eastAsia="zh-CN"/>
              </w:rPr>
              <w:t>.</w:t>
            </w:r>
          </w:p>
          <w:p w14:paraId="67A4656D" w14:textId="781194CA" w:rsidR="00D04023" w:rsidRPr="005B298F" w:rsidRDefault="00D04023" w:rsidP="00D04023">
            <w:pPr>
              <w:pStyle w:val="Default"/>
              <w:numPr>
                <w:ilvl w:val="0"/>
                <w:numId w:val="14"/>
              </w:numPr>
              <w:rPr>
                <w:rFonts w:hint="default"/>
                <w:color w:val="000000" w:themeColor="text1"/>
                <w:lang w:val="en-CA" w:eastAsia="zh-CN"/>
              </w:rPr>
            </w:pPr>
            <w:r w:rsidRPr="005B298F">
              <w:rPr>
                <w:rFonts w:ascii="Arial" w:hAnsi="Arial" w:cs="Arial" w:hint="default"/>
                <w:color w:val="000000" w:themeColor="text1"/>
                <w:sz w:val="20"/>
                <w:lang w:val="en-CA" w:eastAsia="zh-CN"/>
              </w:rPr>
              <w:t>E</w:t>
            </w:r>
            <w:r w:rsidR="0062127A" w:rsidRPr="005B298F">
              <w:rPr>
                <w:rFonts w:ascii="Arial" w:hAnsi="Arial" w:cs="Arial" w:hint="default"/>
                <w:color w:val="000000" w:themeColor="text1"/>
                <w:sz w:val="20"/>
                <w:lang w:val="en-CA" w:eastAsia="zh-CN"/>
              </w:rPr>
              <w:t>nsure that personnel have e</w:t>
            </w:r>
            <w:r w:rsidRPr="005B298F">
              <w:rPr>
                <w:rFonts w:ascii="Arial" w:hAnsi="Arial" w:cs="Arial" w:hint="default"/>
                <w:color w:val="000000" w:themeColor="text1"/>
                <w:sz w:val="20"/>
                <w:lang w:val="en-CA" w:eastAsia="zh-CN"/>
              </w:rPr>
              <w:t>xperience using personal protective equipment</w:t>
            </w:r>
            <w:r w:rsidR="0062127A" w:rsidRPr="005B298F">
              <w:rPr>
                <w:rFonts w:ascii="Arial" w:hAnsi="Arial" w:cs="Arial" w:hint="default"/>
                <w:color w:val="000000" w:themeColor="text1"/>
                <w:sz w:val="20"/>
                <w:lang w:val="en-CA" w:eastAsia="zh-CN"/>
              </w:rPr>
              <w:t>.</w:t>
            </w:r>
          </w:p>
          <w:p w14:paraId="28D4030E" w14:textId="00F9CFCE" w:rsidR="00D04023" w:rsidRPr="005B298F" w:rsidRDefault="00D04023" w:rsidP="00D04023">
            <w:pPr>
              <w:pStyle w:val="Default"/>
              <w:numPr>
                <w:ilvl w:val="0"/>
                <w:numId w:val="14"/>
              </w:numPr>
              <w:rPr>
                <w:rFonts w:hint="default"/>
                <w:color w:val="000000" w:themeColor="text1"/>
                <w:lang w:val="en-CA" w:eastAsia="zh-CN"/>
              </w:rPr>
            </w:pPr>
            <w:r w:rsidRPr="005B298F">
              <w:rPr>
                <w:rFonts w:ascii="Arial" w:hAnsi="Arial" w:cs="Arial" w:hint="default"/>
                <w:color w:val="000000" w:themeColor="text1"/>
                <w:sz w:val="20"/>
                <w:lang w:val="en-CA" w:eastAsia="zh-CN"/>
              </w:rPr>
              <w:t>Prepare a strong emotional response to the pandemic</w:t>
            </w:r>
            <w:r w:rsidR="0062127A" w:rsidRPr="005B298F">
              <w:rPr>
                <w:rFonts w:ascii="Arial" w:hAnsi="Arial" w:cs="Arial" w:hint="default"/>
                <w:color w:val="000000" w:themeColor="text1"/>
                <w:sz w:val="20"/>
                <w:lang w:val="en-CA" w:eastAsia="zh-CN"/>
              </w:rPr>
              <w:t>.</w:t>
            </w:r>
          </w:p>
        </w:tc>
      </w:tr>
      <w:tr w:rsidR="00D04023" w:rsidRPr="005B298F" w14:paraId="590EA3FA" w14:textId="77777777" w:rsidTr="00D04023">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B0DB77" w14:textId="77777777" w:rsidR="00D04023" w:rsidRPr="005B298F" w:rsidRDefault="00D04023">
            <w:pPr>
              <w:pStyle w:val="Default"/>
              <w:rPr>
                <w:rFonts w:ascii="Arial" w:hAnsi="Arial" w:cs="Arial" w:hint="default"/>
                <w:color w:val="000000" w:themeColor="text1"/>
                <w:sz w:val="20"/>
                <w:lang w:val="en-CA" w:eastAsia="zh-CN"/>
              </w:rPr>
            </w:pPr>
            <w:r w:rsidRPr="005B298F">
              <w:rPr>
                <w:rFonts w:ascii="Arial" w:hAnsi="Arial" w:cs="Arial" w:hint="default"/>
                <w:color w:val="000000" w:themeColor="text1"/>
                <w:sz w:val="20"/>
                <w:lang w:val="en-CA" w:eastAsia="zh-CN"/>
              </w:rPr>
              <w:t>Required resources</w:t>
            </w:r>
          </w:p>
        </w:tc>
        <w:tc>
          <w:tcPr>
            <w:tcW w:w="70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E046C2" w14:textId="54A8FB4A" w:rsidR="00D04023" w:rsidRPr="005B298F" w:rsidRDefault="003D7041" w:rsidP="00D04023">
            <w:pPr>
              <w:pStyle w:val="Default"/>
              <w:numPr>
                <w:ilvl w:val="0"/>
                <w:numId w:val="14"/>
              </w:numPr>
              <w:rPr>
                <w:rFonts w:ascii="Arial" w:hAnsi="Arial" w:cs="Arial" w:hint="default"/>
                <w:color w:val="000000" w:themeColor="text1"/>
                <w:sz w:val="20"/>
                <w:lang w:val="en-CA" w:eastAsia="zh-CN"/>
              </w:rPr>
            </w:pPr>
            <w:r w:rsidRPr="005B298F">
              <w:rPr>
                <w:rFonts w:ascii="Arial" w:hAnsi="Arial" w:cs="Arial" w:hint="default"/>
                <w:color w:val="000000" w:themeColor="text1"/>
                <w:sz w:val="20"/>
                <w:lang w:val="en-CA" w:eastAsia="zh-CN"/>
              </w:rPr>
              <w:t>P</w:t>
            </w:r>
            <w:r w:rsidR="0062127A" w:rsidRPr="005B298F">
              <w:rPr>
                <w:rFonts w:ascii="Arial" w:hAnsi="Arial" w:cs="Arial" w:hint="default"/>
                <w:color w:val="000000" w:themeColor="text1"/>
                <w:sz w:val="20"/>
                <w:lang w:val="en-CA" w:eastAsia="zh-CN"/>
              </w:rPr>
              <w:t xml:space="preserve">andemic </w:t>
            </w:r>
            <w:r w:rsidR="00D04023" w:rsidRPr="005B298F">
              <w:rPr>
                <w:rFonts w:ascii="Arial" w:hAnsi="Arial" w:cs="Arial" w:hint="default"/>
                <w:color w:val="000000" w:themeColor="text1"/>
                <w:sz w:val="20"/>
                <w:lang w:val="en-CA" w:eastAsia="zh-CN"/>
              </w:rPr>
              <w:t xml:space="preserve">prevention materials </w:t>
            </w:r>
          </w:p>
          <w:p w14:paraId="67077B35" w14:textId="71BD21BE" w:rsidR="00D04023" w:rsidRPr="005B298F" w:rsidRDefault="003D7041" w:rsidP="00D04023">
            <w:pPr>
              <w:pStyle w:val="Default"/>
              <w:numPr>
                <w:ilvl w:val="0"/>
                <w:numId w:val="14"/>
              </w:numPr>
              <w:rPr>
                <w:rFonts w:ascii="Arial" w:hAnsi="Arial" w:cs="Arial" w:hint="default"/>
                <w:color w:val="000000" w:themeColor="text1"/>
                <w:sz w:val="20"/>
                <w:lang w:val="en-CA" w:eastAsia="zh-CN"/>
              </w:rPr>
            </w:pPr>
            <w:r w:rsidRPr="005B298F">
              <w:rPr>
                <w:rFonts w:ascii="Arial" w:hAnsi="Arial" w:cs="Arial" w:hint="default"/>
                <w:color w:val="000000" w:themeColor="text1"/>
                <w:sz w:val="20"/>
                <w:lang w:val="en-CA" w:eastAsia="zh-CN"/>
              </w:rPr>
              <w:t>M</w:t>
            </w:r>
            <w:r w:rsidR="0062127A" w:rsidRPr="005B298F">
              <w:rPr>
                <w:rFonts w:ascii="Arial" w:hAnsi="Arial" w:cs="Arial" w:hint="default"/>
                <w:color w:val="000000" w:themeColor="text1"/>
                <w:sz w:val="20"/>
                <w:lang w:val="en-CA" w:eastAsia="zh-CN"/>
              </w:rPr>
              <w:t xml:space="preserve">edical </w:t>
            </w:r>
            <w:r w:rsidR="00D04023" w:rsidRPr="005B298F">
              <w:rPr>
                <w:rFonts w:ascii="Arial" w:hAnsi="Arial" w:cs="Arial" w:hint="default"/>
                <w:color w:val="000000" w:themeColor="text1"/>
                <w:sz w:val="20"/>
                <w:lang w:val="en-CA" w:eastAsia="zh-CN"/>
              </w:rPr>
              <w:t>staff and first-aid service</w:t>
            </w:r>
          </w:p>
          <w:p w14:paraId="250E8E7A" w14:textId="7FC46A62" w:rsidR="00D04023" w:rsidRPr="005B298F" w:rsidRDefault="003D7041" w:rsidP="00D04023">
            <w:pPr>
              <w:pStyle w:val="Default"/>
              <w:numPr>
                <w:ilvl w:val="0"/>
                <w:numId w:val="14"/>
              </w:numPr>
              <w:rPr>
                <w:rFonts w:ascii="Arial" w:hAnsi="Arial" w:cs="Arial" w:hint="default"/>
                <w:color w:val="000000" w:themeColor="text1"/>
                <w:sz w:val="20"/>
                <w:lang w:val="en-CA" w:eastAsia="zh-CN"/>
              </w:rPr>
            </w:pPr>
            <w:r w:rsidRPr="005B298F">
              <w:rPr>
                <w:rFonts w:ascii="Arial" w:hAnsi="Arial" w:cs="Arial" w:hint="default"/>
                <w:color w:val="000000" w:themeColor="text1"/>
                <w:sz w:val="20"/>
                <w:lang w:val="en-CA" w:eastAsia="zh-CN"/>
              </w:rPr>
              <w:t>T</w:t>
            </w:r>
            <w:r w:rsidR="0062127A" w:rsidRPr="005B298F">
              <w:rPr>
                <w:rFonts w:ascii="Arial" w:hAnsi="Arial" w:cs="Arial" w:hint="default"/>
                <w:color w:val="000000" w:themeColor="text1"/>
                <w:sz w:val="20"/>
                <w:lang w:val="en-CA" w:eastAsia="zh-CN"/>
              </w:rPr>
              <w:t xml:space="preserve">rained </w:t>
            </w:r>
            <w:r w:rsidR="00D04023" w:rsidRPr="005B298F">
              <w:rPr>
                <w:rFonts w:ascii="Arial" w:hAnsi="Arial" w:cs="Arial" w:hint="default"/>
                <w:color w:val="000000" w:themeColor="text1"/>
                <w:sz w:val="20"/>
                <w:lang w:val="en-CA" w:eastAsia="zh-CN"/>
              </w:rPr>
              <w:t>staff</w:t>
            </w:r>
          </w:p>
          <w:p w14:paraId="3A7C9937" w14:textId="2D323541" w:rsidR="00D04023" w:rsidRPr="005B298F" w:rsidRDefault="003D7041" w:rsidP="00D04023">
            <w:pPr>
              <w:pStyle w:val="Default"/>
              <w:numPr>
                <w:ilvl w:val="0"/>
                <w:numId w:val="14"/>
              </w:numPr>
              <w:rPr>
                <w:rFonts w:hint="default"/>
                <w:color w:val="000000" w:themeColor="text1"/>
                <w:lang w:val="en-CA" w:eastAsia="zh-CN"/>
              </w:rPr>
            </w:pPr>
            <w:r w:rsidRPr="005B298F">
              <w:rPr>
                <w:rFonts w:ascii="Arial" w:hAnsi="Arial" w:cs="Arial" w:hint="default"/>
                <w:color w:val="000000" w:themeColor="text1"/>
                <w:sz w:val="20"/>
                <w:lang w:val="en-CA" w:eastAsia="zh-CN"/>
              </w:rPr>
              <w:t>S</w:t>
            </w:r>
            <w:r w:rsidR="0062127A" w:rsidRPr="005B298F">
              <w:rPr>
                <w:rFonts w:ascii="Arial" w:hAnsi="Arial" w:cs="Arial" w:hint="default"/>
                <w:color w:val="000000" w:themeColor="text1"/>
                <w:sz w:val="20"/>
                <w:lang w:val="en-CA" w:eastAsia="zh-CN"/>
              </w:rPr>
              <w:t xml:space="preserve">upport </w:t>
            </w:r>
            <w:r w:rsidR="00D04023" w:rsidRPr="005B298F">
              <w:rPr>
                <w:rFonts w:ascii="Arial" w:hAnsi="Arial" w:cs="Arial" w:hint="default"/>
                <w:color w:val="000000" w:themeColor="text1"/>
                <w:sz w:val="20"/>
                <w:lang w:val="en-CA" w:eastAsia="zh-CN"/>
              </w:rPr>
              <w:t>from government leaders and departments</w:t>
            </w:r>
          </w:p>
        </w:tc>
      </w:tr>
      <w:tr w:rsidR="00D04023" w:rsidRPr="005B298F" w14:paraId="3379F90D" w14:textId="77777777" w:rsidTr="00D04023">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F49E9A" w14:textId="77777777" w:rsidR="00D04023" w:rsidRPr="005B298F" w:rsidRDefault="00D04023">
            <w:pPr>
              <w:pStyle w:val="Default"/>
              <w:rPr>
                <w:rFonts w:ascii="Arial" w:hAnsi="Arial" w:cs="Arial" w:hint="default"/>
                <w:color w:val="000000" w:themeColor="text1"/>
                <w:sz w:val="20"/>
                <w:lang w:val="en-CA" w:eastAsia="zh-CN"/>
              </w:rPr>
            </w:pPr>
            <w:r w:rsidRPr="005B298F">
              <w:rPr>
                <w:rFonts w:ascii="Arial" w:hAnsi="Arial" w:cs="Arial" w:hint="default"/>
                <w:color w:val="000000" w:themeColor="text1"/>
                <w:sz w:val="20"/>
                <w:lang w:val="en-CA" w:eastAsia="zh-CN"/>
              </w:rPr>
              <w:t>Virus risk management process, methods, and tools</w:t>
            </w:r>
          </w:p>
          <w:p w14:paraId="00755477" w14:textId="77777777" w:rsidR="00D04023" w:rsidRPr="005B298F" w:rsidRDefault="00D04023">
            <w:pPr>
              <w:pStyle w:val="Default"/>
              <w:rPr>
                <w:rFonts w:ascii="Arial" w:hAnsi="Arial" w:cs="Arial" w:hint="default"/>
                <w:color w:val="000000" w:themeColor="text1"/>
                <w:sz w:val="20"/>
                <w:lang w:val="en-CA" w:eastAsia="zh-CN"/>
              </w:rPr>
            </w:pPr>
          </w:p>
        </w:tc>
        <w:tc>
          <w:tcPr>
            <w:tcW w:w="70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35F687" w14:textId="29D7F7D8" w:rsidR="00D04023" w:rsidRPr="005B298F" w:rsidRDefault="00D04023" w:rsidP="00D04023">
            <w:pPr>
              <w:pStyle w:val="Default"/>
              <w:numPr>
                <w:ilvl w:val="0"/>
                <w:numId w:val="14"/>
              </w:numPr>
              <w:rPr>
                <w:rFonts w:ascii="Arial" w:hAnsi="Arial" w:cs="Arial" w:hint="default"/>
                <w:color w:val="000000" w:themeColor="text1"/>
                <w:sz w:val="20"/>
                <w:lang w:val="en-CA" w:eastAsia="zh-CN"/>
              </w:rPr>
            </w:pPr>
            <w:r w:rsidRPr="005B298F">
              <w:rPr>
                <w:rFonts w:ascii="Arial" w:hAnsi="Arial" w:cs="Arial" w:hint="default"/>
                <w:color w:val="000000" w:themeColor="text1"/>
                <w:sz w:val="20"/>
                <w:lang w:val="en-CA" w:eastAsia="zh-CN"/>
              </w:rPr>
              <w:t xml:space="preserve">Adopt </w:t>
            </w:r>
            <w:r w:rsidR="0062127A" w:rsidRPr="005B298F">
              <w:rPr>
                <w:rFonts w:ascii="Arial" w:hAnsi="Arial" w:cs="Arial" w:hint="default"/>
                <w:color w:val="000000" w:themeColor="text1"/>
                <w:sz w:val="20"/>
                <w:lang w:val="en-CA" w:eastAsia="zh-CN"/>
              </w:rPr>
              <w:t xml:space="preserve">both </w:t>
            </w:r>
            <w:r w:rsidRPr="005B298F">
              <w:rPr>
                <w:rFonts w:ascii="Arial" w:hAnsi="Arial" w:cs="Arial" w:hint="default"/>
                <w:color w:val="000000" w:themeColor="text1"/>
                <w:sz w:val="20"/>
                <w:lang w:val="en-CA" w:eastAsia="zh-CN"/>
              </w:rPr>
              <w:t>online and offline festival mode</w:t>
            </w:r>
            <w:r w:rsidR="0062127A" w:rsidRPr="005B298F">
              <w:rPr>
                <w:rFonts w:ascii="Arial" w:hAnsi="Arial" w:cs="Arial" w:hint="default"/>
                <w:color w:val="000000" w:themeColor="text1"/>
                <w:sz w:val="20"/>
                <w:lang w:val="en-CA" w:eastAsia="zh-CN"/>
              </w:rPr>
              <w:t>s.</w:t>
            </w:r>
          </w:p>
          <w:p w14:paraId="213F73B6" w14:textId="3CA8E312" w:rsidR="00D04023" w:rsidRPr="005B298F" w:rsidRDefault="00D04023" w:rsidP="00D04023">
            <w:pPr>
              <w:pStyle w:val="Default"/>
              <w:numPr>
                <w:ilvl w:val="0"/>
                <w:numId w:val="14"/>
              </w:numPr>
              <w:rPr>
                <w:rFonts w:ascii="Arial" w:hAnsi="Arial" w:cs="Arial" w:hint="default"/>
                <w:color w:val="000000" w:themeColor="text1"/>
                <w:sz w:val="20"/>
                <w:lang w:val="en-CA" w:eastAsia="zh-CN"/>
              </w:rPr>
            </w:pPr>
            <w:r w:rsidRPr="005B298F">
              <w:rPr>
                <w:rFonts w:ascii="Arial" w:hAnsi="Arial" w:cs="Arial" w:hint="default"/>
                <w:color w:val="000000" w:themeColor="text1"/>
                <w:sz w:val="20"/>
                <w:lang w:val="en-CA" w:eastAsia="zh-CN"/>
              </w:rPr>
              <w:t>Strictly follow the pandemic prevention and control manual</w:t>
            </w:r>
            <w:r w:rsidR="0062127A" w:rsidRPr="005B298F">
              <w:rPr>
                <w:rFonts w:ascii="Arial" w:hAnsi="Arial" w:cs="Arial" w:hint="default"/>
                <w:color w:val="000000" w:themeColor="text1"/>
                <w:sz w:val="20"/>
                <w:lang w:val="en-CA" w:eastAsia="zh-CN"/>
              </w:rPr>
              <w:t>.</w:t>
            </w:r>
          </w:p>
          <w:p w14:paraId="1A46C3DB" w14:textId="361C003B" w:rsidR="00D04023" w:rsidRPr="005B298F" w:rsidRDefault="00D04023" w:rsidP="00D04023">
            <w:pPr>
              <w:pStyle w:val="Default"/>
              <w:numPr>
                <w:ilvl w:val="0"/>
                <w:numId w:val="14"/>
              </w:numPr>
              <w:rPr>
                <w:rFonts w:ascii="Arial" w:hAnsi="Arial" w:cs="Arial" w:hint="default"/>
                <w:color w:val="000000" w:themeColor="text1"/>
                <w:sz w:val="20"/>
                <w:lang w:val="en-CA" w:eastAsia="zh-CN"/>
              </w:rPr>
            </w:pPr>
            <w:r w:rsidRPr="005B298F">
              <w:rPr>
                <w:rFonts w:ascii="Arial" w:hAnsi="Arial" w:cs="Arial" w:hint="default"/>
                <w:color w:val="000000" w:themeColor="text1"/>
                <w:sz w:val="20"/>
                <w:lang w:val="en-CA" w:eastAsia="zh-CN"/>
              </w:rPr>
              <w:t>Develop detailed disinfection plans</w:t>
            </w:r>
            <w:r w:rsidR="0062127A" w:rsidRPr="005B298F">
              <w:rPr>
                <w:rFonts w:ascii="Arial" w:hAnsi="Arial" w:cs="Arial" w:hint="default"/>
                <w:color w:val="000000" w:themeColor="text1"/>
                <w:sz w:val="20"/>
                <w:lang w:val="en-CA" w:eastAsia="zh-CN"/>
              </w:rPr>
              <w:t>.</w:t>
            </w:r>
          </w:p>
          <w:p w14:paraId="27D46344" w14:textId="4C580F60" w:rsidR="00D04023" w:rsidRPr="005B298F" w:rsidRDefault="0062127A" w:rsidP="00D04023">
            <w:pPr>
              <w:pStyle w:val="Default"/>
              <w:numPr>
                <w:ilvl w:val="0"/>
                <w:numId w:val="14"/>
              </w:numPr>
              <w:rPr>
                <w:rFonts w:ascii="Arial" w:hAnsi="Arial" w:cs="Arial" w:hint="default"/>
                <w:color w:val="000000" w:themeColor="text1"/>
                <w:sz w:val="20"/>
                <w:lang w:val="en-CA" w:eastAsia="zh-CN"/>
              </w:rPr>
            </w:pPr>
            <w:r w:rsidRPr="005B298F">
              <w:rPr>
                <w:rFonts w:ascii="Arial" w:hAnsi="Arial" w:cs="Arial" w:hint="default"/>
                <w:color w:val="000000" w:themeColor="text1"/>
                <w:sz w:val="20"/>
                <w:lang w:val="en-CA" w:eastAsia="zh-CN"/>
              </w:rPr>
              <w:t>M</w:t>
            </w:r>
            <w:r w:rsidR="00D04023" w:rsidRPr="005B298F">
              <w:rPr>
                <w:rFonts w:ascii="Arial" w:hAnsi="Arial" w:cs="Arial" w:hint="default"/>
                <w:color w:val="000000" w:themeColor="text1"/>
                <w:sz w:val="20"/>
                <w:lang w:val="en-CA" w:eastAsia="zh-CN"/>
              </w:rPr>
              <w:t>onitor personnel</w:t>
            </w:r>
            <w:r w:rsidR="00660966" w:rsidRPr="005B298F">
              <w:rPr>
                <w:rFonts w:ascii="Arial" w:hAnsi="Arial" w:cs="Arial" w:hint="default"/>
                <w:color w:val="000000" w:themeColor="text1"/>
                <w:sz w:val="20"/>
                <w:lang w:val="en-CA" w:eastAsia="zh-CN"/>
              </w:rPr>
              <w:t>’</w:t>
            </w:r>
            <w:r w:rsidR="00D04023" w:rsidRPr="005B298F">
              <w:rPr>
                <w:rFonts w:ascii="Arial" w:hAnsi="Arial" w:cs="Arial" w:hint="default"/>
                <w:color w:val="000000" w:themeColor="text1"/>
                <w:sz w:val="20"/>
                <w:lang w:val="en-CA" w:eastAsia="zh-CN"/>
              </w:rPr>
              <w:t xml:space="preserve">s recent movements </w:t>
            </w:r>
            <w:r w:rsidRPr="005B298F">
              <w:rPr>
                <w:rFonts w:ascii="Arial" w:hAnsi="Arial" w:cs="Arial" w:hint="default"/>
                <w:color w:val="000000" w:themeColor="text1"/>
                <w:sz w:val="20"/>
                <w:lang w:val="en-CA" w:eastAsia="zh-CN"/>
              </w:rPr>
              <w:t>in a timely manner.</w:t>
            </w:r>
          </w:p>
          <w:p w14:paraId="19F0FA77" w14:textId="53A472F9" w:rsidR="00D04023" w:rsidRPr="005B298F" w:rsidRDefault="00D04023" w:rsidP="00D04023">
            <w:pPr>
              <w:pStyle w:val="Default"/>
              <w:numPr>
                <w:ilvl w:val="0"/>
                <w:numId w:val="14"/>
              </w:numPr>
              <w:rPr>
                <w:rFonts w:ascii="Arial" w:hAnsi="Arial" w:cs="Arial" w:hint="default"/>
                <w:color w:val="000000" w:themeColor="text1"/>
                <w:sz w:val="20"/>
                <w:lang w:val="en-CA" w:eastAsia="zh-CN"/>
              </w:rPr>
            </w:pPr>
            <w:r w:rsidRPr="005B298F">
              <w:rPr>
                <w:rFonts w:ascii="Arial" w:hAnsi="Arial" w:cs="Arial" w:hint="default"/>
                <w:color w:val="000000" w:themeColor="text1"/>
                <w:sz w:val="20"/>
                <w:lang w:val="en-CA" w:eastAsia="zh-CN"/>
              </w:rPr>
              <w:t>Collect nucleic acid testing samples from imported beer and food</w:t>
            </w:r>
            <w:r w:rsidR="0062127A" w:rsidRPr="005B298F">
              <w:rPr>
                <w:rFonts w:ascii="Arial" w:hAnsi="Arial" w:cs="Arial" w:hint="default"/>
                <w:color w:val="000000" w:themeColor="text1"/>
                <w:sz w:val="20"/>
                <w:lang w:val="en-CA" w:eastAsia="zh-CN"/>
              </w:rPr>
              <w:t>.</w:t>
            </w:r>
          </w:p>
          <w:p w14:paraId="4CC55F64" w14:textId="66DBA587" w:rsidR="00D04023" w:rsidRPr="005B298F" w:rsidRDefault="00D04023" w:rsidP="00D04023">
            <w:pPr>
              <w:pStyle w:val="Default"/>
              <w:numPr>
                <w:ilvl w:val="0"/>
                <w:numId w:val="14"/>
              </w:numPr>
              <w:rPr>
                <w:rFonts w:ascii="Arial" w:hAnsi="Arial" w:cs="Arial" w:hint="default"/>
                <w:color w:val="000000" w:themeColor="text1"/>
                <w:sz w:val="20"/>
                <w:lang w:val="en-CA" w:eastAsia="zh-CN"/>
              </w:rPr>
            </w:pPr>
            <w:r w:rsidRPr="005B298F">
              <w:rPr>
                <w:rFonts w:ascii="Arial" w:hAnsi="Arial" w:cs="Arial" w:hint="default"/>
                <w:color w:val="000000" w:themeColor="text1"/>
                <w:sz w:val="20"/>
                <w:lang w:val="en-CA" w:eastAsia="zh-CN"/>
              </w:rPr>
              <w:t>Strictly control the number of visitors</w:t>
            </w:r>
            <w:r w:rsidR="0062127A" w:rsidRPr="005B298F">
              <w:rPr>
                <w:rFonts w:ascii="Arial" w:hAnsi="Arial" w:cs="Arial" w:hint="default"/>
                <w:color w:val="000000" w:themeColor="text1"/>
                <w:sz w:val="20"/>
                <w:lang w:val="en-CA" w:eastAsia="zh-CN"/>
              </w:rPr>
              <w:t>.</w:t>
            </w:r>
          </w:p>
          <w:p w14:paraId="4AE94B58" w14:textId="136A1B8A" w:rsidR="00D04023" w:rsidRPr="005B298F" w:rsidRDefault="00D04023" w:rsidP="00D04023">
            <w:pPr>
              <w:pStyle w:val="Default"/>
              <w:numPr>
                <w:ilvl w:val="0"/>
                <w:numId w:val="14"/>
              </w:numPr>
              <w:rPr>
                <w:rFonts w:ascii="Arial" w:hAnsi="Arial" w:cs="Arial" w:hint="default"/>
                <w:color w:val="000000" w:themeColor="text1"/>
                <w:sz w:val="20"/>
                <w:lang w:val="en-CA" w:eastAsia="zh-CN"/>
              </w:rPr>
            </w:pPr>
            <w:r w:rsidRPr="005B298F">
              <w:rPr>
                <w:rFonts w:ascii="Arial" w:hAnsi="Arial" w:cs="Arial" w:hint="default"/>
                <w:color w:val="000000" w:themeColor="text1"/>
                <w:sz w:val="20"/>
                <w:lang w:val="en-CA" w:eastAsia="zh-CN"/>
              </w:rPr>
              <w:t>Keep a safe distance of more than one metre at all times</w:t>
            </w:r>
            <w:r w:rsidR="0062127A" w:rsidRPr="005B298F">
              <w:rPr>
                <w:rFonts w:ascii="Arial" w:hAnsi="Arial" w:cs="Arial" w:hint="default"/>
                <w:color w:val="000000" w:themeColor="text1"/>
                <w:sz w:val="20"/>
                <w:lang w:val="en-CA" w:eastAsia="zh-CN"/>
              </w:rPr>
              <w:t>.</w:t>
            </w:r>
          </w:p>
          <w:p w14:paraId="72FC4030" w14:textId="68AF3B65" w:rsidR="00D04023" w:rsidRPr="005B298F" w:rsidRDefault="00D04023" w:rsidP="00D04023">
            <w:pPr>
              <w:pStyle w:val="Default"/>
              <w:numPr>
                <w:ilvl w:val="0"/>
                <w:numId w:val="14"/>
              </w:numPr>
              <w:rPr>
                <w:rFonts w:ascii="Arial" w:hAnsi="Arial" w:cs="Arial" w:hint="default"/>
                <w:color w:val="000000" w:themeColor="text1"/>
                <w:sz w:val="20"/>
                <w:lang w:val="en-CA" w:eastAsia="zh-CN"/>
              </w:rPr>
            </w:pPr>
            <w:r w:rsidRPr="005B298F">
              <w:rPr>
                <w:rFonts w:ascii="Arial" w:hAnsi="Arial" w:cs="Arial" w:hint="default"/>
                <w:color w:val="000000" w:themeColor="text1"/>
                <w:sz w:val="20"/>
                <w:lang w:val="en-CA" w:eastAsia="zh-CN"/>
              </w:rPr>
              <w:t>Show your personal health code</w:t>
            </w:r>
            <w:r w:rsidR="0062127A" w:rsidRPr="005B298F">
              <w:rPr>
                <w:rFonts w:ascii="Arial" w:hAnsi="Arial" w:cs="Arial" w:hint="default"/>
                <w:color w:val="000000" w:themeColor="text1"/>
                <w:sz w:val="20"/>
                <w:lang w:val="en-CA" w:eastAsia="zh-CN"/>
              </w:rPr>
              <w:t>.</w:t>
            </w:r>
          </w:p>
          <w:p w14:paraId="52376DBE" w14:textId="25868FB9" w:rsidR="00D04023" w:rsidRPr="005B298F" w:rsidRDefault="00D04023" w:rsidP="00D04023">
            <w:pPr>
              <w:pStyle w:val="Default"/>
              <w:numPr>
                <w:ilvl w:val="0"/>
                <w:numId w:val="14"/>
              </w:numPr>
              <w:rPr>
                <w:rFonts w:ascii="Arial" w:hAnsi="Arial" w:cs="Arial" w:hint="default"/>
                <w:color w:val="000000" w:themeColor="text1"/>
                <w:sz w:val="20"/>
                <w:lang w:val="en-CA" w:eastAsia="zh-CN"/>
              </w:rPr>
            </w:pPr>
            <w:r w:rsidRPr="005B298F">
              <w:rPr>
                <w:rFonts w:ascii="Arial" w:hAnsi="Arial" w:cs="Arial" w:hint="default"/>
                <w:color w:val="000000" w:themeColor="text1"/>
                <w:sz w:val="20"/>
                <w:lang w:val="en-CA" w:eastAsia="zh-CN"/>
              </w:rPr>
              <w:t>Wear protective equipment</w:t>
            </w:r>
            <w:r w:rsidR="0062127A" w:rsidRPr="005B298F">
              <w:rPr>
                <w:rFonts w:ascii="Arial" w:hAnsi="Arial" w:cs="Arial" w:hint="default"/>
                <w:color w:val="000000" w:themeColor="text1"/>
                <w:sz w:val="20"/>
                <w:lang w:val="en-CA" w:eastAsia="zh-CN"/>
              </w:rPr>
              <w:t>.</w:t>
            </w:r>
          </w:p>
        </w:tc>
      </w:tr>
      <w:tr w:rsidR="00D04023" w:rsidRPr="005B298F" w14:paraId="14128FD1" w14:textId="77777777" w:rsidTr="00D04023">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77DA11" w14:textId="77777777" w:rsidR="00D04023" w:rsidRPr="005B298F" w:rsidRDefault="00D04023">
            <w:pPr>
              <w:pStyle w:val="Default"/>
              <w:rPr>
                <w:rFonts w:ascii="Arial" w:hAnsi="Arial" w:cs="Arial" w:hint="default"/>
                <w:color w:val="000000" w:themeColor="text1"/>
                <w:sz w:val="20"/>
                <w:lang w:val="en-CA" w:eastAsia="zh-CN"/>
              </w:rPr>
            </w:pPr>
            <w:r w:rsidRPr="005B298F">
              <w:rPr>
                <w:rFonts w:ascii="Arial" w:hAnsi="Arial" w:cs="Arial" w:hint="default"/>
                <w:color w:val="000000" w:themeColor="text1"/>
                <w:sz w:val="20"/>
                <w:lang w:val="en-CA" w:eastAsia="zh-CN"/>
              </w:rPr>
              <w:t>Information management system</w:t>
            </w:r>
          </w:p>
          <w:p w14:paraId="41F59C23" w14:textId="77777777" w:rsidR="00D04023" w:rsidRPr="005B298F" w:rsidRDefault="00D04023">
            <w:pPr>
              <w:pStyle w:val="Default"/>
              <w:rPr>
                <w:rFonts w:ascii="Arial" w:hAnsi="Arial" w:cs="Arial" w:hint="default"/>
                <w:color w:val="000000" w:themeColor="text1"/>
                <w:sz w:val="20"/>
                <w:lang w:val="en-CA" w:eastAsia="zh-CN"/>
              </w:rPr>
            </w:pPr>
          </w:p>
        </w:tc>
        <w:tc>
          <w:tcPr>
            <w:tcW w:w="70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73BC04" w14:textId="71051DD3" w:rsidR="00D04023" w:rsidRPr="005B298F" w:rsidRDefault="00D04023" w:rsidP="00D04023">
            <w:pPr>
              <w:pStyle w:val="Default"/>
              <w:numPr>
                <w:ilvl w:val="0"/>
                <w:numId w:val="14"/>
              </w:numPr>
              <w:rPr>
                <w:rFonts w:ascii="Arial" w:hAnsi="Arial" w:cs="Arial" w:hint="default"/>
                <w:color w:val="000000" w:themeColor="text1"/>
                <w:sz w:val="20"/>
                <w:lang w:val="en-CA" w:eastAsia="zh-CN"/>
              </w:rPr>
            </w:pPr>
            <w:r w:rsidRPr="005B298F">
              <w:rPr>
                <w:rFonts w:ascii="Arial" w:hAnsi="Arial" w:cs="Arial" w:hint="default"/>
                <w:color w:val="000000" w:themeColor="text1"/>
                <w:sz w:val="20"/>
                <w:lang w:val="en-CA" w:eastAsia="zh-CN"/>
              </w:rPr>
              <w:t>Staff information</w:t>
            </w:r>
            <w:r w:rsidR="0039360F" w:rsidRPr="005B298F">
              <w:rPr>
                <w:rFonts w:ascii="Arial" w:hAnsi="Arial" w:cs="Arial" w:hint="default"/>
                <w:color w:val="000000" w:themeColor="text1"/>
                <w:sz w:val="20"/>
                <w:lang w:val="en-CA" w:eastAsia="zh-CN"/>
              </w:rPr>
              <w:t>:</w:t>
            </w:r>
            <w:r w:rsidRPr="005B298F">
              <w:rPr>
                <w:rFonts w:ascii="Arial" w:hAnsi="Arial" w:cs="Arial" w:hint="default"/>
                <w:color w:val="000000" w:themeColor="text1"/>
                <w:sz w:val="20"/>
                <w:lang w:val="en-CA" w:eastAsia="zh-CN"/>
              </w:rPr>
              <w:t xml:space="preserve"> </w:t>
            </w:r>
          </w:p>
          <w:p w14:paraId="21009C01" w14:textId="0EE60D17" w:rsidR="00D04023" w:rsidRPr="005B298F" w:rsidRDefault="00D04023" w:rsidP="00855D4D">
            <w:pPr>
              <w:pStyle w:val="Default"/>
              <w:numPr>
                <w:ilvl w:val="0"/>
                <w:numId w:val="16"/>
              </w:numPr>
              <w:ind w:left="770"/>
              <w:rPr>
                <w:rFonts w:ascii="Arial" w:hAnsi="Arial" w:cs="Arial" w:hint="default"/>
                <w:color w:val="000000" w:themeColor="text1"/>
                <w:sz w:val="20"/>
                <w:lang w:val="en-CA" w:eastAsia="zh-CN"/>
              </w:rPr>
            </w:pPr>
            <w:r w:rsidRPr="005B298F">
              <w:rPr>
                <w:rFonts w:ascii="Arial" w:hAnsi="Arial" w:cs="Arial" w:hint="default"/>
                <w:color w:val="000000" w:themeColor="text1"/>
                <w:sz w:val="20"/>
                <w:lang w:val="en-CA" w:eastAsia="zh-CN"/>
              </w:rPr>
              <w:t>Pre-</w:t>
            </w:r>
            <w:r w:rsidR="00E64A2D" w:rsidRPr="005B298F">
              <w:rPr>
                <w:rFonts w:ascii="Arial" w:hAnsi="Arial" w:cs="Arial" w:hint="default"/>
                <w:color w:val="000000" w:themeColor="text1"/>
                <w:sz w:val="20"/>
                <w:lang w:val="en-CA" w:eastAsia="zh-CN"/>
              </w:rPr>
              <w:t>screen staff regarding</w:t>
            </w:r>
            <w:r w:rsidRPr="005B298F">
              <w:rPr>
                <w:rFonts w:ascii="Arial" w:hAnsi="Arial" w:cs="Arial" w:hint="default"/>
                <w:color w:val="000000" w:themeColor="text1"/>
                <w:sz w:val="20"/>
                <w:lang w:val="en-CA" w:eastAsia="zh-CN"/>
              </w:rPr>
              <w:t xml:space="preserve"> identity, health status, and recent locations</w:t>
            </w:r>
            <w:r w:rsidR="00E64A2D" w:rsidRPr="005B298F">
              <w:rPr>
                <w:rFonts w:ascii="Arial" w:hAnsi="Arial" w:cs="Arial" w:hint="default"/>
                <w:color w:val="000000" w:themeColor="text1"/>
                <w:sz w:val="20"/>
                <w:lang w:val="en-CA" w:eastAsia="zh-CN"/>
              </w:rPr>
              <w:t>.</w:t>
            </w:r>
            <w:r w:rsidRPr="005B298F">
              <w:rPr>
                <w:rFonts w:ascii="Arial" w:hAnsi="Arial" w:cs="Arial" w:hint="default"/>
                <w:color w:val="000000" w:themeColor="text1"/>
                <w:sz w:val="20"/>
                <w:lang w:val="en-CA" w:eastAsia="zh-CN"/>
              </w:rPr>
              <w:t xml:space="preserve"> </w:t>
            </w:r>
          </w:p>
          <w:p w14:paraId="2F6D8ED5" w14:textId="414FD10E" w:rsidR="00D04023" w:rsidRPr="005B298F" w:rsidRDefault="00D04023" w:rsidP="00855D4D">
            <w:pPr>
              <w:pStyle w:val="Default"/>
              <w:numPr>
                <w:ilvl w:val="0"/>
                <w:numId w:val="16"/>
              </w:numPr>
              <w:ind w:left="770"/>
              <w:rPr>
                <w:rFonts w:ascii="Arial" w:hAnsi="Arial" w:cs="Arial" w:hint="default"/>
                <w:color w:val="000000" w:themeColor="text1"/>
                <w:sz w:val="20"/>
                <w:lang w:val="en-CA" w:eastAsia="zh-CN"/>
              </w:rPr>
            </w:pPr>
            <w:r w:rsidRPr="005B298F">
              <w:rPr>
                <w:rFonts w:ascii="Arial" w:hAnsi="Arial" w:cs="Arial" w:hint="default"/>
                <w:color w:val="000000" w:themeColor="text1"/>
                <w:sz w:val="20"/>
                <w:lang w:val="en-CA" w:eastAsia="zh-CN"/>
              </w:rPr>
              <w:t>Report staff</w:t>
            </w:r>
            <w:r w:rsidR="00E64A2D" w:rsidRPr="005B298F">
              <w:rPr>
                <w:rFonts w:ascii="Arial" w:hAnsi="Arial" w:cs="Arial" w:hint="default"/>
                <w:color w:val="000000" w:themeColor="text1"/>
                <w:sz w:val="20"/>
                <w:lang w:val="en-CA" w:eastAsia="zh-CN"/>
              </w:rPr>
              <w:t xml:space="preserve"> members</w:t>
            </w:r>
            <w:r w:rsidR="00E46E88" w:rsidRPr="005B298F">
              <w:rPr>
                <w:rFonts w:ascii="Arial" w:hAnsi="Arial" w:cs="Arial" w:hint="default"/>
                <w:color w:val="000000" w:themeColor="text1"/>
                <w:sz w:val="20"/>
                <w:lang w:val="en-CA" w:eastAsia="zh-CN"/>
              </w:rPr>
              <w:t>’</w:t>
            </w:r>
            <w:r w:rsidRPr="005B298F">
              <w:rPr>
                <w:rFonts w:ascii="Arial" w:hAnsi="Arial" w:cs="Arial" w:hint="default"/>
                <w:color w:val="000000" w:themeColor="text1"/>
                <w:sz w:val="20"/>
                <w:lang w:val="en-CA" w:eastAsia="zh-CN"/>
              </w:rPr>
              <w:t xml:space="preserve"> health status every day during the festival</w:t>
            </w:r>
            <w:r w:rsidR="0039360F" w:rsidRPr="005B298F">
              <w:rPr>
                <w:rFonts w:ascii="Arial" w:hAnsi="Arial" w:cs="Arial" w:hint="default"/>
                <w:color w:val="000000" w:themeColor="text1"/>
                <w:sz w:val="20"/>
                <w:lang w:val="en-CA" w:eastAsia="zh-CN"/>
              </w:rPr>
              <w:t>.</w:t>
            </w:r>
          </w:p>
          <w:p w14:paraId="190D4B43" w14:textId="752531FE" w:rsidR="00D04023" w:rsidRPr="005B298F" w:rsidRDefault="00D04023" w:rsidP="00D04023">
            <w:pPr>
              <w:pStyle w:val="Default"/>
              <w:numPr>
                <w:ilvl w:val="0"/>
                <w:numId w:val="14"/>
              </w:numPr>
              <w:rPr>
                <w:rFonts w:ascii="Arial" w:hAnsi="Arial" w:cs="Arial" w:hint="default"/>
                <w:color w:val="000000" w:themeColor="text1"/>
                <w:sz w:val="20"/>
                <w:lang w:val="en-CA" w:eastAsia="zh-CN"/>
              </w:rPr>
            </w:pPr>
            <w:r w:rsidRPr="005B298F">
              <w:rPr>
                <w:rFonts w:ascii="Arial" w:hAnsi="Arial" w:cs="Arial" w:hint="default"/>
                <w:color w:val="000000" w:themeColor="text1"/>
                <w:sz w:val="20"/>
                <w:lang w:val="en-CA" w:eastAsia="zh-CN"/>
              </w:rPr>
              <w:t>Food information</w:t>
            </w:r>
            <w:r w:rsidR="0039360F" w:rsidRPr="005B298F">
              <w:rPr>
                <w:rFonts w:ascii="Arial" w:hAnsi="Arial" w:cs="Arial" w:hint="default"/>
                <w:color w:val="000000" w:themeColor="text1"/>
                <w:sz w:val="20"/>
                <w:lang w:val="en-CA" w:eastAsia="zh-CN"/>
              </w:rPr>
              <w:t>:</w:t>
            </w:r>
            <w:r w:rsidRPr="005B298F">
              <w:rPr>
                <w:rFonts w:ascii="Arial" w:hAnsi="Arial" w:cs="Arial" w:hint="default"/>
                <w:color w:val="000000" w:themeColor="text1"/>
                <w:sz w:val="20"/>
                <w:lang w:val="en-CA" w:eastAsia="zh-CN"/>
              </w:rPr>
              <w:t xml:space="preserve"> </w:t>
            </w:r>
          </w:p>
          <w:p w14:paraId="2E0D0090" w14:textId="492F538A" w:rsidR="00D04023" w:rsidRPr="005B298F" w:rsidRDefault="00D04023" w:rsidP="00855D4D">
            <w:pPr>
              <w:pStyle w:val="Default"/>
              <w:numPr>
                <w:ilvl w:val="1"/>
                <w:numId w:val="18"/>
              </w:numPr>
              <w:ind w:left="770"/>
              <w:rPr>
                <w:rFonts w:ascii="Arial" w:hAnsi="Arial" w:cs="Arial" w:hint="default"/>
                <w:color w:val="000000" w:themeColor="text1"/>
                <w:sz w:val="20"/>
                <w:lang w:val="en-CA" w:eastAsia="zh-CN"/>
              </w:rPr>
            </w:pPr>
            <w:r w:rsidRPr="005B298F">
              <w:rPr>
                <w:rFonts w:ascii="Arial" w:hAnsi="Arial" w:cs="Arial" w:hint="default"/>
                <w:color w:val="000000" w:themeColor="text1"/>
                <w:sz w:val="20"/>
                <w:lang w:val="en-CA" w:eastAsia="zh-CN"/>
              </w:rPr>
              <w:t>Report information on safety and origins in advance, before food enters the festival</w:t>
            </w:r>
            <w:r w:rsidR="0039360F" w:rsidRPr="005B298F">
              <w:rPr>
                <w:rFonts w:ascii="Arial" w:hAnsi="Arial" w:cs="Arial" w:hint="default"/>
                <w:color w:val="000000" w:themeColor="text1"/>
                <w:sz w:val="20"/>
                <w:lang w:val="en-CA" w:eastAsia="zh-CN"/>
              </w:rPr>
              <w:t>.</w:t>
            </w:r>
            <w:r w:rsidRPr="005B298F">
              <w:rPr>
                <w:rFonts w:ascii="Arial" w:hAnsi="Arial" w:cs="Arial" w:hint="default"/>
                <w:color w:val="000000" w:themeColor="text1"/>
                <w:sz w:val="20"/>
                <w:lang w:val="en-CA" w:eastAsia="zh-CN"/>
              </w:rPr>
              <w:t xml:space="preserve"> </w:t>
            </w:r>
          </w:p>
          <w:p w14:paraId="43DB6922" w14:textId="0DB854CF" w:rsidR="00D04023" w:rsidRPr="005B298F" w:rsidRDefault="0039360F" w:rsidP="00855D4D">
            <w:pPr>
              <w:pStyle w:val="Default"/>
              <w:numPr>
                <w:ilvl w:val="1"/>
                <w:numId w:val="18"/>
              </w:numPr>
              <w:ind w:left="770"/>
              <w:rPr>
                <w:rFonts w:ascii="Arial" w:hAnsi="Arial" w:cs="Arial" w:hint="default"/>
                <w:color w:val="000000" w:themeColor="text1"/>
                <w:sz w:val="20"/>
                <w:lang w:val="en-CA" w:eastAsia="zh-CN"/>
              </w:rPr>
            </w:pPr>
            <w:r w:rsidRPr="005B298F">
              <w:rPr>
                <w:rFonts w:ascii="Arial" w:hAnsi="Arial" w:cs="Arial" w:hint="default"/>
                <w:color w:val="000000" w:themeColor="text1"/>
                <w:sz w:val="20"/>
                <w:lang w:val="en-CA" w:eastAsia="zh-CN"/>
              </w:rPr>
              <w:t>Perform n</w:t>
            </w:r>
            <w:r w:rsidR="00D04023" w:rsidRPr="005B298F">
              <w:rPr>
                <w:rFonts w:ascii="Arial" w:hAnsi="Arial" w:cs="Arial" w:hint="default"/>
                <w:color w:val="000000" w:themeColor="text1"/>
                <w:sz w:val="20"/>
                <w:lang w:val="en-CA" w:eastAsia="zh-CN"/>
              </w:rPr>
              <w:t>ucleic acid testing before food enters the festival</w:t>
            </w:r>
            <w:r w:rsidRPr="005B298F">
              <w:rPr>
                <w:rFonts w:ascii="Arial" w:hAnsi="Arial" w:cs="Arial" w:hint="default"/>
                <w:color w:val="000000" w:themeColor="text1"/>
                <w:sz w:val="20"/>
                <w:lang w:val="en-CA" w:eastAsia="zh-CN"/>
              </w:rPr>
              <w:t>.</w:t>
            </w:r>
          </w:p>
          <w:p w14:paraId="535D0881" w14:textId="75BCA587" w:rsidR="00D04023" w:rsidRPr="005B298F" w:rsidRDefault="00D04023" w:rsidP="00D04023">
            <w:pPr>
              <w:pStyle w:val="Default"/>
              <w:numPr>
                <w:ilvl w:val="0"/>
                <w:numId w:val="14"/>
              </w:numPr>
              <w:rPr>
                <w:rFonts w:ascii="Arial" w:hAnsi="Arial" w:cs="Arial" w:hint="default"/>
                <w:color w:val="000000" w:themeColor="text1"/>
                <w:sz w:val="20"/>
                <w:lang w:val="en-CA" w:eastAsia="zh-CN"/>
              </w:rPr>
            </w:pPr>
            <w:r w:rsidRPr="005B298F">
              <w:rPr>
                <w:rFonts w:ascii="Arial" w:hAnsi="Arial" w:cs="Arial" w:hint="default"/>
                <w:color w:val="000000" w:themeColor="text1"/>
                <w:sz w:val="20"/>
                <w:lang w:val="en-CA" w:eastAsia="zh-CN"/>
              </w:rPr>
              <w:t>Tourist information</w:t>
            </w:r>
            <w:r w:rsidR="0039360F" w:rsidRPr="005B298F">
              <w:rPr>
                <w:rFonts w:ascii="Arial" w:hAnsi="Arial" w:cs="Arial" w:hint="default"/>
                <w:color w:val="000000" w:themeColor="text1"/>
                <w:sz w:val="20"/>
                <w:lang w:val="en-CA" w:eastAsia="zh-CN"/>
              </w:rPr>
              <w:t>:</w:t>
            </w:r>
          </w:p>
          <w:p w14:paraId="331C1DD2" w14:textId="7E0E166A" w:rsidR="00D04023" w:rsidRPr="005B298F" w:rsidRDefault="00D04023" w:rsidP="00855D4D">
            <w:pPr>
              <w:pStyle w:val="Default"/>
              <w:numPr>
                <w:ilvl w:val="1"/>
                <w:numId w:val="19"/>
              </w:numPr>
              <w:ind w:left="770"/>
              <w:rPr>
                <w:rFonts w:ascii="Arial" w:hAnsi="Arial" w:cs="Arial" w:hint="default"/>
                <w:color w:val="000000" w:themeColor="text1"/>
                <w:sz w:val="20"/>
                <w:lang w:val="en-CA" w:eastAsia="zh-CN"/>
              </w:rPr>
            </w:pPr>
            <w:r w:rsidRPr="005B298F">
              <w:rPr>
                <w:rFonts w:ascii="Arial" w:hAnsi="Arial" w:cs="Arial" w:hint="default"/>
                <w:color w:val="000000" w:themeColor="text1"/>
                <w:sz w:val="20"/>
                <w:lang w:val="en-CA" w:eastAsia="zh-CN"/>
              </w:rPr>
              <w:t>Monitor movement tracking through big data</w:t>
            </w:r>
            <w:r w:rsidR="0039360F" w:rsidRPr="005B298F">
              <w:rPr>
                <w:rFonts w:ascii="Arial" w:hAnsi="Arial" w:cs="Arial" w:hint="default"/>
                <w:color w:val="000000" w:themeColor="text1"/>
                <w:sz w:val="20"/>
                <w:lang w:val="en-CA" w:eastAsia="zh-CN"/>
              </w:rPr>
              <w:t>.</w:t>
            </w:r>
            <w:r w:rsidRPr="005B298F">
              <w:rPr>
                <w:rFonts w:ascii="Arial" w:hAnsi="Arial" w:cs="Arial" w:hint="default"/>
                <w:color w:val="000000" w:themeColor="text1"/>
                <w:sz w:val="20"/>
                <w:lang w:val="en-CA" w:eastAsia="zh-CN"/>
              </w:rPr>
              <w:t xml:space="preserve"> </w:t>
            </w:r>
          </w:p>
          <w:p w14:paraId="58B0DCC6" w14:textId="363E059E" w:rsidR="00D04023" w:rsidRPr="005B298F" w:rsidRDefault="00D04023" w:rsidP="00855D4D">
            <w:pPr>
              <w:pStyle w:val="Default"/>
              <w:numPr>
                <w:ilvl w:val="0"/>
                <w:numId w:val="19"/>
              </w:numPr>
              <w:ind w:left="770"/>
              <w:rPr>
                <w:rFonts w:ascii="Arial" w:hAnsi="Arial" w:cs="Arial" w:hint="default"/>
                <w:color w:val="000000" w:themeColor="text1"/>
                <w:sz w:val="20"/>
                <w:lang w:val="en-CA" w:eastAsia="zh-CN"/>
              </w:rPr>
            </w:pPr>
            <w:r w:rsidRPr="005B298F">
              <w:rPr>
                <w:rFonts w:ascii="Arial" w:hAnsi="Arial" w:cs="Arial" w:hint="default"/>
                <w:color w:val="000000" w:themeColor="text1"/>
                <w:sz w:val="20"/>
                <w:lang w:val="en-CA" w:eastAsia="zh-CN"/>
              </w:rPr>
              <w:t>– Issue personal health pass code</w:t>
            </w:r>
            <w:r w:rsidR="0039360F" w:rsidRPr="005B298F">
              <w:rPr>
                <w:rFonts w:ascii="Arial" w:hAnsi="Arial" w:cs="Arial" w:hint="default"/>
                <w:color w:val="000000" w:themeColor="text1"/>
                <w:sz w:val="20"/>
                <w:lang w:val="en-CA" w:eastAsia="zh-CN"/>
              </w:rPr>
              <w:t>.</w:t>
            </w:r>
          </w:p>
        </w:tc>
      </w:tr>
      <w:tr w:rsidR="00D04023" w:rsidRPr="005B298F" w14:paraId="246CABED" w14:textId="77777777" w:rsidTr="00D04023">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3ACE7F" w14:textId="77777777" w:rsidR="00D04023" w:rsidRPr="005B298F" w:rsidRDefault="00D04023">
            <w:pPr>
              <w:pStyle w:val="Default"/>
              <w:rPr>
                <w:rFonts w:ascii="Arial" w:hAnsi="Arial" w:cs="Arial" w:hint="default"/>
                <w:color w:val="000000" w:themeColor="text1"/>
                <w:sz w:val="20"/>
                <w:lang w:val="en-CA" w:eastAsia="zh-CN"/>
              </w:rPr>
            </w:pPr>
            <w:r w:rsidRPr="005B298F">
              <w:rPr>
                <w:rFonts w:ascii="Arial" w:hAnsi="Arial" w:cs="Arial" w:hint="default"/>
                <w:color w:val="000000" w:themeColor="text1"/>
                <w:sz w:val="20"/>
                <w:lang w:val="en-CA" w:eastAsia="zh-CN"/>
              </w:rPr>
              <w:t>Training scheme</w:t>
            </w:r>
          </w:p>
          <w:p w14:paraId="3F10C1DE" w14:textId="77777777" w:rsidR="00D04023" w:rsidRPr="005B298F" w:rsidRDefault="00D04023">
            <w:pPr>
              <w:pStyle w:val="Default"/>
              <w:rPr>
                <w:rFonts w:ascii="Arial" w:hAnsi="Arial" w:cs="Arial" w:hint="default"/>
                <w:color w:val="000000" w:themeColor="text1"/>
                <w:sz w:val="20"/>
                <w:lang w:val="en-CA" w:eastAsia="zh-CN"/>
              </w:rPr>
            </w:pPr>
          </w:p>
        </w:tc>
        <w:tc>
          <w:tcPr>
            <w:tcW w:w="70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C86A8A" w14:textId="77777777" w:rsidR="0039360F" w:rsidRPr="005B298F" w:rsidRDefault="0039360F" w:rsidP="00D04023">
            <w:pPr>
              <w:pStyle w:val="Default"/>
              <w:numPr>
                <w:ilvl w:val="0"/>
                <w:numId w:val="14"/>
              </w:numPr>
              <w:rPr>
                <w:rFonts w:ascii="Arial" w:hAnsi="Arial" w:cs="Arial" w:hint="default"/>
                <w:color w:val="000000" w:themeColor="text1"/>
                <w:sz w:val="20"/>
                <w:lang w:val="en-CA" w:eastAsia="zh-CN"/>
              </w:rPr>
            </w:pPr>
            <w:r w:rsidRPr="005B298F">
              <w:rPr>
                <w:rFonts w:ascii="Arial" w:hAnsi="Arial" w:cs="Arial" w:hint="default"/>
                <w:color w:val="000000" w:themeColor="text1"/>
                <w:sz w:val="20"/>
                <w:lang w:val="en-CA" w:eastAsia="zh-CN"/>
              </w:rPr>
              <w:t>Train personnel on the following:</w:t>
            </w:r>
          </w:p>
          <w:p w14:paraId="00EA326D" w14:textId="7D7EDBE9" w:rsidR="00D04023" w:rsidRPr="005B298F" w:rsidRDefault="0039360F" w:rsidP="00855D4D">
            <w:pPr>
              <w:pStyle w:val="Default"/>
              <w:numPr>
                <w:ilvl w:val="0"/>
                <w:numId w:val="15"/>
              </w:numPr>
              <w:ind w:left="770"/>
              <w:rPr>
                <w:rFonts w:ascii="Arial" w:hAnsi="Arial" w:cs="Arial" w:hint="default"/>
                <w:color w:val="000000" w:themeColor="text1"/>
                <w:sz w:val="20"/>
                <w:lang w:val="en-CA" w:eastAsia="zh-CN"/>
              </w:rPr>
            </w:pPr>
            <w:r w:rsidRPr="005B298F">
              <w:rPr>
                <w:rFonts w:ascii="Arial" w:hAnsi="Arial" w:cs="Arial" w:hint="default"/>
                <w:color w:val="000000" w:themeColor="text1"/>
                <w:sz w:val="20"/>
                <w:lang w:val="en-CA" w:eastAsia="zh-CN"/>
              </w:rPr>
              <w:t xml:space="preserve">precautions </w:t>
            </w:r>
            <w:r w:rsidR="00D04023" w:rsidRPr="005B298F">
              <w:rPr>
                <w:rFonts w:ascii="Arial" w:hAnsi="Arial" w:cs="Arial" w:hint="default"/>
                <w:color w:val="000000" w:themeColor="text1"/>
                <w:sz w:val="20"/>
                <w:lang w:val="en-CA" w:eastAsia="zh-CN"/>
              </w:rPr>
              <w:t>for special groups</w:t>
            </w:r>
          </w:p>
          <w:p w14:paraId="339D2BBB" w14:textId="06C78025" w:rsidR="00D04023" w:rsidRPr="005B298F" w:rsidRDefault="0039360F" w:rsidP="00855D4D">
            <w:pPr>
              <w:pStyle w:val="Default"/>
              <w:numPr>
                <w:ilvl w:val="0"/>
                <w:numId w:val="15"/>
              </w:numPr>
              <w:ind w:left="770"/>
              <w:rPr>
                <w:rFonts w:ascii="Arial" w:hAnsi="Arial" w:cs="Arial" w:hint="default"/>
                <w:color w:val="000000" w:themeColor="text1"/>
                <w:sz w:val="20"/>
                <w:lang w:val="en-CA" w:eastAsia="zh-CN"/>
              </w:rPr>
            </w:pPr>
            <w:r w:rsidRPr="005B298F">
              <w:rPr>
                <w:rFonts w:ascii="Arial" w:hAnsi="Arial" w:cs="Arial" w:hint="default"/>
                <w:color w:val="000000" w:themeColor="text1"/>
                <w:sz w:val="20"/>
                <w:lang w:val="en-CA" w:eastAsia="zh-CN"/>
              </w:rPr>
              <w:t xml:space="preserve">preparations </w:t>
            </w:r>
            <w:r w:rsidR="00D04023" w:rsidRPr="005B298F">
              <w:rPr>
                <w:rFonts w:ascii="Arial" w:hAnsi="Arial" w:cs="Arial" w:hint="default"/>
                <w:color w:val="000000" w:themeColor="text1"/>
                <w:sz w:val="20"/>
                <w:lang w:val="en-CA" w:eastAsia="zh-CN"/>
              </w:rPr>
              <w:t xml:space="preserve">for emergency measures </w:t>
            </w:r>
          </w:p>
          <w:p w14:paraId="2FA37E40" w14:textId="2E8BC0B8" w:rsidR="00D04023" w:rsidRPr="005B298F" w:rsidRDefault="0039360F" w:rsidP="00855D4D">
            <w:pPr>
              <w:pStyle w:val="Default"/>
              <w:numPr>
                <w:ilvl w:val="0"/>
                <w:numId w:val="15"/>
              </w:numPr>
              <w:ind w:left="770"/>
              <w:rPr>
                <w:rFonts w:ascii="Arial" w:hAnsi="Arial" w:cs="Arial" w:hint="default"/>
                <w:color w:val="000000" w:themeColor="text1"/>
                <w:sz w:val="20"/>
                <w:lang w:val="en-CA" w:eastAsia="zh-CN"/>
              </w:rPr>
            </w:pPr>
            <w:r w:rsidRPr="005B298F">
              <w:rPr>
                <w:rFonts w:ascii="Arial" w:hAnsi="Arial" w:cs="Arial" w:hint="default"/>
                <w:color w:val="000000" w:themeColor="text1"/>
                <w:sz w:val="20"/>
                <w:lang w:val="en-CA" w:eastAsia="zh-CN"/>
              </w:rPr>
              <w:t xml:space="preserve">basic </w:t>
            </w:r>
            <w:r w:rsidR="00D04023" w:rsidRPr="005B298F">
              <w:rPr>
                <w:rFonts w:ascii="Arial" w:hAnsi="Arial" w:cs="Arial" w:hint="default"/>
                <w:color w:val="000000" w:themeColor="text1"/>
                <w:sz w:val="20"/>
                <w:lang w:val="en-CA" w:eastAsia="zh-CN"/>
              </w:rPr>
              <w:t>knowledge of coronavirus symptoms and prevention</w:t>
            </w:r>
          </w:p>
          <w:p w14:paraId="2E2F3002" w14:textId="426D0BF0" w:rsidR="00D04023" w:rsidRPr="005B298F" w:rsidRDefault="0039360F" w:rsidP="00855D4D">
            <w:pPr>
              <w:pStyle w:val="Default"/>
              <w:numPr>
                <w:ilvl w:val="0"/>
                <w:numId w:val="15"/>
              </w:numPr>
              <w:ind w:left="770"/>
              <w:rPr>
                <w:rFonts w:ascii="Arial" w:hAnsi="Arial" w:cs="Arial" w:hint="default"/>
                <w:color w:val="000000" w:themeColor="text1"/>
                <w:sz w:val="20"/>
                <w:lang w:val="en-CA" w:eastAsia="zh-CN"/>
              </w:rPr>
            </w:pPr>
            <w:r w:rsidRPr="005B298F">
              <w:rPr>
                <w:rFonts w:ascii="Arial" w:hAnsi="Arial" w:cs="Arial" w:hint="default"/>
                <w:color w:val="000000" w:themeColor="text1"/>
                <w:sz w:val="20"/>
                <w:lang w:val="en-CA" w:eastAsia="zh-CN"/>
              </w:rPr>
              <w:t xml:space="preserve">implementation of </w:t>
            </w:r>
            <w:r w:rsidR="00D04023" w:rsidRPr="005B298F">
              <w:rPr>
                <w:rFonts w:ascii="Arial" w:hAnsi="Arial" w:cs="Arial" w:hint="default"/>
                <w:color w:val="000000" w:themeColor="text1"/>
                <w:sz w:val="20"/>
                <w:lang w:val="en-CA" w:eastAsia="zh-CN"/>
              </w:rPr>
              <w:t>specific processes and precautions during festival</w:t>
            </w:r>
          </w:p>
          <w:p w14:paraId="63519B3F" w14:textId="6C6FDFC2" w:rsidR="00D04023" w:rsidRPr="005B298F" w:rsidRDefault="0039360F" w:rsidP="00855D4D">
            <w:pPr>
              <w:pStyle w:val="Default"/>
              <w:numPr>
                <w:ilvl w:val="0"/>
                <w:numId w:val="15"/>
              </w:numPr>
              <w:ind w:left="770"/>
              <w:rPr>
                <w:rFonts w:ascii="Arial" w:hAnsi="Arial" w:cs="Arial" w:hint="default"/>
                <w:color w:val="000000" w:themeColor="text1"/>
                <w:sz w:val="20"/>
                <w:lang w:val="en-CA" w:eastAsia="zh-CN"/>
              </w:rPr>
            </w:pPr>
            <w:r w:rsidRPr="005B298F">
              <w:rPr>
                <w:rFonts w:ascii="Arial" w:hAnsi="Arial" w:cs="Arial" w:hint="default"/>
                <w:color w:val="000000" w:themeColor="text1"/>
                <w:sz w:val="20"/>
                <w:lang w:val="en-CA" w:eastAsia="zh-CN"/>
              </w:rPr>
              <w:t xml:space="preserve">temperature </w:t>
            </w:r>
            <w:r w:rsidR="00D04023" w:rsidRPr="005B298F">
              <w:rPr>
                <w:rFonts w:ascii="Arial" w:hAnsi="Arial" w:cs="Arial" w:hint="default"/>
                <w:color w:val="000000" w:themeColor="text1"/>
                <w:sz w:val="20"/>
                <w:lang w:val="en-CA" w:eastAsia="zh-CN"/>
              </w:rPr>
              <w:t>detection, health scanning, mask inspection, social distancing, and other specific matters</w:t>
            </w:r>
          </w:p>
          <w:p w14:paraId="4CBDB244" w14:textId="1AE8130F" w:rsidR="00D04023" w:rsidRPr="005B298F" w:rsidRDefault="0039360F" w:rsidP="00855D4D">
            <w:pPr>
              <w:pStyle w:val="Default"/>
              <w:numPr>
                <w:ilvl w:val="0"/>
                <w:numId w:val="15"/>
              </w:numPr>
              <w:ind w:left="770"/>
              <w:rPr>
                <w:rFonts w:ascii="Arial" w:hAnsi="Arial" w:cs="Arial" w:hint="default"/>
                <w:color w:val="000000" w:themeColor="text1"/>
                <w:sz w:val="20"/>
                <w:lang w:val="en-CA" w:eastAsia="zh-CN"/>
              </w:rPr>
            </w:pPr>
            <w:r w:rsidRPr="005B298F">
              <w:rPr>
                <w:rFonts w:ascii="Arial" w:hAnsi="Arial" w:cs="Arial" w:hint="default"/>
                <w:color w:val="000000" w:themeColor="text1"/>
                <w:sz w:val="20"/>
                <w:lang w:val="en-CA" w:eastAsia="zh-CN"/>
              </w:rPr>
              <w:t xml:space="preserve">use </w:t>
            </w:r>
            <w:r w:rsidR="00D04023" w:rsidRPr="005B298F">
              <w:rPr>
                <w:rFonts w:ascii="Arial" w:hAnsi="Arial" w:cs="Arial" w:hint="default"/>
                <w:color w:val="000000" w:themeColor="text1"/>
                <w:sz w:val="20"/>
                <w:lang w:val="en-CA" w:eastAsia="zh-CN"/>
              </w:rPr>
              <w:t>of disinfectants</w:t>
            </w:r>
          </w:p>
        </w:tc>
      </w:tr>
    </w:tbl>
    <w:p w14:paraId="780C790A" w14:textId="77777777" w:rsidR="00D04023" w:rsidRPr="005B298F" w:rsidRDefault="00D04023" w:rsidP="00D04023">
      <w:pPr>
        <w:pStyle w:val="Footnote"/>
        <w:rPr>
          <w:lang w:val="en-CA" w:eastAsia="zh-CN"/>
        </w:rPr>
      </w:pPr>
    </w:p>
    <w:p w14:paraId="118C5B96" w14:textId="77777777" w:rsidR="00D04023" w:rsidRPr="005B298F" w:rsidRDefault="00D04023" w:rsidP="00D04023">
      <w:pPr>
        <w:pStyle w:val="Footnote"/>
        <w:rPr>
          <w:b/>
          <w:bCs/>
          <w:color w:val="000000" w:themeColor="text1"/>
          <w:sz w:val="20"/>
          <w:lang w:val="en-CA" w:eastAsia="zh-CN"/>
        </w:rPr>
      </w:pPr>
      <w:r w:rsidRPr="005B298F">
        <w:rPr>
          <w:lang w:val="en-CA" w:eastAsia="zh-CN"/>
        </w:rPr>
        <w:t xml:space="preserve">Source: </w:t>
      </w:r>
      <w:r w:rsidRPr="005B298F">
        <w:rPr>
          <w:rFonts w:eastAsiaTheme="minorEastAsia"/>
          <w:lang w:val="en-CA" w:eastAsia="zh-CN"/>
        </w:rPr>
        <w:t>Summarized from the Qingdao International Beer Festival Office’s handbook on COVID-19 prevention and control, which is available only to the festival staff</w:t>
      </w:r>
      <w:r w:rsidRPr="005B298F">
        <w:rPr>
          <w:lang w:val="en-CA" w:eastAsia="zh-CN"/>
        </w:rPr>
        <w:t>.</w:t>
      </w:r>
    </w:p>
    <w:p w14:paraId="2ED99EE9" w14:textId="77777777" w:rsidR="00D04023" w:rsidRPr="005B298F" w:rsidRDefault="00D04023" w:rsidP="00363F13">
      <w:pPr>
        <w:spacing w:after="200" w:line="276" w:lineRule="auto"/>
        <w:rPr>
          <w:rFonts w:ascii="Arial" w:hAnsi="Arial" w:cs="Arial"/>
          <w:color w:val="000000" w:themeColor="text1"/>
          <w:sz w:val="17"/>
          <w:szCs w:val="17"/>
          <w:lang w:val="en-CA"/>
        </w:rPr>
      </w:pPr>
    </w:p>
    <w:sectPr w:rsidR="00D04023" w:rsidRPr="005B298F" w:rsidSect="00751E0B">
      <w:headerReference w:type="default" r:id="rId9"/>
      <w:endnotePr>
        <w:numFmt w:val="decimal"/>
      </w:endnotePr>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31861" w16cex:dateUtc="2021-03-10T18:05:00Z"/>
  <w16cex:commentExtensible w16cex:durableId="23F31BDC" w16cex:dateUtc="2021-03-10T18:20:00Z"/>
  <w16cex:commentExtensible w16cex:durableId="23F31D51" w16cex:dateUtc="2021-03-10T18:26:00Z"/>
  <w16cex:commentExtensible w16cex:durableId="23F32F5A" w16cex:dateUtc="2021-03-10T19:43:00Z"/>
  <w16cex:commentExtensible w16cex:durableId="23F31FB1" w16cex:dateUtc="2021-03-10T18:36:00Z"/>
  <w16cex:commentExtensible w16cex:durableId="23F32DE4" w16cex:dateUtc="2021-03-10T19:37:00Z"/>
  <w16cex:commentExtensible w16cex:durableId="23F320E2" w16cex:dateUtc="2021-03-10T18:41:00Z"/>
  <w16cex:commentExtensible w16cex:durableId="23F3212F" w16cex:dateUtc="2021-03-10T18:42:00Z"/>
  <w16cex:commentExtensible w16cex:durableId="23F328DB" w16cex:dateUtc="2021-03-10T19:15:00Z"/>
  <w16cex:commentExtensible w16cex:durableId="23F32961" w16cex:dateUtc="2021-03-10T19:17:00Z"/>
  <w16cex:commentExtensible w16cex:durableId="23F32A19" w16cex:dateUtc="2021-03-10T19:20:00Z"/>
  <w16cex:commentExtensible w16cex:durableId="23F32A99" w16cex:dateUtc="2021-03-10T19:23:00Z"/>
  <w16cex:commentExtensible w16cex:durableId="23F32B5E" w16cex:dateUtc="2021-03-10T19:26:00Z"/>
  <w16cex:commentExtensible w16cex:durableId="23F35226" w16cex:dateUtc="2021-03-10T22:11:00Z"/>
  <w16cex:commentExtensible w16cex:durableId="23F32DA9" w16cex:dateUtc="2021-03-10T19:36:00Z"/>
  <w16cex:commentExtensible w16cex:durableId="23F32558" w16cex:dateUtc="2021-03-10T19:00:00Z"/>
  <w16cex:commentExtensible w16cex:durableId="23F32520" w16cex:dateUtc="2021-03-10T18:59:00Z"/>
  <w16cex:commentExtensible w16cex:durableId="23F32600" w16cex:dateUtc="2021-03-10T19:0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912F9" w14:textId="77777777" w:rsidR="00674908" w:rsidRDefault="00674908" w:rsidP="00D75295">
      <w:r>
        <w:separator/>
      </w:r>
    </w:p>
  </w:endnote>
  <w:endnote w:type="continuationSeparator" w:id="0">
    <w:p w14:paraId="6A41455D" w14:textId="77777777" w:rsidR="00674908" w:rsidRDefault="00674908"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iTi_GB2312">
    <w:altName w:val="Microsoft YaHei"/>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A4EBC" w14:textId="77777777" w:rsidR="00674908" w:rsidRDefault="00674908" w:rsidP="00D75295">
      <w:r>
        <w:separator/>
      </w:r>
    </w:p>
  </w:footnote>
  <w:footnote w:type="continuationSeparator" w:id="0">
    <w:p w14:paraId="39B62D88" w14:textId="77777777" w:rsidR="00674908" w:rsidRDefault="00674908" w:rsidP="00D75295">
      <w:r>
        <w:continuationSeparator/>
      </w:r>
    </w:p>
  </w:footnote>
  <w:footnote w:id="1">
    <w:p w14:paraId="678E3108" w14:textId="3D14FDA4" w:rsidR="00853B2F" w:rsidRPr="0004205D" w:rsidRDefault="00853B2F">
      <w:pPr>
        <w:pStyle w:val="FootnoteText"/>
        <w:rPr>
          <w:rFonts w:ascii="Arial" w:hAnsi="Arial" w:cs="Arial"/>
          <w:sz w:val="17"/>
          <w:szCs w:val="17"/>
          <w:lang w:val="en-CA"/>
        </w:rPr>
      </w:pPr>
      <w:r w:rsidRPr="0004205D">
        <w:rPr>
          <w:rStyle w:val="FootnoteReference"/>
          <w:rFonts w:ascii="Arial" w:hAnsi="Arial" w:cs="Arial"/>
          <w:sz w:val="17"/>
          <w:szCs w:val="17"/>
        </w:rPr>
        <w:footnoteRef/>
      </w:r>
      <w:r w:rsidRPr="0004205D">
        <w:rPr>
          <w:rFonts w:ascii="Arial" w:hAnsi="Arial" w:cs="Arial"/>
          <w:sz w:val="17"/>
          <w:szCs w:val="17"/>
        </w:rPr>
        <w:t xml:space="preserve"> Charlie Campbell, “China Appears to Have Tamed a Second Wave of Coronavirus in Just 21 Days with No Deaths,” </w:t>
      </w:r>
      <w:r w:rsidRPr="0004205D">
        <w:rPr>
          <w:rFonts w:ascii="Arial" w:hAnsi="Arial" w:cs="Arial"/>
          <w:i/>
          <w:iCs/>
          <w:sz w:val="17"/>
          <w:szCs w:val="17"/>
        </w:rPr>
        <w:t>Time</w:t>
      </w:r>
      <w:r w:rsidRPr="0004205D">
        <w:rPr>
          <w:rFonts w:ascii="Arial" w:hAnsi="Arial" w:cs="Arial"/>
          <w:sz w:val="17"/>
          <w:szCs w:val="17"/>
        </w:rPr>
        <w:t>, July 2, 2020, https://time.com/5862482/china-beijing-coronavirus-second-wave-covid19-xinfadi.</w:t>
      </w:r>
    </w:p>
  </w:footnote>
  <w:footnote w:id="2">
    <w:p w14:paraId="66E9FCE6" w14:textId="2DB9D4BA" w:rsidR="003C3192" w:rsidRPr="00EF4C91" w:rsidRDefault="003C3192" w:rsidP="00560F78">
      <w:pPr>
        <w:pStyle w:val="FootnoteText"/>
        <w:spacing w:line="220" w:lineRule="exact"/>
        <w:rPr>
          <w:rFonts w:ascii="Arial" w:hAnsi="Arial" w:cs="Arial"/>
          <w:sz w:val="17"/>
          <w:szCs w:val="17"/>
        </w:rPr>
      </w:pPr>
      <w:r w:rsidRPr="00EF4C91">
        <w:rPr>
          <w:rStyle w:val="FootnoteReference"/>
          <w:rFonts w:ascii="Arial" w:hAnsi="Arial" w:cs="Arial"/>
          <w:sz w:val="17"/>
          <w:szCs w:val="17"/>
        </w:rPr>
        <w:footnoteRef/>
      </w:r>
      <w:r w:rsidRPr="00EF4C91">
        <w:rPr>
          <w:rFonts w:ascii="Arial" w:hAnsi="Arial" w:cs="Arial"/>
          <w:sz w:val="17"/>
          <w:szCs w:val="17"/>
        </w:rPr>
        <w:t xml:space="preserve"> “The 30th Qingdao International Beer Festival Opens [in Chinese],</w:t>
      </w:r>
      <w:r w:rsidR="00DA28F6">
        <w:rPr>
          <w:rFonts w:ascii="Arial" w:hAnsi="Arial" w:cs="Arial"/>
          <w:sz w:val="17"/>
          <w:szCs w:val="17"/>
        </w:rPr>
        <w:t>”</w:t>
      </w:r>
      <w:r w:rsidRPr="00EF4C91">
        <w:rPr>
          <w:rFonts w:ascii="Arial" w:hAnsi="Arial" w:cs="Arial"/>
          <w:sz w:val="17"/>
          <w:szCs w:val="17"/>
        </w:rPr>
        <w:t xml:space="preserve"> </w:t>
      </w:r>
      <w:r w:rsidRPr="00EF4C91">
        <w:rPr>
          <w:rFonts w:ascii="Arial" w:hAnsi="Arial" w:cs="Arial"/>
          <w:i/>
          <w:iCs/>
          <w:sz w:val="17"/>
          <w:szCs w:val="17"/>
        </w:rPr>
        <w:t>Qingdao Today</w:t>
      </w:r>
      <w:r w:rsidRPr="00EF4C91">
        <w:rPr>
          <w:rFonts w:ascii="Arial" w:hAnsi="Arial" w:cs="Arial"/>
          <w:sz w:val="17"/>
          <w:szCs w:val="17"/>
        </w:rPr>
        <w:t xml:space="preserve">, August 16, 2020, accessed </w:t>
      </w:r>
      <w:r w:rsidRPr="00EF4C91">
        <w:rPr>
          <w:rFonts w:ascii="Arial" w:hAnsi="Arial" w:cs="Arial"/>
          <w:color w:val="000000" w:themeColor="text1"/>
          <w:sz w:val="17"/>
          <w:szCs w:val="17"/>
        </w:rPr>
        <w:t>December 19, 2020,</w:t>
      </w:r>
      <w:r w:rsidRPr="00EF4C91">
        <w:rPr>
          <w:rFonts w:ascii="Arial" w:hAnsi="Arial" w:cs="Arial"/>
          <w:sz w:val="17"/>
          <w:szCs w:val="17"/>
        </w:rPr>
        <w:t xml:space="preserve"> http://ent.ouhua.info/2020/0816/31180.html.</w:t>
      </w:r>
    </w:p>
  </w:footnote>
  <w:footnote w:id="3">
    <w:p w14:paraId="7E654712" w14:textId="2DDE2262" w:rsidR="00DE0633" w:rsidRPr="0004205D" w:rsidRDefault="00DE0633">
      <w:pPr>
        <w:pStyle w:val="FootnoteText"/>
        <w:rPr>
          <w:rFonts w:ascii="Arial" w:hAnsi="Arial" w:cs="Arial"/>
          <w:sz w:val="17"/>
          <w:szCs w:val="17"/>
        </w:rPr>
      </w:pPr>
      <w:r w:rsidRPr="0004205D">
        <w:rPr>
          <w:rStyle w:val="FootnoteReference"/>
          <w:rFonts w:ascii="Arial" w:hAnsi="Arial" w:cs="Arial"/>
          <w:sz w:val="17"/>
          <w:szCs w:val="17"/>
        </w:rPr>
        <w:footnoteRef/>
      </w:r>
      <w:r w:rsidRPr="0004205D">
        <w:rPr>
          <w:rFonts w:ascii="Arial" w:hAnsi="Arial" w:cs="Arial"/>
          <w:sz w:val="17"/>
          <w:szCs w:val="17"/>
        </w:rPr>
        <w:t xml:space="preserve"> “Disruption in the Business Events Industry: Rising to the Challenges of COVID-19,” Congrex, March 30, 2020, accessed February 4, 2021, https://congrex.com/blog/disruption-business-events-industry-challenges-covid-19</w:t>
      </w:r>
      <w:r w:rsidR="00FF3FE5" w:rsidRPr="0004205D">
        <w:rPr>
          <w:rFonts w:ascii="Arial" w:hAnsi="Arial" w:cs="Arial"/>
          <w:sz w:val="17"/>
          <w:szCs w:val="17"/>
        </w:rPr>
        <w:t>.</w:t>
      </w:r>
    </w:p>
  </w:footnote>
  <w:footnote w:id="4">
    <w:p w14:paraId="7E21BE71" w14:textId="69AE6BAD" w:rsidR="00C806B5" w:rsidRPr="0004205D" w:rsidRDefault="00C806B5">
      <w:pPr>
        <w:pStyle w:val="FootnoteText"/>
        <w:rPr>
          <w:rFonts w:ascii="Arial" w:hAnsi="Arial" w:cs="Arial"/>
          <w:sz w:val="17"/>
          <w:szCs w:val="17"/>
        </w:rPr>
      </w:pPr>
      <w:r w:rsidRPr="0004205D">
        <w:rPr>
          <w:rStyle w:val="FootnoteReference"/>
          <w:rFonts w:ascii="Arial" w:hAnsi="Arial" w:cs="Arial"/>
          <w:sz w:val="17"/>
          <w:szCs w:val="17"/>
        </w:rPr>
        <w:footnoteRef/>
      </w:r>
      <w:r w:rsidRPr="0004205D">
        <w:rPr>
          <w:rFonts w:ascii="Arial" w:hAnsi="Arial" w:cs="Arial"/>
          <w:sz w:val="17"/>
          <w:szCs w:val="17"/>
        </w:rPr>
        <w:t xml:space="preserve"> Tadd Haislop, “NBA Bubble, Explained: A Complete Guide to the Rules, Teams, Schedule &amp; More for Orlando Games,” </w:t>
      </w:r>
      <w:r w:rsidR="00D50AAC" w:rsidRPr="00855D4D">
        <w:rPr>
          <w:rFonts w:ascii="Arial" w:hAnsi="Arial" w:cs="Arial"/>
          <w:sz w:val="17"/>
          <w:szCs w:val="17"/>
        </w:rPr>
        <w:t>Sporting</w:t>
      </w:r>
      <w:r w:rsidR="00D50AAC">
        <w:rPr>
          <w:rFonts w:ascii="Arial" w:hAnsi="Arial" w:cs="Arial"/>
          <w:sz w:val="17"/>
          <w:szCs w:val="17"/>
        </w:rPr>
        <w:t>N</w:t>
      </w:r>
      <w:r w:rsidR="00D50AAC" w:rsidRPr="00855D4D">
        <w:rPr>
          <w:rFonts w:ascii="Arial" w:hAnsi="Arial" w:cs="Arial"/>
          <w:sz w:val="17"/>
          <w:szCs w:val="17"/>
        </w:rPr>
        <w:t>ews</w:t>
      </w:r>
      <w:r w:rsidRPr="00B036A5">
        <w:rPr>
          <w:rFonts w:ascii="Arial" w:hAnsi="Arial" w:cs="Arial"/>
          <w:sz w:val="17"/>
          <w:szCs w:val="17"/>
        </w:rPr>
        <w:t>,</w:t>
      </w:r>
      <w:r w:rsidRPr="0004205D">
        <w:rPr>
          <w:rFonts w:ascii="Arial" w:hAnsi="Arial" w:cs="Arial"/>
          <w:sz w:val="17"/>
          <w:szCs w:val="17"/>
        </w:rPr>
        <w:t xml:space="preserve"> August 26, 2020, accessed February 4, 2021, www.sportingnews.com/ca/nba/news/nba-bubble-rules-teams-schedule-orlando/11mh3awdx9uh1xo1lmvr8c8xr</w:t>
      </w:r>
      <w:r w:rsidR="00F35DA7">
        <w:rPr>
          <w:rFonts w:ascii="Arial" w:hAnsi="Arial" w:cs="Arial"/>
          <w:sz w:val="17"/>
          <w:szCs w:val="17"/>
        </w:rPr>
        <w:t>;</w:t>
      </w:r>
      <w:r w:rsidR="00F35DA7" w:rsidRPr="0004205D">
        <w:rPr>
          <w:rFonts w:ascii="Arial" w:hAnsi="Arial" w:cs="Arial"/>
          <w:sz w:val="17"/>
          <w:szCs w:val="17"/>
        </w:rPr>
        <w:t xml:space="preserve"> </w:t>
      </w:r>
      <w:r w:rsidRPr="0004205D">
        <w:rPr>
          <w:rFonts w:ascii="Arial" w:hAnsi="Arial" w:cs="Arial"/>
          <w:sz w:val="17"/>
          <w:szCs w:val="17"/>
        </w:rPr>
        <w:t xml:space="preserve">“Mark Spector, “NHL’s Choice of Hub Sites in Toronto, Edmonton, Just Make Sense,” </w:t>
      </w:r>
      <w:r w:rsidR="00F35DA7" w:rsidRPr="00855D4D">
        <w:rPr>
          <w:rFonts w:ascii="Arial" w:hAnsi="Arial" w:cs="Arial"/>
          <w:sz w:val="17"/>
          <w:szCs w:val="17"/>
        </w:rPr>
        <w:t>Sports</w:t>
      </w:r>
      <w:r w:rsidR="00F35DA7">
        <w:rPr>
          <w:rFonts w:ascii="Arial" w:hAnsi="Arial" w:cs="Arial"/>
          <w:sz w:val="17"/>
          <w:szCs w:val="17"/>
        </w:rPr>
        <w:t>N</w:t>
      </w:r>
      <w:r w:rsidR="00F35DA7" w:rsidRPr="00855D4D">
        <w:rPr>
          <w:rFonts w:ascii="Arial" w:hAnsi="Arial" w:cs="Arial"/>
          <w:sz w:val="17"/>
          <w:szCs w:val="17"/>
        </w:rPr>
        <w:t>et</w:t>
      </w:r>
      <w:r w:rsidRPr="00B036A5">
        <w:rPr>
          <w:rFonts w:ascii="Arial" w:hAnsi="Arial" w:cs="Arial"/>
          <w:sz w:val="17"/>
          <w:szCs w:val="17"/>
        </w:rPr>
        <w:t>,</w:t>
      </w:r>
      <w:r w:rsidRPr="0004205D">
        <w:rPr>
          <w:rFonts w:ascii="Arial" w:hAnsi="Arial" w:cs="Arial"/>
          <w:sz w:val="17"/>
          <w:szCs w:val="17"/>
        </w:rPr>
        <w:t xml:space="preserve"> July 10, 2020, accessed February 4, 2021, www.sportsnet.ca/hockey/nhl/nhls-choice-hub-sites-toronto-edmonton-just-make-sense.</w:t>
      </w:r>
    </w:p>
  </w:footnote>
  <w:footnote w:id="5">
    <w:p w14:paraId="6343CF1E" w14:textId="6365BC50" w:rsidR="004A3F96" w:rsidRPr="0004205D" w:rsidRDefault="004A3F96">
      <w:pPr>
        <w:pStyle w:val="FootnoteText"/>
        <w:rPr>
          <w:rFonts w:ascii="Arial" w:hAnsi="Arial" w:cs="Arial"/>
          <w:sz w:val="17"/>
          <w:szCs w:val="17"/>
        </w:rPr>
      </w:pPr>
      <w:r w:rsidRPr="0004205D">
        <w:rPr>
          <w:rStyle w:val="FootnoteReference"/>
          <w:rFonts w:ascii="Arial" w:hAnsi="Arial" w:cs="Arial"/>
          <w:sz w:val="17"/>
          <w:szCs w:val="17"/>
        </w:rPr>
        <w:footnoteRef/>
      </w:r>
      <w:r w:rsidRPr="0004205D">
        <w:rPr>
          <w:rFonts w:ascii="Arial" w:hAnsi="Arial" w:cs="Arial"/>
          <w:sz w:val="17"/>
          <w:szCs w:val="17"/>
        </w:rPr>
        <w:t xml:space="preserve"> Alicia Lee, “From </w:t>
      </w:r>
      <w:r w:rsidR="00DE0633" w:rsidRPr="0004205D">
        <w:rPr>
          <w:rFonts w:ascii="Arial" w:hAnsi="Arial" w:cs="Arial"/>
          <w:sz w:val="17"/>
          <w:szCs w:val="17"/>
        </w:rPr>
        <w:t>W</w:t>
      </w:r>
      <w:r w:rsidRPr="0004205D">
        <w:rPr>
          <w:rFonts w:ascii="Arial" w:hAnsi="Arial" w:cs="Arial"/>
          <w:sz w:val="17"/>
          <w:szCs w:val="17"/>
        </w:rPr>
        <w:t xml:space="preserve">eddings to </w:t>
      </w:r>
      <w:r w:rsidR="00DE0633" w:rsidRPr="0004205D">
        <w:rPr>
          <w:rFonts w:ascii="Arial" w:hAnsi="Arial" w:cs="Arial"/>
          <w:sz w:val="17"/>
          <w:szCs w:val="17"/>
        </w:rPr>
        <w:t>F</w:t>
      </w:r>
      <w:r w:rsidRPr="0004205D">
        <w:rPr>
          <w:rFonts w:ascii="Arial" w:hAnsi="Arial" w:cs="Arial"/>
          <w:sz w:val="17"/>
          <w:szCs w:val="17"/>
        </w:rPr>
        <w:t xml:space="preserve">unerals, the </w:t>
      </w:r>
      <w:r w:rsidR="00DE0633" w:rsidRPr="0004205D">
        <w:rPr>
          <w:rFonts w:ascii="Arial" w:hAnsi="Arial" w:cs="Arial"/>
          <w:sz w:val="17"/>
          <w:szCs w:val="17"/>
        </w:rPr>
        <w:t>C</w:t>
      </w:r>
      <w:r w:rsidRPr="0004205D">
        <w:rPr>
          <w:rFonts w:ascii="Arial" w:hAnsi="Arial" w:cs="Arial"/>
          <w:sz w:val="17"/>
          <w:szCs w:val="17"/>
        </w:rPr>
        <w:t xml:space="preserve">oronavirus </w:t>
      </w:r>
      <w:r w:rsidR="00DE0633" w:rsidRPr="0004205D">
        <w:rPr>
          <w:rFonts w:ascii="Arial" w:hAnsi="Arial" w:cs="Arial"/>
          <w:sz w:val="17"/>
          <w:szCs w:val="17"/>
        </w:rPr>
        <w:t>I</w:t>
      </w:r>
      <w:r w:rsidRPr="0004205D">
        <w:rPr>
          <w:rFonts w:ascii="Arial" w:hAnsi="Arial" w:cs="Arial"/>
          <w:sz w:val="17"/>
          <w:szCs w:val="17"/>
        </w:rPr>
        <w:t xml:space="preserve">s </w:t>
      </w:r>
      <w:r w:rsidR="00DE0633" w:rsidRPr="0004205D">
        <w:rPr>
          <w:rFonts w:ascii="Arial" w:hAnsi="Arial" w:cs="Arial"/>
          <w:sz w:val="17"/>
          <w:szCs w:val="17"/>
        </w:rPr>
        <w:t>C</w:t>
      </w:r>
      <w:r w:rsidRPr="0004205D">
        <w:rPr>
          <w:rFonts w:ascii="Arial" w:hAnsi="Arial" w:cs="Arial"/>
          <w:sz w:val="17"/>
          <w:szCs w:val="17"/>
        </w:rPr>
        <w:t xml:space="preserve">anceling </w:t>
      </w:r>
      <w:r w:rsidR="00DE0633" w:rsidRPr="0004205D">
        <w:rPr>
          <w:rFonts w:ascii="Arial" w:hAnsi="Arial" w:cs="Arial"/>
          <w:sz w:val="17"/>
          <w:szCs w:val="17"/>
        </w:rPr>
        <w:t>L</w:t>
      </w:r>
      <w:r w:rsidRPr="0004205D">
        <w:rPr>
          <w:rFonts w:ascii="Arial" w:hAnsi="Arial" w:cs="Arial"/>
          <w:sz w:val="17"/>
          <w:szCs w:val="17"/>
        </w:rPr>
        <w:t>ife</w:t>
      </w:r>
      <w:r w:rsidR="00DE0633" w:rsidRPr="0004205D">
        <w:rPr>
          <w:rFonts w:ascii="Arial" w:hAnsi="Arial" w:cs="Arial"/>
          <w:sz w:val="17"/>
          <w:szCs w:val="17"/>
        </w:rPr>
        <w:t>’</w:t>
      </w:r>
      <w:r w:rsidRPr="0004205D">
        <w:rPr>
          <w:rFonts w:ascii="Arial" w:hAnsi="Arial" w:cs="Arial"/>
          <w:sz w:val="17"/>
          <w:szCs w:val="17"/>
        </w:rPr>
        <w:t xml:space="preserve">s </w:t>
      </w:r>
      <w:r w:rsidR="00DE0633" w:rsidRPr="0004205D">
        <w:rPr>
          <w:rFonts w:ascii="Arial" w:hAnsi="Arial" w:cs="Arial"/>
          <w:sz w:val="17"/>
          <w:szCs w:val="17"/>
        </w:rPr>
        <w:t>B</w:t>
      </w:r>
      <w:r w:rsidRPr="0004205D">
        <w:rPr>
          <w:rFonts w:ascii="Arial" w:hAnsi="Arial" w:cs="Arial"/>
          <w:sz w:val="17"/>
          <w:szCs w:val="17"/>
        </w:rPr>
        <w:t xml:space="preserve">iggest </w:t>
      </w:r>
      <w:r w:rsidR="00DE0633" w:rsidRPr="0004205D">
        <w:rPr>
          <w:rFonts w:ascii="Arial" w:hAnsi="Arial" w:cs="Arial"/>
          <w:sz w:val="17"/>
          <w:szCs w:val="17"/>
        </w:rPr>
        <w:t>M</w:t>
      </w:r>
      <w:r w:rsidRPr="0004205D">
        <w:rPr>
          <w:rFonts w:ascii="Arial" w:hAnsi="Arial" w:cs="Arial"/>
          <w:sz w:val="17"/>
          <w:szCs w:val="17"/>
        </w:rPr>
        <w:t xml:space="preserve">oments and </w:t>
      </w:r>
      <w:r w:rsidR="00DE0633" w:rsidRPr="0004205D">
        <w:rPr>
          <w:rFonts w:ascii="Arial" w:hAnsi="Arial" w:cs="Arial"/>
          <w:sz w:val="17"/>
          <w:szCs w:val="17"/>
        </w:rPr>
        <w:t>L</w:t>
      </w:r>
      <w:r w:rsidRPr="0004205D">
        <w:rPr>
          <w:rFonts w:ascii="Arial" w:hAnsi="Arial" w:cs="Arial"/>
          <w:sz w:val="17"/>
          <w:szCs w:val="17"/>
        </w:rPr>
        <w:t xml:space="preserve">eaving </w:t>
      </w:r>
      <w:r w:rsidR="00DE0633" w:rsidRPr="0004205D">
        <w:rPr>
          <w:rFonts w:ascii="Arial" w:hAnsi="Arial" w:cs="Arial"/>
          <w:sz w:val="17"/>
          <w:szCs w:val="17"/>
        </w:rPr>
        <w:t>F</w:t>
      </w:r>
      <w:r w:rsidRPr="0004205D">
        <w:rPr>
          <w:rFonts w:ascii="Arial" w:hAnsi="Arial" w:cs="Arial"/>
          <w:sz w:val="17"/>
          <w:szCs w:val="17"/>
        </w:rPr>
        <w:t xml:space="preserve">amilies </w:t>
      </w:r>
      <w:r w:rsidR="00DE0633" w:rsidRPr="0004205D">
        <w:rPr>
          <w:rFonts w:ascii="Arial" w:hAnsi="Arial" w:cs="Arial"/>
          <w:sz w:val="17"/>
          <w:szCs w:val="17"/>
        </w:rPr>
        <w:t>H</w:t>
      </w:r>
      <w:r w:rsidRPr="0004205D">
        <w:rPr>
          <w:rFonts w:ascii="Arial" w:hAnsi="Arial" w:cs="Arial"/>
          <w:sz w:val="17"/>
          <w:szCs w:val="17"/>
        </w:rPr>
        <w:t xml:space="preserve">eartbroken,” </w:t>
      </w:r>
      <w:r w:rsidRPr="00855D4D">
        <w:rPr>
          <w:rFonts w:ascii="Arial" w:hAnsi="Arial" w:cs="Arial"/>
          <w:sz w:val="17"/>
          <w:szCs w:val="17"/>
        </w:rPr>
        <w:t>CNN</w:t>
      </w:r>
      <w:r w:rsidRPr="00B036A5">
        <w:rPr>
          <w:rFonts w:ascii="Arial" w:hAnsi="Arial" w:cs="Arial"/>
          <w:sz w:val="17"/>
          <w:szCs w:val="17"/>
        </w:rPr>
        <w:t>,</w:t>
      </w:r>
      <w:r w:rsidRPr="0004205D">
        <w:rPr>
          <w:rFonts w:ascii="Arial" w:hAnsi="Arial" w:cs="Arial"/>
          <w:sz w:val="17"/>
          <w:szCs w:val="17"/>
        </w:rPr>
        <w:t xml:space="preserve"> March 20, 2020, www.cnn.com/2020/03/20/us/coronavirus-wedding-funeral-wellness-trnd/index.html</w:t>
      </w:r>
      <w:r w:rsidR="00606B3D" w:rsidRPr="0004205D">
        <w:rPr>
          <w:rFonts w:ascii="Arial" w:hAnsi="Arial" w:cs="Arial"/>
          <w:sz w:val="17"/>
          <w:szCs w:val="17"/>
        </w:rPr>
        <w:t>.</w:t>
      </w:r>
    </w:p>
  </w:footnote>
  <w:footnote w:id="6">
    <w:p w14:paraId="219D5C66" w14:textId="50F63B8D" w:rsidR="00C806B5" w:rsidRPr="0004205D" w:rsidRDefault="00C806B5">
      <w:pPr>
        <w:pStyle w:val="FootnoteText"/>
        <w:rPr>
          <w:rFonts w:ascii="Arial" w:hAnsi="Arial" w:cs="Arial"/>
          <w:sz w:val="17"/>
          <w:szCs w:val="17"/>
        </w:rPr>
      </w:pPr>
      <w:r w:rsidRPr="0004205D">
        <w:rPr>
          <w:rStyle w:val="FootnoteReference"/>
          <w:rFonts w:ascii="Arial" w:hAnsi="Arial" w:cs="Arial"/>
          <w:sz w:val="17"/>
          <w:szCs w:val="17"/>
        </w:rPr>
        <w:footnoteRef/>
      </w:r>
      <w:r w:rsidRPr="0004205D">
        <w:rPr>
          <w:rFonts w:ascii="Arial" w:hAnsi="Arial" w:cs="Arial"/>
          <w:sz w:val="17"/>
          <w:szCs w:val="17"/>
        </w:rPr>
        <w:t xml:space="preserve"> “Long-Term Care and COVID-19,” Government of Canada, accessed February 4, 2021, www.ic.gc.ca/eic/site/063.nsf/eng/h_98049.html</w:t>
      </w:r>
      <w:r w:rsidR="004D0C26">
        <w:rPr>
          <w:rFonts w:ascii="Arial" w:hAnsi="Arial" w:cs="Arial"/>
          <w:sz w:val="17"/>
          <w:szCs w:val="17"/>
        </w:rPr>
        <w:t>.</w:t>
      </w:r>
    </w:p>
  </w:footnote>
  <w:footnote w:id="7">
    <w:p w14:paraId="3997F632" w14:textId="66708E88" w:rsidR="003C3192" w:rsidRPr="00EF4C91" w:rsidRDefault="003C3192" w:rsidP="009B0180">
      <w:pPr>
        <w:pStyle w:val="Footnote"/>
      </w:pPr>
      <w:r w:rsidRPr="00EF4C91">
        <w:rPr>
          <w:rStyle w:val="FootnoteReference"/>
        </w:rPr>
        <w:footnoteRef/>
      </w:r>
      <w:r w:rsidRPr="00EF4C91">
        <w:t xml:space="preserve"> Koen Swinkels, “SARS-CoV-2 Superspreading Events around the World,” [Google Sheet], accessed December 19, 2020, https://docs.google.com/spreadsheets/d/1c9jwMyT1lw2P0d6SDTno6nHLGMtpheO9xJyGHgdBoco/edit#gid=1812932356.</w:t>
      </w:r>
    </w:p>
  </w:footnote>
  <w:footnote w:id="8">
    <w:p w14:paraId="15CCB28F" w14:textId="0718DE83" w:rsidR="003C3192" w:rsidRPr="00EF4C91" w:rsidRDefault="003C3192" w:rsidP="009B0180">
      <w:pPr>
        <w:pStyle w:val="Footnote"/>
      </w:pPr>
      <w:r w:rsidRPr="00EF4C91">
        <w:rPr>
          <w:rStyle w:val="FootnoteReference"/>
        </w:rPr>
        <w:footnoteRef/>
      </w:r>
      <w:r w:rsidRPr="00EF4C91">
        <w:t xml:space="preserve"> </w:t>
      </w:r>
      <w:r w:rsidR="00C1734D" w:rsidRPr="00EF4C91">
        <w:t>“</w:t>
      </w:r>
      <w:r w:rsidRPr="00EF4C91">
        <w:t>Study: Biogen Conference Linked to as Many as 300,000 COVID-19 Cases,” wbur, December 11, 2020, accessed December 19, 2020, www.wbur.org/commonhealth/2020/12/11/biogen-conference-coronavirus-superspreading-study-mgh.</w:t>
      </w:r>
    </w:p>
  </w:footnote>
  <w:footnote w:id="9">
    <w:p w14:paraId="68EADBFB" w14:textId="21D53852" w:rsidR="003C3192" w:rsidRPr="005B298F" w:rsidRDefault="003C3192" w:rsidP="009B0180">
      <w:pPr>
        <w:pStyle w:val="Footnote"/>
        <w:rPr>
          <w:spacing w:val="-6"/>
          <w:kern w:val="17"/>
        </w:rPr>
      </w:pPr>
      <w:r w:rsidRPr="005B298F">
        <w:rPr>
          <w:rStyle w:val="FootnoteReference"/>
          <w:spacing w:val="-6"/>
          <w:kern w:val="17"/>
        </w:rPr>
        <w:footnoteRef/>
      </w:r>
      <w:r w:rsidRPr="005B298F">
        <w:rPr>
          <w:spacing w:val="-6"/>
          <w:kern w:val="17"/>
        </w:rPr>
        <w:t xml:space="preserve"> </w:t>
      </w:r>
      <w:r w:rsidR="00D212E8" w:rsidRPr="005B298F">
        <w:rPr>
          <w:spacing w:val="-6"/>
          <w:kern w:val="17"/>
        </w:rPr>
        <w:t xml:space="preserve">AFP, </w:t>
      </w:r>
      <w:r w:rsidRPr="005B298F">
        <w:rPr>
          <w:spacing w:val="-6"/>
          <w:kern w:val="17"/>
        </w:rPr>
        <w:t>“U.S. Biker Rally May Have Led to 260,000 New COVID-19 Cases: Study,” CTV News, September 8, 2020, accessed December 19, 2020, www.ctvnews.ca/health/coronavirus/u-s-biker-rally-may-have-led-to-260-000-new-covid-19-cases-study-1.5096667.</w:t>
      </w:r>
    </w:p>
  </w:footnote>
  <w:footnote w:id="10">
    <w:p w14:paraId="150629B1" w14:textId="527C90FC" w:rsidR="003C3192" w:rsidRPr="00EF4C91" w:rsidRDefault="003C3192" w:rsidP="009B0180">
      <w:pPr>
        <w:pStyle w:val="Footnote"/>
        <w:rPr>
          <w:lang w:val="en-CA"/>
        </w:rPr>
      </w:pPr>
      <w:r w:rsidRPr="00EF4C91">
        <w:rPr>
          <w:rStyle w:val="FootnoteReference"/>
        </w:rPr>
        <w:footnoteRef/>
      </w:r>
      <w:r w:rsidRPr="00EF4C91">
        <w:t xml:space="preserve"> “How to Recognize Superspreader Events,” Nebraska Medicine, November 9, 2020, accessed December 19, 2020, www.nebraskamed.com/COVID/what-do-covid-19-super-spreader-events-have-in-common.</w:t>
      </w:r>
    </w:p>
  </w:footnote>
  <w:footnote w:id="11">
    <w:p w14:paraId="287A284B" w14:textId="11577F0B" w:rsidR="003C3192" w:rsidRPr="00EF4C91" w:rsidRDefault="003C3192" w:rsidP="009B0180">
      <w:pPr>
        <w:pStyle w:val="Footnote"/>
        <w:rPr>
          <w:b/>
          <w:bCs/>
          <w:lang w:val="en-CA"/>
        </w:rPr>
      </w:pPr>
      <w:r w:rsidRPr="00EF4C91">
        <w:rPr>
          <w:rStyle w:val="FootnoteReference"/>
        </w:rPr>
        <w:footnoteRef/>
      </w:r>
      <w:r w:rsidRPr="00EF4C91">
        <w:t xml:space="preserve"> World Health Organization, “Key Planning Recommendations for Mass Gatherings in the Context of the Current COVID-19 Outbreak,” World Health Organization, May 29, 2020, accessed December 19, 2020, </w:t>
      </w:r>
      <w:r w:rsidR="00DB6EDE" w:rsidRPr="0004205D">
        <w:t>https://apps.who.int/iris/bitstream/handle/10665/331004/WHO-2019-nCoV-POEmassgathering-2020.1-eng.pdf?sequence=1&amp;isAllowed=y</w:t>
      </w:r>
      <w:r w:rsidRPr="00EF4C91">
        <w:t>.</w:t>
      </w:r>
    </w:p>
  </w:footnote>
  <w:footnote w:id="12">
    <w:p w14:paraId="7168998A" w14:textId="64B19545" w:rsidR="003C3192" w:rsidRPr="00EF4C91" w:rsidRDefault="003C3192" w:rsidP="009B0180">
      <w:pPr>
        <w:pStyle w:val="Footnote"/>
      </w:pPr>
      <w:r w:rsidRPr="00EF4C91">
        <w:rPr>
          <w:rStyle w:val="FootnoteReference"/>
        </w:rPr>
        <w:footnoteRef/>
      </w:r>
      <w:r w:rsidRPr="00EF4C91">
        <w:t xml:space="preserve"> “The Spread of the National Epidemic Has Been Basically Stopped [in Chinese],</w:t>
      </w:r>
      <w:r w:rsidR="00DA28F6" w:rsidRPr="00EF4C91">
        <w:t>”</w:t>
      </w:r>
      <w:r w:rsidRPr="00EF4C91">
        <w:t xml:space="preserve"> </w:t>
      </w:r>
      <w:r w:rsidRPr="00EF4C91">
        <w:rPr>
          <w:i/>
          <w:iCs/>
        </w:rPr>
        <w:t>People’s Daily</w:t>
      </w:r>
      <w:r w:rsidRPr="00EF4C91">
        <w:t>, April 1, 2020, accessed December 19, 2020, http://yuqing.people.com.cn/GB/n1/2020/0401/c209043-31656486.html.</w:t>
      </w:r>
    </w:p>
  </w:footnote>
  <w:footnote w:id="13">
    <w:p w14:paraId="54D72A3C" w14:textId="0BB874D3" w:rsidR="003C3192" w:rsidRPr="00EF4C91" w:rsidRDefault="003C3192" w:rsidP="009B0180">
      <w:pPr>
        <w:pStyle w:val="Footnote"/>
      </w:pPr>
      <w:r w:rsidRPr="00EF4C91">
        <w:rPr>
          <w:rStyle w:val="FootnoteReference"/>
        </w:rPr>
        <w:footnoteRef/>
      </w:r>
      <w:r w:rsidRPr="00EF4C91">
        <w:t xml:space="preserve"> “51 A-Level Tourist Attractions in Qingdao Have Reopened! The List Is Here [in Chinese],</w:t>
      </w:r>
      <w:r w:rsidR="00DA28F6">
        <w:t>”</w:t>
      </w:r>
      <w:r w:rsidRPr="00EF4C91">
        <w:t xml:space="preserve"> </w:t>
      </w:r>
      <w:r w:rsidRPr="00855D4D">
        <w:t>Qingdao Selected</w:t>
      </w:r>
      <w:r w:rsidRPr="00B036A5">
        <w:t>,</w:t>
      </w:r>
      <w:r w:rsidRPr="00EF4C91">
        <w:t xml:space="preserve"> April 7, 2020, accessed December 19, 2020, www.sohu.com/a/386068423_136133.</w:t>
      </w:r>
    </w:p>
  </w:footnote>
  <w:footnote w:id="14">
    <w:p w14:paraId="5D7C173D" w14:textId="542FEA69" w:rsidR="003C3192" w:rsidRPr="00EF4C91" w:rsidRDefault="003C3192" w:rsidP="009B0180">
      <w:pPr>
        <w:pStyle w:val="FootnoteText"/>
        <w:spacing w:line="220" w:lineRule="exact"/>
        <w:jc w:val="both"/>
        <w:rPr>
          <w:rFonts w:ascii="Arial" w:hAnsi="Arial" w:cs="Arial"/>
          <w:sz w:val="17"/>
          <w:szCs w:val="17"/>
        </w:rPr>
      </w:pPr>
      <w:r w:rsidRPr="00EF4C91">
        <w:rPr>
          <w:rStyle w:val="FootnoteReference"/>
          <w:rFonts w:ascii="Arial" w:hAnsi="Arial" w:cs="Arial"/>
          <w:sz w:val="17"/>
          <w:szCs w:val="17"/>
        </w:rPr>
        <w:footnoteRef/>
      </w:r>
      <w:r w:rsidRPr="00EF4C91">
        <w:rPr>
          <w:rFonts w:ascii="Arial" w:hAnsi="Arial" w:cs="Arial"/>
          <w:sz w:val="17"/>
          <w:szCs w:val="17"/>
        </w:rPr>
        <w:t xml:space="preserve"> The Chinese government had detected the </w:t>
      </w:r>
      <w:r w:rsidR="00E44F87" w:rsidRPr="00EF4C91">
        <w:rPr>
          <w:rFonts w:ascii="Arial" w:hAnsi="Arial" w:cs="Arial"/>
          <w:sz w:val="17"/>
          <w:szCs w:val="17"/>
        </w:rPr>
        <w:t xml:space="preserve">novel </w:t>
      </w:r>
      <w:r w:rsidRPr="00EF4C91">
        <w:rPr>
          <w:rFonts w:ascii="Arial" w:hAnsi="Arial" w:cs="Arial"/>
          <w:sz w:val="17"/>
          <w:szCs w:val="17"/>
        </w:rPr>
        <w:t>coronavirus in some imported salmon</w:t>
      </w:r>
      <w:r w:rsidR="006C42FF">
        <w:rPr>
          <w:rFonts w:ascii="Arial" w:hAnsi="Arial" w:cs="Arial"/>
          <w:sz w:val="17"/>
          <w:szCs w:val="17"/>
        </w:rPr>
        <w:t xml:space="preserve">; </w:t>
      </w:r>
      <w:r w:rsidR="006C42FF" w:rsidRPr="006C42FF">
        <w:rPr>
          <w:rFonts w:ascii="Arial" w:hAnsi="Arial" w:cs="Arial"/>
          <w:sz w:val="17"/>
          <w:szCs w:val="17"/>
        </w:rPr>
        <w:t>Charlie Campbell, “China Appears to Have Tamed a Second Wave of Coronavirus in Just 21 Days with No Deaths,” Time, July 2, 2020, https://time.com/5862482/china-beijing-coronavirus-second-wave-covid19-xinfadi.</w:t>
      </w:r>
    </w:p>
  </w:footnote>
  <w:footnote w:id="15">
    <w:p w14:paraId="7C945806" w14:textId="3E6686B0" w:rsidR="003C3192" w:rsidRPr="00EF4C91" w:rsidRDefault="003C3192" w:rsidP="009B0180">
      <w:pPr>
        <w:pStyle w:val="Footnote"/>
        <w:rPr>
          <w:b/>
          <w:bCs/>
        </w:rPr>
      </w:pPr>
      <w:r w:rsidRPr="00EF4C91">
        <w:rPr>
          <w:rStyle w:val="FootnoteReference"/>
        </w:rPr>
        <w:footnoteRef/>
      </w:r>
      <w:r w:rsidRPr="00EF4C91">
        <w:t xml:space="preserve"> “The Epidemic Cannot Bring Down China, and China Will Definitely Win a ‘Double Victory’! [in Chinese],</w:t>
      </w:r>
      <w:r w:rsidR="00956E53">
        <w:t>”</w:t>
      </w:r>
      <w:r w:rsidRPr="00EF4C91">
        <w:t xml:space="preserve"> QS Theory, April 8, 2020, accessed </w:t>
      </w:r>
      <w:r w:rsidRPr="00EF4C91">
        <w:rPr>
          <w:color w:val="000000" w:themeColor="text1"/>
        </w:rPr>
        <w:t>December 19, 2020,</w:t>
      </w:r>
      <w:r w:rsidRPr="00EF4C91">
        <w:t xml:space="preserve"> www.qstheory.cn/laigao/ycjx/2020-04/08/c_1125827000.htm.</w:t>
      </w:r>
    </w:p>
  </w:footnote>
  <w:footnote w:id="16">
    <w:p w14:paraId="6201C85A" w14:textId="73E6139E" w:rsidR="003C3192" w:rsidRPr="00EF4C91" w:rsidRDefault="003C3192" w:rsidP="009B0180">
      <w:pPr>
        <w:pStyle w:val="Footnote"/>
      </w:pPr>
      <w:r w:rsidRPr="00EF4C91">
        <w:rPr>
          <w:rStyle w:val="FootnoteReference"/>
        </w:rPr>
        <w:footnoteRef/>
      </w:r>
      <w:r w:rsidRPr="00EF4C91">
        <w:t xml:space="preserve"> “It’s Decided</w:t>
      </w:r>
      <w:r w:rsidR="00B52800">
        <w:t>:</w:t>
      </w:r>
      <w:r w:rsidRPr="00EF4C91">
        <w:t xml:space="preserve"> The 2020 Tokyo Olympics Will Be Held from July 23 to August 8, 2021 [in Chinese],</w:t>
      </w:r>
      <w:r w:rsidR="00F8025A" w:rsidRPr="00EF4C91">
        <w:t>”</w:t>
      </w:r>
      <w:r w:rsidRPr="00EF4C91">
        <w:t xml:space="preserve"> Nanning News Net, March 30, 2020, accessed </w:t>
      </w:r>
      <w:r w:rsidRPr="00EF4C91">
        <w:rPr>
          <w:color w:val="000000" w:themeColor="text1"/>
        </w:rPr>
        <w:t>December 19, 2020,</w:t>
      </w:r>
      <w:r w:rsidRPr="00EF4C91">
        <w:t xml:space="preserve"> www.sohu.com/a/384347640_394175.</w:t>
      </w:r>
    </w:p>
  </w:footnote>
  <w:footnote w:id="17">
    <w:p w14:paraId="79700D5E" w14:textId="5C8B8F34" w:rsidR="003C3192" w:rsidRPr="00EF4C91" w:rsidRDefault="003C3192" w:rsidP="009B0180">
      <w:pPr>
        <w:pStyle w:val="Footnote"/>
      </w:pPr>
      <w:r w:rsidRPr="00EF4C91">
        <w:rPr>
          <w:rStyle w:val="FootnoteReference"/>
        </w:rPr>
        <w:footnoteRef/>
      </w:r>
      <w:r w:rsidRPr="00EF4C91">
        <w:t xml:space="preserve"> “All Five Major Leagues Suspended, All European Games Postponed [in Chinese],</w:t>
      </w:r>
      <w:r w:rsidR="00F8025A">
        <w:t>”</w:t>
      </w:r>
      <w:r w:rsidRPr="00EF4C91">
        <w:t xml:space="preserve"> </w:t>
      </w:r>
      <w:r w:rsidRPr="00EF4C91">
        <w:rPr>
          <w:i/>
          <w:iCs/>
        </w:rPr>
        <w:t>Xiamen Daily</w:t>
      </w:r>
      <w:r w:rsidRPr="00EF4C91">
        <w:t xml:space="preserve">, March 15, 2020, accessed </w:t>
      </w:r>
      <w:r w:rsidRPr="00EF4C91">
        <w:rPr>
          <w:color w:val="000000" w:themeColor="text1"/>
        </w:rPr>
        <w:t>December 19, 2020,</w:t>
      </w:r>
      <w:r w:rsidRPr="00EF4C91">
        <w:t xml:space="preserve"> https://m.gmw.cn/2020-03/15/content_1301051137.htm.</w:t>
      </w:r>
    </w:p>
  </w:footnote>
  <w:footnote w:id="18">
    <w:p w14:paraId="5ABDC5D5" w14:textId="2AB7B9BC" w:rsidR="003C3192" w:rsidRPr="005B298F" w:rsidRDefault="003C3192" w:rsidP="009B0180">
      <w:pPr>
        <w:pStyle w:val="Footnote"/>
        <w:rPr>
          <w:b/>
          <w:bCs/>
          <w:spacing w:val="-6"/>
          <w:kern w:val="17"/>
        </w:rPr>
      </w:pPr>
      <w:r w:rsidRPr="005B298F">
        <w:rPr>
          <w:rStyle w:val="FootnoteReference"/>
          <w:spacing w:val="-6"/>
          <w:kern w:val="17"/>
        </w:rPr>
        <w:footnoteRef/>
      </w:r>
      <w:r w:rsidRPr="005B298F">
        <w:rPr>
          <w:spacing w:val="-6"/>
          <w:kern w:val="17"/>
        </w:rPr>
        <w:t xml:space="preserve"> </w:t>
      </w:r>
      <w:r w:rsidR="004F72C4" w:rsidRPr="005B298F">
        <w:rPr>
          <w:spacing w:val="-6"/>
          <w:kern w:val="17"/>
        </w:rPr>
        <w:t xml:space="preserve">Government of China, </w:t>
      </w:r>
      <w:r w:rsidRPr="005B298F">
        <w:rPr>
          <w:spacing w:val="-6"/>
          <w:kern w:val="17"/>
        </w:rPr>
        <w:t>“Notice of the National Health Commission of the Ministry of Culture and Tourism on Doing a Good Job in the Prevention and Control of Epidemics and Safe and Orderly Opening of Tourist Attractions</w:t>
      </w:r>
      <w:r w:rsidR="004F72C4" w:rsidRPr="005B298F">
        <w:rPr>
          <w:spacing w:val="-6"/>
          <w:kern w:val="17"/>
        </w:rPr>
        <w:t xml:space="preserve"> [in Chinese]</w:t>
      </w:r>
      <w:r w:rsidRPr="005B298F">
        <w:rPr>
          <w:spacing w:val="-6"/>
          <w:kern w:val="17"/>
        </w:rPr>
        <w:t xml:space="preserve">,” Ministry of Culture and Tourism, April 13, 2020, accessed </w:t>
      </w:r>
      <w:r w:rsidRPr="005B298F">
        <w:rPr>
          <w:color w:val="000000" w:themeColor="text1"/>
          <w:spacing w:val="-6"/>
          <w:kern w:val="17"/>
        </w:rPr>
        <w:t>December 19, 2020,</w:t>
      </w:r>
      <w:r w:rsidRPr="005B298F">
        <w:rPr>
          <w:spacing w:val="-6"/>
          <w:kern w:val="17"/>
        </w:rPr>
        <w:t xml:space="preserve"> </w:t>
      </w:r>
      <w:r w:rsidR="005B0315" w:rsidRPr="005B298F">
        <w:rPr>
          <w:spacing w:val="-6"/>
          <w:kern w:val="17"/>
        </w:rPr>
        <w:t>http://zwgk.mct.gov.cn/zfxxgkml/zykf/202012/t20201213_919372.html</w:t>
      </w:r>
      <w:r w:rsidRPr="005B298F">
        <w:rPr>
          <w:spacing w:val="-6"/>
          <w:kern w:val="17"/>
        </w:rPr>
        <w:t xml:space="preserve">. </w:t>
      </w:r>
    </w:p>
  </w:footnote>
  <w:footnote w:id="19">
    <w:p w14:paraId="713F78F9" w14:textId="7101B300" w:rsidR="003C3192" w:rsidRPr="00EF4C91" w:rsidRDefault="003C3192" w:rsidP="009B0180">
      <w:pPr>
        <w:pStyle w:val="Footnote"/>
      </w:pPr>
      <w:r w:rsidRPr="00EF4C91">
        <w:rPr>
          <w:rStyle w:val="FootnoteReference"/>
        </w:rPr>
        <w:footnoteRef/>
      </w:r>
      <w:r w:rsidRPr="00EF4C91">
        <w:t xml:space="preserve"> The sword of Damocles referred to an ancient Greek legend and was used to indicate ever-present danger.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0CCACFCA" w:rsidR="003C3192" w:rsidRPr="00C92CC4" w:rsidRDefault="003C3192"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9</w:t>
    </w:r>
    <w:r>
      <w:rPr>
        <w:rFonts w:ascii="Arial" w:hAnsi="Arial"/>
        <w:b/>
      </w:rPr>
      <w:fldChar w:fldCharType="end"/>
    </w:r>
    <w:r>
      <w:rPr>
        <w:rFonts w:ascii="Arial" w:hAnsi="Arial"/>
        <w:b/>
      </w:rPr>
      <w:tab/>
    </w:r>
    <w:r w:rsidR="005B298F">
      <w:rPr>
        <w:rFonts w:ascii="Arial" w:hAnsi="Arial"/>
        <w:b/>
      </w:rPr>
      <w:t>9B21M030</w:t>
    </w:r>
  </w:p>
  <w:p w14:paraId="2B53C0A0" w14:textId="77777777" w:rsidR="003C3192" w:rsidRDefault="003C3192" w:rsidP="00D13667">
    <w:pPr>
      <w:pStyle w:val="Header"/>
      <w:tabs>
        <w:tab w:val="clear" w:pos="4680"/>
      </w:tabs>
      <w:rPr>
        <w:sz w:val="18"/>
        <w:szCs w:val="18"/>
      </w:rPr>
    </w:pPr>
  </w:p>
  <w:p w14:paraId="47119730" w14:textId="77777777" w:rsidR="003C3192" w:rsidRPr="00C92CC4" w:rsidRDefault="003C3192"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B40FA7"/>
    <w:multiLevelType w:val="hybridMultilevel"/>
    <w:tmpl w:val="F5E4E1D2"/>
    <w:lvl w:ilvl="0" w:tplc="04090001">
      <w:start w:val="1"/>
      <w:numFmt w:val="bullet"/>
      <w:lvlText w:val=""/>
      <w:lvlJc w:val="left"/>
      <w:pPr>
        <w:ind w:left="360" w:hanging="360"/>
      </w:pPr>
      <w:rPr>
        <w:rFonts w:ascii="Symbol" w:hAnsi="Symbol" w:hint="default"/>
        <w:sz w:val="20"/>
        <w:szCs w:val="20"/>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15:restartNumberingAfterBreak="0">
    <w:nsid w:val="305D1CCB"/>
    <w:multiLevelType w:val="hybridMultilevel"/>
    <w:tmpl w:val="BCFC97B4"/>
    <w:lvl w:ilvl="0" w:tplc="10090003">
      <w:start w:val="1"/>
      <w:numFmt w:val="bullet"/>
      <w:lvlText w:val="o"/>
      <w:lvlJc w:val="left"/>
      <w:pPr>
        <w:ind w:left="1148" w:hanging="360"/>
      </w:pPr>
      <w:rPr>
        <w:rFonts w:ascii="Courier New" w:hAnsi="Courier New" w:cs="Courier New" w:hint="default"/>
      </w:rPr>
    </w:lvl>
    <w:lvl w:ilvl="1" w:tplc="10090003">
      <w:start w:val="1"/>
      <w:numFmt w:val="bullet"/>
      <w:lvlText w:val="o"/>
      <w:lvlJc w:val="left"/>
      <w:pPr>
        <w:ind w:left="1868" w:hanging="360"/>
      </w:pPr>
      <w:rPr>
        <w:rFonts w:ascii="Courier New" w:hAnsi="Courier New" w:cs="Courier New" w:hint="default"/>
      </w:rPr>
    </w:lvl>
    <w:lvl w:ilvl="2" w:tplc="10090005" w:tentative="1">
      <w:start w:val="1"/>
      <w:numFmt w:val="bullet"/>
      <w:lvlText w:val=""/>
      <w:lvlJc w:val="left"/>
      <w:pPr>
        <w:ind w:left="2588" w:hanging="360"/>
      </w:pPr>
      <w:rPr>
        <w:rFonts w:ascii="Wingdings" w:hAnsi="Wingdings" w:hint="default"/>
      </w:rPr>
    </w:lvl>
    <w:lvl w:ilvl="3" w:tplc="10090001" w:tentative="1">
      <w:start w:val="1"/>
      <w:numFmt w:val="bullet"/>
      <w:lvlText w:val=""/>
      <w:lvlJc w:val="left"/>
      <w:pPr>
        <w:ind w:left="3308" w:hanging="360"/>
      </w:pPr>
      <w:rPr>
        <w:rFonts w:ascii="Symbol" w:hAnsi="Symbol" w:hint="default"/>
      </w:rPr>
    </w:lvl>
    <w:lvl w:ilvl="4" w:tplc="10090003" w:tentative="1">
      <w:start w:val="1"/>
      <w:numFmt w:val="bullet"/>
      <w:lvlText w:val="o"/>
      <w:lvlJc w:val="left"/>
      <w:pPr>
        <w:ind w:left="4028" w:hanging="360"/>
      </w:pPr>
      <w:rPr>
        <w:rFonts w:ascii="Courier New" w:hAnsi="Courier New" w:cs="Courier New" w:hint="default"/>
      </w:rPr>
    </w:lvl>
    <w:lvl w:ilvl="5" w:tplc="10090005" w:tentative="1">
      <w:start w:val="1"/>
      <w:numFmt w:val="bullet"/>
      <w:lvlText w:val=""/>
      <w:lvlJc w:val="left"/>
      <w:pPr>
        <w:ind w:left="4748" w:hanging="360"/>
      </w:pPr>
      <w:rPr>
        <w:rFonts w:ascii="Wingdings" w:hAnsi="Wingdings" w:hint="default"/>
      </w:rPr>
    </w:lvl>
    <w:lvl w:ilvl="6" w:tplc="10090001" w:tentative="1">
      <w:start w:val="1"/>
      <w:numFmt w:val="bullet"/>
      <w:lvlText w:val=""/>
      <w:lvlJc w:val="left"/>
      <w:pPr>
        <w:ind w:left="5468" w:hanging="360"/>
      </w:pPr>
      <w:rPr>
        <w:rFonts w:ascii="Symbol" w:hAnsi="Symbol" w:hint="default"/>
      </w:rPr>
    </w:lvl>
    <w:lvl w:ilvl="7" w:tplc="10090003" w:tentative="1">
      <w:start w:val="1"/>
      <w:numFmt w:val="bullet"/>
      <w:lvlText w:val="o"/>
      <w:lvlJc w:val="left"/>
      <w:pPr>
        <w:ind w:left="6188" w:hanging="360"/>
      </w:pPr>
      <w:rPr>
        <w:rFonts w:ascii="Courier New" w:hAnsi="Courier New" w:cs="Courier New" w:hint="default"/>
      </w:rPr>
    </w:lvl>
    <w:lvl w:ilvl="8" w:tplc="10090005" w:tentative="1">
      <w:start w:val="1"/>
      <w:numFmt w:val="bullet"/>
      <w:lvlText w:val=""/>
      <w:lvlJc w:val="left"/>
      <w:pPr>
        <w:ind w:left="6908" w:hanging="360"/>
      </w:pPr>
      <w:rPr>
        <w:rFonts w:ascii="Wingdings" w:hAnsi="Wingdings" w:hint="default"/>
      </w:rPr>
    </w:lvl>
  </w:abstractNum>
  <w:abstractNum w:abstractNumId="3"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4D65A3A"/>
    <w:multiLevelType w:val="hybridMultilevel"/>
    <w:tmpl w:val="55A871B4"/>
    <w:lvl w:ilvl="0" w:tplc="10090003">
      <w:start w:val="1"/>
      <w:numFmt w:val="bullet"/>
      <w:lvlText w:val="o"/>
      <w:lvlJc w:val="left"/>
      <w:pPr>
        <w:ind w:left="1140" w:hanging="360"/>
      </w:pPr>
      <w:rPr>
        <w:rFonts w:ascii="Courier New" w:hAnsi="Courier New" w:cs="Courier New" w:hint="default"/>
      </w:rPr>
    </w:lvl>
    <w:lvl w:ilvl="1" w:tplc="10090003">
      <w:start w:val="1"/>
      <w:numFmt w:val="bullet"/>
      <w:lvlText w:val="o"/>
      <w:lvlJc w:val="left"/>
      <w:pPr>
        <w:ind w:left="1860" w:hanging="360"/>
      </w:pPr>
      <w:rPr>
        <w:rFonts w:ascii="Courier New" w:hAnsi="Courier New" w:cs="Courier New" w:hint="default"/>
      </w:rPr>
    </w:lvl>
    <w:lvl w:ilvl="2" w:tplc="10090005" w:tentative="1">
      <w:start w:val="1"/>
      <w:numFmt w:val="bullet"/>
      <w:lvlText w:val=""/>
      <w:lvlJc w:val="left"/>
      <w:pPr>
        <w:ind w:left="2580" w:hanging="360"/>
      </w:pPr>
      <w:rPr>
        <w:rFonts w:ascii="Wingdings" w:hAnsi="Wingdings" w:hint="default"/>
      </w:rPr>
    </w:lvl>
    <w:lvl w:ilvl="3" w:tplc="10090001" w:tentative="1">
      <w:start w:val="1"/>
      <w:numFmt w:val="bullet"/>
      <w:lvlText w:val=""/>
      <w:lvlJc w:val="left"/>
      <w:pPr>
        <w:ind w:left="3300" w:hanging="360"/>
      </w:pPr>
      <w:rPr>
        <w:rFonts w:ascii="Symbol" w:hAnsi="Symbol" w:hint="default"/>
      </w:rPr>
    </w:lvl>
    <w:lvl w:ilvl="4" w:tplc="10090003" w:tentative="1">
      <w:start w:val="1"/>
      <w:numFmt w:val="bullet"/>
      <w:lvlText w:val="o"/>
      <w:lvlJc w:val="left"/>
      <w:pPr>
        <w:ind w:left="4020" w:hanging="360"/>
      </w:pPr>
      <w:rPr>
        <w:rFonts w:ascii="Courier New" w:hAnsi="Courier New" w:cs="Courier New" w:hint="default"/>
      </w:rPr>
    </w:lvl>
    <w:lvl w:ilvl="5" w:tplc="10090005" w:tentative="1">
      <w:start w:val="1"/>
      <w:numFmt w:val="bullet"/>
      <w:lvlText w:val=""/>
      <w:lvlJc w:val="left"/>
      <w:pPr>
        <w:ind w:left="4740" w:hanging="360"/>
      </w:pPr>
      <w:rPr>
        <w:rFonts w:ascii="Wingdings" w:hAnsi="Wingdings" w:hint="default"/>
      </w:rPr>
    </w:lvl>
    <w:lvl w:ilvl="6" w:tplc="10090001" w:tentative="1">
      <w:start w:val="1"/>
      <w:numFmt w:val="bullet"/>
      <w:lvlText w:val=""/>
      <w:lvlJc w:val="left"/>
      <w:pPr>
        <w:ind w:left="5460" w:hanging="360"/>
      </w:pPr>
      <w:rPr>
        <w:rFonts w:ascii="Symbol" w:hAnsi="Symbol" w:hint="default"/>
      </w:rPr>
    </w:lvl>
    <w:lvl w:ilvl="7" w:tplc="10090003" w:tentative="1">
      <w:start w:val="1"/>
      <w:numFmt w:val="bullet"/>
      <w:lvlText w:val="o"/>
      <w:lvlJc w:val="left"/>
      <w:pPr>
        <w:ind w:left="6180" w:hanging="360"/>
      </w:pPr>
      <w:rPr>
        <w:rFonts w:ascii="Courier New" w:hAnsi="Courier New" w:cs="Courier New" w:hint="default"/>
      </w:rPr>
    </w:lvl>
    <w:lvl w:ilvl="8" w:tplc="10090005" w:tentative="1">
      <w:start w:val="1"/>
      <w:numFmt w:val="bullet"/>
      <w:lvlText w:val=""/>
      <w:lvlJc w:val="left"/>
      <w:pPr>
        <w:ind w:left="6900" w:hanging="360"/>
      </w:pPr>
      <w:rPr>
        <w:rFonts w:ascii="Wingdings" w:hAnsi="Wingdings" w:hint="default"/>
      </w:rPr>
    </w:lvl>
  </w:abstractNum>
  <w:abstractNum w:abstractNumId="7"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DF70CA"/>
    <w:multiLevelType w:val="hybridMultilevel"/>
    <w:tmpl w:val="A8E60196"/>
    <w:lvl w:ilvl="0" w:tplc="399A2DB4">
      <w:numFmt w:val="bullet"/>
      <w:lvlText w:val="–"/>
      <w:lvlJc w:val="left"/>
      <w:pPr>
        <w:ind w:left="698" w:hanging="360"/>
      </w:pPr>
      <w:rPr>
        <w:rFonts w:ascii="KaiTi_GB2312" w:eastAsia="KaiTi_GB2312" w:hAnsi="KaiTi_GB2312" w:cs="Arial" w:hint="eastAsia"/>
      </w:rPr>
    </w:lvl>
    <w:lvl w:ilvl="1" w:tplc="10090003" w:tentative="1">
      <w:start w:val="1"/>
      <w:numFmt w:val="bullet"/>
      <w:lvlText w:val="o"/>
      <w:lvlJc w:val="left"/>
      <w:pPr>
        <w:ind w:left="1418" w:hanging="360"/>
      </w:pPr>
      <w:rPr>
        <w:rFonts w:ascii="Courier New" w:hAnsi="Courier New" w:cs="Courier New" w:hint="default"/>
      </w:rPr>
    </w:lvl>
    <w:lvl w:ilvl="2" w:tplc="10090005" w:tentative="1">
      <w:start w:val="1"/>
      <w:numFmt w:val="bullet"/>
      <w:lvlText w:val=""/>
      <w:lvlJc w:val="left"/>
      <w:pPr>
        <w:ind w:left="2138" w:hanging="360"/>
      </w:pPr>
      <w:rPr>
        <w:rFonts w:ascii="Wingdings" w:hAnsi="Wingdings" w:hint="default"/>
      </w:rPr>
    </w:lvl>
    <w:lvl w:ilvl="3" w:tplc="10090001" w:tentative="1">
      <w:start w:val="1"/>
      <w:numFmt w:val="bullet"/>
      <w:lvlText w:val=""/>
      <w:lvlJc w:val="left"/>
      <w:pPr>
        <w:ind w:left="2858" w:hanging="360"/>
      </w:pPr>
      <w:rPr>
        <w:rFonts w:ascii="Symbol" w:hAnsi="Symbol" w:hint="default"/>
      </w:rPr>
    </w:lvl>
    <w:lvl w:ilvl="4" w:tplc="10090003" w:tentative="1">
      <w:start w:val="1"/>
      <w:numFmt w:val="bullet"/>
      <w:lvlText w:val="o"/>
      <w:lvlJc w:val="left"/>
      <w:pPr>
        <w:ind w:left="3578" w:hanging="360"/>
      </w:pPr>
      <w:rPr>
        <w:rFonts w:ascii="Courier New" w:hAnsi="Courier New" w:cs="Courier New" w:hint="default"/>
      </w:rPr>
    </w:lvl>
    <w:lvl w:ilvl="5" w:tplc="10090005" w:tentative="1">
      <w:start w:val="1"/>
      <w:numFmt w:val="bullet"/>
      <w:lvlText w:val=""/>
      <w:lvlJc w:val="left"/>
      <w:pPr>
        <w:ind w:left="4298" w:hanging="360"/>
      </w:pPr>
      <w:rPr>
        <w:rFonts w:ascii="Wingdings" w:hAnsi="Wingdings" w:hint="default"/>
      </w:rPr>
    </w:lvl>
    <w:lvl w:ilvl="6" w:tplc="10090001" w:tentative="1">
      <w:start w:val="1"/>
      <w:numFmt w:val="bullet"/>
      <w:lvlText w:val=""/>
      <w:lvlJc w:val="left"/>
      <w:pPr>
        <w:ind w:left="5018" w:hanging="360"/>
      </w:pPr>
      <w:rPr>
        <w:rFonts w:ascii="Symbol" w:hAnsi="Symbol" w:hint="default"/>
      </w:rPr>
    </w:lvl>
    <w:lvl w:ilvl="7" w:tplc="10090003" w:tentative="1">
      <w:start w:val="1"/>
      <w:numFmt w:val="bullet"/>
      <w:lvlText w:val="o"/>
      <w:lvlJc w:val="left"/>
      <w:pPr>
        <w:ind w:left="5738" w:hanging="360"/>
      </w:pPr>
      <w:rPr>
        <w:rFonts w:ascii="Courier New" w:hAnsi="Courier New" w:cs="Courier New" w:hint="default"/>
      </w:rPr>
    </w:lvl>
    <w:lvl w:ilvl="8" w:tplc="10090005" w:tentative="1">
      <w:start w:val="1"/>
      <w:numFmt w:val="bullet"/>
      <w:lvlText w:val=""/>
      <w:lvlJc w:val="left"/>
      <w:pPr>
        <w:ind w:left="6458" w:hanging="360"/>
      </w:pPr>
      <w:rPr>
        <w:rFonts w:ascii="Wingdings" w:hAnsi="Wingdings" w:hint="default"/>
      </w:rPr>
    </w:lvl>
  </w:abstractNum>
  <w:abstractNum w:abstractNumId="11"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0E7EC0"/>
    <w:multiLevelType w:val="hybridMultilevel"/>
    <w:tmpl w:val="4E3CCFD2"/>
    <w:lvl w:ilvl="0" w:tplc="10090003">
      <w:start w:val="1"/>
      <w:numFmt w:val="bullet"/>
      <w:lvlText w:val="o"/>
      <w:lvlJc w:val="left"/>
      <w:pPr>
        <w:ind w:left="1058" w:hanging="360"/>
      </w:pPr>
      <w:rPr>
        <w:rFonts w:ascii="Courier New" w:hAnsi="Courier New" w:cs="Courier New" w:hint="default"/>
      </w:rPr>
    </w:lvl>
    <w:lvl w:ilvl="1" w:tplc="3E6AD728">
      <w:numFmt w:val="bullet"/>
      <w:lvlText w:val="–"/>
      <w:lvlJc w:val="left"/>
      <w:pPr>
        <w:ind w:left="1778" w:hanging="360"/>
      </w:pPr>
      <w:rPr>
        <w:rFonts w:ascii="KaiTi_GB2312" w:eastAsia="KaiTi_GB2312" w:hAnsi="KaiTi_GB2312" w:cs="Arial" w:hint="eastAsia"/>
      </w:rPr>
    </w:lvl>
    <w:lvl w:ilvl="2" w:tplc="10090005" w:tentative="1">
      <w:start w:val="1"/>
      <w:numFmt w:val="bullet"/>
      <w:lvlText w:val=""/>
      <w:lvlJc w:val="left"/>
      <w:pPr>
        <w:ind w:left="2498" w:hanging="360"/>
      </w:pPr>
      <w:rPr>
        <w:rFonts w:ascii="Wingdings" w:hAnsi="Wingdings" w:hint="default"/>
      </w:rPr>
    </w:lvl>
    <w:lvl w:ilvl="3" w:tplc="10090001" w:tentative="1">
      <w:start w:val="1"/>
      <w:numFmt w:val="bullet"/>
      <w:lvlText w:val=""/>
      <w:lvlJc w:val="left"/>
      <w:pPr>
        <w:ind w:left="3218" w:hanging="360"/>
      </w:pPr>
      <w:rPr>
        <w:rFonts w:ascii="Symbol" w:hAnsi="Symbol" w:hint="default"/>
      </w:rPr>
    </w:lvl>
    <w:lvl w:ilvl="4" w:tplc="10090003" w:tentative="1">
      <w:start w:val="1"/>
      <w:numFmt w:val="bullet"/>
      <w:lvlText w:val="o"/>
      <w:lvlJc w:val="left"/>
      <w:pPr>
        <w:ind w:left="3938" w:hanging="360"/>
      </w:pPr>
      <w:rPr>
        <w:rFonts w:ascii="Courier New" w:hAnsi="Courier New" w:cs="Courier New" w:hint="default"/>
      </w:rPr>
    </w:lvl>
    <w:lvl w:ilvl="5" w:tplc="10090005" w:tentative="1">
      <w:start w:val="1"/>
      <w:numFmt w:val="bullet"/>
      <w:lvlText w:val=""/>
      <w:lvlJc w:val="left"/>
      <w:pPr>
        <w:ind w:left="4658" w:hanging="360"/>
      </w:pPr>
      <w:rPr>
        <w:rFonts w:ascii="Wingdings" w:hAnsi="Wingdings" w:hint="default"/>
      </w:rPr>
    </w:lvl>
    <w:lvl w:ilvl="6" w:tplc="10090001" w:tentative="1">
      <w:start w:val="1"/>
      <w:numFmt w:val="bullet"/>
      <w:lvlText w:val=""/>
      <w:lvlJc w:val="left"/>
      <w:pPr>
        <w:ind w:left="5378" w:hanging="360"/>
      </w:pPr>
      <w:rPr>
        <w:rFonts w:ascii="Symbol" w:hAnsi="Symbol" w:hint="default"/>
      </w:rPr>
    </w:lvl>
    <w:lvl w:ilvl="7" w:tplc="10090003" w:tentative="1">
      <w:start w:val="1"/>
      <w:numFmt w:val="bullet"/>
      <w:lvlText w:val="o"/>
      <w:lvlJc w:val="left"/>
      <w:pPr>
        <w:ind w:left="6098" w:hanging="360"/>
      </w:pPr>
      <w:rPr>
        <w:rFonts w:ascii="Courier New" w:hAnsi="Courier New" w:cs="Courier New" w:hint="default"/>
      </w:rPr>
    </w:lvl>
    <w:lvl w:ilvl="8" w:tplc="10090005" w:tentative="1">
      <w:start w:val="1"/>
      <w:numFmt w:val="bullet"/>
      <w:lvlText w:val=""/>
      <w:lvlJc w:val="left"/>
      <w:pPr>
        <w:ind w:left="6818" w:hanging="360"/>
      </w:pPr>
      <w:rPr>
        <w:rFonts w:ascii="Wingdings" w:hAnsi="Wingdings" w:hint="default"/>
      </w:rPr>
    </w:lvl>
  </w:abstractNum>
  <w:abstractNum w:abstractNumId="14"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B81BA1"/>
    <w:multiLevelType w:val="hybridMultilevel"/>
    <w:tmpl w:val="4510FD60"/>
    <w:lvl w:ilvl="0" w:tplc="10090003">
      <w:start w:val="1"/>
      <w:numFmt w:val="bullet"/>
      <w:lvlText w:val="o"/>
      <w:lvlJc w:val="left"/>
      <w:pPr>
        <w:ind w:left="360" w:hanging="360"/>
      </w:pPr>
      <w:rPr>
        <w:rFonts w:ascii="Courier New" w:hAnsi="Courier New" w:cs="Courier New" w:hint="default"/>
        <w:sz w:val="20"/>
        <w:szCs w:val="20"/>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8" w15:restartNumberingAfterBreak="0">
    <w:nsid w:val="7DFE3C89"/>
    <w:multiLevelType w:val="hybridMultilevel"/>
    <w:tmpl w:val="B86EF518"/>
    <w:lvl w:ilvl="0" w:tplc="CD54947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5"/>
  </w:num>
  <w:num w:numId="2">
    <w:abstractNumId w:val="7"/>
  </w:num>
  <w:num w:numId="3">
    <w:abstractNumId w:val="4"/>
  </w:num>
  <w:num w:numId="4">
    <w:abstractNumId w:val="14"/>
  </w:num>
  <w:num w:numId="5">
    <w:abstractNumId w:val="5"/>
  </w:num>
  <w:num w:numId="6">
    <w:abstractNumId w:val="11"/>
  </w:num>
  <w:num w:numId="7">
    <w:abstractNumId w:val="0"/>
  </w:num>
  <w:num w:numId="8">
    <w:abstractNumId w:val="16"/>
  </w:num>
  <w:num w:numId="9">
    <w:abstractNumId w:val="12"/>
  </w:num>
  <w:num w:numId="10">
    <w:abstractNumId w:val="3"/>
  </w:num>
  <w:num w:numId="11">
    <w:abstractNumId w:val="8"/>
  </w:num>
  <w:num w:numId="12">
    <w:abstractNumId w:val="9"/>
  </w:num>
  <w:num w:numId="13">
    <w:abstractNumId w:val="18"/>
  </w:num>
  <w:num w:numId="14">
    <w:abstractNumId w:val="1"/>
  </w:num>
  <w:num w:numId="15">
    <w:abstractNumId w:val="17"/>
  </w:num>
  <w:num w:numId="16">
    <w:abstractNumId w:val="13"/>
  </w:num>
  <w:num w:numId="17">
    <w:abstractNumId w:val="10"/>
  </w:num>
  <w:num w:numId="18">
    <w:abstractNumId w:val="6"/>
  </w:num>
  <w:num w:numId="19">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28673"/>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2AFC"/>
    <w:rsid w:val="00013360"/>
    <w:rsid w:val="00016759"/>
    <w:rsid w:val="000216CE"/>
    <w:rsid w:val="00024ED4"/>
    <w:rsid w:val="00025DC7"/>
    <w:rsid w:val="00035F09"/>
    <w:rsid w:val="0004205D"/>
    <w:rsid w:val="00044ECC"/>
    <w:rsid w:val="00047F4A"/>
    <w:rsid w:val="000531D3"/>
    <w:rsid w:val="0005646B"/>
    <w:rsid w:val="000615D1"/>
    <w:rsid w:val="00074A47"/>
    <w:rsid w:val="0008102D"/>
    <w:rsid w:val="00086B26"/>
    <w:rsid w:val="000933D4"/>
    <w:rsid w:val="00094C0E"/>
    <w:rsid w:val="00097D76"/>
    <w:rsid w:val="000A146D"/>
    <w:rsid w:val="000B0F43"/>
    <w:rsid w:val="000B55DB"/>
    <w:rsid w:val="000C0457"/>
    <w:rsid w:val="000D2A2F"/>
    <w:rsid w:val="000D2D9D"/>
    <w:rsid w:val="000D4E36"/>
    <w:rsid w:val="000D7091"/>
    <w:rsid w:val="000F0C22"/>
    <w:rsid w:val="000F6B09"/>
    <w:rsid w:val="000F6FDC"/>
    <w:rsid w:val="00104567"/>
    <w:rsid w:val="00104916"/>
    <w:rsid w:val="00104AA7"/>
    <w:rsid w:val="00107EB1"/>
    <w:rsid w:val="0012732D"/>
    <w:rsid w:val="00140FD8"/>
    <w:rsid w:val="00143F25"/>
    <w:rsid w:val="00152682"/>
    <w:rsid w:val="00154FC9"/>
    <w:rsid w:val="00165FDE"/>
    <w:rsid w:val="0017599C"/>
    <w:rsid w:val="00185D77"/>
    <w:rsid w:val="001901C0"/>
    <w:rsid w:val="0019241A"/>
    <w:rsid w:val="00192A18"/>
    <w:rsid w:val="001A0474"/>
    <w:rsid w:val="001A22D1"/>
    <w:rsid w:val="001A752D"/>
    <w:rsid w:val="001A757E"/>
    <w:rsid w:val="001B13BE"/>
    <w:rsid w:val="001B5032"/>
    <w:rsid w:val="001C7777"/>
    <w:rsid w:val="001D344B"/>
    <w:rsid w:val="001E364F"/>
    <w:rsid w:val="001F4222"/>
    <w:rsid w:val="001F42E6"/>
    <w:rsid w:val="00203AA1"/>
    <w:rsid w:val="00205A5A"/>
    <w:rsid w:val="00213E98"/>
    <w:rsid w:val="00230150"/>
    <w:rsid w:val="0023081A"/>
    <w:rsid w:val="002308AF"/>
    <w:rsid w:val="00233111"/>
    <w:rsid w:val="00265FA8"/>
    <w:rsid w:val="00283478"/>
    <w:rsid w:val="002B2C32"/>
    <w:rsid w:val="002B40FF"/>
    <w:rsid w:val="002C4E29"/>
    <w:rsid w:val="002D6057"/>
    <w:rsid w:val="002F2E73"/>
    <w:rsid w:val="002F36B3"/>
    <w:rsid w:val="002F460C"/>
    <w:rsid w:val="002F48D6"/>
    <w:rsid w:val="00317391"/>
    <w:rsid w:val="00326216"/>
    <w:rsid w:val="00334118"/>
    <w:rsid w:val="00336580"/>
    <w:rsid w:val="003411B8"/>
    <w:rsid w:val="00354899"/>
    <w:rsid w:val="00355FD6"/>
    <w:rsid w:val="00363F13"/>
    <w:rsid w:val="00364A5C"/>
    <w:rsid w:val="00366818"/>
    <w:rsid w:val="003737AC"/>
    <w:rsid w:val="00373FB1"/>
    <w:rsid w:val="00382927"/>
    <w:rsid w:val="0039360F"/>
    <w:rsid w:val="00396C76"/>
    <w:rsid w:val="003B30D8"/>
    <w:rsid w:val="003B7EF2"/>
    <w:rsid w:val="003C3192"/>
    <w:rsid w:val="003C3FA4"/>
    <w:rsid w:val="003D0BA1"/>
    <w:rsid w:val="003D7041"/>
    <w:rsid w:val="003F2B0C"/>
    <w:rsid w:val="004105B2"/>
    <w:rsid w:val="0041145A"/>
    <w:rsid w:val="00412900"/>
    <w:rsid w:val="004221E4"/>
    <w:rsid w:val="004273F8"/>
    <w:rsid w:val="004355A3"/>
    <w:rsid w:val="00446546"/>
    <w:rsid w:val="00452769"/>
    <w:rsid w:val="00454FA7"/>
    <w:rsid w:val="00465348"/>
    <w:rsid w:val="004816CF"/>
    <w:rsid w:val="004979A5"/>
    <w:rsid w:val="004A25E0"/>
    <w:rsid w:val="004A3F96"/>
    <w:rsid w:val="004B1CCB"/>
    <w:rsid w:val="004B632F"/>
    <w:rsid w:val="004C00AA"/>
    <w:rsid w:val="004D0C26"/>
    <w:rsid w:val="004D3FB1"/>
    <w:rsid w:val="004D6F21"/>
    <w:rsid w:val="004D73A5"/>
    <w:rsid w:val="004F72C4"/>
    <w:rsid w:val="0050743E"/>
    <w:rsid w:val="005160F1"/>
    <w:rsid w:val="00524F2F"/>
    <w:rsid w:val="00527E5C"/>
    <w:rsid w:val="00532CF5"/>
    <w:rsid w:val="005344DC"/>
    <w:rsid w:val="00536A80"/>
    <w:rsid w:val="00551E3D"/>
    <w:rsid w:val="005523D6"/>
    <w:rsid w:val="005528CB"/>
    <w:rsid w:val="00560F78"/>
    <w:rsid w:val="00566771"/>
    <w:rsid w:val="005742D5"/>
    <w:rsid w:val="00581E2E"/>
    <w:rsid w:val="00584F15"/>
    <w:rsid w:val="005920BC"/>
    <w:rsid w:val="0059514B"/>
    <w:rsid w:val="005A1B0F"/>
    <w:rsid w:val="005B0315"/>
    <w:rsid w:val="005B1F4D"/>
    <w:rsid w:val="005B298F"/>
    <w:rsid w:val="005B4CE6"/>
    <w:rsid w:val="005B5EFE"/>
    <w:rsid w:val="00606B3D"/>
    <w:rsid w:val="0061179E"/>
    <w:rsid w:val="00615477"/>
    <w:rsid w:val="006163F7"/>
    <w:rsid w:val="0062127A"/>
    <w:rsid w:val="00627C63"/>
    <w:rsid w:val="00632607"/>
    <w:rsid w:val="0063350B"/>
    <w:rsid w:val="00640F6B"/>
    <w:rsid w:val="0065132D"/>
    <w:rsid w:val="00652606"/>
    <w:rsid w:val="00660966"/>
    <w:rsid w:val="00670E64"/>
    <w:rsid w:val="00674908"/>
    <w:rsid w:val="006946EE"/>
    <w:rsid w:val="006A58A9"/>
    <w:rsid w:val="006A606D"/>
    <w:rsid w:val="006C0371"/>
    <w:rsid w:val="006C08B6"/>
    <w:rsid w:val="006C0B1A"/>
    <w:rsid w:val="006C42FF"/>
    <w:rsid w:val="006C6065"/>
    <w:rsid w:val="006C7F9F"/>
    <w:rsid w:val="006D1ECE"/>
    <w:rsid w:val="006E2F6D"/>
    <w:rsid w:val="006E58F6"/>
    <w:rsid w:val="006E77E1"/>
    <w:rsid w:val="006F131D"/>
    <w:rsid w:val="00711642"/>
    <w:rsid w:val="007507C6"/>
    <w:rsid w:val="00751E0B"/>
    <w:rsid w:val="00752BCD"/>
    <w:rsid w:val="00766DA1"/>
    <w:rsid w:val="007776BC"/>
    <w:rsid w:val="00780D94"/>
    <w:rsid w:val="007866A6"/>
    <w:rsid w:val="007924E5"/>
    <w:rsid w:val="00794A5A"/>
    <w:rsid w:val="007A130D"/>
    <w:rsid w:val="007A5753"/>
    <w:rsid w:val="007D1A2D"/>
    <w:rsid w:val="007D32E6"/>
    <w:rsid w:val="007D4102"/>
    <w:rsid w:val="007E54A7"/>
    <w:rsid w:val="007F01B6"/>
    <w:rsid w:val="007F43B7"/>
    <w:rsid w:val="00821FFC"/>
    <w:rsid w:val="00825C4A"/>
    <w:rsid w:val="008271CA"/>
    <w:rsid w:val="00834D91"/>
    <w:rsid w:val="008467D5"/>
    <w:rsid w:val="0085001F"/>
    <w:rsid w:val="00853B2F"/>
    <w:rsid w:val="00855D4D"/>
    <w:rsid w:val="008562DB"/>
    <w:rsid w:val="00867D65"/>
    <w:rsid w:val="008A4DC4"/>
    <w:rsid w:val="008B438C"/>
    <w:rsid w:val="008D06CA"/>
    <w:rsid w:val="008D3A46"/>
    <w:rsid w:val="008F2385"/>
    <w:rsid w:val="009019B2"/>
    <w:rsid w:val="009067A4"/>
    <w:rsid w:val="00930885"/>
    <w:rsid w:val="00933A01"/>
    <w:rsid w:val="00933D68"/>
    <w:rsid w:val="009340DB"/>
    <w:rsid w:val="00937EE1"/>
    <w:rsid w:val="00941156"/>
    <w:rsid w:val="0094618C"/>
    <w:rsid w:val="0095684B"/>
    <w:rsid w:val="00956E53"/>
    <w:rsid w:val="00965852"/>
    <w:rsid w:val="00967105"/>
    <w:rsid w:val="00972498"/>
    <w:rsid w:val="0097481F"/>
    <w:rsid w:val="00974CC6"/>
    <w:rsid w:val="00976AD4"/>
    <w:rsid w:val="00985AB7"/>
    <w:rsid w:val="00995547"/>
    <w:rsid w:val="009A312F"/>
    <w:rsid w:val="009A5348"/>
    <w:rsid w:val="009B0180"/>
    <w:rsid w:val="009B0AB7"/>
    <w:rsid w:val="009B22B5"/>
    <w:rsid w:val="009C76D5"/>
    <w:rsid w:val="009F7AA4"/>
    <w:rsid w:val="00A10AD7"/>
    <w:rsid w:val="00A21D36"/>
    <w:rsid w:val="00A323B0"/>
    <w:rsid w:val="00A559DB"/>
    <w:rsid w:val="00A55B58"/>
    <w:rsid w:val="00A569EA"/>
    <w:rsid w:val="00A676A0"/>
    <w:rsid w:val="00AB2160"/>
    <w:rsid w:val="00AF35FC"/>
    <w:rsid w:val="00AF5556"/>
    <w:rsid w:val="00B03639"/>
    <w:rsid w:val="00B036A5"/>
    <w:rsid w:val="00B0652A"/>
    <w:rsid w:val="00B40937"/>
    <w:rsid w:val="00B423EF"/>
    <w:rsid w:val="00B4258D"/>
    <w:rsid w:val="00B453DE"/>
    <w:rsid w:val="00B52800"/>
    <w:rsid w:val="00B62497"/>
    <w:rsid w:val="00B72597"/>
    <w:rsid w:val="00B76926"/>
    <w:rsid w:val="00B77331"/>
    <w:rsid w:val="00B8123B"/>
    <w:rsid w:val="00B83768"/>
    <w:rsid w:val="00B86A8D"/>
    <w:rsid w:val="00B87673"/>
    <w:rsid w:val="00B87DC0"/>
    <w:rsid w:val="00B901F9"/>
    <w:rsid w:val="00B928F5"/>
    <w:rsid w:val="00BC4D98"/>
    <w:rsid w:val="00BC6195"/>
    <w:rsid w:val="00BD0558"/>
    <w:rsid w:val="00BD6EFB"/>
    <w:rsid w:val="00BE30A8"/>
    <w:rsid w:val="00BE3DF5"/>
    <w:rsid w:val="00BF5EAB"/>
    <w:rsid w:val="00C008C3"/>
    <w:rsid w:val="00C02410"/>
    <w:rsid w:val="00C1584D"/>
    <w:rsid w:val="00C15BE2"/>
    <w:rsid w:val="00C1734D"/>
    <w:rsid w:val="00C26683"/>
    <w:rsid w:val="00C3447F"/>
    <w:rsid w:val="00C44714"/>
    <w:rsid w:val="00C51C46"/>
    <w:rsid w:val="00C67102"/>
    <w:rsid w:val="00C806B5"/>
    <w:rsid w:val="00C81491"/>
    <w:rsid w:val="00C81676"/>
    <w:rsid w:val="00C85C5D"/>
    <w:rsid w:val="00C85D37"/>
    <w:rsid w:val="00C868BE"/>
    <w:rsid w:val="00C92CC4"/>
    <w:rsid w:val="00CA0AFB"/>
    <w:rsid w:val="00CA2CE1"/>
    <w:rsid w:val="00CA3976"/>
    <w:rsid w:val="00CA50E3"/>
    <w:rsid w:val="00CA757B"/>
    <w:rsid w:val="00CC1787"/>
    <w:rsid w:val="00CC182C"/>
    <w:rsid w:val="00CD0824"/>
    <w:rsid w:val="00CD2908"/>
    <w:rsid w:val="00CE3207"/>
    <w:rsid w:val="00D03A82"/>
    <w:rsid w:val="00D04023"/>
    <w:rsid w:val="00D13667"/>
    <w:rsid w:val="00D15344"/>
    <w:rsid w:val="00D17043"/>
    <w:rsid w:val="00D212E8"/>
    <w:rsid w:val="00D23F57"/>
    <w:rsid w:val="00D25F12"/>
    <w:rsid w:val="00D31BEC"/>
    <w:rsid w:val="00D50AAC"/>
    <w:rsid w:val="00D63150"/>
    <w:rsid w:val="00D636BA"/>
    <w:rsid w:val="00D64A32"/>
    <w:rsid w:val="00D64EFC"/>
    <w:rsid w:val="00D75295"/>
    <w:rsid w:val="00D76CE9"/>
    <w:rsid w:val="00D95036"/>
    <w:rsid w:val="00D96769"/>
    <w:rsid w:val="00D97F12"/>
    <w:rsid w:val="00DA28F6"/>
    <w:rsid w:val="00DA6095"/>
    <w:rsid w:val="00DB42E7"/>
    <w:rsid w:val="00DB6EDE"/>
    <w:rsid w:val="00DC09D8"/>
    <w:rsid w:val="00DC6591"/>
    <w:rsid w:val="00DC6E16"/>
    <w:rsid w:val="00DC7377"/>
    <w:rsid w:val="00DE01A6"/>
    <w:rsid w:val="00DE0633"/>
    <w:rsid w:val="00DE7A98"/>
    <w:rsid w:val="00DF32C2"/>
    <w:rsid w:val="00E12AD0"/>
    <w:rsid w:val="00E44F87"/>
    <w:rsid w:val="00E46E88"/>
    <w:rsid w:val="00E471A7"/>
    <w:rsid w:val="00E57E0F"/>
    <w:rsid w:val="00E635CF"/>
    <w:rsid w:val="00E64A2D"/>
    <w:rsid w:val="00E77B93"/>
    <w:rsid w:val="00EB1E3B"/>
    <w:rsid w:val="00EC6E0A"/>
    <w:rsid w:val="00ED4E18"/>
    <w:rsid w:val="00ED7922"/>
    <w:rsid w:val="00EE02C4"/>
    <w:rsid w:val="00EE1F37"/>
    <w:rsid w:val="00EF4C91"/>
    <w:rsid w:val="00F0159C"/>
    <w:rsid w:val="00F105B7"/>
    <w:rsid w:val="00F13220"/>
    <w:rsid w:val="00F17A21"/>
    <w:rsid w:val="00F35DA7"/>
    <w:rsid w:val="00F36FC2"/>
    <w:rsid w:val="00F37B27"/>
    <w:rsid w:val="00F4152C"/>
    <w:rsid w:val="00F46556"/>
    <w:rsid w:val="00F50B90"/>
    <w:rsid w:val="00F50E91"/>
    <w:rsid w:val="00F519AB"/>
    <w:rsid w:val="00F56799"/>
    <w:rsid w:val="00F57D29"/>
    <w:rsid w:val="00F60786"/>
    <w:rsid w:val="00F8025A"/>
    <w:rsid w:val="00F81C8C"/>
    <w:rsid w:val="00F91BC7"/>
    <w:rsid w:val="00F96201"/>
    <w:rsid w:val="00FA1BBC"/>
    <w:rsid w:val="00FA3ACC"/>
    <w:rsid w:val="00FA4D7D"/>
    <w:rsid w:val="00FC1945"/>
    <w:rsid w:val="00FD0B18"/>
    <w:rsid w:val="00FD2FAD"/>
    <w:rsid w:val="00FE714F"/>
    <w:rsid w:val="00FF3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uiPriority w:val="99"/>
    <w:qFormat/>
    <w:rsid w:val="000F0C22"/>
    <w:pPr>
      <w:jc w:val="both"/>
    </w:pPr>
    <w:rPr>
      <w:sz w:val="22"/>
      <w:szCs w:val="22"/>
    </w:rPr>
  </w:style>
  <w:style w:type="character" w:customStyle="1" w:styleId="BodyTextMainChar">
    <w:name w:val="Body Text Main Char"/>
    <w:basedOn w:val="DefaultParagraphFont"/>
    <w:link w:val="BodyTextMain"/>
    <w:uiPriority w:val="99"/>
    <w:qFormat/>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uiPriority w:val="99"/>
    <w:qFormat/>
    <w:rsid w:val="00752BCD"/>
    <w:pPr>
      <w:jc w:val="right"/>
    </w:pPr>
    <w:rPr>
      <w:rFonts w:ascii="Arial" w:hAnsi="Arial"/>
      <w:b/>
      <w:caps/>
      <w:sz w:val="24"/>
    </w:rPr>
  </w:style>
  <w:style w:type="character" w:customStyle="1" w:styleId="ProductNumberChar">
    <w:name w:val="Product Number Char"/>
    <w:basedOn w:val="DefaultParagraphFont"/>
    <w:link w:val="ProductNumber"/>
    <w:uiPriority w:val="99"/>
    <w:qFormat/>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qFormat/>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qFormat/>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uiPriority w:val="99"/>
    <w:qForma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qFormat/>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qFormat/>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qFormat/>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qForma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Char">
    <w:name w:val="尾注文本 Char"/>
    <w:basedOn w:val="DefaultParagraphFont"/>
    <w:uiPriority w:val="99"/>
    <w:semiHidden/>
    <w:qFormat/>
    <w:rsid w:val="00560F78"/>
    <w:rPr>
      <w:rFonts w:ascii="Calibri" w:eastAsia="SimSun" w:hAnsi="Calibri" w:cs="Calibri"/>
      <w:kern w:val="0"/>
      <w:sz w:val="20"/>
      <w:szCs w:val="20"/>
    </w:rPr>
  </w:style>
  <w:style w:type="character" w:customStyle="1" w:styleId="Char0">
    <w:name w:val="页脚 Char"/>
    <w:basedOn w:val="DefaultParagraphFont"/>
    <w:uiPriority w:val="99"/>
    <w:rsid w:val="00560F78"/>
    <w:rPr>
      <w:sz w:val="18"/>
    </w:rPr>
  </w:style>
  <w:style w:type="character" w:customStyle="1" w:styleId="Char1">
    <w:name w:val="页眉 Char"/>
    <w:basedOn w:val="DefaultParagraphFont"/>
    <w:uiPriority w:val="99"/>
    <w:rsid w:val="00560F78"/>
    <w:rPr>
      <w:sz w:val="18"/>
    </w:rPr>
  </w:style>
  <w:style w:type="paragraph" w:customStyle="1" w:styleId="1">
    <w:name w:val="无间隔1"/>
    <w:link w:val="Char2"/>
    <w:uiPriority w:val="99"/>
    <w:qFormat/>
    <w:rsid w:val="00560F78"/>
    <w:pPr>
      <w:spacing w:after="0" w:line="240" w:lineRule="auto"/>
    </w:pPr>
    <w:rPr>
      <w:rFonts w:ascii="Calibri" w:eastAsia="SimSun" w:hAnsi="Calibri" w:cs="Calibri"/>
      <w:lang w:val="en-IN"/>
    </w:rPr>
  </w:style>
  <w:style w:type="character" w:customStyle="1" w:styleId="Char2">
    <w:name w:val="无间隔 Char"/>
    <w:link w:val="1"/>
    <w:uiPriority w:val="99"/>
    <w:qFormat/>
    <w:locked/>
    <w:rsid w:val="00560F78"/>
    <w:rPr>
      <w:rFonts w:ascii="Calibri" w:eastAsia="SimSun" w:hAnsi="Calibri" w:cs="Calibri"/>
      <w:lang w:val="en-IN"/>
    </w:rPr>
  </w:style>
  <w:style w:type="character" w:customStyle="1" w:styleId="Char3">
    <w:name w:val="批注框文本 Char"/>
    <w:basedOn w:val="DefaultParagraphFont"/>
    <w:uiPriority w:val="99"/>
    <w:semiHidden/>
    <w:rsid w:val="00560F78"/>
    <w:rPr>
      <w:sz w:val="18"/>
      <w:szCs w:val="18"/>
    </w:rPr>
  </w:style>
  <w:style w:type="character" w:customStyle="1" w:styleId="gt-baf-cell">
    <w:name w:val="gt-baf-cell"/>
    <w:basedOn w:val="DefaultParagraphFont"/>
    <w:rsid w:val="00560F78"/>
  </w:style>
  <w:style w:type="paragraph" w:customStyle="1" w:styleId="desc">
    <w:name w:val="desc"/>
    <w:basedOn w:val="Normal"/>
    <w:rsid w:val="00560F78"/>
    <w:pPr>
      <w:spacing w:before="100" w:beforeAutospacing="1" w:after="100" w:afterAutospacing="1"/>
    </w:pPr>
    <w:rPr>
      <w:rFonts w:ascii="SimSun" w:eastAsia="SimSun" w:hAnsi="SimSun" w:cs="SimSun"/>
      <w:sz w:val="24"/>
      <w:szCs w:val="24"/>
      <w:lang w:eastAsia="zh-CN"/>
    </w:rPr>
  </w:style>
  <w:style w:type="character" w:customStyle="1" w:styleId="bjh-p">
    <w:name w:val="bjh-p"/>
    <w:basedOn w:val="DefaultParagraphFont"/>
    <w:rsid w:val="00560F78"/>
  </w:style>
  <w:style w:type="character" w:customStyle="1" w:styleId="Char4">
    <w:name w:val="批注文字 Char"/>
    <w:basedOn w:val="DefaultParagraphFont"/>
    <w:uiPriority w:val="99"/>
    <w:rsid w:val="00560F78"/>
    <w:rPr>
      <w:sz w:val="20"/>
      <w:szCs w:val="20"/>
    </w:rPr>
  </w:style>
  <w:style w:type="character" w:customStyle="1" w:styleId="Char5">
    <w:name w:val="批注主题 Char"/>
    <w:basedOn w:val="Char4"/>
    <w:uiPriority w:val="99"/>
    <w:semiHidden/>
    <w:rsid w:val="00560F78"/>
    <w:rPr>
      <w:b/>
      <w:bCs/>
      <w:sz w:val="20"/>
      <w:szCs w:val="20"/>
    </w:rPr>
  </w:style>
  <w:style w:type="character" w:customStyle="1" w:styleId="UnresolvedMention1">
    <w:name w:val="Unresolved Mention1"/>
    <w:basedOn w:val="DefaultParagraphFont"/>
    <w:uiPriority w:val="99"/>
    <w:semiHidden/>
    <w:unhideWhenUsed/>
    <w:rsid w:val="00560F78"/>
    <w:rPr>
      <w:color w:val="605E5C"/>
      <w:shd w:val="clear" w:color="auto" w:fill="E1DFDD"/>
    </w:rPr>
  </w:style>
  <w:style w:type="character" w:customStyle="1" w:styleId="Char6">
    <w:name w:val="脚注文本 Char"/>
    <w:basedOn w:val="DefaultParagraphFont"/>
    <w:uiPriority w:val="99"/>
    <w:rsid w:val="00560F78"/>
    <w:rPr>
      <w:sz w:val="20"/>
      <w:szCs w:val="20"/>
    </w:rPr>
  </w:style>
  <w:style w:type="character" w:styleId="UnresolvedMention">
    <w:name w:val="Unresolved Mention"/>
    <w:basedOn w:val="DefaultParagraphFont"/>
    <w:uiPriority w:val="99"/>
    <w:semiHidden/>
    <w:unhideWhenUsed/>
    <w:rsid w:val="00B928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012729">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7B0758-778C-4077-B62A-A75587A9C8B2}">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3CC623-FBD1-42B3-BB23-D9469FD19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4128</Words>
  <Characters>23532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4</cp:revision>
  <cp:lastPrinted>2021-04-01T17:31:00Z</cp:lastPrinted>
  <dcterms:created xsi:type="dcterms:W3CDTF">2021-04-01T17:25:00Z</dcterms:created>
  <dcterms:modified xsi:type="dcterms:W3CDTF">2021-04-01T17:33:00Z</dcterms:modified>
</cp:coreProperties>
</file>