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67978" w14:textId="77777777" w:rsidR="008E0A75" w:rsidRDefault="008E0A75" w:rsidP="008E0A7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59EEF969" wp14:editId="3FE3250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449C409" w:rsidR="00C02410" w:rsidRPr="002915FF" w:rsidRDefault="00A552AC" w:rsidP="00C02410">
      <w:pPr>
        <w:pStyle w:val="ProductNumber"/>
        <w:rPr>
          <w:lang w:val="en-GB"/>
        </w:rPr>
      </w:pPr>
      <w:r>
        <w:rPr>
          <w:lang w:val="en-GB"/>
        </w:rPr>
        <w:t>9B21M</w:t>
      </w:r>
      <w:r w:rsidR="008E0A75">
        <w:rPr>
          <w:lang w:val="en-GB"/>
        </w:rPr>
        <w:t>038</w:t>
      </w:r>
    </w:p>
    <w:p w14:paraId="4E057522" w14:textId="7A113CB1" w:rsidR="00D75295" w:rsidRPr="002915FF" w:rsidRDefault="00D75295" w:rsidP="00D75295">
      <w:pPr>
        <w:jc w:val="right"/>
        <w:rPr>
          <w:rFonts w:ascii="Arial" w:hAnsi="Arial"/>
          <w:b/>
          <w:lang w:val="en-GB"/>
        </w:rPr>
      </w:pPr>
    </w:p>
    <w:p w14:paraId="02524312" w14:textId="77777777" w:rsidR="001901C0" w:rsidRPr="002915FF" w:rsidRDefault="001901C0" w:rsidP="00D75295">
      <w:pPr>
        <w:jc w:val="right"/>
        <w:rPr>
          <w:rFonts w:ascii="Arial" w:hAnsi="Arial"/>
          <w:b/>
          <w:lang w:val="en-GB"/>
        </w:rPr>
      </w:pPr>
    </w:p>
    <w:p w14:paraId="2F03D26A" w14:textId="128FB573" w:rsidR="00013360" w:rsidRPr="002915FF" w:rsidRDefault="00291390" w:rsidP="00013360">
      <w:pPr>
        <w:pStyle w:val="CaseTitle"/>
        <w:spacing w:after="0" w:line="240" w:lineRule="auto"/>
        <w:rPr>
          <w:sz w:val="20"/>
          <w:szCs w:val="20"/>
          <w:lang w:val="en-GB"/>
        </w:rPr>
      </w:pPr>
      <w:r w:rsidRPr="002915FF">
        <w:rPr>
          <w:lang w:val="en-GB"/>
        </w:rPr>
        <w:t>Reliance Jio: Leveraging Late Mover Advantage</w:t>
      </w:r>
      <w:r w:rsidR="00B02B77">
        <w:rPr>
          <w:rStyle w:val="EndnoteReference"/>
          <w:lang w:val="en-GB"/>
        </w:rPr>
        <w:endnoteReference w:id="1"/>
      </w:r>
    </w:p>
    <w:p w14:paraId="40ABF6FD" w14:textId="77777777" w:rsidR="00CA3976" w:rsidRPr="002915FF" w:rsidRDefault="00CA3976" w:rsidP="00013360">
      <w:pPr>
        <w:pStyle w:val="CaseTitle"/>
        <w:spacing w:after="0" w:line="240" w:lineRule="auto"/>
        <w:rPr>
          <w:sz w:val="20"/>
          <w:szCs w:val="20"/>
          <w:lang w:val="en-GB"/>
        </w:rPr>
      </w:pPr>
    </w:p>
    <w:p w14:paraId="202F1085" w14:textId="77777777" w:rsidR="00013360" w:rsidRPr="002915FF" w:rsidRDefault="00013360" w:rsidP="00013360">
      <w:pPr>
        <w:pStyle w:val="CaseTitle"/>
        <w:spacing w:after="0" w:line="240" w:lineRule="auto"/>
        <w:rPr>
          <w:sz w:val="20"/>
          <w:szCs w:val="20"/>
          <w:lang w:val="en-GB"/>
        </w:rPr>
      </w:pPr>
    </w:p>
    <w:p w14:paraId="58B0C73F" w14:textId="4475C32F" w:rsidR="00086B26" w:rsidRPr="002915FF" w:rsidRDefault="00291390" w:rsidP="00086B26">
      <w:pPr>
        <w:pStyle w:val="StyleCopyrightStatementAfter0ptBottomSinglesolidline1"/>
        <w:rPr>
          <w:lang w:val="en-GB"/>
        </w:rPr>
      </w:pPr>
      <w:r w:rsidRPr="002915FF">
        <w:rPr>
          <w:lang w:val="en-GB"/>
        </w:rPr>
        <w:t>Dr. V. S. Pai</w:t>
      </w:r>
      <w:r w:rsidR="00ED7922" w:rsidRPr="002915FF">
        <w:rPr>
          <w:rFonts w:cs="Arial"/>
          <w:szCs w:val="16"/>
          <w:lang w:val="en-GB"/>
        </w:rPr>
        <w:t xml:space="preserve"> </w:t>
      </w:r>
      <w:r w:rsidR="00086B26" w:rsidRPr="002915F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bookmarkStart w:id="0" w:name="_GoBack"/>
      <w:bookmarkEnd w:id="0"/>
    </w:p>
    <w:p w14:paraId="10D89D5F" w14:textId="77777777" w:rsidR="00086B26" w:rsidRPr="002915FF" w:rsidRDefault="00086B26" w:rsidP="00086B26">
      <w:pPr>
        <w:pStyle w:val="StyleCopyrightStatementAfter0ptBottomSinglesolidline1"/>
        <w:rPr>
          <w:lang w:val="en-GB"/>
        </w:rPr>
      </w:pPr>
    </w:p>
    <w:p w14:paraId="22406ED8" w14:textId="77777777" w:rsidR="008E0A75" w:rsidRPr="00A323B0" w:rsidRDefault="008E0A75" w:rsidP="008E0A75">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CE923BF" w14:textId="77777777" w:rsidR="008E0A75" w:rsidRPr="00A323B0" w:rsidRDefault="008E0A75" w:rsidP="008E0A75">
      <w:pPr>
        <w:pStyle w:val="StyleStyleCopyrightStatementAfter0ptBottomSinglesolid"/>
        <w:rPr>
          <w:rFonts w:cs="Arial"/>
          <w:szCs w:val="16"/>
        </w:rPr>
      </w:pPr>
    </w:p>
    <w:p w14:paraId="3922E14F" w14:textId="698133D7" w:rsidR="00751E0B" w:rsidRPr="002915FF" w:rsidRDefault="008E0A75" w:rsidP="008E0A75">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2915FF">
        <w:rPr>
          <w:rFonts w:cs="Arial"/>
          <w:iCs w:val="0"/>
          <w:color w:val="auto"/>
          <w:szCs w:val="16"/>
          <w:lang w:val="en-GB"/>
        </w:rPr>
        <w:tab/>
        <w:t xml:space="preserve">Version: </w:t>
      </w:r>
      <w:r w:rsidR="0003255C">
        <w:rPr>
          <w:rFonts w:cs="Arial"/>
          <w:iCs w:val="0"/>
          <w:color w:val="auto"/>
          <w:szCs w:val="16"/>
          <w:lang w:val="en-GB"/>
        </w:rPr>
        <w:t>2021-</w:t>
      </w:r>
      <w:r w:rsidR="007D2992">
        <w:rPr>
          <w:rFonts w:cs="Arial"/>
          <w:iCs w:val="0"/>
          <w:color w:val="auto"/>
          <w:szCs w:val="16"/>
          <w:lang w:val="en-GB"/>
        </w:rPr>
        <w:t>04-</w:t>
      </w:r>
      <w:r w:rsidR="008C271E">
        <w:rPr>
          <w:rFonts w:cs="Arial"/>
          <w:iCs w:val="0"/>
          <w:color w:val="auto"/>
          <w:szCs w:val="16"/>
          <w:lang w:val="en-GB"/>
        </w:rPr>
        <w:t>28</w:t>
      </w:r>
    </w:p>
    <w:p w14:paraId="0A2A54E4" w14:textId="77777777" w:rsidR="00751E0B" w:rsidRPr="002915FF" w:rsidRDefault="00751E0B" w:rsidP="00751E0B">
      <w:pPr>
        <w:pStyle w:val="StyleCopyrightStatementAfter0ptBottomSinglesolidline1"/>
        <w:rPr>
          <w:rFonts w:ascii="Times New Roman" w:hAnsi="Times New Roman"/>
          <w:sz w:val="20"/>
          <w:lang w:val="en-GB"/>
        </w:rPr>
      </w:pPr>
    </w:p>
    <w:p w14:paraId="2C183161" w14:textId="6825F0CB" w:rsidR="00B87DC0" w:rsidRPr="002915FF" w:rsidRDefault="00B87DC0" w:rsidP="002B40FF">
      <w:pPr>
        <w:pStyle w:val="Casehead1"/>
        <w:rPr>
          <w:lang w:val="en-GB"/>
        </w:rPr>
      </w:pPr>
    </w:p>
    <w:p w14:paraId="35459A89" w14:textId="2158D700" w:rsidR="001A2671" w:rsidRPr="002915FF" w:rsidRDefault="00A7151C" w:rsidP="00291390">
      <w:pPr>
        <w:pStyle w:val="BodyTextMain"/>
        <w:rPr>
          <w:rFonts w:eastAsia="Calibri"/>
          <w:lang w:val="en-GB"/>
        </w:rPr>
      </w:pPr>
      <w:r>
        <w:rPr>
          <w:rFonts w:eastAsia="Calibri"/>
          <w:lang w:val="en-GB"/>
        </w:rPr>
        <w:t xml:space="preserve">In July 2020, </w:t>
      </w:r>
      <w:r w:rsidR="00291390" w:rsidRPr="002915FF">
        <w:rPr>
          <w:rFonts w:eastAsia="Calibri"/>
          <w:lang w:val="en-GB"/>
        </w:rPr>
        <w:t>Mukesh Ambani</w:t>
      </w:r>
      <w:r>
        <w:rPr>
          <w:rFonts w:eastAsia="Calibri"/>
          <w:lang w:val="en-GB"/>
        </w:rPr>
        <w:t>,</w:t>
      </w:r>
      <w:r w:rsidR="00291390" w:rsidRPr="002915FF">
        <w:rPr>
          <w:rFonts w:eastAsia="Calibri"/>
          <w:lang w:val="en-GB"/>
        </w:rPr>
        <w:t xml:space="preserve"> the </w:t>
      </w:r>
      <w:r>
        <w:rPr>
          <w:rFonts w:eastAsia="Calibri"/>
          <w:lang w:val="en-GB"/>
        </w:rPr>
        <w:t>chief executive officer (</w:t>
      </w:r>
      <w:r w:rsidR="00291390" w:rsidRPr="002915FF">
        <w:rPr>
          <w:rFonts w:eastAsia="Calibri"/>
          <w:lang w:val="en-GB"/>
        </w:rPr>
        <w:t>CEO</w:t>
      </w:r>
      <w:r>
        <w:rPr>
          <w:rFonts w:eastAsia="Calibri"/>
          <w:lang w:val="en-GB"/>
        </w:rPr>
        <w:t>)</w:t>
      </w:r>
      <w:r w:rsidR="00291390" w:rsidRPr="002915FF">
        <w:rPr>
          <w:rFonts w:eastAsia="Calibri"/>
          <w:lang w:val="en-GB"/>
        </w:rPr>
        <w:t xml:space="preserve"> of Reliance Industries Ltd</w:t>
      </w:r>
      <w:r>
        <w:rPr>
          <w:rFonts w:eastAsia="Calibri"/>
          <w:lang w:val="en-GB"/>
        </w:rPr>
        <w:t>.</w:t>
      </w:r>
      <w:r w:rsidR="00291390" w:rsidRPr="002915FF">
        <w:rPr>
          <w:rFonts w:eastAsia="Calibri"/>
          <w:lang w:val="en-GB"/>
        </w:rPr>
        <w:t xml:space="preserve"> (RIL)</w:t>
      </w:r>
      <w:r w:rsidR="00821E88" w:rsidRPr="002915FF">
        <w:rPr>
          <w:rFonts w:eastAsia="Calibri"/>
          <w:lang w:val="en-GB"/>
        </w:rPr>
        <w:t>, was reflecting on the progress made by his company. He</w:t>
      </w:r>
      <w:r w:rsidR="00291390" w:rsidRPr="002915FF">
        <w:rPr>
          <w:rFonts w:eastAsia="Calibri"/>
          <w:lang w:val="en-GB"/>
        </w:rPr>
        <w:t xml:space="preserve"> knew that </w:t>
      </w:r>
      <w:r>
        <w:rPr>
          <w:rFonts w:eastAsia="Calibri"/>
          <w:lang w:val="en-GB"/>
        </w:rPr>
        <w:t>al</w:t>
      </w:r>
      <w:r w:rsidR="00291390" w:rsidRPr="002915FF">
        <w:rPr>
          <w:rFonts w:eastAsia="Calibri"/>
          <w:lang w:val="en-GB"/>
        </w:rPr>
        <w:t>though the company had been extremely successful in the past several decades, its future lay else</w:t>
      </w:r>
      <w:r>
        <w:rPr>
          <w:rFonts w:eastAsia="Calibri"/>
          <w:lang w:val="en-GB"/>
        </w:rPr>
        <w:t>where</w:t>
      </w:r>
      <w:r w:rsidR="0099335C">
        <w:rPr>
          <w:rFonts w:eastAsia="Calibri"/>
          <w:lang w:val="en-GB"/>
        </w:rPr>
        <w:t>,</w:t>
      </w:r>
      <w:r w:rsidR="00291390" w:rsidRPr="002915FF">
        <w:rPr>
          <w:rFonts w:eastAsia="Calibri"/>
          <w:lang w:val="en-GB"/>
        </w:rPr>
        <w:t xml:space="preserve"> since both oil refining and petrochemicals, </w:t>
      </w:r>
      <w:r>
        <w:rPr>
          <w:rFonts w:eastAsia="Calibri"/>
          <w:lang w:val="en-GB"/>
        </w:rPr>
        <w:t>RIL’s</w:t>
      </w:r>
      <w:r w:rsidRPr="002915FF">
        <w:rPr>
          <w:rFonts w:eastAsia="Calibri"/>
          <w:lang w:val="en-GB"/>
        </w:rPr>
        <w:t xml:space="preserve"> </w:t>
      </w:r>
      <w:r w:rsidR="00291390" w:rsidRPr="002915FF">
        <w:rPr>
          <w:rFonts w:eastAsia="Calibri"/>
          <w:lang w:val="en-GB"/>
        </w:rPr>
        <w:t>flagship businesses, were based on fossil fuels, an exhaustible resource. His ambition</w:t>
      </w:r>
      <w:r>
        <w:rPr>
          <w:rFonts w:eastAsia="Calibri"/>
          <w:lang w:val="en-GB"/>
        </w:rPr>
        <w:t>,</w:t>
      </w:r>
      <w:r w:rsidR="00291390" w:rsidRPr="002915FF">
        <w:rPr>
          <w:rFonts w:eastAsia="Calibri"/>
          <w:lang w:val="en-GB"/>
        </w:rPr>
        <w:t xml:space="preserve"> coupled with hard work</w:t>
      </w:r>
      <w:r w:rsidR="00054C70" w:rsidRPr="00054C70">
        <w:rPr>
          <w:rFonts w:eastAsia="Calibri"/>
          <w:lang w:val="en-GB"/>
        </w:rPr>
        <w:t xml:space="preserve"> </w:t>
      </w:r>
      <w:r w:rsidR="00054C70">
        <w:rPr>
          <w:rFonts w:eastAsia="Calibri"/>
          <w:lang w:val="en-GB"/>
        </w:rPr>
        <w:t xml:space="preserve">and </w:t>
      </w:r>
      <w:r w:rsidR="00054C70" w:rsidRPr="002915FF">
        <w:rPr>
          <w:rFonts w:eastAsia="Calibri"/>
          <w:lang w:val="en-GB"/>
        </w:rPr>
        <w:t xml:space="preserve">leveraging </w:t>
      </w:r>
      <w:r w:rsidR="00054C70">
        <w:rPr>
          <w:rFonts w:eastAsia="Calibri"/>
          <w:lang w:val="en-GB"/>
        </w:rPr>
        <w:t>RIL’s</w:t>
      </w:r>
      <w:r w:rsidR="00054C70" w:rsidRPr="002915FF">
        <w:rPr>
          <w:rFonts w:eastAsia="Calibri"/>
          <w:lang w:val="en-GB"/>
        </w:rPr>
        <w:t xml:space="preserve"> fledgling </w:t>
      </w:r>
      <w:r w:rsidR="00054C70">
        <w:rPr>
          <w:rFonts w:eastAsia="Calibri"/>
          <w:lang w:val="en-GB"/>
        </w:rPr>
        <w:t>telecommunications (</w:t>
      </w:r>
      <w:r w:rsidR="00054C70" w:rsidRPr="002915FF">
        <w:rPr>
          <w:rFonts w:eastAsia="Calibri"/>
          <w:lang w:val="en-GB"/>
        </w:rPr>
        <w:t>telecom</w:t>
      </w:r>
      <w:r w:rsidR="00054C70">
        <w:rPr>
          <w:rFonts w:eastAsia="Calibri"/>
          <w:lang w:val="en-GB"/>
        </w:rPr>
        <w:t>)</w:t>
      </w:r>
      <w:r w:rsidR="00054C70" w:rsidRPr="002915FF">
        <w:rPr>
          <w:rFonts w:eastAsia="Calibri"/>
          <w:lang w:val="en-GB"/>
        </w:rPr>
        <w:t xml:space="preserve"> business</w:t>
      </w:r>
      <w:r>
        <w:rPr>
          <w:rFonts w:eastAsia="Calibri"/>
          <w:lang w:val="en-GB"/>
        </w:rPr>
        <w:t>,</w:t>
      </w:r>
      <w:r w:rsidR="00291390" w:rsidRPr="002915FF">
        <w:rPr>
          <w:rFonts w:eastAsia="Calibri"/>
          <w:lang w:val="en-GB"/>
        </w:rPr>
        <w:t xml:space="preserve"> </w:t>
      </w:r>
      <w:r w:rsidR="00054C70">
        <w:rPr>
          <w:rFonts w:eastAsia="Calibri"/>
          <w:lang w:val="en-GB"/>
        </w:rPr>
        <w:t xml:space="preserve">had </w:t>
      </w:r>
      <w:r w:rsidR="00291390" w:rsidRPr="002915FF">
        <w:rPr>
          <w:rFonts w:eastAsia="Calibri"/>
          <w:lang w:val="en-GB"/>
        </w:rPr>
        <w:t xml:space="preserve">catapulted RIL to </w:t>
      </w:r>
      <w:r>
        <w:rPr>
          <w:rFonts w:eastAsia="Calibri"/>
          <w:lang w:val="en-GB"/>
        </w:rPr>
        <w:t>becoming India’s</w:t>
      </w:r>
      <w:r w:rsidRPr="002915FF">
        <w:rPr>
          <w:rFonts w:eastAsia="Calibri"/>
          <w:lang w:val="en-GB"/>
        </w:rPr>
        <w:t xml:space="preserve"> </w:t>
      </w:r>
      <w:r w:rsidR="00291390" w:rsidRPr="002915FF">
        <w:rPr>
          <w:rFonts w:eastAsia="Calibri"/>
          <w:lang w:val="en-GB"/>
        </w:rPr>
        <w:t xml:space="preserve">most valuable company and among the top 50 </w:t>
      </w:r>
      <w:r>
        <w:rPr>
          <w:rFonts w:eastAsia="Calibri"/>
          <w:lang w:val="en-GB"/>
        </w:rPr>
        <w:t xml:space="preserve">companies </w:t>
      </w:r>
      <w:r w:rsidR="00291390" w:rsidRPr="002915FF">
        <w:rPr>
          <w:rFonts w:eastAsia="Calibri"/>
          <w:lang w:val="en-GB"/>
        </w:rPr>
        <w:t>globally</w:t>
      </w:r>
      <w:r>
        <w:rPr>
          <w:rFonts w:eastAsia="Calibri"/>
          <w:lang w:val="en-GB"/>
        </w:rPr>
        <w:t>.</w:t>
      </w:r>
      <w:r w:rsidR="001A2671">
        <w:rPr>
          <w:rStyle w:val="EndnoteReference"/>
          <w:rFonts w:eastAsia="Calibri"/>
          <w:lang w:val="en-GB"/>
        </w:rPr>
        <w:endnoteReference w:id="2"/>
      </w:r>
      <w:r w:rsidR="001A2671" w:rsidRPr="002915FF">
        <w:rPr>
          <w:rFonts w:eastAsia="Calibri"/>
          <w:lang w:val="en-GB"/>
        </w:rPr>
        <w:t xml:space="preserve"> To achieve this distinction</w:t>
      </w:r>
      <w:r w:rsidR="001A2671">
        <w:rPr>
          <w:rFonts w:eastAsia="Calibri"/>
          <w:lang w:val="en-GB"/>
        </w:rPr>
        <w:t>,</w:t>
      </w:r>
      <w:r w:rsidR="001A2671" w:rsidRPr="002915FF">
        <w:rPr>
          <w:rFonts w:eastAsia="Calibri"/>
          <w:lang w:val="en-GB"/>
        </w:rPr>
        <w:t xml:space="preserve"> </w:t>
      </w:r>
      <w:r w:rsidR="001A2671">
        <w:rPr>
          <w:rFonts w:eastAsia="Calibri"/>
          <w:lang w:val="en-GB"/>
        </w:rPr>
        <w:t xml:space="preserve">RIL had recently made </w:t>
      </w:r>
      <w:r w:rsidR="001A2671" w:rsidRPr="002915FF">
        <w:rPr>
          <w:rFonts w:eastAsia="Calibri"/>
          <w:lang w:val="en-GB"/>
        </w:rPr>
        <w:t xml:space="preserve">several acquisitions worth nearly </w:t>
      </w:r>
      <w:r w:rsidR="001A2671">
        <w:rPr>
          <w:rFonts w:eastAsia="Calibri"/>
          <w:lang w:val="en-GB"/>
        </w:rPr>
        <w:t>US$</w:t>
      </w:r>
      <w:r w:rsidR="001A2671" w:rsidRPr="002915FF">
        <w:rPr>
          <w:rFonts w:eastAsia="Calibri"/>
          <w:lang w:val="en-GB"/>
        </w:rPr>
        <w:t>2 billion</w:t>
      </w:r>
      <w:r w:rsidR="001A2671">
        <w:rPr>
          <w:rStyle w:val="EndnoteReference"/>
          <w:rFonts w:eastAsia="Calibri"/>
          <w:lang w:val="en-GB"/>
        </w:rPr>
        <w:endnoteReference w:id="3"/>
      </w:r>
      <w:r w:rsidR="001A2671" w:rsidRPr="002915FF">
        <w:rPr>
          <w:rFonts w:eastAsia="Calibri"/>
          <w:lang w:val="en-GB"/>
        </w:rPr>
        <w:t xml:space="preserve"> in media, telecom</w:t>
      </w:r>
      <w:r w:rsidR="001A2671">
        <w:rPr>
          <w:rFonts w:eastAsia="Calibri"/>
          <w:lang w:val="en-GB"/>
        </w:rPr>
        <w:t>,</w:t>
      </w:r>
      <w:r w:rsidR="001A2671" w:rsidRPr="002915FF">
        <w:rPr>
          <w:rFonts w:eastAsia="Calibri"/>
          <w:lang w:val="en-GB"/>
        </w:rPr>
        <w:t xml:space="preserve"> and digital technology</w:t>
      </w:r>
      <w:r w:rsidR="001A2671">
        <w:rPr>
          <w:rFonts w:eastAsia="Calibri"/>
          <w:lang w:val="en-GB"/>
        </w:rPr>
        <w:t>; these</w:t>
      </w:r>
      <w:r w:rsidR="001A2671" w:rsidRPr="002915FF">
        <w:rPr>
          <w:rFonts w:eastAsia="Calibri"/>
          <w:lang w:val="en-GB"/>
        </w:rPr>
        <w:t xml:space="preserve"> includ</w:t>
      </w:r>
      <w:r w:rsidR="001A2671">
        <w:rPr>
          <w:rFonts w:eastAsia="Calibri"/>
          <w:lang w:val="en-GB"/>
        </w:rPr>
        <w:t>ed</w:t>
      </w:r>
      <w:r w:rsidR="001A2671" w:rsidRPr="002915FF">
        <w:rPr>
          <w:rFonts w:eastAsia="Calibri"/>
          <w:lang w:val="en-GB"/>
        </w:rPr>
        <w:t xml:space="preserve"> several start</w:t>
      </w:r>
      <w:r w:rsidR="001A2671">
        <w:rPr>
          <w:rFonts w:eastAsia="Calibri"/>
          <w:lang w:val="en-GB"/>
        </w:rPr>
        <w:t>-</w:t>
      </w:r>
      <w:r w:rsidR="001A2671" w:rsidRPr="002915FF">
        <w:rPr>
          <w:rFonts w:eastAsia="Calibri"/>
          <w:lang w:val="en-GB"/>
        </w:rPr>
        <w:t xml:space="preserve">ups such as chat box platform </w:t>
      </w:r>
      <w:proofErr w:type="spellStart"/>
      <w:r w:rsidR="001A2671" w:rsidRPr="002915FF">
        <w:rPr>
          <w:rFonts w:eastAsia="Calibri"/>
          <w:lang w:val="en-GB"/>
        </w:rPr>
        <w:t>Haptik</w:t>
      </w:r>
      <w:proofErr w:type="spellEnd"/>
      <w:r w:rsidR="001A2671" w:rsidRPr="002915FF">
        <w:rPr>
          <w:rFonts w:eastAsia="Calibri"/>
          <w:lang w:val="en-GB"/>
        </w:rPr>
        <w:t xml:space="preserve">, online music subscription company </w:t>
      </w:r>
      <w:proofErr w:type="spellStart"/>
      <w:r w:rsidR="001A2671" w:rsidRPr="002915FF">
        <w:rPr>
          <w:rFonts w:eastAsia="Calibri"/>
          <w:lang w:val="en-GB"/>
        </w:rPr>
        <w:t>Saavn</w:t>
      </w:r>
      <w:proofErr w:type="spellEnd"/>
      <w:r w:rsidR="001A2671">
        <w:rPr>
          <w:rFonts w:eastAsia="Calibri"/>
          <w:lang w:val="en-GB"/>
        </w:rPr>
        <w:t>,</w:t>
      </w:r>
      <w:r w:rsidR="001A2671" w:rsidRPr="002915FF">
        <w:rPr>
          <w:rFonts w:eastAsia="Calibri"/>
          <w:lang w:val="en-GB"/>
        </w:rPr>
        <w:t xml:space="preserve"> and e-fashion destination </w:t>
      </w:r>
      <w:proofErr w:type="spellStart"/>
      <w:r w:rsidR="001A2671" w:rsidRPr="002915FF">
        <w:rPr>
          <w:rFonts w:eastAsia="Calibri"/>
          <w:lang w:val="en-GB"/>
        </w:rPr>
        <w:t>Fynd</w:t>
      </w:r>
      <w:proofErr w:type="spellEnd"/>
      <w:r w:rsidR="001A2671" w:rsidRPr="002915FF">
        <w:rPr>
          <w:rFonts w:eastAsia="Calibri"/>
          <w:lang w:val="en-GB"/>
        </w:rPr>
        <w:t xml:space="preserve">. </w:t>
      </w:r>
      <w:r w:rsidR="001A2671">
        <w:rPr>
          <w:rFonts w:eastAsia="Calibri"/>
          <w:lang w:val="en-GB"/>
        </w:rPr>
        <w:t>These acquisitions represented</w:t>
      </w:r>
      <w:r w:rsidR="001A2671" w:rsidRPr="002915FF">
        <w:rPr>
          <w:rFonts w:eastAsia="Calibri"/>
          <w:lang w:val="en-GB"/>
        </w:rPr>
        <w:t xml:space="preserve"> a departure from </w:t>
      </w:r>
      <w:r w:rsidR="001A2671">
        <w:rPr>
          <w:rFonts w:eastAsia="Calibri"/>
          <w:lang w:val="en-GB"/>
        </w:rPr>
        <w:t>RIL’s</w:t>
      </w:r>
      <w:r w:rsidR="001A2671" w:rsidRPr="002915FF">
        <w:rPr>
          <w:rFonts w:eastAsia="Calibri"/>
          <w:lang w:val="en-GB"/>
        </w:rPr>
        <w:t xml:space="preserve"> past practices</w:t>
      </w:r>
      <w:r w:rsidR="001A2671">
        <w:rPr>
          <w:rFonts w:eastAsia="Calibri"/>
          <w:lang w:val="en-GB"/>
        </w:rPr>
        <w:t>,</w:t>
      </w:r>
      <w:r w:rsidR="001A2671" w:rsidRPr="002915FF">
        <w:rPr>
          <w:rFonts w:eastAsia="Calibri"/>
          <w:lang w:val="en-GB"/>
        </w:rPr>
        <w:t xml:space="preserve"> when most developments </w:t>
      </w:r>
      <w:r w:rsidR="001A2671">
        <w:rPr>
          <w:rFonts w:eastAsia="Calibri"/>
          <w:lang w:val="en-GB"/>
        </w:rPr>
        <w:t xml:space="preserve">had </w:t>
      </w:r>
      <w:r w:rsidR="001A2671" w:rsidRPr="002915FF">
        <w:rPr>
          <w:rFonts w:eastAsia="Calibri"/>
          <w:lang w:val="en-GB"/>
        </w:rPr>
        <w:t xml:space="preserve">happened in-house via greenfield projects. This change in its growth strategy was part of </w:t>
      </w:r>
      <w:r w:rsidR="001A2671">
        <w:rPr>
          <w:rFonts w:eastAsia="Calibri"/>
          <w:lang w:val="en-GB"/>
        </w:rPr>
        <w:t xml:space="preserve">a </w:t>
      </w:r>
      <w:r w:rsidR="001A2671" w:rsidRPr="002915FF">
        <w:rPr>
          <w:rFonts w:eastAsia="Calibri"/>
          <w:lang w:val="en-GB"/>
        </w:rPr>
        <w:t>plan to ruthlessly reshape the company’s growth model in line with global realities, full of disruption, while side</w:t>
      </w:r>
      <w:r w:rsidR="001A2671">
        <w:rPr>
          <w:rFonts w:eastAsia="Calibri"/>
          <w:lang w:val="en-GB"/>
        </w:rPr>
        <w:t>-</w:t>
      </w:r>
      <w:r w:rsidR="001A2671" w:rsidRPr="002915FF">
        <w:rPr>
          <w:rFonts w:eastAsia="Calibri"/>
          <w:lang w:val="en-GB"/>
        </w:rPr>
        <w:t>tracking linear and static growth models.</w:t>
      </w:r>
    </w:p>
    <w:p w14:paraId="4A463E54" w14:textId="77777777" w:rsidR="001A2671" w:rsidRPr="002915FF" w:rsidRDefault="001A2671" w:rsidP="00291390">
      <w:pPr>
        <w:pStyle w:val="BodyTextMain"/>
        <w:rPr>
          <w:rFonts w:eastAsia="Calibri"/>
          <w:lang w:val="en-GB"/>
        </w:rPr>
      </w:pPr>
    </w:p>
    <w:p w14:paraId="03D1FE14" w14:textId="384AD3A7" w:rsidR="001A2671" w:rsidRPr="002915FF" w:rsidRDefault="001A2671" w:rsidP="00291390">
      <w:pPr>
        <w:pStyle w:val="BodyTextMain"/>
        <w:rPr>
          <w:rFonts w:eastAsia="Calibri"/>
          <w:lang w:val="en-GB"/>
        </w:rPr>
      </w:pPr>
      <w:r w:rsidRPr="002915FF">
        <w:rPr>
          <w:rFonts w:eastAsia="Calibri"/>
          <w:lang w:val="en-GB"/>
        </w:rPr>
        <w:t xml:space="preserve">The intent was to create an entire ecosystem that allowed people to experience digital life to the fullest. </w:t>
      </w:r>
      <w:r>
        <w:rPr>
          <w:rFonts w:eastAsia="Calibri"/>
          <w:lang w:val="en-GB"/>
        </w:rPr>
        <w:t xml:space="preserve">This </w:t>
      </w:r>
      <w:r w:rsidRPr="002915FF">
        <w:rPr>
          <w:rFonts w:eastAsia="Calibri"/>
          <w:lang w:val="en-GB"/>
        </w:rPr>
        <w:t>was to be executed by placing all the digital services</w:t>
      </w:r>
      <w:r>
        <w:rPr>
          <w:rFonts w:eastAsia="Calibri"/>
          <w:lang w:val="en-GB"/>
        </w:rPr>
        <w:t>—</w:t>
      </w:r>
      <w:r w:rsidRPr="002915FF">
        <w:rPr>
          <w:rFonts w:eastAsia="Calibri"/>
          <w:lang w:val="en-GB"/>
        </w:rPr>
        <w:t>online retail, entertainment (including content streaming), digital payments, education</w:t>
      </w:r>
      <w:r>
        <w:rPr>
          <w:rFonts w:eastAsia="Calibri"/>
          <w:lang w:val="en-GB"/>
        </w:rPr>
        <w:t>,</w:t>
      </w:r>
      <w:r w:rsidRPr="002915FF">
        <w:rPr>
          <w:rFonts w:eastAsia="Calibri"/>
          <w:lang w:val="en-GB"/>
        </w:rPr>
        <w:t xml:space="preserve"> and health care</w:t>
      </w:r>
      <w:r>
        <w:rPr>
          <w:rFonts w:eastAsia="Calibri"/>
          <w:lang w:val="en-GB"/>
        </w:rPr>
        <w:t>—</w:t>
      </w:r>
      <w:r w:rsidRPr="002915FF">
        <w:rPr>
          <w:rFonts w:eastAsia="Calibri"/>
          <w:lang w:val="en-GB"/>
        </w:rPr>
        <w:t xml:space="preserve">on the </w:t>
      </w:r>
      <w:proofErr w:type="spellStart"/>
      <w:r w:rsidRPr="002915FF">
        <w:rPr>
          <w:rFonts w:eastAsia="Calibri"/>
          <w:lang w:val="en-GB"/>
        </w:rPr>
        <w:t>Jio</w:t>
      </w:r>
      <w:proofErr w:type="spellEnd"/>
      <w:r w:rsidRPr="002915FF">
        <w:rPr>
          <w:rFonts w:eastAsia="Calibri"/>
          <w:lang w:val="en-GB"/>
        </w:rPr>
        <w:t xml:space="preserve"> telecom network</w:t>
      </w:r>
      <w:r>
        <w:rPr>
          <w:rFonts w:eastAsia="Calibri"/>
          <w:lang w:val="en-GB"/>
        </w:rPr>
        <w:t>.</w:t>
      </w:r>
      <w:r>
        <w:rPr>
          <w:rStyle w:val="EndnoteReference"/>
          <w:rFonts w:eastAsia="Calibri"/>
          <w:lang w:val="en-GB"/>
        </w:rPr>
        <w:endnoteReference w:id="4"/>
      </w:r>
      <w:r w:rsidR="00F91CE4">
        <w:rPr>
          <w:rFonts w:eastAsia="Calibri"/>
          <w:lang w:val="en-GB"/>
        </w:rPr>
        <w:t xml:space="preserve"> Reliance </w:t>
      </w:r>
      <w:proofErr w:type="spellStart"/>
      <w:r w:rsidR="00F91CE4">
        <w:rPr>
          <w:rFonts w:eastAsia="Calibri"/>
          <w:lang w:val="en-GB"/>
        </w:rPr>
        <w:t>J</w:t>
      </w:r>
      <w:r w:rsidR="009212B5">
        <w:rPr>
          <w:rFonts w:eastAsia="Calibri"/>
          <w:lang w:val="en-GB"/>
        </w:rPr>
        <w:t>io</w:t>
      </w:r>
      <w:proofErr w:type="spellEnd"/>
      <w:r w:rsidR="009212B5">
        <w:rPr>
          <w:rFonts w:eastAsia="Calibri"/>
          <w:lang w:val="en-GB"/>
        </w:rPr>
        <w:t xml:space="preserve"> focused on the </w:t>
      </w:r>
      <w:r w:rsidR="00F91CE4">
        <w:rPr>
          <w:rFonts w:eastAsia="Calibri"/>
          <w:lang w:val="en-GB"/>
        </w:rPr>
        <w:t>telecom service business</w:t>
      </w:r>
      <w:r w:rsidR="009212B5">
        <w:rPr>
          <w:rFonts w:eastAsia="Calibri"/>
          <w:lang w:val="en-GB"/>
        </w:rPr>
        <w:t xml:space="preserve"> and together with </w:t>
      </w:r>
      <w:proofErr w:type="spellStart"/>
      <w:r w:rsidR="009212B5">
        <w:rPr>
          <w:rFonts w:eastAsia="Calibri"/>
          <w:lang w:val="en-GB"/>
        </w:rPr>
        <w:t>Jio</w:t>
      </w:r>
      <w:proofErr w:type="spellEnd"/>
      <w:r w:rsidR="009212B5">
        <w:rPr>
          <w:rFonts w:eastAsia="Calibri"/>
          <w:lang w:val="en-GB"/>
        </w:rPr>
        <w:t xml:space="preserve"> Platforms, a holding company, managed other digital businesses of RIL</w:t>
      </w:r>
      <w:r w:rsidR="00F91CE4">
        <w:rPr>
          <w:rFonts w:eastAsia="Calibri"/>
          <w:lang w:val="en-GB"/>
        </w:rPr>
        <w:t xml:space="preserve">. </w:t>
      </w:r>
      <w:r w:rsidRPr="002915FF">
        <w:rPr>
          <w:rFonts w:eastAsia="Calibri"/>
          <w:lang w:val="en-GB"/>
        </w:rPr>
        <w:t xml:space="preserve">Thus, it was to </w:t>
      </w:r>
      <w:r>
        <w:rPr>
          <w:rFonts w:eastAsia="Calibri"/>
          <w:lang w:val="en-GB"/>
        </w:rPr>
        <w:t xml:space="preserve">provide </w:t>
      </w:r>
      <w:r w:rsidRPr="002915FF">
        <w:rPr>
          <w:rFonts w:eastAsia="Calibri"/>
          <w:lang w:val="en-GB"/>
        </w:rPr>
        <w:t>a one-stop access to a host of utilities. The logic driving this thinking was that</w:t>
      </w:r>
      <w:r>
        <w:rPr>
          <w:rFonts w:eastAsia="Calibri"/>
          <w:lang w:val="en-GB"/>
        </w:rPr>
        <w:t xml:space="preserve"> </w:t>
      </w:r>
      <w:r w:rsidRPr="002915FF">
        <w:rPr>
          <w:rFonts w:eastAsia="Calibri"/>
          <w:lang w:val="en-GB"/>
        </w:rPr>
        <w:t>the market valued aggregation-type</w:t>
      </w:r>
      <w:r>
        <w:rPr>
          <w:rFonts w:eastAsia="Calibri"/>
          <w:lang w:val="en-GB"/>
        </w:rPr>
        <w:t>,</w:t>
      </w:r>
      <w:r w:rsidRPr="002915FF">
        <w:rPr>
          <w:rFonts w:eastAsia="Calibri"/>
          <w:lang w:val="en-GB"/>
        </w:rPr>
        <w:t xml:space="preserve"> technology-driven businesses more </w:t>
      </w:r>
      <w:r>
        <w:rPr>
          <w:rFonts w:eastAsia="Calibri"/>
          <w:lang w:val="en-GB"/>
        </w:rPr>
        <w:t>highly</w:t>
      </w:r>
      <w:r w:rsidRPr="00EB7BBF">
        <w:rPr>
          <w:rFonts w:eastAsia="Calibri"/>
          <w:lang w:val="en-GB"/>
        </w:rPr>
        <w:t xml:space="preserve"> </w:t>
      </w:r>
      <w:r>
        <w:rPr>
          <w:rFonts w:eastAsia="Calibri"/>
          <w:lang w:val="en-GB"/>
        </w:rPr>
        <w:t>compared with traditional (commodity) businesses</w:t>
      </w:r>
      <w:r w:rsidRPr="002915FF">
        <w:rPr>
          <w:rFonts w:eastAsia="Calibri"/>
          <w:lang w:val="en-GB"/>
        </w:rPr>
        <w:t xml:space="preserve"> under the premise that they drove efficiency. </w:t>
      </w:r>
    </w:p>
    <w:p w14:paraId="2A0CE569" w14:textId="77777777" w:rsidR="001A2671" w:rsidRPr="002915FF" w:rsidRDefault="001A2671" w:rsidP="00291390">
      <w:pPr>
        <w:pStyle w:val="BodyTextMain"/>
        <w:rPr>
          <w:rFonts w:eastAsia="Calibri"/>
          <w:lang w:val="en-GB"/>
        </w:rPr>
      </w:pPr>
    </w:p>
    <w:p w14:paraId="4BC9C410" w14:textId="761A1F5B" w:rsidR="001A2671" w:rsidRPr="002915FF" w:rsidRDefault="001A2671" w:rsidP="00291390">
      <w:pPr>
        <w:pStyle w:val="BodyTextMain"/>
        <w:rPr>
          <w:rFonts w:eastAsia="Calibri"/>
          <w:lang w:val="en-GB"/>
        </w:rPr>
      </w:pPr>
      <w:r>
        <w:rPr>
          <w:rFonts w:eastAsia="Calibri"/>
          <w:lang w:val="en-GB"/>
        </w:rPr>
        <w:t>Ambani</w:t>
      </w:r>
      <w:r w:rsidRPr="002915FF">
        <w:rPr>
          <w:rFonts w:eastAsia="Calibri"/>
          <w:lang w:val="en-GB"/>
        </w:rPr>
        <w:t xml:space="preserve"> </w:t>
      </w:r>
      <w:r>
        <w:rPr>
          <w:rFonts w:eastAsia="Calibri"/>
          <w:lang w:val="en-GB"/>
        </w:rPr>
        <w:t>needed</w:t>
      </w:r>
      <w:r w:rsidRPr="002915FF">
        <w:rPr>
          <w:rFonts w:eastAsia="Calibri"/>
          <w:lang w:val="en-GB"/>
        </w:rPr>
        <w:t xml:space="preserve"> to ensure that the gamble </w:t>
      </w:r>
      <w:r>
        <w:rPr>
          <w:rFonts w:eastAsia="Calibri"/>
          <w:lang w:val="en-GB"/>
        </w:rPr>
        <w:t xml:space="preserve">would </w:t>
      </w:r>
      <w:r w:rsidRPr="002915FF">
        <w:rPr>
          <w:rFonts w:eastAsia="Calibri"/>
          <w:lang w:val="en-GB"/>
        </w:rPr>
        <w:t>pa</w:t>
      </w:r>
      <w:r>
        <w:rPr>
          <w:rFonts w:eastAsia="Calibri"/>
          <w:lang w:val="en-GB"/>
        </w:rPr>
        <w:t>y</w:t>
      </w:r>
      <w:r w:rsidRPr="002915FF">
        <w:rPr>
          <w:rFonts w:eastAsia="Calibri"/>
          <w:lang w:val="en-GB"/>
        </w:rPr>
        <w:t xml:space="preserve"> off. He took a long time from the initial investment in the telecom sector in 2010 to the actual commercial launch of </w:t>
      </w:r>
      <w:r>
        <w:rPr>
          <w:rFonts w:eastAsia="Calibri"/>
          <w:lang w:val="en-GB"/>
        </w:rPr>
        <w:t>his</w:t>
      </w:r>
      <w:r w:rsidRPr="002915FF">
        <w:rPr>
          <w:rFonts w:eastAsia="Calibri"/>
          <w:lang w:val="en-GB"/>
        </w:rPr>
        <w:t xml:space="preserve"> business six years later. He chose to enter the market </w:t>
      </w:r>
      <w:r>
        <w:rPr>
          <w:rFonts w:eastAsia="Calibri"/>
          <w:lang w:val="en-GB"/>
        </w:rPr>
        <w:t xml:space="preserve">with </w:t>
      </w:r>
      <w:r w:rsidRPr="002915FF">
        <w:rPr>
          <w:rFonts w:eastAsia="Calibri"/>
          <w:lang w:val="en-GB"/>
        </w:rPr>
        <w:t>a new generation of technology</w:t>
      </w:r>
      <w:r>
        <w:rPr>
          <w:rFonts w:eastAsia="Calibri"/>
          <w:lang w:val="en-GB"/>
        </w:rPr>
        <w:t>,</w:t>
      </w:r>
      <w:r w:rsidRPr="002915FF">
        <w:rPr>
          <w:rFonts w:eastAsia="Calibri"/>
          <w:lang w:val="en-GB"/>
        </w:rPr>
        <w:t xml:space="preserve"> while ignoring the existing </w:t>
      </w:r>
      <w:r>
        <w:rPr>
          <w:rFonts w:eastAsia="Calibri"/>
          <w:lang w:val="en-GB"/>
        </w:rPr>
        <w:t>technologies</w:t>
      </w:r>
      <w:r w:rsidRPr="002915FF">
        <w:rPr>
          <w:rFonts w:eastAsia="Calibri"/>
          <w:lang w:val="en-GB"/>
        </w:rPr>
        <w:t xml:space="preserve">. He </w:t>
      </w:r>
      <w:r>
        <w:rPr>
          <w:rFonts w:eastAsia="Calibri"/>
          <w:lang w:val="en-GB"/>
        </w:rPr>
        <w:t>pursued</w:t>
      </w:r>
      <w:r w:rsidRPr="002915FF">
        <w:rPr>
          <w:rFonts w:eastAsia="Calibri"/>
          <w:lang w:val="en-GB"/>
        </w:rPr>
        <w:t xml:space="preserve"> massive investments, large</w:t>
      </w:r>
      <w:r>
        <w:rPr>
          <w:rFonts w:eastAsia="Calibri"/>
          <w:lang w:val="en-GB"/>
        </w:rPr>
        <w:t>-</w:t>
      </w:r>
      <w:r w:rsidRPr="002915FF">
        <w:rPr>
          <w:rFonts w:eastAsia="Calibri"/>
          <w:lang w:val="en-GB"/>
        </w:rPr>
        <w:t>scale</w:t>
      </w:r>
      <w:r>
        <w:rPr>
          <w:rFonts w:eastAsia="Calibri"/>
          <w:lang w:val="en-GB"/>
        </w:rPr>
        <w:t>,</w:t>
      </w:r>
      <w:r w:rsidRPr="002915FF">
        <w:rPr>
          <w:rFonts w:eastAsia="Calibri"/>
          <w:lang w:val="en-GB"/>
        </w:rPr>
        <w:t xml:space="preserve"> </w:t>
      </w:r>
      <w:r>
        <w:rPr>
          <w:rFonts w:eastAsia="Calibri"/>
          <w:lang w:val="en-GB"/>
        </w:rPr>
        <w:t xml:space="preserve">and </w:t>
      </w:r>
      <w:r w:rsidRPr="002915FF">
        <w:rPr>
          <w:rFonts w:eastAsia="Calibri"/>
          <w:lang w:val="en-GB"/>
        </w:rPr>
        <w:t xml:space="preserve">all-India operations with a low-price strategy. </w:t>
      </w:r>
      <w:r>
        <w:rPr>
          <w:rFonts w:eastAsia="Calibri"/>
          <w:lang w:val="en-GB"/>
        </w:rPr>
        <w:t>Would</w:t>
      </w:r>
      <w:r w:rsidRPr="002915FF">
        <w:rPr>
          <w:rFonts w:eastAsia="Calibri"/>
          <w:lang w:val="en-GB"/>
        </w:rPr>
        <w:t xml:space="preserve"> this approach pay off? </w:t>
      </w:r>
      <w:r w:rsidR="00BA6DE0">
        <w:t>What else would he need to do to manage in an industry in which several technologies were converging? His investments were well positioned to be leveraged to enter several other businesses; however, doing so would increase risk and competition.</w:t>
      </w:r>
    </w:p>
    <w:p w14:paraId="16736844" w14:textId="2FC971F5" w:rsidR="001A2671" w:rsidRPr="002915FF" w:rsidRDefault="001A2671" w:rsidP="00291390">
      <w:pPr>
        <w:pStyle w:val="BodyTextMain"/>
        <w:rPr>
          <w:rFonts w:eastAsia="Calibri"/>
          <w:b/>
          <w:lang w:val="en-GB"/>
        </w:rPr>
      </w:pPr>
    </w:p>
    <w:p w14:paraId="5E2581D1" w14:textId="77777777" w:rsidR="001A2671" w:rsidRPr="002915FF" w:rsidRDefault="001A2671" w:rsidP="00291390">
      <w:pPr>
        <w:pStyle w:val="BodyTextMain"/>
        <w:rPr>
          <w:rFonts w:eastAsia="Calibri"/>
          <w:b/>
          <w:lang w:val="en-GB"/>
        </w:rPr>
      </w:pPr>
    </w:p>
    <w:p w14:paraId="6473B2FF" w14:textId="2043EB1F" w:rsidR="001A2671" w:rsidRPr="002915FF" w:rsidRDefault="001A2671" w:rsidP="0076628E">
      <w:pPr>
        <w:pStyle w:val="Casehead1"/>
        <w:keepNext/>
        <w:rPr>
          <w:rFonts w:eastAsia="Calibri"/>
          <w:lang w:val="en-GB"/>
        </w:rPr>
      </w:pPr>
      <w:r w:rsidRPr="002915FF">
        <w:rPr>
          <w:rFonts w:eastAsia="Calibri"/>
          <w:lang w:val="en-GB"/>
        </w:rPr>
        <w:lastRenderedPageBreak/>
        <w:t>Evolution of the telecom market</w:t>
      </w:r>
    </w:p>
    <w:p w14:paraId="689FD602" w14:textId="77777777" w:rsidR="001A2671" w:rsidRPr="002B0C51" w:rsidRDefault="001A2671" w:rsidP="0076628E">
      <w:pPr>
        <w:pStyle w:val="Casehead1"/>
        <w:keepNext/>
        <w:rPr>
          <w:rFonts w:eastAsia="Calibri"/>
          <w:spacing w:val="-2"/>
          <w:lang w:val="en-GB"/>
        </w:rPr>
      </w:pPr>
    </w:p>
    <w:p w14:paraId="45A6C69D" w14:textId="6C09B61C" w:rsidR="001A2671" w:rsidRPr="002B0C51" w:rsidRDefault="001A2671" w:rsidP="0076628E">
      <w:pPr>
        <w:pStyle w:val="BodyTextMain"/>
        <w:keepNext/>
        <w:rPr>
          <w:rFonts w:eastAsia="Calibri"/>
          <w:spacing w:val="-2"/>
          <w:lang w:val="en-GB"/>
        </w:rPr>
      </w:pPr>
      <w:r w:rsidRPr="002B0C51">
        <w:rPr>
          <w:rFonts w:eastAsia="Calibri"/>
          <w:spacing w:val="-2"/>
          <w:lang w:val="en-GB"/>
        </w:rPr>
        <w:t>Since the mid-1990s, the Indian telecom sector had undergone monumental transformation aided by policy and regulatory shifts. India’s National Telecom Policy of 1994 and The New Telecom Policy of 1999 set the ball rolling to usher in substantial change in the sector. The Department of Telecommunications (DoT)</w:t>
      </w:r>
      <w:r w:rsidRPr="002B0C51">
        <w:rPr>
          <w:rStyle w:val="EndnoteReference"/>
          <w:rFonts w:eastAsia="Calibri"/>
          <w:spacing w:val="-2"/>
          <w:lang w:val="en-GB"/>
        </w:rPr>
        <w:endnoteReference w:id="5"/>
      </w:r>
      <w:r w:rsidRPr="002B0C51">
        <w:rPr>
          <w:rFonts w:eastAsia="Calibri"/>
          <w:spacing w:val="-2"/>
          <w:lang w:val="en-GB"/>
        </w:rPr>
        <w:t xml:space="preserve"> was India’s only service provider in the early 1990s and therefore played a dominant role. Because of significant reforms introduced in 1994, India’s telecom service shifted from a monopoly to a competitive market.</w:t>
      </w:r>
    </w:p>
    <w:p w14:paraId="2A1E570B" w14:textId="77777777" w:rsidR="001A2671" w:rsidRPr="002915FF" w:rsidRDefault="001A2671" w:rsidP="00291390">
      <w:pPr>
        <w:pStyle w:val="BodyTextMain"/>
        <w:rPr>
          <w:rFonts w:eastAsia="Calibri"/>
          <w:lang w:val="en-GB"/>
        </w:rPr>
      </w:pPr>
    </w:p>
    <w:p w14:paraId="68FE0AF3" w14:textId="7A4587E9" w:rsidR="001A2671" w:rsidRPr="002B0C51" w:rsidRDefault="001A2671" w:rsidP="00291390">
      <w:pPr>
        <w:pStyle w:val="BodyTextMain"/>
        <w:rPr>
          <w:rFonts w:eastAsia="Calibri"/>
          <w:spacing w:val="-4"/>
          <w:lang w:val="en-GB"/>
        </w:rPr>
      </w:pPr>
      <w:r w:rsidRPr="002B0C51">
        <w:rPr>
          <w:rFonts w:eastAsia="Calibri"/>
          <w:spacing w:val="-4"/>
          <w:lang w:val="en-GB"/>
        </w:rPr>
        <w:t>The country was segregated into 22 telecom circles, and the DoT allocated telecom licences to telecom players via auctions at the circle level. State-owned Bharat Sanchar Nigam Ltd. (BSNL)</w:t>
      </w:r>
      <w:r w:rsidRPr="002B0C51">
        <w:rPr>
          <w:rStyle w:val="EndnoteReference"/>
          <w:rFonts w:eastAsia="Calibri"/>
          <w:spacing w:val="-4"/>
          <w:lang w:val="en-GB"/>
        </w:rPr>
        <w:endnoteReference w:id="6"/>
      </w:r>
      <w:r w:rsidRPr="002B0C51">
        <w:rPr>
          <w:rFonts w:eastAsia="Calibri"/>
          <w:spacing w:val="-4"/>
          <w:lang w:val="en-GB"/>
        </w:rPr>
        <w:t xml:space="preserve"> grew substantially by reducing tariffs and improving efficiency</w:t>
      </w:r>
      <w:r w:rsidR="00F90FBF">
        <w:rPr>
          <w:rFonts w:eastAsia="Calibri"/>
          <w:spacing w:val="-4"/>
          <w:lang w:val="en-GB"/>
        </w:rPr>
        <w:t>.</w:t>
      </w:r>
      <w:r w:rsidR="000B5A60">
        <w:rPr>
          <w:rStyle w:val="EndnoteReference"/>
          <w:rFonts w:eastAsia="Calibri"/>
          <w:spacing w:val="-4"/>
          <w:lang w:val="en-GB"/>
        </w:rPr>
        <w:endnoteReference w:id="7"/>
      </w:r>
      <w:r w:rsidRPr="002B0C51">
        <w:rPr>
          <w:rFonts w:eastAsia="Calibri"/>
          <w:spacing w:val="-4"/>
          <w:lang w:val="en-GB"/>
        </w:rPr>
        <w:t xml:space="preserve"> As competition intensified, the government intervened by establishing, through an act of Parliament, a sectoral regulator, the Telecom Regulatory Authority of India (TRAI). For speedy settlement of disputes, The Telecommunications Dispute Settlement and Appellate Tribunal was set up.</w:t>
      </w:r>
    </w:p>
    <w:p w14:paraId="74F6F0D4" w14:textId="77777777" w:rsidR="001A2671" w:rsidRPr="002915FF" w:rsidRDefault="001A2671" w:rsidP="00291390">
      <w:pPr>
        <w:pStyle w:val="BodyTextMain"/>
        <w:rPr>
          <w:rFonts w:eastAsia="Calibri"/>
          <w:lang w:val="en-GB"/>
        </w:rPr>
      </w:pPr>
    </w:p>
    <w:p w14:paraId="4081EC14" w14:textId="5593CC40" w:rsidR="001A2671" w:rsidRPr="002915FF" w:rsidRDefault="001A2671" w:rsidP="00291390">
      <w:pPr>
        <w:pStyle w:val="BodyTextMain"/>
        <w:rPr>
          <w:rFonts w:eastAsia="Calibri"/>
          <w:lang w:val="en-GB"/>
        </w:rPr>
      </w:pPr>
      <w:r w:rsidRPr="002915FF">
        <w:rPr>
          <w:rFonts w:eastAsia="Calibri"/>
          <w:lang w:val="en-GB"/>
        </w:rPr>
        <w:t>Soon</w:t>
      </w:r>
      <w:r>
        <w:rPr>
          <w:rFonts w:eastAsia="Calibri"/>
          <w:lang w:val="en-GB"/>
        </w:rPr>
        <w:t>,</w:t>
      </w:r>
      <w:r w:rsidRPr="002915FF">
        <w:rPr>
          <w:rFonts w:eastAsia="Calibri"/>
          <w:lang w:val="en-GB"/>
        </w:rPr>
        <w:t xml:space="preserve"> mobile services outgrew the fixed telephone service. The former </w:t>
      </w:r>
      <w:r>
        <w:rPr>
          <w:rFonts w:eastAsia="Calibri"/>
          <w:lang w:val="en-GB"/>
        </w:rPr>
        <w:t xml:space="preserve">had </w:t>
      </w:r>
      <w:r w:rsidRPr="002915FF">
        <w:rPr>
          <w:rFonts w:eastAsia="Calibri"/>
          <w:lang w:val="en-GB"/>
        </w:rPr>
        <w:t xml:space="preserve">started in 1997 and from the start </w:t>
      </w:r>
      <w:r>
        <w:rPr>
          <w:rFonts w:eastAsia="Calibri"/>
          <w:lang w:val="en-GB"/>
        </w:rPr>
        <w:t>had been</w:t>
      </w:r>
      <w:r w:rsidRPr="002915FF">
        <w:rPr>
          <w:rFonts w:eastAsia="Calibri"/>
          <w:lang w:val="en-GB"/>
        </w:rPr>
        <w:t xml:space="preserve"> dominated by private players. The government ensured that no single firm monopolized the market by following a policy of managed competition, ensuring that at least four or five firms in each circle</w:t>
      </w:r>
      <w:r>
        <w:rPr>
          <w:rFonts w:eastAsia="Calibri"/>
          <w:lang w:val="en-GB"/>
        </w:rPr>
        <w:t xml:space="preserve"> received </w:t>
      </w:r>
      <w:r w:rsidRPr="002915FF">
        <w:rPr>
          <w:rFonts w:eastAsia="Calibri"/>
          <w:lang w:val="en-GB"/>
        </w:rPr>
        <w:t>licen</w:t>
      </w:r>
      <w:r>
        <w:rPr>
          <w:rFonts w:eastAsia="Calibri"/>
          <w:lang w:val="en-GB"/>
        </w:rPr>
        <w:t>c</w:t>
      </w:r>
      <w:r w:rsidRPr="002915FF">
        <w:rPr>
          <w:rFonts w:eastAsia="Calibri"/>
          <w:lang w:val="en-GB"/>
        </w:rPr>
        <w:t>e</w:t>
      </w:r>
      <w:r>
        <w:rPr>
          <w:rFonts w:eastAsia="Calibri"/>
          <w:lang w:val="en-GB"/>
        </w:rPr>
        <w:t>s</w:t>
      </w:r>
      <w:r w:rsidRPr="002915FF">
        <w:rPr>
          <w:rFonts w:eastAsia="Calibri"/>
          <w:lang w:val="en-GB"/>
        </w:rPr>
        <w:t>. Private</w:t>
      </w:r>
      <w:r>
        <w:rPr>
          <w:rFonts w:eastAsia="Calibri"/>
          <w:lang w:val="en-GB"/>
        </w:rPr>
        <w:t>-</w:t>
      </w:r>
      <w:r w:rsidRPr="002915FF">
        <w:rPr>
          <w:rFonts w:eastAsia="Calibri"/>
          <w:lang w:val="en-GB"/>
        </w:rPr>
        <w:t>sector operators adopted two of the then latest technologies</w:t>
      </w:r>
      <w:r>
        <w:rPr>
          <w:rFonts w:eastAsia="Calibri"/>
          <w:lang w:val="en-GB"/>
        </w:rPr>
        <w:t>,</w:t>
      </w:r>
      <w:r w:rsidRPr="002915FF">
        <w:rPr>
          <w:rFonts w:eastAsia="Calibri"/>
          <w:lang w:val="en-GB"/>
        </w:rPr>
        <w:t xml:space="preserve"> namely </w:t>
      </w:r>
      <w:r w:rsidRPr="00B339DD">
        <w:rPr>
          <w:rFonts w:eastAsia="Calibri"/>
          <w:lang w:val="en-GB"/>
        </w:rPr>
        <w:t>global system for mobile communications</w:t>
      </w:r>
      <w:r w:rsidRPr="002915FF">
        <w:rPr>
          <w:rFonts w:eastAsia="Calibri"/>
          <w:lang w:val="en-GB"/>
        </w:rPr>
        <w:t xml:space="preserve"> </w:t>
      </w:r>
      <w:r>
        <w:rPr>
          <w:rFonts w:eastAsia="Calibri"/>
          <w:lang w:val="en-GB"/>
        </w:rPr>
        <w:t>(</w:t>
      </w:r>
      <w:r w:rsidRPr="002915FF">
        <w:rPr>
          <w:rFonts w:eastAsia="Calibri"/>
          <w:lang w:val="en-GB"/>
        </w:rPr>
        <w:t>GSM</w:t>
      </w:r>
      <w:r>
        <w:rPr>
          <w:rFonts w:eastAsia="Calibri"/>
          <w:lang w:val="en-GB"/>
        </w:rPr>
        <w:t>)</w:t>
      </w:r>
      <w:r w:rsidRPr="00B339DD">
        <w:rPr>
          <w:rFonts w:eastAsia="Calibri"/>
          <w:lang w:val="en-GB"/>
        </w:rPr>
        <w:t xml:space="preserve"> </w:t>
      </w:r>
      <w:r w:rsidRPr="002915FF">
        <w:rPr>
          <w:rFonts w:eastAsia="Calibri"/>
          <w:lang w:val="en-GB"/>
        </w:rPr>
        <w:t xml:space="preserve">and </w:t>
      </w:r>
      <w:r w:rsidRPr="00B339DD">
        <w:rPr>
          <w:rFonts w:eastAsia="Calibri"/>
          <w:lang w:val="en-GB"/>
        </w:rPr>
        <w:t>code division multiple access</w:t>
      </w:r>
      <w:r w:rsidRPr="002915FF">
        <w:rPr>
          <w:rFonts w:eastAsia="Calibri"/>
          <w:lang w:val="en-GB"/>
        </w:rPr>
        <w:t xml:space="preserve"> </w:t>
      </w:r>
      <w:r>
        <w:rPr>
          <w:rFonts w:eastAsia="Calibri"/>
          <w:lang w:val="en-GB"/>
        </w:rPr>
        <w:t>(</w:t>
      </w:r>
      <w:r w:rsidRPr="002915FF">
        <w:rPr>
          <w:rFonts w:eastAsia="Calibri"/>
          <w:lang w:val="en-GB"/>
        </w:rPr>
        <w:t>CDMA</w:t>
      </w:r>
      <w:r>
        <w:rPr>
          <w:rFonts w:eastAsia="Calibri"/>
          <w:lang w:val="en-GB"/>
        </w:rPr>
        <w:t>).</w:t>
      </w:r>
      <w:r>
        <w:rPr>
          <w:rStyle w:val="EndnoteReference"/>
          <w:rFonts w:eastAsia="Calibri"/>
          <w:lang w:val="en-GB"/>
        </w:rPr>
        <w:endnoteReference w:id="8"/>
      </w:r>
      <w:r w:rsidRPr="002915FF">
        <w:rPr>
          <w:rFonts w:eastAsia="Calibri"/>
          <w:lang w:val="en-GB"/>
        </w:rPr>
        <w:t xml:space="preserve"> </w:t>
      </w:r>
      <w:r>
        <w:rPr>
          <w:rFonts w:eastAsia="Calibri"/>
          <w:lang w:val="en-GB"/>
        </w:rPr>
        <w:t>The Indian g</w:t>
      </w:r>
      <w:r w:rsidRPr="002915FF">
        <w:rPr>
          <w:rFonts w:eastAsia="Calibri"/>
          <w:lang w:val="en-GB"/>
        </w:rPr>
        <w:t xml:space="preserve">overnment sold </w:t>
      </w:r>
      <w:r w:rsidR="00E63116">
        <w:rPr>
          <w:rFonts w:eastAsia="Calibri"/>
          <w:lang w:val="en-GB"/>
        </w:rPr>
        <w:t xml:space="preserve">licenses to </w:t>
      </w:r>
      <w:r w:rsidR="000E7DD2">
        <w:rPr>
          <w:rFonts w:eastAsia="Calibri"/>
          <w:lang w:val="en-GB"/>
        </w:rPr>
        <w:t xml:space="preserve">the </w:t>
      </w:r>
      <w:r w:rsidR="002927BD">
        <w:rPr>
          <w:rFonts w:eastAsia="Calibri"/>
          <w:lang w:val="en-GB"/>
        </w:rPr>
        <w:t xml:space="preserve">mobile phone </w:t>
      </w:r>
      <w:r w:rsidRPr="002915FF">
        <w:rPr>
          <w:rFonts w:eastAsia="Calibri"/>
          <w:lang w:val="en-GB"/>
        </w:rPr>
        <w:t xml:space="preserve">spectrum </w:t>
      </w:r>
      <w:r w:rsidR="000E7DD2">
        <w:rPr>
          <w:rFonts w:eastAsia="Calibri"/>
          <w:lang w:val="en-GB"/>
        </w:rPr>
        <w:t xml:space="preserve">in India </w:t>
      </w:r>
      <w:r w:rsidRPr="002915FF">
        <w:rPr>
          <w:rFonts w:eastAsia="Calibri"/>
          <w:lang w:val="en-GB"/>
        </w:rPr>
        <w:t>via two rounds of auction in 1998 and 2004. In 2008</w:t>
      </w:r>
      <w:r>
        <w:rPr>
          <w:rFonts w:eastAsia="Calibri"/>
          <w:lang w:val="en-GB"/>
        </w:rPr>
        <w:t>,</w:t>
      </w:r>
      <w:r w:rsidRPr="002915FF">
        <w:rPr>
          <w:rFonts w:eastAsia="Calibri"/>
          <w:lang w:val="en-GB"/>
        </w:rPr>
        <w:t xml:space="preserve"> the government decided to auction </w:t>
      </w:r>
      <w:r w:rsidR="002927BD">
        <w:rPr>
          <w:rFonts w:eastAsia="Calibri"/>
          <w:lang w:val="en-GB"/>
        </w:rPr>
        <w:t xml:space="preserve">the </w:t>
      </w:r>
      <w:r w:rsidRPr="002915FF">
        <w:rPr>
          <w:rFonts w:eastAsia="Calibri"/>
          <w:lang w:val="en-GB"/>
        </w:rPr>
        <w:t>spectrum on a first-c</w:t>
      </w:r>
      <w:r>
        <w:rPr>
          <w:rFonts w:eastAsia="Calibri"/>
          <w:lang w:val="en-GB"/>
        </w:rPr>
        <w:t xml:space="preserve">ome, </w:t>
      </w:r>
      <w:r w:rsidRPr="002915FF">
        <w:rPr>
          <w:rFonts w:eastAsia="Calibri"/>
          <w:lang w:val="en-GB"/>
        </w:rPr>
        <w:t>first-served basis, which turned out to be controversial</w:t>
      </w:r>
      <w:r>
        <w:rPr>
          <w:rFonts w:eastAsia="Calibri"/>
          <w:lang w:val="en-GB"/>
        </w:rPr>
        <w:t>,</w:t>
      </w:r>
      <w:r w:rsidRPr="002915FF">
        <w:rPr>
          <w:rFonts w:eastAsia="Calibri"/>
          <w:lang w:val="en-GB"/>
        </w:rPr>
        <w:t xml:space="preserve"> </w:t>
      </w:r>
      <w:r>
        <w:rPr>
          <w:rFonts w:eastAsia="Calibri"/>
          <w:lang w:val="en-GB"/>
        </w:rPr>
        <w:t xml:space="preserve">as </w:t>
      </w:r>
      <w:r w:rsidR="002927BD">
        <w:rPr>
          <w:rFonts w:eastAsia="Calibri"/>
          <w:lang w:val="en-GB"/>
        </w:rPr>
        <w:t>auctioning</w:t>
      </w:r>
      <w:r w:rsidRPr="002915FF">
        <w:rPr>
          <w:rFonts w:eastAsia="Calibri"/>
          <w:lang w:val="en-GB"/>
        </w:rPr>
        <w:t xml:space="preserve"> resulted in </w:t>
      </w:r>
      <w:r w:rsidR="002927BD">
        <w:rPr>
          <w:rFonts w:eastAsia="Calibri"/>
          <w:lang w:val="en-GB"/>
        </w:rPr>
        <w:t xml:space="preserve">the </w:t>
      </w:r>
      <w:r w:rsidRPr="002915FF">
        <w:rPr>
          <w:rFonts w:eastAsia="Calibri"/>
          <w:lang w:val="en-GB"/>
        </w:rPr>
        <w:t xml:space="preserve">spectrum being captured by a few operators at the expense of the rest. The latter approach to </w:t>
      </w:r>
      <w:r>
        <w:rPr>
          <w:rFonts w:eastAsia="Calibri"/>
          <w:lang w:val="en-GB"/>
        </w:rPr>
        <w:t xml:space="preserve">the </w:t>
      </w:r>
      <w:r w:rsidRPr="002915FF">
        <w:rPr>
          <w:rFonts w:eastAsia="Calibri"/>
          <w:lang w:val="en-GB"/>
        </w:rPr>
        <w:t xml:space="preserve">sale of spectrum was alleged by some </w:t>
      </w:r>
      <w:r>
        <w:rPr>
          <w:rFonts w:eastAsia="Calibri"/>
          <w:lang w:val="en-GB"/>
        </w:rPr>
        <w:t>to be</w:t>
      </w:r>
      <w:r w:rsidRPr="002915FF">
        <w:rPr>
          <w:rFonts w:eastAsia="Calibri"/>
          <w:lang w:val="en-GB"/>
        </w:rPr>
        <w:t xml:space="preserve"> an unholy nexus between some government officials and a few telecom companies, </w:t>
      </w:r>
      <w:r>
        <w:rPr>
          <w:rFonts w:eastAsia="Calibri"/>
          <w:lang w:val="en-GB"/>
        </w:rPr>
        <w:t>and this</w:t>
      </w:r>
      <w:r w:rsidRPr="002915FF">
        <w:rPr>
          <w:rFonts w:eastAsia="Calibri"/>
          <w:lang w:val="en-GB"/>
        </w:rPr>
        <w:t xml:space="preserve"> finally resulted </w:t>
      </w:r>
      <w:r>
        <w:rPr>
          <w:rFonts w:eastAsia="Calibri"/>
          <w:lang w:val="en-GB"/>
        </w:rPr>
        <w:t>in</w:t>
      </w:r>
      <w:r w:rsidRPr="002915FF">
        <w:rPr>
          <w:rFonts w:eastAsia="Calibri"/>
          <w:lang w:val="en-GB"/>
        </w:rPr>
        <w:t xml:space="preserve"> court cases. Ultimately</w:t>
      </w:r>
      <w:r>
        <w:rPr>
          <w:rFonts w:eastAsia="Calibri"/>
          <w:lang w:val="en-GB"/>
        </w:rPr>
        <w:t>,</w:t>
      </w:r>
      <w:r w:rsidRPr="002915FF">
        <w:rPr>
          <w:rFonts w:eastAsia="Calibri"/>
          <w:lang w:val="en-GB"/>
        </w:rPr>
        <w:t xml:space="preserve"> the spectrum licen</w:t>
      </w:r>
      <w:r>
        <w:rPr>
          <w:rFonts w:eastAsia="Calibri"/>
          <w:lang w:val="en-GB"/>
        </w:rPr>
        <w:t>c</w:t>
      </w:r>
      <w:r w:rsidRPr="002915FF">
        <w:rPr>
          <w:rFonts w:eastAsia="Calibri"/>
          <w:lang w:val="en-GB"/>
        </w:rPr>
        <w:t>es had to be cancelled</w:t>
      </w:r>
      <w:r>
        <w:rPr>
          <w:rFonts w:eastAsia="Calibri"/>
          <w:lang w:val="en-GB"/>
        </w:rPr>
        <w:t>,</w:t>
      </w:r>
      <w:r w:rsidRPr="002915FF">
        <w:rPr>
          <w:rFonts w:eastAsia="Calibri"/>
          <w:lang w:val="en-GB"/>
        </w:rPr>
        <w:t xml:space="preserve"> leading to losses and a lot of bad </w:t>
      </w:r>
      <w:r>
        <w:rPr>
          <w:rFonts w:eastAsia="Calibri"/>
          <w:lang w:val="en-GB"/>
        </w:rPr>
        <w:t>feelings</w:t>
      </w:r>
      <w:r w:rsidR="000E7DD2">
        <w:rPr>
          <w:rFonts w:eastAsia="Calibri"/>
          <w:lang w:val="en-GB"/>
        </w:rPr>
        <w:t>.</w:t>
      </w:r>
      <w:r w:rsidR="00E035E0">
        <w:rPr>
          <w:rStyle w:val="EndnoteReference"/>
          <w:rFonts w:eastAsia="Calibri"/>
          <w:lang w:val="en-GB"/>
        </w:rPr>
        <w:endnoteReference w:id="9"/>
      </w:r>
    </w:p>
    <w:p w14:paraId="534A86DE" w14:textId="77777777" w:rsidR="001A2671" w:rsidRPr="002915FF" w:rsidRDefault="001A2671" w:rsidP="00291390">
      <w:pPr>
        <w:pStyle w:val="BodyTextMain"/>
        <w:rPr>
          <w:rFonts w:eastAsia="Calibri"/>
          <w:lang w:val="en-GB"/>
        </w:rPr>
      </w:pPr>
    </w:p>
    <w:p w14:paraId="6D24D70D" w14:textId="6B46D461" w:rsidR="001A2671" w:rsidRPr="002915FF" w:rsidRDefault="001A2671" w:rsidP="00291390">
      <w:pPr>
        <w:pStyle w:val="BodyTextMain"/>
        <w:rPr>
          <w:rFonts w:eastAsia="Calibri"/>
          <w:lang w:val="en-GB"/>
        </w:rPr>
      </w:pPr>
      <w:r w:rsidRPr="002915FF">
        <w:rPr>
          <w:rFonts w:eastAsia="Calibri"/>
          <w:lang w:val="en-GB"/>
        </w:rPr>
        <w:t>The industry then saw a shakeout</w:t>
      </w:r>
      <w:r>
        <w:rPr>
          <w:rFonts w:eastAsia="Calibri"/>
          <w:lang w:val="en-GB"/>
        </w:rPr>
        <w:t>,</w:t>
      </w:r>
      <w:r w:rsidRPr="002915FF">
        <w:rPr>
          <w:rFonts w:eastAsia="Calibri"/>
          <w:lang w:val="en-GB"/>
        </w:rPr>
        <w:t xml:space="preserve"> with smaller players exiting and some large players buying them out via mergers and acquisitions</w:t>
      </w:r>
      <w:r>
        <w:rPr>
          <w:rFonts w:eastAsia="Calibri"/>
          <w:lang w:val="en-GB"/>
        </w:rPr>
        <w:t>,</w:t>
      </w:r>
      <w:r w:rsidRPr="002915FF">
        <w:rPr>
          <w:rFonts w:eastAsia="Calibri"/>
          <w:lang w:val="en-GB"/>
        </w:rPr>
        <w:t xml:space="preserve"> leading to consolidation. </w:t>
      </w:r>
      <w:r>
        <w:rPr>
          <w:rFonts w:eastAsia="Calibri"/>
          <w:lang w:val="en-GB"/>
        </w:rPr>
        <w:t>A</w:t>
      </w:r>
      <w:r w:rsidRPr="002915FF">
        <w:rPr>
          <w:rFonts w:eastAsia="Calibri"/>
          <w:lang w:val="en-GB"/>
        </w:rPr>
        <w:t>s a result of these activities</w:t>
      </w:r>
      <w:r>
        <w:rPr>
          <w:rFonts w:eastAsia="Calibri"/>
          <w:lang w:val="en-GB"/>
        </w:rPr>
        <w:t>, consumers benefited</w:t>
      </w:r>
      <w:r w:rsidRPr="002915FF">
        <w:rPr>
          <w:rFonts w:eastAsia="Calibri"/>
          <w:lang w:val="en-GB"/>
        </w:rPr>
        <w:t xml:space="preserve"> </w:t>
      </w:r>
      <w:r>
        <w:rPr>
          <w:rFonts w:eastAsia="Calibri"/>
          <w:lang w:val="en-GB"/>
        </w:rPr>
        <w:t xml:space="preserve">from increased </w:t>
      </w:r>
      <w:r w:rsidRPr="002915FF">
        <w:rPr>
          <w:rFonts w:eastAsia="Calibri"/>
          <w:lang w:val="en-GB"/>
        </w:rPr>
        <w:t>quality</w:t>
      </w:r>
      <w:r>
        <w:rPr>
          <w:rFonts w:eastAsia="Calibri"/>
          <w:lang w:val="en-GB"/>
        </w:rPr>
        <w:t>,</w:t>
      </w:r>
      <w:r w:rsidRPr="002915FF">
        <w:rPr>
          <w:rFonts w:eastAsia="Calibri"/>
          <w:lang w:val="en-GB"/>
        </w:rPr>
        <w:t xml:space="preserve"> </w:t>
      </w:r>
      <w:r>
        <w:rPr>
          <w:rFonts w:eastAsia="Calibri"/>
          <w:lang w:val="en-GB"/>
        </w:rPr>
        <w:t xml:space="preserve">a wider </w:t>
      </w:r>
      <w:r w:rsidRPr="002915FF">
        <w:rPr>
          <w:rFonts w:eastAsia="Calibri"/>
          <w:lang w:val="en-GB"/>
        </w:rPr>
        <w:t>variety of services</w:t>
      </w:r>
      <w:r>
        <w:rPr>
          <w:rFonts w:eastAsia="Calibri"/>
          <w:lang w:val="en-GB"/>
        </w:rPr>
        <w:t>,</w:t>
      </w:r>
      <w:r w:rsidRPr="002915FF">
        <w:rPr>
          <w:rFonts w:eastAsia="Calibri"/>
          <w:lang w:val="en-GB"/>
        </w:rPr>
        <w:t xml:space="preserve"> and falling</w:t>
      </w:r>
      <w:r>
        <w:rPr>
          <w:rFonts w:eastAsia="Calibri"/>
          <w:lang w:val="en-GB"/>
        </w:rPr>
        <w:t xml:space="preserve"> prices</w:t>
      </w:r>
      <w:r w:rsidRPr="002915FF">
        <w:rPr>
          <w:rFonts w:eastAsia="Calibri"/>
          <w:lang w:val="en-GB"/>
        </w:rPr>
        <w:t xml:space="preserve">. The role of the government went through </w:t>
      </w:r>
      <w:r>
        <w:rPr>
          <w:rFonts w:eastAsia="Calibri"/>
          <w:lang w:val="en-GB"/>
        </w:rPr>
        <w:t>major changes</w:t>
      </w:r>
      <w:r w:rsidRPr="002915FF">
        <w:rPr>
          <w:rFonts w:eastAsia="Calibri"/>
          <w:lang w:val="en-GB"/>
        </w:rPr>
        <w:t xml:space="preserve">. It started off as a market participant, shifted to </w:t>
      </w:r>
      <w:r>
        <w:rPr>
          <w:rFonts w:eastAsia="Calibri"/>
          <w:lang w:val="en-GB"/>
        </w:rPr>
        <w:t>the role</w:t>
      </w:r>
      <w:r w:rsidRPr="002915FF">
        <w:rPr>
          <w:rFonts w:eastAsia="Calibri"/>
          <w:lang w:val="en-GB"/>
        </w:rPr>
        <w:t xml:space="preserve"> of a facilitator</w:t>
      </w:r>
      <w:r>
        <w:rPr>
          <w:rFonts w:eastAsia="Calibri"/>
          <w:lang w:val="en-GB"/>
        </w:rPr>
        <w:t>,</w:t>
      </w:r>
      <w:r w:rsidRPr="002915FF">
        <w:rPr>
          <w:rFonts w:eastAsia="Calibri"/>
          <w:lang w:val="en-GB"/>
        </w:rPr>
        <w:t xml:space="preserve"> and ultimately became a regulator. As the dust began to settle, disruptive technologies and </w:t>
      </w:r>
      <w:r>
        <w:rPr>
          <w:rFonts w:eastAsia="Calibri"/>
          <w:lang w:val="en-GB"/>
        </w:rPr>
        <w:t xml:space="preserve">the </w:t>
      </w:r>
      <w:r w:rsidRPr="002915FF">
        <w:rPr>
          <w:rFonts w:eastAsia="Calibri"/>
          <w:lang w:val="en-GB"/>
        </w:rPr>
        <w:t xml:space="preserve">massive scale of operations </w:t>
      </w:r>
      <w:r>
        <w:rPr>
          <w:rFonts w:eastAsia="Calibri"/>
          <w:lang w:val="en-GB"/>
        </w:rPr>
        <w:t>led</w:t>
      </w:r>
      <w:r w:rsidRPr="002915FF">
        <w:rPr>
          <w:rFonts w:eastAsia="Calibri"/>
          <w:lang w:val="en-GB"/>
        </w:rPr>
        <w:t xml:space="preserve"> to a </w:t>
      </w:r>
      <w:r>
        <w:rPr>
          <w:rFonts w:eastAsia="Calibri"/>
          <w:lang w:val="en-GB"/>
        </w:rPr>
        <w:t>more</w:t>
      </w:r>
      <w:r w:rsidRPr="002915FF">
        <w:rPr>
          <w:rFonts w:eastAsia="Calibri"/>
          <w:lang w:val="en-GB"/>
        </w:rPr>
        <w:t xml:space="preserve"> concentrated market. </w:t>
      </w:r>
      <w:r>
        <w:rPr>
          <w:rFonts w:eastAsia="Calibri"/>
          <w:lang w:val="en-GB"/>
        </w:rPr>
        <w:t>A</w:t>
      </w:r>
      <w:r w:rsidRPr="002915FF">
        <w:rPr>
          <w:rFonts w:eastAsia="Calibri"/>
          <w:lang w:val="en-GB"/>
        </w:rPr>
        <w:t>s a consequence of the mergers and acquisitions</w:t>
      </w:r>
      <w:r>
        <w:rPr>
          <w:rFonts w:eastAsia="Calibri"/>
          <w:lang w:val="en-GB"/>
        </w:rPr>
        <w:t>,</w:t>
      </w:r>
      <w:r w:rsidRPr="002915FF">
        <w:rPr>
          <w:rFonts w:eastAsia="Calibri"/>
          <w:lang w:val="en-GB"/>
        </w:rPr>
        <w:t xml:space="preserve"> only three major private players </w:t>
      </w:r>
      <w:r>
        <w:rPr>
          <w:rFonts w:eastAsia="Calibri"/>
          <w:lang w:val="en-GB"/>
        </w:rPr>
        <w:t>and one</w:t>
      </w:r>
      <w:r w:rsidRPr="002915FF">
        <w:rPr>
          <w:rFonts w:eastAsia="Calibri"/>
          <w:lang w:val="en-GB"/>
        </w:rPr>
        <w:t xml:space="preserve"> government-owned firm</w:t>
      </w:r>
      <w:r>
        <w:rPr>
          <w:rFonts w:eastAsia="Calibri"/>
          <w:lang w:val="en-GB"/>
        </w:rPr>
        <w:t xml:space="preserve"> remained</w:t>
      </w:r>
      <w:r w:rsidR="000E7DD2">
        <w:rPr>
          <w:rFonts w:eastAsia="Calibri"/>
          <w:lang w:val="en-GB"/>
        </w:rPr>
        <w:t>.</w:t>
      </w:r>
      <w:r w:rsidR="00D71B7C">
        <w:rPr>
          <w:rStyle w:val="EndnoteReference"/>
          <w:rFonts w:eastAsia="Calibri"/>
          <w:lang w:val="en-GB"/>
        </w:rPr>
        <w:endnoteReference w:id="10"/>
      </w:r>
      <w:r w:rsidRPr="002915FF">
        <w:rPr>
          <w:rFonts w:eastAsia="Calibri"/>
          <w:lang w:val="en-GB"/>
        </w:rPr>
        <w:t xml:space="preserve"> </w:t>
      </w:r>
    </w:p>
    <w:p w14:paraId="395AF6D9" w14:textId="77777777" w:rsidR="001A2671" w:rsidRPr="002915FF" w:rsidRDefault="001A2671" w:rsidP="00291390">
      <w:pPr>
        <w:pStyle w:val="BodyTextMain"/>
        <w:rPr>
          <w:rFonts w:eastAsia="Calibri"/>
          <w:lang w:val="en-GB"/>
        </w:rPr>
      </w:pPr>
    </w:p>
    <w:p w14:paraId="71BCB6AD" w14:textId="44871CC2" w:rsidR="001A2671" w:rsidRPr="002915FF" w:rsidRDefault="001A2671" w:rsidP="00291390">
      <w:pPr>
        <w:pStyle w:val="BodyTextMain"/>
        <w:rPr>
          <w:rFonts w:eastAsia="Calibri"/>
          <w:lang w:val="en-GB"/>
        </w:rPr>
      </w:pPr>
      <w:r w:rsidRPr="002915FF">
        <w:rPr>
          <w:rFonts w:eastAsia="Calibri"/>
          <w:lang w:val="en-GB"/>
        </w:rPr>
        <w:t xml:space="preserve">The industry </w:t>
      </w:r>
      <w:r>
        <w:rPr>
          <w:rFonts w:eastAsia="Calibri"/>
          <w:lang w:val="en-GB"/>
        </w:rPr>
        <w:t>had seen</w:t>
      </w:r>
      <w:r w:rsidRPr="002915FF">
        <w:rPr>
          <w:rFonts w:eastAsia="Calibri"/>
          <w:lang w:val="en-GB"/>
        </w:rPr>
        <w:t xml:space="preserve"> phenomenal growth since the mid-</w:t>
      </w:r>
      <w:r>
        <w:rPr>
          <w:rFonts w:eastAsia="Calibri"/>
          <w:lang w:val="en-GB"/>
        </w:rPr>
        <w:t>19</w:t>
      </w:r>
      <w:r w:rsidRPr="002915FF">
        <w:rPr>
          <w:rFonts w:eastAsia="Calibri"/>
          <w:lang w:val="en-GB"/>
        </w:rPr>
        <w:t>90s. Starting from a minuscule market of 14.5 million connections in 1997, India became the second</w:t>
      </w:r>
      <w:r>
        <w:rPr>
          <w:rFonts w:eastAsia="Calibri"/>
          <w:lang w:val="en-GB"/>
        </w:rPr>
        <w:t>-</w:t>
      </w:r>
      <w:r w:rsidRPr="002915FF">
        <w:rPr>
          <w:rFonts w:eastAsia="Calibri"/>
          <w:lang w:val="en-GB"/>
        </w:rPr>
        <w:t>largest telecom market in the world with over 1.19 billion subscribers at the end of Sept</w:t>
      </w:r>
      <w:r>
        <w:rPr>
          <w:rFonts w:eastAsia="Calibri"/>
          <w:lang w:val="en-GB"/>
        </w:rPr>
        <w:t>ember</w:t>
      </w:r>
      <w:r w:rsidRPr="002915FF">
        <w:rPr>
          <w:rFonts w:eastAsia="Calibri"/>
          <w:lang w:val="en-GB"/>
        </w:rPr>
        <w:t xml:space="preserve"> 2019 (see </w:t>
      </w:r>
      <w:r>
        <w:rPr>
          <w:rFonts w:eastAsia="Calibri"/>
          <w:lang w:val="en-GB"/>
        </w:rPr>
        <w:t>E</w:t>
      </w:r>
      <w:r w:rsidRPr="002915FF">
        <w:rPr>
          <w:rFonts w:eastAsia="Calibri"/>
          <w:lang w:val="en-GB"/>
        </w:rPr>
        <w:t>xhibit 1).</w:t>
      </w:r>
      <w:r w:rsidR="00780742">
        <w:rPr>
          <w:rStyle w:val="EndnoteReference"/>
          <w:rFonts w:eastAsia="Calibri"/>
          <w:lang w:val="en-GB"/>
        </w:rPr>
        <w:endnoteReference w:id="11"/>
      </w:r>
      <w:r w:rsidRPr="002915FF">
        <w:rPr>
          <w:rFonts w:eastAsia="Calibri"/>
          <w:lang w:val="en-GB"/>
        </w:rPr>
        <w:t xml:space="preserve"> Private operators outnumbered public sector players</w:t>
      </w:r>
      <w:r>
        <w:rPr>
          <w:rFonts w:eastAsia="Calibri"/>
          <w:lang w:val="en-GB"/>
        </w:rPr>
        <w:t>,</w:t>
      </w:r>
      <w:r w:rsidRPr="002915FF">
        <w:rPr>
          <w:rFonts w:eastAsia="Calibri"/>
          <w:lang w:val="en-GB"/>
        </w:rPr>
        <w:t xml:space="preserve"> with the former capturing 88.81 per cent of the market while the latter managed the remaining 11.</w:t>
      </w:r>
      <w:r>
        <w:rPr>
          <w:rFonts w:eastAsia="Calibri"/>
          <w:lang w:val="en-GB"/>
        </w:rPr>
        <w:t>19</w:t>
      </w:r>
      <w:r w:rsidRPr="002915FF">
        <w:rPr>
          <w:rFonts w:eastAsia="Calibri"/>
          <w:lang w:val="en-GB"/>
        </w:rPr>
        <w:t xml:space="preserve"> per cent</w:t>
      </w:r>
      <w:r w:rsidR="00780742">
        <w:rPr>
          <w:rFonts w:eastAsia="Calibri"/>
          <w:lang w:val="en-GB"/>
        </w:rPr>
        <w:t>.</w:t>
      </w:r>
      <w:r w:rsidR="00E1576F">
        <w:rPr>
          <w:rStyle w:val="EndnoteReference"/>
          <w:rFonts w:eastAsia="Calibri"/>
          <w:lang w:val="en-GB"/>
        </w:rPr>
        <w:endnoteReference w:id="12"/>
      </w:r>
      <w:r w:rsidRPr="002915FF">
        <w:rPr>
          <w:rFonts w:eastAsia="Calibri"/>
          <w:lang w:val="en-GB"/>
        </w:rPr>
        <w:t xml:space="preserve"> </w:t>
      </w:r>
      <w:r>
        <w:rPr>
          <w:rFonts w:eastAsia="Calibri"/>
          <w:lang w:val="en-GB"/>
        </w:rPr>
        <w:t xml:space="preserve">India’s </w:t>
      </w:r>
      <w:proofErr w:type="spellStart"/>
      <w:r>
        <w:rPr>
          <w:rFonts w:eastAsia="Calibri"/>
          <w:lang w:val="en-GB"/>
        </w:rPr>
        <w:t>t</w:t>
      </w:r>
      <w:r w:rsidRPr="002915FF">
        <w:rPr>
          <w:rFonts w:eastAsia="Calibri"/>
          <w:lang w:val="en-GB"/>
        </w:rPr>
        <w:t>eledensity</w:t>
      </w:r>
      <w:proofErr w:type="spellEnd"/>
      <w:r w:rsidRPr="002915FF">
        <w:rPr>
          <w:rFonts w:eastAsia="Calibri"/>
          <w:lang w:val="en-GB"/>
        </w:rPr>
        <w:t xml:space="preserve"> </w:t>
      </w:r>
      <w:r>
        <w:rPr>
          <w:rFonts w:eastAsia="Calibri"/>
          <w:lang w:val="en-GB"/>
        </w:rPr>
        <w:t xml:space="preserve">(i.e., telephone density, or the number of landline connections per 100 individuals in a given area) </w:t>
      </w:r>
      <w:r w:rsidRPr="002915FF">
        <w:rPr>
          <w:rFonts w:eastAsia="Calibri"/>
          <w:lang w:val="en-GB"/>
        </w:rPr>
        <w:t>stood at 90.52</w:t>
      </w:r>
      <w:r>
        <w:rPr>
          <w:rFonts w:eastAsia="Calibri"/>
          <w:lang w:val="en-GB"/>
        </w:rPr>
        <w:t>,</w:t>
      </w:r>
      <w:r w:rsidRPr="002915FF">
        <w:rPr>
          <w:rFonts w:eastAsia="Calibri"/>
          <w:lang w:val="en-GB"/>
        </w:rPr>
        <w:t xml:space="preserve"> with urban areas having 160.63 and rural </w:t>
      </w:r>
      <w:r>
        <w:rPr>
          <w:rFonts w:eastAsia="Calibri"/>
          <w:lang w:val="en-GB"/>
        </w:rPr>
        <w:t>areas,</w:t>
      </w:r>
      <w:r w:rsidRPr="002915FF">
        <w:rPr>
          <w:rFonts w:eastAsia="Calibri"/>
          <w:lang w:val="en-GB"/>
        </w:rPr>
        <w:t xml:space="preserve"> 57.59</w:t>
      </w:r>
      <w:r w:rsidR="00780742">
        <w:rPr>
          <w:rFonts w:eastAsia="Calibri"/>
          <w:lang w:val="en-GB"/>
        </w:rPr>
        <w:t>.</w:t>
      </w:r>
      <w:r w:rsidR="00C555BF">
        <w:rPr>
          <w:rStyle w:val="EndnoteReference"/>
          <w:rFonts w:eastAsia="Calibri"/>
          <w:lang w:val="en-GB"/>
        </w:rPr>
        <w:endnoteReference w:id="13"/>
      </w:r>
      <w:r w:rsidRPr="002915FF">
        <w:rPr>
          <w:rFonts w:eastAsia="Calibri"/>
          <w:lang w:val="en-GB"/>
        </w:rPr>
        <w:t xml:space="preserve"> Besides better connectivity, the quality of service </w:t>
      </w:r>
      <w:r>
        <w:rPr>
          <w:rFonts w:eastAsia="Calibri"/>
          <w:lang w:val="en-GB"/>
        </w:rPr>
        <w:t>and the</w:t>
      </w:r>
      <w:r w:rsidRPr="002915FF">
        <w:rPr>
          <w:rFonts w:eastAsia="Calibri"/>
          <w:lang w:val="en-GB"/>
        </w:rPr>
        <w:t xml:space="preserve"> affordability of telecom services grew by leaps and bounds. </w:t>
      </w:r>
      <w:r>
        <w:rPr>
          <w:rFonts w:eastAsia="Calibri"/>
          <w:lang w:val="en-GB"/>
        </w:rPr>
        <w:t xml:space="preserve">India’s </w:t>
      </w:r>
      <w:r w:rsidRPr="002915FF">
        <w:rPr>
          <w:rFonts w:eastAsia="Calibri"/>
          <w:lang w:val="en-GB"/>
        </w:rPr>
        <w:t xml:space="preserve">Internet subscriber base also rose substantially to </w:t>
      </w:r>
      <w:r>
        <w:rPr>
          <w:rFonts w:eastAsia="Calibri"/>
          <w:lang w:val="en-GB"/>
        </w:rPr>
        <w:t>more than</w:t>
      </w:r>
      <w:r w:rsidRPr="002915FF">
        <w:rPr>
          <w:rFonts w:eastAsia="Calibri"/>
          <w:lang w:val="en-GB"/>
        </w:rPr>
        <w:t xml:space="preserve"> 650 million with </w:t>
      </w:r>
      <w:r>
        <w:rPr>
          <w:rFonts w:eastAsia="Calibri"/>
          <w:lang w:val="en-GB"/>
        </w:rPr>
        <w:t>more than</w:t>
      </w:r>
      <w:r w:rsidRPr="002915FF">
        <w:rPr>
          <w:rFonts w:eastAsia="Calibri"/>
          <w:lang w:val="en-GB"/>
        </w:rPr>
        <w:t xml:space="preserve"> 10 Internet </w:t>
      </w:r>
      <w:r>
        <w:rPr>
          <w:rFonts w:eastAsia="Calibri"/>
          <w:lang w:val="en-GB"/>
        </w:rPr>
        <w:t>s</w:t>
      </w:r>
      <w:r w:rsidRPr="002915FF">
        <w:rPr>
          <w:rFonts w:eastAsia="Calibri"/>
          <w:lang w:val="en-GB"/>
        </w:rPr>
        <w:t xml:space="preserve">ervice </w:t>
      </w:r>
      <w:r>
        <w:rPr>
          <w:rFonts w:eastAsia="Calibri"/>
          <w:lang w:val="en-GB"/>
        </w:rPr>
        <w:t>p</w:t>
      </w:r>
      <w:r w:rsidRPr="002915FF">
        <w:rPr>
          <w:rFonts w:eastAsia="Calibri"/>
          <w:lang w:val="en-GB"/>
        </w:rPr>
        <w:t xml:space="preserve">roviders serving the market (see </w:t>
      </w:r>
      <w:r>
        <w:rPr>
          <w:rFonts w:eastAsia="Calibri"/>
          <w:lang w:val="en-GB"/>
        </w:rPr>
        <w:t>E</w:t>
      </w:r>
      <w:r w:rsidRPr="002915FF">
        <w:rPr>
          <w:rFonts w:eastAsia="Calibri"/>
          <w:lang w:val="en-GB"/>
        </w:rPr>
        <w:t>xhibit 2).</w:t>
      </w:r>
      <w:r w:rsidR="003146C0">
        <w:rPr>
          <w:rStyle w:val="EndnoteReference"/>
          <w:rFonts w:eastAsia="Calibri"/>
          <w:lang w:val="en-GB"/>
        </w:rPr>
        <w:endnoteReference w:id="14"/>
      </w:r>
      <w:r w:rsidRPr="002915FF">
        <w:rPr>
          <w:rFonts w:eastAsia="Calibri"/>
          <w:lang w:val="en-GB"/>
        </w:rPr>
        <w:t xml:space="preserve"> </w:t>
      </w:r>
    </w:p>
    <w:p w14:paraId="6FB8EE80" w14:textId="5FF22982" w:rsidR="001A2671" w:rsidRPr="002915FF" w:rsidRDefault="001A2671" w:rsidP="00291390">
      <w:pPr>
        <w:pStyle w:val="BodyTextMain"/>
        <w:rPr>
          <w:rFonts w:eastAsia="Calibri"/>
          <w:b/>
          <w:lang w:val="en-GB"/>
        </w:rPr>
      </w:pPr>
    </w:p>
    <w:p w14:paraId="682F405C" w14:textId="77777777" w:rsidR="001A2671" w:rsidRPr="002915FF" w:rsidRDefault="001A2671" w:rsidP="00291390">
      <w:pPr>
        <w:pStyle w:val="BodyTextMain"/>
        <w:rPr>
          <w:rFonts w:eastAsia="Calibri"/>
          <w:b/>
          <w:lang w:val="en-GB"/>
        </w:rPr>
      </w:pPr>
    </w:p>
    <w:p w14:paraId="24A294D2" w14:textId="72114378" w:rsidR="001A2671" w:rsidRPr="002915FF" w:rsidRDefault="001A2671" w:rsidP="00F2258A">
      <w:pPr>
        <w:pStyle w:val="Casehead1"/>
        <w:keepNext/>
        <w:rPr>
          <w:rFonts w:eastAsia="Calibri"/>
          <w:lang w:val="en-GB"/>
        </w:rPr>
      </w:pPr>
      <w:r w:rsidRPr="002915FF">
        <w:rPr>
          <w:rFonts w:eastAsia="Calibri"/>
          <w:lang w:val="en-GB"/>
        </w:rPr>
        <w:t>RIL</w:t>
      </w:r>
      <w:r>
        <w:rPr>
          <w:rFonts w:eastAsia="Calibri"/>
          <w:lang w:val="en-GB"/>
        </w:rPr>
        <w:t>’s</w:t>
      </w:r>
      <w:r w:rsidRPr="002915FF">
        <w:rPr>
          <w:rFonts w:eastAsia="Calibri"/>
          <w:lang w:val="en-GB"/>
        </w:rPr>
        <w:t xml:space="preserve"> Dynamics of growth</w:t>
      </w:r>
    </w:p>
    <w:p w14:paraId="3310A2D7" w14:textId="77777777" w:rsidR="001A2671" w:rsidRPr="002915FF" w:rsidRDefault="001A2671" w:rsidP="00F2258A">
      <w:pPr>
        <w:pStyle w:val="Casehead1"/>
        <w:keepNext/>
        <w:rPr>
          <w:rFonts w:eastAsia="Calibri"/>
          <w:lang w:val="en-GB"/>
        </w:rPr>
      </w:pPr>
    </w:p>
    <w:p w14:paraId="0C33FA8F" w14:textId="205FB329" w:rsidR="001A2671" w:rsidRPr="002915FF" w:rsidRDefault="001A2671" w:rsidP="00F2258A">
      <w:pPr>
        <w:pStyle w:val="BodyTextMain"/>
        <w:keepNext/>
        <w:rPr>
          <w:rFonts w:eastAsia="Calibri"/>
          <w:lang w:val="en-GB"/>
        </w:rPr>
      </w:pPr>
      <w:r w:rsidRPr="002915FF">
        <w:rPr>
          <w:rFonts w:eastAsia="Calibri"/>
          <w:lang w:val="en-GB"/>
        </w:rPr>
        <w:t>Reliance Industries Ltd</w:t>
      </w:r>
      <w:r>
        <w:rPr>
          <w:rFonts w:eastAsia="Calibri"/>
          <w:lang w:val="en-GB"/>
        </w:rPr>
        <w:t>.</w:t>
      </w:r>
      <w:r>
        <w:rPr>
          <w:rStyle w:val="EndnoteReference"/>
          <w:rFonts w:eastAsia="Calibri"/>
          <w:lang w:val="en-GB"/>
        </w:rPr>
        <w:endnoteReference w:id="15"/>
      </w:r>
      <w:r w:rsidRPr="002915FF">
        <w:rPr>
          <w:rFonts w:eastAsia="Calibri"/>
          <w:lang w:val="en-GB"/>
        </w:rPr>
        <w:t xml:space="preserve"> was set up in 1966 by Shri </w:t>
      </w:r>
      <w:proofErr w:type="spellStart"/>
      <w:r w:rsidRPr="002915FF">
        <w:rPr>
          <w:rFonts w:eastAsia="Calibri"/>
          <w:lang w:val="en-GB"/>
        </w:rPr>
        <w:t>Dhirubhai</w:t>
      </w:r>
      <w:proofErr w:type="spellEnd"/>
      <w:r w:rsidRPr="002915FF">
        <w:rPr>
          <w:rFonts w:eastAsia="Calibri"/>
          <w:lang w:val="en-GB"/>
        </w:rPr>
        <w:t xml:space="preserve"> H</w:t>
      </w:r>
      <w:r>
        <w:rPr>
          <w:rFonts w:eastAsia="Calibri"/>
          <w:lang w:val="en-GB"/>
        </w:rPr>
        <w:t>.</w:t>
      </w:r>
      <w:r w:rsidRPr="002915FF">
        <w:rPr>
          <w:rFonts w:eastAsia="Calibri"/>
          <w:lang w:val="en-GB"/>
        </w:rPr>
        <w:t xml:space="preserve"> Ambani as a small textile manufacturing unit. Over the years</w:t>
      </w:r>
      <w:r>
        <w:rPr>
          <w:rFonts w:eastAsia="Calibri"/>
          <w:lang w:val="en-GB"/>
        </w:rPr>
        <w:t>,</w:t>
      </w:r>
      <w:r w:rsidRPr="002915FF">
        <w:rPr>
          <w:rFonts w:eastAsia="Calibri"/>
          <w:lang w:val="en-GB"/>
        </w:rPr>
        <w:t xml:space="preserve"> the company transformed itself into a large conglomerate. Its operations included hydrocarbon exploration and production, petroleum refining and petrochemical marketing, textiles, retail</w:t>
      </w:r>
      <w:r>
        <w:rPr>
          <w:rFonts w:eastAsia="Calibri"/>
          <w:lang w:val="en-GB"/>
        </w:rPr>
        <w:t>,</w:t>
      </w:r>
      <w:r w:rsidRPr="002915FF">
        <w:rPr>
          <w:rFonts w:eastAsia="Calibri"/>
          <w:lang w:val="en-GB"/>
        </w:rPr>
        <w:t xml:space="preserve"> </w:t>
      </w:r>
      <w:r w:rsidRPr="002915FF">
        <w:rPr>
          <w:rFonts w:eastAsia="Calibri"/>
          <w:lang w:val="en-GB"/>
        </w:rPr>
        <w:lastRenderedPageBreak/>
        <w:t>and telecommunications. In March 2020</w:t>
      </w:r>
      <w:r>
        <w:rPr>
          <w:rFonts w:eastAsia="Calibri"/>
          <w:lang w:val="en-GB"/>
        </w:rPr>
        <w:t>,</w:t>
      </w:r>
      <w:r w:rsidRPr="002915FF">
        <w:rPr>
          <w:rFonts w:eastAsia="Calibri"/>
          <w:lang w:val="en-GB"/>
        </w:rPr>
        <w:t xml:space="preserve"> RIL was India’s largest </w:t>
      </w:r>
      <w:r w:rsidR="00F1246B" w:rsidRPr="002915FF">
        <w:rPr>
          <w:rFonts w:eastAsia="Calibri"/>
          <w:lang w:val="en-GB"/>
        </w:rPr>
        <w:t>private</w:t>
      </w:r>
      <w:r w:rsidR="00F1246B">
        <w:rPr>
          <w:rFonts w:eastAsia="Calibri"/>
          <w:lang w:val="en-GB"/>
        </w:rPr>
        <w:t>-</w:t>
      </w:r>
      <w:r w:rsidRPr="002915FF">
        <w:rPr>
          <w:rFonts w:eastAsia="Calibri"/>
          <w:lang w:val="en-GB"/>
        </w:rPr>
        <w:t>sector company on most financial measures. It had several firsts to its credit. In 1996</w:t>
      </w:r>
      <w:r>
        <w:rPr>
          <w:rFonts w:eastAsia="Calibri"/>
          <w:lang w:val="en-GB"/>
        </w:rPr>
        <w:t>–</w:t>
      </w:r>
      <w:r w:rsidRPr="002915FF">
        <w:rPr>
          <w:rFonts w:eastAsia="Calibri"/>
          <w:lang w:val="en-GB"/>
        </w:rPr>
        <w:t>97</w:t>
      </w:r>
      <w:r>
        <w:rPr>
          <w:rFonts w:eastAsia="Calibri"/>
          <w:lang w:val="en-GB"/>
        </w:rPr>
        <w:t>,</w:t>
      </w:r>
      <w:r w:rsidRPr="002915FF">
        <w:rPr>
          <w:rFonts w:eastAsia="Calibri"/>
          <w:lang w:val="en-GB"/>
        </w:rPr>
        <w:t xml:space="preserve"> it was the first Asia</w:t>
      </w:r>
      <w:r>
        <w:rPr>
          <w:rFonts w:eastAsia="Calibri"/>
          <w:lang w:val="en-GB"/>
        </w:rPr>
        <w:t>n firm</w:t>
      </w:r>
      <w:r w:rsidRPr="002915FF">
        <w:rPr>
          <w:rFonts w:eastAsia="Calibri"/>
          <w:lang w:val="en-GB"/>
        </w:rPr>
        <w:t xml:space="preserve"> to issue bonds in the U</w:t>
      </w:r>
      <w:r>
        <w:rPr>
          <w:rFonts w:eastAsia="Calibri"/>
          <w:lang w:val="en-GB"/>
        </w:rPr>
        <w:t xml:space="preserve">nited </w:t>
      </w:r>
      <w:r w:rsidRPr="002915FF">
        <w:rPr>
          <w:rFonts w:eastAsia="Calibri"/>
          <w:lang w:val="en-GB"/>
        </w:rPr>
        <w:t>S</w:t>
      </w:r>
      <w:r>
        <w:rPr>
          <w:rFonts w:eastAsia="Calibri"/>
          <w:lang w:val="en-GB"/>
        </w:rPr>
        <w:t>tates</w:t>
      </w:r>
      <w:r w:rsidRPr="002915FF">
        <w:rPr>
          <w:rFonts w:eastAsia="Calibri"/>
          <w:lang w:val="en-GB"/>
        </w:rPr>
        <w:t xml:space="preserve">. </w:t>
      </w:r>
      <w:r>
        <w:rPr>
          <w:rFonts w:eastAsia="Calibri"/>
          <w:lang w:val="en-GB"/>
        </w:rPr>
        <w:t>In 2004, i</w:t>
      </w:r>
      <w:r w:rsidRPr="002915FF">
        <w:rPr>
          <w:rFonts w:eastAsia="Calibri"/>
          <w:lang w:val="en-GB"/>
        </w:rPr>
        <w:t xml:space="preserve">t became </w:t>
      </w:r>
      <w:r>
        <w:rPr>
          <w:rFonts w:eastAsia="Calibri"/>
          <w:lang w:val="en-GB"/>
        </w:rPr>
        <w:t>“</w:t>
      </w:r>
      <w:r w:rsidRPr="002915FF">
        <w:rPr>
          <w:rFonts w:eastAsia="Calibri"/>
          <w:lang w:val="en-GB"/>
        </w:rPr>
        <w:t xml:space="preserve">the first Indian private sector </w:t>
      </w:r>
      <w:r>
        <w:rPr>
          <w:rFonts w:eastAsia="Calibri"/>
          <w:lang w:val="en-GB"/>
        </w:rPr>
        <w:t>organi</w:t>
      </w:r>
      <w:r w:rsidR="003146C0">
        <w:rPr>
          <w:rFonts w:eastAsia="Calibri"/>
          <w:lang w:val="en-GB"/>
        </w:rPr>
        <w:t>z</w:t>
      </w:r>
      <w:r>
        <w:rPr>
          <w:rFonts w:eastAsia="Calibri"/>
          <w:lang w:val="en-GB"/>
        </w:rPr>
        <w:t>ation</w:t>
      </w:r>
      <w:r w:rsidRPr="002915FF">
        <w:rPr>
          <w:rFonts w:eastAsia="Calibri"/>
          <w:lang w:val="en-GB"/>
        </w:rPr>
        <w:t xml:space="preserve"> to be listed on the Fortune Global </w:t>
      </w:r>
      <w:r>
        <w:rPr>
          <w:rFonts w:eastAsia="Calibri"/>
          <w:lang w:val="en-GB"/>
        </w:rPr>
        <w:t xml:space="preserve">500 </w:t>
      </w:r>
      <w:r w:rsidRPr="002915FF">
        <w:rPr>
          <w:rFonts w:eastAsia="Calibri"/>
          <w:lang w:val="en-GB"/>
        </w:rPr>
        <w:t>list.</w:t>
      </w:r>
      <w:r>
        <w:rPr>
          <w:rFonts w:eastAsia="Calibri"/>
          <w:lang w:val="en-GB"/>
        </w:rPr>
        <w:t>”</w:t>
      </w:r>
      <w:r>
        <w:rPr>
          <w:rStyle w:val="EndnoteReference"/>
          <w:rFonts w:eastAsia="Calibri"/>
          <w:lang w:val="en-GB"/>
        </w:rPr>
        <w:endnoteReference w:id="16"/>
      </w:r>
      <w:r w:rsidRPr="002915FF">
        <w:rPr>
          <w:rFonts w:eastAsia="Calibri"/>
          <w:lang w:val="en-GB"/>
        </w:rPr>
        <w:t xml:space="preserve"> By the end of March 2019, RIL</w:t>
      </w:r>
      <w:r>
        <w:rPr>
          <w:rFonts w:eastAsia="Calibri"/>
          <w:lang w:val="en-GB"/>
        </w:rPr>
        <w:t>’</w:t>
      </w:r>
      <w:r w:rsidRPr="002915FF">
        <w:rPr>
          <w:rFonts w:eastAsia="Calibri"/>
          <w:lang w:val="en-GB"/>
        </w:rPr>
        <w:t>s annual sales stood at ₹6</w:t>
      </w:r>
      <w:r>
        <w:rPr>
          <w:rFonts w:eastAsia="Calibri"/>
          <w:lang w:val="en-GB"/>
        </w:rPr>
        <w:t>,</w:t>
      </w:r>
      <w:r w:rsidRPr="002915FF">
        <w:rPr>
          <w:rFonts w:eastAsia="Calibri"/>
          <w:lang w:val="en-GB"/>
        </w:rPr>
        <w:t>228.09 billion</w:t>
      </w:r>
      <w:r>
        <w:rPr>
          <w:rFonts w:eastAsia="Calibri"/>
          <w:lang w:val="en-GB"/>
        </w:rPr>
        <w:t>,</w:t>
      </w:r>
      <w:r>
        <w:rPr>
          <w:rStyle w:val="EndnoteReference"/>
          <w:rFonts w:eastAsia="Calibri"/>
          <w:lang w:val="en-GB"/>
        </w:rPr>
        <w:endnoteReference w:id="17"/>
      </w:r>
      <w:r w:rsidRPr="002915FF">
        <w:rPr>
          <w:rFonts w:eastAsia="Calibri"/>
          <w:lang w:val="en-GB"/>
        </w:rPr>
        <w:t xml:space="preserve"> with net profit of ₹395.88 billion</w:t>
      </w:r>
      <w:r w:rsidR="003146C0">
        <w:rPr>
          <w:rFonts w:eastAsia="Calibri"/>
          <w:lang w:val="en-GB"/>
        </w:rPr>
        <w:t>.</w:t>
      </w:r>
      <w:r w:rsidR="00E00A42">
        <w:rPr>
          <w:rStyle w:val="EndnoteReference"/>
          <w:rFonts w:eastAsia="Calibri"/>
          <w:lang w:val="en-GB"/>
        </w:rPr>
        <w:endnoteReference w:id="18"/>
      </w:r>
      <w:r w:rsidRPr="002915FF">
        <w:rPr>
          <w:rFonts w:eastAsia="Calibri"/>
          <w:lang w:val="en-GB"/>
        </w:rPr>
        <w:t xml:space="preserve"> </w:t>
      </w:r>
    </w:p>
    <w:p w14:paraId="411FF141" w14:textId="77777777" w:rsidR="001A2671" w:rsidRPr="002915FF" w:rsidRDefault="001A2671" w:rsidP="00291390">
      <w:pPr>
        <w:pStyle w:val="BodyTextMain"/>
        <w:rPr>
          <w:rFonts w:eastAsia="Calibri"/>
          <w:lang w:val="en-GB"/>
        </w:rPr>
      </w:pPr>
    </w:p>
    <w:p w14:paraId="01771206" w14:textId="73D2FEB5" w:rsidR="001A2671" w:rsidRPr="002915FF" w:rsidRDefault="001A2671" w:rsidP="00291390">
      <w:pPr>
        <w:pStyle w:val="BodyTextMain"/>
        <w:rPr>
          <w:rFonts w:eastAsia="Calibri"/>
          <w:lang w:val="en-GB"/>
        </w:rPr>
      </w:pPr>
      <w:r w:rsidRPr="002915FF">
        <w:rPr>
          <w:rFonts w:eastAsia="Calibri"/>
          <w:lang w:val="en-GB"/>
        </w:rPr>
        <w:t xml:space="preserve">The company entered </w:t>
      </w:r>
      <w:r>
        <w:rPr>
          <w:rFonts w:eastAsia="Calibri"/>
          <w:lang w:val="en-GB"/>
        </w:rPr>
        <w:t xml:space="preserve">the </w:t>
      </w:r>
      <w:r w:rsidRPr="002915FF">
        <w:rPr>
          <w:rFonts w:eastAsia="Calibri"/>
          <w:lang w:val="en-GB"/>
        </w:rPr>
        <w:t>organized retail business in 2006 through its subsidiary</w:t>
      </w:r>
      <w:r>
        <w:rPr>
          <w:rFonts w:eastAsia="Calibri"/>
          <w:lang w:val="en-GB"/>
        </w:rPr>
        <w:t>,</w:t>
      </w:r>
      <w:r w:rsidRPr="002915FF">
        <w:rPr>
          <w:rFonts w:eastAsia="Calibri"/>
          <w:lang w:val="en-GB"/>
        </w:rPr>
        <w:t xml:space="preserve"> Reliance Retail. In 2018</w:t>
      </w:r>
      <w:r>
        <w:rPr>
          <w:rFonts w:eastAsia="Calibri"/>
          <w:lang w:val="en-GB"/>
        </w:rPr>
        <w:t>–</w:t>
      </w:r>
      <w:r w:rsidRPr="002915FF">
        <w:rPr>
          <w:rFonts w:eastAsia="Calibri"/>
          <w:lang w:val="en-GB"/>
        </w:rPr>
        <w:t>19</w:t>
      </w:r>
      <w:r>
        <w:rPr>
          <w:rFonts w:eastAsia="Calibri"/>
          <w:lang w:val="en-GB"/>
        </w:rPr>
        <w:t>,</w:t>
      </w:r>
      <w:r w:rsidRPr="002915FF">
        <w:rPr>
          <w:rFonts w:eastAsia="Calibri"/>
          <w:lang w:val="en-GB"/>
        </w:rPr>
        <w:t xml:space="preserve"> Reliance Retail’s annual revenues </w:t>
      </w:r>
      <w:r>
        <w:rPr>
          <w:rFonts w:eastAsia="Calibri"/>
          <w:lang w:val="en-GB"/>
        </w:rPr>
        <w:t>reach</w:t>
      </w:r>
      <w:r w:rsidRPr="002915FF">
        <w:rPr>
          <w:rFonts w:eastAsia="Calibri"/>
          <w:lang w:val="en-GB"/>
        </w:rPr>
        <w:t>ed ₹1</w:t>
      </w:r>
      <w:r>
        <w:rPr>
          <w:rFonts w:eastAsia="Calibri"/>
          <w:lang w:val="en-GB"/>
        </w:rPr>
        <w:t>,</w:t>
      </w:r>
      <w:r w:rsidRPr="002915FF">
        <w:rPr>
          <w:rFonts w:eastAsia="Calibri"/>
          <w:lang w:val="en-GB"/>
        </w:rPr>
        <w:t>305.56 billion</w:t>
      </w:r>
      <w:r>
        <w:rPr>
          <w:rFonts w:eastAsia="Calibri"/>
          <w:lang w:val="en-GB"/>
        </w:rPr>
        <w:t>,</w:t>
      </w:r>
      <w:r w:rsidRPr="002915FF">
        <w:rPr>
          <w:rFonts w:eastAsia="Calibri"/>
          <w:lang w:val="en-GB"/>
        </w:rPr>
        <w:t xml:space="preserve"> which was the highest </w:t>
      </w:r>
      <w:r>
        <w:rPr>
          <w:rFonts w:eastAsia="Calibri"/>
          <w:lang w:val="en-GB"/>
        </w:rPr>
        <w:t xml:space="preserve">annual revenue </w:t>
      </w:r>
      <w:r w:rsidRPr="002915FF">
        <w:rPr>
          <w:rFonts w:eastAsia="Calibri"/>
          <w:lang w:val="en-GB"/>
        </w:rPr>
        <w:t xml:space="preserve">by any Indian retail company. Its </w:t>
      </w:r>
      <w:r>
        <w:rPr>
          <w:rFonts w:eastAsia="Calibri"/>
          <w:lang w:val="en-GB"/>
        </w:rPr>
        <w:t>profit before depreciation, interest, and taxes</w:t>
      </w:r>
      <w:r w:rsidRPr="00227572">
        <w:rPr>
          <w:rFonts w:eastAsia="Calibri"/>
          <w:lang w:val="en-GB"/>
        </w:rPr>
        <w:t xml:space="preserve"> </w:t>
      </w:r>
      <w:r>
        <w:rPr>
          <w:rFonts w:eastAsia="Calibri"/>
          <w:lang w:val="en-GB"/>
        </w:rPr>
        <w:t>(</w:t>
      </w:r>
      <w:r w:rsidRPr="002915FF">
        <w:rPr>
          <w:rFonts w:eastAsia="Calibri"/>
          <w:lang w:val="en-GB"/>
        </w:rPr>
        <w:t>PBDIT</w:t>
      </w:r>
      <w:r>
        <w:rPr>
          <w:rFonts w:eastAsia="Calibri"/>
          <w:lang w:val="en-GB"/>
        </w:rPr>
        <w:t xml:space="preserve">) </w:t>
      </w:r>
      <w:r w:rsidRPr="002915FF">
        <w:rPr>
          <w:rFonts w:eastAsia="Calibri"/>
          <w:lang w:val="en-GB"/>
        </w:rPr>
        <w:t>for the same year stood at ₹19.23 billion</w:t>
      </w:r>
      <w:r w:rsidR="00D70C9A">
        <w:rPr>
          <w:rFonts w:eastAsia="Calibri"/>
          <w:lang w:val="en-GB"/>
        </w:rPr>
        <w:t>.</w:t>
      </w:r>
      <w:r w:rsidR="001A0EFF">
        <w:rPr>
          <w:rStyle w:val="EndnoteReference"/>
          <w:rFonts w:eastAsia="Calibri"/>
          <w:lang w:val="en-GB"/>
        </w:rPr>
        <w:endnoteReference w:id="19"/>
      </w:r>
      <w:r w:rsidRPr="002915FF">
        <w:rPr>
          <w:rFonts w:eastAsia="Calibri"/>
          <w:lang w:val="en-GB"/>
        </w:rPr>
        <w:t xml:space="preserve"> During this year</w:t>
      </w:r>
      <w:r>
        <w:rPr>
          <w:rFonts w:eastAsia="Calibri"/>
          <w:lang w:val="en-GB"/>
        </w:rPr>
        <w:t>,</w:t>
      </w:r>
      <w:r w:rsidRPr="002915FF">
        <w:rPr>
          <w:rFonts w:eastAsia="Calibri"/>
          <w:lang w:val="en-GB"/>
        </w:rPr>
        <w:t xml:space="preserve"> it extend</w:t>
      </w:r>
      <w:r>
        <w:rPr>
          <w:rFonts w:eastAsia="Calibri"/>
          <w:lang w:val="en-GB"/>
        </w:rPr>
        <w:t>ed</w:t>
      </w:r>
      <w:r w:rsidRPr="002915FF">
        <w:rPr>
          <w:rFonts w:eastAsia="Calibri"/>
          <w:lang w:val="en-GB"/>
        </w:rPr>
        <w:t xml:space="preserve"> its retail reach to </w:t>
      </w:r>
      <w:r>
        <w:rPr>
          <w:rFonts w:eastAsia="Calibri"/>
          <w:lang w:val="en-GB"/>
        </w:rPr>
        <w:t>more than</w:t>
      </w:r>
      <w:r w:rsidRPr="002915FF">
        <w:rPr>
          <w:rFonts w:eastAsia="Calibri"/>
          <w:lang w:val="en-GB"/>
        </w:rPr>
        <w:t xml:space="preserve"> 6,600 cities </w:t>
      </w:r>
      <w:r>
        <w:rPr>
          <w:rFonts w:eastAsia="Calibri"/>
          <w:lang w:val="en-GB"/>
        </w:rPr>
        <w:t xml:space="preserve">and </w:t>
      </w:r>
      <w:r w:rsidRPr="002915FF">
        <w:rPr>
          <w:rFonts w:eastAsia="Calibri"/>
          <w:lang w:val="en-GB"/>
        </w:rPr>
        <w:t>operat</w:t>
      </w:r>
      <w:r>
        <w:rPr>
          <w:rFonts w:eastAsia="Calibri"/>
          <w:lang w:val="en-GB"/>
        </w:rPr>
        <w:t>ed</w:t>
      </w:r>
      <w:r w:rsidRPr="002915FF">
        <w:rPr>
          <w:rFonts w:eastAsia="Calibri"/>
          <w:lang w:val="en-GB"/>
        </w:rPr>
        <w:t xml:space="preserve"> 10,415 stores covering an area of </w:t>
      </w:r>
      <w:r>
        <w:rPr>
          <w:rFonts w:eastAsia="Calibri"/>
          <w:lang w:val="en-GB"/>
        </w:rPr>
        <w:t>2 million square metres (</w:t>
      </w:r>
      <w:r w:rsidRPr="002915FF">
        <w:rPr>
          <w:rFonts w:eastAsia="Calibri"/>
          <w:lang w:val="en-GB"/>
        </w:rPr>
        <w:t>22 million sq</w:t>
      </w:r>
      <w:r>
        <w:rPr>
          <w:rFonts w:eastAsia="Calibri"/>
          <w:lang w:val="en-GB"/>
        </w:rPr>
        <w:t>uare</w:t>
      </w:r>
      <w:r w:rsidRPr="002915FF">
        <w:rPr>
          <w:rFonts w:eastAsia="Calibri"/>
          <w:lang w:val="en-GB"/>
        </w:rPr>
        <w:t xml:space="preserve"> </w:t>
      </w:r>
      <w:r>
        <w:rPr>
          <w:rFonts w:eastAsia="Calibri"/>
          <w:lang w:val="en-GB"/>
        </w:rPr>
        <w:t>fee</w:t>
      </w:r>
      <w:r w:rsidRPr="002915FF">
        <w:rPr>
          <w:rFonts w:eastAsia="Calibri"/>
          <w:lang w:val="en-GB"/>
        </w:rPr>
        <w:t>t</w:t>
      </w:r>
      <w:r>
        <w:rPr>
          <w:rFonts w:eastAsia="Calibri"/>
          <w:lang w:val="en-GB"/>
        </w:rPr>
        <w:t>)</w:t>
      </w:r>
      <w:r w:rsidRPr="002915FF">
        <w:rPr>
          <w:rFonts w:eastAsia="Calibri"/>
          <w:lang w:val="en-GB"/>
        </w:rPr>
        <w:t>. In June 2010</w:t>
      </w:r>
      <w:r>
        <w:rPr>
          <w:rFonts w:eastAsia="Calibri"/>
          <w:lang w:val="en-GB"/>
        </w:rPr>
        <w:t>,</w:t>
      </w:r>
      <w:r w:rsidRPr="002915FF">
        <w:rPr>
          <w:rFonts w:eastAsia="Calibri"/>
          <w:lang w:val="en-GB"/>
        </w:rPr>
        <w:t xml:space="preserve"> RIL ventured into the telecom space by acquiring a substantial stake in </w:t>
      </w:r>
      <w:proofErr w:type="spellStart"/>
      <w:r w:rsidRPr="002915FF">
        <w:rPr>
          <w:rFonts w:eastAsia="Calibri"/>
          <w:lang w:val="en-GB"/>
        </w:rPr>
        <w:t>Infotel</w:t>
      </w:r>
      <w:proofErr w:type="spellEnd"/>
      <w:r w:rsidRPr="002915FF">
        <w:rPr>
          <w:rFonts w:eastAsia="Calibri"/>
          <w:lang w:val="en-GB"/>
        </w:rPr>
        <w:t xml:space="preserve"> Broadband Services (P) Ltd</w:t>
      </w:r>
      <w:r>
        <w:rPr>
          <w:rFonts w:eastAsia="Calibri"/>
          <w:lang w:val="en-GB"/>
        </w:rPr>
        <w:t>.</w:t>
      </w:r>
      <w:r w:rsidRPr="002915FF">
        <w:rPr>
          <w:rFonts w:eastAsia="Calibri"/>
          <w:lang w:val="en-GB"/>
        </w:rPr>
        <w:t xml:space="preserve"> and secured entry into all telecom circles in the country. However, it was only in 2016 that its wholly owned subsidiary, Reliance </w:t>
      </w:r>
      <w:proofErr w:type="spellStart"/>
      <w:r w:rsidRPr="002915FF">
        <w:rPr>
          <w:rFonts w:eastAsia="Calibri"/>
          <w:lang w:val="en-GB"/>
        </w:rPr>
        <w:t>Jio</w:t>
      </w:r>
      <w:proofErr w:type="spellEnd"/>
      <w:r w:rsidRPr="002915FF">
        <w:rPr>
          <w:rFonts w:eastAsia="Calibri"/>
          <w:lang w:val="en-GB"/>
        </w:rPr>
        <w:t xml:space="preserve"> </w:t>
      </w:r>
      <w:proofErr w:type="spellStart"/>
      <w:r w:rsidRPr="002915FF">
        <w:rPr>
          <w:rFonts w:eastAsia="Calibri"/>
          <w:lang w:val="en-GB"/>
        </w:rPr>
        <w:t>Infocomm</w:t>
      </w:r>
      <w:proofErr w:type="spellEnd"/>
      <w:r w:rsidRPr="002915FF">
        <w:rPr>
          <w:rFonts w:eastAsia="Calibri"/>
          <w:lang w:val="en-GB"/>
        </w:rPr>
        <w:t xml:space="preserve"> </w:t>
      </w:r>
      <w:r>
        <w:rPr>
          <w:rFonts w:eastAsia="Calibri"/>
          <w:lang w:val="en-GB"/>
        </w:rPr>
        <w:t xml:space="preserve">Ltd. </w:t>
      </w:r>
      <w:r w:rsidRPr="002915FF">
        <w:rPr>
          <w:rFonts w:eastAsia="Calibri"/>
          <w:lang w:val="en-GB"/>
        </w:rPr>
        <w:t>(R-</w:t>
      </w:r>
      <w:proofErr w:type="spellStart"/>
      <w:r w:rsidRPr="002915FF">
        <w:rPr>
          <w:rFonts w:eastAsia="Calibri"/>
          <w:lang w:val="en-GB"/>
        </w:rPr>
        <w:t>Jio</w:t>
      </w:r>
      <w:proofErr w:type="spellEnd"/>
      <w:r w:rsidRPr="002915FF">
        <w:rPr>
          <w:rFonts w:eastAsia="Calibri"/>
          <w:lang w:val="en-GB"/>
        </w:rPr>
        <w:t>)</w:t>
      </w:r>
      <w:r>
        <w:rPr>
          <w:rFonts w:eastAsia="Calibri"/>
          <w:lang w:val="en-GB"/>
        </w:rPr>
        <w:t>,</w:t>
      </w:r>
      <w:r w:rsidRPr="002915FF">
        <w:rPr>
          <w:rFonts w:eastAsia="Calibri"/>
          <w:lang w:val="en-GB"/>
        </w:rPr>
        <w:t xml:space="preserve"> commenced services with the </w:t>
      </w:r>
      <w:proofErr w:type="spellStart"/>
      <w:r w:rsidRPr="002915FF">
        <w:rPr>
          <w:rFonts w:eastAsia="Calibri"/>
          <w:lang w:val="en-GB"/>
        </w:rPr>
        <w:t>Jio</w:t>
      </w:r>
      <w:proofErr w:type="spellEnd"/>
      <w:r w:rsidRPr="002915FF">
        <w:rPr>
          <w:rFonts w:eastAsia="Calibri"/>
          <w:lang w:val="en-GB"/>
        </w:rPr>
        <w:t xml:space="preserve"> Welcome Offer. At the time of R-</w:t>
      </w:r>
      <w:proofErr w:type="spellStart"/>
      <w:r w:rsidRPr="002915FF">
        <w:rPr>
          <w:rFonts w:eastAsia="Calibri"/>
          <w:lang w:val="en-GB"/>
        </w:rPr>
        <w:t>Jio’s</w:t>
      </w:r>
      <w:proofErr w:type="spellEnd"/>
      <w:r w:rsidRPr="002915FF">
        <w:rPr>
          <w:rFonts w:eastAsia="Calibri"/>
          <w:lang w:val="en-GB"/>
        </w:rPr>
        <w:t xml:space="preserve"> entry, the </w:t>
      </w:r>
      <w:r>
        <w:rPr>
          <w:rFonts w:eastAsia="Calibri"/>
          <w:lang w:val="en-GB"/>
        </w:rPr>
        <w:t xml:space="preserve">telecom </w:t>
      </w:r>
      <w:r w:rsidRPr="002915FF">
        <w:rPr>
          <w:rFonts w:eastAsia="Calibri"/>
          <w:lang w:val="en-GB"/>
        </w:rPr>
        <w:t>market was experiencing intense competition</w:t>
      </w:r>
      <w:r>
        <w:rPr>
          <w:rFonts w:eastAsia="Calibri"/>
          <w:lang w:val="en-GB"/>
        </w:rPr>
        <w:t>,</w:t>
      </w:r>
      <w:r w:rsidRPr="002915FF">
        <w:rPr>
          <w:rFonts w:eastAsia="Calibri"/>
          <w:lang w:val="en-GB"/>
        </w:rPr>
        <w:t xml:space="preserve"> with </w:t>
      </w:r>
      <w:r>
        <w:rPr>
          <w:rFonts w:eastAsia="Calibri"/>
          <w:lang w:val="en-GB"/>
        </w:rPr>
        <w:t>approximately 10</w:t>
      </w:r>
      <w:r w:rsidRPr="002915FF">
        <w:rPr>
          <w:rFonts w:eastAsia="Calibri"/>
          <w:lang w:val="en-GB"/>
        </w:rPr>
        <w:t xml:space="preserve"> </w:t>
      </w:r>
      <w:r>
        <w:rPr>
          <w:rFonts w:eastAsia="Calibri"/>
          <w:lang w:val="en-GB"/>
        </w:rPr>
        <w:t xml:space="preserve">other </w:t>
      </w:r>
      <w:r w:rsidRPr="002915FF">
        <w:rPr>
          <w:rFonts w:eastAsia="Calibri"/>
          <w:lang w:val="en-GB"/>
        </w:rPr>
        <w:t xml:space="preserve">players (see </w:t>
      </w:r>
      <w:r>
        <w:rPr>
          <w:rFonts w:eastAsia="Calibri"/>
          <w:lang w:val="en-GB"/>
        </w:rPr>
        <w:t>E</w:t>
      </w:r>
      <w:r w:rsidRPr="002915FF">
        <w:rPr>
          <w:rFonts w:eastAsia="Calibri"/>
          <w:lang w:val="en-GB"/>
        </w:rPr>
        <w:t xml:space="preserve">xhibit 3). Within six months of </w:t>
      </w:r>
      <w:r>
        <w:rPr>
          <w:rFonts w:eastAsia="Calibri"/>
          <w:lang w:val="en-GB"/>
        </w:rPr>
        <w:t xml:space="preserve">launching </w:t>
      </w:r>
      <w:r w:rsidRPr="002915FF">
        <w:rPr>
          <w:rFonts w:eastAsia="Calibri"/>
          <w:lang w:val="en-GB"/>
        </w:rPr>
        <w:t>its operations</w:t>
      </w:r>
      <w:r>
        <w:rPr>
          <w:rFonts w:eastAsia="Calibri"/>
          <w:lang w:val="en-GB"/>
        </w:rPr>
        <w:t>,</w:t>
      </w:r>
      <w:r w:rsidRPr="002915FF">
        <w:rPr>
          <w:rFonts w:eastAsia="Calibri"/>
          <w:lang w:val="en-GB"/>
        </w:rPr>
        <w:t xml:space="preserve"> </w:t>
      </w:r>
      <w:r>
        <w:rPr>
          <w:rFonts w:eastAsia="Calibri"/>
          <w:lang w:val="en-GB"/>
        </w:rPr>
        <w:t>R-</w:t>
      </w:r>
      <w:proofErr w:type="spellStart"/>
      <w:r>
        <w:rPr>
          <w:rFonts w:eastAsia="Calibri"/>
          <w:lang w:val="en-GB"/>
        </w:rPr>
        <w:t>Jio</w:t>
      </w:r>
      <w:proofErr w:type="spellEnd"/>
      <w:r w:rsidRPr="002915FF">
        <w:rPr>
          <w:rFonts w:eastAsia="Calibri"/>
          <w:lang w:val="en-GB"/>
        </w:rPr>
        <w:t xml:space="preserve"> </w:t>
      </w:r>
      <w:r>
        <w:rPr>
          <w:rFonts w:eastAsia="Calibri"/>
          <w:lang w:val="en-GB"/>
        </w:rPr>
        <w:t>had</w:t>
      </w:r>
      <w:r w:rsidRPr="002915FF">
        <w:rPr>
          <w:rFonts w:eastAsia="Calibri"/>
          <w:lang w:val="en-GB"/>
        </w:rPr>
        <w:t xml:space="preserve"> acquire</w:t>
      </w:r>
      <w:r>
        <w:rPr>
          <w:rFonts w:eastAsia="Calibri"/>
          <w:lang w:val="en-GB"/>
        </w:rPr>
        <w:t>d</w:t>
      </w:r>
      <w:r w:rsidRPr="002915FF">
        <w:rPr>
          <w:rFonts w:eastAsia="Calibri"/>
          <w:lang w:val="en-GB"/>
        </w:rPr>
        <w:t xml:space="preserve"> a subscriber base of </w:t>
      </w:r>
      <w:r>
        <w:rPr>
          <w:rFonts w:eastAsia="Calibri"/>
          <w:lang w:val="en-GB"/>
        </w:rPr>
        <w:t>more than</w:t>
      </w:r>
      <w:r w:rsidRPr="002915FF">
        <w:rPr>
          <w:rFonts w:eastAsia="Calibri"/>
          <w:lang w:val="en-GB"/>
        </w:rPr>
        <w:t xml:space="preserve"> 100 million</w:t>
      </w:r>
      <w:r w:rsidR="00D70C9A">
        <w:rPr>
          <w:rFonts w:eastAsia="Calibri"/>
          <w:lang w:val="en-GB"/>
        </w:rPr>
        <w:t>.</w:t>
      </w:r>
      <w:r w:rsidR="00547277">
        <w:rPr>
          <w:rStyle w:val="EndnoteReference"/>
          <w:rFonts w:eastAsia="Calibri"/>
          <w:lang w:val="en-GB"/>
        </w:rPr>
        <w:endnoteReference w:id="20"/>
      </w:r>
      <w:r w:rsidRPr="002915FF">
        <w:rPr>
          <w:rFonts w:eastAsia="Calibri"/>
          <w:lang w:val="en-GB"/>
        </w:rPr>
        <w:t xml:space="preserve"> </w:t>
      </w:r>
    </w:p>
    <w:p w14:paraId="4FFB27A0" w14:textId="77C4E4FB" w:rsidR="001A2671" w:rsidRPr="002915FF" w:rsidRDefault="001A2671" w:rsidP="00291390">
      <w:pPr>
        <w:pStyle w:val="BodyTextMain"/>
        <w:rPr>
          <w:rFonts w:eastAsia="Calibri"/>
          <w:b/>
          <w:lang w:val="en-GB"/>
        </w:rPr>
      </w:pPr>
    </w:p>
    <w:p w14:paraId="57917009" w14:textId="77777777" w:rsidR="001A2671" w:rsidRPr="002915FF" w:rsidRDefault="001A2671" w:rsidP="00291390">
      <w:pPr>
        <w:pStyle w:val="BodyTextMain"/>
        <w:rPr>
          <w:rFonts w:eastAsia="Calibri"/>
          <w:b/>
          <w:lang w:val="en-GB"/>
        </w:rPr>
      </w:pPr>
    </w:p>
    <w:p w14:paraId="712C0ED9" w14:textId="4B410AD0" w:rsidR="001A2671" w:rsidRPr="002915FF" w:rsidRDefault="001A2671" w:rsidP="00291390">
      <w:pPr>
        <w:pStyle w:val="Casehead1"/>
        <w:rPr>
          <w:rFonts w:eastAsia="Calibri"/>
          <w:lang w:val="en-GB"/>
        </w:rPr>
      </w:pPr>
      <w:r w:rsidRPr="002915FF">
        <w:rPr>
          <w:rFonts w:eastAsia="Calibri"/>
          <w:lang w:val="en-GB"/>
        </w:rPr>
        <w:t>R-Jio’s entry strategy</w:t>
      </w:r>
    </w:p>
    <w:p w14:paraId="27C06A59" w14:textId="77777777" w:rsidR="001A2671" w:rsidRPr="002915FF" w:rsidRDefault="001A2671" w:rsidP="00291390">
      <w:pPr>
        <w:pStyle w:val="Casehead1"/>
        <w:rPr>
          <w:rFonts w:eastAsia="Calibri"/>
          <w:lang w:val="en-GB"/>
        </w:rPr>
      </w:pPr>
    </w:p>
    <w:p w14:paraId="42428B73" w14:textId="634B2694" w:rsidR="001A2671" w:rsidRPr="002B0C51" w:rsidRDefault="001A2671" w:rsidP="00291390">
      <w:pPr>
        <w:pStyle w:val="BodyTextMain"/>
        <w:rPr>
          <w:rFonts w:eastAsia="Calibri"/>
          <w:spacing w:val="-2"/>
          <w:lang w:val="en-GB"/>
        </w:rPr>
      </w:pPr>
      <w:r w:rsidRPr="002B0C51">
        <w:rPr>
          <w:rFonts w:eastAsia="Calibri"/>
          <w:spacing w:val="-2"/>
          <w:lang w:val="en-GB"/>
        </w:rPr>
        <w:t>On September 5, 2016, R-</w:t>
      </w:r>
      <w:proofErr w:type="spellStart"/>
      <w:r w:rsidRPr="002B0C51">
        <w:rPr>
          <w:rFonts w:eastAsia="Calibri"/>
          <w:spacing w:val="-2"/>
          <w:lang w:val="en-GB"/>
        </w:rPr>
        <w:t>Jio</w:t>
      </w:r>
      <w:proofErr w:type="spellEnd"/>
      <w:r w:rsidRPr="002B0C51">
        <w:rPr>
          <w:rFonts w:eastAsia="Calibri"/>
          <w:spacing w:val="-2"/>
          <w:lang w:val="en-GB"/>
        </w:rPr>
        <w:t xml:space="preserve"> commenced its wireless telecommunication services across India. The thrust of its strategy was rock-bottom tariff plans for voice calls, speed, and data. At that time, more than 20,000 tariff plans were being offered by existing operators. R-</w:t>
      </w:r>
      <w:proofErr w:type="spellStart"/>
      <w:r w:rsidRPr="002B0C51">
        <w:rPr>
          <w:rFonts w:eastAsia="Calibri"/>
          <w:spacing w:val="-2"/>
          <w:lang w:val="en-GB"/>
        </w:rPr>
        <w:t>Jio</w:t>
      </w:r>
      <w:proofErr w:type="spellEnd"/>
      <w:r w:rsidRPr="002B0C51">
        <w:rPr>
          <w:rFonts w:eastAsia="Calibri"/>
          <w:spacing w:val="-2"/>
          <w:lang w:val="en-GB"/>
        </w:rPr>
        <w:t xml:space="preserve"> tried to simplify its offering and make it affordable to consumers. Voice calls were ₹0.49 per minute, and its average 1 gigabyte (GB) data rate was ₹205. Within a few months of R-</w:t>
      </w:r>
      <w:proofErr w:type="spellStart"/>
      <w:r w:rsidRPr="002B0C51">
        <w:rPr>
          <w:rFonts w:eastAsia="Calibri"/>
          <w:spacing w:val="-2"/>
          <w:lang w:val="en-GB"/>
        </w:rPr>
        <w:t>Jio’s</w:t>
      </w:r>
      <w:proofErr w:type="spellEnd"/>
      <w:r w:rsidRPr="002B0C51">
        <w:rPr>
          <w:rFonts w:eastAsia="Calibri"/>
          <w:spacing w:val="-2"/>
          <w:lang w:val="en-GB"/>
        </w:rPr>
        <w:t xml:space="preserve"> launch, these rates fell drastically, to ₹0.19 and ₹19, respectively. Customers took note of these developments and responded positively, leading to a marked increase in R-</w:t>
      </w:r>
      <w:proofErr w:type="spellStart"/>
      <w:r w:rsidRPr="002B0C51">
        <w:rPr>
          <w:rFonts w:eastAsia="Calibri"/>
          <w:spacing w:val="-2"/>
          <w:lang w:val="en-GB"/>
        </w:rPr>
        <w:t>Jio’s</w:t>
      </w:r>
      <w:proofErr w:type="spellEnd"/>
      <w:r w:rsidRPr="002B0C51">
        <w:rPr>
          <w:rFonts w:eastAsia="Calibri"/>
          <w:spacing w:val="-2"/>
          <w:lang w:val="en-GB"/>
        </w:rPr>
        <w:t xml:space="preserve"> subscriber base. The competitors, however, experienced an extremely difficult and challenging situation</w:t>
      </w:r>
      <w:r w:rsidR="00FC7179">
        <w:rPr>
          <w:rFonts w:eastAsia="Calibri"/>
          <w:spacing w:val="-2"/>
          <w:lang w:val="en-GB"/>
        </w:rPr>
        <w:t>.</w:t>
      </w:r>
      <w:r w:rsidR="00BE5DB0">
        <w:rPr>
          <w:rStyle w:val="EndnoteReference"/>
          <w:rFonts w:eastAsia="Calibri"/>
          <w:spacing w:val="-2"/>
          <w:lang w:val="en-GB"/>
        </w:rPr>
        <w:endnoteReference w:id="21"/>
      </w:r>
    </w:p>
    <w:p w14:paraId="0DEC94EB" w14:textId="77777777" w:rsidR="001A2671" w:rsidRPr="002915FF" w:rsidRDefault="001A2671" w:rsidP="00291390">
      <w:pPr>
        <w:pStyle w:val="BodyTextMain"/>
        <w:rPr>
          <w:rFonts w:eastAsia="Calibri"/>
          <w:lang w:val="en-GB"/>
        </w:rPr>
      </w:pPr>
    </w:p>
    <w:p w14:paraId="41829EE7" w14:textId="7B513409" w:rsidR="001A2671" w:rsidRPr="002915FF" w:rsidRDefault="001A2671" w:rsidP="00291390">
      <w:pPr>
        <w:pStyle w:val="BodyTextMain"/>
        <w:rPr>
          <w:rFonts w:eastAsia="Calibri"/>
          <w:lang w:val="en-GB"/>
        </w:rPr>
      </w:pPr>
      <w:r w:rsidRPr="002915FF">
        <w:rPr>
          <w:rFonts w:eastAsia="Calibri"/>
          <w:lang w:val="en-GB"/>
        </w:rPr>
        <w:t xml:space="preserve">To begin with,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w:t>
      </w:r>
      <w:r>
        <w:rPr>
          <w:rFonts w:eastAsia="Calibri"/>
          <w:lang w:val="en-GB"/>
        </w:rPr>
        <w:t xml:space="preserve">had </w:t>
      </w:r>
      <w:r w:rsidRPr="002915FF">
        <w:rPr>
          <w:rFonts w:eastAsia="Calibri"/>
          <w:lang w:val="en-GB"/>
        </w:rPr>
        <w:t xml:space="preserve">introduced an offer to provide free unlimited services for customers who bought its service within 90 days of launch. Under this welcome offer, subscribers were entitled to unlimited </w:t>
      </w:r>
      <w:r>
        <w:rPr>
          <w:rFonts w:eastAsia="Calibri"/>
          <w:lang w:val="en-GB"/>
        </w:rPr>
        <w:t>Long-Term Evolution (</w:t>
      </w:r>
      <w:r w:rsidRPr="002915FF">
        <w:rPr>
          <w:rFonts w:eastAsia="Calibri"/>
          <w:lang w:val="en-GB"/>
        </w:rPr>
        <w:t>LTE</w:t>
      </w:r>
      <w:r>
        <w:rPr>
          <w:rFonts w:eastAsia="Calibri"/>
          <w:lang w:val="en-GB"/>
        </w:rPr>
        <w:t>)</w:t>
      </w:r>
      <w:r w:rsidRPr="002915FF">
        <w:rPr>
          <w:rFonts w:eastAsia="Calibri"/>
          <w:lang w:val="en-GB"/>
        </w:rPr>
        <w:t xml:space="preserve"> data</w:t>
      </w:r>
      <w:r>
        <w:rPr>
          <w:rFonts w:eastAsia="Calibri"/>
          <w:lang w:val="en-GB"/>
        </w:rPr>
        <w:t>,</w:t>
      </w:r>
      <w:r>
        <w:rPr>
          <w:rStyle w:val="EndnoteReference"/>
          <w:rFonts w:eastAsia="Calibri"/>
          <w:lang w:val="en-GB"/>
        </w:rPr>
        <w:endnoteReference w:id="22"/>
      </w:r>
      <w:r w:rsidRPr="002915FF">
        <w:rPr>
          <w:rFonts w:eastAsia="Calibri"/>
          <w:lang w:val="en-GB"/>
        </w:rPr>
        <w:t xml:space="preserve"> and national voice, video</w:t>
      </w:r>
      <w:r>
        <w:rPr>
          <w:rFonts w:eastAsia="Calibri"/>
          <w:lang w:val="en-GB"/>
        </w:rPr>
        <w:t>,</w:t>
      </w:r>
      <w:r w:rsidRPr="002915FF">
        <w:rPr>
          <w:rFonts w:eastAsia="Calibri"/>
          <w:lang w:val="en-GB"/>
        </w:rPr>
        <w:t xml:space="preserve"> and messaging service</w:t>
      </w:r>
      <w:r>
        <w:rPr>
          <w:rFonts w:eastAsia="Calibri"/>
          <w:lang w:val="en-GB"/>
        </w:rPr>
        <w:t>s</w:t>
      </w:r>
      <w:r w:rsidRPr="002915FF">
        <w:rPr>
          <w:rFonts w:eastAsia="Calibri"/>
          <w:lang w:val="en-GB"/>
        </w:rPr>
        <w:t xml:space="preserve">, including national roaming, </w:t>
      </w:r>
      <w:r>
        <w:rPr>
          <w:rFonts w:eastAsia="Calibri"/>
          <w:lang w:val="en-GB"/>
        </w:rPr>
        <w:t xml:space="preserve">all </w:t>
      </w:r>
      <w:r w:rsidRPr="002915FF">
        <w:rPr>
          <w:rFonts w:eastAsia="Calibri"/>
          <w:lang w:val="en-GB"/>
        </w:rPr>
        <w:t xml:space="preserve">completely free up until December 31, 2016. Then, </w:t>
      </w:r>
      <w:r>
        <w:rPr>
          <w:rFonts w:eastAsia="Calibri"/>
          <w:lang w:val="en-GB"/>
        </w:rPr>
        <w:t xml:space="preserve">having </w:t>
      </w:r>
      <w:r w:rsidRPr="002915FF">
        <w:rPr>
          <w:rFonts w:eastAsia="Calibri"/>
          <w:lang w:val="en-GB"/>
        </w:rPr>
        <w:t>observ</w:t>
      </w:r>
      <w:r>
        <w:rPr>
          <w:rFonts w:eastAsia="Calibri"/>
          <w:lang w:val="en-GB"/>
        </w:rPr>
        <w:t>ed</w:t>
      </w:r>
      <w:r w:rsidRPr="002915FF">
        <w:rPr>
          <w:rFonts w:eastAsia="Calibri"/>
          <w:lang w:val="en-GB"/>
        </w:rPr>
        <w:t xml:space="preserve"> some loophole in the existing government regulation,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extended the offer for a further period of 90 days</w:t>
      </w:r>
      <w:r>
        <w:rPr>
          <w:rFonts w:eastAsia="Calibri"/>
          <w:lang w:val="en-GB"/>
        </w:rPr>
        <w:t>,</w:t>
      </w:r>
      <w:r w:rsidRPr="002915FF">
        <w:rPr>
          <w:rFonts w:eastAsia="Calibri"/>
          <w:lang w:val="en-GB"/>
        </w:rPr>
        <w:t xml:space="preserve"> to the joy of would-be subscribers. The company had set a target of acquiring 100 million subscribers during this network capacity testing period, which it achieved comfortably</w:t>
      </w:r>
      <w:r>
        <w:rPr>
          <w:rFonts w:eastAsia="Calibri"/>
          <w:lang w:val="en-GB"/>
        </w:rPr>
        <w:t>,</w:t>
      </w:r>
      <w:r w:rsidRPr="002915FF">
        <w:rPr>
          <w:rFonts w:eastAsia="Calibri"/>
          <w:lang w:val="en-GB"/>
        </w:rPr>
        <w:t xml:space="preserve"> resulting in </w:t>
      </w:r>
      <w:r>
        <w:rPr>
          <w:rFonts w:eastAsia="Calibri"/>
          <w:lang w:val="en-GB"/>
        </w:rPr>
        <w:t>approximately</w:t>
      </w:r>
      <w:r w:rsidRPr="002915FF">
        <w:rPr>
          <w:rFonts w:eastAsia="Calibri"/>
          <w:lang w:val="en-GB"/>
        </w:rPr>
        <w:t xml:space="preserve"> 8 per cent of the market share. According to </w:t>
      </w:r>
      <w:proofErr w:type="spellStart"/>
      <w:r w:rsidRPr="002915FF">
        <w:rPr>
          <w:rFonts w:eastAsia="Calibri"/>
          <w:lang w:val="en-GB"/>
        </w:rPr>
        <w:t>Trushar</w:t>
      </w:r>
      <w:proofErr w:type="spellEnd"/>
      <w:r w:rsidRPr="002915FF">
        <w:rPr>
          <w:rFonts w:eastAsia="Calibri"/>
          <w:lang w:val="en-GB"/>
        </w:rPr>
        <w:t xml:space="preserve"> </w:t>
      </w:r>
      <w:proofErr w:type="spellStart"/>
      <w:r w:rsidRPr="002915FF">
        <w:rPr>
          <w:rFonts w:eastAsia="Calibri"/>
          <w:lang w:val="en-GB"/>
        </w:rPr>
        <w:t>Bar</w:t>
      </w:r>
      <w:r>
        <w:rPr>
          <w:rFonts w:eastAsia="Calibri"/>
          <w:lang w:val="en-GB"/>
        </w:rPr>
        <w:t>o</w:t>
      </w:r>
      <w:r w:rsidRPr="002915FF">
        <w:rPr>
          <w:rFonts w:eastAsia="Calibri"/>
          <w:lang w:val="en-GB"/>
        </w:rPr>
        <w:t>t</w:t>
      </w:r>
      <w:proofErr w:type="spellEnd"/>
      <w:r w:rsidRPr="002915FF">
        <w:rPr>
          <w:rFonts w:eastAsia="Calibri"/>
          <w:lang w:val="en-GB"/>
        </w:rPr>
        <w:t xml:space="preserve"> of </w:t>
      </w:r>
      <w:proofErr w:type="spellStart"/>
      <w:r w:rsidRPr="002915FF">
        <w:rPr>
          <w:rFonts w:eastAsia="Calibri"/>
          <w:lang w:val="en-GB"/>
        </w:rPr>
        <w:t>NiemanLab</w:t>
      </w:r>
      <w:proofErr w:type="spellEnd"/>
      <w:r w:rsidRPr="002915FF">
        <w:rPr>
          <w:rFonts w:eastAsia="Calibri"/>
          <w:lang w:val="en-GB"/>
        </w:rPr>
        <w:t>, “In the year since it launch</w:t>
      </w:r>
      <w:r>
        <w:rPr>
          <w:rFonts w:eastAsia="Calibri"/>
          <w:lang w:val="en-GB"/>
        </w:rPr>
        <w:t>ed</w:t>
      </w:r>
      <w:r w:rsidRPr="002915FF">
        <w:rPr>
          <w:rFonts w:eastAsia="Calibri"/>
          <w:lang w:val="en-GB"/>
        </w:rPr>
        <w:t xml:space="preserve">, </w:t>
      </w:r>
      <w:proofErr w:type="spellStart"/>
      <w:r w:rsidRPr="002915FF">
        <w:rPr>
          <w:rFonts w:eastAsia="Calibri"/>
          <w:lang w:val="en-GB"/>
        </w:rPr>
        <w:t>Jio</w:t>
      </w:r>
      <w:proofErr w:type="spellEnd"/>
      <w:r w:rsidRPr="002915FF">
        <w:rPr>
          <w:rFonts w:eastAsia="Calibri"/>
          <w:lang w:val="en-GB"/>
        </w:rPr>
        <w:t xml:space="preserve"> has acquired over 100 mi</w:t>
      </w:r>
      <w:r>
        <w:rPr>
          <w:rFonts w:eastAsia="Calibri"/>
          <w:lang w:val="en-GB"/>
        </w:rPr>
        <w:t>ll</w:t>
      </w:r>
      <w:r w:rsidRPr="002915FF">
        <w:rPr>
          <w:rFonts w:eastAsia="Calibri"/>
          <w:lang w:val="en-GB"/>
        </w:rPr>
        <w:t>ion users</w:t>
      </w:r>
      <w:r>
        <w:rPr>
          <w:rFonts w:eastAsia="Calibri"/>
          <w:lang w:val="en-GB"/>
        </w:rPr>
        <w:t>—</w:t>
      </w:r>
      <w:r w:rsidRPr="002915FF">
        <w:rPr>
          <w:rFonts w:eastAsia="Calibri"/>
          <w:lang w:val="en-GB"/>
        </w:rPr>
        <w:t xml:space="preserve">many connecting to the mobile internet for the first time in their lives. To give some context, this effectively makes </w:t>
      </w:r>
      <w:proofErr w:type="spellStart"/>
      <w:r w:rsidRPr="002915FF">
        <w:rPr>
          <w:rFonts w:eastAsia="Calibri"/>
          <w:lang w:val="en-GB"/>
        </w:rPr>
        <w:t>Jio</w:t>
      </w:r>
      <w:proofErr w:type="spellEnd"/>
      <w:r w:rsidRPr="002915FF">
        <w:rPr>
          <w:rFonts w:eastAsia="Calibri"/>
          <w:lang w:val="en-GB"/>
        </w:rPr>
        <w:t xml:space="preserve"> </w:t>
      </w:r>
      <w:r w:rsidR="003D03C3">
        <w:rPr>
          <w:rFonts w:eastAsia="Calibri"/>
          <w:lang w:val="en-GB"/>
        </w:rPr>
        <w:t>the</w:t>
      </w:r>
      <w:r w:rsidR="003D03C3" w:rsidRPr="002915FF">
        <w:rPr>
          <w:rFonts w:eastAsia="Calibri"/>
          <w:lang w:val="en-GB"/>
        </w:rPr>
        <w:t xml:space="preserve"> </w:t>
      </w:r>
      <w:r w:rsidRPr="002915FF">
        <w:rPr>
          <w:rFonts w:eastAsia="Calibri"/>
          <w:lang w:val="en-GB"/>
        </w:rPr>
        <w:t>fastest adopted technology in human history.”</w:t>
      </w:r>
      <w:r>
        <w:rPr>
          <w:rStyle w:val="EndnoteReference"/>
          <w:rFonts w:eastAsia="Calibri"/>
          <w:lang w:val="en-GB"/>
        </w:rPr>
        <w:endnoteReference w:id="23"/>
      </w:r>
    </w:p>
    <w:p w14:paraId="4B16EC71" w14:textId="77777777" w:rsidR="001A2671" w:rsidRPr="002915FF" w:rsidRDefault="001A2671" w:rsidP="00291390">
      <w:pPr>
        <w:pStyle w:val="BodyTextMain"/>
        <w:rPr>
          <w:rFonts w:eastAsia="Calibri"/>
          <w:lang w:val="en-GB"/>
        </w:rPr>
      </w:pPr>
    </w:p>
    <w:p w14:paraId="497993CD" w14:textId="2CB98B8B" w:rsidR="001A2671" w:rsidRPr="002915FF" w:rsidRDefault="001A2671" w:rsidP="00291390">
      <w:pPr>
        <w:pStyle w:val="BodyTextMain"/>
        <w:rPr>
          <w:rFonts w:eastAsia="Calibri"/>
          <w:lang w:val="en-GB"/>
        </w:rPr>
      </w:pPr>
      <w:r w:rsidRPr="002915FF">
        <w:rPr>
          <w:rFonts w:eastAsia="Calibri"/>
          <w:lang w:val="en-GB"/>
        </w:rPr>
        <w:t xml:space="preserve">The groundwork for entering the telecom services market </w:t>
      </w:r>
      <w:r>
        <w:rPr>
          <w:rFonts w:eastAsia="Calibri"/>
          <w:lang w:val="en-GB"/>
        </w:rPr>
        <w:t xml:space="preserve">had </w:t>
      </w:r>
      <w:r w:rsidRPr="002915FF">
        <w:rPr>
          <w:rFonts w:eastAsia="Calibri"/>
          <w:lang w:val="en-GB"/>
        </w:rPr>
        <w:t xml:space="preserve">started in 2010 when RIL, the parent company, acquired 95 per cent equity in </w:t>
      </w:r>
      <w:proofErr w:type="spellStart"/>
      <w:r w:rsidRPr="002915FF">
        <w:rPr>
          <w:rFonts w:eastAsia="Calibri"/>
          <w:lang w:val="en-GB"/>
        </w:rPr>
        <w:t>Infotel</w:t>
      </w:r>
      <w:proofErr w:type="spellEnd"/>
      <w:r w:rsidRPr="002915FF">
        <w:rPr>
          <w:rFonts w:eastAsia="Calibri"/>
          <w:lang w:val="en-GB"/>
        </w:rPr>
        <w:t xml:space="preserve"> </w:t>
      </w:r>
      <w:r>
        <w:rPr>
          <w:rFonts w:eastAsia="Calibri"/>
          <w:lang w:val="en-GB"/>
        </w:rPr>
        <w:t>B</w:t>
      </w:r>
      <w:r w:rsidRPr="002915FF">
        <w:rPr>
          <w:rFonts w:eastAsia="Calibri"/>
          <w:lang w:val="en-GB"/>
        </w:rPr>
        <w:t xml:space="preserve">roadband </w:t>
      </w:r>
      <w:r>
        <w:rPr>
          <w:rFonts w:eastAsia="Calibri"/>
          <w:lang w:val="en-GB"/>
        </w:rPr>
        <w:t>Services (P) Ltd. (</w:t>
      </w:r>
      <w:proofErr w:type="spellStart"/>
      <w:r>
        <w:rPr>
          <w:rFonts w:eastAsia="Calibri"/>
          <w:lang w:val="en-GB"/>
        </w:rPr>
        <w:t>Infotel</w:t>
      </w:r>
      <w:proofErr w:type="spellEnd"/>
      <w:r>
        <w:rPr>
          <w:rFonts w:eastAsia="Calibri"/>
          <w:lang w:val="en-GB"/>
        </w:rPr>
        <w:t xml:space="preserve">) </w:t>
      </w:r>
      <w:r w:rsidRPr="002915FF">
        <w:rPr>
          <w:rFonts w:eastAsia="Calibri"/>
          <w:lang w:val="en-GB"/>
        </w:rPr>
        <w:t xml:space="preserve">for </w:t>
      </w:r>
      <w:r>
        <w:rPr>
          <w:rFonts w:eastAsia="Calibri"/>
          <w:lang w:val="en-GB"/>
        </w:rPr>
        <w:t>$</w:t>
      </w:r>
      <w:r w:rsidRPr="002915FF">
        <w:rPr>
          <w:rFonts w:eastAsia="Calibri"/>
          <w:lang w:val="en-GB"/>
        </w:rPr>
        <w:t>1 billion. At that time</w:t>
      </w:r>
      <w:r>
        <w:rPr>
          <w:rFonts w:eastAsia="Calibri"/>
          <w:lang w:val="en-GB"/>
        </w:rPr>
        <w:t>,</w:t>
      </w:r>
      <w:r w:rsidRPr="002915FF">
        <w:rPr>
          <w:rFonts w:eastAsia="Calibri"/>
          <w:lang w:val="en-GB"/>
        </w:rPr>
        <w:t xml:space="preserve"> </w:t>
      </w:r>
      <w:proofErr w:type="spellStart"/>
      <w:r w:rsidRPr="002915FF">
        <w:rPr>
          <w:rFonts w:eastAsia="Calibri"/>
          <w:lang w:val="en-GB"/>
        </w:rPr>
        <w:t>Infotel</w:t>
      </w:r>
      <w:proofErr w:type="spellEnd"/>
      <w:r w:rsidRPr="002915FF">
        <w:rPr>
          <w:rFonts w:eastAsia="Calibri"/>
          <w:lang w:val="en-GB"/>
        </w:rPr>
        <w:t xml:space="preserve"> was the only firm that possessed broadband spectrum in all </w:t>
      </w:r>
      <w:r>
        <w:rPr>
          <w:rFonts w:eastAsia="Calibri"/>
          <w:lang w:val="en-GB"/>
        </w:rPr>
        <w:t xml:space="preserve">of India’s </w:t>
      </w:r>
      <w:r w:rsidRPr="002915FF">
        <w:rPr>
          <w:rFonts w:eastAsia="Calibri"/>
          <w:lang w:val="en-GB"/>
        </w:rPr>
        <w:t xml:space="preserve">22 telecom zones, </w:t>
      </w:r>
      <w:r>
        <w:rPr>
          <w:rFonts w:eastAsia="Calibri"/>
          <w:lang w:val="en-GB"/>
        </w:rPr>
        <w:t>which, un</w:t>
      </w:r>
      <w:r w:rsidRPr="002915FF">
        <w:rPr>
          <w:rFonts w:eastAsia="Calibri"/>
          <w:lang w:val="en-GB"/>
        </w:rPr>
        <w:t>surprisingly, was one of the critical reasons why RIL decided to buy it out</w:t>
      </w:r>
      <w:r w:rsidR="00FC7179">
        <w:rPr>
          <w:rFonts w:eastAsia="Calibri"/>
          <w:lang w:val="en-GB"/>
        </w:rPr>
        <w:t>.</w:t>
      </w:r>
      <w:r w:rsidR="00F22FF9">
        <w:rPr>
          <w:rStyle w:val="EndnoteReference"/>
          <w:rFonts w:eastAsia="Calibri"/>
          <w:lang w:val="en-GB"/>
        </w:rPr>
        <w:endnoteReference w:id="24"/>
      </w:r>
      <w:r w:rsidRPr="002915FF">
        <w:rPr>
          <w:rFonts w:eastAsia="Calibri"/>
          <w:lang w:val="en-GB"/>
        </w:rPr>
        <w:t xml:space="preserve"> The company wanted to be proactive and lay the foundation for its future strategy. Even before commenc</w:t>
      </w:r>
      <w:r>
        <w:rPr>
          <w:rFonts w:eastAsia="Calibri"/>
          <w:lang w:val="en-GB"/>
        </w:rPr>
        <w:t>ing</w:t>
      </w:r>
      <w:r w:rsidRPr="002915FF">
        <w:rPr>
          <w:rFonts w:eastAsia="Calibri"/>
          <w:lang w:val="en-GB"/>
        </w:rPr>
        <w:t xml:space="preserve"> </w:t>
      </w:r>
      <w:r>
        <w:rPr>
          <w:rFonts w:eastAsia="Calibri"/>
          <w:lang w:val="en-GB"/>
        </w:rPr>
        <w:t>its</w:t>
      </w:r>
      <w:r w:rsidRPr="002915FF">
        <w:rPr>
          <w:rFonts w:eastAsia="Calibri"/>
          <w:lang w:val="en-GB"/>
        </w:rPr>
        <w:t xml:space="preserve"> commercial operations,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had </w:t>
      </w:r>
      <w:r>
        <w:rPr>
          <w:rFonts w:eastAsia="Calibri"/>
          <w:lang w:val="en-GB"/>
        </w:rPr>
        <w:t xml:space="preserve">laid </w:t>
      </w:r>
      <w:r w:rsidR="00526825">
        <w:rPr>
          <w:rFonts w:eastAsia="Calibri"/>
          <w:lang w:val="en-GB"/>
        </w:rPr>
        <w:t>250</w:t>
      </w:r>
      <w:r>
        <w:rPr>
          <w:rFonts w:eastAsia="Calibri"/>
          <w:lang w:val="en-GB"/>
        </w:rPr>
        <w:t>,000</w:t>
      </w:r>
      <w:r w:rsidRPr="002915FF">
        <w:rPr>
          <w:rFonts w:eastAsia="Calibri"/>
          <w:lang w:val="en-GB"/>
        </w:rPr>
        <w:t xml:space="preserve"> kilomet</w:t>
      </w:r>
      <w:r>
        <w:rPr>
          <w:rFonts w:eastAsia="Calibri"/>
          <w:lang w:val="en-GB"/>
        </w:rPr>
        <w:t>re</w:t>
      </w:r>
      <w:r w:rsidRPr="002915FF">
        <w:rPr>
          <w:rFonts w:eastAsia="Calibri"/>
          <w:lang w:val="en-GB"/>
        </w:rPr>
        <w:t>s of fibr</w:t>
      </w:r>
      <w:r>
        <w:rPr>
          <w:rFonts w:eastAsia="Calibri"/>
          <w:lang w:val="en-GB"/>
        </w:rPr>
        <w:t>e-optic cable</w:t>
      </w:r>
      <w:r w:rsidRPr="002915FF">
        <w:rPr>
          <w:rFonts w:eastAsia="Calibri"/>
          <w:lang w:val="en-GB"/>
        </w:rPr>
        <w:t xml:space="preserve"> with the intent of establishing network coverage </w:t>
      </w:r>
      <w:r>
        <w:rPr>
          <w:rFonts w:eastAsia="Calibri"/>
          <w:lang w:val="en-GB"/>
        </w:rPr>
        <w:t>in</w:t>
      </w:r>
      <w:r w:rsidRPr="002915FF">
        <w:rPr>
          <w:rFonts w:eastAsia="Calibri"/>
          <w:lang w:val="en-GB"/>
        </w:rPr>
        <w:t xml:space="preserve"> 18,000 urban cent</w:t>
      </w:r>
      <w:r>
        <w:rPr>
          <w:rFonts w:eastAsia="Calibri"/>
          <w:lang w:val="en-GB"/>
        </w:rPr>
        <w:t>re</w:t>
      </w:r>
      <w:r w:rsidRPr="002915FF">
        <w:rPr>
          <w:rFonts w:eastAsia="Calibri"/>
          <w:lang w:val="en-GB"/>
        </w:rPr>
        <w:t xml:space="preserve">s and </w:t>
      </w:r>
      <w:r>
        <w:rPr>
          <w:rFonts w:eastAsia="Calibri"/>
          <w:lang w:val="en-GB"/>
        </w:rPr>
        <w:t xml:space="preserve">approximately </w:t>
      </w:r>
      <w:r w:rsidRPr="002915FF">
        <w:rPr>
          <w:rFonts w:eastAsia="Calibri"/>
          <w:lang w:val="en-GB"/>
        </w:rPr>
        <w:t xml:space="preserve">200,000 rural </w:t>
      </w:r>
      <w:r>
        <w:rPr>
          <w:rFonts w:eastAsia="Calibri"/>
          <w:lang w:val="en-GB"/>
        </w:rPr>
        <w:t>areas</w:t>
      </w:r>
      <w:r w:rsidRPr="002915FF">
        <w:rPr>
          <w:rFonts w:eastAsia="Calibri"/>
          <w:lang w:val="en-GB"/>
        </w:rPr>
        <w:t>. Further, RIL</w:t>
      </w:r>
      <w:r>
        <w:rPr>
          <w:rFonts w:eastAsia="Calibri"/>
          <w:lang w:val="en-GB"/>
        </w:rPr>
        <w:t>’s agreement</w:t>
      </w:r>
      <w:r w:rsidRPr="002915FF">
        <w:rPr>
          <w:rFonts w:eastAsia="Calibri"/>
          <w:lang w:val="en-GB"/>
        </w:rPr>
        <w:t xml:space="preserve"> with </w:t>
      </w:r>
      <w:r w:rsidRPr="002915FF">
        <w:rPr>
          <w:bCs/>
          <w:lang w:val="en-GB"/>
        </w:rPr>
        <w:t xml:space="preserve">Anil </w:t>
      </w:r>
      <w:proofErr w:type="spellStart"/>
      <w:r w:rsidRPr="002915FF">
        <w:rPr>
          <w:bCs/>
          <w:lang w:val="en-GB"/>
        </w:rPr>
        <w:t>Dhirubhai</w:t>
      </w:r>
      <w:proofErr w:type="spellEnd"/>
      <w:r w:rsidRPr="002915FF">
        <w:rPr>
          <w:bCs/>
          <w:lang w:val="en-GB"/>
        </w:rPr>
        <w:t xml:space="preserve"> Ambani Group</w:t>
      </w:r>
      <w:r w:rsidRPr="002915FF">
        <w:rPr>
          <w:rFonts w:eastAsia="Calibri"/>
          <w:lang w:val="en-GB"/>
        </w:rPr>
        <w:t xml:space="preserve"> </w:t>
      </w:r>
      <w:r>
        <w:rPr>
          <w:rFonts w:eastAsia="Calibri"/>
          <w:lang w:val="en-GB"/>
        </w:rPr>
        <w:t>(</w:t>
      </w:r>
      <w:r w:rsidRPr="002915FF">
        <w:rPr>
          <w:rFonts w:eastAsia="Calibri"/>
          <w:lang w:val="en-GB"/>
        </w:rPr>
        <w:t>ADAG</w:t>
      </w:r>
      <w:r>
        <w:rPr>
          <w:rFonts w:eastAsia="Calibri"/>
          <w:lang w:val="en-GB"/>
        </w:rPr>
        <w:t>)</w:t>
      </w:r>
      <w:r>
        <w:rPr>
          <w:rStyle w:val="EndnoteReference"/>
          <w:rFonts w:eastAsia="Calibri"/>
          <w:lang w:val="en-GB"/>
        </w:rPr>
        <w:endnoteReference w:id="25"/>
      </w:r>
      <w:r w:rsidRPr="002915FF">
        <w:rPr>
          <w:rFonts w:eastAsia="Calibri"/>
          <w:lang w:val="en-GB"/>
        </w:rPr>
        <w:t xml:space="preserve"> </w:t>
      </w:r>
      <w:r>
        <w:rPr>
          <w:rFonts w:eastAsia="Calibri"/>
          <w:lang w:val="en-GB"/>
        </w:rPr>
        <w:t xml:space="preserve">included a non-compete clause that </w:t>
      </w:r>
      <w:r w:rsidRPr="002915FF">
        <w:rPr>
          <w:rFonts w:eastAsia="Calibri"/>
          <w:lang w:val="en-GB"/>
        </w:rPr>
        <w:t>was nullified via a truce between the warring brothers, Mukesh and Anil Ambani</w:t>
      </w:r>
      <w:r w:rsidR="00FC7179">
        <w:rPr>
          <w:rFonts w:eastAsia="Calibri"/>
          <w:lang w:val="en-GB"/>
        </w:rPr>
        <w:t>.</w:t>
      </w:r>
      <w:r w:rsidR="001471DA">
        <w:rPr>
          <w:rStyle w:val="EndnoteReference"/>
          <w:rFonts w:eastAsia="Calibri"/>
          <w:lang w:val="en-GB"/>
        </w:rPr>
        <w:endnoteReference w:id="26"/>
      </w:r>
    </w:p>
    <w:p w14:paraId="5827F6C3" w14:textId="77777777" w:rsidR="001A2671" w:rsidRPr="002915FF" w:rsidRDefault="001A2671" w:rsidP="00291390">
      <w:pPr>
        <w:pStyle w:val="BodyTextMain"/>
        <w:rPr>
          <w:rFonts w:eastAsia="Calibri"/>
          <w:lang w:val="en-GB"/>
        </w:rPr>
      </w:pPr>
    </w:p>
    <w:p w14:paraId="10328822" w14:textId="420749FA" w:rsidR="001A2671" w:rsidRPr="002915FF" w:rsidRDefault="001A2671" w:rsidP="00291390">
      <w:pPr>
        <w:pStyle w:val="BodyTextMain"/>
        <w:rPr>
          <w:rFonts w:eastAsia="Calibri"/>
          <w:lang w:val="en-GB"/>
        </w:rPr>
      </w:pPr>
      <w:r w:rsidRPr="002915FF">
        <w:rPr>
          <w:rFonts w:eastAsia="Calibri"/>
          <w:lang w:val="en-GB"/>
        </w:rPr>
        <w:lastRenderedPageBreak/>
        <w:t>As part of its entry strategy</w:t>
      </w:r>
      <w:r>
        <w:rPr>
          <w:rFonts w:eastAsia="Calibri"/>
          <w:lang w:val="en-GB"/>
        </w:rPr>
        <w:t>,</w:t>
      </w:r>
      <w:r w:rsidRPr="002915FF">
        <w:rPr>
          <w:rFonts w:eastAsia="Calibri"/>
          <w:lang w:val="en-GB"/>
        </w:rPr>
        <w:t xml:space="preserve">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decided to offer only 4G service. Thus, unlike </w:t>
      </w:r>
      <w:r>
        <w:rPr>
          <w:rFonts w:eastAsia="Calibri"/>
          <w:lang w:val="en-GB"/>
        </w:rPr>
        <w:t>its</w:t>
      </w:r>
      <w:r w:rsidRPr="002915FF">
        <w:rPr>
          <w:rFonts w:eastAsia="Calibri"/>
          <w:lang w:val="en-GB"/>
        </w:rPr>
        <w:t xml:space="preserve"> competitors</w:t>
      </w:r>
      <w:r>
        <w:rPr>
          <w:rFonts w:eastAsia="Calibri"/>
          <w:lang w:val="en-GB"/>
        </w:rPr>
        <w:t>,</w:t>
      </w:r>
      <w:r w:rsidRPr="002915FF">
        <w:rPr>
          <w:rFonts w:eastAsia="Calibri"/>
          <w:lang w:val="en-GB"/>
        </w:rPr>
        <w:t xml:space="preserve"> it was not burdened with maintaining and operating 2G and 3G infrastructure</w:t>
      </w:r>
      <w:r>
        <w:rPr>
          <w:rFonts w:eastAsia="Calibri"/>
          <w:lang w:val="en-GB"/>
        </w:rPr>
        <w:t>,</w:t>
      </w:r>
      <w:r w:rsidRPr="002915FF">
        <w:rPr>
          <w:rFonts w:eastAsia="Calibri"/>
          <w:lang w:val="en-GB"/>
        </w:rPr>
        <w:t xml:space="preserve"> which were both expensive and moving toward obsolescence. Being a greenfield player, </w:t>
      </w:r>
      <w:r>
        <w:rPr>
          <w:rFonts w:eastAsia="Calibri"/>
          <w:lang w:val="en-GB"/>
        </w:rPr>
        <w:t>R-</w:t>
      </w:r>
      <w:proofErr w:type="spellStart"/>
      <w:r>
        <w:rPr>
          <w:rFonts w:eastAsia="Calibri"/>
          <w:lang w:val="en-GB"/>
        </w:rPr>
        <w:t>Jio</w:t>
      </w:r>
      <w:proofErr w:type="spellEnd"/>
      <w:r w:rsidRPr="002915FF">
        <w:rPr>
          <w:rFonts w:eastAsia="Calibri"/>
          <w:lang w:val="en-GB"/>
        </w:rPr>
        <w:t xml:space="preserve"> invested in a telecom network that was capable of not just servicing 4G but could easily be upgraded to 5G, 6G</w:t>
      </w:r>
      <w:r>
        <w:rPr>
          <w:rFonts w:eastAsia="Calibri"/>
          <w:lang w:val="en-GB"/>
        </w:rPr>
        <w:t>,</w:t>
      </w:r>
      <w:r w:rsidRPr="002915FF">
        <w:rPr>
          <w:rFonts w:eastAsia="Calibri"/>
          <w:lang w:val="en-GB"/>
        </w:rPr>
        <w:t xml:space="preserve"> and future spectrums</w:t>
      </w:r>
      <w:r w:rsidR="00FC7179">
        <w:rPr>
          <w:rFonts w:eastAsia="Calibri"/>
          <w:lang w:val="en-GB"/>
        </w:rPr>
        <w:t>.</w:t>
      </w:r>
      <w:r w:rsidR="00647548">
        <w:rPr>
          <w:rStyle w:val="EndnoteReference"/>
          <w:rFonts w:eastAsia="Calibri"/>
          <w:lang w:val="en-GB"/>
        </w:rPr>
        <w:endnoteReference w:id="27"/>
      </w:r>
      <w:r w:rsidRPr="002915FF">
        <w:rPr>
          <w:rFonts w:eastAsia="Calibri"/>
          <w:lang w:val="en-GB"/>
        </w:rPr>
        <w:t xml:space="preserve"> </w:t>
      </w:r>
    </w:p>
    <w:p w14:paraId="7D9D4C66" w14:textId="77777777" w:rsidR="001A2671" w:rsidRPr="002915FF" w:rsidRDefault="001A2671" w:rsidP="00291390">
      <w:pPr>
        <w:pStyle w:val="BodyTextMain"/>
        <w:rPr>
          <w:rFonts w:eastAsia="Calibri"/>
          <w:lang w:val="en-GB"/>
        </w:rPr>
      </w:pPr>
    </w:p>
    <w:p w14:paraId="1688F345" w14:textId="029A0D63" w:rsidR="001A2671" w:rsidRPr="002B0C51" w:rsidRDefault="001A2671" w:rsidP="00291390">
      <w:pPr>
        <w:pStyle w:val="BodyTextMain"/>
        <w:rPr>
          <w:rFonts w:eastAsia="Calibri"/>
          <w:spacing w:val="-2"/>
          <w:lang w:val="en-GB"/>
        </w:rPr>
      </w:pPr>
      <w:r w:rsidRPr="002B0C51">
        <w:rPr>
          <w:rFonts w:eastAsia="Calibri"/>
          <w:spacing w:val="-2"/>
          <w:lang w:val="en-GB"/>
        </w:rPr>
        <w:t>To complement its technological dominance, R-</w:t>
      </w:r>
      <w:proofErr w:type="spellStart"/>
      <w:r w:rsidRPr="002B0C51">
        <w:rPr>
          <w:rFonts w:eastAsia="Calibri"/>
          <w:spacing w:val="-2"/>
          <w:lang w:val="en-GB"/>
        </w:rPr>
        <w:t>Jio</w:t>
      </w:r>
      <w:proofErr w:type="spellEnd"/>
      <w:r w:rsidRPr="002B0C51">
        <w:rPr>
          <w:rFonts w:eastAsia="Calibri"/>
          <w:spacing w:val="-2"/>
          <w:lang w:val="en-GB"/>
        </w:rPr>
        <w:t xml:space="preserve"> attempted to disrupt the market further by investing in a massive scale of operations to drive down costs. Scale also helped when bargaining with back-end companies—including, among others, handset manufacturers, tower companies, and agencies that laid fibre-optic cable—to reduce its costs to a fraction of what its competitors had incurred. To enhance its competitive advantage, R-</w:t>
      </w:r>
      <w:proofErr w:type="spellStart"/>
      <w:r w:rsidRPr="002B0C51">
        <w:rPr>
          <w:rFonts w:eastAsia="Calibri"/>
          <w:spacing w:val="-2"/>
          <w:lang w:val="en-GB"/>
        </w:rPr>
        <w:t>Jio</w:t>
      </w:r>
      <w:proofErr w:type="spellEnd"/>
      <w:r w:rsidRPr="002B0C51">
        <w:rPr>
          <w:rFonts w:eastAsia="Calibri"/>
          <w:spacing w:val="-2"/>
          <w:lang w:val="en-GB"/>
        </w:rPr>
        <w:t xml:space="preserve"> created a comprehensive product for customers, coordinating inexpensive hardware, advanced technology at attractive prices, and a galaxy of software offerings. The offerings included unlimited free voice calls, </w:t>
      </w:r>
      <w:proofErr w:type="spellStart"/>
      <w:r w:rsidRPr="002B0C51">
        <w:rPr>
          <w:rFonts w:eastAsia="Calibri"/>
          <w:spacing w:val="-2"/>
          <w:lang w:val="en-GB"/>
        </w:rPr>
        <w:t>JioTV</w:t>
      </w:r>
      <w:proofErr w:type="spellEnd"/>
      <w:r w:rsidRPr="002B0C51">
        <w:rPr>
          <w:rFonts w:eastAsia="Calibri"/>
          <w:spacing w:val="-2"/>
          <w:lang w:val="en-GB"/>
        </w:rPr>
        <w:t xml:space="preserve"> with high-definition (HD) streaming on the phone, low-priced 4G phones under its LYF brand,</w:t>
      </w:r>
      <w:r w:rsidRPr="002B0C51">
        <w:rPr>
          <w:rStyle w:val="EndnoteReference"/>
          <w:rFonts w:eastAsia="Calibri"/>
          <w:spacing w:val="-2"/>
          <w:lang w:val="en-GB"/>
        </w:rPr>
        <w:endnoteReference w:id="28"/>
      </w:r>
      <w:r w:rsidRPr="002B0C51">
        <w:rPr>
          <w:rFonts w:eastAsia="Calibri"/>
          <w:spacing w:val="-2"/>
          <w:lang w:val="en-GB"/>
        </w:rPr>
        <w:t xml:space="preserve"> and a Wi-Fi router with access to its network to enable data usage on multiple devices</w:t>
      </w:r>
      <w:r w:rsidR="00FC7179">
        <w:rPr>
          <w:rFonts w:eastAsia="Calibri"/>
          <w:spacing w:val="-2"/>
          <w:lang w:val="en-GB"/>
        </w:rPr>
        <w:t>.</w:t>
      </w:r>
      <w:r w:rsidR="00D1357B">
        <w:rPr>
          <w:rStyle w:val="EndnoteReference"/>
          <w:rFonts w:eastAsia="Calibri"/>
          <w:spacing w:val="-2"/>
          <w:lang w:val="en-GB"/>
        </w:rPr>
        <w:endnoteReference w:id="29"/>
      </w:r>
      <w:r w:rsidRPr="002B0C51">
        <w:rPr>
          <w:rFonts w:eastAsia="Calibri"/>
          <w:spacing w:val="-2"/>
          <w:lang w:val="en-GB"/>
        </w:rPr>
        <w:t xml:space="preserve"> </w:t>
      </w:r>
    </w:p>
    <w:p w14:paraId="1EE96E9E" w14:textId="77777777" w:rsidR="001A2671" w:rsidRPr="002915FF" w:rsidRDefault="001A2671" w:rsidP="00291390">
      <w:pPr>
        <w:pStyle w:val="BodyTextMain"/>
        <w:rPr>
          <w:rFonts w:eastAsia="Calibri"/>
          <w:lang w:val="en-GB"/>
        </w:rPr>
      </w:pPr>
    </w:p>
    <w:p w14:paraId="71AAFA10" w14:textId="4A2EDB26" w:rsidR="001A2671" w:rsidRPr="008C271E" w:rsidRDefault="001A2671" w:rsidP="00291390">
      <w:pPr>
        <w:pStyle w:val="BodyTextMain"/>
        <w:rPr>
          <w:rFonts w:eastAsia="Calibri"/>
          <w:i/>
          <w:spacing w:val="-2"/>
          <w:lang w:val="en-GB"/>
        </w:rPr>
      </w:pPr>
      <w:r w:rsidRPr="008C271E">
        <w:rPr>
          <w:rFonts w:eastAsia="Calibri"/>
          <w:spacing w:val="-2"/>
          <w:lang w:val="en-GB"/>
        </w:rPr>
        <w:t>Being a late mover in the market, R-</w:t>
      </w:r>
      <w:proofErr w:type="spellStart"/>
      <w:r w:rsidRPr="008C271E">
        <w:rPr>
          <w:rFonts w:eastAsia="Calibri"/>
          <w:spacing w:val="-2"/>
          <w:lang w:val="en-GB"/>
        </w:rPr>
        <w:t>Jio</w:t>
      </w:r>
      <w:proofErr w:type="spellEnd"/>
      <w:r w:rsidRPr="008C271E">
        <w:rPr>
          <w:rFonts w:eastAsia="Calibri"/>
          <w:spacing w:val="-2"/>
          <w:lang w:val="en-GB"/>
        </w:rPr>
        <w:t xml:space="preserve"> could employ the latest technology to offer superior services. It was also not burdened with redundant technology. On the contrary, it was keen to be future-ready by investing in the emerging 5G technology, which its competitors found difficult to do because of their burden of past borrowings</w:t>
      </w:r>
      <w:r w:rsidR="00FC7179" w:rsidRPr="008C271E">
        <w:rPr>
          <w:rFonts w:eastAsia="Calibri"/>
          <w:spacing w:val="-2"/>
          <w:lang w:val="en-GB"/>
        </w:rPr>
        <w:t>.</w:t>
      </w:r>
      <w:r w:rsidR="00BF5D78" w:rsidRPr="008C271E">
        <w:rPr>
          <w:rStyle w:val="EndnoteReference"/>
          <w:rFonts w:eastAsia="Calibri"/>
          <w:spacing w:val="-2"/>
          <w:lang w:val="en-GB"/>
        </w:rPr>
        <w:endnoteReference w:id="30"/>
      </w:r>
      <w:r w:rsidRPr="008C271E">
        <w:rPr>
          <w:rFonts w:eastAsia="Calibri"/>
          <w:spacing w:val="-2"/>
          <w:lang w:val="en-GB"/>
        </w:rPr>
        <w:t xml:space="preserve"> With deep pockets and the intent to become market leader, R-</w:t>
      </w:r>
      <w:proofErr w:type="spellStart"/>
      <w:r w:rsidRPr="008C271E">
        <w:rPr>
          <w:rFonts w:eastAsia="Calibri"/>
          <w:spacing w:val="-2"/>
          <w:lang w:val="en-GB"/>
        </w:rPr>
        <w:t>Jio</w:t>
      </w:r>
      <w:proofErr w:type="spellEnd"/>
      <w:r w:rsidRPr="008C271E">
        <w:rPr>
          <w:rFonts w:eastAsia="Calibri"/>
          <w:spacing w:val="-2"/>
          <w:lang w:val="en-GB"/>
        </w:rPr>
        <w:t xml:space="preserve"> offered services for free or at low prices. Thus, R-</w:t>
      </w:r>
      <w:proofErr w:type="spellStart"/>
      <w:r w:rsidRPr="008C271E">
        <w:rPr>
          <w:rFonts w:eastAsia="Calibri"/>
          <w:spacing w:val="-2"/>
          <w:lang w:val="en-GB"/>
        </w:rPr>
        <w:t>Jio</w:t>
      </w:r>
      <w:proofErr w:type="spellEnd"/>
      <w:r w:rsidRPr="008C271E">
        <w:rPr>
          <w:rFonts w:eastAsia="Calibri"/>
          <w:spacing w:val="-2"/>
          <w:lang w:val="en-GB"/>
        </w:rPr>
        <w:t xml:space="preserve"> turned on its head the theory of early-mover advantage, taking the entire industry by a hurricane of prudent strategic business decisions and calculated financial risks. This approach was, of course, not without its price—</w:t>
      </w:r>
      <w:proofErr w:type="spellStart"/>
      <w:r w:rsidRPr="008C271E">
        <w:rPr>
          <w:rFonts w:eastAsia="Calibri"/>
          <w:spacing w:val="-2"/>
          <w:lang w:val="en-GB"/>
        </w:rPr>
        <w:t>Jio</w:t>
      </w:r>
      <w:proofErr w:type="spellEnd"/>
      <w:r w:rsidRPr="008C271E">
        <w:rPr>
          <w:rFonts w:eastAsia="Calibri"/>
          <w:spacing w:val="-2"/>
          <w:lang w:val="en-GB"/>
        </w:rPr>
        <w:t xml:space="preserve"> had made an initial investment of $25 billion</w:t>
      </w:r>
      <w:r w:rsidR="00FC7179" w:rsidRPr="008C271E">
        <w:rPr>
          <w:rFonts w:eastAsia="Calibri"/>
          <w:spacing w:val="-2"/>
          <w:lang w:val="en-GB"/>
        </w:rPr>
        <w:t>.</w:t>
      </w:r>
      <w:r w:rsidR="00AF092F" w:rsidRPr="008C271E">
        <w:rPr>
          <w:rStyle w:val="EndnoteReference"/>
          <w:rFonts w:eastAsia="Calibri"/>
          <w:spacing w:val="-2"/>
          <w:lang w:val="en-GB"/>
        </w:rPr>
        <w:endnoteReference w:id="31"/>
      </w:r>
      <w:r w:rsidRPr="008C271E">
        <w:rPr>
          <w:rFonts w:eastAsia="Calibri"/>
          <w:spacing w:val="-2"/>
          <w:lang w:val="en-GB"/>
        </w:rPr>
        <w:t xml:space="preserve"> Neil Shah, an analyst at a market research firm, commented on </w:t>
      </w:r>
      <w:proofErr w:type="spellStart"/>
      <w:r w:rsidRPr="008C271E">
        <w:rPr>
          <w:rFonts w:eastAsia="Calibri"/>
          <w:spacing w:val="-2"/>
          <w:lang w:val="en-GB"/>
        </w:rPr>
        <w:t>Jio’s</w:t>
      </w:r>
      <w:proofErr w:type="spellEnd"/>
      <w:r w:rsidRPr="008C271E">
        <w:rPr>
          <w:rFonts w:eastAsia="Calibri"/>
          <w:spacing w:val="-2"/>
          <w:lang w:val="en-GB"/>
        </w:rPr>
        <w:t xml:space="preserve"> entry into the telecom sector: “It was a huge risk and they really had to prove themselves</w:t>
      </w:r>
      <w:proofErr w:type="gramStart"/>
      <w:r w:rsidRPr="008C271E">
        <w:rPr>
          <w:rFonts w:eastAsia="Calibri"/>
          <w:spacing w:val="-2"/>
          <w:lang w:val="en-GB"/>
        </w:rPr>
        <w:t>. . . .</w:t>
      </w:r>
      <w:proofErr w:type="gramEnd"/>
      <w:r w:rsidRPr="008C271E">
        <w:rPr>
          <w:rFonts w:eastAsia="Calibri"/>
          <w:spacing w:val="-2"/>
          <w:lang w:val="en-GB"/>
        </w:rPr>
        <w:t xml:space="preserve"> But the vision was right, the timing was right, and the scale was massive.”</w:t>
      </w:r>
      <w:r w:rsidRPr="008C271E">
        <w:rPr>
          <w:rStyle w:val="EndnoteReference"/>
          <w:rFonts w:eastAsia="Calibri"/>
          <w:spacing w:val="-2"/>
          <w:lang w:val="en-GB"/>
        </w:rPr>
        <w:endnoteReference w:id="32"/>
      </w:r>
      <w:r w:rsidRPr="008C271E">
        <w:rPr>
          <w:rFonts w:eastAsia="Calibri"/>
          <w:spacing w:val="-2"/>
          <w:lang w:val="en-GB"/>
        </w:rPr>
        <w:t xml:space="preserve"> </w:t>
      </w:r>
    </w:p>
    <w:p w14:paraId="47481938" w14:textId="77777777" w:rsidR="001A2671" w:rsidRPr="002915FF" w:rsidRDefault="001A2671" w:rsidP="00291390">
      <w:pPr>
        <w:pStyle w:val="BodyTextMain"/>
        <w:rPr>
          <w:rFonts w:eastAsia="Calibri"/>
          <w:lang w:val="en-GB"/>
        </w:rPr>
      </w:pPr>
    </w:p>
    <w:p w14:paraId="33FC5847" w14:textId="78CDAB1E" w:rsidR="001A2671" w:rsidRPr="002B0C51" w:rsidRDefault="001A2671" w:rsidP="00291390">
      <w:pPr>
        <w:pStyle w:val="BodyTextMain"/>
        <w:rPr>
          <w:rFonts w:eastAsia="Calibri"/>
          <w:spacing w:val="-4"/>
          <w:lang w:val="en-GB"/>
        </w:rPr>
      </w:pPr>
      <w:r w:rsidRPr="002B0C51">
        <w:rPr>
          <w:rFonts w:eastAsia="Calibri"/>
          <w:spacing w:val="-4"/>
          <w:lang w:val="en-GB"/>
        </w:rPr>
        <w:t>Skirmishes between incumbents and R-</w:t>
      </w:r>
      <w:proofErr w:type="spellStart"/>
      <w:r w:rsidRPr="002B0C51">
        <w:rPr>
          <w:rFonts w:eastAsia="Calibri"/>
          <w:spacing w:val="-4"/>
          <w:lang w:val="en-GB"/>
        </w:rPr>
        <w:t>Jio</w:t>
      </w:r>
      <w:proofErr w:type="spellEnd"/>
      <w:r w:rsidRPr="002B0C51">
        <w:rPr>
          <w:rFonts w:eastAsia="Calibri"/>
          <w:spacing w:val="-4"/>
          <w:lang w:val="en-GB"/>
        </w:rPr>
        <w:t xml:space="preserve"> had begun well before the formal launch of its operations. R-</w:t>
      </w:r>
      <w:proofErr w:type="spellStart"/>
      <w:r w:rsidRPr="002B0C51">
        <w:rPr>
          <w:rFonts w:eastAsia="Calibri"/>
          <w:spacing w:val="-4"/>
          <w:lang w:val="en-GB"/>
        </w:rPr>
        <w:t>Jio</w:t>
      </w:r>
      <w:proofErr w:type="spellEnd"/>
      <w:r w:rsidRPr="002B0C51">
        <w:rPr>
          <w:rFonts w:eastAsia="Calibri"/>
          <w:spacing w:val="-4"/>
          <w:lang w:val="en-GB"/>
        </w:rPr>
        <w:t xml:space="preserve"> pointed fingers at rivals, stating that they were trying to sabotage the test phase of the launch. It alleged that its subscribers experienced a larger number of dropped calls since competitors refused to make available a sufficient number of interconnection points with their networks. Rivals made counterclaims, saying that R-</w:t>
      </w:r>
      <w:proofErr w:type="spellStart"/>
      <w:r w:rsidRPr="002B0C51">
        <w:rPr>
          <w:rFonts w:eastAsia="Calibri"/>
          <w:spacing w:val="-4"/>
          <w:lang w:val="en-GB"/>
        </w:rPr>
        <w:t>Jio’s</w:t>
      </w:r>
      <w:proofErr w:type="spellEnd"/>
      <w:r w:rsidRPr="002B0C51">
        <w:rPr>
          <w:rFonts w:eastAsia="Calibri"/>
          <w:spacing w:val="-4"/>
          <w:lang w:val="en-GB"/>
        </w:rPr>
        <w:t xml:space="preserve"> own systems had shortcomings that resulted in the dropped calls. Analysts agreed, noting that the back-up system to manage voice calls did not exist with R-</w:t>
      </w:r>
      <w:proofErr w:type="spellStart"/>
      <w:r w:rsidRPr="002B0C51">
        <w:rPr>
          <w:rFonts w:eastAsia="Calibri"/>
          <w:spacing w:val="-4"/>
          <w:lang w:val="en-GB"/>
        </w:rPr>
        <w:t>Jio</w:t>
      </w:r>
      <w:proofErr w:type="spellEnd"/>
      <w:r w:rsidRPr="002B0C51">
        <w:rPr>
          <w:rFonts w:eastAsia="Calibri"/>
          <w:spacing w:val="-4"/>
          <w:lang w:val="en-GB"/>
        </w:rPr>
        <w:t>, which had a mobile network run entirely on 4G technology.</w:t>
      </w:r>
      <w:r w:rsidRPr="002B0C51">
        <w:rPr>
          <w:rStyle w:val="EndnoteReference"/>
          <w:rFonts w:eastAsia="Calibri"/>
          <w:spacing w:val="-4"/>
          <w:lang w:val="en-GB"/>
        </w:rPr>
        <w:endnoteReference w:id="33"/>
      </w:r>
      <w:r w:rsidRPr="002B0C51">
        <w:rPr>
          <w:rFonts w:eastAsia="Calibri"/>
          <w:spacing w:val="-4"/>
          <w:lang w:val="en-GB"/>
        </w:rPr>
        <w:t xml:space="preserve"> </w:t>
      </w:r>
    </w:p>
    <w:p w14:paraId="72D37AF3" w14:textId="77777777" w:rsidR="001A2671" w:rsidRPr="002915FF" w:rsidRDefault="001A2671" w:rsidP="00291390">
      <w:pPr>
        <w:pStyle w:val="BodyTextMain"/>
        <w:rPr>
          <w:rFonts w:eastAsia="Calibri"/>
          <w:lang w:val="en-GB"/>
        </w:rPr>
      </w:pPr>
    </w:p>
    <w:p w14:paraId="2347B28B" w14:textId="7DFC6013" w:rsidR="001A2671" w:rsidRPr="007D2992" w:rsidRDefault="001A2671" w:rsidP="00291390">
      <w:pPr>
        <w:pStyle w:val="BodyTextMain"/>
        <w:rPr>
          <w:rFonts w:eastAsia="Calibri"/>
          <w:i/>
          <w:lang w:val="en-GB"/>
        </w:rPr>
      </w:pPr>
      <w:r w:rsidRPr="002915FF">
        <w:rPr>
          <w:rFonts w:eastAsia="Calibri"/>
          <w:lang w:val="en-GB"/>
        </w:rPr>
        <w:t>In Dec</w:t>
      </w:r>
      <w:r>
        <w:rPr>
          <w:rFonts w:eastAsia="Calibri"/>
          <w:lang w:val="en-GB"/>
        </w:rPr>
        <w:t>ember</w:t>
      </w:r>
      <w:r w:rsidRPr="002915FF">
        <w:rPr>
          <w:rFonts w:eastAsia="Calibri"/>
          <w:lang w:val="en-GB"/>
        </w:rPr>
        <w:t xml:space="preserve"> 2016</w:t>
      </w:r>
      <w:r>
        <w:rPr>
          <w:rFonts w:eastAsia="Calibri"/>
          <w:lang w:val="en-GB"/>
        </w:rPr>
        <w:t>,</w:t>
      </w:r>
      <w:r w:rsidRPr="002915FF">
        <w:rPr>
          <w:rFonts w:eastAsia="Calibri"/>
          <w:lang w:val="en-GB"/>
        </w:rPr>
        <w:t xml:space="preserve"> when </w:t>
      </w:r>
      <w:r>
        <w:rPr>
          <w:rFonts w:eastAsia="Calibri"/>
          <w:lang w:val="en-GB"/>
        </w:rPr>
        <w:t>R-</w:t>
      </w:r>
      <w:proofErr w:type="spellStart"/>
      <w:r>
        <w:rPr>
          <w:rFonts w:eastAsia="Calibri"/>
          <w:lang w:val="en-GB"/>
        </w:rPr>
        <w:t>Jio</w:t>
      </w:r>
      <w:proofErr w:type="spellEnd"/>
      <w:r w:rsidRPr="002915FF">
        <w:rPr>
          <w:rFonts w:eastAsia="Calibri"/>
          <w:lang w:val="en-GB"/>
        </w:rPr>
        <w:t xml:space="preserve"> announced that the launch policy of freeb</w:t>
      </w:r>
      <w:r>
        <w:rPr>
          <w:rFonts w:eastAsia="Calibri"/>
          <w:lang w:val="en-GB"/>
        </w:rPr>
        <w:t>i</w:t>
      </w:r>
      <w:r w:rsidRPr="002915FF">
        <w:rPr>
          <w:rFonts w:eastAsia="Calibri"/>
          <w:lang w:val="en-GB"/>
        </w:rPr>
        <w:t xml:space="preserve">es would continue for another three months, the existing players were further incensed. </w:t>
      </w:r>
      <w:r>
        <w:rPr>
          <w:rFonts w:eastAsia="Calibri"/>
          <w:lang w:val="en-GB"/>
        </w:rPr>
        <w:t xml:space="preserve">According to </w:t>
      </w:r>
      <w:r w:rsidRPr="002915FF">
        <w:rPr>
          <w:rFonts w:eastAsia="Calibri"/>
          <w:lang w:val="en-GB"/>
        </w:rPr>
        <w:t>Sunil Bharti Mittal</w:t>
      </w:r>
      <w:r>
        <w:rPr>
          <w:rFonts w:eastAsia="Calibri"/>
          <w:lang w:val="en-GB"/>
        </w:rPr>
        <w:t>,</w:t>
      </w:r>
      <w:r w:rsidRPr="002915FF">
        <w:rPr>
          <w:rFonts w:eastAsia="Calibri"/>
          <w:lang w:val="en-GB"/>
        </w:rPr>
        <w:t xml:space="preserve"> the CEO of Bharti Airtel, </w:t>
      </w:r>
      <w:r>
        <w:rPr>
          <w:rFonts w:eastAsia="Calibri"/>
          <w:lang w:val="en-GB"/>
        </w:rPr>
        <w:t xml:space="preserve">India’s </w:t>
      </w:r>
      <w:r w:rsidRPr="002915FF">
        <w:rPr>
          <w:rFonts w:eastAsia="Calibri"/>
          <w:lang w:val="en-GB"/>
        </w:rPr>
        <w:t>second</w:t>
      </w:r>
      <w:r>
        <w:rPr>
          <w:rFonts w:eastAsia="Calibri"/>
          <w:lang w:val="en-GB"/>
        </w:rPr>
        <w:t>-</w:t>
      </w:r>
      <w:r w:rsidRPr="002915FF">
        <w:rPr>
          <w:rFonts w:eastAsia="Calibri"/>
          <w:lang w:val="en-GB"/>
        </w:rPr>
        <w:t xml:space="preserve">largest </w:t>
      </w:r>
      <w:r>
        <w:rPr>
          <w:rFonts w:eastAsia="Calibri"/>
          <w:lang w:val="en-GB"/>
        </w:rPr>
        <w:t xml:space="preserve">telecom </w:t>
      </w:r>
      <w:r w:rsidRPr="002915FF">
        <w:rPr>
          <w:rFonts w:eastAsia="Calibri"/>
          <w:lang w:val="en-GB"/>
        </w:rPr>
        <w:t>player based on number of subscribers, “Having such a long, free promotional period and in some sense, decided by laws of the land in their favour, is unheard of. In my opinion, in Europe or US, this would have been stopped. It would have been seen as predatory</w:t>
      </w:r>
      <w:r w:rsidRPr="004602BB">
        <w:rPr>
          <w:rFonts w:eastAsia="Calibri"/>
          <w:lang w:val="en-GB"/>
        </w:rPr>
        <w:t>.”</w:t>
      </w:r>
      <w:r w:rsidRPr="004602BB">
        <w:rPr>
          <w:rStyle w:val="EndnoteReference"/>
          <w:rFonts w:eastAsia="Calibri"/>
          <w:lang w:val="en-GB"/>
        </w:rPr>
        <w:endnoteReference w:id="34"/>
      </w:r>
    </w:p>
    <w:p w14:paraId="1099478E" w14:textId="77777777" w:rsidR="001A2671" w:rsidRPr="002915FF" w:rsidRDefault="001A2671" w:rsidP="00291390">
      <w:pPr>
        <w:pStyle w:val="BodyTextMain"/>
        <w:rPr>
          <w:rFonts w:eastAsia="Calibri"/>
          <w:lang w:val="en-GB"/>
        </w:rPr>
      </w:pPr>
    </w:p>
    <w:p w14:paraId="635AC9E2" w14:textId="45B66EEF" w:rsidR="001A2671" w:rsidRPr="002915FF" w:rsidRDefault="001A2671" w:rsidP="00291390">
      <w:pPr>
        <w:pStyle w:val="BodyTextMain"/>
        <w:rPr>
          <w:rFonts w:eastAsia="Calibri"/>
          <w:lang w:val="en-GB"/>
        </w:rPr>
      </w:pPr>
      <w:r w:rsidRPr="002915FF">
        <w:rPr>
          <w:rFonts w:eastAsia="Calibri"/>
          <w:lang w:val="en-GB"/>
        </w:rPr>
        <w:t xml:space="preserve">Unfortunately, the incumbents </w:t>
      </w:r>
      <w:r>
        <w:rPr>
          <w:rFonts w:eastAsia="Calibri"/>
          <w:lang w:val="en-GB"/>
        </w:rPr>
        <w:t xml:space="preserve">had </w:t>
      </w:r>
      <w:r w:rsidRPr="002915FF">
        <w:rPr>
          <w:rFonts w:eastAsia="Calibri"/>
          <w:lang w:val="en-GB"/>
        </w:rPr>
        <w:t xml:space="preserve">underestimated </w:t>
      </w:r>
      <w:r>
        <w:rPr>
          <w:rFonts w:eastAsia="Calibri"/>
          <w:lang w:val="en-GB"/>
        </w:rPr>
        <w:t xml:space="preserve">not only </w:t>
      </w:r>
      <w:proofErr w:type="spellStart"/>
      <w:r w:rsidRPr="002915FF">
        <w:rPr>
          <w:rFonts w:eastAsia="Calibri"/>
          <w:lang w:val="en-GB"/>
        </w:rPr>
        <w:t>Jio</w:t>
      </w:r>
      <w:proofErr w:type="spellEnd"/>
      <w:r w:rsidRPr="002915FF">
        <w:rPr>
          <w:rFonts w:eastAsia="Calibri"/>
          <w:lang w:val="en-GB"/>
        </w:rPr>
        <w:t xml:space="preserve"> </w:t>
      </w:r>
      <w:r>
        <w:rPr>
          <w:rFonts w:eastAsia="Calibri"/>
          <w:lang w:val="en-GB"/>
        </w:rPr>
        <w:t xml:space="preserve">but also </w:t>
      </w:r>
      <w:r w:rsidRPr="002915FF">
        <w:rPr>
          <w:rFonts w:eastAsia="Calibri"/>
          <w:lang w:val="en-GB"/>
        </w:rPr>
        <w:t xml:space="preserve">the telecom customers. Existing competitors were dismissive of 4G, emphasizing </w:t>
      </w:r>
      <w:r>
        <w:rPr>
          <w:rFonts w:eastAsia="Calibri"/>
          <w:lang w:val="en-GB"/>
        </w:rPr>
        <w:t>India’s</w:t>
      </w:r>
      <w:r w:rsidRPr="002915FF">
        <w:rPr>
          <w:rFonts w:eastAsia="Calibri"/>
          <w:lang w:val="en-GB"/>
        </w:rPr>
        <w:t xml:space="preserve"> </w:t>
      </w:r>
      <w:r>
        <w:rPr>
          <w:rFonts w:eastAsia="Calibri"/>
          <w:lang w:val="en-GB"/>
        </w:rPr>
        <w:t xml:space="preserve">low </w:t>
      </w:r>
      <w:r w:rsidRPr="002915FF">
        <w:rPr>
          <w:rFonts w:eastAsia="Calibri"/>
          <w:lang w:val="en-GB"/>
        </w:rPr>
        <w:t xml:space="preserve">adoption of high-speed data technology. They </w:t>
      </w:r>
      <w:r w:rsidR="00141D78">
        <w:rPr>
          <w:rFonts w:eastAsia="Calibri"/>
          <w:lang w:val="en-GB"/>
        </w:rPr>
        <w:t>pronounced</w:t>
      </w:r>
      <w:r w:rsidR="00141D78" w:rsidRPr="002915FF" w:rsidDel="00141D78">
        <w:rPr>
          <w:rFonts w:eastAsia="Calibri"/>
          <w:lang w:val="en-GB"/>
        </w:rPr>
        <w:t xml:space="preserve"> </w:t>
      </w:r>
      <w:r w:rsidRPr="002915FF">
        <w:rPr>
          <w:rFonts w:eastAsia="Calibri"/>
          <w:lang w:val="en-GB"/>
        </w:rPr>
        <w:t xml:space="preserve">that most subscribers would be </w:t>
      </w:r>
      <w:r>
        <w:rPr>
          <w:rFonts w:eastAsia="Calibri"/>
          <w:lang w:val="en-GB"/>
        </w:rPr>
        <w:t>un</w:t>
      </w:r>
      <w:r w:rsidRPr="002915FF">
        <w:rPr>
          <w:rFonts w:eastAsia="Calibri"/>
          <w:lang w:val="en-GB"/>
        </w:rPr>
        <w:t>willing to pay for what was being offered</w:t>
      </w:r>
      <w:r>
        <w:rPr>
          <w:rFonts w:eastAsia="Calibri"/>
          <w:lang w:val="en-GB"/>
        </w:rPr>
        <w:t>,</w:t>
      </w:r>
      <w:r w:rsidRPr="002915FF">
        <w:rPr>
          <w:rFonts w:eastAsia="Calibri"/>
          <w:lang w:val="en-GB"/>
        </w:rPr>
        <w:t xml:space="preserve"> as the price would be prohibitive. However, what happened was the opposite. By making it affordable,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proved that subscribers loved fast data and forced competitors to roll out their own 4G networks</w:t>
      </w:r>
      <w:r>
        <w:rPr>
          <w:rFonts w:eastAsia="Calibri"/>
          <w:lang w:val="en-GB"/>
        </w:rPr>
        <w:t>.</w:t>
      </w:r>
      <w:r>
        <w:rPr>
          <w:rStyle w:val="EndnoteReference"/>
          <w:rFonts w:eastAsia="Calibri"/>
          <w:lang w:val="en-GB"/>
        </w:rPr>
        <w:endnoteReference w:id="35"/>
      </w:r>
    </w:p>
    <w:p w14:paraId="2CFFBEE4" w14:textId="77777777" w:rsidR="001A2671" w:rsidRPr="002915FF" w:rsidRDefault="001A2671" w:rsidP="00291390">
      <w:pPr>
        <w:pStyle w:val="BodyTextMain"/>
        <w:rPr>
          <w:rFonts w:eastAsia="Calibri"/>
          <w:lang w:val="en-GB"/>
        </w:rPr>
      </w:pPr>
    </w:p>
    <w:p w14:paraId="6A4AF7DC" w14:textId="1CAEAFA6" w:rsidR="001A2671" w:rsidRDefault="001A2671" w:rsidP="00291390">
      <w:pPr>
        <w:pStyle w:val="BodyTextMain"/>
        <w:rPr>
          <w:rFonts w:eastAsia="Calibri"/>
          <w:lang w:val="en-GB"/>
        </w:rPr>
      </w:pPr>
      <w:r w:rsidRPr="002915FF">
        <w:rPr>
          <w:rFonts w:eastAsia="Calibri"/>
          <w:lang w:val="en-GB"/>
        </w:rPr>
        <w:t xml:space="preserve">Questions were raised </w:t>
      </w:r>
      <w:r>
        <w:rPr>
          <w:rFonts w:eastAsia="Calibri"/>
          <w:lang w:val="en-GB"/>
        </w:rPr>
        <w:t>regarding</w:t>
      </w:r>
      <w:r w:rsidRPr="002915FF">
        <w:rPr>
          <w:rFonts w:eastAsia="Calibri"/>
          <w:lang w:val="en-GB"/>
        </w:rPr>
        <w:t xml:space="preserve"> the profitability of RIL</w:t>
      </w:r>
      <w:r>
        <w:rPr>
          <w:rFonts w:eastAsia="Calibri"/>
          <w:lang w:val="en-GB"/>
        </w:rPr>
        <w:t>’</w:t>
      </w:r>
      <w:r w:rsidRPr="002915FF">
        <w:rPr>
          <w:rFonts w:eastAsia="Calibri"/>
          <w:lang w:val="en-GB"/>
        </w:rPr>
        <w:t>s huge investment in telecom. But surprisingly</w:t>
      </w:r>
      <w:r>
        <w:rPr>
          <w:rFonts w:eastAsia="Calibri"/>
          <w:lang w:val="en-GB"/>
        </w:rPr>
        <w:t>,</w:t>
      </w:r>
      <w:r w:rsidRPr="002915FF">
        <w:rPr>
          <w:rFonts w:eastAsia="Calibri"/>
          <w:lang w:val="en-GB"/>
        </w:rPr>
        <w:t xml:space="preserve"> in Jan</w:t>
      </w:r>
      <w:r>
        <w:rPr>
          <w:rFonts w:eastAsia="Calibri"/>
          <w:lang w:val="en-GB"/>
        </w:rPr>
        <w:t>uary</w:t>
      </w:r>
      <w:r w:rsidRPr="002915FF">
        <w:rPr>
          <w:rFonts w:eastAsia="Calibri"/>
          <w:lang w:val="en-GB"/>
        </w:rPr>
        <w:t xml:space="preserve"> 2018</w:t>
      </w:r>
      <w:r>
        <w:rPr>
          <w:rFonts w:eastAsia="Calibri"/>
          <w:lang w:val="en-GB"/>
        </w:rPr>
        <w:t>,</w:t>
      </w:r>
      <w:r w:rsidRPr="002915FF">
        <w:rPr>
          <w:rFonts w:eastAsia="Calibri"/>
          <w:lang w:val="en-GB"/>
        </w:rPr>
        <w:t xml:space="preserve">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reported its maiden net profit for the quarter October</w:t>
      </w:r>
      <w:r>
        <w:rPr>
          <w:rFonts w:eastAsia="Calibri"/>
          <w:lang w:val="en-GB"/>
        </w:rPr>
        <w:t>–</w:t>
      </w:r>
      <w:r w:rsidRPr="002915FF">
        <w:rPr>
          <w:rFonts w:eastAsia="Calibri"/>
          <w:lang w:val="en-GB"/>
        </w:rPr>
        <w:t xml:space="preserve">December 2017, just over a year </w:t>
      </w:r>
      <w:r>
        <w:rPr>
          <w:rFonts w:eastAsia="Calibri"/>
          <w:lang w:val="en-GB"/>
        </w:rPr>
        <w:t>after</w:t>
      </w:r>
      <w:r w:rsidRPr="002915FF">
        <w:rPr>
          <w:rFonts w:eastAsia="Calibri"/>
          <w:lang w:val="en-GB"/>
        </w:rPr>
        <w:t xml:space="preserve"> commenc</w:t>
      </w:r>
      <w:r>
        <w:rPr>
          <w:rFonts w:eastAsia="Calibri"/>
          <w:lang w:val="en-GB"/>
        </w:rPr>
        <w:t>ing</w:t>
      </w:r>
      <w:r w:rsidRPr="002915FF">
        <w:rPr>
          <w:rFonts w:eastAsia="Calibri"/>
          <w:lang w:val="en-GB"/>
        </w:rPr>
        <w:t xml:space="preserve"> operations. Even here it was alleged that the company had capitalized a large proportion of its costs and therefore showed a </w:t>
      </w:r>
      <w:r>
        <w:rPr>
          <w:rFonts w:eastAsia="Calibri"/>
          <w:lang w:val="en-GB"/>
        </w:rPr>
        <w:t>$</w:t>
      </w:r>
      <w:r w:rsidRPr="002915FF">
        <w:rPr>
          <w:rFonts w:eastAsia="Calibri"/>
          <w:lang w:val="en-GB"/>
        </w:rPr>
        <w:t xml:space="preserve">78 million profit. Otherwise, it would have reported a net loss of </w:t>
      </w:r>
      <w:r>
        <w:rPr>
          <w:rFonts w:eastAsia="Calibri"/>
          <w:lang w:val="en-GB"/>
        </w:rPr>
        <w:t>$</w:t>
      </w:r>
      <w:r w:rsidRPr="002915FF">
        <w:rPr>
          <w:rFonts w:eastAsia="Calibri"/>
          <w:lang w:val="en-GB"/>
        </w:rPr>
        <w:t>376 million for the period</w:t>
      </w:r>
      <w:r>
        <w:rPr>
          <w:rFonts w:eastAsia="Calibri"/>
          <w:lang w:val="en-GB"/>
        </w:rPr>
        <w:t>.</w:t>
      </w:r>
      <w:r>
        <w:rPr>
          <w:rStyle w:val="EndnoteReference"/>
          <w:rFonts w:eastAsia="Calibri"/>
          <w:lang w:val="en-GB"/>
        </w:rPr>
        <w:endnoteReference w:id="36"/>
      </w:r>
      <w:r w:rsidRPr="002915FF">
        <w:rPr>
          <w:rFonts w:eastAsia="Calibri"/>
          <w:lang w:val="en-GB"/>
        </w:rPr>
        <w:t xml:space="preserve"> </w:t>
      </w:r>
    </w:p>
    <w:p w14:paraId="74954666" w14:textId="77777777" w:rsidR="008C271E" w:rsidRPr="002915FF" w:rsidRDefault="008C271E" w:rsidP="00291390">
      <w:pPr>
        <w:pStyle w:val="BodyTextMain"/>
        <w:rPr>
          <w:rFonts w:eastAsia="Calibri"/>
          <w:lang w:val="en-GB"/>
        </w:rPr>
      </w:pPr>
    </w:p>
    <w:p w14:paraId="5F2B5994" w14:textId="2BFEEE04" w:rsidR="001A2671" w:rsidRPr="002915FF" w:rsidRDefault="001A2671" w:rsidP="000213EA">
      <w:pPr>
        <w:pStyle w:val="Casehead1"/>
        <w:rPr>
          <w:rFonts w:eastAsia="Calibri"/>
          <w:lang w:val="en-GB"/>
        </w:rPr>
      </w:pPr>
      <w:r>
        <w:rPr>
          <w:rFonts w:eastAsia="Calibri"/>
          <w:lang w:val="en-GB"/>
        </w:rPr>
        <w:lastRenderedPageBreak/>
        <w:t xml:space="preserve">the </w:t>
      </w:r>
      <w:r w:rsidRPr="002915FF">
        <w:rPr>
          <w:rFonts w:eastAsia="Calibri"/>
          <w:lang w:val="en-GB"/>
        </w:rPr>
        <w:t xml:space="preserve">Impact of </w:t>
      </w:r>
      <w:r>
        <w:rPr>
          <w:rFonts w:eastAsia="Calibri"/>
          <w:lang w:val="en-GB"/>
        </w:rPr>
        <w:t>R-</w:t>
      </w:r>
      <w:r w:rsidRPr="002915FF">
        <w:rPr>
          <w:rFonts w:eastAsia="Calibri"/>
          <w:lang w:val="en-GB"/>
        </w:rPr>
        <w:t>Jio’s entry</w:t>
      </w:r>
    </w:p>
    <w:p w14:paraId="6E73DA5E" w14:textId="77777777" w:rsidR="001A2671" w:rsidRPr="002915FF" w:rsidRDefault="001A2671" w:rsidP="000213EA">
      <w:pPr>
        <w:pStyle w:val="Casehead1"/>
        <w:rPr>
          <w:rFonts w:eastAsia="Calibri"/>
          <w:lang w:val="en-GB"/>
        </w:rPr>
      </w:pPr>
    </w:p>
    <w:p w14:paraId="1D18660C" w14:textId="101E2EB5" w:rsidR="001A2671" w:rsidRPr="002915FF" w:rsidRDefault="001A2671" w:rsidP="00080D05">
      <w:pPr>
        <w:pStyle w:val="BodyTextMain"/>
        <w:tabs>
          <w:tab w:val="left" w:pos="993"/>
        </w:tabs>
        <w:rPr>
          <w:rFonts w:eastAsia="Calibri"/>
          <w:lang w:val="en-GB"/>
        </w:rPr>
      </w:pPr>
      <w:r w:rsidRPr="002915FF">
        <w:rPr>
          <w:rFonts w:eastAsia="Calibri"/>
          <w:lang w:val="en-GB"/>
        </w:rPr>
        <w:t xml:space="preserve">After the entry of </w:t>
      </w:r>
      <w:r>
        <w:rPr>
          <w:rFonts w:eastAsia="Calibri"/>
          <w:lang w:val="en-GB"/>
        </w:rPr>
        <w:t>R-</w:t>
      </w:r>
      <w:proofErr w:type="spellStart"/>
      <w:r w:rsidRPr="002915FF">
        <w:rPr>
          <w:rFonts w:eastAsia="Calibri"/>
          <w:lang w:val="en-GB"/>
        </w:rPr>
        <w:t>Jio</w:t>
      </w:r>
      <w:proofErr w:type="spellEnd"/>
      <w:r>
        <w:rPr>
          <w:rFonts w:eastAsia="Calibri"/>
          <w:lang w:val="en-GB"/>
        </w:rPr>
        <w:t>,</w:t>
      </w:r>
      <w:r w:rsidRPr="002915FF">
        <w:rPr>
          <w:rFonts w:eastAsia="Calibri"/>
          <w:lang w:val="en-GB"/>
        </w:rPr>
        <w:t xml:space="preserve"> several fundamental changes were observed. For instance, data usage per smart phone saw a steep rise </w:t>
      </w:r>
      <w:r>
        <w:rPr>
          <w:rFonts w:eastAsia="Calibri"/>
          <w:lang w:val="en-GB"/>
        </w:rPr>
        <w:t>to</w:t>
      </w:r>
      <w:r w:rsidRPr="002915FF">
        <w:rPr>
          <w:rFonts w:eastAsia="Calibri"/>
          <w:lang w:val="en-GB"/>
        </w:rPr>
        <w:t xml:space="preserve"> 9.8 GB per month. This trend was expected to increase further with the passage of time. Tariffs fell sharply, which </w:t>
      </w:r>
      <w:r>
        <w:rPr>
          <w:rFonts w:eastAsia="Calibri"/>
          <w:lang w:val="en-GB"/>
        </w:rPr>
        <w:t>increas</w:t>
      </w:r>
      <w:r w:rsidRPr="002915FF">
        <w:rPr>
          <w:rFonts w:eastAsia="Calibri"/>
          <w:lang w:val="en-GB"/>
        </w:rPr>
        <w:t xml:space="preserve">ed </w:t>
      </w:r>
      <w:r>
        <w:rPr>
          <w:rFonts w:eastAsia="Calibri"/>
          <w:lang w:val="en-GB"/>
        </w:rPr>
        <w:t xml:space="preserve">data </w:t>
      </w:r>
      <w:r w:rsidRPr="002915FF">
        <w:rPr>
          <w:rFonts w:eastAsia="Calibri"/>
          <w:lang w:val="en-GB"/>
        </w:rPr>
        <w:t>usage</w:t>
      </w:r>
      <w:r w:rsidR="00FC7179">
        <w:rPr>
          <w:rFonts w:eastAsia="Calibri"/>
          <w:lang w:val="en-GB"/>
        </w:rPr>
        <w:t>.</w:t>
      </w:r>
      <w:r w:rsidR="007D483B">
        <w:rPr>
          <w:rStyle w:val="EndnoteReference"/>
          <w:rFonts w:eastAsia="Calibri"/>
          <w:lang w:val="en-GB"/>
        </w:rPr>
        <w:endnoteReference w:id="37"/>
      </w:r>
      <w:r w:rsidRPr="002915FF">
        <w:rPr>
          <w:rFonts w:eastAsia="Calibri"/>
          <w:lang w:val="en-GB"/>
        </w:rPr>
        <w:t xml:space="preserve"> </w:t>
      </w:r>
      <w:r>
        <w:rPr>
          <w:rFonts w:eastAsia="Calibri"/>
          <w:lang w:val="en-GB"/>
        </w:rPr>
        <w:t xml:space="preserve">By increasing its monthly data consumption to </w:t>
      </w:r>
      <w:r w:rsidRPr="002915FF">
        <w:rPr>
          <w:rFonts w:eastAsia="Calibri"/>
          <w:lang w:val="en-GB"/>
        </w:rPr>
        <w:t xml:space="preserve">1 billion GB </w:t>
      </w:r>
      <w:r>
        <w:rPr>
          <w:rFonts w:eastAsia="Calibri"/>
          <w:lang w:val="en-GB"/>
        </w:rPr>
        <w:t xml:space="preserve">of </w:t>
      </w:r>
      <w:r w:rsidRPr="002915FF">
        <w:rPr>
          <w:rFonts w:eastAsia="Calibri"/>
          <w:lang w:val="en-GB"/>
        </w:rPr>
        <w:t>data</w:t>
      </w:r>
      <w:r>
        <w:rPr>
          <w:rFonts w:eastAsia="Calibri"/>
          <w:lang w:val="en-GB"/>
        </w:rPr>
        <w:t>, up from</w:t>
      </w:r>
      <w:r w:rsidRPr="002915FF">
        <w:rPr>
          <w:rFonts w:eastAsia="Calibri"/>
          <w:lang w:val="en-GB"/>
        </w:rPr>
        <w:t xml:space="preserve"> 200 million </w:t>
      </w:r>
      <w:r>
        <w:rPr>
          <w:rFonts w:eastAsia="Calibri"/>
          <w:lang w:val="en-GB"/>
        </w:rPr>
        <w:t>GB</w:t>
      </w:r>
      <w:r w:rsidRPr="002915FF">
        <w:rPr>
          <w:rFonts w:eastAsia="Calibri"/>
          <w:lang w:val="en-GB"/>
        </w:rPr>
        <w:t xml:space="preserve">, </w:t>
      </w:r>
      <w:r>
        <w:rPr>
          <w:rFonts w:eastAsia="Calibri"/>
          <w:lang w:val="en-GB"/>
        </w:rPr>
        <w:t>India became</w:t>
      </w:r>
      <w:r w:rsidRPr="002915FF">
        <w:rPr>
          <w:rFonts w:eastAsia="Calibri"/>
          <w:lang w:val="en-GB"/>
        </w:rPr>
        <w:t xml:space="preserve"> the </w:t>
      </w:r>
      <w:r>
        <w:rPr>
          <w:rFonts w:eastAsia="Calibri"/>
          <w:lang w:val="en-GB"/>
        </w:rPr>
        <w:t xml:space="preserve">world’s </w:t>
      </w:r>
      <w:r w:rsidRPr="002915FF">
        <w:rPr>
          <w:rFonts w:eastAsia="Calibri"/>
          <w:lang w:val="en-GB"/>
        </w:rPr>
        <w:t>number</w:t>
      </w:r>
      <w:r>
        <w:rPr>
          <w:rFonts w:eastAsia="Calibri"/>
          <w:lang w:val="en-GB"/>
        </w:rPr>
        <w:t>-</w:t>
      </w:r>
      <w:r w:rsidRPr="002915FF">
        <w:rPr>
          <w:rFonts w:eastAsia="Calibri"/>
          <w:lang w:val="en-GB"/>
        </w:rPr>
        <w:t xml:space="preserve">one </w:t>
      </w:r>
      <w:r>
        <w:rPr>
          <w:rFonts w:eastAsia="Calibri"/>
          <w:lang w:val="en-GB"/>
        </w:rPr>
        <w:t xml:space="preserve">country in </w:t>
      </w:r>
      <w:r w:rsidRPr="002915FF">
        <w:rPr>
          <w:rFonts w:eastAsia="Calibri"/>
          <w:lang w:val="en-GB"/>
        </w:rPr>
        <w:t>mobile data use</w:t>
      </w:r>
      <w:r>
        <w:rPr>
          <w:rFonts w:eastAsia="Calibri"/>
          <w:lang w:val="en-GB"/>
        </w:rPr>
        <w:t>—</w:t>
      </w:r>
      <w:r w:rsidRPr="002915FF">
        <w:rPr>
          <w:rFonts w:eastAsia="Calibri"/>
          <w:lang w:val="en-GB"/>
        </w:rPr>
        <w:t xml:space="preserve">within barely six months of </w:t>
      </w:r>
      <w:r>
        <w:rPr>
          <w:rFonts w:eastAsia="Calibri"/>
          <w:lang w:val="en-GB"/>
        </w:rPr>
        <w:t>R-</w:t>
      </w:r>
      <w:proofErr w:type="spellStart"/>
      <w:r>
        <w:rPr>
          <w:rFonts w:eastAsia="Calibri"/>
          <w:lang w:val="en-GB"/>
        </w:rPr>
        <w:t>Jio’s</w:t>
      </w:r>
      <w:proofErr w:type="spellEnd"/>
      <w:r w:rsidRPr="002915FF">
        <w:rPr>
          <w:rFonts w:eastAsia="Calibri"/>
          <w:lang w:val="en-GB"/>
        </w:rPr>
        <w:t xml:space="preserve"> launch</w:t>
      </w:r>
      <w:r w:rsidR="00FC7179">
        <w:rPr>
          <w:rFonts w:eastAsia="Calibri"/>
          <w:lang w:val="en-GB"/>
        </w:rPr>
        <w:t>.</w:t>
      </w:r>
      <w:r w:rsidR="00594A4A">
        <w:rPr>
          <w:rStyle w:val="EndnoteReference"/>
          <w:rFonts w:eastAsia="Calibri"/>
          <w:lang w:val="en-GB"/>
        </w:rPr>
        <w:endnoteReference w:id="38"/>
      </w:r>
      <w:r w:rsidRPr="002915FF">
        <w:rPr>
          <w:rFonts w:eastAsia="Calibri"/>
          <w:lang w:val="en-GB"/>
        </w:rPr>
        <w:t xml:space="preserve">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network data revealed that</w:t>
      </w:r>
      <w:r>
        <w:rPr>
          <w:rFonts w:eastAsia="Calibri"/>
          <w:lang w:val="en-GB"/>
        </w:rPr>
        <w:t>, each month,</w:t>
      </w:r>
      <w:r w:rsidRPr="002915FF">
        <w:rPr>
          <w:rFonts w:eastAsia="Calibri"/>
          <w:lang w:val="en-GB"/>
        </w:rPr>
        <w:t xml:space="preserve"> </w:t>
      </w:r>
      <w:r>
        <w:rPr>
          <w:rFonts w:eastAsia="Calibri"/>
          <w:lang w:val="en-GB"/>
        </w:rPr>
        <w:t>each</w:t>
      </w:r>
      <w:r w:rsidRPr="002915FF">
        <w:rPr>
          <w:rFonts w:eastAsia="Calibri"/>
          <w:lang w:val="en-GB"/>
        </w:rPr>
        <w:t xml:space="preserve"> subscriber consumed</w:t>
      </w:r>
      <w:r>
        <w:rPr>
          <w:rFonts w:eastAsia="Calibri"/>
          <w:lang w:val="en-GB"/>
        </w:rPr>
        <w:t>, on average, high levels of digital usage:</w:t>
      </w:r>
      <w:r w:rsidRPr="002915FF">
        <w:rPr>
          <w:rFonts w:eastAsia="Calibri"/>
          <w:lang w:val="en-GB"/>
        </w:rPr>
        <w:t xml:space="preserve"> 10</w:t>
      </w:r>
      <w:r>
        <w:rPr>
          <w:rFonts w:eastAsia="Calibri"/>
          <w:lang w:val="en-GB"/>
        </w:rPr>
        <w:t xml:space="preserve"> </w:t>
      </w:r>
      <w:r w:rsidRPr="002915FF">
        <w:rPr>
          <w:rFonts w:eastAsia="Calibri"/>
          <w:lang w:val="en-GB"/>
        </w:rPr>
        <w:t>GB of data, 700 minutes of voice</w:t>
      </w:r>
      <w:r>
        <w:rPr>
          <w:rFonts w:eastAsia="Calibri"/>
          <w:lang w:val="en-GB"/>
        </w:rPr>
        <w:t>,</w:t>
      </w:r>
      <w:r w:rsidRPr="002915FF">
        <w:rPr>
          <w:rFonts w:eastAsia="Calibri"/>
          <w:lang w:val="en-GB"/>
        </w:rPr>
        <w:t xml:space="preserve"> and 134 hours of video. </w:t>
      </w:r>
      <w:r>
        <w:rPr>
          <w:rFonts w:eastAsia="Calibri"/>
          <w:lang w:val="en-GB"/>
        </w:rPr>
        <w:t>Also</w:t>
      </w:r>
      <w:r w:rsidRPr="002915FF">
        <w:rPr>
          <w:rFonts w:eastAsia="Calibri"/>
          <w:lang w:val="en-GB"/>
        </w:rPr>
        <w:t xml:space="preserve">, </w:t>
      </w:r>
      <w:r>
        <w:rPr>
          <w:rFonts w:eastAsia="Calibri"/>
          <w:lang w:val="en-GB"/>
        </w:rPr>
        <w:t>voice over long-term evolution (</w:t>
      </w:r>
      <w:r w:rsidRPr="002915FF">
        <w:rPr>
          <w:rFonts w:eastAsia="Calibri"/>
          <w:lang w:val="en-GB"/>
        </w:rPr>
        <w:t>VoLTE</w:t>
      </w:r>
      <w:r>
        <w:rPr>
          <w:rFonts w:eastAsia="Calibri"/>
          <w:lang w:val="en-GB"/>
        </w:rPr>
        <w:t>)</w:t>
      </w:r>
      <w:r>
        <w:rPr>
          <w:rStyle w:val="EndnoteReference"/>
          <w:rFonts w:eastAsia="Calibri"/>
          <w:lang w:val="en-GB"/>
        </w:rPr>
        <w:endnoteReference w:id="39"/>
      </w:r>
      <w:r w:rsidRPr="002915FF">
        <w:rPr>
          <w:rFonts w:eastAsia="Calibri"/>
          <w:lang w:val="en-GB"/>
        </w:rPr>
        <w:t xml:space="preserve"> </w:t>
      </w:r>
      <w:r>
        <w:rPr>
          <w:rFonts w:eastAsia="Calibri"/>
          <w:lang w:val="en-GB"/>
        </w:rPr>
        <w:t xml:space="preserve">had </w:t>
      </w:r>
      <w:r w:rsidRPr="002915FF">
        <w:rPr>
          <w:rFonts w:eastAsia="Calibri"/>
          <w:lang w:val="en-GB"/>
        </w:rPr>
        <w:t>also gr</w:t>
      </w:r>
      <w:r>
        <w:rPr>
          <w:rFonts w:eastAsia="Calibri"/>
          <w:lang w:val="en-GB"/>
        </w:rPr>
        <w:t>o</w:t>
      </w:r>
      <w:r w:rsidRPr="002915FF">
        <w:rPr>
          <w:rFonts w:eastAsia="Calibri"/>
          <w:lang w:val="en-GB"/>
        </w:rPr>
        <w:t>w</w:t>
      </w:r>
      <w:r>
        <w:rPr>
          <w:rFonts w:eastAsia="Calibri"/>
          <w:lang w:val="en-GB"/>
        </w:rPr>
        <w:t>n</w:t>
      </w:r>
      <w:r w:rsidRPr="002915FF">
        <w:rPr>
          <w:rFonts w:eastAsia="Calibri"/>
          <w:lang w:val="en-GB"/>
        </w:rPr>
        <w:t xml:space="preserve"> substantially</w:t>
      </w:r>
      <w:r w:rsidR="00FC7179">
        <w:rPr>
          <w:rFonts w:eastAsia="Calibri"/>
          <w:lang w:val="en-GB"/>
        </w:rPr>
        <w:t>,</w:t>
      </w:r>
      <w:r w:rsidR="00080D05">
        <w:rPr>
          <w:rStyle w:val="EndnoteReference"/>
          <w:rFonts w:eastAsia="Calibri"/>
          <w:lang w:val="en-GB"/>
        </w:rPr>
        <w:endnoteReference w:id="40"/>
      </w:r>
      <w:r w:rsidRPr="002915FF">
        <w:rPr>
          <w:rFonts w:eastAsia="Calibri"/>
          <w:lang w:val="en-GB"/>
        </w:rPr>
        <w:t xml:space="preserve"> which could play an important role in modernization and technological progress.</w:t>
      </w:r>
    </w:p>
    <w:p w14:paraId="4C0FA7AF" w14:textId="77777777" w:rsidR="001A2671" w:rsidRPr="002915FF" w:rsidRDefault="001A2671" w:rsidP="000213EA">
      <w:pPr>
        <w:pStyle w:val="BodyTextMain"/>
        <w:rPr>
          <w:rFonts w:eastAsia="Calibri"/>
          <w:lang w:val="en-GB"/>
        </w:rPr>
      </w:pPr>
    </w:p>
    <w:p w14:paraId="0FA0CFCD" w14:textId="70F21468" w:rsidR="001A2671" w:rsidRPr="002915FF" w:rsidRDefault="001A2671" w:rsidP="000213EA">
      <w:pPr>
        <w:pStyle w:val="BodyTextMain"/>
        <w:rPr>
          <w:rFonts w:eastAsia="Calibri"/>
          <w:lang w:val="en-GB"/>
        </w:rPr>
      </w:pPr>
      <w:r w:rsidRPr="002915FF">
        <w:rPr>
          <w:rFonts w:eastAsia="Calibri"/>
          <w:lang w:val="en-GB"/>
        </w:rPr>
        <w:t>The fall in data prices induced new segments of society to use and benefit from this technology. Telecom customers from the bottom of the pyramid, who</w:t>
      </w:r>
      <w:r>
        <w:rPr>
          <w:rFonts w:eastAsia="Calibri"/>
          <w:lang w:val="en-GB"/>
        </w:rPr>
        <w:t>, in the past,</w:t>
      </w:r>
      <w:r w:rsidRPr="002915FF">
        <w:rPr>
          <w:rFonts w:eastAsia="Calibri"/>
          <w:lang w:val="en-GB"/>
        </w:rPr>
        <w:t xml:space="preserve"> could not afford data services, rushed to subscribe</w:t>
      </w:r>
      <w:r w:rsidR="00577427">
        <w:rPr>
          <w:rStyle w:val="EndnoteReference"/>
          <w:rFonts w:eastAsia="Calibri"/>
          <w:lang w:val="en-GB"/>
        </w:rPr>
        <w:endnoteReference w:id="41"/>
      </w:r>
      <w:r w:rsidRPr="002915FF">
        <w:rPr>
          <w:rFonts w:eastAsia="Calibri"/>
          <w:lang w:val="en-GB"/>
        </w:rPr>
        <w:t xml:space="preserve"> to </w:t>
      </w:r>
      <w:r>
        <w:rPr>
          <w:rFonts w:eastAsia="Calibri"/>
          <w:lang w:val="en-GB"/>
        </w:rPr>
        <w:t>R-</w:t>
      </w:r>
      <w:proofErr w:type="spellStart"/>
      <w:r w:rsidRPr="002915FF">
        <w:rPr>
          <w:rFonts w:eastAsia="Calibri"/>
          <w:lang w:val="en-GB"/>
        </w:rPr>
        <w:t>Jio’s</w:t>
      </w:r>
      <w:proofErr w:type="spellEnd"/>
      <w:r w:rsidRPr="002915FF">
        <w:rPr>
          <w:rFonts w:eastAsia="Calibri"/>
          <w:lang w:val="en-GB"/>
        </w:rPr>
        <w:t xml:space="preserve"> offerings. The digital applications offered were intended to cater to consumer needs spread across </w:t>
      </w:r>
      <w:r>
        <w:rPr>
          <w:rFonts w:eastAsia="Calibri"/>
          <w:lang w:val="en-GB"/>
        </w:rPr>
        <w:t xml:space="preserve">various sectors, including </w:t>
      </w:r>
      <w:r w:rsidRPr="002915FF">
        <w:rPr>
          <w:rFonts w:eastAsia="Calibri"/>
          <w:lang w:val="en-GB"/>
        </w:rPr>
        <w:t>education, health, entertainment</w:t>
      </w:r>
      <w:r>
        <w:rPr>
          <w:rFonts w:eastAsia="Calibri"/>
          <w:lang w:val="en-GB"/>
        </w:rPr>
        <w:t>,</w:t>
      </w:r>
      <w:r w:rsidRPr="002915FF">
        <w:rPr>
          <w:rFonts w:eastAsia="Calibri"/>
          <w:lang w:val="en-GB"/>
        </w:rPr>
        <w:t xml:space="preserve"> and banking. In the process of diffusing telecom technology to the masses</w:t>
      </w:r>
      <w:r>
        <w:rPr>
          <w:rFonts w:eastAsia="Calibri"/>
          <w:lang w:val="en-GB"/>
        </w:rPr>
        <w:t>,</w:t>
      </w:r>
      <w:r w:rsidRPr="002915FF">
        <w:rPr>
          <w:rFonts w:eastAsia="Calibri"/>
          <w:lang w:val="en-GB"/>
        </w:rPr>
        <w:t xml:space="preserve"> the company recorded a customer acquisition cost of less than </w:t>
      </w:r>
      <w:r>
        <w:rPr>
          <w:rFonts w:eastAsia="Calibri"/>
          <w:lang w:val="en-GB"/>
        </w:rPr>
        <w:t>$</w:t>
      </w:r>
      <w:r w:rsidRPr="002915FF">
        <w:rPr>
          <w:rFonts w:eastAsia="Calibri"/>
          <w:lang w:val="en-GB"/>
        </w:rPr>
        <w:t>1 per customer</w:t>
      </w:r>
      <w:r>
        <w:rPr>
          <w:rFonts w:eastAsia="Calibri"/>
          <w:lang w:val="en-GB"/>
        </w:rPr>
        <w:t>,</w:t>
      </w:r>
      <w:r w:rsidRPr="002915FF">
        <w:rPr>
          <w:rFonts w:eastAsia="Calibri"/>
          <w:lang w:val="en-GB"/>
        </w:rPr>
        <w:t xml:space="preserve"> </w:t>
      </w:r>
      <w:r>
        <w:rPr>
          <w:rFonts w:eastAsia="Calibri"/>
          <w:lang w:val="en-GB"/>
        </w:rPr>
        <w:t xml:space="preserve">substantially lower than </w:t>
      </w:r>
      <w:r w:rsidRPr="002915FF">
        <w:rPr>
          <w:rFonts w:eastAsia="Calibri"/>
          <w:lang w:val="en-GB"/>
        </w:rPr>
        <w:t xml:space="preserve">the existing industry norm of </w:t>
      </w:r>
      <w:r>
        <w:rPr>
          <w:rFonts w:eastAsia="Calibri"/>
          <w:lang w:val="en-GB"/>
        </w:rPr>
        <w:t>$</w:t>
      </w:r>
      <w:r w:rsidRPr="002915FF">
        <w:rPr>
          <w:rFonts w:eastAsia="Calibri"/>
          <w:lang w:val="en-GB"/>
        </w:rPr>
        <w:t>25</w:t>
      </w:r>
      <w:r w:rsidR="00A55942">
        <w:rPr>
          <w:rFonts w:eastAsia="Calibri"/>
          <w:lang w:val="en-GB"/>
        </w:rPr>
        <w:t>.</w:t>
      </w:r>
      <w:r w:rsidR="00B65D4B">
        <w:rPr>
          <w:rStyle w:val="EndnoteReference"/>
          <w:rFonts w:eastAsia="Calibri"/>
          <w:lang w:val="en-GB"/>
        </w:rPr>
        <w:endnoteReference w:id="42"/>
      </w:r>
      <w:r w:rsidRPr="002915FF">
        <w:rPr>
          <w:rFonts w:eastAsia="Calibri"/>
          <w:lang w:val="en-GB"/>
        </w:rPr>
        <w:t xml:space="preserve"> </w:t>
      </w:r>
    </w:p>
    <w:p w14:paraId="27509C2E" w14:textId="77777777" w:rsidR="001A2671" w:rsidRPr="002915FF" w:rsidRDefault="001A2671" w:rsidP="000213EA">
      <w:pPr>
        <w:pStyle w:val="BodyTextMain"/>
        <w:rPr>
          <w:rFonts w:eastAsia="Calibri"/>
          <w:lang w:val="en-GB"/>
        </w:rPr>
      </w:pPr>
    </w:p>
    <w:p w14:paraId="5A8446BC" w14:textId="1DCCC658" w:rsidR="001A2671" w:rsidRPr="002915FF" w:rsidRDefault="001A2671" w:rsidP="000213EA">
      <w:pPr>
        <w:pStyle w:val="BodyTextMain"/>
        <w:rPr>
          <w:rFonts w:eastAsia="Calibri"/>
          <w:lang w:val="en-GB"/>
        </w:rPr>
      </w:pPr>
      <w:r>
        <w:rPr>
          <w:rFonts w:eastAsia="Calibri"/>
          <w:lang w:val="en-GB"/>
        </w:rPr>
        <w:t>R-</w:t>
      </w:r>
      <w:proofErr w:type="spellStart"/>
      <w:r w:rsidRPr="002915FF">
        <w:rPr>
          <w:rFonts w:eastAsia="Calibri"/>
          <w:lang w:val="en-GB"/>
        </w:rPr>
        <w:t>Jio’s</w:t>
      </w:r>
      <w:proofErr w:type="spellEnd"/>
      <w:r w:rsidRPr="002915FF">
        <w:rPr>
          <w:rFonts w:eastAsia="Calibri"/>
          <w:lang w:val="en-GB"/>
        </w:rPr>
        <w:t xml:space="preserve"> entry into the market brought several other dramatic and far</w:t>
      </w:r>
      <w:r>
        <w:rPr>
          <w:rFonts w:eastAsia="Calibri"/>
          <w:lang w:val="en-GB"/>
        </w:rPr>
        <w:t>-</w:t>
      </w:r>
      <w:r w:rsidRPr="002915FF">
        <w:rPr>
          <w:rFonts w:eastAsia="Calibri"/>
          <w:lang w:val="en-GB"/>
        </w:rPr>
        <w:t xml:space="preserve">reaching developments. It changed the face of India’s telecom industry by </w:t>
      </w:r>
      <w:r>
        <w:rPr>
          <w:rFonts w:eastAsia="Calibri"/>
          <w:lang w:val="en-GB"/>
        </w:rPr>
        <w:t>shifting</w:t>
      </w:r>
      <w:r w:rsidRPr="002915FF">
        <w:rPr>
          <w:rFonts w:eastAsia="Calibri"/>
          <w:lang w:val="en-GB"/>
        </w:rPr>
        <w:t xml:space="preserve"> the basis of competition from voice to data. The upheaval in the telecom service market </w:t>
      </w:r>
      <w:r>
        <w:rPr>
          <w:rFonts w:eastAsia="Calibri"/>
          <w:lang w:val="en-GB"/>
        </w:rPr>
        <w:t>led to</w:t>
      </w:r>
      <w:r w:rsidRPr="002915FF">
        <w:rPr>
          <w:rFonts w:eastAsia="Calibri"/>
          <w:lang w:val="en-GB"/>
        </w:rPr>
        <w:t xml:space="preserve"> India’s largest merger</w:t>
      </w:r>
      <w:r>
        <w:rPr>
          <w:rFonts w:eastAsia="Calibri"/>
          <w:lang w:val="en-GB"/>
        </w:rPr>
        <w:t>,</w:t>
      </w:r>
      <w:r w:rsidRPr="002915FF">
        <w:rPr>
          <w:rFonts w:eastAsia="Calibri"/>
          <w:lang w:val="en-GB"/>
        </w:rPr>
        <w:t xml:space="preserve"> </w:t>
      </w:r>
      <w:r>
        <w:rPr>
          <w:rFonts w:eastAsia="Calibri"/>
          <w:lang w:val="en-GB"/>
        </w:rPr>
        <w:t xml:space="preserve">between </w:t>
      </w:r>
      <w:r w:rsidRPr="002915FF">
        <w:rPr>
          <w:rFonts w:eastAsia="Calibri"/>
          <w:lang w:val="en-GB"/>
        </w:rPr>
        <w:t>Vodafone</w:t>
      </w:r>
      <w:r>
        <w:rPr>
          <w:rFonts w:eastAsia="Calibri"/>
          <w:lang w:val="en-GB"/>
        </w:rPr>
        <w:t xml:space="preserve"> and </w:t>
      </w:r>
      <w:r w:rsidRPr="002915FF">
        <w:rPr>
          <w:rFonts w:eastAsia="Calibri"/>
          <w:lang w:val="en-GB"/>
        </w:rPr>
        <w:t>Idea</w:t>
      </w:r>
      <w:r>
        <w:rPr>
          <w:rFonts w:eastAsia="Calibri"/>
          <w:lang w:val="en-GB"/>
        </w:rPr>
        <w:t>;</w:t>
      </w:r>
      <w:r w:rsidRPr="002915FF">
        <w:rPr>
          <w:rFonts w:eastAsia="Calibri"/>
          <w:lang w:val="en-GB"/>
        </w:rPr>
        <w:t xml:space="preserve"> cornered the market leader</w:t>
      </w:r>
      <w:r>
        <w:rPr>
          <w:rFonts w:eastAsia="Calibri"/>
          <w:lang w:val="en-GB"/>
        </w:rPr>
        <w:t>,</w:t>
      </w:r>
      <w:r w:rsidRPr="002915FF">
        <w:rPr>
          <w:rFonts w:eastAsia="Calibri"/>
          <w:lang w:val="en-GB"/>
        </w:rPr>
        <w:t xml:space="preserve"> Bharati Airtel</w:t>
      </w:r>
      <w:r>
        <w:rPr>
          <w:rFonts w:eastAsia="Calibri"/>
          <w:lang w:val="en-GB"/>
        </w:rPr>
        <w:t>,</w:t>
      </w:r>
      <w:r w:rsidRPr="002915FF">
        <w:rPr>
          <w:rFonts w:eastAsia="Calibri"/>
          <w:lang w:val="en-GB"/>
        </w:rPr>
        <w:t xml:space="preserve"> into posting losses after </w:t>
      </w:r>
      <w:r>
        <w:rPr>
          <w:rFonts w:eastAsia="Calibri"/>
          <w:lang w:val="en-GB"/>
        </w:rPr>
        <w:t>more than</w:t>
      </w:r>
      <w:r w:rsidRPr="002915FF">
        <w:rPr>
          <w:rFonts w:eastAsia="Calibri"/>
          <w:lang w:val="en-GB"/>
        </w:rPr>
        <w:t xml:space="preserve"> </w:t>
      </w:r>
      <w:r>
        <w:rPr>
          <w:rFonts w:eastAsia="Calibri"/>
          <w:lang w:val="en-GB"/>
        </w:rPr>
        <w:t xml:space="preserve">15 </w:t>
      </w:r>
      <w:r w:rsidRPr="002915FF">
        <w:rPr>
          <w:rFonts w:eastAsia="Calibri"/>
          <w:lang w:val="en-GB"/>
        </w:rPr>
        <w:t>years of profitable operations</w:t>
      </w:r>
      <w:r>
        <w:rPr>
          <w:rFonts w:eastAsia="Calibri"/>
          <w:lang w:val="en-GB"/>
        </w:rPr>
        <w:t>;</w:t>
      </w:r>
      <w:r w:rsidRPr="002915FF">
        <w:rPr>
          <w:rFonts w:eastAsia="Calibri"/>
          <w:lang w:val="en-GB"/>
        </w:rPr>
        <w:t xml:space="preserve"> and ensured that five telecom companies either shut their operations or were acquired by bigger competitors. The most significant beneficiaries</w:t>
      </w:r>
      <w:r>
        <w:rPr>
          <w:rFonts w:eastAsia="Calibri"/>
          <w:lang w:val="en-GB"/>
        </w:rPr>
        <w:t xml:space="preserve"> were the customers</w:t>
      </w:r>
      <w:r w:rsidR="00A55942">
        <w:rPr>
          <w:rFonts w:eastAsia="Calibri"/>
          <w:lang w:val="en-GB"/>
        </w:rPr>
        <w:t>.</w:t>
      </w:r>
      <w:r w:rsidR="000707A9">
        <w:rPr>
          <w:rStyle w:val="EndnoteReference"/>
          <w:rFonts w:eastAsia="Calibri"/>
          <w:lang w:val="en-GB"/>
        </w:rPr>
        <w:endnoteReference w:id="43"/>
      </w:r>
    </w:p>
    <w:p w14:paraId="1F9A72B7" w14:textId="77777777" w:rsidR="001A2671" w:rsidRPr="002915FF" w:rsidRDefault="001A2671" w:rsidP="000213EA">
      <w:pPr>
        <w:pStyle w:val="BodyTextMain"/>
        <w:rPr>
          <w:rFonts w:eastAsia="Calibri"/>
          <w:lang w:val="en-GB"/>
        </w:rPr>
      </w:pPr>
    </w:p>
    <w:p w14:paraId="032F96D9" w14:textId="18D95282" w:rsidR="001A2671" w:rsidRPr="002915FF" w:rsidRDefault="001A2671" w:rsidP="000213EA">
      <w:pPr>
        <w:pStyle w:val="BodyTextMain"/>
        <w:rPr>
          <w:rFonts w:eastAsia="Calibri"/>
          <w:lang w:val="en-GB"/>
        </w:rPr>
      </w:pPr>
      <w:r w:rsidRPr="002915FF">
        <w:rPr>
          <w:rFonts w:eastAsia="Calibri"/>
          <w:lang w:val="en-GB"/>
        </w:rPr>
        <w:t xml:space="preserve">Competitors were badly hit. Within the first two quarters of </w:t>
      </w:r>
      <w:r>
        <w:rPr>
          <w:rFonts w:eastAsia="Calibri"/>
          <w:lang w:val="en-GB"/>
        </w:rPr>
        <w:t>R-</w:t>
      </w:r>
      <w:proofErr w:type="spellStart"/>
      <w:r w:rsidRPr="002915FF">
        <w:rPr>
          <w:rFonts w:eastAsia="Calibri"/>
          <w:lang w:val="en-GB"/>
        </w:rPr>
        <w:t>Jio’s</w:t>
      </w:r>
      <w:proofErr w:type="spellEnd"/>
      <w:r w:rsidRPr="002915FF">
        <w:rPr>
          <w:rFonts w:eastAsia="Calibri"/>
          <w:lang w:val="en-GB"/>
        </w:rPr>
        <w:t xml:space="preserve"> launch</w:t>
      </w:r>
      <w:r>
        <w:rPr>
          <w:rFonts w:eastAsia="Calibri"/>
          <w:lang w:val="en-GB"/>
        </w:rPr>
        <w:t>,</w:t>
      </w:r>
      <w:r w:rsidRPr="002915FF">
        <w:rPr>
          <w:rFonts w:eastAsia="Calibri"/>
          <w:lang w:val="en-GB"/>
        </w:rPr>
        <w:t xml:space="preserve"> the total revenue of its competitors dropped by 7 per cent. Bharti Airtel saw the biggest fall</w:t>
      </w:r>
      <w:r>
        <w:rPr>
          <w:rFonts w:eastAsia="Calibri"/>
          <w:lang w:val="en-GB"/>
        </w:rPr>
        <w:t>,</w:t>
      </w:r>
      <w:r w:rsidRPr="002915FF">
        <w:rPr>
          <w:rFonts w:eastAsia="Calibri"/>
          <w:lang w:val="en-GB"/>
        </w:rPr>
        <w:t xml:space="preserve"> of 72 per cent</w:t>
      </w:r>
      <w:r>
        <w:rPr>
          <w:rFonts w:eastAsia="Calibri"/>
          <w:lang w:val="en-GB"/>
        </w:rPr>
        <w:t>,</w:t>
      </w:r>
      <w:r w:rsidRPr="002915FF">
        <w:rPr>
          <w:rFonts w:eastAsia="Calibri"/>
          <w:lang w:val="en-GB"/>
        </w:rPr>
        <w:t xml:space="preserve"> in its net income in the quarter ending March 2017</w:t>
      </w:r>
      <w:r>
        <w:rPr>
          <w:rFonts w:eastAsia="Calibri"/>
          <w:lang w:val="en-GB"/>
        </w:rPr>
        <w:t>, and</w:t>
      </w:r>
      <w:r w:rsidRPr="002915FF">
        <w:rPr>
          <w:rFonts w:eastAsia="Calibri"/>
          <w:lang w:val="en-GB"/>
        </w:rPr>
        <w:t xml:space="preserve"> </w:t>
      </w:r>
      <w:r>
        <w:rPr>
          <w:rFonts w:eastAsia="Calibri"/>
          <w:lang w:val="en-GB"/>
        </w:rPr>
        <w:t>i</w:t>
      </w:r>
      <w:r w:rsidRPr="002915FF">
        <w:rPr>
          <w:rFonts w:eastAsia="Calibri"/>
          <w:lang w:val="en-GB"/>
        </w:rPr>
        <w:t>ts profits declined by 4.9 per cent</w:t>
      </w:r>
      <w:r w:rsidR="00A55942">
        <w:rPr>
          <w:rFonts w:eastAsia="Calibri"/>
          <w:lang w:val="en-GB"/>
        </w:rPr>
        <w:t>.</w:t>
      </w:r>
      <w:r w:rsidR="00096BC3">
        <w:rPr>
          <w:rStyle w:val="EndnoteReference"/>
          <w:rFonts w:eastAsia="Calibri"/>
          <w:lang w:val="en-GB"/>
        </w:rPr>
        <w:endnoteReference w:id="44"/>
      </w:r>
      <w:r w:rsidRPr="002915FF">
        <w:rPr>
          <w:rFonts w:eastAsia="Calibri"/>
          <w:lang w:val="en-GB"/>
        </w:rPr>
        <w:t xml:space="preserve"> Both Vodafone and Idea</w:t>
      </w:r>
      <w:r>
        <w:rPr>
          <w:rFonts w:eastAsia="Calibri"/>
          <w:lang w:val="en-GB"/>
        </w:rPr>
        <w:t>,</w:t>
      </w:r>
      <w:r w:rsidRPr="002915FF">
        <w:rPr>
          <w:rFonts w:eastAsia="Calibri"/>
          <w:lang w:val="en-GB"/>
        </w:rPr>
        <w:t xml:space="preserve"> the second</w:t>
      </w:r>
      <w:r>
        <w:rPr>
          <w:rFonts w:eastAsia="Calibri"/>
          <w:lang w:val="en-GB"/>
        </w:rPr>
        <w:t>-</w:t>
      </w:r>
      <w:r w:rsidRPr="002915FF">
        <w:rPr>
          <w:rFonts w:eastAsia="Calibri"/>
          <w:lang w:val="en-GB"/>
        </w:rPr>
        <w:t xml:space="preserve"> and third</w:t>
      </w:r>
      <w:r>
        <w:rPr>
          <w:rFonts w:eastAsia="Calibri"/>
          <w:lang w:val="en-GB"/>
        </w:rPr>
        <w:t>-</w:t>
      </w:r>
      <w:r w:rsidRPr="002915FF">
        <w:rPr>
          <w:rFonts w:eastAsia="Calibri"/>
          <w:lang w:val="en-GB"/>
        </w:rPr>
        <w:t xml:space="preserve">largest telecom firms before their merger, experienced revenue </w:t>
      </w:r>
      <w:r>
        <w:rPr>
          <w:rFonts w:eastAsia="Calibri"/>
          <w:lang w:val="en-GB"/>
        </w:rPr>
        <w:t xml:space="preserve">declines </w:t>
      </w:r>
      <w:r w:rsidRPr="002915FF">
        <w:rPr>
          <w:rFonts w:eastAsia="Calibri"/>
          <w:lang w:val="en-GB"/>
        </w:rPr>
        <w:t>of 8.3 per cent and 19 per cent</w:t>
      </w:r>
      <w:r>
        <w:rPr>
          <w:rFonts w:eastAsia="Calibri"/>
          <w:lang w:val="en-GB"/>
        </w:rPr>
        <w:t>,</w:t>
      </w:r>
      <w:r w:rsidRPr="002915FF">
        <w:rPr>
          <w:rFonts w:eastAsia="Calibri"/>
          <w:lang w:val="en-GB"/>
        </w:rPr>
        <w:t xml:space="preserve"> respectively</w:t>
      </w:r>
      <w:r w:rsidR="00E16210">
        <w:rPr>
          <w:rStyle w:val="EndnoteReference"/>
          <w:rFonts w:eastAsia="Calibri"/>
          <w:lang w:val="en-GB"/>
        </w:rPr>
        <w:endnoteReference w:id="45"/>
      </w:r>
      <w:r w:rsidRPr="002915FF">
        <w:rPr>
          <w:rFonts w:eastAsia="Calibri"/>
          <w:lang w:val="en-GB"/>
        </w:rPr>
        <w:t xml:space="preserve">. </w:t>
      </w:r>
      <w:r>
        <w:rPr>
          <w:rFonts w:eastAsia="Calibri"/>
          <w:lang w:val="en-GB"/>
        </w:rPr>
        <w:t>R-</w:t>
      </w:r>
      <w:proofErr w:type="spellStart"/>
      <w:r>
        <w:rPr>
          <w:rFonts w:eastAsia="Calibri"/>
          <w:lang w:val="en-GB"/>
        </w:rPr>
        <w:t>Jio’s</w:t>
      </w:r>
      <w:proofErr w:type="spellEnd"/>
      <w:r w:rsidRPr="002915FF">
        <w:rPr>
          <w:rFonts w:eastAsia="Calibri"/>
          <w:lang w:val="en-GB"/>
        </w:rPr>
        <w:t xml:space="preserve"> rivals had no choice but to </w:t>
      </w:r>
      <w:r>
        <w:rPr>
          <w:rFonts w:eastAsia="Calibri"/>
          <w:lang w:val="en-GB"/>
        </w:rPr>
        <w:t>reduce</w:t>
      </w:r>
      <w:r w:rsidRPr="002915FF">
        <w:rPr>
          <w:rFonts w:eastAsia="Calibri"/>
          <w:lang w:val="en-GB"/>
        </w:rPr>
        <w:t xml:space="preserve"> their tariffs, to match those of </w:t>
      </w:r>
      <w:r>
        <w:rPr>
          <w:rFonts w:eastAsia="Calibri"/>
          <w:lang w:val="en-GB"/>
        </w:rPr>
        <w:t>R-</w:t>
      </w:r>
      <w:proofErr w:type="spellStart"/>
      <w:r w:rsidRPr="002915FF">
        <w:rPr>
          <w:rFonts w:eastAsia="Calibri"/>
          <w:lang w:val="en-GB"/>
        </w:rPr>
        <w:t>Jio</w:t>
      </w:r>
      <w:proofErr w:type="spellEnd"/>
      <w:r>
        <w:rPr>
          <w:rFonts w:eastAsia="Calibri"/>
          <w:lang w:val="en-GB"/>
        </w:rPr>
        <w:t>,</w:t>
      </w:r>
      <w:r w:rsidRPr="002915FF">
        <w:rPr>
          <w:rFonts w:eastAsia="Calibri"/>
          <w:lang w:val="en-GB"/>
        </w:rPr>
        <w:t xml:space="preserve"> resulting in a sharp decline in industry profits, which did not show any signs of abating. The scale of disruption began to emerge when in late 2016 Vodafone wrote down the value of its Indian business</w:t>
      </w:r>
      <w:r w:rsidR="00922EEA">
        <w:rPr>
          <w:rStyle w:val="EndnoteReference"/>
          <w:rFonts w:eastAsia="Calibri"/>
          <w:lang w:val="en-GB"/>
        </w:rPr>
        <w:endnoteReference w:id="46"/>
      </w:r>
      <w:r w:rsidRPr="002915FF">
        <w:rPr>
          <w:rFonts w:eastAsia="Calibri"/>
          <w:lang w:val="en-GB"/>
        </w:rPr>
        <w:t xml:space="preserve"> by </w:t>
      </w:r>
      <w:r>
        <w:rPr>
          <w:rFonts w:eastAsia="Calibri"/>
          <w:lang w:val="en-GB"/>
        </w:rPr>
        <w:t>€</w:t>
      </w:r>
      <w:r w:rsidRPr="002915FF">
        <w:rPr>
          <w:rFonts w:eastAsia="Calibri"/>
          <w:lang w:val="en-GB"/>
        </w:rPr>
        <w:t>5 billion.</w:t>
      </w:r>
      <w:r>
        <w:rPr>
          <w:rStyle w:val="EndnoteReference"/>
          <w:rFonts w:eastAsia="Calibri"/>
          <w:lang w:val="en-GB"/>
        </w:rPr>
        <w:endnoteReference w:id="47"/>
      </w:r>
      <w:r w:rsidRPr="002915FF">
        <w:rPr>
          <w:rFonts w:eastAsia="Calibri"/>
          <w:lang w:val="en-GB"/>
        </w:rPr>
        <w:t xml:space="preserve"> However, competitor Airtel grabbed the opportunity to gobble up laggards Tata Teleservices Ltd</w:t>
      </w:r>
      <w:r>
        <w:rPr>
          <w:rFonts w:eastAsia="Calibri"/>
          <w:lang w:val="en-GB"/>
        </w:rPr>
        <w:t>.</w:t>
      </w:r>
      <w:r w:rsidRPr="002915FF">
        <w:rPr>
          <w:rFonts w:eastAsia="Calibri"/>
          <w:lang w:val="en-GB"/>
        </w:rPr>
        <w:t xml:space="preserve"> and Norway’s Telenor. Reliance Communication thought that it </w:t>
      </w:r>
      <w:r>
        <w:rPr>
          <w:rFonts w:eastAsia="Calibri"/>
          <w:lang w:val="en-GB"/>
        </w:rPr>
        <w:t>would</w:t>
      </w:r>
      <w:r w:rsidRPr="002915FF">
        <w:rPr>
          <w:rFonts w:eastAsia="Calibri"/>
          <w:lang w:val="en-GB"/>
        </w:rPr>
        <w:t xml:space="preserve"> tide over the crisis and stay afloat by making a last</w:t>
      </w:r>
      <w:r>
        <w:rPr>
          <w:rFonts w:eastAsia="Calibri"/>
          <w:lang w:val="en-GB"/>
        </w:rPr>
        <w:t>-</w:t>
      </w:r>
      <w:r w:rsidRPr="002915FF">
        <w:rPr>
          <w:rFonts w:eastAsia="Calibri"/>
          <w:lang w:val="en-GB"/>
        </w:rPr>
        <w:t>ditch attempt to merge with Malaysia’s Airtel. But the deal fell through</w:t>
      </w:r>
      <w:r>
        <w:rPr>
          <w:rFonts w:eastAsia="Calibri"/>
          <w:lang w:val="en-GB"/>
        </w:rPr>
        <w:t>,</w:t>
      </w:r>
      <w:r w:rsidRPr="002915FF">
        <w:rPr>
          <w:rFonts w:eastAsia="Calibri"/>
          <w:lang w:val="en-GB"/>
        </w:rPr>
        <w:t xml:space="preserve"> and Anil Ambani decided to sell Reliance Communication to brother Mukesh</w:t>
      </w:r>
      <w:r w:rsidR="00A55942">
        <w:rPr>
          <w:rFonts w:eastAsia="Calibri"/>
          <w:lang w:val="en-GB"/>
        </w:rPr>
        <w:t>.</w:t>
      </w:r>
      <w:r w:rsidR="001D6CBC">
        <w:rPr>
          <w:rStyle w:val="EndnoteReference"/>
          <w:rFonts w:eastAsia="Calibri"/>
          <w:lang w:val="en-GB"/>
        </w:rPr>
        <w:endnoteReference w:id="48"/>
      </w:r>
      <w:r w:rsidRPr="002915FF">
        <w:rPr>
          <w:rFonts w:eastAsia="Calibri"/>
          <w:lang w:val="en-GB"/>
        </w:rPr>
        <w:t xml:space="preserve"> </w:t>
      </w:r>
    </w:p>
    <w:p w14:paraId="53BAB76E" w14:textId="77777777" w:rsidR="001A2671" w:rsidRPr="002915FF" w:rsidRDefault="001A2671" w:rsidP="000213EA">
      <w:pPr>
        <w:pStyle w:val="BodyTextMain"/>
        <w:rPr>
          <w:rFonts w:eastAsia="Calibri"/>
          <w:lang w:val="en-GB"/>
        </w:rPr>
      </w:pPr>
    </w:p>
    <w:p w14:paraId="3D1BE46F" w14:textId="02CAAA8F" w:rsidR="001A2671" w:rsidRPr="002915FF" w:rsidRDefault="001A2671" w:rsidP="000213EA">
      <w:pPr>
        <w:pStyle w:val="BodyTextMain"/>
        <w:rPr>
          <w:rFonts w:eastAsia="Calibri"/>
          <w:lang w:val="en-GB"/>
        </w:rPr>
      </w:pPr>
      <w:r w:rsidRPr="002915FF">
        <w:rPr>
          <w:rFonts w:eastAsia="Calibri"/>
          <w:lang w:val="en-GB"/>
        </w:rPr>
        <w:t xml:space="preserve">By March 2019, </w:t>
      </w:r>
      <w:r>
        <w:rPr>
          <w:rFonts w:eastAsia="Calibri"/>
          <w:lang w:val="en-GB"/>
        </w:rPr>
        <w:t xml:space="preserve">Reliance </w:t>
      </w:r>
      <w:proofErr w:type="spellStart"/>
      <w:r w:rsidRPr="002915FF">
        <w:rPr>
          <w:rFonts w:eastAsia="Calibri"/>
          <w:lang w:val="en-GB"/>
        </w:rPr>
        <w:t>Jio</w:t>
      </w:r>
      <w:proofErr w:type="spellEnd"/>
      <w:r w:rsidRPr="002915FF">
        <w:rPr>
          <w:rFonts w:eastAsia="Calibri"/>
          <w:lang w:val="en-GB"/>
        </w:rPr>
        <w:t xml:space="preserve"> </w:t>
      </w:r>
      <w:proofErr w:type="spellStart"/>
      <w:r w:rsidRPr="002915FF">
        <w:rPr>
          <w:rFonts w:eastAsia="Calibri"/>
          <w:lang w:val="en-GB"/>
        </w:rPr>
        <w:t>Infocomm</w:t>
      </w:r>
      <w:proofErr w:type="spellEnd"/>
      <w:r>
        <w:rPr>
          <w:rFonts w:eastAsia="Calibri"/>
          <w:lang w:val="en-GB"/>
        </w:rPr>
        <w:t xml:space="preserve"> Ltd.</w:t>
      </w:r>
      <w:r w:rsidRPr="002915FF">
        <w:rPr>
          <w:rFonts w:eastAsia="Calibri"/>
          <w:lang w:val="en-GB"/>
        </w:rPr>
        <w:t xml:space="preserve"> </w:t>
      </w:r>
      <w:r>
        <w:rPr>
          <w:rFonts w:eastAsia="Calibri"/>
          <w:lang w:val="en-GB"/>
        </w:rPr>
        <w:t>(R-</w:t>
      </w:r>
      <w:proofErr w:type="spellStart"/>
      <w:r>
        <w:rPr>
          <w:rFonts w:eastAsia="Calibri"/>
          <w:lang w:val="en-GB"/>
        </w:rPr>
        <w:t>Jio</w:t>
      </w:r>
      <w:proofErr w:type="spellEnd"/>
      <w:r>
        <w:rPr>
          <w:rFonts w:eastAsia="Calibri"/>
          <w:lang w:val="en-GB"/>
        </w:rPr>
        <w:t xml:space="preserve">) </w:t>
      </w:r>
      <w:r w:rsidRPr="002915FF">
        <w:rPr>
          <w:rFonts w:eastAsia="Calibri"/>
          <w:lang w:val="en-GB"/>
        </w:rPr>
        <w:t xml:space="preserve">was among </w:t>
      </w:r>
      <w:r>
        <w:rPr>
          <w:rFonts w:eastAsia="Calibri"/>
          <w:lang w:val="en-GB"/>
        </w:rPr>
        <w:t>India’s</w:t>
      </w:r>
      <w:r w:rsidRPr="002915FF">
        <w:rPr>
          <w:rFonts w:eastAsia="Calibri"/>
          <w:lang w:val="en-GB"/>
        </w:rPr>
        <w:t xml:space="preserve"> top three telecom players in terms of subscriber base (see </w:t>
      </w:r>
      <w:r>
        <w:rPr>
          <w:rFonts w:eastAsia="Calibri"/>
          <w:lang w:val="en-GB"/>
        </w:rPr>
        <w:t>E</w:t>
      </w:r>
      <w:r w:rsidRPr="002915FF">
        <w:rPr>
          <w:rFonts w:eastAsia="Calibri"/>
          <w:lang w:val="en-GB"/>
        </w:rPr>
        <w:t xml:space="preserve">xhibit 4) and by revenue market share (see </w:t>
      </w:r>
      <w:r>
        <w:rPr>
          <w:rFonts w:eastAsia="Calibri"/>
          <w:lang w:val="en-GB"/>
        </w:rPr>
        <w:t>E</w:t>
      </w:r>
      <w:r w:rsidRPr="002915FF">
        <w:rPr>
          <w:rFonts w:eastAsia="Calibri"/>
          <w:lang w:val="en-GB"/>
        </w:rPr>
        <w:t xml:space="preserve">xhibit 5). But fierce competition continued between the late entrant </w:t>
      </w:r>
      <w:r>
        <w:rPr>
          <w:rFonts w:eastAsia="Calibri"/>
          <w:lang w:val="en-GB"/>
        </w:rPr>
        <w:t>R-</w:t>
      </w:r>
      <w:proofErr w:type="spellStart"/>
      <w:r w:rsidRPr="002915FF">
        <w:rPr>
          <w:rFonts w:eastAsia="Calibri"/>
          <w:lang w:val="en-GB"/>
        </w:rPr>
        <w:t>Jio</w:t>
      </w:r>
      <w:proofErr w:type="spellEnd"/>
      <w:r>
        <w:rPr>
          <w:rFonts w:eastAsia="Calibri"/>
          <w:lang w:val="en-GB"/>
        </w:rPr>
        <w:t>,</w:t>
      </w:r>
      <w:r w:rsidRPr="002915FF">
        <w:rPr>
          <w:rFonts w:eastAsia="Calibri"/>
          <w:lang w:val="en-GB"/>
        </w:rPr>
        <w:t xml:space="preserve"> </w:t>
      </w:r>
      <w:r>
        <w:rPr>
          <w:rFonts w:eastAsia="Calibri"/>
          <w:lang w:val="en-GB"/>
        </w:rPr>
        <w:t xml:space="preserve">the </w:t>
      </w:r>
      <w:r w:rsidRPr="002915FF">
        <w:rPr>
          <w:rFonts w:eastAsia="Calibri"/>
          <w:lang w:val="en-GB"/>
        </w:rPr>
        <w:t>well</w:t>
      </w:r>
      <w:r>
        <w:rPr>
          <w:rFonts w:eastAsia="Calibri"/>
          <w:lang w:val="en-GB"/>
        </w:rPr>
        <w:t>-</w:t>
      </w:r>
      <w:r w:rsidRPr="002915FF">
        <w:rPr>
          <w:rFonts w:eastAsia="Calibri"/>
          <w:lang w:val="en-GB"/>
        </w:rPr>
        <w:t>entrenched Bharti Airtel</w:t>
      </w:r>
      <w:r>
        <w:rPr>
          <w:rFonts w:eastAsia="Calibri"/>
          <w:lang w:val="en-GB"/>
        </w:rPr>
        <w:t>,</w:t>
      </w:r>
      <w:r w:rsidRPr="002915FF">
        <w:rPr>
          <w:rFonts w:eastAsia="Calibri"/>
          <w:lang w:val="en-GB"/>
        </w:rPr>
        <w:t xml:space="preserve"> and the merged entity Vodafone</w:t>
      </w:r>
      <w:r>
        <w:rPr>
          <w:rFonts w:eastAsia="Calibri"/>
          <w:lang w:val="en-GB"/>
        </w:rPr>
        <w:t>–</w:t>
      </w:r>
      <w:r w:rsidRPr="002915FF">
        <w:rPr>
          <w:rFonts w:eastAsia="Calibri"/>
          <w:lang w:val="en-GB"/>
        </w:rPr>
        <w:t>Idea. Their market share</w:t>
      </w:r>
      <w:r>
        <w:rPr>
          <w:rFonts w:eastAsia="Calibri"/>
          <w:lang w:val="en-GB"/>
        </w:rPr>
        <w:t>s</w:t>
      </w:r>
      <w:r w:rsidRPr="002915FF">
        <w:rPr>
          <w:rFonts w:eastAsia="Calibri"/>
          <w:lang w:val="en-GB"/>
        </w:rPr>
        <w:t xml:space="preserve"> stood at 31.75 per cent, 30 per cent</w:t>
      </w:r>
      <w:r>
        <w:rPr>
          <w:rFonts w:eastAsia="Calibri"/>
          <w:lang w:val="en-GB"/>
        </w:rPr>
        <w:t>,</w:t>
      </w:r>
      <w:r w:rsidRPr="002915FF">
        <w:rPr>
          <w:rFonts w:eastAsia="Calibri"/>
          <w:lang w:val="en-GB"/>
        </w:rPr>
        <w:t xml:space="preserve"> and 28 per cent respectively in December 2019. By March 2020</w:t>
      </w:r>
      <w:r>
        <w:rPr>
          <w:rFonts w:eastAsia="Calibri"/>
          <w:lang w:val="en-GB"/>
        </w:rPr>
        <w:t>,</w:t>
      </w:r>
      <w:r w:rsidRPr="002915FF">
        <w:rPr>
          <w:rFonts w:eastAsia="Calibri"/>
          <w:lang w:val="en-GB"/>
        </w:rPr>
        <w:t xml:space="preserve">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had increased its subscriber base to 34 per cent</w:t>
      </w:r>
      <w:r>
        <w:rPr>
          <w:rFonts w:eastAsia="Calibri"/>
          <w:lang w:val="en-GB"/>
        </w:rPr>
        <w:t>,</w:t>
      </w:r>
      <w:r>
        <w:rPr>
          <w:rStyle w:val="EndnoteReference"/>
          <w:rFonts w:eastAsia="Calibri"/>
          <w:lang w:val="en-GB"/>
        </w:rPr>
        <w:endnoteReference w:id="49"/>
      </w:r>
      <w:r w:rsidRPr="002915FF">
        <w:rPr>
          <w:rFonts w:eastAsia="Calibri"/>
          <w:lang w:val="en-GB"/>
        </w:rPr>
        <w:t xml:space="preserve"> </w:t>
      </w:r>
      <w:r>
        <w:rPr>
          <w:rFonts w:eastAsia="Calibri"/>
          <w:lang w:val="en-GB"/>
        </w:rPr>
        <w:t xml:space="preserve">with many of those gains </w:t>
      </w:r>
      <w:r w:rsidRPr="002915FF">
        <w:rPr>
          <w:rFonts w:eastAsia="Calibri"/>
          <w:lang w:val="en-GB"/>
        </w:rPr>
        <w:t>at the cost of Vodafone</w:t>
      </w:r>
      <w:r>
        <w:rPr>
          <w:rFonts w:eastAsia="Calibri"/>
          <w:lang w:val="en-GB"/>
        </w:rPr>
        <w:t>–</w:t>
      </w:r>
      <w:r w:rsidRPr="002915FF">
        <w:rPr>
          <w:rFonts w:eastAsia="Calibri"/>
          <w:lang w:val="en-GB"/>
        </w:rPr>
        <w:t xml:space="preserve">Idea Ltd.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thus became </w:t>
      </w:r>
      <w:r>
        <w:rPr>
          <w:rFonts w:eastAsia="Calibri"/>
          <w:lang w:val="en-GB"/>
        </w:rPr>
        <w:t>India’s</w:t>
      </w:r>
      <w:r w:rsidRPr="002915FF">
        <w:rPr>
          <w:rFonts w:eastAsia="Calibri"/>
          <w:lang w:val="en-GB"/>
        </w:rPr>
        <w:t xml:space="preserve"> number</w:t>
      </w:r>
      <w:r>
        <w:rPr>
          <w:rFonts w:eastAsia="Calibri"/>
          <w:lang w:val="en-GB"/>
        </w:rPr>
        <w:t>-</w:t>
      </w:r>
      <w:r w:rsidRPr="002915FF">
        <w:rPr>
          <w:rFonts w:eastAsia="Calibri"/>
          <w:lang w:val="en-GB"/>
        </w:rPr>
        <w:t xml:space="preserve">one telecom operator </w:t>
      </w:r>
      <w:r>
        <w:rPr>
          <w:rFonts w:eastAsia="Calibri"/>
          <w:lang w:val="en-GB"/>
        </w:rPr>
        <w:t>in terms of</w:t>
      </w:r>
      <w:r w:rsidRPr="002915FF">
        <w:rPr>
          <w:rFonts w:eastAsia="Calibri"/>
          <w:lang w:val="en-GB"/>
        </w:rPr>
        <w:t xml:space="preserve"> both subscriber base </w:t>
      </w:r>
      <w:r>
        <w:rPr>
          <w:rFonts w:eastAsia="Calibri"/>
          <w:lang w:val="en-GB"/>
        </w:rPr>
        <w:t>and</w:t>
      </w:r>
      <w:r w:rsidRPr="002915FF">
        <w:rPr>
          <w:rFonts w:eastAsia="Calibri"/>
          <w:lang w:val="en-GB"/>
        </w:rPr>
        <w:t xml:space="preserve"> revenue market share. </w:t>
      </w:r>
    </w:p>
    <w:p w14:paraId="72174F43" w14:textId="77777777" w:rsidR="001A2671" w:rsidRPr="002915FF" w:rsidRDefault="001A2671" w:rsidP="000213EA">
      <w:pPr>
        <w:pStyle w:val="BodyTextMain"/>
        <w:rPr>
          <w:rFonts w:eastAsia="Calibri"/>
          <w:lang w:val="en-GB"/>
        </w:rPr>
      </w:pPr>
    </w:p>
    <w:p w14:paraId="0348AE7C" w14:textId="1B54BB42" w:rsidR="001A2671" w:rsidRPr="002915FF" w:rsidRDefault="001A2671" w:rsidP="000213EA">
      <w:pPr>
        <w:pStyle w:val="BodyTextMain"/>
        <w:rPr>
          <w:rFonts w:eastAsia="Calibri"/>
          <w:lang w:val="en-GB"/>
        </w:rPr>
      </w:pPr>
      <w:r w:rsidRPr="002915FF">
        <w:rPr>
          <w:rFonts w:eastAsia="Calibri"/>
          <w:lang w:val="en-GB"/>
        </w:rPr>
        <w:t xml:space="preserve">Of </w:t>
      </w:r>
      <w:r>
        <w:rPr>
          <w:rFonts w:eastAsia="Calibri"/>
          <w:lang w:val="en-GB"/>
        </w:rPr>
        <w:t>R-</w:t>
      </w:r>
      <w:proofErr w:type="spellStart"/>
      <w:r>
        <w:rPr>
          <w:rFonts w:eastAsia="Calibri"/>
          <w:lang w:val="en-GB"/>
        </w:rPr>
        <w:t>Jio’s</w:t>
      </w:r>
      <w:proofErr w:type="spellEnd"/>
      <w:r w:rsidRPr="002915FF">
        <w:rPr>
          <w:rFonts w:eastAsia="Calibri"/>
          <w:lang w:val="en-GB"/>
        </w:rPr>
        <w:t xml:space="preserve"> three competitors, Vodafone seemed </w:t>
      </w:r>
      <w:r>
        <w:rPr>
          <w:rFonts w:eastAsia="Calibri"/>
          <w:lang w:val="en-GB"/>
        </w:rPr>
        <w:t xml:space="preserve">the </w:t>
      </w:r>
      <w:r w:rsidRPr="002915FF">
        <w:rPr>
          <w:rFonts w:eastAsia="Calibri"/>
          <w:lang w:val="en-GB"/>
        </w:rPr>
        <w:t xml:space="preserve">most negatively impacted. After entering the Indian telecom market, it faced a series of major challenges. The first shock came to Vodafone over its acquisition of Hutchison Whampoa’s stake in the latter’s Indian operations. The </w:t>
      </w:r>
      <w:r>
        <w:rPr>
          <w:rFonts w:eastAsia="Calibri"/>
          <w:lang w:val="en-GB"/>
        </w:rPr>
        <w:t xml:space="preserve">Indian </w:t>
      </w:r>
      <w:r w:rsidRPr="002915FF">
        <w:rPr>
          <w:rFonts w:eastAsia="Calibri"/>
          <w:lang w:val="en-GB"/>
        </w:rPr>
        <w:t xml:space="preserve">government </w:t>
      </w:r>
      <w:r>
        <w:rPr>
          <w:rFonts w:eastAsia="Calibri"/>
          <w:lang w:val="en-GB"/>
        </w:rPr>
        <w:t>believed</w:t>
      </w:r>
      <w:r w:rsidRPr="002915FF">
        <w:rPr>
          <w:rFonts w:eastAsia="Calibri"/>
          <w:lang w:val="en-GB"/>
        </w:rPr>
        <w:t xml:space="preserve"> that it </w:t>
      </w:r>
      <w:r>
        <w:rPr>
          <w:rFonts w:eastAsia="Calibri"/>
          <w:lang w:val="en-GB"/>
        </w:rPr>
        <w:t>should receive</w:t>
      </w:r>
      <w:r w:rsidRPr="002915FF">
        <w:rPr>
          <w:rFonts w:eastAsia="Calibri"/>
          <w:lang w:val="en-GB"/>
        </w:rPr>
        <w:t xml:space="preserve"> a share in the profits of this transaction</w:t>
      </w:r>
      <w:r>
        <w:rPr>
          <w:rFonts w:eastAsia="Calibri"/>
          <w:lang w:val="en-GB"/>
        </w:rPr>
        <w:t>,</w:t>
      </w:r>
      <w:r w:rsidRPr="002915FF">
        <w:rPr>
          <w:rFonts w:eastAsia="Calibri"/>
          <w:lang w:val="en-GB"/>
        </w:rPr>
        <w:t xml:space="preserve"> for which it enacted a retrospective tax policy. Somehow the crisis blew over without affecting the company. The next debacle Vodafone face</w:t>
      </w:r>
      <w:r>
        <w:rPr>
          <w:rFonts w:eastAsia="Calibri"/>
          <w:lang w:val="en-GB"/>
        </w:rPr>
        <w:t>d</w:t>
      </w:r>
      <w:r w:rsidRPr="002915FF">
        <w:rPr>
          <w:rFonts w:eastAsia="Calibri"/>
          <w:lang w:val="en-GB"/>
        </w:rPr>
        <w:t xml:space="preserve"> was the </w:t>
      </w:r>
      <w:r w:rsidRPr="002915FF">
        <w:rPr>
          <w:rFonts w:eastAsia="Calibri"/>
          <w:lang w:val="en-GB"/>
        </w:rPr>
        <w:lastRenderedPageBreak/>
        <w:t xml:space="preserve">advent of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Loaded with debt owing to expensive payments made during previous spectrum auctions, Vodafone’s cost structure rose threateningly. It had yet to recover from this situation </w:t>
      </w:r>
      <w:r>
        <w:rPr>
          <w:rFonts w:eastAsia="Calibri"/>
          <w:lang w:val="en-GB"/>
        </w:rPr>
        <w:t>when</w:t>
      </w:r>
      <w:r w:rsidRPr="002915FF">
        <w:rPr>
          <w:rFonts w:eastAsia="Calibri"/>
          <w:lang w:val="en-GB"/>
        </w:rPr>
        <w:t xml:space="preserve"> the final hit arrived</w:t>
      </w:r>
      <w:r>
        <w:rPr>
          <w:rFonts w:eastAsia="Calibri"/>
          <w:lang w:val="en-GB"/>
        </w:rPr>
        <w:t>,</w:t>
      </w:r>
      <w:r w:rsidRPr="002915FF">
        <w:rPr>
          <w:rFonts w:eastAsia="Calibri"/>
          <w:lang w:val="en-GB"/>
        </w:rPr>
        <w:t xml:space="preserve"> </w:t>
      </w:r>
      <w:r>
        <w:rPr>
          <w:rFonts w:eastAsia="Calibri"/>
          <w:lang w:val="en-GB"/>
        </w:rPr>
        <w:t>as</w:t>
      </w:r>
      <w:r w:rsidRPr="002915FF">
        <w:rPr>
          <w:rFonts w:eastAsia="Calibri"/>
          <w:lang w:val="en-GB"/>
        </w:rPr>
        <w:t xml:space="preserve"> the regulator slashed interconnect</w:t>
      </w:r>
      <w:r>
        <w:rPr>
          <w:rFonts w:eastAsia="Calibri"/>
          <w:lang w:val="en-GB"/>
        </w:rPr>
        <w:t>ion</w:t>
      </w:r>
      <w:r w:rsidRPr="002915FF">
        <w:rPr>
          <w:rFonts w:eastAsia="Calibri"/>
          <w:lang w:val="en-GB"/>
        </w:rPr>
        <w:t xml:space="preserve"> usage charges</w:t>
      </w:r>
      <w:r>
        <w:rPr>
          <w:rFonts w:eastAsia="Calibri"/>
          <w:lang w:val="en-GB"/>
        </w:rPr>
        <w:t xml:space="preserve"> (IUCs)</w:t>
      </w:r>
      <w:r>
        <w:rPr>
          <w:rStyle w:val="EndnoteReference"/>
          <w:rFonts w:eastAsia="Calibri"/>
          <w:lang w:val="en-GB"/>
        </w:rPr>
        <w:endnoteReference w:id="50"/>
      </w:r>
      <w:r w:rsidRPr="002915FF">
        <w:rPr>
          <w:rFonts w:eastAsia="Calibri"/>
          <w:lang w:val="en-GB"/>
        </w:rPr>
        <w:t xml:space="preserve"> from ₹0.14 to ₹0.06 </w:t>
      </w:r>
      <w:r>
        <w:rPr>
          <w:rFonts w:eastAsia="Calibri"/>
          <w:lang w:val="en-GB"/>
        </w:rPr>
        <w:t>per</w:t>
      </w:r>
      <w:r w:rsidRPr="002915FF">
        <w:rPr>
          <w:rFonts w:eastAsia="Calibri"/>
          <w:lang w:val="en-GB"/>
        </w:rPr>
        <w:t xml:space="preserve"> minute. Vodafone</w:t>
      </w:r>
      <w:r>
        <w:rPr>
          <w:rFonts w:eastAsia="Calibri"/>
          <w:lang w:val="en-GB"/>
        </w:rPr>
        <w:t>,</w:t>
      </w:r>
      <w:r w:rsidRPr="002915FF">
        <w:rPr>
          <w:rFonts w:eastAsia="Calibri"/>
          <w:lang w:val="en-GB"/>
        </w:rPr>
        <w:t xml:space="preserve"> </w:t>
      </w:r>
      <w:r>
        <w:rPr>
          <w:rFonts w:eastAsia="Calibri"/>
          <w:lang w:val="en-GB"/>
        </w:rPr>
        <w:t>which had</w:t>
      </w:r>
      <w:r w:rsidRPr="002915FF">
        <w:rPr>
          <w:rFonts w:eastAsia="Calibri"/>
          <w:lang w:val="en-GB"/>
        </w:rPr>
        <w:t xml:space="preserve"> enjoyed a large number of incoming calls</w:t>
      </w:r>
      <w:r>
        <w:rPr>
          <w:rFonts w:eastAsia="Calibri"/>
          <w:lang w:val="en-GB"/>
        </w:rPr>
        <w:t>,</w:t>
      </w:r>
      <w:r w:rsidRPr="002915FF">
        <w:rPr>
          <w:rFonts w:eastAsia="Calibri"/>
          <w:lang w:val="en-GB"/>
        </w:rPr>
        <w:t xml:space="preserve"> was badly hit. </w:t>
      </w:r>
      <w:r>
        <w:rPr>
          <w:rFonts w:eastAsia="Calibri"/>
          <w:lang w:val="en-GB"/>
        </w:rPr>
        <w:t>R-</w:t>
      </w:r>
      <w:proofErr w:type="spellStart"/>
      <w:r w:rsidRPr="002915FF">
        <w:rPr>
          <w:rFonts w:eastAsia="Calibri"/>
          <w:lang w:val="en-GB"/>
        </w:rPr>
        <w:t>Jio</w:t>
      </w:r>
      <w:proofErr w:type="spellEnd"/>
      <w:r>
        <w:rPr>
          <w:rFonts w:eastAsia="Calibri"/>
          <w:lang w:val="en-GB"/>
        </w:rPr>
        <w:t>,</w:t>
      </w:r>
      <w:r w:rsidRPr="002915FF">
        <w:rPr>
          <w:rFonts w:eastAsia="Calibri"/>
          <w:lang w:val="en-GB"/>
        </w:rPr>
        <w:t xml:space="preserve"> on the contrary</w:t>
      </w:r>
      <w:r>
        <w:rPr>
          <w:rFonts w:eastAsia="Calibri"/>
          <w:lang w:val="en-GB"/>
        </w:rPr>
        <w:t>,</w:t>
      </w:r>
      <w:r w:rsidRPr="002915FF">
        <w:rPr>
          <w:rFonts w:eastAsia="Calibri"/>
          <w:lang w:val="en-GB"/>
        </w:rPr>
        <w:t xml:space="preserve"> benefited</w:t>
      </w:r>
      <w:r>
        <w:rPr>
          <w:rFonts w:eastAsia="Calibri"/>
          <w:lang w:val="en-GB"/>
        </w:rPr>
        <w:t>,</w:t>
      </w:r>
      <w:r w:rsidRPr="002915FF">
        <w:rPr>
          <w:rFonts w:eastAsia="Calibri"/>
          <w:lang w:val="en-GB"/>
        </w:rPr>
        <w:t xml:space="preserve"> as </w:t>
      </w:r>
      <w:r>
        <w:rPr>
          <w:rFonts w:eastAsia="Calibri"/>
          <w:lang w:val="en-GB"/>
        </w:rPr>
        <w:t xml:space="preserve">a result of the reduced </w:t>
      </w:r>
      <w:r w:rsidRPr="002915FF">
        <w:rPr>
          <w:rFonts w:eastAsia="Calibri"/>
          <w:lang w:val="en-GB"/>
        </w:rPr>
        <w:t>cost</w:t>
      </w:r>
      <w:r>
        <w:rPr>
          <w:rFonts w:eastAsia="Calibri"/>
          <w:lang w:val="en-GB"/>
        </w:rPr>
        <w:t>s</w:t>
      </w:r>
      <w:r w:rsidRPr="002915FF">
        <w:rPr>
          <w:rFonts w:eastAsia="Calibri"/>
          <w:lang w:val="en-GB"/>
        </w:rPr>
        <w:t xml:space="preserve"> of delivering voice calls to rival networks</w:t>
      </w:r>
      <w:r w:rsidR="005305A8">
        <w:rPr>
          <w:rFonts w:eastAsia="Calibri"/>
          <w:lang w:val="en-GB"/>
        </w:rPr>
        <w:t>.</w:t>
      </w:r>
      <w:r w:rsidR="00D509C9">
        <w:rPr>
          <w:rStyle w:val="EndnoteReference"/>
          <w:rFonts w:eastAsia="Calibri"/>
          <w:lang w:val="en-GB"/>
        </w:rPr>
        <w:endnoteReference w:id="51"/>
      </w:r>
      <w:r w:rsidRPr="002915FF">
        <w:rPr>
          <w:rFonts w:eastAsia="Calibri"/>
          <w:lang w:val="en-GB"/>
        </w:rPr>
        <w:t xml:space="preserve"> </w:t>
      </w:r>
    </w:p>
    <w:p w14:paraId="165A8951" w14:textId="77777777" w:rsidR="001A2671" w:rsidRPr="002B0C51" w:rsidRDefault="001A2671" w:rsidP="000213EA">
      <w:pPr>
        <w:pStyle w:val="BodyTextMain"/>
        <w:rPr>
          <w:sz w:val="18"/>
          <w:lang w:val="en-GB" w:eastAsia="en-IN"/>
        </w:rPr>
      </w:pPr>
    </w:p>
    <w:p w14:paraId="2A5299BC" w14:textId="576989C2" w:rsidR="001A2671" w:rsidRPr="005305A8" w:rsidRDefault="001A2671" w:rsidP="000213EA">
      <w:pPr>
        <w:pStyle w:val="BodyTextMain"/>
        <w:rPr>
          <w:lang w:val="en-GB" w:eastAsia="en-IN"/>
        </w:rPr>
      </w:pPr>
      <w:r w:rsidRPr="005305A8">
        <w:rPr>
          <w:lang w:val="en-GB" w:eastAsia="en-IN"/>
        </w:rPr>
        <w:t>Vodafone, however, was hopeful that its investments in 2G and 3G networks that enabled it to reach the poorest of the poor, especially in remote areas, would assist it to flourish. This market was out of reach of R-</w:t>
      </w:r>
      <w:proofErr w:type="spellStart"/>
      <w:r w:rsidRPr="005305A8">
        <w:rPr>
          <w:lang w:val="en-GB" w:eastAsia="en-IN"/>
        </w:rPr>
        <w:t>Jio</w:t>
      </w:r>
      <w:proofErr w:type="spellEnd"/>
      <w:r w:rsidRPr="005305A8">
        <w:rPr>
          <w:lang w:val="en-GB" w:eastAsia="en-IN"/>
        </w:rPr>
        <w:t>, as it offered handset and services based on 4G technology</w:t>
      </w:r>
      <w:r w:rsidR="005305A8">
        <w:rPr>
          <w:lang w:val="en-GB" w:eastAsia="en-IN"/>
        </w:rPr>
        <w:t>.</w:t>
      </w:r>
      <w:r w:rsidR="00464A9D">
        <w:rPr>
          <w:rStyle w:val="EndnoteReference"/>
          <w:color w:val="FF0000"/>
          <w:lang w:val="en-GB" w:eastAsia="en-IN"/>
        </w:rPr>
        <w:endnoteReference w:id="52"/>
      </w:r>
      <w:r w:rsidRPr="005305A8">
        <w:rPr>
          <w:lang w:val="en-GB" w:eastAsia="en-IN"/>
        </w:rPr>
        <w:t xml:space="preserve"> </w:t>
      </w:r>
    </w:p>
    <w:p w14:paraId="6A9E46CF" w14:textId="77777777" w:rsidR="001A2671" w:rsidRPr="002B0C51" w:rsidRDefault="001A2671" w:rsidP="000213EA">
      <w:pPr>
        <w:pStyle w:val="BodyTextMain"/>
        <w:rPr>
          <w:sz w:val="18"/>
          <w:lang w:val="en-GB" w:eastAsia="en-IN"/>
        </w:rPr>
      </w:pPr>
    </w:p>
    <w:p w14:paraId="5C6F1901" w14:textId="49425466" w:rsidR="001A2671" w:rsidRPr="002B0C51" w:rsidRDefault="001A2671" w:rsidP="007671F5">
      <w:pPr>
        <w:pStyle w:val="BodyTextMain"/>
        <w:tabs>
          <w:tab w:val="left" w:pos="2700"/>
        </w:tabs>
        <w:rPr>
          <w:rFonts w:eastAsia="Calibri"/>
          <w:spacing w:val="-2"/>
          <w:lang w:val="en-GB"/>
        </w:rPr>
      </w:pPr>
      <w:r w:rsidRPr="002B0C51">
        <w:rPr>
          <w:rFonts w:eastAsia="Calibri"/>
          <w:spacing w:val="-2"/>
          <w:lang w:val="en-GB"/>
        </w:rPr>
        <w:t xml:space="preserve">Frustrated, Vodafone hit out at the regulator after it slashed IUCs. Its group CEO remarked, “We only ask for a level-playing field in terms of regulation. I think it’s fair to say that for the last two years, we have had many regulatory outcomes that have worked against everyone in the market except </w:t>
      </w:r>
      <w:proofErr w:type="spellStart"/>
      <w:r w:rsidRPr="002B0C51">
        <w:rPr>
          <w:rFonts w:eastAsia="Calibri"/>
          <w:spacing w:val="-2"/>
          <w:lang w:val="en-GB"/>
        </w:rPr>
        <w:t>Jio</w:t>
      </w:r>
      <w:proofErr w:type="spellEnd"/>
      <w:r w:rsidRPr="002B0C51">
        <w:rPr>
          <w:rFonts w:eastAsia="Calibri"/>
          <w:spacing w:val="-2"/>
          <w:lang w:val="en-GB"/>
        </w:rPr>
        <w:t>. We have made these points clear even earlier.”</w:t>
      </w:r>
      <w:r w:rsidRPr="002B0C51">
        <w:rPr>
          <w:rStyle w:val="EndnoteReference"/>
          <w:rFonts w:eastAsia="Calibri"/>
          <w:spacing w:val="-2"/>
          <w:lang w:val="en-GB"/>
        </w:rPr>
        <w:endnoteReference w:id="53"/>
      </w:r>
      <w:r w:rsidRPr="002B0C51">
        <w:rPr>
          <w:rFonts w:eastAsia="Calibri"/>
          <w:spacing w:val="-2"/>
          <w:lang w:val="en-GB"/>
        </w:rPr>
        <w:t xml:space="preserve"> R-</w:t>
      </w:r>
      <w:proofErr w:type="spellStart"/>
      <w:r w:rsidRPr="002B0C51">
        <w:rPr>
          <w:rFonts w:eastAsia="Calibri"/>
          <w:spacing w:val="-2"/>
          <w:lang w:val="en-GB"/>
        </w:rPr>
        <w:t>Jio</w:t>
      </w:r>
      <w:proofErr w:type="spellEnd"/>
      <w:r w:rsidRPr="002B0C51">
        <w:rPr>
          <w:rFonts w:eastAsia="Calibri"/>
          <w:spacing w:val="-2"/>
          <w:lang w:val="en-GB"/>
        </w:rPr>
        <w:t xml:space="preserve"> dismissed this view and wrote to the government conveying its perspective:</w:t>
      </w:r>
    </w:p>
    <w:p w14:paraId="27623637" w14:textId="77777777" w:rsidR="001A2671" w:rsidRPr="002B0C51" w:rsidRDefault="001A2671" w:rsidP="00301B20">
      <w:pPr>
        <w:pStyle w:val="BodyTextMain"/>
        <w:ind w:left="720"/>
        <w:rPr>
          <w:rFonts w:eastAsia="Calibri"/>
          <w:sz w:val="18"/>
          <w:lang w:val="en-GB"/>
        </w:rPr>
      </w:pPr>
    </w:p>
    <w:p w14:paraId="0A282448" w14:textId="10ACA639" w:rsidR="001A2671" w:rsidRPr="002B0C51" w:rsidRDefault="001A2671" w:rsidP="00301B20">
      <w:pPr>
        <w:pStyle w:val="BodyTextMain"/>
        <w:ind w:left="720"/>
        <w:rPr>
          <w:spacing w:val="-2"/>
          <w:lang w:val="en-GB" w:eastAsia="en-IN"/>
        </w:rPr>
      </w:pPr>
      <w:r w:rsidRPr="002B0C51">
        <w:rPr>
          <w:rFonts w:eastAsia="Calibri"/>
          <w:spacing w:val="-2"/>
          <w:lang w:val="en-GB"/>
        </w:rPr>
        <w:t>We further</w:t>
      </w:r>
      <w:r w:rsidRPr="002B0C51">
        <w:rPr>
          <w:spacing w:val="-2"/>
          <w:lang w:val="en-GB" w:eastAsia="en-IN"/>
        </w:rPr>
        <w:t xml:space="preserve"> submit that the failure of two operators, even in the unlikely event of it actually happening, will not have an impact on the sector dynamics with existence of vibrant competition including presence of the PSUs [Public Sector Undertakings] and there is no restriction on entry by new operators. Further, there will be no impact on digitization and government programmes, as these operators, anyway were not investing sufficiently in the sector and have been claiming a financial stress for a long time now and they have not shown any inclination to modernize the networks, as evident for </w:t>
      </w:r>
      <w:proofErr w:type="spellStart"/>
      <w:r w:rsidRPr="002B0C51">
        <w:rPr>
          <w:spacing w:val="-2"/>
          <w:lang w:val="en-GB" w:eastAsia="en-IN"/>
        </w:rPr>
        <w:t>Trai</w:t>
      </w:r>
      <w:proofErr w:type="spellEnd"/>
      <w:r w:rsidRPr="002B0C51">
        <w:rPr>
          <w:spacing w:val="-2"/>
          <w:lang w:val="en-GB" w:eastAsia="en-IN"/>
        </w:rPr>
        <w:t xml:space="preserve"> [Telecom Regulatory Authority of India] data in its IUC consultation paper.</w:t>
      </w:r>
      <w:r w:rsidRPr="002B0C51">
        <w:rPr>
          <w:rStyle w:val="EndnoteReference"/>
          <w:spacing w:val="-2"/>
          <w:lang w:val="en-GB" w:eastAsia="en-IN"/>
        </w:rPr>
        <w:endnoteReference w:id="54"/>
      </w:r>
    </w:p>
    <w:p w14:paraId="4104A5CA" w14:textId="77777777" w:rsidR="001A2671" w:rsidRPr="002B0C51" w:rsidRDefault="001A2671" w:rsidP="00301B20">
      <w:pPr>
        <w:pStyle w:val="BodyTextMain"/>
        <w:rPr>
          <w:rFonts w:eastAsia="Calibri"/>
          <w:sz w:val="18"/>
          <w:lang w:val="en-GB"/>
        </w:rPr>
      </w:pPr>
    </w:p>
    <w:p w14:paraId="6A5902BC" w14:textId="003ED047" w:rsidR="001A2671" w:rsidRPr="002915FF" w:rsidRDefault="001A2671" w:rsidP="00301B20">
      <w:pPr>
        <w:pStyle w:val="BodyTextMain"/>
        <w:rPr>
          <w:rFonts w:eastAsia="Calibri"/>
          <w:lang w:val="en-GB"/>
        </w:rPr>
      </w:pPr>
      <w:r w:rsidRPr="002915FF">
        <w:rPr>
          <w:rFonts w:eastAsia="Calibri"/>
          <w:lang w:val="en-GB"/>
        </w:rPr>
        <w:t xml:space="preserve">On </w:t>
      </w:r>
      <w:r w:rsidRPr="005305A8">
        <w:rPr>
          <w:rFonts w:eastAsia="Calibri"/>
          <w:lang w:val="en-GB"/>
        </w:rPr>
        <w:t>August 31, 2018, Vodafone and Idea merged to create India’s biggest telecom company by sales revenue and subscriber base. In March 2017, their combined sales revenue and earnings before interest, taxes, depreciation, and amortization (EBITDA) stood at ₹8,159.20 billion and ₹2,440.10 billion, respectively. In March 2020, the merged entity’s annual revenue and EBITDA had dropped to ₹4,497.80 billion and ₹521.00 billion, respectively. The fall of EBITDA was so severe that it was inadequate to cover even its interest costs. Further, during the three-and-a-half-year period, the annual revenue per user (ARPU) had reduced from approximately ₹180 to ₹109</w:t>
      </w:r>
      <w:r w:rsidR="005305A8">
        <w:rPr>
          <w:rFonts w:eastAsia="Calibri"/>
          <w:lang w:val="en-GB"/>
        </w:rPr>
        <w:t>.</w:t>
      </w:r>
      <w:r w:rsidR="005E45EC" w:rsidRPr="00B13CBD">
        <w:rPr>
          <w:rStyle w:val="EndnoteReference"/>
          <w:rFonts w:eastAsia="Calibri"/>
          <w:lang w:val="en-GB"/>
        </w:rPr>
        <w:endnoteReference w:id="55"/>
      </w:r>
    </w:p>
    <w:p w14:paraId="73CAC3A8" w14:textId="77777777" w:rsidR="001A2671" w:rsidRPr="002B0C51" w:rsidRDefault="001A2671" w:rsidP="00301B20">
      <w:pPr>
        <w:pStyle w:val="BodyTextMain"/>
        <w:rPr>
          <w:rFonts w:eastAsia="Calibri"/>
          <w:sz w:val="18"/>
          <w:lang w:val="en-GB"/>
        </w:rPr>
      </w:pPr>
    </w:p>
    <w:p w14:paraId="3E062237" w14:textId="180B0037" w:rsidR="001A2671" w:rsidRPr="002B0C51" w:rsidRDefault="001A2671" w:rsidP="0044192E">
      <w:pPr>
        <w:pStyle w:val="BodyTextMain"/>
        <w:rPr>
          <w:rFonts w:eastAsia="Calibri"/>
          <w:spacing w:val="-2"/>
          <w:lang w:val="en-GB"/>
        </w:rPr>
      </w:pPr>
      <w:r w:rsidRPr="002B0C51">
        <w:rPr>
          <w:rFonts w:eastAsia="Calibri"/>
          <w:spacing w:val="-2"/>
          <w:lang w:val="en-GB"/>
        </w:rPr>
        <w:t>Analysts at a leading equity research firm observed that, to a large extent, Vodafone–Idea should have been held responsible for its own decline. In their assessment, the company had played it safe by adopting a conventional approach to simply hang on, expecting better times to arrive. They also pointed out that the company had misread the behaviour of subscribers: “We are particularly disappointed with the pace of capex [capital expenditure] deployment by VIL (Vodafone Idea Ltd). LTE network lags both R-</w:t>
      </w:r>
      <w:proofErr w:type="spellStart"/>
      <w:r w:rsidRPr="002B0C51">
        <w:rPr>
          <w:rFonts w:eastAsia="Calibri"/>
          <w:spacing w:val="-2"/>
          <w:lang w:val="en-GB"/>
        </w:rPr>
        <w:t>Jio</w:t>
      </w:r>
      <w:proofErr w:type="spellEnd"/>
      <w:r w:rsidRPr="002B0C51">
        <w:rPr>
          <w:rFonts w:eastAsia="Calibri"/>
          <w:spacing w:val="-2"/>
          <w:lang w:val="en-GB"/>
        </w:rPr>
        <w:t xml:space="preserve"> and Bharti on coverage as well as capacity and time is of utmost essence as VIL can ill afford to let the gap expand further.”</w:t>
      </w:r>
      <w:r w:rsidRPr="002B0C51">
        <w:rPr>
          <w:rStyle w:val="EndnoteReference"/>
          <w:rFonts w:eastAsia="Calibri"/>
          <w:spacing w:val="-2"/>
          <w:lang w:val="en-GB"/>
        </w:rPr>
        <w:endnoteReference w:id="56"/>
      </w:r>
    </w:p>
    <w:p w14:paraId="0C5B5A4C" w14:textId="77777777" w:rsidR="001A2671" w:rsidRPr="002B0C51" w:rsidRDefault="001A2671" w:rsidP="0044192E">
      <w:pPr>
        <w:pStyle w:val="BodyTextMain"/>
        <w:rPr>
          <w:rFonts w:eastAsia="Calibri"/>
          <w:sz w:val="18"/>
          <w:lang w:val="en-GB"/>
        </w:rPr>
      </w:pPr>
    </w:p>
    <w:p w14:paraId="27A3BF92" w14:textId="5832C1E4" w:rsidR="001A2671" w:rsidRPr="002B0C51" w:rsidRDefault="001A2671" w:rsidP="0044192E">
      <w:pPr>
        <w:pStyle w:val="BodyTextMain"/>
        <w:rPr>
          <w:rFonts w:eastAsia="Calibri"/>
          <w:spacing w:val="-4"/>
          <w:lang w:val="en-GB"/>
        </w:rPr>
      </w:pPr>
      <w:r w:rsidRPr="002B0C51">
        <w:rPr>
          <w:rFonts w:eastAsia="Calibri"/>
          <w:spacing w:val="-4"/>
          <w:lang w:val="en-GB"/>
        </w:rPr>
        <w:t>Several factors were responsible for Vodafone–Idea’s status, including an unstable regulatory environment, high operational costs, hyper-intensive competition, and very low tariffs. Bharti Airtel’s CEO, Sunil Mittal, opined that consolidation in the industry had happened in a haphazard manner. As a consequence, investments worth approximately $50 billion had been lost. Industry observers felt that Vodafone had seen its ups and downs in the Indian market but its demise, if it were to happen, would lead to much disruption in the sector and a future of foreign direct investment (FDI) in India, as Vodafone’s investment was one of India’s largest FDIs.</w:t>
      </w:r>
      <w:r w:rsidRPr="002B0C51">
        <w:rPr>
          <w:rStyle w:val="EndnoteReference"/>
          <w:rFonts w:eastAsia="Calibri"/>
          <w:spacing w:val="-4"/>
          <w:lang w:val="en-GB"/>
        </w:rPr>
        <w:endnoteReference w:id="57"/>
      </w:r>
      <w:r w:rsidRPr="002B0C51">
        <w:rPr>
          <w:rFonts w:eastAsia="Calibri"/>
          <w:spacing w:val="-4"/>
          <w:lang w:val="en-GB"/>
        </w:rPr>
        <w:t xml:space="preserve"> </w:t>
      </w:r>
    </w:p>
    <w:p w14:paraId="4FF91316" w14:textId="42D98FA3" w:rsidR="001A2671" w:rsidRPr="002B0C51" w:rsidRDefault="001A2671" w:rsidP="0044192E">
      <w:pPr>
        <w:pStyle w:val="BodyTextMain"/>
        <w:rPr>
          <w:rFonts w:eastAsia="Calibri"/>
          <w:b/>
          <w:sz w:val="18"/>
          <w:lang w:val="en-GB"/>
        </w:rPr>
      </w:pPr>
    </w:p>
    <w:p w14:paraId="2F682B12" w14:textId="77777777" w:rsidR="001A2671" w:rsidRPr="002B0C51" w:rsidRDefault="001A2671" w:rsidP="0044192E">
      <w:pPr>
        <w:pStyle w:val="BodyTextMain"/>
        <w:rPr>
          <w:rFonts w:eastAsia="Calibri"/>
          <w:b/>
          <w:sz w:val="18"/>
          <w:lang w:val="en-GB"/>
        </w:rPr>
      </w:pPr>
    </w:p>
    <w:p w14:paraId="215E2509" w14:textId="0B0EFCB3" w:rsidR="001A2671" w:rsidRPr="002915FF" w:rsidRDefault="001A2671" w:rsidP="0044192E">
      <w:pPr>
        <w:pStyle w:val="Casehead1"/>
        <w:rPr>
          <w:rFonts w:eastAsia="Calibri"/>
          <w:lang w:val="en-GB"/>
        </w:rPr>
      </w:pPr>
      <w:r w:rsidRPr="002915FF">
        <w:rPr>
          <w:rFonts w:eastAsia="Calibri"/>
          <w:lang w:val="en-GB"/>
        </w:rPr>
        <w:t>The road ahead</w:t>
      </w:r>
    </w:p>
    <w:p w14:paraId="6C15FF44" w14:textId="77777777" w:rsidR="001A2671" w:rsidRDefault="001A2671" w:rsidP="0044192E">
      <w:pPr>
        <w:pStyle w:val="BodyTextMain"/>
        <w:rPr>
          <w:rFonts w:eastAsia="Calibri"/>
          <w:lang w:val="en-GB"/>
        </w:rPr>
      </w:pPr>
    </w:p>
    <w:p w14:paraId="33BF8F48" w14:textId="6C6E77FD" w:rsidR="001A2671" w:rsidRPr="002915FF" w:rsidRDefault="001A2671" w:rsidP="0044192E">
      <w:pPr>
        <w:pStyle w:val="BodyTextMain"/>
        <w:rPr>
          <w:rFonts w:eastAsia="Calibri"/>
          <w:lang w:val="en-GB"/>
        </w:rPr>
      </w:pPr>
      <w:r w:rsidRPr="002915FF">
        <w:rPr>
          <w:rFonts w:eastAsia="Calibri"/>
          <w:lang w:val="en-GB"/>
        </w:rPr>
        <w:t>Mukesh</w:t>
      </w:r>
      <w:r>
        <w:rPr>
          <w:rFonts w:eastAsia="Calibri"/>
          <w:lang w:val="en-GB"/>
        </w:rPr>
        <w:t xml:space="preserve"> Ambani</w:t>
      </w:r>
      <w:r w:rsidRPr="002915FF">
        <w:rPr>
          <w:rFonts w:eastAsia="Calibri"/>
          <w:lang w:val="en-GB"/>
        </w:rPr>
        <w:t xml:space="preserve">, always ahead of the pack, immediately displayed </w:t>
      </w:r>
      <w:r>
        <w:rPr>
          <w:rFonts w:eastAsia="Calibri"/>
          <w:lang w:val="en-GB"/>
        </w:rPr>
        <w:t xml:space="preserve">a </w:t>
      </w:r>
      <w:r w:rsidRPr="002915FF">
        <w:rPr>
          <w:rFonts w:eastAsia="Calibri"/>
          <w:lang w:val="en-GB"/>
        </w:rPr>
        <w:t xml:space="preserve">keenness to embrace 5G technology </w:t>
      </w:r>
      <w:r>
        <w:rPr>
          <w:rFonts w:eastAsia="Calibri"/>
          <w:lang w:val="en-GB"/>
        </w:rPr>
        <w:t>when</w:t>
      </w:r>
      <w:r w:rsidRPr="002915FF">
        <w:rPr>
          <w:rFonts w:eastAsia="Calibri"/>
          <w:lang w:val="en-GB"/>
        </w:rPr>
        <w:t xml:space="preserve"> the government announced the possibility of allocating spectrum toward the end of 2019. This </w:t>
      </w:r>
      <w:r>
        <w:rPr>
          <w:rFonts w:eastAsia="Calibri"/>
          <w:lang w:val="en-GB"/>
        </w:rPr>
        <w:t xml:space="preserve">government </w:t>
      </w:r>
      <w:r w:rsidRPr="002915FF">
        <w:rPr>
          <w:rFonts w:eastAsia="Calibri"/>
          <w:lang w:val="en-GB"/>
        </w:rPr>
        <w:t xml:space="preserve">announcement came within six months of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w:t>
      </w:r>
      <w:r>
        <w:rPr>
          <w:rFonts w:eastAsia="Calibri"/>
          <w:lang w:val="en-GB"/>
        </w:rPr>
        <w:t>having struck</w:t>
      </w:r>
      <w:r w:rsidRPr="002915FF">
        <w:rPr>
          <w:rFonts w:eastAsia="Calibri"/>
          <w:lang w:val="en-GB"/>
        </w:rPr>
        <w:t xml:space="preserve"> a deal with Ericsson, Nokia</w:t>
      </w:r>
      <w:r>
        <w:rPr>
          <w:rFonts w:eastAsia="Calibri"/>
          <w:lang w:val="en-GB"/>
        </w:rPr>
        <w:t>,</w:t>
      </w:r>
      <w:r w:rsidRPr="002915FF">
        <w:rPr>
          <w:rFonts w:eastAsia="Calibri"/>
          <w:lang w:val="en-GB"/>
        </w:rPr>
        <w:t xml:space="preserve"> and </w:t>
      </w:r>
      <w:r w:rsidRPr="002915FF">
        <w:rPr>
          <w:rFonts w:eastAsia="Calibri"/>
          <w:lang w:val="en-GB"/>
        </w:rPr>
        <w:lastRenderedPageBreak/>
        <w:t xml:space="preserve">Huawei to provide 5G network service. The company wanted to commence its own 5G trials based on open standards and interoperability. These efforts were </w:t>
      </w:r>
      <w:r>
        <w:rPr>
          <w:rFonts w:eastAsia="Calibri"/>
          <w:lang w:val="en-GB"/>
        </w:rPr>
        <w:t>intended to</w:t>
      </w:r>
      <w:r w:rsidRPr="002915FF">
        <w:rPr>
          <w:rFonts w:eastAsia="Calibri"/>
          <w:lang w:val="en-GB"/>
        </w:rPr>
        <w:t xml:space="preserve"> reduc</w:t>
      </w:r>
      <w:r>
        <w:rPr>
          <w:rFonts w:eastAsia="Calibri"/>
          <w:lang w:val="en-GB"/>
        </w:rPr>
        <w:t>e</w:t>
      </w:r>
      <w:r w:rsidRPr="002915FF">
        <w:rPr>
          <w:rFonts w:eastAsia="Calibri"/>
          <w:lang w:val="en-GB"/>
        </w:rPr>
        <w:t xml:space="preserve"> dependence on Samsung</w:t>
      </w:r>
      <w:r>
        <w:rPr>
          <w:rFonts w:eastAsia="Calibri"/>
          <w:lang w:val="en-GB"/>
        </w:rPr>
        <w:t>,</w:t>
      </w:r>
      <w:r w:rsidRPr="002915FF">
        <w:rPr>
          <w:rFonts w:eastAsia="Calibri"/>
          <w:lang w:val="en-GB"/>
        </w:rPr>
        <w:t xml:space="preserve"> the Korean vendor</w:t>
      </w:r>
      <w:r>
        <w:rPr>
          <w:rFonts w:eastAsia="Calibri"/>
          <w:lang w:val="en-GB"/>
        </w:rPr>
        <w:t>,</w:t>
      </w:r>
      <w:r w:rsidRPr="002915FF">
        <w:rPr>
          <w:rFonts w:eastAsia="Calibri"/>
          <w:lang w:val="en-GB"/>
        </w:rPr>
        <w:t xml:space="preserve"> </w:t>
      </w:r>
      <w:r>
        <w:rPr>
          <w:rFonts w:eastAsia="Calibri"/>
          <w:lang w:val="en-GB"/>
        </w:rPr>
        <w:t>which</w:t>
      </w:r>
      <w:r w:rsidRPr="002915FF">
        <w:rPr>
          <w:rFonts w:eastAsia="Calibri"/>
          <w:lang w:val="en-GB"/>
        </w:rPr>
        <w:t xml:space="preserve"> was the sole provider of 4G network solutions to </w:t>
      </w:r>
      <w:r>
        <w:rPr>
          <w:rFonts w:eastAsia="Calibri"/>
          <w:lang w:val="en-GB"/>
        </w:rPr>
        <w:t>R-</w:t>
      </w:r>
      <w:proofErr w:type="spellStart"/>
      <w:r w:rsidRPr="002915FF">
        <w:rPr>
          <w:rFonts w:eastAsia="Calibri"/>
          <w:lang w:val="en-GB"/>
        </w:rPr>
        <w:t>Jio</w:t>
      </w:r>
      <w:proofErr w:type="spellEnd"/>
      <w:r>
        <w:rPr>
          <w:rFonts w:eastAsia="Calibri"/>
          <w:lang w:val="en-GB"/>
        </w:rPr>
        <w:t>.</w:t>
      </w:r>
      <w:r>
        <w:rPr>
          <w:rStyle w:val="EndnoteReference"/>
          <w:rFonts w:eastAsia="Calibri"/>
          <w:lang w:val="en-GB"/>
        </w:rPr>
        <w:endnoteReference w:id="58"/>
      </w:r>
      <w:r w:rsidRPr="002915FF">
        <w:rPr>
          <w:rFonts w:eastAsia="Calibri"/>
          <w:lang w:val="en-GB"/>
        </w:rPr>
        <w:t xml:space="preserve"> </w:t>
      </w:r>
    </w:p>
    <w:p w14:paraId="56E87BCC" w14:textId="77777777" w:rsidR="001A2671" w:rsidRPr="002915FF" w:rsidRDefault="001A2671" w:rsidP="0044192E">
      <w:pPr>
        <w:pStyle w:val="BodyTextMain"/>
        <w:rPr>
          <w:rFonts w:eastAsia="Calibri"/>
          <w:lang w:val="en-GB"/>
        </w:rPr>
      </w:pPr>
    </w:p>
    <w:p w14:paraId="3E12E96C" w14:textId="50A95ECD" w:rsidR="001A2671" w:rsidRPr="002B0C51" w:rsidRDefault="001A2671" w:rsidP="0044192E">
      <w:pPr>
        <w:pStyle w:val="BodyTextMain"/>
        <w:rPr>
          <w:rFonts w:eastAsia="Calibri"/>
          <w:spacing w:val="-2"/>
          <w:lang w:val="en-GB"/>
        </w:rPr>
      </w:pPr>
      <w:r w:rsidRPr="002B0C51">
        <w:rPr>
          <w:rFonts w:eastAsia="Calibri"/>
          <w:spacing w:val="-2"/>
          <w:lang w:val="en-GB"/>
        </w:rPr>
        <w:t>In a statement, Ambani outlined his vision of creating a digital society for every Indian by leveraging R-</w:t>
      </w:r>
      <w:proofErr w:type="spellStart"/>
      <w:r w:rsidRPr="002B0C51">
        <w:rPr>
          <w:rFonts w:eastAsia="Calibri"/>
          <w:spacing w:val="-2"/>
          <w:lang w:val="en-GB"/>
        </w:rPr>
        <w:t>Jio</w:t>
      </w:r>
      <w:proofErr w:type="spellEnd"/>
      <w:r w:rsidRPr="002B0C51">
        <w:rPr>
          <w:rFonts w:eastAsia="Calibri"/>
          <w:spacing w:val="-2"/>
          <w:lang w:val="en-GB"/>
        </w:rPr>
        <w:t xml:space="preserve">: </w:t>
      </w:r>
    </w:p>
    <w:p w14:paraId="4B1DFF9D" w14:textId="77777777" w:rsidR="001A2671" w:rsidRPr="00F2258A" w:rsidRDefault="001A2671" w:rsidP="0044192E">
      <w:pPr>
        <w:pStyle w:val="BodyTextMain"/>
        <w:rPr>
          <w:rFonts w:eastAsia="Calibri"/>
          <w:color w:val="000000" w:themeColor="text1"/>
          <w:lang w:val="en-GB"/>
        </w:rPr>
      </w:pPr>
    </w:p>
    <w:p w14:paraId="58E4240A" w14:textId="2A4805D4" w:rsidR="001A2671" w:rsidRPr="002B0C51" w:rsidRDefault="001A2671" w:rsidP="00654BDB">
      <w:pPr>
        <w:pStyle w:val="BodyTextMain"/>
        <w:ind w:left="720"/>
        <w:rPr>
          <w:color w:val="000000" w:themeColor="text1"/>
          <w:spacing w:val="-2"/>
          <w:lang w:val="en-GB" w:eastAsia="en-IN"/>
        </w:rPr>
      </w:pPr>
      <w:r w:rsidRPr="002B0C51">
        <w:rPr>
          <w:color w:val="000000" w:themeColor="text1"/>
          <w:spacing w:val="-2"/>
          <w:lang w:val="en-GB" w:eastAsia="en-IN"/>
        </w:rPr>
        <w:t>To drive the next leg of growth, a truly transformational and disruptive digital services company has been set up, which will bring together India’s number one connectivity platform, leading digital app ecosystem and world’s best tech capabilities, for creating a truly digital society for each Indian.</w:t>
      </w:r>
      <w:r w:rsidRPr="002B0C51">
        <w:rPr>
          <w:rStyle w:val="EndnoteReference"/>
          <w:color w:val="000000" w:themeColor="text1"/>
          <w:spacing w:val="-2"/>
          <w:lang w:val="en-GB" w:eastAsia="en-IN"/>
        </w:rPr>
        <w:endnoteReference w:id="59"/>
      </w:r>
    </w:p>
    <w:p w14:paraId="273E84D2" w14:textId="77777777" w:rsidR="001A2671" w:rsidRPr="00F2258A" w:rsidRDefault="001A2671" w:rsidP="00303A2F">
      <w:pPr>
        <w:pStyle w:val="BodyTextMain"/>
        <w:rPr>
          <w:rFonts w:eastAsia="Calibri"/>
          <w:color w:val="000000" w:themeColor="text1"/>
          <w:lang w:val="en-GB"/>
        </w:rPr>
      </w:pPr>
    </w:p>
    <w:p w14:paraId="28E30E3D" w14:textId="18FB215D" w:rsidR="001A2671" w:rsidRPr="00B13CBD" w:rsidRDefault="001A2671" w:rsidP="00303A2F">
      <w:pPr>
        <w:pStyle w:val="BodyTextMain"/>
        <w:rPr>
          <w:rFonts w:eastAsia="Calibri"/>
          <w:lang w:val="en-GB"/>
        </w:rPr>
      </w:pPr>
      <w:r w:rsidRPr="00B13CBD">
        <w:rPr>
          <w:rFonts w:eastAsia="Calibri"/>
          <w:lang w:val="en-GB"/>
        </w:rPr>
        <w:t>After having disrupted the mobile telephon</w:t>
      </w:r>
      <w:r w:rsidR="007A6E00" w:rsidRPr="00B13CBD">
        <w:rPr>
          <w:rFonts w:eastAsia="Calibri"/>
          <w:lang w:val="en-GB"/>
        </w:rPr>
        <w:t>e</w:t>
      </w:r>
      <w:r w:rsidRPr="00B13CBD">
        <w:rPr>
          <w:rFonts w:eastAsia="Calibri"/>
          <w:lang w:val="en-GB"/>
        </w:rPr>
        <w:t xml:space="preserve"> market, R-</w:t>
      </w:r>
      <w:proofErr w:type="spellStart"/>
      <w:r w:rsidRPr="00B13CBD">
        <w:rPr>
          <w:rFonts w:eastAsia="Calibri"/>
          <w:lang w:val="en-GB"/>
        </w:rPr>
        <w:t>Jio’s</w:t>
      </w:r>
      <w:proofErr w:type="spellEnd"/>
      <w:r w:rsidRPr="00B13CBD">
        <w:rPr>
          <w:rFonts w:eastAsia="Calibri"/>
          <w:lang w:val="en-GB"/>
        </w:rPr>
        <w:t xml:space="preserve"> focus shifted to shaking up the fixed broadband market with the launch of </w:t>
      </w:r>
      <w:proofErr w:type="spellStart"/>
      <w:r w:rsidRPr="00B13CBD">
        <w:rPr>
          <w:rFonts w:eastAsia="Calibri"/>
          <w:lang w:val="en-GB"/>
        </w:rPr>
        <w:t>Jio</w:t>
      </w:r>
      <w:proofErr w:type="spellEnd"/>
      <w:r w:rsidRPr="00B13CBD">
        <w:rPr>
          <w:rFonts w:eastAsia="Calibri"/>
          <w:lang w:val="en-GB"/>
        </w:rPr>
        <w:t xml:space="preserve"> </w:t>
      </w:r>
      <w:proofErr w:type="spellStart"/>
      <w:r w:rsidRPr="00B13CBD">
        <w:rPr>
          <w:rFonts w:eastAsia="Calibri"/>
          <w:lang w:val="en-GB"/>
        </w:rPr>
        <w:t>GigaFiber</w:t>
      </w:r>
      <w:proofErr w:type="spellEnd"/>
      <w:r w:rsidRPr="00B13CBD">
        <w:rPr>
          <w:rFonts w:eastAsia="Calibri"/>
          <w:lang w:val="en-GB"/>
        </w:rPr>
        <w:t xml:space="preserve"> service, a fibre-to-the-home (FTTH) service that was ultrafast and Wi-Fi–enabled. The company was in the process of offering Internet speeds of between 100 megab</w:t>
      </w:r>
      <w:r w:rsidR="008C271E">
        <w:rPr>
          <w:rFonts w:eastAsia="Calibri"/>
          <w:lang w:val="en-GB"/>
        </w:rPr>
        <w:t>it</w:t>
      </w:r>
      <w:r w:rsidRPr="00B13CBD">
        <w:rPr>
          <w:rFonts w:eastAsia="Calibri"/>
          <w:lang w:val="en-GB"/>
        </w:rPr>
        <w:t>s per second (Mbps) and 1 giga</w:t>
      </w:r>
      <w:r w:rsidR="008C271E">
        <w:rPr>
          <w:rFonts w:eastAsia="Calibri"/>
          <w:lang w:val="en-GB"/>
        </w:rPr>
        <w:t>bit</w:t>
      </w:r>
      <w:r w:rsidRPr="00B13CBD">
        <w:rPr>
          <w:rFonts w:eastAsia="Calibri"/>
          <w:lang w:val="en-GB"/>
        </w:rPr>
        <w:t xml:space="preserve"> per second (Gbps), which could enable the masses to connect to its digital infrastructure. Although R-</w:t>
      </w:r>
      <w:proofErr w:type="spellStart"/>
      <w:r w:rsidRPr="00B13CBD">
        <w:rPr>
          <w:rFonts w:eastAsia="Calibri"/>
          <w:lang w:val="en-GB"/>
        </w:rPr>
        <w:t>Jio</w:t>
      </w:r>
      <w:proofErr w:type="spellEnd"/>
      <w:r w:rsidRPr="00B13CBD">
        <w:rPr>
          <w:rFonts w:eastAsia="Calibri"/>
          <w:lang w:val="en-GB"/>
        </w:rPr>
        <w:t xml:space="preserve"> offered this service at a fraction of the global rates, with subscription starting at ₹700, the customer response was lukewarm, likely because the cost of FTTH service to both homes and businesses was more expensive than mobile services. The FTTH service also required wiring individual homes, and because the process was time-consuming, many homes remained to be connected. Over the next few years, the company’s ARPU was expected rise on account of FTTH service, resulting in R-</w:t>
      </w:r>
      <w:proofErr w:type="spellStart"/>
      <w:r w:rsidRPr="00B13CBD">
        <w:rPr>
          <w:rFonts w:eastAsia="Calibri"/>
          <w:lang w:val="en-GB"/>
        </w:rPr>
        <w:t>Jio</w:t>
      </w:r>
      <w:proofErr w:type="spellEnd"/>
      <w:r w:rsidRPr="00B13CBD">
        <w:rPr>
          <w:rFonts w:eastAsia="Calibri"/>
          <w:lang w:val="en-GB"/>
        </w:rPr>
        <w:t xml:space="preserve"> becoming the largest contributor to RIL’s earnings</w:t>
      </w:r>
      <w:r w:rsidR="00B13CBD">
        <w:rPr>
          <w:rFonts w:eastAsia="Calibri"/>
          <w:lang w:val="en-GB"/>
        </w:rPr>
        <w:t>.</w:t>
      </w:r>
      <w:r w:rsidR="00F638B9" w:rsidRPr="00B13CBD">
        <w:rPr>
          <w:rStyle w:val="EndnoteReference"/>
          <w:rFonts w:eastAsia="Calibri"/>
          <w:lang w:val="en-GB"/>
        </w:rPr>
        <w:endnoteReference w:id="60"/>
      </w:r>
      <w:r w:rsidRPr="00B13CBD">
        <w:rPr>
          <w:rFonts w:eastAsia="Calibri"/>
          <w:lang w:val="en-GB"/>
        </w:rPr>
        <w:t xml:space="preserve"> </w:t>
      </w:r>
    </w:p>
    <w:p w14:paraId="29A60A2F" w14:textId="77777777" w:rsidR="001A2671" w:rsidRPr="00F2258A" w:rsidRDefault="001A2671" w:rsidP="00303A2F">
      <w:pPr>
        <w:pStyle w:val="BodyTextMain"/>
        <w:rPr>
          <w:rFonts w:eastAsia="Calibri"/>
          <w:color w:val="000000" w:themeColor="text1"/>
          <w:lang w:val="en-GB"/>
        </w:rPr>
      </w:pPr>
    </w:p>
    <w:p w14:paraId="1BB654A2" w14:textId="0E671E50" w:rsidR="001A2671" w:rsidRPr="00B13CBD" w:rsidRDefault="001A2671" w:rsidP="002B0C51">
      <w:pPr>
        <w:pStyle w:val="BodyTextMain"/>
      </w:pPr>
      <w:r w:rsidRPr="00F2258A">
        <w:rPr>
          <w:rFonts w:eastAsia="Calibri"/>
          <w:lang w:val="en-GB"/>
        </w:rPr>
        <w:t xml:space="preserve">To make </w:t>
      </w:r>
      <w:proofErr w:type="spellStart"/>
      <w:r w:rsidRPr="00F2258A">
        <w:rPr>
          <w:rFonts w:eastAsia="Calibri"/>
          <w:lang w:val="en-GB"/>
        </w:rPr>
        <w:t>Jio</w:t>
      </w:r>
      <w:proofErr w:type="spellEnd"/>
      <w:r w:rsidRPr="00F2258A">
        <w:rPr>
          <w:rFonts w:eastAsia="Calibri"/>
          <w:lang w:val="en-GB"/>
        </w:rPr>
        <w:t xml:space="preserve"> </w:t>
      </w:r>
      <w:proofErr w:type="spellStart"/>
      <w:r w:rsidRPr="00F2258A">
        <w:rPr>
          <w:rFonts w:eastAsia="Calibri"/>
          <w:lang w:val="en-GB"/>
        </w:rPr>
        <w:t>GigaFiber</w:t>
      </w:r>
      <w:proofErr w:type="spellEnd"/>
      <w:r w:rsidRPr="00F2258A">
        <w:rPr>
          <w:rFonts w:eastAsia="Calibri"/>
          <w:lang w:val="en-GB"/>
        </w:rPr>
        <w:t xml:space="preserve"> attractive to subscribers, its welcome offer included free voice calls for life from landline phones, a free high-definition light-emitting diode</w:t>
      </w:r>
      <w:r w:rsidR="00A236E4">
        <w:rPr>
          <w:rFonts w:eastAsia="Calibri"/>
          <w:lang w:val="en-GB"/>
        </w:rPr>
        <w:t xml:space="preserve"> (LED</w:t>
      </w:r>
      <w:r w:rsidR="00BB6BA3">
        <w:rPr>
          <w:rFonts w:eastAsia="Calibri"/>
          <w:lang w:val="en-GB"/>
        </w:rPr>
        <w:t>)</w:t>
      </w:r>
      <w:r w:rsidRPr="00F2258A">
        <w:rPr>
          <w:rFonts w:eastAsia="Calibri"/>
          <w:lang w:val="en-GB"/>
        </w:rPr>
        <w:t xml:space="preserve"> TV, a dish antenna, and a set-top box. The digital set-top box offered ultra-</w:t>
      </w:r>
      <w:r w:rsidR="001C7CD8" w:rsidRPr="00F2258A">
        <w:rPr>
          <w:rFonts w:eastAsia="Calibri"/>
          <w:lang w:val="en-GB"/>
        </w:rPr>
        <w:t>high</w:t>
      </w:r>
      <w:r w:rsidR="001C7CD8">
        <w:rPr>
          <w:rFonts w:eastAsia="Calibri"/>
          <w:lang w:val="en-GB"/>
        </w:rPr>
        <w:t>-</w:t>
      </w:r>
      <w:r w:rsidRPr="00F2258A">
        <w:rPr>
          <w:rFonts w:eastAsia="Calibri"/>
          <w:lang w:val="en-GB"/>
        </w:rPr>
        <w:t xml:space="preserve">definition entertainment, virtual reality content, multi-party video conferencing, voice-enabled virtual assistants, interactive gaming, home security, and several smart-home solutions. Regarding </w:t>
      </w:r>
      <w:proofErr w:type="spellStart"/>
      <w:r w:rsidRPr="00F2258A">
        <w:rPr>
          <w:rFonts w:eastAsia="Calibri"/>
          <w:lang w:val="en-GB"/>
        </w:rPr>
        <w:t>Jio</w:t>
      </w:r>
      <w:proofErr w:type="spellEnd"/>
      <w:r w:rsidRPr="00F2258A">
        <w:rPr>
          <w:rFonts w:eastAsia="Calibri"/>
          <w:lang w:val="en-GB"/>
        </w:rPr>
        <w:t xml:space="preserve"> </w:t>
      </w:r>
      <w:proofErr w:type="spellStart"/>
      <w:r w:rsidRPr="00F2258A">
        <w:rPr>
          <w:rFonts w:eastAsia="Calibri"/>
          <w:lang w:val="en-GB"/>
        </w:rPr>
        <w:t>Fiber</w:t>
      </w:r>
      <w:proofErr w:type="spellEnd"/>
      <w:r w:rsidRPr="00F2258A">
        <w:rPr>
          <w:rFonts w:eastAsia="Calibri"/>
          <w:lang w:val="en-GB"/>
        </w:rPr>
        <w:t xml:space="preserve">, Ambani </w:t>
      </w:r>
      <w:r w:rsidRPr="00B13CBD">
        <w:rPr>
          <w:rFonts w:eastAsia="Calibri"/>
          <w:lang w:val="en-GB"/>
        </w:rPr>
        <w:t>said</w:t>
      </w:r>
      <w:r w:rsidRPr="00B13CBD">
        <w:rPr>
          <w:rFonts w:eastAsia="Calibri"/>
        </w:rPr>
        <w:t xml:space="preserve">, “The </w:t>
      </w:r>
      <w:proofErr w:type="spellStart"/>
      <w:r w:rsidRPr="00B13CBD">
        <w:t>Jio</w:t>
      </w:r>
      <w:proofErr w:type="spellEnd"/>
      <w:r w:rsidRPr="00B13CBD">
        <w:t xml:space="preserve"> </w:t>
      </w:r>
      <w:proofErr w:type="spellStart"/>
      <w:r w:rsidRPr="00B13CBD">
        <w:t>GigaFiber</w:t>
      </w:r>
      <w:proofErr w:type="spellEnd"/>
      <w:r w:rsidRPr="00B13CBD">
        <w:t xml:space="preserve"> service will come bundled with subscriptions to most leading premium OTT</w:t>
      </w:r>
      <w:r w:rsidRPr="00385321">
        <w:rPr>
          <w:rStyle w:val="EndnoteReference"/>
        </w:rPr>
        <w:endnoteReference w:id="61"/>
      </w:r>
      <w:r w:rsidRPr="00B13CBD">
        <w:t xml:space="preserve"> applications,” and then continued: Also, for the first time in India, we are introducing a disruptive concept for watching new movies. Premium </w:t>
      </w:r>
      <w:proofErr w:type="spellStart"/>
      <w:r w:rsidRPr="00B13CBD">
        <w:t>Jio</w:t>
      </w:r>
      <w:proofErr w:type="spellEnd"/>
      <w:r w:rsidRPr="00B13CBD">
        <w:t xml:space="preserve"> Fiber customers will be able to watch movies in their living rooms the same day these movies are released in theatres! We call this </w:t>
      </w:r>
      <w:proofErr w:type="spellStart"/>
      <w:r w:rsidRPr="00B13CBD">
        <w:t>Jio</w:t>
      </w:r>
      <w:proofErr w:type="spellEnd"/>
      <w:r w:rsidRPr="00B13CBD">
        <w:t xml:space="preserve"> First-Day-First-Show.”</w:t>
      </w:r>
      <w:r w:rsidRPr="00B13CBD">
        <w:rPr>
          <w:rStyle w:val="EndnoteReference"/>
        </w:rPr>
        <w:endnoteReference w:id="62"/>
      </w:r>
    </w:p>
    <w:p w14:paraId="3CD980A7" w14:textId="77777777" w:rsidR="001A2671" w:rsidRPr="00F2258A" w:rsidRDefault="001A2671" w:rsidP="00F07B32">
      <w:pPr>
        <w:pStyle w:val="BodyTextMain"/>
        <w:rPr>
          <w:rFonts w:eastAsia="Calibri"/>
          <w:color w:val="000000" w:themeColor="text1"/>
          <w:lang w:val="en-GB"/>
        </w:rPr>
      </w:pPr>
    </w:p>
    <w:p w14:paraId="7F294A2D" w14:textId="14507CBE" w:rsidR="001A2671" w:rsidRPr="002B0C51" w:rsidRDefault="001A2671" w:rsidP="00F07B32">
      <w:pPr>
        <w:pStyle w:val="BodyTextMain"/>
        <w:rPr>
          <w:rFonts w:eastAsia="Calibri"/>
          <w:spacing w:val="-2"/>
          <w:lang w:val="en-GB"/>
        </w:rPr>
      </w:pPr>
      <w:r w:rsidRPr="002B0C51">
        <w:rPr>
          <w:rFonts w:eastAsia="Calibri"/>
          <w:spacing w:val="-2"/>
          <w:lang w:val="en-GB"/>
        </w:rPr>
        <w:t>R-</w:t>
      </w:r>
      <w:proofErr w:type="spellStart"/>
      <w:r w:rsidRPr="002B0C51">
        <w:rPr>
          <w:rFonts w:eastAsia="Calibri"/>
          <w:spacing w:val="-2"/>
          <w:lang w:val="en-GB"/>
        </w:rPr>
        <w:t>Jio</w:t>
      </w:r>
      <w:proofErr w:type="spellEnd"/>
      <w:r w:rsidRPr="002B0C51">
        <w:rPr>
          <w:rFonts w:eastAsia="Calibri"/>
          <w:spacing w:val="-2"/>
          <w:lang w:val="en-GB"/>
        </w:rPr>
        <w:t xml:space="preserve"> started projecting itself not just as a telecom company but as an </w:t>
      </w:r>
      <w:r w:rsidR="00F1246B" w:rsidRPr="002B0C51">
        <w:rPr>
          <w:rFonts w:eastAsia="Calibri"/>
          <w:spacing w:val="-2"/>
          <w:lang w:val="en-GB"/>
        </w:rPr>
        <w:t>Internet-of-</w:t>
      </w:r>
      <w:r w:rsidRPr="002B0C51">
        <w:rPr>
          <w:rFonts w:eastAsia="Calibri"/>
          <w:spacing w:val="-2"/>
          <w:lang w:val="en-GB"/>
        </w:rPr>
        <w:t>Things (IoT)</w:t>
      </w:r>
      <w:r w:rsidRPr="002B0C51">
        <w:rPr>
          <w:rStyle w:val="EndnoteReference"/>
          <w:rFonts w:eastAsia="Calibri"/>
          <w:spacing w:val="-2"/>
          <w:lang w:val="en-GB"/>
        </w:rPr>
        <w:endnoteReference w:id="63"/>
      </w:r>
      <w:r w:rsidRPr="002B0C51">
        <w:rPr>
          <w:rFonts w:eastAsia="Calibri"/>
          <w:spacing w:val="-2"/>
          <w:lang w:val="en-GB"/>
        </w:rPr>
        <w:t xml:space="preserve"> solutions entity and indicated that this focus would be its critical growth engine in the days to come, as part of its Digital India dream. Ambani saw a ₹200 billion opportunity in the narrowband IoT market. To take advantage of this opportunity, he started work to create a pan-India network of connected devices. To be able to create digital solutions, R-</w:t>
      </w:r>
      <w:proofErr w:type="spellStart"/>
      <w:r w:rsidRPr="002B0C51">
        <w:rPr>
          <w:rFonts w:eastAsia="Calibri"/>
          <w:spacing w:val="-2"/>
          <w:lang w:val="en-GB"/>
        </w:rPr>
        <w:t>Jio</w:t>
      </w:r>
      <w:proofErr w:type="spellEnd"/>
      <w:r w:rsidRPr="002B0C51">
        <w:rPr>
          <w:rFonts w:eastAsia="Calibri"/>
          <w:spacing w:val="-2"/>
          <w:lang w:val="en-GB"/>
        </w:rPr>
        <w:t xml:space="preserve"> hired several thousands of engineers and invested in approximately a dozen start-ups.</w:t>
      </w:r>
      <w:r w:rsidRPr="002B0C51">
        <w:rPr>
          <w:rStyle w:val="EndnoteReference"/>
          <w:rFonts w:eastAsia="Calibri"/>
          <w:spacing w:val="-2"/>
          <w:lang w:val="en-GB"/>
        </w:rPr>
        <w:endnoteReference w:id="64"/>
      </w:r>
      <w:r w:rsidRPr="002B0C51">
        <w:rPr>
          <w:rFonts w:eastAsia="Calibri"/>
          <w:spacing w:val="-2"/>
          <w:lang w:val="en-GB"/>
        </w:rPr>
        <w:t xml:space="preserve"> </w:t>
      </w:r>
    </w:p>
    <w:p w14:paraId="6E0F936F" w14:textId="77777777" w:rsidR="001A2671" w:rsidRPr="002915FF" w:rsidRDefault="001A2671" w:rsidP="00F07B32">
      <w:pPr>
        <w:pStyle w:val="BodyTextMain"/>
        <w:rPr>
          <w:rFonts w:eastAsia="Calibri"/>
          <w:lang w:val="en-GB"/>
        </w:rPr>
      </w:pPr>
    </w:p>
    <w:p w14:paraId="66980986" w14:textId="10300114" w:rsidR="001A2671" w:rsidRPr="002915FF" w:rsidRDefault="001A2671" w:rsidP="00F07B32">
      <w:pPr>
        <w:pStyle w:val="BodyTextMain"/>
        <w:rPr>
          <w:rFonts w:eastAsia="Calibri"/>
          <w:lang w:val="en-GB"/>
        </w:rPr>
      </w:pPr>
      <w:r w:rsidRPr="002915FF">
        <w:rPr>
          <w:rFonts w:eastAsia="Calibri"/>
          <w:lang w:val="en-GB"/>
        </w:rPr>
        <w:t xml:space="preserve">Specifically,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w:t>
      </w:r>
      <w:r w:rsidRPr="00385321">
        <w:rPr>
          <w:rFonts w:eastAsia="Calibri"/>
          <w:lang w:val="en-GB"/>
        </w:rPr>
        <w:t>introduced on its all-India 4G network an innovative service, Narrowband Internet-of-Things, or NB-IoT. However, the company faced competition in this area from both Vodafone–Idea and Airtel. Vodafone–Idea had already rolled out this service in Kochi, Jaipur, Bangalore, and Chennai; and Airtel was also on the verge of introducing the same</w:t>
      </w:r>
      <w:r w:rsidR="00385321">
        <w:rPr>
          <w:rFonts w:eastAsia="Calibri"/>
          <w:lang w:val="en-GB"/>
        </w:rPr>
        <w:t>.</w:t>
      </w:r>
      <w:r w:rsidR="00DD6CBF" w:rsidRPr="00385321">
        <w:rPr>
          <w:rStyle w:val="EndnoteReference"/>
          <w:rFonts w:eastAsia="Calibri"/>
          <w:lang w:val="en-GB"/>
        </w:rPr>
        <w:endnoteReference w:id="65"/>
      </w:r>
      <w:r w:rsidRPr="00385321">
        <w:rPr>
          <w:rFonts w:eastAsia="Calibri"/>
          <w:lang w:val="en-GB"/>
        </w:rPr>
        <w:t xml:space="preserve"> </w:t>
      </w:r>
    </w:p>
    <w:p w14:paraId="71B251C9" w14:textId="77777777" w:rsidR="001A2671" w:rsidRPr="002915FF" w:rsidRDefault="001A2671" w:rsidP="00F07B32">
      <w:pPr>
        <w:pStyle w:val="BodyTextMain"/>
        <w:rPr>
          <w:rFonts w:eastAsia="Calibri"/>
          <w:lang w:val="en-GB"/>
        </w:rPr>
      </w:pPr>
    </w:p>
    <w:p w14:paraId="60F892BD" w14:textId="669D942B" w:rsidR="001A2671" w:rsidRPr="00D66C90" w:rsidRDefault="001A2671" w:rsidP="00F07B32">
      <w:pPr>
        <w:pStyle w:val="BodyTextMain"/>
        <w:rPr>
          <w:rFonts w:eastAsia="Calibri"/>
          <w:lang w:val="en-GB"/>
        </w:rPr>
      </w:pPr>
      <w:r>
        <w:rPr>
          <w:rFonts w:eastAsia="Calibri"/>
          <w:lang w:val="en-GB"/>
        </w:rPr>
        <w:t>R</w:t>
      </w:r>
      <w:r w:rsidRPr="002915FF">
        <w:rPr>
          <w:rFonts w:eastAsia="Calibri"/>
          <w:lang w:val="en-GB"/>
        </w:rPr>
        <w:t>umo</w:t>
      </w:r>
      <w:r>
        <w:rPr>
          <w:rFonts w:eastAsia="Calibri"/>
          <w:lang w:val="en-GB"/>
        </w:rPr>
        <w:t>u</w:t>
      </w:r>
      <w:r w:rsidRPr="002915FF">
        <w:rPr>
          <w:rFonts w:eastAsia="Calibri"/>
          <w:lang w:val="en-GB"/>
        </w:rPr>
        <w:t xml:space="preserve">rs </w:t>
      </w:r>
      <w:r>
        <w:rPr>
          <w:rFonts w:eastAsia="Calibri"/>
          <w:lang w:val="en-GB"/>
        </w:rPr>
        <w:t xml:space="preserve">suggested </w:t>
      </w:r>
      <w:r w:rsidRPr="002915FF">
        <w:rPr>
          <w:rFonts w:eastAsia="Calibri"/>
          <w:lang w:val="en-GB"/>
        </w:rPr>
        <w:t>that Vodafone</w:t>
      </w:r>
      <w:r>
        <w:rPr>
          <w:rFonts w:eastAsia="Calibri"/>
          <w:lang w:val="en-GB"/>
        </w:rPr>
        <w:t>–</w:t>
      </w:r>
      <w:r w:rsidRPr="002915FF">
        <w:rPr>
          <w:rFonts w:eastAsia="Calibri"/>
          <w:lang w:val="en-GB"/>
        </w:rPr>
        <w:t>Idea m</w:t>
      </w:r>
      <w:r>
        <w:rPr>
          <w:rFonts w:eastAsia="Calibri"/>
          <w:lang w:val="en-GB"/>
        </w:rPr>
        <w:t>ight</w:t>
      </w:r>
      <w:r w:rsidRPr="002915FF">
        <w:rPr>
          <w:rFonts w:eastAsia="Calibri"/>
          <w:lang w:val="en-GB"/>
        </w:rPr>
        <w:t xml:space="preserve"> </w:t>
      </w:r>
      <w:r>
        <w:rPr>
          <w:rFonts w:eastAsia="Calibri"/>
          <w:lang w:val="en-GB"/>
        </w:rPr>
        <w:t>shut down</w:t>
      </w:r>
      <w:r w:rsidRPr="002915FF">
        <w:rPr>
          <w:rFonts w:eastAsia="Calibri"/>
          <w:lang w:val="en-GB"/>
        </w:rPr>
        <w:t xml:space="preserve"> under the weight of the Supreme Court’s decision that it </w:t>
      </w:r>
      <w:r>
        <w:rPr>
          <w:rFonts w:eastAsia="Calibri"/>
          <w:lang w:val="en-GB"/>
        </w:rPr>
        <w:t>re</w:t>
      </w:r>
      <w:r w:rsidRPr="002915FF">
        <w:rPr>
          <w:rFonts w:eastAsia="Calibri"/>
          <w:lang w:val="en-GB"/>
        </w:rPr>
        <w:t>pay the government adjusted gross revenues (AGR</w:t>
      </w:r>
      <w:r w:rsidR="00385321">
        <w:rPr>
          <w:rFonts w:eastAsia="Calibri"/>
          <w:lang w:val="en-GB"/>
        </w:rPr>
        <w:t>)</w:t>
      </w:r>
      <w:r>
        <w:rPr>
          <w:rStyle w:val="EndnoteReference"/>
          <w:rFonts w:eastAsia="Calibri"/>
          <w:lang w:val="en-GB"/>
        </w:rPr>
        <w:endnoteReference w:id="66"/>
      </w:r>
      <w:r w:rsidRPr="002915FF">
        <w:rPr>
          <w:rFonts w:eastAsia="Calibri"/>
          <w:lang w:val="en-GB"/>
        </w:rPr>
        <w:t xml:space="preserve"> of </w:t>
      </w:r>
      <w:r>
        <w:rPr>
          <w:rFonts w:eastAsia="Calibri"/>
          <w:lang w:val="en-GB"/>
        </w:rPr>
        <w:t>approximately</w:t>
      </w:r>
      <w:r w:rsidRPr="002915FF">
        <w:rPr>
          <w:rFonts w:eastAsia="Calibri"/>
          <w:lang w:val="en-GB"/>
        </w:rPr>
        <w:t xml:space="preserve"> ₹500 billion. Speculation was rife in the media that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and Airtel were in consultation on the possible need to quickly upgrade their networks to absorb the former’s subscribers. Many in the media debate</w:t>
      </w:r>
      <w:r>
        <w:rPr>
          <w:rFonts w:eastAsia="Calibri"/>
          <w:lang w:val="en-GB"/>
        </w:rPr>
        <w:t>d</w:t>
      </w:r>
      <w:r w:rsidRPr="002915FF">
        <w:rPr>
          <w:rFonts w:eastAsia="Calibri"/>
          <w:lang w:val="en-GB"/>
        </w:rPr>
        <w:t xml:space="preserve"> which of the remaining two players would benefit more</w:t>
      </w:r>
      <w:r>
        <w:rPr>
          <w:rFonts w:eastAsia="Calibri"/>
          <w:lang w:val="en-GB"/>
        </w:rPr>
        <w:t xml:space="preserve"> if Vodafone–Idea shuttered</w:t>
      </w:r>
      <w:r w:rsidRPr="002915FF">
        <w:rPr>
          <w:rFonts w:eastAsia="Calibri"/>
          <w:lang w:val="en-GB"/>
        </w:rPr>
        <w:t xml:space="preserve">. Some industry observers </w:t>
      </w:r>
      <w:r>
        <w:rPr>
          <w:rFonts w:eastAsia="Calibri"/>
          <w:lang w:val="en-GB"/>
        </w:rPr>
        <w:t>believed</w:t>
      </w:r>
      <w:r w:rsidRPr="002915FF">
        <w:rPr>
          <w:rFonts w:eastAsia="Calibri"/>
          <w:lang w:val="en-GB"/>
        </w:rPr>
        <w:t xml:space="preserve"> that</w:t>
      </w:r>
      <w:r>
        <w:rPr>
          <w:rFonts w:eastAsia="Calibri"/>
          <w:lang w:val="en-GB"/>
        </w:rPr>
        <w:t>,</w:t>
      </w:r>
      <w:r w:rsidRPr="002915FF">
        <w:rPr>
          <w:rFonts w:eastAsia="Calibri"/>
          <w:lang w:val="en-GB"/>
        </w:rPr>
        <w:t xml:space="preserve"> since </w:t>
      </w:r>
      <w:r>
        <w:rPr>
          <w:rFonts w:eastAsia="Calibri"/>
          <w:lang w:val="en-GB"/>
        </w:rPr>
        <w:t xml:space="preserve">the </w:t>
      </w:r>
      <w:r w:rsidRPr="002915FF">
        <w:rPr>
          <w:rFonts w:eastAsia="Calibri"/>
          <w:lang w:val="en-GB"/>
        </w:rPr>
        <w:t>majority of Vodafone</w:t>
      </w:r>
      <w:r>
        <w:rPr>
          <w:rFonts w:eastAsia="Calibri"/>
          <w:lang w:val="en-GB"/>
        </w:rPr>
        <w:t>–</w:t>
      </w:r>
      <w:r w:rsidRPr="002915FF">
        <w:rPr>
          <w:rFonts w:eastAsia="Calibri"/>
          <w:lang w:val="en-GB"/>
        </w:rPr>
        <w:t>Idea users belonged to 2G and 3G categories, the</w:t>
      </w:r>
      <w:r>
        <w:rPr>
          <w:rFonts w:eastAsia="Calibri"/>
          <w:lang w:val="en-GB"/>
        </w:rPr>
        <w:t>y</w:t>
      </w:r>
      <w:r w:rsidRPr="002915FF">
        <w:rPr>
          <w:rFonts w:eastAsia="Calibri"/>
          <w:lang w:val="en-GB"/>
        </w:rPr>
        <w:t xml:space="preserve"> would flock to Airtel and even to the state</w:t>
      </w:r>
      <w:r>
        <w:rPr>
          <w:rFonts w:eastAsia="Calibri"/>
          <w:lang w:val="en-GB"/>
        </w:rPr>
        <w:t>-</w:t>
      </w:r>
      <w:r w:rsidRPr="002915FF">
        <w:rPr>
          <w:rFonts w:eastAsia="Calibri"/>
          <w:lang w:val="en-GB"/>
        </w:rPr>
        <w:t xml:space="preserve">owned BSNL, since </w:t>
      </w:r>
      <w:r>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w:t>
      </w:r>
      <w:r>
        <w:rPr>
          <w:rFonts w:eastAsia="Calibri"/>
          <w:lang w:val="en-GB"/>
        </w:rPr>
        <w:t>offered</w:t>
      </w:r>
      <w:r w:rsidRPr="002915FF">
        <w:rPr>
          <w:rFonts w:eastAsia="Calibri"/>
          <w:lang w:val="en-GB"/>
        </w:rPr>
        <w:t xml:space="preserve"> only the 4G network</w:t>
      </w:r>
      <w:r>
        <w:rPr>
          <w:rFonts w:eastAsia="Calibri"/>
          <w:lang w:val="en-GB"/>
        </w:rPr>
        <w:t>.</w:t>
      </w:r>
      <w:r>
        <w:rPr>
          <w:rStyle w:val="EndnoteReference"/>
          <w:rFonts w:eastAsia="Calibri"/>
          <w:lang w:val="en-GB"/>
        </w:rPr>
        <w:endnoteReference w:id="67"/>
      </w:r>
      <w:r w:rsidRPr="002915FF">
        <w:rPr>
          <w:rFonts w:eastAsia="Calibri"/>
          <w:lang w:val="en-GB"/>
        </w:rPr>
        <w:t xml:space="preserve"> Others argued that</w:t>
      </w:r>
      <w:r>
        <w:rPr>
          <w:rFonts w:eastAsia="Calibri"/>
          <w:lang w:val="en-GB"/>
        </w:rPr>
        <w:t>,</w:t>
      </w:r>
      <w:r w:rsidRPr="002915FF">
        <w:rPr>
          <w:rFonts w:eastAsia="Calibri"/>
          <w:lang w:val="en-GB"/>
        </w:rPr>
        <w:t xml:space="preserve"> in the absence of </w:t>
      </w:r>
      <w:r w:rsidRPr="002915FF">
        <w:rPr>
          <w:rFonts w:eastAsia="Calibri"/>
          <w:lang w:val="en-GB"/>
        </w:rPr>
        <w:lastRenderedPageBreak/>
        <w:t>Vodafone</w:t>
      </w:r>
      <w:r>
        <w:rPr>
          <w:rFonts w:eastAsia="Calibri"/>
          <w:lang w:val="en-GB"/>
        </w:rPr>
        <w:t>–</w:t>
      </w:r>
      <w:r w:rsidRPr="002915FF">
        <w:rPr>
          <w:rFonts w:eastAsia="Calibri"/>
          <w:lang w:val="en-GB"/>
        </w:rPr>
        <w:t xml:space="preserve">Idea, Airtel would lose </w:t>
      </w:r>
      <w:r>
        <w:rPr>
          <w:rFonts w:eastAsia="Calibri"/>
          <w:lang w:val="en-GB"/>
        </w:rPr>
        <w:t xml:space="preserve">the </w:t>
      </w:r>
      <w:r w:rsidRPr="002915FF">
        <w:rPr>
          <w:rFonts w:eastAsia="Calibri"/>
          <w:lang w:val="en-GB"/>
        </w:rPr>
        <w:t xml:space="preserve">cost advantage of </w:t>
      </w:r>
      <w:r>
        <w:rPr>
          <w:rFonts w:eastAsia="Calibri"/>
          <w:lang w:val="en-GB"/>
        </w:rPr>
        <w:t xml:space="preserve">a </w:t>
      </w:r>
      <w:r w:rsidRPr="002915FF">
        <w:rPr>
          <w:rFonts w:eastAsia="Calibri"/>
          <w:lang w:val="en-GB"/>
        </w:rPr>
        <w:t>shared tower infrastructure</w:t>
      </w:r>
      <w:r>
        <w:rPr>
          <w:rFonts w:eastAsia="Calibri"/>
          <w:lang w:val="en-GB"/>
        </w:rPr>
        <w:t>, which</w:t>
      </w:r>
      <w:r w:rsidRPr="002915FF">
        <w:rPr>
          <w:rFonts w:eastAsia="Calibri"/>
          <w:lang w:val="en-GB"/>
        </w:rPr>
        <w:t xml:space="preserve"> would </w:t>
      </w:r>
      <w:r>
        <w:rPr>
          <w:rFonts w:eastAsia="Calibri"/>
          <w:lang w:val="en-GB"/>
        </w:rPr>
        <w:t xml:space="preserve">reduce </w:t>
      </w:r>
      <w:r w:rsidRPr="002915FF">
        <w:rPr>
          <w:rFonts w:eastAsia="Calibri"/>
          <w:lang w:val="en-GB"/>
        </w:rPr>
        <w:t xml:space="preserve">its cost structure </w:t>
      </w:r>
      <w:r>
        <w:rPr>
          <w:rFonts w:eastAsia="Calibri"/>
          <w:lang w:val="en-GB"/>
        </w:rPr>
        <w:t xml:space="preserve">by </w:t>
      </w:r>
      <w:r w:rsidRPr="002915FF">
        <w:rPr>
          <w:rFonts w:eastAsia="Calibri"/>
          <w:lang w:val="en-GB"/>
        </w:rPr>
        <w:t xml:space="preserve">up to 15 per cent </w:t>
      </w:r>
      <w:r>
        <w:rPr>
          <w:rFonts w:eastAsia="Calibri"/>
          <w:lang w:val="en-GB"/>
        </w:rPr>
        <w:t>in terms of</w:t>
      </w:r>
      <w:r w:rsidRPr="002915FF">
        <w:rPr>
          <w:rFonts w:eastAsia="Calibri"/>
          <w:lang w:val="en-GB"/>
        </w:rPr>
        <w:t xml:space="preserve"> network and customer servicing costs and </w:t>
      </w:r>
      <w:r>
        <w:rPr>
          <w:rFonts w:eastAsia="Calibri"/>
          <w:lang w:val="en-GB"/>
        </w:rPr>
        <w:t>lead to</w:t>
      </w:r>
      <w:r w:rsidRPr="002915FF">
        <w:rPr>
          <w:rFonts w:eastAsia="Calibri"/>
          <w:lang w:val="en-GB"/>
        </w:rPr>
        <w:t xml:space="preserve"> higher tariffs</w:t>
      </w:r>
      <w:r>
        <w:rPr>
          <w:rFonts w:eastAsia="Calibri"/>
          <w:lang w:val="en-GB"/>
        </w:rPr>
        <w:t>,</w:t>
      </w:r>
      <w:r w:rsidRPr="002915FF">
        <w:rPr>
          <w:rFonts w:eastAsia="Calibri"/>
          <w:lang w:val="en-GB"/>
        </w:rPr>
        <w:t xml:space="preserve"> </w:t>
      </w:r>
      <w:r>
        <w:rPr>
          <w:rFonts w:eastAsia="Calibri"/>
          <w:lang w:val="en-GB"/>
        </w:rPr>
        <w:t>resulting in</w:t>
      </w:r>
      <w:r w:rsidRPr="002915FF">
        <w:rPr>
          <w:rFonts w:eastAsia="Calibri"/>
          <w:lang w:val="en-GB"/>
        </w:rPr>
        <w:t xml:space="preserve"> uncompetitive</w:t>
      </w:r>
      <w:r>
        <w:rPr>
          <w:rFonts w:eastAsia="Calibri"/>
          <w:lang w:val="en-GB"/>
        </w:rPr>
        <w:t xml:space="preserve"> pricing</w:t>
      </w:r>
      <w:r w:rsidRPr="002915FF">
        <w:rPr>
          <w:rFonts w:eastAsia="Calibri"/>
          <w:lang w:val="en-GB"/>
        </w:rPr>
        <w:t xml:space="preserve">. </w:t>
      </w:r>
      <w:r>
        <w:rPr>
          <w:rFonts w:eastAsia="Calibri"/>
          <w:lang w:val="en-GB"/>
        </w:rPr>
        <w:t>It would also mean</w:t>
      </w:r>
      <w:r w:rsidRPr="002915FF">
        <w:rPr>
          <w:rFonts w:eastAsia="Calibri"/>
          <w:lang w:val="en-GB"/>
        </w:rPr>
        <w:t xml:space="preserve"> a trusted partner would be lost</w:t>
      </w:r>
      <w:r>
        <w:rPr>
          <w:rFonts w:eastAsia="Calibri"/>
          <w:lang w:val="en-GB"/>
        </w:rPr>
        <w:t>,</w:t>
      </w:r>
      <w:r w:rsidRPr="002915FF">
        <w:rPr>
          <w:rFonts w:eastAsia="Calibri"/>
          <w:lang w:val="en-GB"/>
        </w:rPr>
        <w:t xml:space="preserve"> thereby weaken</w:t>
      </w:r>
      <w:r>
        <w:rPr>
          <w:rFonts w:eastAsia="Calibri"/>
          <w:lang w:val="en-GB"/>
        </w:rPr>
        <w:t>ing</w:t>
      </w:r>
      <w:r w:rsidRPr="002915FF">
        <w:rPr>
          <w:rFonts w:eastAsia="Calibri"/>
          <w:lang w:val="en-GB"/>
        </w:rPr>
        <w:t xml:space="preserve"> Airtel’s abilities to manage in a challenging regulatory environment </w:t>
      </w:r>
      <w:r>
        <w:rPr>
          <w:rFonts w:eastAsia="Calibri"/>
          <w:lang w:val="en-GB"/>
        </w:rPr>
        <w:t>and to</w:t>
      </w:r>
      <w:r w:rsidRPr="002915FF">
        <w:rPr>
          <w:rFonts w:eastAsia="Calibri"/>
          <w:lang w:val="en-GB"/>
        </w:rPr>
        <w:t xml:space="preserve"> face a strong adversary </w:t>
      </w:r>
      <w:r>
        <w:rPr>
          <w:rFonts w:eastAsia="Calibri"/>
          <w:lang w:val="en-GB"/>
        </w:rPr>
        <w:t>such as R-</w:t>
      </w:r>
      <w:proofErr w:type="spellStart"/>
      <w:r w:rsidRPr="002915FF">
        <w:rPr>
          <w:rFonts w:eastAsia="Calibri"/>
          <w:lang w:val="en-GB"/>
        </w:rPr>
        <w:t>Jio</w:t>
      </w:r>
      <w:proofErr w:type="spellEnd"/>
      <w:r w:rsidRPr="000C4999">
        <w:rPr>
          <w:rFonts w:eastAsia="Calibri"/>
          <w:lang w:val="en-GB"/>
        </w:rPr>
        <w:t>.</w:t>
      </w:r>
      <w:r w:rsidRPr="000C4999">
        <w:rPr>
          <w:rStyle w:val="EndnoteReference"/>
          <w:rFonts w:eastAsia="Calibri"/>
          <w:lang w:val="en-GB"/>
        </w:rPr>
        <w:endnoteReference w:id="68"/>
      </w:r>
    </w:p>
    <w:p w14:paraId="3B224D47" w14:textId="77777777" w:rsidR="001A2671" w:rsidRPr="002915FF" w:rsidRDefault="001A2671" w:rsidP="00F07B32">
      <w:pPr>
        <w:pStyle w:val="BodyTextMain"/>
        <w:rPr>
          <w:rFonts w:eastAsia="Calibri"/>
          <w:lang w:val="en-GB"/>
        </w:rPr>
      </w:pPr>
    </w:p>
    <w:p w14:paraId="2DFB76DC" w14:textId="77E9FCF6" w:rsidR="001A2671" w:rsidRPr="002915FF" w:rsidRDefault="001A2671" w:rsidP="00F07B32">
      <w:pPr>
        <w:pStyle w:val="BodyTextMain"/>
        <w:rPr>
          <w:rFonts w:eastAsia="Calibri"/>
          <w:lang w:val="en-GB"/>
        </w:rPr>
      </w:pPr>
      <w:r w:rsidRPr="002915FF">
        <w:rPr>
          <w:rFonts w:eastAsia="Calibri"/>
          <w:lang w:val="en-GB"/>
        </w:rPr>
        <w:t xml:space="preserve">According to some experts, </w:t>
      </w:r>
      <w:r>
        <w:rPr>
          <w:rFonts w:eastAsia="Calibri"/>
          <w:lang w:val="en-GB"/>
        </w:rPr>
        <w:t xml:space="preserve">the Indian </w:t>
      </w:r>
      <w:r w:rsidRPr="002915FF">
        <w:rPr>
          <w:rFonts w:eastAsia="Calibri"/>
          <w:lang w:val="en-GB"/>
        </w:rPr>
        <w:t>government was not inclined to disturb the three large competitors</w:t>
      </w:r>
      <w:r>
        <w:rPr>
          <w:rFonts w:eastAsia="Calibri"/>
          <w:lang w:val="en-GB"/>
        </w:rPr>
        <w:t>’</w:t>
      </w:r>
      <w:r w:rsidRPr="002915FF">
        <w:rPr>
          <w:rFonts w:eastAsia="Calibri"/>
          <w:lang w:val="en-GB"/>
        </w:rPr>
        <w:t xml:space="preserve"> existing market structure</w:t>
      </w:r>
      <w:r>
        <w:rPr>
          <w:rFonts w:eastAsia="Calibri"/>
          <w:lang w:val="en-GB"/>
        </w:rPr>
        <w:t>,</w:t>
      </w:r>
      <w:r w:rsidRPr="002915FF">
        <w:rPr>
          <w:rFonts w:eastAsia="Calibri"/>
          <w:lang w:val="en-GB"/>
        </w:rPr>
        <w:t xml:space="preserve"> as </w:t>
      </w:r>
      <w:r>
        <w:rPr>
          <w:rFonts w:eastAsia="Calibri"/>
          <w:lang w:val="en-GB"/>
        </w:rPr>
        <w:t>doing so could</w:t>
      </w:r>
      <w:r w:rsidRPr="002915FF">
        <w:rPr>
          <w:rFonts w:eastAsia="Calibri"/>
          <w:lang w:val="en-GB"/>
        </w:rPr>
        <w:t xml:space="preserve"> have several undesirable consequences for consumers, industry</w:t>
      </w:r>
      <w:r>
        <w:rPr>
          <w:rFonts w:eastAsia="Calibri"/>
          <w:lang w:val="en-GB"/>
        </w:rPr>
        <w:t>,</w:t>
      </w:r>
      <w:r w:rsidRPr="002915FF">
        <w:rPr>
          <w:rFonts w:eastAsia="Calibri"/>
          <w:lang w:val="en-GB"/>
        </w:rPr>
        <w:t xml:space="preserve"> and the country</w:t>
      </w:r>
      <w:r>
        <w:rPr>
          <w:rFonts w:eastAsia="Calibri"/>
          <w:lang w:val="en-GB"/>
        </w:rPr>
        <w:t>, including not being able to</w:t>
      </w:r>
      <w:r w:rsidRPr="002915FF">
        <w:rPr>
          <w:rFonts w:eastAsia="Calibri"/>
          <w:lang w:val="en-GB"/>
        </w:rPr>
        <w:t xml:space="preserve"> </w:t>
      </w:r>
      <w:r>
        <w:rPr>
          <w:rFonts w:eastAsia="Calibri"/>
          <w:lang w:val="en-GB"/>
        </w:rPr>
        <w:t xml:space="preserve">realize the government’s goal of </w:t>
      </w:r>
      <w:r w:rsidRPr="002915FF">
        <w:rPr>
          <w:rFonts w:eastAsia="Calibri"/>
          <w:lang w:val="en-GB"/>
        </w:rPr>
        <w:t xml:space="preserve">achieving </w:t>
      </w:r>
      <w:r>
        <w:rPr>
          <w:rFonts w:eastAsia="Calibri"/>
          <w:lang w:val="en-GB"/>
        </w:rPr>
        <w:t>$</w:t>
      </w:r>
      <w:r w:rsidRPr="002915FF">
        <w:rPr>
          <w:rFonts w:eastAsia="Calibri"/>
          <w:lang w:val="en-GB"/>
        </w:rPr>
        <w:t xml:space="preserve">5 trillion </w:t>
      </w:r>
      <w:r>
        <w:rPr>
          <w:rFonts w:eastAsia="Calibri"/>
          <w:lang w:val="en-GB"/>
        </w:rPr>
        <w:t>in gross domestic product</w:t>
      </w:r>
      <w:r w:rsidRPr="002915FF">
        <w:rPr>
          <w:rFonts w:eastAsia="Calibri"/>
          <w:lang w:val="en-GB"/>
        </w:rPr>
        <w:t xml:space="preserve"> by 2024. </w:t>
      </w:r>
      <w:r>
        <w:rPr>
          <w:rFonts w:eastAsia="Calibri"/>
          <w:lang w:val="en-GB"/>
        </w:rPr>
        <w:t xml:space="preserve">Restricting the existing value chain </w:t>
      </w:r>
      <w:r w:rsidRPr="002915FF">
        <w:rPr>
          <w:rFonts w:eastAsia="Calibri"/>
          <w:lang w:val="en-GB"/>
        </w:rPr>
        <w:t>would also negatively impact the country’s Digital India dream</w:t>
      </w:r>
      <w:r>
        <w:rPr>
          <w:rFonts w:eastAsia="Calibri"/>
          <w:lang w:val="en-GB"/>
        </w:rPr>
        <w:t>.</w:t>
      </w:r>
      <w:r>
        <w:rPr>
          <w:rStyle w:val="EndnoteReference"/>
          <w:rFonts w:eastAsia="Calibri"/>
          <w:lang w:val="en-GB"/>
        </w:rPr>
        <w:endnoteReference w:id="69"/>
      </w:r>
      <w:r w:rsidRPr="002915FF">
        <w:rPr>
          <w:rFonts w:eastAsia="Calibri"/>
          <w:lang w:val="en-GB"/>
        </w:rPr>
        <w:t xml:space="preserve"> Customers in rural and remote areas, served by 2G and 3G networks, would be the worst hit as the remaining players m</w:t>
      </w:r>
      <w:r>
        <w:rPr>
          <w:rFonts w:eastAsia="Calibri"/>
          <w:lang w:val="en-GB"/>
        </w:rPr>
        <w:t>ight</w:t>
      </w:r>
      <w:r w:rsidRPr="002915FF">
        <w:rPr>
          <w:rFonts w:eastAsia="Calibri"/>
          <w:lang w:val="en-GB"/>
        </w:rPr>
        <w:t xml:space="preserve"> not be able to handle the extra subscriber load while maintain</w:t>
      </w:r>
      <w:r>
        <w:rPr>
          <w:rFonts w:eastAsia="Calibri"/>
          <w:lang w:val="en-GB"/>
        </w:rPr>
        <w:t>ing</w:t>
      </w:r>
      <w:r w:rsidRPr="002915FF">
        <w:rPr>
          <w:rFonts w:eastAsia="Calibri"/>
          <w:lang w:val="en-GB"/>
        </w:rPr>
        <w:t xml:space="preserve"> </w:t>
      </w:r>
      <w:r>
        <w:rPr>
          <w:rFonts w:eastAsia="Calibri"/>
          <w:lang w:val="en-GB"/>
        </w:rPr>
        <w:t>a high</w:t>
      </w:r>
      <w:r w:rsidRPr="002915FF">
        <w:rPr>
          <w:rFonts w:eastAsia="Calibri"/>
          <w:lang w:val="en-GB"/>
        </w:rPr>
        <w:t xml:space="preserve"> quality of service. </w:t>
      </w:r>
    </w:p>
    <w:p w14:paraId="230B9623" w14:textId="77777777" w:rsidR="001A2671" w:rsidRPr="002915FF" w:rsidRDefault="001A2671" w:rsidP="00F07B32">
      <w:pPr>
        <w:pStyle w:val="BodyTextMain"/>
        <w:rPr>
          <w:rFonts w:eastAsia="Calibri"/>
          <w:lang w:val="en-GB"/>
        </w:rPr>
      </w:pPr>
    </w:p>
    <w:p w14:paraId="379689B4" w14:textId="5F28B06C" w:rsidR="001A2671" w:rsidRPr="002B0C51" w:rsidRDefault="001A2671" w:rsidP="00E80551">
      <w:pPr>
        <w:pStyle w:val="BodyTextMain"/>
        <w:rPr>
          <w:rFonts w:eastAsia="Calibri"/>
          <w:spacing w:val="-2"/>
          <w:lang w:val="en-GB"/>
        </w:rPr>
      </w:pPr>
      <w:r w:rsidRPr="002B0C51">
        <w:rPr>
          <w:rFonts w:eastAsia="Calibri"/>
          <w:spacing w:val="-2"/>
          <w:lang w:val="en-GB"/>
        </w:rPr>
        <w:t xml:space="preserve">A major development in April 2020 was Facebook’s acquisition of a 9.99 per cent equity stake in </w:t>
      </w:r>
      <w:proofErr w:type="spellStart"/>
      <w:r w:rsidRPr="002B0C51">
        <w:rPr>
          <w:rFonts w:eastAsia="Calibri"/>
          <w:spacing w:val="-2"/>
          <w:lang w:val="en-GB"/>
        </w:rPr>
        <w:t>Jio</w:t>
      </w:r>
      <w:proofErr w:type="spellEnd"/>
      <w:r w:rsidRPr="002B0C51">
        <w:rPr>
          <w:rFonts w:eastAsia="Calibri"/>
          <w:spacing w:val="-2"/>
          <w:lang w:val="en-GB"/>
        </w:rPr>
        <w:t xml:space="preserve"> Platforms with an investment of $5.7 billion, or ₹435.74 billion.</w:t>
      </w:r>
      <w:r w:rsidRPr="002B0C51">
        <w:rPr>
          <w:rStyle w:val="EndnoteReference"/>
          <w:rFonts w:eastAsia="Calibri"/>
          <w:spacing w:val="-2"/>
          <w:lang w:val="en-GB"/>
        </w:rPr>
        <w:endnoteReference w:id="70"/>
      </w:r>
      <w:r w:rsidRPr="002B0C51">
        <w:rPr>
          <w:rFonts w:eastAsia="Calibri"/>
          <w:spacing w:val="-2"/>
          <w:lang w:val="en-GB"/>
        </w:rPr>
        <w:t xml:space="preserve"> Although R-</w:t>
      </w:r>
      <w:proofErr w:type="spellStart"/>
      <w:r w:rsidRPr="002B0C51">
        <w:rPr>
          <w:rFonts w:eastAsia="Calibri"/>
          <w:spacing w:val="-2"/>
          <w:lang w:val="en-GB"/>
        </w:rPr>
        <w:t>Jio</w:t>
      </w:r>
      <w:proofErr w:type="spellEnd"/>
      <w:r w:rsidRPr="002B0C51">
        <w:rPr>
          <w:rFonts w:eastAsia="Calibri"/>
          <w:spacing w:val="-2"/>
          <w:lang w:val="en-GB"/>
        </w:rPr>
        <w:t xml:space="preserve"> was a late entrant, its valuation shot up because of its dominant position in telecom and its linkages with the retail and digital spaces, which offered immense future possibilities. </w:t>
      </w:r>
      <w:proofErr w:type="spellStart"/>
      <w:r w:rsidRPr="002B0C51">
        <w:rPr>
          <w:rFonts w:eastAsia="Calibri"/>
          <w:spacing w:val="-2"/>
          <w:lang w:val="en-GB"/>
        </w:rPr>
        <w:t>Jio</w:t>
      </w:r>
      <w:proofErr w:type="spellEnd"/>
      <w:r w:rsidRPr="002B0C51">
        <w:rPr>
          <w:rFonts w:eastAsia="Calibri"/>
          <w:spacing w:val="-2"/>
          <w:lang w:val="en-GB"/>
        </w:rPr>
        <w:t xml:space="preserve"> Platforms was the fully owned subsidiary of RIL and contained the digital services of the group. R-</w:t>
      </w:r>
      <w:proofErr w:type="spellStart"/>
      <w:r w:rsidRPr="002B0C51">
        <w:rPr>
          <w:rFonts w:eastAsia="Calibri"/>
          <w:spacing w:val="-2"/>
          <w:lang w:val="en-GB"/>
        </w:rPr>
        <w:t>Jio</w:t>
      </w:r>
      <w:proofErr w:type="spellEnd"/>
      <w:r w:rsidRPr="002B0C51">
        <w:rPr>
          <w:rFonts w:eastAsia="Calibri"/>
          <w:spacing w:val="-2"/>
          <w:lang w:val="en-GB"/>
        </w:rPr>
        <w:t xml:space="preserve"> was a wholly owned subsidiary of </w:t>
      </w:r>
      <w:proofErr w:type="spellStart"/>
      <w:r w:rsidRPr="002B0C51">
        <w:rPr>
          <w:rFonts w:eastAsia="Calibri"/>
          <w:spacing w:val="-2"/>
          <w:lang w:val="en-GB"/>
        </w:rPr>
        <w:t>Jio</w:t>
      </w:r>
      <w:proofErr w:type="spellEnd"/>
      <w:r w:rsidRPr="002B0C51">
        <w:rPr>
          <w:rFonts w:eastAsia="Calibri"/>
          <w:spacing w:val="-2"/>
          <w:lang w:val="en-GB"/>
        </w:rPr>
        <w:t xml:space="preserve"> Platforms, which also owned content-generation ventures and other of RIL’s digital businesses, including </w:t>
      </w:r>
      <w:proofErr w:type="spellStart"/>
      <w:r w:rsidRPr="002B0C51">
        <w:rPr>
          <w:rFonts w:eastAsia="Calibri"/>
          <w:spacing w:val="-2"/>
          <w:lang w:val="en-GB"/>
        </w:rPr>
        <w:t>MyJio</w:t>
      </w:r>
      <w:proofErr w:type="spellEnd"/>
      <w:r w:rsidRPr="002B0C51">
        <w:rPr>
          <w:rFonts w:eastAsia="Calibri"/>
          <w:spacing w:val="-2"/>
          <w:lang w:val="en-GB"/>
        </w:rPr>
        <w:t xml:space="preserve">, </w:t>
      </w:r>
      <w:proofErr w:type="spellStart"/>
      <w:r w:rsidRPr="002B0C51">
        <w:rPr>
          <w:rFonts w:eastAsia="Calibri"/>
          <w:spacing w:val="-2"/>
          <w:lang w:val="en-GB"/>
        </w:rPr>
        <w:t>JioTV</w:t>
      </w:r>
      <w:proofErr w:type="spellEnd"/>
      <w:r w:rsidRPr="002B0C51">
        <w:rPr>
          <w:rFonts w:eastAsia="Calibri"/>
          <w:spacing w:val="-2"/>
          <w:lang w:val="en-GB"/>
        </w:rPr>
        <w:t xml:space="preserve">, </w:t>
      </w:r>
      <w:proofErr w:type="spellStart"/>
      <w:r w:rsidRPr="002B0C51">
        <w:rPr>
          <w:rFonts w:eastAsia="Calibri"/>
          <w:spacing w:val="-2"/>
          <w:lang w:val="en-GB"/>
        </w:rPr>
        <w:t>JioCinema</w:t>
      </w:r>
      <w:proofErr w:type="spellEnd"/>
      <w:r w:rsidRPr="002B0C51">
        <w:rPr>
          <w:rFonts w:eastAsia="Calibri"/>
          <w:spacing w:val="-2"/>
          <w:lang w:val="en-GB"/>
        </w:rPr>
        <w:t xml:space="preserve">, </w:t>
      </w:r>
      <w:proofErr w:type="spellStart"/>
      <w:r w:rsidRPr="002B0C51">
        <w:rPr>
          <w:rFonts w:eastAsia="Calibri"/>
          <w:spacing w:val="-2"/>
          <w:lang w:val="en-GB"/>
        </w:rPr>
        <w:t>JioNews</w:t>
      </w:r>
      <w:proofErr w:type="spellEnd"/>
      <w:r w:rsidRPr="002B0C51">
        <w:rPr>
          <w:rFonts w:eastAsia="Calibri"/>
          <w:spacing w:val="-2"/>
          <w:lang w:val="en-GB"/>
        </w:rPr>
        <w:t xml:space="preserve">, and </w:t>
      </w:r>
      <w:proofErr w:type="spellStart"/>
      <w:r w:rsidRPr="002B0C51">
        <w:rPr>
          <w:rFonts w:eastAsia="Calibri"/>
          <w:spacing w:val="-2"/>
          <w:lang w:val="en-GB"/>
        </w:rPr>
        <w:t>JioSaavn</w:t>
      </w:r>
      <w:proofErr w:type="spellEnd"/>
      <w:r w:rsidRPr="002B0C51">
        <w:rPr>
          <w:rFonts w:eastAsia="Calibri"/>
          <w:spacing w:val="-2"/>
          <w:lang w:val="en-GB"/>
        </w:rPr>
        <w:t>. R-</w:t>
      </w:r>
      <w:proofErr w:type="spellStart"/>
      <w:r w:rsidRPr="002B0C51">
        <w:rPr>
          <w:rFonts w:eastAsia="Calibri"/>
          <w:spacing w:val="-2"/>
          <w:lang w:val="en-GB"/>
        </w:rPr>
        <w:t>Jio</w:t>
      </w:r>
      <w:proofErr w:type="spellEnd"/>
      <w:r w:rsidRPr="002B0C51">
        <w:rPr>
          <w:rFonts w:eastAsia="Calibri"/>
          <w:spacing w:val="-2"/>
          <w:lang w:val="en-GB"/>
        </w:rPr>
        <w:t xml:space="preserve">, via this partnership, accessed Facebook’s technological expertise and its talent pool and reduced the company’s debt burden. Facebook’s CEO, Mark Zuckerberg, wrote of the deal on his Facebook page: “The country is in the middle of a major digital transformation, and organizations like </w:t>
      </w:r>
      <w:proofErr w:type="spellStart"/>
      <w:r w:rsidRPr="002B0C51">
        <w:rPr>
          <w:rFonts w:eastAsia="Calibri"/>
          <w:spacing w:val="-2"/>
          <w:lang w:val="en-GB"/>
        </w:rPr>
        <w:t>Jio</w:t>
      </w:r>
      <w:proofErr w:type="spellEnd"/>
      <w:r w:rsidRPr="002B0C51">
        <w:rPr>
          <w:rFonts w:eastAsia="Calibri"/>
          <w:spacing w:val="-2"/>
          <w:lang w:val="en-GB"/>
        </w:rPr>
        <w:t xml:space="preserve"> have played a big part in getting hundreds of millions of Indian people and small businesses online.”</w:t>
      </w:r>
      <w:r w:rsidRPr="002B0C51">
        <w:rPr>
          <w:rStyle w:val="EndnoteReference"/>
          <w:rFonts w:eastAsia="Calibri"/>
          <w:spacing w:val="-2"/>
          <w:lang w:val="en-GB"/>
        </w:rPr>
        <w:endnoteReference w:id="71"/>
      </w:r>
    </w:p>
    <w:p w14:paraId="252D7E88" w14:textId="77777777" w:rsidR="001A2671" w:rsidRPr="002915FF" w:rsidRDefault="001A2671" w:rsidP="00E80551">
      <w:pPr>
        <w:pStyle w:val="BodyTextMain"/>
        <w:rPr>
          <w:rFonts w:eastAsia="Calibri"/>
          <w:lang w:val="en-GB"/>
        </w:rPr>
      </w:pPr>
    </w:p>
    <w:p w14:paraId="367392B8" w14:textId="7A090317" w:rsidR="001A2671" w:rsidRPr="002B0C51" w:rsidRDefault="001A2671" w:rsidP="00E80551">
      <w:pPr>
        <w:pStyle w:val="BodyTextMain"/>
        <w:rPr>
          <w:rFonts w:eastAsia="Calibri"/>
          <w:spacing w:val="-2"/>
          <w:lang w:val="en-GB"/>
        </w:rPr>
      </w:pPr>
      <w:r w:rsidRPr="002B0C51">
        <w:rPr>
          <w:rFonts w:eastAsia="Calibri"/>
          <w:spacing w:val="-2"/>
          <w:lang w:val="en-GB"/>
        </w:rPr>
        <w:t>Along with this partnership, Reliance Retail (a group company) and WhatsApp (the messaging app owned by Facebook) entered into a tie-up to strengthen the former’s e</w:t>
      </w:r>
      <w:r w:rsidR="000838D6" w:rsidRPr="002B0C51">
        <w:rPr>
          <w:rFonts w:eastAsia="Calibri"/>
          <w:spacing w:val="-2"/>
          <w:lang w:val="en-GB"/>
        </w:rPr>
        <w:t>-</w:t>
      </w:r>
      <w:r w:rsidRPr="002B0C51">
        <w:rPr>
          <w:rFonts w:eastAsia="Calibri"/>
          <w:spacing w:val="-2"/>
          <w:lang w:val="en-GB"/>
        </w:rPr>
        <w:t>commerce business to be spearheaded by R-</w:t>
      </w:r>
      <w:proofErr w:type="spellStart"/>
      <w:r w:rsidRPr="002B0C51">
        <w:rPr>
          <w:rFonts w:eastAsia="Calibri"/>
          <w:spacing w:val="-2"/>
          <w:lang w:val="en-GB"/>
        </w:rPr>
        <w:t>Jio’s</w:t>
      </w:r>
      <w:proofErr w:type="spellEnd"/>
      <w:r w:rsidRPr="002B0C51">
        <w:rPr>
          <w:rFonts w:eastAsia="Calibri"/>
          <w:spacing w:val="-2"/>
          <w:lang w:val="en-GB"/>
        </w:rPr>
        <w:t xml:space="preserve"> small business initiative, </w:t>
      </w:r>
      <w:proofErr w:type="spellStart"/>
      <w:r w:rsidRPr="002B0C51">
        <w:rPr>
          <w:rFonts w:eastAsia="Calibri"/>
          <w:spacing w:val="-2"/>
          <w:lang w:val="en-GB"/>
        </w:rPr>
        <w:t>JioMart</w:t>
      </w:r>
      <w:proofErr w:type="spellEnd"/>
      <w:r w:rsidRPr="002B0C51">
        <w:rPr>
          <w:rFonts w:eastAsia="Calibri"/>
          <w:spacing w:val="-2"/>
          <w:lang w:val="en-GB"/>
        </w:rPr>
        <w:t xml:space="preserve">. </w:t>
      </w:r>
      <w:proofErr w:type="spellStart"/>
      <w:r w:rsidRPr="002B0C51">
        <w:rPr>
          <w:rFonts w:eastAsia="Calibri"/>
          <w:spacing w:val="-2"/>
          <w:lang w:val="en-GB"/>
        </w:rPr>
        <w:t>JioMart</w:t>
      </w:r>
      <w:proofErr w:type="spellEnd"/>
      <w:r w:rsidRPr="002B0C51">
        <w:rPr>
          <w:rFonts w:eastAsia="Calibri"/>
          <w:spacing w:val="-2"/>
          <w:lang w:val="en-GB"/>
        </w:rPr>
        <w:t xml:space="preserve"> Platform would strengthen its support services to small businesses, including the nearest small merchants on WhatsApp. Consequently, Reliance Retail would be able to, along with its physical footprint, penetrate rural markets via digital commerce using WhatsApp. A rough estimate indicated that this partnership would empower approximately 30 million small stores to digitally transact with customers in their neighbourhood.</w:t>
      </w:r>
      <w:r w:rsidRPr="002B0C51">
        <w:rPr>
          <w:rStyle w:val="EndnoteReference"/>
          <w:rFonts w:eastAsia="Calibri"/>
          <w:spacing w:val="-2"/>
          <w:lang w:val="en-GB"/>
        </w:rPr>
        <w:endnoteReference w:id="72"/>
      </w:r>
      <w:r w:rsidRPr="002B0C51">
        <w:rPr>
          <w:rFonts w:eastAsia="Calibri"/>
          <w:spacing w:val="-2"/>
          <w:lang w:val="en-GB"/>
        </w:rPr>
        <w:t xml:space="preserve"> Competition would be intense in the electronic payments space that the R-</w:t>
      </w:r>
      <w:proofErr w:type="spellStart"/>
      <w:r w:rsidRPr="002B0C51">
        <w:rPr>
          <w:rFonts w:eastAsia="Calibri"/>
          <w:spacing w:val="-2"/>
          <w:lang w:val="en-GB"/>
        </w:rPr>
        <w:t>Jio</w:t>
      </w:r>
      <w:proofErr w:type="spellEnd"/>
      <w:r w:rsidRPr="002B0C51">
        <w:rPr>
          <w:rFonts w:eastAsia="Calibri"/>
          <w:spacing w:val="-2"/>
          <w:lang w:val="en-GB"/>
        </w:rPr>
        <w:t xml:space="preserve">–Facebook partnership had ventured into. In anticipation of the global competition the partners said, </w:t>
      </w:r>
      <w:r w:rsidRPr="00AA1474">
        <w:rPr>
          <w:rFonts w:eastAsia="Calibri"/>
          <w:spacing w:val="-2"/>
          <w:lang w:val="en-GB"/>
        </w:rPr>
        <w:t xml:space="preserve">“Facebook and [RIL have] . . . made it clear </w:t>
      </w:r>
      <w:r w:rsidRPr="00705FB2">
        <w:rPr>
          <w:rFonts w:eastAsia="Calibri"/>
          <w:spacing w:val="-2"/>
          <w:lang w:val="en-GB"/>
        </w:rPr>
        <w:t>that</w:t>
      </w:r>
      <w:r w:rsidRPr="00AA1474">
        <w:rPr>
          <w:rFonts w:eastAsia="Calibri"/>
          <w:spacing w:val="-2"/>
          <w:lang w:val="en-GB"/>
        </w:rPr>
        <w:t xml:space="preserve"> </w:t>
      </w:r>
      <w:r w:rsidRPr="002B0C51">
        <w:rPr>
          <w:rFonts w:eastAsia="Calibri"/>
          <w:spacing w:val="-2"/>
          <w:lang w:val="en-GB"/>
        </w:rPr>
        <w:t>the first order of business is establishing a cashless system to anchor forays into Internet commerce mobile services. That alliance inserts a powerful new competitor into an arena already contested by Google, Walmart, Amazon and . . . Paytm.”</w:t>
      </w:r>
      <w:r w:rsidRPr="002B0C51">
        <w:rPr>
          <w:rStyle w:val="EndnoteReference"/>
          <w:rFonts w:eastAsia="Calibri"/>
          <w:spacing w:val="-2"/>
          <w:lang w:val="en-GB"/>
        </w:rPr>
        <w:endnoteReference w:id="73"/>
      </w:r>
    </w:p>
    <w:p w14:paraId="0AD06F6B" w14:textId="77777777" w:rsidR="00291390" w:rsidRPr="002915FF" w:rsidRDefault="00291390" w:rsidP="00830138">
      <w:pPr>
        <w:pStyle w:val="BodyTextMain"/>
        <w:rPr>
          <w:rFonts w:eastAsia="Calibri"/>
          <w:lang w:val="en-GB"/>
        </w:rPr>
      </w:pPr>
    </w:p>
    <w:p w14:paraId="794F15CA" w14:textId="294EEC3D" w:rsidR="00291390" w:rsidRPr="002915FF" w:rsidRDefault="00291390" w:rsidP="00830138">
      <w:pPr>
        <w:pStyle w:val="BodyTextMain"/>
        <w:rPr>
          <w:rFonts w:eastAsia="Calibri"/>
          <w:lang w:val="en-GB"/>
        </w:rPr>
      </w:pPr>
      <w:r w:rsidRPr="009778D5">
        <w:rPr>
          <w:rFonts w:eastAsia="Calibri"/>
          <w:lang w:val="en-GB"/>
        </w:rPr>
        <w:t>Mukesh Ambani</w:t>
      </w:r>
      <w:r w:rsidR="0075246C" w:rsidRPr="009778D5">
        <w:rPr>
          <w:rFonts w:eastAsia="Calibri"/>
          <w:lang w:val="en-GB"/>
        </w:rPr>
        <w:t>, who was</w:t>
      </w:r>
      <w:r w:rsidRPr="009778D5">
        <w:rPr>
          <w:rFonts w:eastAsia="Calibri"/>
          <w:lang w:val="en-GB"/>
        </w:rPr>
        <w:t xml:space="preserve"> from the fossil fuels business</w:t>
      </w:r>
      <w:r w:rsidR="0075246C" w:rsidRPr="009778D5">
        <w:rPr>
          <w:rFonts w:eastAsia="Calibri"/>
          <w:lang w:val="en-GB"/>
        </w:rPr>
        <w:t>,</w:t>
      </w:r>
      <w:r w:rsidRPr="009778D5">
        <w:rPr>
          <w:rFonts w:eastAsia="Calibri"/>
          <w:lang w:val="en-GB"/>
        </w:rPr>
        <w:t xml:space="preserve"> was attracted to the overcrowded, technologically disruptive</w:t>
      </w:r>
      <w:r w:rsidR="0075246C" w:rsidRPr="009778D5">
        <w:rPr>
          <w:rFonts w:eastAsia="Calibri"/>
          <w:lang w:val="en-GB"/>
        </w:rPr>
        <w:t>,</w:t>
      </w:r>
      <w:r w:rsidRPr="009778D5">
        <w:rPr>
          <w:rFonts w:eastAsia="Calibri"/>
          <w:lang w:val="en-GB"/>
        </w:rPr>
        <w:t xml:space="preserve"> and heavily regulated telecom industry. Despite being </w:t>
      </w:r>
      <w:r w:rsidR="003D24EB" w:rsidRPr="009778D5">
        <w:rPr>
          <w:rFonts w:eastAsia="Calibri"/>
          <w:lang w:val="en-GB"/>
        </w:rPr>
        <w:t xml:space="preserve">a </w:t>
      </w:r>
      <w:r w:rsidR="00A45648" w:rsidRPr="009778D5">
        <w:rPr>
          <w:rFonts w:eastAsia="Calibri"/>
          <w:lang w:val="en-GB"/>
        </w:rPr>
        <w:t>late</w:t>
      </w:r>
      <w:r w:rsidRPr="009778D5">
        <w:rPr>
          <w:rFonts w:eastAsia="Calibri"/>
          <w:lang w:val="en-GB"/>
        </w:rPr>
        <w:t xml:space="preserve"> entrant</w:t>
      </w:r>
      <w:r w:rsidR="00276EF5" w:rsidRPr="009778D5">
        <w:rPr>
          <w:rFonts w:eastAsia="Calibri"/>
          <w:lang w:val="en-GB"/>
        </w:rPr>
        <w:t>,</w:t>
      </w:r>
      <w:r w:rsidRPr="009778D5">
        <w:rPr>
          <w:rFonts w:eastAsia="Calibri"/>
          <w:lang w:val="en-GB"/>
        </w:rPr>
        <w:t xml:space="preserve"> R-</w:t>
      </w:r>
      <w:proofErr w:type="spellStart"/>
      <w:r w:rsidRPr="009778D5">
        <w:rPr>
          <w:rFonts w:eastAsia="Calibri"/>
          <w:lang w:val="en-GB"/>
        </w:rPr>
        <w:t>Jio</w:t>
      </w:r>
      <w:proofErr w:type="spellEnd"/>
      <w:r w:rsidRPr="009778D5">
        <w:rPr>
          <w:rFonts w:eastAsia="Calibri"/>
          <w:lang w:val="en-GB"/>
        </w:rPr>
        <w:t xml:space="preserve"> was able to become the undisputed market leader within a few years, </w:t>
      </w:r>
      <w:r w:rsidR="00276EF5" w:rsidRPr="009778D5">
        <w:rPr>
          <w:rFonts w:eastAsia="Calibri"/>
          <w:lang w:val="en-GB"/>
        </w:rPr>
        <w:t xml:space="preserve">while </w:t>
      </w:r>
      <w:r w:rsidRPr="009778D5">
        <w:rPr>
          <w:rFonts w:eastAsia="Calibri"/>
          <w:lang w:val="en-GB"/>
        </w:rPr>
        <w:t>well</w:t>
      </w:r>
      <w:r w:rsidR="0075246C" w:rsidRPr="009778D5">
        <w:rPr>
          <w:rFonts w:eastAsia="Calibri"/>
          <w:lang w:val="en-GB"/>
        </w:rPr>
        <w:t>-</w:t>
      </w:r>
      <w:r w:rsidRPr="009778D5">
        <w:rPr>
          <w:rFonts w:eastAsia="Calibri"/>
          <w:lang w:val="en-GB"/>
        </w:rPr>
        <w:t xml:space="preserve">entrenched incumbents </w:t>
      </w:r>
      <w:r w:rsidR="00276EF5" w:rsidRPr="009778D5">
        <w:rPr>
          <w:rFonts w:eastAsia="Calibri"/>
          <w:lang w:val="en-GB"/>
        </w:rPr>
        <w:t xml:space="preserve">struggled </w:t>
      </w:r>
      <w:r w:rsidRPr="009778D5">
        <w:rPr>
          <w:rFonts w:eastAsia="Calibri"/>
          <w:lang w:val="en-GB"/>
        </w:rPr>
        <w:t xml:space="preserve">to stay afloat. The future looked challenging as the telecom sector continued to be impacted by dynamically changing technologies. Investments in the telecom sector </w:t>
      </w:r>
      <w:r w:rsidR="00276EF5" w:rsidRPr="009778D5">
        <w:rPr>
          <w:rFonts w:eastAsia="Calibri"/>
          <w:lang w:val="en-GB"/>
        </w:rPr>
        <w:t xml:space="preserve">were </w:t>
      </w:r>
      <w:r w:rsidRPr="009778D5">
        <w:rPr>
          <w:rFonts w:eastAsia="Calibri"/>
          <w:lang w:val="en-GB"/>
        </w:rPr>
        <w:t>also linked to Reliance Retail and could galvanize the group</w:t>
      </w:r>
      <w:r w:rsidR="00276EF5" w:rsidRPr="009778D5">
        <w:rPr>
          <w:rFonts w:eastAsia="Calibri"/>
          <w:lang w:val="en-GB"/>
        </w:rPr>
        <w:t>’</w:t>
      </w:r>
      <w:r w:rsidRPr="009778D5">
        <w:rPr>
          <w:rFonts w:eastAsia="Calibri"/>
          <w:lang w:val="en-GB"/>
        </w:rPr>
        <w:t>s retail business. Digital India was a challenging yet attractive commercial proposition with significant societal outcomes for R-</w:t>
      </w:r>
      <w:proofErr w:type="spellStart"/>
      <w:r w:rsidRPr="009778D5">
        <w:rPr>
          <w:rFonts w:eastAsia="Calibri"/>
          <w:lang w:val="en-GB"/>
        </w:rPr>
        <w:t>Jio</w:t>
      </w:r>
      <w:proofErr w:type="spellEnd"/>
      <w:r w:rsidRPr="009778D5">
        <w:rPr>
          <w:rFonts w:eastAsia="Calibri"/>
          <w:lang w:val="en-GB"/>
        </w:rPr>
        <w:t xml:space="preserve">. </w:t>
      </w:r>
      <w:r w:rsidR="00276EF5" w:rsidRPr="009778D5">
        <w:rPr>
          <w:rFonts w:eastAsia="Calibri"/>
          <w:lang w:val="en-GB"/>
        </w:rPr>
        <w:t xml:space="preserve">Ambani’s </w:t>
      </w:r>
      <w:r w:rsidRPr="002915FF">
        <w:rPr>
          <w:rFonts w:eastAsia="Calibri"/>
          <w:lang w:val="en-GB"/>
        </w:rPr>
        <w:t>R-</w:t>
      </w:r>
      <w:proofErr w:type="spellStart"/>
      <w:r w:rsidRPr="002915FF">
        <w:rPr>
          <w:rFonts w:eastAsia="Calibri"/>
          <w:lang w:val="en-GB"/>
        </w:rPr>
        <w:t>Jio</w:t>
      </w:r>
      <w:proofErr w:type="spellEnd"/>
      <w:r w:rsidRPr="002915FF">
        <w:rPr>
          <w:rFonts w:eastAsia="Calibri"/>
          <w:lang w:val="en-GB"/>
        </w:rPr>
        <w:t xml:space="preserve"> </w:t>
      </w:r>
      <w:r w:rsidR="0075246C">
        <w:rPr>
          <w:rFonts w:eastAsia="Calibri"/>
          <w:lang w:val="en-GB"/>
        </w:rPr>
        <w:t>needed</w:t>
      </w:r>
      <w:r w:rsidR="0075246C" w:rsidRPr="002915FF">
        <w:rPr>
          <w:rFonts w:eastAsia="Calibri"/>
          <w:lang w:val="en-GB"/>
        </w:rPr>
        <w:t xml:space="preserve"> </w:t>
      </w:r>
      <w:r w:rsidRPr="002915FF">
        <w:rPr>
          <w:rFonts w:eastAsia="Calibri"/>
          <w:lang w:val="en-GB"/>
        </w:rPr>
        <w:t xml:space="preserve">to ensure that </w:t>
      </w:r>
      <w:r w:rsidR="0075246C">
        <w:rPr>
          <w:rFonts w:eastAsia="Calibri"/>
          <w:lang w:val="en-GB"/>
        </w:rPr>
        <w:t>its</w:t>
      </w:r>
      <w:r w:rsidR="0075246C" w:rsidRPr="002915FF">
        <w:rPr>
          <w:rFonts w:eastAsia="Calibri"/>
          <w:lang w:val="en-GB"/>
        </w:rPr>
        <w:t xml:space="preserve"> </w:t>
      </w:r>
      <w:r w:rsidRPr="002915FF">
        <w:rPr>
          <w:rFonts w:eastAsia="Calibri"/>
          <w:lang w:val="en-GB"/>
        </w:rPr>
        <w:t xml:space="preserve">massive investments and </w:t>
      </w:r>
      <w:r w:rsidR="0075246C">
        <w:rPr>
          <w:rFonts w:eastAsia="Calibri"/>
          <w:lang w:val="en-GB"/>
        </w:rPr>
        <w:t xml:space="preserve">the </w:t>
      </w:r>
      <w:r w:rsidRPr="002915FF">
        <w:rPr>
          <w:rFonts w:eastAsia="Calibri"/>
          <w:lang w:val="en-GB"/>
        </w:rPr>
        <w:t xml:space="preserve">risks </w:t>
      </w:r>
      <w:r w:rsidR="0075246C">
        <w:rPr>
          <w:rFonts w:eastAsia="Calibri"/>
          <w:lang w:val="en-GB"/>
        </w:rPr>
        <w:t xml:space="preserve">it had </w:t>
      </w:r>
      <w:r w:rsidRPr="002915FF">
        <w:rPr>
          <w:rFonts w:eastAsia="Calibri"/>
          <w:lang w:val="en-GB"/>
        </w:rPr>
        <w:t xml:space="preserve">taken </w:t>
      </w:r>
      <w:r w:rsidR="00276EF5">
        <w:rPr>
          <w:rFonts w:eastAsia="Calibri"/>
          <w:lang w:val="en-GB"/>
        </w:rPr>
        <w:t>led to</w:t>
      </w:r>
      <w:r w:rsidRPr="002915FF">
        <w:rPr>
          <w:rFonts w:eastAsia="Calibri"/>
          <w:lang w:val="en-GB"/>
        </w:rPr>
        <w:t xml:space="preserve"> the expected outcomes. </w:t>
      </w:r>
    </w:p>
    <w:p w14:paraId="6D7DA7C1" w14:textId="77777777" w:rsidR="00830138" w:rsidRPr="002915FF" w:rsidRDefault="00830138">
      <w:pPr>
        <w:spacing w:after="200" w:line="276" w:lineRule="auto"/>
        <w:rPr>
          <w:b/>
          <w:sz w:val="22"/>
          <w:szCs w:val="22"/>
          <w:lang w:val="en-GB" w:eastAsia="en-IN"/>
        </w:rPr>
      </w:pPr>
      <w:r w:rsidRPr="002915FF">
        <w:rPr>
          <w:b/>
          <w:sz w:val="22"/>
          <w:szCs w:val="22"/>
          <w:lang w:val="en-GB" w:eastAsia="en-IN"/>
        </w:rPr>
        <w:br w:type="page"/>
      </w:r>
    </w:p>
    <w:p w14:paraId="66B401C6" w14:textId="4B6AB3C3" w:rsidR="00291390" w:rsidRPr="002915FF" w:rsidRDefault="00291390" w:rsidP="00907DCC">
      <w:pPr>
        <w:pStyle w:val="ExhibitHeading"/>
        <w:rPr>
          <w:rFonts w:eastAsia="Calibri"/>
          <w:lang w:val="en-GB"/>
        </w:rPr>
      </w:pPr>
      <w:r w:rsidRPr="002915FF">
        <w:rPr>
          <w:lang w:val="en-GB" w:eastAsia="en-IN"/>
        </w:rPr>
        <w:lastRenderedPageBreak/>
        <w:t>Exhibit</w:t>
      </w:r>
      <w:r w:rsidRPr="002915FF">
        <w:rPr>
          <w:rFonts w:eastAsia="Calibri"/>
          <w:lang w:val="en-GB"/>
        </w:rPr>
        <w:t xml:space="preserve"> 1: Snapshot of </w:t>
      </w:r>
      <w:r w:rsidR="00F677AB">
        <w:rPr>
          <w:rFonts w:eastAsia="Calibri"/>
          <w:lang w:val="en-GB"/>
        </w:rPr>
        <w:t xml:space="preserve">india’s </w:t>
      </w:r>
      <w:r w:rsidRPr="002915FF">
        <w:rPr>
          <w:rFonts w:eastAsia="Calibri"/>
          <w:lang w:val="en-GB"/>
        </w:rPr>
        <w:t xml:space="preserve">Telecom subscribers as </w:t>
      </w:r>
      <w:r w:rsidR="008D1B82" w:rsidRPr="002915FF">
        <w:rPr>
          <w:rFonts w:eastAsia="Calibri"/>
          <w:lang w:val="en-GB"/>
        </w:rPr>
        <w:t>o</w:t>
      </w:r>
      <w:r w:rsidR="008D1B82">
        <w:rPr>
          <w:rFonts w:eastAsia="Calibri"/>
          <w:lang w:val="en-GB"/>
        </w:rPr>
        <w:t>f</w:t>
      </w:r>
      <w:r w:rsidR="008D1B82" w:rsidRPr="002915FF">
        <w:rPr>
          <w:rFonts w:eastAsia="Calibri"/>
          <w:lang w:val="en-GB"/>
        </w:rPr>
        <w:t xml:space="preserve"> </w:t>
      </w:r>
      <w:r w:rsidR="00E53C81">
        <w:rPr>
          <w:rFonts w:eastAsia="Calibri"/>
          <w:lang w:val="en-GB"/>
        </w:rPr>
        <w:t xml:space="preserve">the </w:t>
      </w:r>
      <w:r w:rsidRPr="002915FF">
        <w:rPr>
          <w:rFonts w:eastAsia="Calibri"/>
          <w:lang w:val="en-GB"/>
        </w:rPr>
        <w:t>Quarter Ending Sept</w:t>
      </w:r>
      <w:r w:rsidR="00F677AB">
        <w:rPr>
          <w:rFonts w:eastAsia="Calibri"/>
          <w:lang w:val="en-GB"/>
        </w:rPr>
        <w:t>ember</w:t>
      </w:r>
      <w:r w:rsidRPr="002915FF">
        <w:rPr>
          <w:rFonts w:eastAsia="Calibri"/>
          <w:lang w:val="en-GB"/>
        </w:rPr>
        <w:t xml:space="preserve"> 30, 2019</w:t>
      </w:r>
    </w:p>
    <w:p w14:paraId="422BA520" w14:textId="77777777" w:rsidR="00907DCC" w:rsidRPr="002915FF" w:rsidRDefault="00907DCC" w:rsidP="00907DCC">
      <w:pPr>
        <w:pStyle w:val="ExhibitHeading"/>
        <w:rPr>
          <w:rFonts w:eastAsia="Calibri"/>
          <w:lang w:val="en-GB"/>
        </w:rPr>
      </w:pPr>
    </w:p>
    <w:tbl>
      <w:tblPr>
        <w:tblStyle w:val="TableGrid1"/>
        <w:tblW w:w="0" w:type="auto"/>
        <w:jc w:val="center"/>
        <w:tblLook w:val="04A0" w:firstRow="1" w:lastRow="0" w:firstColumn="1" w:lastColumn="0" w:noHBand="0" w:noVBand="1"/>
      </w:tblPr>
      <w:tblGrid>
        <w:gridCol w:w="4151"/>
        <w:gridCol w:w="1694"/>
      </w:tblGrid>
      <w:tr w:rsidR="00291390" w:rsidRPr="002915FF" w14:paraId="14AB005B" w14:textId="77777777" w:rsidTr="004875CE">
        <w:trPr>
          <w:jc w:val="center"/>
        </w:trPr>
        <w:tc>
          <w:tcPr>
            <w:tcW w:w="5845" w:type="dxa"/>
            <w:gridSpan w:val="2"/>
          </w:tcPr>
          <w:p w14:paraId="22B4FF18" w14:textId="77777777" w:rsidR="00291390" w:rsidRPr="002915FF" w:rsidRDefault="00291390" w:rsidP="00907DCC">
            <w:pPr>
              <w:tabs>
                <w:tab w:val="left" w:pos="781"/>
              </w:tabs>
              <w:jc w:val="both"/>
              <w:rPr>
                <w:rFonts w:ascii="Arial" w:eastAsia="Calibri" w:hAnsi="Arial" w:cs="Arial"/>
                <w:b/>
              </w:rPr>
            </w:pPr>
            <w:r w:rsidRPr="002915FF">
              <w:rPr>
                <w:rFonts w:ascii="Arial" w:eastAsia="Calibri" w:hAnsi="Arial" w:cs="Arial"/>
                <w:b/>
              </w:rPr>
              <w:t>Telecom Subscribers (Wireless + Wireline)</w:t>
            </w:r>
          </w:p>
        </w:tc>
      </w:tr>
      <w:tr w:rsidR="00291390" w:rsidRPr="002915FF" w14:paraId="39DCB629" w14:textId="77777777" w:rsidTr="004875CE">
        <w:trPr>
          <w:jc w:val="center"/>
        </w:trPr>
        <w:tc>
          <w:tcPr>
            <w:tcW w:w="4151" w:type="dxa"/>
          </w:tcPr>
          <w:p w14:paraId="7F396537" w14:textId="53C99C2D"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 xml:space="preserve">Total </w:t>
            </w:r>
            <w:r w:rsidR="001B395E">
              <w:rPr>
                <w:rFonts w:ascii="Arial" w:eastAsia="Calibri" w:hAnsi="Arial" w:cs="Arial"/>
              </w:rPr>
              <w:t>S</w:t>
            </w:r>
            <w:r w:rsidRPr="002915FF">
              <w:rPr>
                <w:rFonts w:ascii="Arial" w:eastAsia="Calibri" w:hAnsi="Arial" w:cs="Arial"/>
              </w:rPr>
              <w:t xml:space="preserve">ubscribers </w:t>
            </w:r>
          </w:p>
        </w:tc>
        <w:tc>
          <w:tcPr>
            <w:tcW w:w="1694" w:type="dxa"/>
          </w:tcPr>
          <w:p w14:paraId="57ECFE18"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 xml:space="preserve">1,195.24 million </w:t>
            </w:r>
          </w:p>
        </w:tc>
      </w:tr>
      <w:tr w:rsidR="00291390" w:rsidRPr="002915FF" w14:paraId="4FFF87E7" w14:textId="77777777" w:rsidTr="004875CE">
        <w:trPr>
          <w:jc w:val="center"/>
        </w:trPr>
        <w:tc>
          <w:tcPr>
            <w:tcW w:w="4151" w:type="dxa"/>
          </w:tcPr>
          <w:p w14:paraId="63451BC2" w14:textId="77777777"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Urban Subscribers</w:t>
            </w:r>
          </w:p>
        </w:tc>
        <w:tc>
          <w:tcPr>
            <w:tcW w:w="1694" w:type="dxa"/>
          </w:tcPr>
          <w:p w14:paraId="6D46CBA6"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677.95 million</w:t>
            </w:r>
          </w:p>
        </w:tc>
      </w:tr>
      <w:tr w:rsidR="00291390" w:rsidRPr="002915FF" w14:paraId="1C083945" w14:textId="77777777" w:rsidTr="004875CE">
        <w:trPr>
          <w:jc w:val="center"/>
        </w:trPr>
        <w:tc>
          <w:tcPr>
            <w:tcW w:w="4151" w:type="dxa"/>
          </w:tcPr>
          <w:p w14:paraId="190D98A4" w14:textId="77777777"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Rural Subscribers</w:t>
            </w:r>
          </w:p>
        </w:tc>
        <w:tc>
          <w:tcPr>
            <w:tcW w:w="1694" w:type="dxa"/>
          </w:tcPr>
          <w:p w14:paraId="39A57863"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517.29 million</w:t>
            </w:r>
          </w:p>
        </w:tc>
      </w:tr>
      <w:tr w:rsidR="00291390" w:rsidRPr="002915FF" w14:paraId="3164CB4A" w14:textId="77777777" w:rsidTr="004875CE">
        <w:trPr>
          <w:jc w:val="center"/>
        </w:trPr>
        <w:tc>
          <w:tcPr>
            <w:tcW w:w="4151" w:type="dxa"/>
          </w:tcPr>
          <w:p w14:paraId="0289D49A" w14:textId="78795724"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 xml:space="preserve">Market </w:t>
            </w:r>
            <w:r w:rsidR="001B395E">
              <w:rPr>
                <w:rFonts w:ascii="Arial" w:eastAsia="Calibri" w:hAnsi="Arial" w:cs="Arial"/>
              </w:rPr>
              <w:t>S</w:t>
            </w:r>
            <w:r w:rsidRPr="002915FF">
              <w:rPr>
                <w:rFonts w:ascii="Arial" w:eastAsia="Calibri" w:hAnsi="Arial" w:cs="Arial"/>
              </w:rPr>
              <w:t>hare of Private Operators</w:t>
            </w:r>
          </w:p>
        </w:tc>
        <w:tc>
          <w:tcPr>
            <w:tcW w:w="1694" w:type="dxa"/>
          </w:tcPr>
          <w:p w14:paraId="7CADC4D3" w14:textId="6210F663"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88.81%</w:t>
            </w:r>
          </w:p>
        </w:tc>
      </w:tr>
      <w:tr w:rsidR="00291390" w:rsidRPr="002915FF" w14:paraId="7FFD33B9" w14:textId="77777777" w:rsidTr="004875CE">
        <w:trPr>
          <w:jc w:val="center"/>
        </w:trPr>
        <w:tc>
          <w:tcPr>
            <w:tcW w:w="4151" w:type="dxa"/>
          </w:tcPr>
          <w:p w14:paraId="02D7B160" w14:textId="5EFF8C21"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 xml:space="preserve">Market </w:t>
            </w:r>
            <w:r w:rsidR="001B395E">
              <w:rPr>
                <w:rFonts w:ascii="Arial" w:eastAsia="Calibri" w:hAnsi="Arial" w:cs="Arial"/>
              </w:rPr>
              <w:t>S</w:t>
            </w:r>
            <w:r w:rsidRPr="002915FF">
              <w:rPr>
                <w:rFonts w:ascii="Arial" w:eastAsia="Calibri" w:hAnsi="Arial" w:cs="Arial"/>
              </w:rPr>
              <w:t xml:space="preserve">hare of </w:t>
            </w:r>
            <w:r w:rsidR="00AC3E90">
              <w:rPr>
                <w:rFonts w:ascii="Arial" w:eastAsia="Calibri" w:hAnsi="Arial" w:cs="Arial"/>
              </w:rPr>
              <w:t>Public</w:t>
            </w:r>
            <w:r w:rsidR="00AC3E90" w:rsidRPr="002915FF">
              <w:rPr>
                <w:rFonts w:ascii="Arial" w:eastAsia="Calibri" w:hAnsi="Arial" w:cs="Arial"/>
              </w:rPr>
              <w:t xml:space="preserve"> </w:t>
            </w:r>
            <w:r w:rsidRPr="002915FF">
              <w:rPr>
                <w:rFonts w:ascii="Arial" w:eastAsia="Calibri" w:hAnsi="Arial" w:cs="Arial"/>
              </w:rPr>
              <w:t>Operators</w:t>
            </w:r>
          </w:p>
        </w:tc>
        <w:tc>
          <w:tcPr>
            <w:tcW w:w="1694" w:type="dxa"/>
          </w:tcPr>
          <w:p w14:paraId="27BC5B09"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11.19%</w:t>
            </w:r>
          </w:p>
        </w:tc>
      </w:tr>
      <w:tr w:rsidR="00291390" w:rsidRPr="002915FF" w14:paraId="44111B85" w14:textId="77777777" w:rsidTr="004875CE">
        <w:trPr>
          <w:jc w:val="center"/>
        </w:trPr>
        <w:tc>
          <w:tcPr>
            <w:tcW w:w="4151" w:type="dxa"/>
          </w:tcPr>
          <w:p w14:paraId="2FB62DAE" w14:textId="469668B2" w:rsidR="00291390" w:rsidRPr="002915FF" w:rsidRDefault="00E53C81" w:rsidP="00907DCC">
            <w:pPr>
              <w:tabs>
                <w:tab w:val="left" w:pos="781"/>
              </w:tabs>
              <w:jc w:val="both"/>
              <w:rPr>
                <w:rFonts w:ascii="Arial" w:eastAsia="Calibri" w:hAnsi="Arial" w:cs="Arial"/>
              </w:rPr>
            </w:pPr>
            <w:r>
              <w:rPr>
                <w:rFonts w:ascii="Arial" w:eastAsia="Calibri" w:hAnsi="Arial" w:cs="Arial"/>
              </w:rPr>
              <w:t xml:space="preserve">Total </w:t>
            </w:r>
            <w:proofErr w:type="spellStart"/>
            <w:r w:rsidR="00291390" w:rsidRPr="002915FF">
              <w:rPr>
                <w:rFonts w:ascii="Arial" w:eastAsia="Calibri" w:hAnsi="Arial" w:cs="Arial"/>
              </w:rPr>
              <w:t>Teledensity</w:t>
            </w:r>
            <w:proofErr w:type="spellEnd"/>
            <w:r w:rsidR="00291390" w:rsidRPr="002915FF">
              <w:rPr>
                <w:rFonts w:ascii="Arial" w:eastAsia="Calibri" w:hAnsi="Arial" w:cs="Arial"/>
              </w:rPr>
              <w:t xml:space="preserve"> </w:t>
            </w:r>
          </w:p>
        </w:tc>
        <w:tc>
          <w:tcPr>
            <w:tcW w:w="1694" w:type="dxa"/>
          </w:tcPr>
          <w:p w14:paraId="7B032E38"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90.52</w:t>
            </w:r>
          </w:p>
        </w:tc>
      </w:tr>
      <w:tr w:rsidR="00291390" w:rsidRPr="002915FF" w14:paraId="238432F9" w14:textId="77777777" w:rsidTr="004875CE">
        <w:trPr>
          <w:jc w:val="center"/>
        </w:trPr>
        <w:tc>
          <w:tcPr>
            <w:tcW w:w="4151" w:type="dxa"/>
          </w:tcPr>
          <w:p w14:paraId="5F599CD9" w14:textId="77777777"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 xml:space="preserve">Urban </w:t>
            </w:r>
            <w:proofErr w:type="spellStart"/>
            <w:r w:rsidRPr="002915FF">
              <w:rPr>
                <w:rFonts w:ascii="Arial" w:eastAsia="Calibri" w:hAnsi="Arial" w:cs="Arial"/>
              </w:rPr>
              <w:t>Teledensity</w:t>
            </w:r>
            <w:proofErr w:type="spellEnd"/>
            <w:r w:rsidRPr="002915FF">
              <w:rPr>
                <w:rFonts w:ascii="Arial" w:eastAsia="Calibri" w:hAnsi="Arial" w:cs="Arial"/>
              </w:rPr>
              <w:t xml:space="preserve"> </w:t>
            </w:r>
          </w:p>
        </w:tc>
        <w:tc>
          <w:tcPr>
            <w:tcW w:w="1694" w:type="dxa"/>
          </w:tcPr>
          <w:p w14:paraId="0BE32161"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160.63</w:t>
            </w:r>
          </w:p>
        </w:tc>
      </w:tr>
      <w:tr w:rsidR="00291390" w:rsidRPr="002915FF" w14:paraId="51DA21ED" w14:textId="77777777" w:rsidTr="004875CE">
        <w:trPr>
          <w:jc w:val="center"/>
        </w:trPr>
        <w:tc>
          <w:tcPr>
            <w:tcW w:w="4151" w:type="dxa"/>
          </w:tcPr>
          <w:p w14:paraId="21A43ECB" w14:textId="77777777"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 xml:space="preserve">Rural </w:t>
            </w:r>
            <w:proofErr w:type="spellStart"/>
            <w:r w:rsidRPr="002915FF">
              <w:rPr>
                <w:rFonts w:ascii="Arial" w:eastAsia="Calibri" w:hAnsi="Arial" w:cs="Arial"/>
              </w:rPr>
              <w:t>Teledensity</w:t>
            </w:r>
            <w:proofErr w:type="spellEnd"/>
            <w:r w:rsidRPr="002915FF">
              <w:rPr>
                <w:rFonts w:ascii="Arial" w:eastAsia="Calibri" w:hAnsi="Arial" w:cs="Arial"/>
              </w:rPr>
              <w:t xml:space="preserve"> </w:t>
            </w:r>
          </w:p>
        </w:tc>
        <w:tc>
          <w:tcPr>
            <w:tcW w:w="1694" w:type="dxa"/>
          </w:tcPr>
          <w:p w14:paraId="3509BE66"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57.59</w:t>
            </w:r>
          </w:p>
        </w:tc>
      </w:tr>
      <w:tr w:rsidR="00291390" w:rsidRPr="002915FF" w14:paraId="169641D9" w14:textId="77777777" w:rsidTr="004875CE">
        <w:trPr>
          <w:jc w:val="center"/>
        </w:trPr>
        <w:tc>
          <w:tcPr>
            <w:tcW w:w="5845" w:type="dxa"/>
            <w:gridSpan w:val="2"/>
          </w:tcPr>
          <w:p w14:paraId="385456E4" w14:textId="77777777" w:rsidR="00291390" w:rsidRPr="002915FF" w:rsidRDefault="00291390" w:rsidP="00907DCC">
            <w:pPr>
              <w:tabs>
                <w:tab w:val="left" w:pos="781"/>
              </w:tabs>
              <w:jc w:val="both"/>
              <w:rPr>
                <w:rFonts w:ascii="Arial" w:eastAsia="Calibri" w:hAnsi="Arial" w:cs="Arial"/>
                <w:b/>
              </w:rPr>
            </w:pPr>
            <w:r w:rsidRPr="002915FF">
              <w:rPr>
                <w:rFonts w:ascii="Arial" w:eastAsia="Calibri" w:hAnsi="Arial" w:cs="Arial"/>
                <w:b/>
              </w:rPr>
              <w:t xml:space="preserve">Wireless Subscribers </w:t>
            </w:r>
          </w:p>
        </w:tc>
      </w:tr>
      <w:tr w:rsidR="00291390" w:rsidRPr="002915FF" w14:paraId="7DDBAEB5" w14:textId="77777777" w:rsidTr="004875CE">
        <w:trPr>
          <w:jc w:val="center"/>
        </w:trPr>
        <w:tc>
          <w:tcPr>
            <w:tcW w:w="4151" w:type="dxa"/>
          </w:tcPr>
          <w:p w14:paraId="1D68CD38" w14:textId="0CAFC4FA"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 xml:space="preserve">Total </w:t>
            </w:r>
            <w:r w:rsidR="001B395E">
              <w:rPr>
                <w:rFonts w:ascii="Arial" w:eastAsia="Calibri" w:hAnsi="Arial" w:cs="Arial"/>
              </w:rPr>
              <w:t>S</w:t>
            </w:r>
            <w:r w:rsidRPr="002915FF">
              <w:rPr>
                <w:rFonts w:ascii="Arial" w:eastAsia="Calibri" w:hAnsi="Arial" w:cs="Arial"/>
              </w:rPr>
              <w:t xml:space="preserve">ubscribers </w:t>
            </w:r>
          </w:p>
        </w:tc>
        <w:tc>
          <w:tcPr>
            <w:tcW w:w="1694" w:type="dxa"/>
          </w:tcPr>
          <w:p w14:paraId="58959756"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 xml:space="preserve">1,173.75 million </w:t>
            </w:r>
          </w:p>
        </w:tc>
      </w:tr>
      <w:tr w:rsidR="00291390" w:rsidRPr="002915FF" w14:paraId="139D3953" w14:textId="77777777" w:rsidTr="004875CE">
        <w:trPr>
          <w:jc w:val="center"/>
        </w:trPr>
        <w:tc>
          <w:tcPr>
            <w:tcW w:w="4151" w:type="dxa"/>
          </w:tcPr>
          <w:p w14:paraId="6FCA483E" w14:textId="77777777"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Urban Subscribers</w:t>
            </w:r>
          </w:p>
        </w:tc>
        <w:tc>
          <w:tcPr>
            <w:tcW w:w="1694" w:type="dxa"/>
          </w:tcPr>
          <w:p w14:paraId="3E426158"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659.18 million</w:t>
            </w:r>
          </w:p>
        </w:tc>
      </w:tr>
      <w:tr w:rsidR="00291390" w:rsidRPr="002915FF" w14:paraId="5685F125" w14:textId="77777777" w:rsidTr="004875CE">
        <w:trPr>
          <w:jc w:val="center"/>
        </w:trPr>
        <w:tc>
          <w:tcPr>
            <w:tcW w:w="4151" w:type="dxa"/>
          </w:tcPr>
          <w:p w14:paraId="11ACDC27" w14:textId="77777777"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Rural Subscribers</w:t>
            </w:r>
          </w:p>
        </w:tc>
        <w:tc>
          <w:tcPr>
            <w:tcW w:w="1694" w:type="dxa"/>
          </w:tcPr>
          <w:p w14:paraId="2F868415"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514.56 million</w:t>
            </w:r>
          </w:p>
        </w:tc>
      </w:tr>
      <w:tr w:rsidR="00291390" w:rsidRPr="002915FF" w14:paraId="12AB06D0" w14:textId="77777777" w:rsidTr="004875CE">
        <w:trPr>
          <w:jc w:val="center"/>
        </w:trPr>
        <w:tc>
          <w:tcPr>
            <w:tcW w:w="4151" w:type="dxa"/>
          </w:tcPr>
          <w:p w14:paraId="6B80F846" w14:textId="4E246F61"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 xml:space="preserve">Market </w:t>
            </w:r>
            <w:r w:rsidR="001B395E">
              <w:rPr>
                <w:rFonts w:ascii="Arial" w:eastAsia="Calibri" w:hAnsi="Arial" w:cs="Arial"/>
              </w:rPr>
              <w:t>S</w:t>
            </w:r>
            <w:r w:rsidRPr="002915FF">
              <w:rPr>
                <w:rFonts w:ascii="Arial" w:eastAsia="Calibri" w:hAnsi="Arial" w:cs="Arial"/>
              </w:rPr>
              <w:t>hare of Private Operators</w:t>
            </w:r>
          </w:p>
        </w:tc>
        <w:tc>
          <w:tcPr>
            <w:tcW w:w="1694" w:type="dxa"/>
          </w:tcPr>
          <w:p w14:paraId="4DC17B7B"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89.75 %</w:t>
            </w:r>
          </w:p>
        </w:tc>
      </w:tr>
      <w:tr w:rsidR="00291390" w:rsidRPr="002915FF" w14:paraId="3126AA95" w14:textId="77777777" w:rsidTr="004875CE">
        <w:trPr>
          <w:jc w:val="center"/>
        </w:trPr>
        <w:tc>
          <w:tcPr>
            <w:tcW w:w="4151" w:type="dxa"/>
          </w:tcPr>
          <w:p w14:paraId="463106F8" w14:textId="66D1BDCB"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 xml:space="preserve">Market </w:t>
            </w:r>
            <w:r w:rsidR="001B395E">
              <w:rPr>
                <w:rFonts w:ascii="Arial" w:eastAsia="Calibri" w:hAnsi="Arial" w:cs="Arial"/>
              </w:rPr>
              <w:t>S</w:t>
            </w:r>
            <w:r w:rsidRPr="002915FF">
              <w:rPr>
                <w:rFonts w:ascii="Arial" w:eastAsia="Calibri" w:hAnsi="Arial" w:cs="Arial"/>
              </w:rPr>
              <w:t>hare of Private Operators</w:t>
            </w:r>
          </w:p>
        </w:tc>
        <w:tc>
          <w:tcPr>
            <w:tcW w:w="1694" w:type="dxa"/>
          </w:tcPr>
          <w:p w14:paraId="61E534C7"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10.26%</w:t>
            </w:r>
          </w:p>
        </w:tc>
      </w:tr>
      <w:tr w:rsidR="00291390" w:rsidRPr="002915FF" w14:paraId="5CC933D7" w14:textId="77777777" w:rsidTr="004875CE">
        <w:trPr>
          <w:jc w:val="center"/>
        </w:trPr>
        <w:tc>
          <w:tcPr>
            <w:tcW w:w="4151" w:type="dxa"/>
          </w:tcPr>
          <w:p w14:paraId="336AEC5F" w14:textId="61A4D8D9" w:rsidR="00291390" w:rsidRPr="002915FF" w:rsidRDefault="00E53C81" w:rsidP="00907DCC">
            <w:pPr>
              <w:tabs>
                <w:tab w:val="left" w:pos="781"/>
              </w:tabs>
              <w:jc w:val="both"/>
              <w:rPr>
                <w:rFonts w:ascii="Arial" w:eastAsia="Calibri" w:hAnsi="Arial" w:cs="Arial"/>
              </w:rPr>
            </w:pPr>
            <w:r>
              <w:rPr>
                <w:rFonts w:ascii="Arial" w:eastAsia="Calibri" w:hAnsi="Arial" w:cs="Arial"/>
              </w:rPr>
              <w:t xml:space="preserve">Total </w:t>
            </w:r>
            <w:proofErr w:type="spellStart"/>
            <w:r w:rsidR="00291390" w:rsidRPr="002915FF">
              <w:rPr>
                <w:rFonts w:ascii="Arial" w:eastAsia="Calibri" w:hAnsi="Arial" w:cs="Arial"/>
              </w:rPr>
              <w:t>Teledensity</w:t>
            </w:r>
            <w:proofErr w:type="spellEnd"/>
            <w:r w:rsidR="00291390" w:rsidRPr="002915FF">
              <w:rPr>
                <w:rFonts w:ascii="Arial" w:eastAsia="Calibri" w:hAnsi="Arial" w:cs="Arial"/>
              </w:rPr>
              <w:t xml:space="preserve"> </w:t>
            </w:r>
          </w:p>
        </w:tc>
        <w:tc>
          <w:tcPr>
            <w:tcW w:w="1694" w:type="dxa"/>
          </w:tcPr>
          <w:p w14:paraId="27FAD4FA"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88.90</w:t>
            </w:r>
          </w:p>
        </w:tc>
      </w:tr>
      <w:tr w:rsidR="00291390" w:rsidRPr="002915FF" w14:paraId="7EF9B216" w14:textId="77777777" w:rsidTr="004875CE">
        <w:trPr>
          <w:jc w:val="center"/>
        </w:trPr>
        <w:tc>
          <w:tcPr>
            <w:tcW w:w="4151" w:type="dxa"/>
          </w:tcPr>
          <w:p w14:paraId="2DD6A1B6" w14:textId="77777777"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 xml:space="preserve">Urban </w:t>
            </w:r>
            <w:proofErr w:type="spellStart"/>
            <w:r w:rsidRPr="002915FF">
              <w:rPr>
                <w:rFonts w:ascii="Arial" w:eastAsia="Calibri" w:hAnsi="Arial" w:cs="Arial"/>
              </w:rPr>
              <w:t>Teledensity</w:t>
            </w:r>
            <w:proofErr w:type="spellEnd"/>
            <w:r w:rsidRPr="002915FF">
              <w:rPr>
                <w:rFonts w:ascii="Arial" w:eastAsia="Calibri" w:hAnsi="Arial" w:cs="Arial"/>
              </w:rPr>
              <w:t xml:space="preserve"> </w:t>
            </w:r>
          </w:p>
        </w:tc>
        <w:tc>
          <w:tcPr>
            <w:tcW w:w="1694" w:type="dxa"/>
          </w:tcPr>
          <w:p w14:paraId="1E069E75"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156.18</w:t>
            </w:r>
          </w:p>
        </w:tc>
      </w:tr>
      <w:tr w:rsidR="00291390" w:rsidRPr="002915FF" w14:paraId="6294B8F7" w14:textId="77777777" w:rsidTr="004875CE">
        <w:trPr>
          <w:jc w:val="center"/>
        </w:trPr>
        <w:tc>
          <w:tcPr>
            <w:tcW w:w="4151" w:type="dxa"/>
          </w:tcPr>
          <w:p w14:paraId="4C31F00D" w14:textId="77777777" w:rsidR="00291390" w:rsidRPr="002915FF" w:rsidRDefault="00291390" w:rsidP="00907DCC">
            <w:pPr>
              <w:tabs>
                <w:tab w:val="left" w:pos="781"/>
              </w:tabs>
              <w:jc w:val="both"/>
              <w:rPr>
                <w:rFonts w:ascii="Arial" w:eastAsia="Calibri" w:hAnsi="Arial" w:cs="Arial"/>
              </w:rPr>
            </w:pPr>
            <w:r w:rsidRPr="002915FF">
              <w:rPr>
                <w:rFonts w:ascii="Arial" w:eastAsia="Calibri" w:hAnsi="Arial" w:cs="Arial"/>
              </w:rPr>
              <w:t xml:space="preserve">Rural </w:t>
            </w:r>
            <w:proofErr w:type="spellStart"/>
            <w:r w:rsidRPr="002915FF">
              <w:rPr>
                <w:rFonts w:ascii="Arial" w:eastAsia="Calibri" w:hAnsi="Arial" w:cs="Arial"/>
              </w:rPr>
              <w:t>Teledensity</w:t>
            </w:r>
            <w:proofErr w:type="spellEnd"/>
            <w:r w:rsidRPr="002915FF">
              <w:rPr>
                <w:rFonts w:ascii="Arial" w:eastAsia="Calibri" w:hAnsi="Arial" w:cs="Arial"/>
              </w:rPr>
              <w:t xml:space="preserve"> </w:t>
            </w:r>
          </w:p>
        </w:tc>
        <w:tc>
          <w:tcPr>
            <w:tcW w:w="1694" w:type="dxa"/>
          </w:tcPr>
          <w:p w14:paraId="32D2F884" w14:textId="77777777" w:rsidR="00291390" w:rsidRPr="002915FF" w:rsidRDefault="00291390" w:rsidP="00BF409B">
            <w:pPr>
              <w:tabs>
                <w:tab w:val="decimal" w:pos="596"/>
              </w:tabs>
              <w:jc w:val="right"/>
              <w:rPr>
                <w:rFonts w:ascii="Arial" w:eastAsia="Calibri" w:hAnsi="Arial" w:cs="Arial"/>
              </w:rPr>
            </w:pPr>
            <w:r w:rsidRPr="002915FF">
              <w:rPr>
                <w:rFonts w:ascii="Arial" w:eastAsia="Calibri" w:hAnsi="Arial" w:cs="Arial"/>
              </w:rPr>
              <w:t>57.28</w:t>
            </w:r>
          </w:p>
        </w:tc>
      </w:tr>
    </w:tbl>
    <w:p w14:paraId="530A2058" w14:textId="77777777" w:rsidR="004875CE" w:rsidRPr="002915FF" w:rsidRDefault="004875CE" w:rsidP="004875CE">
      <w:pPr>
        <w:pStyle w:val="Footnote"/>
        <w:rPr>
          <w:rFonts w:eastAsia="Calibri"/>
          <w:lang w:val="en-GB"/>
        </w:rPr>
      </w:pPr>
    </w:p>
    <w:p w14:paraId="23B26390" w14:textId="0F1287BB" w:rsidR="00245EC7" w:rsidRDefault="00245EC7" w:rsidP="004875CE">
      <w:pPr>
        <w:pStyle w:val="Footnote"/>
        <w:rPr>
          <w:rFonts w:eastAsia="Calibri"/>
          <w:lang w:val="en-GB"/>
        </w:rPr>
      </w:pPr>
      <w:r>
        <w:rPr>
          <w:rFonts w:eastAsia="Calibri"/>
          <w:lang w:val="en-GB"/>
        </w:rPr>
        <w:t xml:space="preserve">Note: </w:t>
      </w:r>
      <w:proofErr w:type="spellStart"/>
      <w:r>
        <w:rPr>
          <w:rFonts w:eastAsia="Calibri"/>
          <w:lang w:val="en-GB"/>
        </w:rPr>
        <w:t>Teledensity</w:t>
      </w:r>
      <w:proofErr w:type="spellEnd"/>
      <w:r>
        <w:rPr>
          <w:rFonts w:eastAsia="Calibri"/>
          <w:lang w:val="en-GB"/>
        </w:rPr>
        <w:t xml:space="preserve"> = telephone density</w:t>
      </w:r>
      <w:r w:rsidR="008D1B82">
        <w:rPr>
          <w:rFonts w:eastAsia="Calibri"/>
          <w:lang w:val="en-GB"/>
        </w:rPr>
        <w:t>.</w:t>
      </w:r>
    </w:p>
    <w:p w14:paraId="6233BF76" w14:textId="3A0EEF51" w:rsidR="00291390" w:rsidRPr="0095623D" w:rsidRDefault="00291390" w:rsidP="004875CE">
      <w:pPr>
        <w:pStyle w:val="Footnote"/>
        <w:rPr>
          <w:rFonts w:eastAsia="Calibri"/>
          <w:lang w:val="en-GB"/>
        </w:rPr>
      </w:pPr>
      <w:r w:rsidRPr="002915FF">
        <w:rPr>
          <w:rFonts w:eastAsia="Calibri"/>
          <w:lang w:val="en-GB"/>
        </w:rPr>
        <w:t xml:space="preserve">Source: Created by the author using information </w:t>
      </w:r>
      <w:r w:rsidR="004875CE" w:rsidRPr="002915FF">
        <w:rPr>
          <w:rFonts w:eastAsia="Calibri"/>
          <w:lang w:val="en-GB"/>
        </w:rPr>
        <w:t>from</w:t>
      </w:r>
      <w:r w:rsidRPr="002915FF">
        <w:rPr>
          <w:rFonts w:eastAsia="Calibri"/>
          <w:lang w:val="en-GB"/>
        </w:rPr>
        <w:t xml:space="preserve"> </w:t>
      </w:r>
      <w:r w:rsidR="00474F9F">
        <w:rPr>
          <w:rFonts w:eastAsia="Calibri"/>
          <w:lang w:val="en-GB"/>
        </w:rPr>
        <w:t>Telecom Regulatory Authority of India</w:t>
      </w:r>
      <w:r w:rsidR="001B395E">
        <w:rPr>
          <w:rFonts w:eastAsia="Calibri"/>
          <w:lang w:val="en-GB"/>
        </w:rPr>
        <w:t xml:space="preserve">, </w:t>
      </w:r>
      <w:r w:rsidR="00492369" w:rsidRPr="00BF409B">
        <w:rPr>
          <w:rFonts w:eastAsia="Calibri"/>
          <w:i/>
          <w:iCs/>
          <w:lang w:val="en-GB"/>
        </w:rPr>
        <w:t>The Indian Telecom Services Performance Indicators, July-September 2019</w:t>
      </w:r>
      <w:r w:rsidR="00492369" w:rsidRPr="0011125D">
        <w:rPr>
          <w:rFonts w:eastAsia="Calibri"/>
          <w:lang w:val="en-GB"/>
        </w:rPr>
        <w:t>, January 8, 2020</w:t>
      </w:r>
      <w:r w:rsidR="001B395E">
        <w:rPr>
          <w:rFonts w:eastAsia="Calibri"/>
          <w:lang w:val="en-GB"/>
        </w:rPr>
        <w:t xml:space="preserve">, accessed March 26, 2020, </w:t>
      </w:r>
      <w:r w:rsidRPr="0095623D">
        <w:rPr>
          <w:rFonts w:eastAsia="Calibri"/>
          <w:lang w:val="en-GB"/>
        </w:rPr>
        <w:t xml:space="preserve">https://main.trai.gov.in/sites/default/files/PIR_08012020_0.pdf. </w:t>
      </w:r>
    </w:p>
    <w:p w14:paraId="71E0BDE2" w14:textId="55E16C54" w:rsidR="004875CE" w:rsidRPr="002915FF" w:rsidRDefault="004875CE" w:rsidP="00AB683D">
      <w:pPr>
        <w:pStyle w:val="Footnote"/>
        <w:jc w:val="center"/>
        <w:rPr>
          <w:lang w:val="en-GB"/>
        </w:rPr>
      </w:pPr>
    </w:p>
    <w:p w14:paraId="4405BBA4" w14:textId="77777777" w:rsidR="004875CE" w:rsidRPr="002915FF" w:rsidRDefault="004875CE" w:rsidP="004875CE">
      <w:pPr>
        <w:pStyle w:val="Footnote"/>
        <w:rPr>
          <w:lang w:val="en-GB"/>
        </w:rPr>
      </w:pPr>
    </w:p>
    <w:p w14:paraId="7645027B" w14:textId="16025116" w:rsidR="00291390" w:rsidRDefault="00291390" w:rsidP="004875CE">
      <w:pPr>
        <w:pStyle w:val="ExhibitHeading"/>
        <w:rPr>
          <w:rFonts w:eastAsia="Calibri"/>
          <w:lang w:val="en-GB"/>
        </w:rPr>
      </w:pPr>
      <w:r w:rsidRPr="002915FF">
        <w:rPr>
          <w:lang w:val="en-GB" w:eastAsia="en-IN"/>
        </w:rPr>
        <w:t>Exhibit</w:t>
      </w:r>
      <w:r w:rsidRPr="002915FF">
        <w:rPr>
          <w:rFonts w:eastAsia="Calibri"/>
          <w:lang w:val="en-GB"/>
        </w:rPr>
        <w:t xml:space="preserve"> 2: </w:t>
      </w:r>
      <w:r w:rsidR="00474F9F">
        <w:rPr>
          <w:rFonts w:eastAsia="Calibri"/>
          <w:lang w:val="en-GB"/>
        </w:rPr>
        <w:t xml:space="preserve">India’s </w:t>
      </w:r>
      <w:r w:rsidRPr="002915FF">
        <w:rPr>
          <w:rFonts w:eastAsia="Calibri"/>
          <w:lang w:val="en-GB"/>
        </w:rPr>
        <w:t xml:space="preserve">Internet </w:t>
      </w:r>
      <w:r w:rsidR="00474F9F">
        <w:rPr>
          <w:rFonts w:eastAsia="Calibri"/>
          <w:lang w:val="en-GB"/>
        </w:rPr>
        <w:t xml:space="preserve">service providers and </w:t>
      </w:r>
      <w:r w:rsidRPr="002915FF">
        <w:rPr>
          <w:rFonts w:eastAsia="Calibri"/>
          <w:lang w:val="en-GB"/>
        </w:rPr>
        <w:t>subscriber</w:t>
      </w:r>
      <w:r w:rsidR="00474F9F">
        <w:rPr>
          <w:rFonts w:eastAsia="Calibri"/>
          <w:lang w:val="en-GB"/>
        </w:rPr>
        <w:t>s</w:t>
      </w:r>
      <w:r w:rsidR="00707BC9">
        <w:rPr>
          <w:rFonts w:eastAsia="Calibri"/>
          <w:lang w:val="en-GB"/>
        </w:rPr>
        <w:t xml:space="preserve"> </w:t>
      </w:r>
    </w:p>
    <w:p w14:paraId="4F966CE6" w14:textId="577F13E9" w:rsidR="003065E4" w:rsidRPr="002915FF" w:rsidRDefault="003065E4" w:rsidP="004875CE">
      <w:pPr>
        <w:pStyle w:val="ExhibitHeading"/>
        <w:rPr>
          <w:rFonts w:eastAsia="Calibri"/>
          <w:lang w:val="en-GB"/>
        </w:rPr>
      </w:pPr>
      <w:r>
        <w:rPr>
          <w:rFonts w:eastAsia="Calibri"/>
          <w:lang w:val="en-GB"/>
        </w:rPr>
        <w:t xml:space="preserve">as </w:t>
      </w:r>
      <w:r w:rsidR="008D1B82">
        <w:rPr>
          <w:rFonts w:eastAsia="Calibri"/>
          <w:lang w:val="en-GB"/>
        </w:rPr>
        <w:t xml:space="preserve">of </w:t>
      </w:r>
      <w:r>
        <w:rPr>
          <w:rFonts w:eastAsia="Calibri"/>
          <w:lang w:val="en-GB"/>
        </w:rPr>
        <w:t>the quarter ending september 30, 2019</w:t>
      </w:r>
    </w:p>
    <w:p w14:paraId="103AECCB" w14:textId="3642C411" w:rsidR="004875CE" w:rsidRPr="002915FF" w:rsidRDefault="004875CE" w:rsidP="004875CE">
      <w:pPr>
        <w:pStyle w:val="ExhibitHeading"/>
        <w:rPr>
          <w:rFonts w:eastAsia="Calibri"/>
          <w:lang w:val="en-GB"/>
        </w:rPr>
      </w:pPr>
    </w:p>
    <w:tbl>
      <w:tblPr>
        <w:tblStyle w:val="TableGrid1"/>
        <w:tblW w:w="0" w:type="auto"/>
        <w:jc w:val="center"/>
        <w:tblLook w:val="04A0" w:firstRow="1" w:lastRow="0" w:firstColumn="1" w:lastColumn="0" w:noHBand="0" w:noVBand="1"/>
      </w:tblPr>
      <w:tblGrid>
        <w:gridCol w:w="895"/>
        <w:gridCol w:w="4320"/>
        <w:gridCol w:w="2520"/>
        <w:gridCol w:w="1080"/>
      </w:tblGrid>
      <w:tr w:rsidR="00291390" w:rsidRPr="002915FF" w14:paraId="2256EB47" w14:textId="77777777" w:rsidTr="0011125D">
        <w:trPr>
          <w:jc w:val="center"/>
        </w:trPr>
        <w:tc>
          <w:tcPr>
            <w:tcW w:w="895" w:type="dxa"/>
          </w:tcPr>
          <w:p w14:paraId="507D291C" w14:textId="255EF7F6" w:rsidR="00291390" w:rsidRPr="002915FF" w:rsidRDefault="0011125D" w:rsidP="004875CE">
            <w:pPr>
              <w:tabs>
                <w:tab w:val="left" w:pos="781"/>
              </w:tabs>
              <w:jc w:val="center"/>
              <w:rPr>
                <w:rFonts w:ascii="Arial" w:eastAsia="Calibri" w:hAnsi="Arial" w:cs="Arial"/>
                <w:b/>
              </w:rPr>
            </w:pPr>
            <w:r>
              <w:rPr>
                <w:rFonts w:ascii="Arial" w:eastAsia="Calibri" w:hAnsi="Arial" w:cs="Arial"/>
                <w:b/>
              </w:rPr>
              <w:t>Rank</w:t>
            </w:r>
          </w:p>
        </w:tc>
        <w:tc>
          <w:tcPr>
            <w:tcW w:w="4320" w:type="dxa"/>
          </w:tcPr>
          <w:p w14:paraId="6C9EFDE5" w14:textId="77777777" w:rsidR="00291390" w:rsidRPr="002915FF" w:rsidRDefault="00291390" w:rsidP="004875CE">
            <w:pPr>
              <w:tabs>
                <w:tab w:val="left" w:pos="781"/>
              </w:tabs>
              <w:jc w:val="center"/>
              <w:rPr>
                <w:rFonts w:ascii="Arial" w:eastAsia="Calibri" w:hAnsi="Arial" w:cs="Arial"/>
                <w:b/>
              </w:rPr>
            </w:pPr>
            <w:r w:rsidRPr="002915FF">
              <w:rPr>
                <w:rFonts w:ascii="Arial" w:eastAsia="Calibri" w:hAnsi="Arial" w:cs="Arial"/>
                <w:b/>
              </w:rPr>
              <w:t>Service Provider</w:t>
            </w:r>
          </w:p>
        </w:tc>
        <w:tc>
          <w:tcPr>
            <w:tcW w:w="2520" w:type="dxa"/>
          </w:tcPr>
          <w:p w14:paraId="2A7F3B85" w14:textId="021338C6" w:rsidR="00291390" w:rsidRPr="002915FF" w:rsidRDefault="00291390" w:rsidP="004875CE">
            <w:pPr>
              <w:tabs>
                <w:tab w:val="left" w:pos="781"/>
              </w:tabs>
              <w:jc w:val="center"/>
              <w:rPr>
                <w:rFonts w:ascii="Arial" w:eastAsia="Calibri" w:hAnsi="Arial" w:cs="Arial"/>
                <w:b/>
              </w:rPr>
            </w:pPr>
            <w:r w:rsidRPr="002915FF">
              <w:rPr>
                <w:rFonts w:ascii="Arial" w:eastAsia="Calibri" w:hAnsi="Arial" w:cs="Arial"/>
                <w:b/>
              </w:rPr>
              <w:t>N</w:t>
            </w:r>
            <w:r w:rsidR="0011125D">
              <w:rPr>
                <w:rFonts w:ascii="Arial" w:eastAsia="Calibri" w:hAnsi="Arial" w:cs="Arial"/>
                <w:b/>
              </w:rPr>
              <w:t>umber</w:t>
            </w:r>
            <w:r w:rsidRPr="002915FF">
              <w:rPr>
                <w:rFonts w:ascii="Arial" w:eastAsia="Calibri" w:hAnsi="Arial" w:cs="Arial"/>
                <w:b/>
              </w:rPr>
              <w:t xml:space="preserve"> of Subscribers</w:t>
            </w:r>
          </w:p>
        </w:tc>
        <w:tc>
          <w:tcPr>
            <w:tcW w:w="1080" w:type="dxa"/>
          </w:tcPr>
          <w:p w14:paraId="6E1B2492" w14:textId="77777777" w:rsidR="00291390" w:rsidRPr="002915FF" w:rsidRDefault="00291390" w:rsidP="004875CE">
            <w:pPr>
              <w:tabs>
                <w:tab w:val="left" w:pos="781"/>
              </w:tabs>
              <w:jc w:val="center"/>
              <w:rPr>
                <w:rFonts w:ascii="Arial" w:eastAsia="Calibri" w:hAnsi="Arial" w:cs="Arial"/>
                <w:b/>
              </w:rPr>
            </w:pPr>
            <w:r w:rsidRPr="002915FF">
              <w:rPr>
                <w:rFonts w:ascii="Arial" w:eastAsia="Calibri" w:hAnsi="Arial" w:cs="Arial"/>
                <w:b/>
              </w:rPr>
              <w:t>Share %</w:t>
            </w:r>
          </w:p>
        </w:tc>
      </w:tr>
      <w:tr w:rsidR="00291390" w:rsidRPr="002915FF" w14:paraId="3EC8475E" w14:textId="77777777" w:rsidTr="0011125D">
        <w:trPr>
          <w:jc w:val="center"/>
        </w:trPr>
        <w:tc>
          <w:tcPr>
            <w:tcW w:w="895" w:type="dxa"/>
          </w:tcPr>
          <w:p w14:paraId="7B8CCE8B" w14:textId="77777777" w:rsidR="00291390" w:rsidRPr="002915FF" w:rsidRDefault="00291390" w:rsidP="004875CE">
            <w:pPr>
              <w:tabs>
                <w:tab w:val="left" w:pos="781"/>
              </w:tabs>
              <w:jc w:val="center"/>
              <w:rPr>
                <w:rFonts w:ascii="Arial" w:eastAsia="Calibri" w:hAnsi="Arial" w:cs="Arial"/>
              </w:rPr>
            </w:pPr>
            <w:r w:rsidRPr="002915FF">
              <w:rPr>
                <w:rFonts w:ascii="Arial" w:eastAsia="Calibri" w:hAnsi="Arial" w:cs="Arial"/>
              </w:rPr>
              <w:t>1</w:t>
            </w:r>
          </w:p>
        </w:tc>
        <w:tc>
          <w:tcPr>
            <w:tcW w:w="4320" w:type="dxa"/>
          </w:tcPr>
          <w:p w14:paraId="63DC9CD6" w14:textId="12156CF7" w:rsidR="00291390" w:rsidRPr="002915FF" w:rsidRDefault="00291390" w:rsidP="004875CE">
            <w:pPr>
              <w:tabs>
                <w:tab w:val="left" w:pos="781"/>
              </w:tabs>
              <w:jc w:val="both"/>
              <w:rPr>
                <w:rFonts w:ascii="Arial" w:eastAsia="Calibri" w:hAnsi="Arial" w:cs="Arial"/>
              </w:rPr>
            </w:pPr>
            <w:r w:rsidRPr="002915FF">
              <w:rPr>
                <w:rFonts w:ascii="Arial" w:eastAsia="Calibri" w:hAnsi="Arial" w:cs="Arial"/>
              </w:rPr>
              <w:t xml:space="preserve">Reliance </w:t>
            </w:r>
            <w:proofErr w:type="spellStart"/>
            <w:r w:rsidRPr="002915FF">
              <w:rPr>
                <w:rFonts w:ascii="Arial" w:eastAsia="Calibri" w:hAnsi="Arial" w:cs="Arial"/>
              </w:rPr>
              <w:t>Jio</w:t>
            </w:r>
            <w:proofErr w:type="spellEnd"/>
            <w:r w:rsidRPr="002915FF">
              <w:rPr>
                <w:rFonts w:ascii="Arial" w:eastAsia="Calibri" w:hAnsi="Arial" w:cs="Arial"/>
              </w:rPr>
              <w:t xml:space="preserve"> </w:t>
            </w:r>
            <w:proofErr w:type="spellStart"/>
            <w:r w:rsidRPr="002915FF">
              <w:rPr>
                <w:rFonts w:ascii="Arial" w:eastAsia="Calibri" w:hAnsi="Arial" w:cs="Arial"/>
              </w:rPr>
              <w:t>Infocomm</w:t>
            </w:r>
            <w:proofErr w:type="spellEnd"/>
            <w:r w:rsidRPr="002915FF">
              <w:rPr>
                <w:rFonts w:ascii="Arial" w:eastAsia="Calibri" w:hAnsi="Arial" w:cs="Arial"/>
              </w:rPr>
              <w:t xml:space="preserve"> Ltd</w:t>
            </w:r>
            <w:r w:rsidR="00474F9F">
              <w:rPr>
                <w:rFonts w:ascii="Arial" w:eastAsia="Calibri" w:hAnsi="Arial" w:cs="Arial"/>
              </w:rPr>
              <w:t>.</w:t>
            </w:r>
          </w:p>
        </w:tc>
        <w:tc>
          <w:tcPr>
            <w:tcW w:w="2520" w:type="dxa"/>
          </w:tcPr>
          <w:p w14:paraId="21799EC7" w14:textId="1FD81446" w:rsidR="00291390" w:rsidRPr="002915FF" w:rsidRDefault="00291390" w:rsidP="0064025B">
            <w:pPr>
              <w:tabs>
                <w:tab w:val="decimal" w:pos="1786"/>
              </w:tabs>
              <w:jc w:val="both"/>
              <w:rPr>
                <w:rFonts w:ascii="Arial" w:eastAsia="Calibri" w:hAnsi="Arial" w:cs="Arial"/>
              </w:rPr>
            </w:pPr>
            <w:r w:rsidRPr="002915FF">
              <w:rPr>
                <w:rFonts w:ascii="Arial" w:eastAsia="Calibri" w:hAnsi="Arial" w:cs="Arial"/>
              </w:rPr>
              <w:t>355</w:t>
            </w:r>
            <w:r w:rsidR="00474F9F">
              <w:rPr>
                <w:rFonts w:ascii="Arial" w:eastAsia="Calibri" w:hAnsi="Arial" w:cs="Arial"/>
              </w:rPr>
              <w:t>,</w:t>
            </w:r>
            <w:r w:rsidRPr="002915FF">
              <w:rPr>
                <w:rFonts w:ascii="Arial" w:eastAsia="Calibri" w:hAnsi="Arial" w:cs="Arial"/>
              </w:rPr>
              <w:t>926</w:t>
            </w:r>
            <w:r w:rsidR="00474F9F">
              <w:rPr>
                <w:rFonts w:ascii="Arial" w:eastAsia="Calibri" w:hAnsi="Arial" w:cs="Arial"/>
              </w:rPr>
              <w:t>,</w:t>
            </w:r>
            <w:r w:rsidRPr="002915FF">
              <w:rPr>
                <w:rFonts w:ascii="Arial" w:eastAsia="Calibri" w:hAnsi="Arial" w:cs="Arial"/>
              </w:rPr>
              <w:t>487</w:t>
            </w:r>
          </w:p>
        </w:tc>
        <w:tc>
          <w:tcPr>
            <w:tcW w:w="1080" w:type="dxa"/>
          </w:tcPr>
          <w:p w14:paraId="51CCF462" w14:textId="77777777" w:rsidR="00291390" w:rsidRPr="002915FF" w:rsidRDefault="00291390" w:rsidP="0011125D">
            <w:pPr>
              <w:jc w:val="right"/>
              <w:rPr>
                <w:rFonts w:ascii="Arial" w:eastAsia="Calibri" w:hAnsi="Arial" w:cs="Arial"/>
              </w:rPr>
            </w:pPr>
            <w:r w:rsidRPr="002915FF">
              <w:rPr>
                <w:rFonts w:ascii="Arial" w:eastAsia="Calibri" w:hAnsi="Arial" w:cs="Arial"/>
              </w:rPr>
              <w:t>51.76</w:t>
            </w:r>
          </w:p>
        </w:tc>
      </w:tr>
      <w:tr w:rsidR="00291390" w:rsidRPr="002915FF" w14:paraId="6C11703E" w14:textId="77777777" w:rsidTr="0011125D">
        <w:trPr>
          <w:jc w:val="center"/>
        </w:trPr>
        <w:tc>
          <w:tcPr>
            <w:tcW w:w="895" w:type="dxa"/>
          </w:tcPr>
          <w:p w14:paraId="2466ACFA" w14:textId="77777777" w:rsidR="00291390" w:rsidRPr="002915FF" w:rsidRDefault="00291390" w:rsidP="004875CE">
            <w:pPr>
              <w:tabs>
                <w:tab w:val="left" w:pos="781"/>
              </w:tabs>
              <w:jc w:val="center"/>
              <w:rPr>
                <w:rFonts w:ascii="Arial" w:eastAsia="Calibri" w:hAnsi="Arial" w:cs="Arial"/>
              </w:rPr>
            </w:pPr>
            <w:r w:rsidRPr="002915FF">
              <w:rPr>
                <w:rFonts w:ascii="Arial" w:eastAsia="Calibri" w:hAnsi="Arial" w:cs="Arial"/>
              </w:rPr>
              <w:t>2</w:t>
            </w:r>
          </w:p>
        </w:tc>
        <w:tc>
          <w:tcPr>
            <w:tcW w:w="4320" w:type="dxa"/>
          </w:tcPr>
          <w:p w14:paraId="1206C5C5" w14:textId="5B01FF45" w:rsidR="00291390" w:rsidRPr="002915FF" w:rsidRDefault="00291390" w:rsidP="004875CE">
            <w:pPr>
              <w:tabs>
                <w:tab w:val="left" w:pos="781"/>
              </w:tabs>
              <w:jc w:val="both"/>
              <w:rPr>
                <w:rFonts w:ascii="Arial" w:eastAsia="Calibri" w:hAnsi="Arial" w:cs="Arial"/>
              </w:rPr>
            </w:pPr>
            <w:r w:rsidRPr="002915FF">
              <w:rPr>
                <w:rFonts w:ascii="Arial" w:eastAsia="Calibri" w:hAnsi="Arial" w:cs="Arial"/>
              </w:rPr>
              <w:t>Bharti Airtel Ltd</w:t>
            </w:r>
            <w:r w:rsidR="00474F9F">
              <w:rPr>
                <w:rFonts w:ascii="Arial" w:eastAsia="Calibri" w:hAnsi="Arial" w:cs="Arial"/>
              </w:rPr>
              <w:t>.</w:t>
            </w:r>
          </w:p>
        </w:tc>
        <w:tc>
          <w:tcPr>
            <w:tcW w:w="2520" w:type="dxa"/>
          </w:tcPr>
          <w:p w14:paraId="28DDCCF7" w14:textId="2B59672E" w:rsidR="00291390" w:rsidRPr="002915FF" w:rsidRDefault="00291390" w:rsidP="0064025B">
            <w:pPr>
              <w:tabs>
                <w:tab w:val="decimal" w:pos="1786"/>
              </w:tabs>
              <w:jc w:val="both"/>
              <w:rPr>
                <w:rFonts w:ascii="Arial" w:eastAsia="Calibri" w:hAnsi="Arial" w:cs="Arial"/>
              </w:rPr>
            </w:pPr>
            <w:r w:rsidRPr="002915FF">
              <w:rPr>
                <w:rFonts w:ascii="Arial" w:eastAsia="Calibri" w:hAnsi="Arial" w:cs="Arial"/>
              </w:rPr>
              <w:t>154</w:t>
            </w:r>
            <w:r w:rsidR="00474F9F">
              <w:rPr>
                <w:rFonts w:ascii="Arial" w:eastAsia="Calibri" w:hAnsi="Arial" w:cs="Arial"/>
              </w:rPr>
              <w:t>,</w:t>
            </w:r>
            <w:r w:rsidRPr="002915FF">
              <w:rPr>
                <w:rFonts w:ascii="Arial" w:eastAsia="Calibri" w:hAnsi="Arial" w:cs="Arial"/>
              </w:rPr>
              <w:t>880</w:t>
            </w:r>
            <w:r w:rsidR="00474F9F">
              <w:rPr>
                <w:rFonts w:ascii="Arial" w:eastAsia="Calibri" w:hAnsi="Arial" w:cs="Arial"/>
              </w:rPr>
              <w:t>,</w:t>
            </w:r>
            <w:r w:rsidRPr="002915FF">
              <w:rPr>
                <w:rFonts w:ascii="Arial" w:eastAsia="Calibri" w:hAnsi="Arial" w:cs="Arial"/>
              </w:rPr>
              <w:t>425</w:t>
            </w:r>
          </w:p>
        </w:tc>
        <w:tc>
          <w:tcPr>
            <w:tcW w:w="1080" w:type="dxa"/>
          </w:tcPr>
          <w:p w14:paraId="600CF49F" w14:textId="77777777" w:rsidR="00291390" w:rsidRPr="002915FF" w:rsidRDefault="00291390" w:rsidP="0011125D">
            <w:pPr>
              <w:jc w:val="right"/>
              <w:rPr>
                <w:rFonts w:ascii="Arial" w:eastAsia="Calibri" w:hAnsi="Arial" w:cs="Arial"/>
              </w:rPr>
            </w:pPr>
            <w:r w:rsidRPr="002915FF">
              <w:rPr>
                <w:rFonts w:ascii="Arial" w:eastAsia="Calibri" w:hAnsi="Arial" w:cs="Arial"/>
              </w:rPr>
              <w:t>22.52</w:t>
            </w:r>
          </w:p>
        </w:tc>
      </w:tr>
      <w:tr w:rsidR="00291390" w:rsidRPr="002915FF" w14:paraId="4EF13767" w14:textId="77777777" w:rsidTr="0011125D">
        <w:trPr>
          <w:jc w:val="center"/>
        </w:trPr>
        <w:tc>
          <w:tcPr>
            <w:tcW w:w="895" w:type="dxa"/>
          </w:tcPr>
          <w:p w14:paraId="740BFDB8" w14:textId="77777777" w:rsidR="00291390" w:rsidRPr="002915FF" w:rsidRDefault="00291390" w:rsidP="004875CE">
            <w:pPr>
              <w:tabs>
                <w:tab w:val="left" w:pos="781"/>
              </w:tabs>
              <w:jc w:val="center"/>
              <w:rPr>
                <w:rFonts w:ascii="Arial" w:eastAsia="Calibri" w:hAnsi="Arial" w:cs="Arial"/>
              </w:rPr>
            </w:pPr>
            <w:r w:rsidRPr="002915FF">
              <w:rPr>
                <w:rFonts w:ascii="Arial" w:eastAsia="Calibri" w:hAnsi="Arial" w:cs="Arial"/>
              </w:rPr>
              <w:t>3</w:t>
            </w:r>
          </w:p>
        </w:tc>
        <w:tc>
          <w:tcPr>
            <w:tcW w:w="4320" w:type="dxa"/>
          </w:tcPr>
          <w:p w14:paraId="0B117E26" w14:textId="7D88C8AF" w:rsidR="00291390" w:rsidRPr="002915FF" w:rsidRDefault="00291390" w:rsidP="004875CE">
            <w:pPr>
              <w:tabs>
                <w:tab w:val="left" w:pos="781"/>
              </w:tabs>
              <w:jc w:val="both"/>
              <w:rPr>
                <w:rFonts w:ascii="Arial" w:eastAsia="Calibri" w:hAnsi="Arial" w:cs="Arial"/>
              </w:rPr>
            </w:pPr>
            <w:r w:rsidRPr="002915FF">
              <w:rPr>
                <w:rFonts w:ascii="Arial" w:eastAsia="Calibri" w:hAnsi="Arial" w:cs="Arial"/>
              </w:rPr>
              <w:t>Vodafone Idea Ltd</w:t>
            </w:r>
            <w:r w:rsidR="00474F9F">
              <w:rPr>
                <w:rFonts w:ascii="Arial" w:eastAsia="Calibri" w:hAnsi="Arial" w:cs="Arial"/>
              </w:rPr>
              <w:t>.</w:t>
            </w:r>
          </w:p>
        </w:tc>
        <w:tc>
          <w:tcPr>
            <w:tcW w:w="2520" w:type="dxa"/>
          </w:tcPr>
          <w:p w14:paraId="3921267C" w14:textId="1412ABE7" w:rsidR="00291390" w:rsidRPr="002915FF" w:rsidRDefault="00291390" w:rsidP="0064025B">
            <w:pPr>
              <w:tabs>
                <w:tab w:val="decimal" w:pos="1786"/>
              </w:tabs>
              <w:jc w:val="both"/>
              <w:rPr>
                <w:rFonts w:ascii="Arial" w:eastAsia="Calibri" w:hAnsi="Arial" w:cs="Arial"/>
              </w:rPr>
            </w:pPr>
            <w:r w:rsidRPr="002915FF">
              <w:rPr>
                <w:rFonts w:ascii="Arial" w:eastAsia="Calibri" w:hAnsi="Arial" w:cs="Arial"/>
              </w:rPr>
              <w:t>140</w:t>
            </w:r>
            <w:r w:rsidR="00474F9F">
              <w:rPr>
                <w:rFonts w:ascii="Arial" w:eastAsia="Calibri" w:hAnsi="Arial" w:cs="Arial"/>
              </w:rPr>
              <w:t>,</w:t>
            </w:r>
            <w:r w:rsidRPr="002915FF">
              <w:rPr>
                <w:rFonts w:ascii="Arial" w:eastAsia="Calibri" w:hAnsi="Arial" w:cs="Arial"/>
              </w:rPr>
              <w:t>342</w:t>
            </w:r>
            <w:r w:rsidR="00474F9F">
              <w:rPr>
                <w:rFonts w:ascii="Arial" w:eastAsia="Calibri" w:hAnsi="Arial" w:cs="Arial"/>
              </w:rPr>
              <w:t>,</w:t>
            </w:r>
            <w:r w:rsidRPr="002915FF">
              <w:rPr>
                <w:rFonts w:ascii="Arial" w:eastAsia="Calibri" w:hAnsi="Arial" w:cs="Arial"/>
              </w:rPr>
              <w:t>199</w:t>
            </w:r>
          </w:p>
        </w:tc>
        <w:tc>
          <w:tcPr>
            <w:tcW w:w="1080" w:type="dxa"/>
          </w:tcPr>
          <w:p w14:paraId="47CE431B" w14:textId="77777777" w:rsidR="00291390" w:rsidRPr="002915FF" w:rsidRDefault="00291390" w:rsidP="0011125D">
            <w:pPr>
              <w:jc w:val="right"/>
              <w:rPr>
                <w:rFonts w:ascii="Arial" w:eastAsia="Calibri" w:hAnsi="Arial" w:cs="Arial"/>
              </w:rPr>
            </w:pPr>
            <w:r w:rsidRPr="002915FF">
              <w:rPr>
                <w:rFonts w:ascii="Arial" w:eastAsia="Calibri" w:hAnsi="Arial" w:cs="Arial"/>
              </w:rPr>
              <w:t>20.41</w:t>
            </w:r>
          </w:p>
        </w:tc>
      </w:tr>
      <w:tr w:rsidR="00291390" w:rsidRPr="002915FF" w14:paraId="2E18B73C" w14:textId="77777777" w:rsidTr="0011125D">
        <w:trPr>
          <w:jc w:val="center"/>
        </w:trPr>
        <w:tc>
          <w:tcPr>
            <w:tcW w:w="895" w:type="dxa"/>
          </w:tcPr>
          <w:p w14:paraId="16E74708" w14:textId="77777777" w:rsidR="00291390" w:rsidRPr="002915FF" w:rsidRDefault="00291390" w:rsidP="004875CE">
            <w:pPr>
              <w:tabs>
                <w:tab w:val="left" w:pos="781"/>
              </w:tabs>
              <w:jc w:val="center"/>
              <w:rPr>
                <w:rFonts w:ascii="Arial" w:eastAsia="Calibri" w:hAnsi="Arial" w:cs="Arial"/>
              </w:rPr>
            </w:pPr>
            <w:r w:rsidRPr="002915FF">
              <w:rPr>
                <w:rFonts w:ascii="Arial" w:eastAsia="Calibri" w:hAnsi="Arial" w:cs="Arial"/>
              </w:rPr>
              <w:t>4</w:t>
            </w:r>
          </w:p>
        </w:tc>
        <w:tc>
          <w:tcPr>
            <w:tcW w:w="4320" w:type="dxa"/>
          </w:tcPr>
          <w:p w14:paraId="419CC4DD" w14:textId="77777777" w:rsidR="00291390" w:rsidRPr="002915FF" w:rsidRDefault="00291390" w:rsidP="004875CE">
            <w:pPr>
              <w:tabs>
                <w:tab w:val="left" w:pos="781"/>
              </w:tabs>
              <w:jc w:val="both"/>
              <w:rPr>
                <w:rFonts w:ascii="Arial" w:eastAsia="Calibri" w:hAnsi="Arial" w:cs="Arial"/>
              </w:rPr>
            </w:pPr>
            <w:r w:rsidRPr="002915FF">
              <w:rPr>
                <w:rFonts w:ascii="Arial" w:eastAsia="Calibri" w:hAnsi="Arial" w:cs="Arial"/>
              </w:rPr>
              <w:t>BSNL</w:t>
            </w:r>
          </w:p>
        </w:tc>
        <w:tc>
          <w:tcPr>
            <w:tcW w:w="2520" w:type="dxa"/>
          </w:tcPr>
          <w:p w14:paraId="36392CA6" w14:textId="68CCCE49" w:rsidR="00291390" w:rsidRPr="002915FF" w:rsidRDefault="00291390" w:rsidP="0064025B">
            <w:pPr>
              <w:tabs>
                <w:tab w:val="decimal" w:pos="1786"/>
              </w:tabs>
              <w:jc w:val="both"/>
              <w:rPr>
                <w:rFonts w:ascii="Arial" w:eastAsia="Calibri" w:hAnsi="Arial" w:cs="Arial"/>
              </w:rPr>
            </w:pPr>
            <w:r w:rsidRPr="002915FF">
              <w:rPr>
                <w:rFonts w:ascii="Arial" w:eastAsia="Calibri" w:hAnsi="Arial" w:cs="Arial"/>
              </w:rPr>
              <w:t>28</w:t>
            </w:r>
            <w:r w:rsidR="00474F9F">
              <w:rPr>
                <w:rFonts w:ascii="Arial" w:eastAsia="Calibri" w:hAnsi="Arial" w:cs="Arial"/>
              </w:rPr>
              <w:t>,</w:t>
            </w:r>
            <w:r w:rsidRPr="002915FF">
              <w:rPr>
                <w:rFonts w:ascii="Arial" w:eastAsia="Calibri" w:hAnsi="Arial" w:cs="Arial"/>
              </w:rPr>
              <w:t>216</w:t>
            </w:r>
            <w:r w:rsidR="00474F9F">
              <w:rPr>
                <w:rFonts w:ascii="Arial" w:eastAsia="Calibri" w:hAnsi="Arial" w:cs="Arial"/>
              </w:rPr>
              <w:t>,</w:t>
            </w:r>
            <w:r w:rsidRPr="002915FF">
              <w:rPr>
                <w:rFonts w:ascii="Arial" w:eastAsia="Calibri" w:hAnsi="Arial" w:cs="Arial"/>
              </w:rPr>
              <w:t>649</w:t>
            </w:r>
          </w:p>
        </w:tc>
        <w:tc>
          <w:tcPr>
            <w:tcW w:w="1080" w:type="dxa"/>
          </w:tcPr>
          <w:p w14:paraId="4A72B864" w14:textId="77777777" w:rsidR="00291390" w:rsidRPr="002915FF" w:rsidRDefault="00291390" w:rsidP="0011125D">
            <w:pPr>
              <w:jc w:val="right"/>
              <w:rPr>
                <w:rFonts w:ascii="Arial" w:eastAsia="Calibri" w:hAnsi="Arial" w:cs="Arial"/>
              </w:rPr>
            </w:pPr>
            <w:r w:rsidRPr="002915FF">
              <w:rPr>
                <w:rFonts w:ascii="Arial" w:eastAsia="Calibri" w:hAnsi="Arial" w:cs="Arial"/>
              </w:rPr>
              <w:t>4.10</w:t>
            </w:r>
          </w:p>
        </w:tc>
      </w:tr>
      <w:tr w:rsidR="00291390" w:rsidRPr="002915FF" w14:paraId="2EAC667E" w14:textId="77777777" w:rsidTr="0011125D">
        <w:trPr>
          <w:jc w:val="center"/>
        </w:trPr>
        <w:tc>
          <w:tcPr>
            <w:tcW w:w="895" w:type="dxa"/>
          </w:tcPr>
          <w:p w14:paraId="053A49A6" w14:textId="77777777" w:rsidR="00291390" w:rsidRPr="002915FF" w:rsidRDefault="00291390" w:rsidP="004875CE">
            <w:pPr>
              <w:tabs>
                <w:tab w:val="left" w:pos="781"/>
              </w:tabs>
              <w:jc w:val="center"/>
              <w:rPr>
                <w:rFonts w:ascii="Arial" w:eastAsia="Calibri" w:hAnsi="Arial" w:cs="Arial"/>
              </w:rPr>
            </w:pPr>
            <w:r w:rsidRPr="002915FF">
              <w:rPr>
                <w:rFonts w:ascii="Arial" w:eastAsia="Calibri" w:hAnsi="Arial" w:cs="Arial"/>
              </w:rPr>
              <w:t>5</w:t>
            </w:r>
          </w:p>
        </w:tc>
        <w:tc>
          <w:tcPr>
            <w:tcW w:w="4320" w:type="dxa"/>
          </w:tcPr>
          <w:p w14:paraId="28281868" w14:textId="0DBF8EB3" w:rsidR="00291390" w:rsidRPr="002915FF" w:rsidRDefault="00291390" w:rsidP="004875CE">
            <w:pPr>
              <w:tabs>
                <w:tab w:val="left" w:pos="781"/>
              </w:tabs>
              <w:jc w:val="both"/>
              <w:rPr>
                <w:rFonts w:ascii="Arial" w:eastAsia="Calibri" w:hAnsi="Arial" w:cs="Arial"/>
              </w:rPr>
            </w:pPr>
            <w:r w:rsidRPr="002915FF">
              <w:rPr>
                <w:rFonts w:ascii="Arial" w:eastAsia="Calibri" w:hAnsi="Arial" w:cs="Arial"/>
              </w:rPr>
              <w:t xml:space="preserve">Atria Convergence Tech </w:t>
            </w:r>
            <w:proofErr w:type="spellStart"/>
            <w:r w:rsidRPr="002915FF">
              <w:rPr>
                <w:rFonts w:ascii="Arial" w:eastAsia="Calibri" w:hAnsi="Arial" w:cs="Arial"/>
              </w:rPr>
              <w:t>Pvt</w:t>
            </w:r>
            <w:r w:rsidR="00474F9F">
              <w:rPr>
                <w:rFonts w:ascii="Arial" w:eastAsia="Calibri" w:hAnsi="Arial" w:cs="Arial"/>
              </w:rPr>
              <w:t>.</w:t>
            </w:r>
            <w:proofErr w:type="spellEnd"/>
            <w:r w:rsidRPr="002915FF">
              <w:rPr>
                <w:rFonts w:ascii="Arial" w:eastAsia="Calibri" w:hAnsi="Arial" w:cs="Arial"/>
              </w:rPr>
              <w:t xml:space="preserve"> Ltd</w:t>
            </w:r>
            <w:r w:rsidR="00474F9F">
              <w:rPr>
                <w:rFonts w:ascii="Arial" w:eastAsia="Calibri" w:hAnsi="Arial" w:cs="Arial"/>
              </w:rPr>
              <w:t>.</w:t>
            </w:r>
          </w:p>
        </w:tc>
        <w:tc>
          <w:tcPr>
            <w:tcW w:w="2520" w:type="dxa"/>
          </w:tcPr>
          <w:p w14:paraId="253D22FA" w14:textId="0D03E09E" w:rsidR="00291390" w:rsidRPr="002915FF" w:rsidRDefault="00291390" w:rsidP="0064025B">
            <w:pPr>
              <w:tabs>
                <w:tab w:val="decimal" w:pos="1786"/>
              </w:tabs>
              <w:jc w:val="both"/>
              <w:rPr>
                <w:rFonts w:ascii="Arial" w:eastAsia="Calibri" w:hAnsi="Arial" w:cs="Arial"/>
              </w:rPr>
            </w:pPr>
            <w:r w:rsidRPr="002915FF">
              <w:rPr>
                <w:rFonts w:ascii="Arial" w:eastAsia="Calibri" w:hAnsi="Arial" w:cs="Arial"/>
              </w:rPr>
              <w:t>1</w:t>
            </w:r>
            <w:r w:rsidR="00474F9F">
              <w:rPr>
                <w:rFonts w:ascii="Arial" w:eastAsia="Calibri" w:hAnsi="Arial" w:cs="Arial"/>
              </w:rPr>
              <w:t>,</w:t>
            </w:r>
            <w:r w:rsidRPr="002915FF">
              <w:rPr>
                <w:rFonts w:ascii="Arial" w:eastAsia="Calibri" w:hAnsi="Arial" w:cs="Arial"/>
              </w:rPr>
              <w:t>479</w:t>
            </w:r>
            <w:r w:rsidR="00474F9F">
              <w:rPr>
                <w:rFonts w:ascii="Arial" w:eastAsia="Calibri" w:hAnsi="Arial" w:cs="Arial"/>
              </w:rPr>
              <w:t>,</w:t>
            </w:r>
            <w:r w:rsidRPr="002915FF">
              <w:rPr>
                <w:rFonts w:ascii="Arial" w:eastAsia="Calibri" w:hAnsi="Arial" w:cs="Arial"/>
              </w:rPr>
              <w:t>233</w:t>
            </w:r>
          </w:p>
        </w:tc>
        <w:tc>
          <w:tcPr>
            <w:tcW w:w="1080" w:type="dxa"/>
          </w:tcPr>
          <w:p w14:paraId="35739874" w14:textId="77777777" w:rsidR="00291390" w:rsidRPr="002915FF" w:rsidRDefault="00291390" w:rsidP="0011125D">
            <w:pPr>
              <w:jc w:val="right"/>
              <w:rPr>
                <w:rFonts w:ascii="Arial" w:eastAsia="Calibri" w:hAnsi="Arial" w:cs="Arial"/>
              </w:rPr>
            </w:pPr>
            <w:r w:rsidRPr="002915FF">
              <w:rPr>
                <w:rFonts w:ascii="Arial" w:eastAsia="Calibri" w:hAnsi="Arial" w:cs="Arial"/>
              </w:rPr>
              <w:t>0.22</w:t>
            </w:r>
          </w:p>
        </w:tc>
      </w:tr>
      <w:tr w:rsidR="00291390" w:rsidRPr="002915FF" w14:paraId="5FE29D37" w14:textId="77777777" w:rsidTr="0011125D">
        <w:trPr>
          <w:jc w:val="center"/>
        </w:trPr>
        <w:tc>
          <w:tcPr>
            <w:tcW w:w="895" w:type="dxa"/>
          </w:tcPr>
          <w:p w14:paraId="26E4CD23" w14:textId="77777777" w:rsidR="00291390" w:rsidRPr="002915FF" w:rsidRDefault="00291390" w:rsidP="004875CE">
            <w:pPr>
              <w:tabs>
                <w:tab w:val="left" w:pos="781"/>
              </w:tabs>
              <w:jc w:val="center"/>
              <w:rPr>
                <w:rFonts w:ascii="Arial" w:eastAsia="Calibri" w:hAnsi="Arial" w:cs="Arial"/>
              </w:rPr>
            </w:pPr>
            <w:r w:rsidRPr="002915FF">
              <w:rPr>
                <w:rFonts w:ascii="Arial" w:eastAsia="Calibri" w:hAnsi="Arial" w:cs="Arial"/>
              </w:rPr>
              <w:t>6</w:t>
            </w:r>
          </w:p>
        </w:tc>
        <w:tc>
          <w:tcPr>
            <w:tcW w:w="4320" w:type="dxa"/>
          </w:tcPr>
          <w:p w14:paraId="329E77A1" w14:textId="77777777" w:rsidR="00291390" w:rsidRPr="002915FF" w:rsidRDefault="00291390" w:rsidP="004875CE">
            <w:pPr>
              <w:tabs>
                <w:tab w:val="left" w:pos="781"/>
              </w:tabs>
              <w:jc w:val="both"/>
              <w:rPr>
                <w:rFonts w:ascii="Arial" w:eastAsia="Calibri" w:hAnsi="Arial" w:cs="Arial"/>
              </w:rPr>
            </w:pPr>
            <w:r w:rsidRPr="002915FF">
              <w:rPr>
                <w:rFonts w:ascii="Arial" w:eastAsia="Calibri" w:hAnsi="Arial" w:cs="Arial"/>
              </w:rPr>
              <w:t>MTNL</w:t>
            </w:r>
          </w:p>
        </w:tc>
        <w:tc>
          <w:tcPr>
            <w:tcW w:w="2520" w:type="dxa"/>
          </w:tcPr>
          <w:p w14:paraId="04603302" w14:textId="07777659" w:rsidR="00291390" w:rsidRPr="002915FF" w:rsidRDefault="00291390" w:rsidP="0064025B">
            <w:pPr>
              <w:tabs>
                <w:tab w:val="decimal" w:pos="1786"/>
              </w:tabs>
              <w:jc w:val="both"/>
              <w:rPr>
                <w:rFonts w:ascii="Arial" w:eastAsia="Calibri" w:hAnsi="Arial" w:cs="Arial"/>
              </w:rPr>
            </w:pPr>
            <w:r w:rsidRPr="002915FF">
              <w:rPr>
                <w:rFonts w:ascii="Arial" w:eastAsia="Calibri" w:hAnsi="Arial" w:cs="Arial"/>
              </w:rPr>
              <w:t>1</w:t>
            </w:r>
            <w:r w:rsidR="00474F9F">
              <w:rPr>
                <w:rFonts w:ascii="Arial" w:eastAsia="Calibri" w:hAnsi="Arial" w:cs="Arial"/>
              </w:rPr>
              <w:t>,</w:t>
            </w:r>
            <w:r w:rsidRPr="002915FF">
              <w:rPr>
                <w:rFonts w:ascii="Arial" w:eastAsia="Calibri" w:hAnsi="Arial" w:cs="Arial"/>
              </w:rPr>
              <w:t>164</w:t>
            </w:r>
            <w:r w:rsidR="00474F9F">
              <w:rPr>
                <w:rFonts w:ascii="Arial" w:eastAsia="Calibri" w:hAnsi="Arial" w:cs="Arial"/>
              </w:rPr>
              <w:t>,</w:t>
            </w:r>
            <w:r w:rsidRPr="002915FF">
              <w:rPr>
                <w:rFonts w:ascii="Arial" w:eastAsia="Calibri" w:hAnsi="Arial" w:cs="Arial"/>
              </w:rPr>
              <w:t>440</w:t>
            </w:r>
          </w:p>
        </w:tc>
        <w:tc>
          <w:tcPr>
            <w:tcW w:w="1080" w:type="dxa"/>
          </w:tcPr>
          <w:p w14:paraId="79918D32" w14:textId="77777777" w:rsidR="00291390" w:rsidRPr="002915FF" w:rsidRDefault="00291390" w:rsidP="0011125D">
            <w:pPr>
              <w:jc w:val="right"/>
              <w:rPr>
                <w:rFonts w:ascii="Arial" w:eastAsia="Calibri" w:hAnsi="Arial" w:cs="Arial"/>
              </w:rPr>
            </w:pPr>
            <w:r w:rsidRPr="002915FF">
              <w:rPr>
                <w:rFonts w:ascii="Arial" w:eastAsia="Calibri" w:hAnsi="Arial" w:cs="Arial"/>
              </w:rPr>
              <w:t>0.17</w:t>
            </w:r>
          </w:p>
        </w:tc>
      </w:tr>
      <w:tr w:rsidR="00291390" w:rsidRPr="002915FF" w14:paraId="7AA5376A" w14:textId="77777777" w:rsidTr="0011125D">
        <w:trPr>
          <w:jc w:val="center"/>
        </w:trPr>
        <w:tc>
          <w:tcPr>
            <w:tcW w:w="895" w:type="dxa"/>
          </w:tcPr>
          <w:p w14:paraId="13B6301C" w14:textId="77777777" w:rsidR="00291390" w:rsidRPr="002915FF" w:rsidRDefault="00291390" w:rsidP="004875CE">
            <w:pPr>
              <w:tabs>
                <w:tab w:val="left" w:pos="781"/>
              </w:tabs>
              <w:jc w:val="center"/>
              <w:rPr>
                <w:rFonts w:ascii="Arial" w:eastAsia="Calibri" w:hAnsi="Arial" w:cs="Arial"/>
              </w:rPr>
            </w:pPr>
            <w:r w:rsidRPr="002915FF">
              <w:rPr>
                <w:rFonts w:ascii="Arial" w:eastAsia="Calibri" w:hAnsi="Arial" w:cs="Arial"/>
              </w:rPr>
              <w:t>7</w:t>
            </w:r>
          </w:p>
        </w:tc>
        <w:tc>
          <w:tcPr>
            <w:tcW w:w="4320" w:type="dxa"/>
          </w:tcPr>
          <w:p w14:paraId="4F604F94" w14:textId="7D7D0AF9" w:rsidR="00291390" w:rsidRPr="002915FF" w:rsidRDefault="00291390" w:rsidP="004875CE">
            <w:pPr>
              <w:tabs>
                <w:tab w:val="left" w:pos="781"/>
              </w:tabs>
              <w:jc w:val="both"/>
              <w:rPr>
                <w:rFonts w:ascii="Arial" w:eastAsia="Calibri" w:hAnsi="Arial" w:cs="Arial"/>
              </w:rPr>
            </w:pPr>
            <w:proofErr w:type="spellStart"/>
            <w:r w:rsidRPr="002915FF">
              <w:rPr>
                <w:rFonts w:ascii="Arial" w:eastAsia="Calibri" w:hAnsi="Arial" w:cs="Arial"/>
              </w:rPr>
              <w:t>Hathway</w:t>
            </w:r>
            <w:proofErr w:type="spellEnd"/>
            <w:r w:rsidRPr="002915FF">
              <w:rPr>
                <w:rFonts w:ascii="Arial" w:eastAsia="Calibri" w:hAnsi="Arial" w:cs="Arial"/>
              </w:rPr>
              <w:t xml:space="preserve"> Cable &amp; Datacom </w:t>
            </w:r>
            <w:proofErr w:type="spellStart"/>
            <w:r w:rsidRPr="002915FF">
              <w:rPr>
                <w:rFonts w:ascii="Arial" w:eastAsia="Calibri" w:hAnsi="Arial" w:cs="Arial"/>
              </w:rPr>
              <w:t>Pvt</w:t>
            </w:r>
            <w:r w:rsidR="00474F9F">
              <w:rPr>
                <w:rFonts w:ascii="Arial" w:eastAsia="Calibri" w:hAnsi="Arial" w:cs="Arial"/>
              </w:rPr>
              <w:t>.</w:t>
            </w:r>
            <w:proofErr w:type="spellEnd"/>
            <w:r w:rsidRPr="002915FF">
              <w:rPr>
                <w:rFonts w:ascii="Arial" w:eastAsia="Calibri" w:hAnsi="Arial" w:cs="Arial"/>
              </w:rPr>
              <w:t xml:space="preserve"> Ltd</w:t>
            </w:r>
            <w:r w:rsidR="00474F9F">
              <w:rPr>
                <w:rFonts w:ascii="Arial" w:eastAsia="Calibri" w:hAnsi="Arial" w:cs="Arial"/>
              </w:rPr>
              <w:t>.</w:t>
            </w:r>
          </w:p>
        </w:tc>
        <w:tc>
          <w:tcPr>
            <w:tcW w:w="2520" w:type="dxa"/>
          </w:tcPr>
          <w:p w14:paraId="3CD9BD74" w14:textId="7481D1D4" w:rsidR="00291390" w:rsidRPr="002915FF" w:rsidRDefault="00291390" w:rsidP="0064025B">
            <w:pPr>
              <w:tabs>
                <w:tab w:val="decimal" w:pos="1786"/>
              </w:tabs>
              <w:jc w:val="both"/>
              <w:rPr>
                <w:rFonts w:ascii="Arial" w:eastAsia="Calibri" w:hAnsi="Arial" w:cs="Arial"/>
              </w:rPr>
            </w:pPr>
            <w:r w:rsidRPr="002915FF">
              <w:rPr>
                <w:rFonts w:ascii="Arial" w:eastAsia="Calibri" w:hAnsi="Arial" w:cs="Arial"/>
              </w:rPr>
              <w:t>861</w:t>
            </w:r>
            <w:r w:rsidR="00474F9F">
              <w:rPr>
                <w:rFonts w:ascii="Arial" w:eastAsia="Calibri" w:hAnsi="Arial" w:cs="Arial"/>
              </w:rPr>
              <w:t>,</w:t>
            </w:r>
            <w:r w:rsidRPr="002915FF">
              <w:rPr>
                <w:rFonts w:ascii="Arial" w:eastAsia="Calibri" w:hAnsi="Arial" w:cs="Arial"/>
              </w:rPr>
              <w:t>946</w:t>
            </w:r>
          </w:p>
        </w:tc>
        <w:tc>
          <w:tcPr>
            <w:tcW w:w="1080" w:type="dxa"/>
          </w:tcPr>
          <w:p w14:paraId="0845D912" w14:textId="77777777" w:rsidR="00291390" w:rsidRPr="002915FF" w:rsidRDefault="00291390" w:rsidP="0011125D">
            <w:pPr>
              <w:jc w:val="right"/>
              <w:rPr>
                <w:rFonts w:ascii="Arial" w:eastAsia="Calibri" w:hAnsi="Arial" w:cs="Arial"/>
              </w:rPr>
            </w:pPr>
            <w:r w:rsidRPr="002915FF">
              <w:rPr>
                <w:rFonts w:ascii="Arial" w:eastAsia="Calibri" w:hAnsi="Arial" w:cs="Arial"/>
              </w:rPr>
              <w:t>0.13</w:t>
            </w:r>
          </w:p>
        </w:tc>
      </w:tr>
      <w:tr w:rsidR="00291390" w:rsidRPr="002915FF" w14:paraId="53CE9C9A" w14:textId="77777777" w:rsidTr="0011125D">
        <w:trPr>
          <w:jc w:val="center"/>
        </w:trPr>
        <w:tc>
          <w:tcPr>
            <w:tcW w:w="895" w:type="dxa"/>
          </w:tcPr>
          <w:p w14:paraId="2F4BE055" w14:textId="77777777" w:rsidR="00291390" w:rsidRPr="002915FF" w:rsidRDefault="00291390" w:rsidP="004875CE">
            <w:pPr>
              <w:tabs>
                <w:tab w:val="left" w:pos="781"/>
              </w:tabs>
              <w:jc w:val="center"/>
              <w:rPr>
                <w:rFonts w:ascii="Arial" w:eastAsia="Calibri" w:hAnsi="Arial" w:cs="Arial"/>
              </w:rPr>
            </w:pPr>
            <w:r w:rsidRPr="002915FF">
              <w:rPr>
                <w:rFonts w:ascii="Arial" w:eastAsia="Calibri" w:hAnsi="Arial" w:cs="Arial"/>
              </w:rPr>
              <w:t>8</w:t>
            </w:r>
          </w:p>
        </w:tc>
        <w:tc>
          <w:tcPr>
            <w:tcW w:w="4320" w:type="dxa"/>
          </w:tcPr>
          <w:p w14:paraId="0CE9FC6A" w14:textId="33B4A1E1" w:rsidR="00291390" w:rsidRPr="002915FF" w:rsidRDefault="00291390" w:rsidP="004875CE">
            <w:pPr>
              <w:tabs>
                <w:tab w:val="left" w:pos="781"/>
              </w:tabs>
              <w:jc w:val="both"/>
              <w:rPr>
                <w:rFonts w:ascii="Arial" w:eastAsia="Calibri" w:hAnsi="Arial" w:cs="Arial"/>
              </w:rPr>
            </w:pPr>
            <w:r w:rsidRPr="002915FF">
              <w:rPr>
                <w:rFonts w:ascii="Arial" w:eastAsia="Calibri" w:hAnsi="Arial" w:cs="Arial"/>
              </w:rPr>
              <w:t xml:space="preserve">You Broadband </w:t>
            </w:r>
            <w:proofErr w:type="spellStart"/>
            <w:r w:rsidRPr="002915FF">
              <w:rPr>
                <w:rFonts w:ascii="Arial" w:eastAsia="Calibri" w:hAnsi="Arial" w:cs="Arial"/>
              </w:rPr>
              <w:t>Pvt</w:t>
            </w:r>
            <w:r w:rsidR="00474F9F">
              <w:rPr>
                <w:rFonts w:ascii="Arial" w:eastAsia="Calibri" w:hAnsi="Arial" w:cs="Arial"/>
              </w:rPr>
              <w:t>.</w:t>
            </w:r>
            <w:proofErr w:type="spellEnd"/>
            <w:r w:rsidRPr="002915FF">
              <w:rPr>
                <w:rFonts w:ascii="Arial" w:eastAsia="Calibri" w:hAnsi="Arial" w:cs="Arial"/>
              </w:rPr>
              <w:t xml:space="preserve"> Ltd</w:t>
            </w:r>
            <w:r w:rsidR="00474F9F">
              <w:rPr>
                <w:rFonts w:ascii="Arial" w:eastAsia="Calibri" w:hAnsi="Arial" w:cs="Arial"/>
              </w:rPr>
              <w:t>.</w:t>
            </w:r>
          </w:p>
        </w:tc>
        <w:tc>
          <w:tcPr>
            <w:tcW w:w="2520" w:type="dxa"/>
          </w:tcPr>
          <w:p w14:paraId="078538B1" w14:textId="335BAF99" w:rsidR="00291390" w:rsidRPr="002915FF" w:rsidRDefault="00291390" w:rsidP="0064025B">
            <w:pPr>
              <w:tabs>
                <w:tab w:val="decimal" w:pos="1786"/>
              </w:tabs>
              <w:jc w:val="both"/>
              <w:rPr>
                <w:rFonts w:ascii="Arial" w:eastAsia="Calibri" w:hAnsi="Arial" w:cs="Arial"/>
              </w:rPr>
            </w:pPr>
            <w:r w:rsidRPr="002915FF">
              <w:rPr>
                <w:rFonts w:ascii="Arial" w:eastAsia="Calibri" w:hAnsi="Arial" w:cs="Arial"/>
              </w:rPr>
              <w:t>773</w:t>
            </w:r>
            <w:r w:rsidR="00474F9F">
              <w:rPr>
                <w:rFonts w:ascii="Arial" w:eastAsia="Calibri" w:hAnsi="Arial" w:cs="Arial"/>
              </w:rPr>
              <w:t>,</w:t>
            </w:r>
            <w:r w:rsidRPr="002915FF">
              <w:rPr>
                <w:rFonts w:ascii="Arial" w:eastAsia="Calibri" w:hAnsi="Arial" w:cs="Arial"/>
              </w:rPr>
              <w:t>597</w:t>
            </w:r>
          </w:p>
        </w:tc>
        <w:tc>
          <w:tcPr>
            <w:tcW w:w="1080" w:type="dxa"/>
          </w:tcPr>
          <w:p w14:paraId="1CDC8B09" w14:textId="77777777" w:rsidR="00291390" w:rsidRPr="002915FF" w:rsidRDefault="00291390" w:rsidP="0011125D">
            <w:pPr>
              <w:jc w:val="right"/>
              <w:rPr>
                <w:rFonts w:ascii="Arial" w:eastAsia="Calibri" w:hAnsi="Arial" w:cs="Arial"/>
              </w:rPr>
            </w:pPr>
            <w:r w:rsidRPr="002915FF">
              <w:rPr>
                <w:rFonts w:ascii="Arial" w:eastAsia="Calibri" w:hAnsi="Arial" w:cs="Arial"/>
              </w:rPr>
              <w:t>0.11</w:t>
            </w:r>
          </w:p>
        </w:tc>
      </w:tr>
      <w:tr w:rsidR="00291390" w:rsidRPr="002915FF" w14:paraId="3EE666C7" w14:textId="77777777" w:rsidTr="0011125D">
        <w:trPr>
          <w:jc w:val="center"/>
        </w:trPr>
        <w:tc>
          <w:tcPr>
            <w:tcW w:w="895" w:type="dxa"/>
          </w:tcPr>
          <w:p w14:paraId="385AB2F6" w14:textId="77777777" w:rsidR="00291390" w:rsidRPr="002915FF" w:rsidRDefault="00291390" w:rsidP="004875CE">
            <w:pPr>
              <w:tabs>
                <w:tab w:val="left" w:pos="781"/>
              </w:tabs>
              <w:jc w:val="center"/>
              <w:rPr>
                <w:rFonts w:ascii="Arial" w:eastAsia="Calibri" w:hAnsi="Arial" w:cs="Arial"/>
              </w:rPr>
            </w:pPr>
            <w:r w:rsidRPr="002915FF">
              <w:rPr>
                <w:rFonts w:ascii="Arial" w:eastAsia="Calibri" w:hAnsi="Arial" w:cs="Arial"/>
              </w:rPr>
              <w:t>9</w:t>
            </w:r>
          </w:p>
        </w:tc>
        <w:tc>
          <w:tcPr>
            <w:tcW w:w="4320" w:type="dxa"/>
          </w:tcPr>
          <w:p w14:paraId="0A905A3E" w14:textId="78290B17" w:rsidR="00291390" w:rsidRPr="002915FF" w:rsidRDefault="00291390" w:rsidP="004875CE">
            <w:pPr>
              <w:tabs>
                <w:tab w:val="left" w:pos="781"/>
              </w:tabs>
              <w:jc w:val="both"/>
              <w:rPr>
                <w:rFonts w:ascii="Arial" w:eastAsia="Calibri" w:hAnsi="Arial" w:cs="Arial"/>
              </w:rPr>
            </w:pPr>
            <w:r w:rsidRPr="002915FF">
              <w:rPr>
                <w:rFonts w:ascii="Arial" w:eastAsia="Calibri" w:hAnsi="Arial" w:cs="Arial"/>
              </w:rPr>
              <w:t xml:space="preserve">GTPL Broadband </w:t>
            </w:r>
            <w:proofErr w:type="spellStart"/>
            <w:r w:rsidRPr="002915FF">
              <w:rPr>
                <w:rFonts w:ascii="Arial" w:eastAsia="Calibri" w:hAnsi="Arial" w:cs="Arial"/>
              </w:rPr>
              <w:t>Pvt</w:t>
            </w:r>
            <w:r w:rsidR="00474F9F">
              <w:rPr>
                <w:rFonts w:ascii="Arial" w:eastAsia="Calibri" w:hAnsi="Arial" w:cs="Arial"/>
              </w:rPr>
              <w:t>.</w:t>
            </w:r>
            <w:proofErr w:type="spellEnd"/>
            <w:r w:rsidRPr="002915FF">
              <w:rPr>
                <w:rFonts w:ascii="Arial" w:eastAsia="Calibri" w:hAnsi="Arial" w:cs="Arial"/>
              </w:rPr>
              <w:t xml:space="preserve"> Ltd</w:t>
            </w:r>
            <w:r w:rsidR="00474F9F">
              <w:rPr>
                <w:rFonts w:ascii="Arial" w:eastAsia="Calibri" w:hAnsi="Arial" w:cs="Arial"/>
              </w:rPr>
              <w:t>.</w:t>
            </w:r>
          </w:p>
        </w:tc>
        <w:tc>
          <w:tcPr>
            <w:tcW w:w="2520" w:type="dxa"/>
          </w:tcPr>
          <w:p w14:paraId="5EE2ABF4" w14:textId="5F6C448A" w:rsidR="00291390" w:rsidRPr="002915FF" w:rsidRDefault="00291390" w:rsidP="0064025B">
            <w:pPr>
              <w:tabs>
                <w:tab w:val="decimal" w:pos="1786"/>
              </w:tabs>
              <w:jc w:val="both"/>
              <w:rPr>
                <w:rFonts w:ascii="Arial" w:eastAsia="Calibri" w:hAnsi="Arial" w:cs="Arial"/>
              </w:rPr>
            </w:pPr>
            <w:r w:rsidRPr="002915FF">
              <w:rPr>
                <w:rFonts w:ascii="Arial" w:eastAsia="Calibri" w:hAnsi="Arial" w:cs="Arial"/>
              </w:rPr>
              <w:t>301</w:t>
            </w:r>
            <w:r w:rsidR="00474F9F">
              <w:rPr>
                <w:rFonts w:ascii="Arial" w:eastAsia="Calibri" w:hAnsi="Arial" w:cs="Arial"/>
              </w:rPr>
              <w:t>,</w:t>
            </w:r>
            <w:r w:rsidRPr="002915FF">
              <w:rPr>
                <w:rFonts w:ascii="Arial" w:eastAsia="Calibri" w:hAnsi="Arial" w:cs="Arial"/>
              </w:rPr>
              <w:t>750</w:t>
            </w:r>
          </w:p>
        </w:tc>
        <w:tc>
          <w:tcPr>
            <w:tcW w:w="1080" w:type="dxa"/>
          </w:tcPr>
          <w:p w14:paraId="38EB88A8" w14:textId="77777777" w:rsidR="00291390" w:rsidRPr="002915FF" w:rsidRDefault="00291390" w:rsidP="0011125D">
            <w:pPr>
              <w:jc w:val="right"/>
              <w:rPr>
                <w:rFonts w:ascii="Arial" w:eastAsia="Calibri" w:hAnsi="Arial" w:cs="Arial"/>
              </w:rPr>
            </w:pPr>
            <w:r w:rsidRPr="002915FF">
              <w:rPr>
                <w:rFonts w:ascii="Arial" w:eastAsia="Calibri" w:hAnsi="Arial" w:cs="Arial"/>
              </w:rPr>
              <w:t>0.04</w:t>
            </w:r>
          </w:p>
        </w:tc>
      </w:tr>
      <w:tr w:rsidR="00291390" w:rsidRPr="002915FF" w14:paraId="418A238F" w14:textId="77777777" w:rsidTr="0011125D">
        <w:trPr>
          <w:jc w:val="center"/>
        </w:trPr>
        <w:tc>
          <w:tcPr>
            <w:tcW w:w="895" w:type="dxa"/>
          </w:tcPr>
          <w:p w14:paraId="2801C0A7" w14:textId="77777777" w:rsidR="00291390" w:rsidRPr="002915FF" w:rsidRDefault="00291390" w:rsidP="004875CE">
            <w:pPr>
              <w:tabs>
                <w:tab w:val="left" w:pos="781"/>
              </w:tabs>
              <w:jc w:val="center"/>
              <w:rPr>
                <w:rFonts w:ascii="Arial" w:eastAsia="Calibri" w:hAnsi="Arial" w:cs="Arial"/>
              </w:rPr>
            </w:pPr>
            <w:r w:rsidRPr="002915FF">
              <w:rPr>
                <w:rFonts w:ascii="Arial" w:eastAsia="Calibri" w:hAnsi="Arial" w:cs="Arial"/>
              </w:rPr>
              <w:t>10</w:t>
            </w:r>
          </w:p>
        </w:tc>
        <w:tc>
          <w:tcPr>
            <w:tcW w:w="4320" w:type="dxa"/>
          </w:tcPr>
          <w:p w14:paraId="664890C5" w14:textId="37E534CA" w:rsidR="00291390" w:rsidRPr="002915FF" w:rsidRDefault="00291390" w:rsidP="004875CE">
            <w:pPr>
              <w:tabs>
                <w:tab w:val="left" w:pos="781"/>
              </w:tabs>
              <w:jc w:val="both"/>
              <w:rPr>
                <w:rFonts w:ascii="Arial" w:eastAsia="Calibri" w:hAnsi="Arial" w:cs="Arial"/>
              </w:rPr>
            </w:pPr>
            <w:proofErr w:type="spellStart"/>
            <w:r w:rsidRPr="002915FF">
              <w:rPr>
                <w:rFonts w:ascii="Arial" w:eastAsia="Calibri" w:hAnsi="Arial" w:cs="Arial"/>
              </w:rPr>
              <w:t>Excitel</w:t>
            </w:r>
            <w:proofErr w:type="spellEnd"/>
            <w:r w:rsidRPr="002915FF">
              <w:rPr>
                <w:rFonts w:ascii="Arial" w:eastAsia="Calibri" w:hAnsi="Arial" w:cs="Arial"/>
              </w:rPr>
              <w:t xml:space="preserve"> Broadband </w:t>
            </w:r>
            <w:proofErr w:type="spellStart"/>
            <w:r w:rsidRPr="002915FF">
              <w:rPr>
                <w:rFonts w:ascii="Arial" w:eastAsia="Calibri" w:hAnsi="Arial" w:cs="Arial"/>
              </w:rPr>
              <w:t>Pvt</w:t>
            </w:r>
            <w:r w:rsidR="00474F9F">
              <w:rPr>
                <w:rFonts w:ascii="Arial" w:eastAsia="Calibri" w:hAnsi="Arial" w:cs="Arial"/>
              </w:rPr>
              <w:t>.</w:t>
            </w:r>
            <w:proofErr w:type="spellEnd"/>
            <w:r w:rsidRPr="002915FF">
              <w:rPr>
                <w:rFonts w:ascii="Arial" w:eastAsia="Calibri" w:hAnsi="Arial" w:cs="Arial"/>
              </w:rPr>
              <w:t xml:space="preserve"> Ltd</w:t>
            </w:r>
            <w:r w:rsidR="00474F9F">
              <w:rPr>
                <w:rFonts w:ascii="Arial" w:eastAsia="Calibri" w:hAnsi="Arial" w:cs="Arial"/>
              </w:rPr>
              <w:t>.</w:t>
            </w:r>
          </w:p>
        </w:tc>
        <w:tc>
          <w:tcPr>
            <w:tcW w:w="2520" w:type="dxa"/>
          </w:tcPr>
          <w:p w14:paraId="08E6C80F" w14:textId="74A56097" w:rsidR="00291390" w:rsidRPr="002915FF" w:rsidRDefault="00291390" w:rsidP="0064025B">
            <w:pPr>
              <w:tabs>
                <w:tab w:val="decimal" w:pos="1786"/>
              </w:tabs>
              <w:jc w:val="both"/>
              <w:rPr>
                <w:rFonts w:ascii="Arial" w:eastAsia="Calibri" w:hAnsi="Arial" w:cs="Arial"/>
              </w:rPr>
            </w:pPr>
            <w:r w:rsidRPr="002915FF">
              <w:rPr>
                <w:rFonts w:ascii="Arial" w:eastAsia="Calibri" w:hAnsi="Arial" w:cs="Arial"/>
              </w:rPr>
              <w:t>294</w:t>
            </w:r>
            <w:r w:rsidR="00474F9F">
              <w:rPr>
                <w:rFonts w:ascii="Arial" w:eastAsia="Calibri" w:hAnsi="Arial" w:cs="Arial"/>
              </w:rPr>
              <w:t>,</w:t>
            </w:r>
            <w:r w:rsidRPr="002915FF">
              <w:rPr>
                <w:rFonts w:ascii="Arial" w:eastAsia="Calibri" w:hAnsi="Arial" w:cs="Arial"/>
              </w:rPr>
              <w:t>000</w:t>
            </w:r>
          </w:p>
        </w:tc>
        <w:tc>
          <w:tcPr>
            <w:tcW w:w="1080" w:type="dxa"/>
          </w:tcPr>
          <w:p w14:paraId="1895AFE8" w14:textId="77777777" w:rsidR="00291390" w:rsidRPr="002915FF" w:rsidRDefault="00291390" w:rsidP="0011125D">
            <w:pPr>
              <w:jc w:val="right"/>
              <w:rPr>
                <w:rFonts w:ascii="Arial" w:eastAsia="Calibri" w:hAnsi="Arial" w:cs="Arial"/>
              </w:rPr>
            </w:pPr>
            <w:r w:rsidRPr="002915FF">
              <w:rPr>
                <w:rFonts w:ascii="Arial" w:eastAsia="Calibri" w:hAnsi="Arial" w:cs="Arial"/>
              </w:rPr>
              <w:t>0.04</w:t>
            </w:r>
          </w:p>
        </w:tc>
      </w:tr>
      <w:tr w:rsidR="00291390" w:rsidRPr="002915FF" w14:paraId="1822E4A4" w14:textId="77777777" w:rsidTr="0011125D">
        <w:trPr>
          <w:jc w:val="center"/>
        </w:trPr>
        <w:tc>
          <w:tcPr>
            <w:tcW w:w="895" w:type="dxa"/>
          </w:tcPr>
          <w:p w14:paraId="6B82FB57" w14:textId="77777777" w:rsidR="00291390" w:rsidRPr="002915FF" w:rsidRDefault="00291390" w:rsidP="004875CE">
            <w:pPr>
              <w:tabs>
                <w:tab w:val="left" w:pos="781"/>
              </w:tabs>
              <w:jc w:val="both"/>
              <w:rPr>
                <w:rFonts w:ascii="Arial" w:eastAsia="Calibri" w:hAnsi="Arial" w:cs="Arial"/>
              </w:rPr>
            </w:pPr>
          </w:p>
        </w:tc>
        <w:tc>
          <w:tcPr>
            <w:tcW w:w="4320" w:type="dxa"/>
          </w:tcPr>
          <w:p w14:paraId="1AF12302" w14:textId="756F894B" w:rsidR="00291390" w:rsidRPr="0011125D" w:rsidRDefault="00291390" w:rsidP="00AB683D">
            <w:pPr>
              <w:tabs>
                <w:tab w:val="left" w:pos="781"/>
              </w:tabs>
              <w:rPr>
                <w:rFonts w:ascii="Arial" w:eastAsia="Calibri" w:hAnsi="Arial" w:cs="Arial"/>
                <w:b/>
              </w:rPr>
            </w:pPr>
            <w:r w:rsidRPr="0011125D">
              <w:rPr>
                <w:rFonts w:ascii="Arial" w:eastAsia="Calibri" w:hAnsi="Arial" w:cs="Arial"/>
                <w:b/>
              </w:rPr>
              <w:t>Total of Top 10 I</w:t>
            </w:r>
            <w:r w:rsidR="00474F9F" w:rsidRPr="0011125D">
              <w:rPr>
                <w:rFonts w:ascii="Arial" w:eastAsia="Calibri" w:hAnsi="Arial" w:cs="Arial"/>
                <w:b/>
              </w:rPr>
              <w:t xml:space="preserve">nternet </w:t>
            </w:r>
            <w:r w:rsidRPr="0011125D">
              <w:rPr>
                <w:rFonts w:ascii="Arial" w:eastAsia="Calibri" w:hAnsi="Arial" w:cs="Arial"/>
                <w:b/>
              </w:rPr>
              <w:t>S</w:t>
            </w:r>
            <w:r w:rsidR="00474F9F" w:rsidRPr="0011125D">
              <w:rPr>
                <w:rFonts w:ascii="Arial" w:eastAsia="Calibri" w:hAnsi="Arial" w:cs="Arial"/>
                <w:b/>
              </w:rPr>
              <w:t xml:space="preserve">ervice </w:t>
            </w:r>
            <w:r w:rsidRPr="0011125D">
              <w:rPr>
                <w:rFonts w:ascii="Arial" w:eastAsia="Calibri" w:hAnsi="Arial" w:cs="Arial"/>
                <w:b/>
              </w:rPr>
              <w:t>P</w:t>
            </w:r>
            <w:r w:rsidR="00474F9F" w:rsidRPr="0011125D">
              <w:rPr>
                <w:rFonts w:ascii="Arial" w:eastAsia="Calibri" w:hAnsi="Arial" w:cs="Arial"/>
                <w:b/>
              </w:rPr>
              <w:t>rovider</w:t>
            </w:r>
            <w:r w:rsidRPr="0011125D">
              <w:rPr>
                <w:rFonts w:ascii="Arial" w:eastAsia="Calibri" w:hAnsi="Arial" w:cs="Arial"/>
                <w:b/>
              </w:rPr>
              <w:t>s</w:t>
            </w:r>
          </w:p>
        </w:tc>
        <w:tc>
          <w:tcPr>
            <w:tcW w:w="2520" w:type="dxa"/>
          </w:tcPr>
          <w:p w14:paraId="2FD8B482" w14:textId="01D9AEB9" w:rsidR="00291390" w:rsidRPr="0011125D" w:rsidRDefault="00291390" w:rsidP="0064025B">
            <w:pPr>
              <w:tabs>
                <w:tab w:val="decimal" w:pos="1786"/>
              </w:tabs>
              <w:jc w:val="both"/>
              <w:rPr>
                <w:rFonts w:ascii="Arial" w:eastAsia="Calibri" w:hAnsi="Arial" w:cs="Arial"/>
                <w:b/>
              </w:rPr>
            </w:pPr>
            <w:r w:rsidRPr="0011125D">
              <w:rPr>
                <w:rFonts w:ascii="Arial" w:eastAsia="Calibri" w:hAnsi="Arial" w:cs="Arial"/>
                <w:b/>
              </w:rPr>
              <w:t>684</w:t>
            </w:r>
            <w:r w:rsidR="00474F9F" w:rsidRPr="0011125D">
              <w:rPr>
                <w:rFonts w:ascii="Arial" w:eastAsia="Calibri" w:hAnsi="Arial" w:cs="Arial"/>
                <w:b/>
              </w:rPr>
              <w:t>,</w:t>
            </w:r>
            <w:r w:rsidRPr="0011125D">
              <w:rPr>
                <w:rFonts w:ascii="Arial" w:eastAsia="Calibri" w:hAnsi="Arial" w:cs="Arial"/>
                <w:b/>
              </w:rPr>
              <w:t>240</w:t>
            </w:r>
            <w:r w:rsidR="00474F9F" w:rsidRPr="0011125D">
              <w:rPr>
                <w:rFonts w:ascii="Arial" w:eastAsia="Calibri" w:hAnsi="Arial" w:cs="Arial"/>
                <w:b/>
              </w:rPr>
              <w:t>,</w:t>
            </w:r>
            <w:r w:rsidRPr="0011125D">
              <w:rPr>
                <w:rFonts w:ascii="Arial" w:eastAsia="Calibri" w:hAnsi="Arial" w:cs="Arial"/>
                <w:b/>
              </w:rPr>
              <w:t>726</w:t>
            </w:r>
          </w:p>
        </w:tc>
        <w:tc>
          <w:tcPr>
            <w:tcW w:w="1080" w:type="dxa"/>
          </w:tcPr>
          <w:p w14:paraId="27919C38" w14:textId="77777777" w:rsidR="00291390" w:rsidRPr="0011125D" w:rsidRDefault="00291390" w:rsidP="0011125D">
            <w:pPr>
              <w:jc w:val="right"/>
              <w:rPr>
                <w:rFonts w:ascii="Arial" w:eastAsia="Calibri" w:hAnsi="Arial" w:cs="Arial"/>
                <w:b/>
              </w:rPr>
            </w:pPr>
            <w:r w:rsidRPr="0011125D">
              <w:rPr>
                <w:rFonts w:ascii="Arial" w:eastAsia="Calibri" w:hAnsi="Arial" w:cs="Arial"/>
                <w:b/>
              </w:rPr>
              <w:t>99.51</w:t>
            </w:r>
          </w:p>
        </w:tc>
      </w:tr>
      <w:tr w:rsidR="00291390" w:rsidRPr="002915FF" w14:paraId="070BEF72" w14:textId="77777777" w:rsidTr="0011125D">
        <w:trPr>
          <w:jc w:val="center"/>
        </w:trPr>
        <w:tc>
          <w:tcPr>
            <w:tcW w:w="895" w:type="dxa"/>
          </w:tcPr>
          <w:p w14:paraId="0DAA2852" w14:textId="77777777" w:rsidR="00291390" w:rsidRPr="002915FF" w:rsidRDefault="00291390" w:rsidP="004875CE">
            <w:pPr>
              <w:tabs>
                <w:tab w:val="left" w:pos="781"/>
              </w:tabs>
              <w:jc w:val="both"/>
              <w:rPr>
                <w:rFonts w:ascii="Arial" w:eastAsia="Calibri" w:hAnsi="Arial" w:cs="Arial"/>
              </w:rPr>
            </w:pPr>
          </w:p>
        </w:tc>
        <w:tc>
          <w:tcPr>
            <w:tcW w:w="4320" w:type="dxa"/>
          </w:tcPr>
          <w:p w14:paraId="53D982DE" w14:textId="77777777" w:rsidR="00291390" w:rsidRPr="0011125D" w:rsidRDefault="00291390" w:rsidP="00AB683D">
            <w:pPr>
              <w:tabs>
                <w:tab w:val="left" w:pos="781"/>
              </w:tabs>
              <w:rPr>
                <w:rFonts w:ascii="Arial" w:eastAsia="Calibri" w:hAnsi="Arial" w:cs="Arial"/>
                <w:b/>
              </w:rPr>
            </w:pPr>
            <w:r w:rsidRPr="0011125D">
              <w:rPr>
                <w:rFonts w:ascii="Arial" w:eastAsia="Calibri" w:hAnsi="Arial" w:cs="Arial"/>
                <w:b/>
              </w:rPr>
              <w:t>Others</w:t>
            </w:r>
          </w:p>
        </w:tc>
        <w:tc>
          <w:tcPr>
            <w:tcW w:w="2520" w:type="dxa"/>
          </w:tcPr>
          <w:p w14:paraId="5A7E5783" w14:textId="2D506FB1" w:rsidR="00291390" w:rsidRPr="0011125D" w:rsidRDefault="00291390" w:rsidP="0064025B">
            <w:pPr>
              <w:tabs>
                <w:tab w:val="decimal" w:pos="1786"/>
              </w:tabs>
              <w:jc w:val="both"/>
              <w:rPr>
                <w:rFonts w:ascii="Arial" w:eastAsia="Calibri" w:hAnsi="Arial" w:cs="Arial"/>
                <w:b/>
              </w:rPr>
            </w:pPr>
            <w:r w:rsidRPr="0011125D">
              <w:rPr>
                <w:rFonts w:ascii="Arial" w:eastAsia="Calibri" w:hAnsi="Arial" w:cs="Arial"/>
                <w:b/>
              </w:rPr>
              <w:t>3</w:t>
            </w:r>
            <w:r w:rsidR="00474F9F" w:rsidRPr="0011125D">
              <w:rPr>
                <w:rFonts w:ascii="Arial" w:eastAsia="Calibri" w:hAnsi="Arial" w:cs="Arial"/>
                <w:b/>
              </w:rPr>
              <w:t>,</w:t>
            </w:r>
            <w:r w:rsidRPr="0011125D">
              <w:rPr>
                <w:rFonts w:ascii="Arial" w:eastAsia="Calibri" w:hAnsi="Arial" w:cs="Arial"/>
                <w:b/>
              </w:rPr>
              <w:t>382</w:t>
            </w:r>
            <w:r w:rsidR="00474F9F" w:rsidRPr="0011125D">
              <w:rPr>
                <w:rFonts w:ascii="Arial" w:eastAsia="Calibri" w:hAnsi="Arial" w:cs="Arial"/>
                <w:b/>
              </w:rPr>
              <w:t>,</w:t>
            </w:r>
            <w:r w:rsidRPr="0011125D">
              <w:rPr>
                <w:rFonts w:ascii="Arial" w:eastAsia="Calibri" w:hAnsi="Arial" w:cs="Arial"/>
                <w:b/>
              </w:rPr>
              <w:t>700</w:t>
            </w:r>
          </w:p>
        </w:tc>
        <w:tc>
          <w:tcPr>
            <w:tcW w:w="1080" w:type="dxa"/>
          </w:tcPr>
          <w:p w14:paraId="3BF026C4" w14:textId="77777777" w:rsidR="00291390" w:rsidRPr="0011125D" w:rsidRDefault="00291390" w:rsidP="0011125D">
            <w:pPr>
              <w:jc w:val="right"/>
              <w:rPr>
                <w:rFonts w:ascii="Arial" w:eastAsia="Calibri" w:hAnsi="Arial" w:cs="Arial"/>
                <w:b/>
              </w:rPr>
            </w:pPr>
            <w:r w:rsidRPr="0011125D">
              <w:rPr>
                <w:rFonts w:ascii="Arial" w:eastAsia="Calibri" w:hAnsi="Arial" w:cs="Arial"/>
                <w:b/>
              </w:rPr>
              <w:t>0.49</w:t>
            </w:r>
          </w:p>
        </w:tc>
      </w:tr>
      <w:tr w:rsidR="00291390" w:rsidRPr="002915FF" w14:paraId="13DD0E72" w14:textId="77777777" w:rsidTr="0011125D">
        <w:trPr>
          <w:jc w:val="center"/>
        </w:trPr>
        <w:tc>
          <w:tcPr>
            <w:tcW w:w="895" w:type="dxa"/>
          </w:tcPr>
          <w:p w14:paraId="6FED8B67" w14:textId="77777777" w:rsidR="00291390" w:rsidRPr="002915FF" w:rsidRDefault="00291390" w:rsidP="004875CE">
            <w:pPr>
              <w:tabs>
                <w:tab w:val="left" w:pos="781"/>
              </w:tabs>
              <w:jc w:val="both"/>
              <w:rPr>
                <w:rFonts w:ascii="Arial" w:eastAsia="Calibri" w:hAnsi="Arial" w:cs="Arial"/>
              </w:rPr>
            </w:pPr>
          </w:p>
        </w:tc>
        <w:tc>
          <w:tcPr>
            <w:tcW w:w="4320" w:type="dxa"/>
          </w:tcPr>
          <w:p w14:paraId="0709E7F5" w14:textId="77777777" w:rsidR="00291390" w:rsidRPr="0011125D" w:rsidRDefault="00291390" w:rsidP="00AB683D">
            <w:pPr>
              <w:tabs>
                <w:tab w:val="left" w:pos="781"/>
              </w:tabs>
              <w:rPr>
                <w:rFonts w:ascii="Arial" w:eastAsia="Calibri" w:hAnsi="Arial" w:cs="Arial"/>
                <w:b/>
              </w:rPr>
            </w:pPr>
            <w:r w:rsidRPr="0011125D">
              <w:rPr>
                <w:rFonts w:ascii="Arial" w:eastAsia="Calibri" w:hAnsi="Arial" w:cs="Arial"/>
                <w:b/>
              </w:rPr>
              <w:t>Grand Total</w:t>
            </w:r>
          </w:p>
        </w:tc>
        <w:tc>
          <w:tcPr>
            <w:tcW w:w="2520" w:type="dxa"/>
          </w:tcPr>
          <w:p w14:paraId="22144718" w14:textId="13D6AA50" w:rsidR="00291390" w:rsidRPr="0011125D" w:rsidRDefault="00291390" w:rsidP="0064025B">
            <w:pPr>
              <w:tabs>
                <w:tab w:val="decimal" w:pos="1786"/>
              </w:tabs>
              <w:jc w:val="both"/>
              <w:rPr>
                <w:rFonts w:ascii="Arial" w:eastAsia="Calibri" w:hAnsi="Arial" w:cs="Arial"/>
                <w:b/>
              </w:rPr>
            </w:pPr>
            <w:r w:rsidRPr="0011125D">
              <w:rPr>
                <w:rFonts w:ascii="Arial" w:eastAsia="Calibri" w:hAnsi="Arial" w:cs="Arial"/>
                <w:b/>
              </w:rPr>
              <w:t>687</w:t>
            </w:r>
            <w:r w:rsidR="00474F9F" w:rsidRPr="0011125D">
              <w:rPr>
                <w:rFonts w:ascii="Arial" w:eastAsia="Calibri" w:hAnsi="Arial" w:cs="Arial"/>
                <w:b/>
              </w:rPr>
              <w:t>,</w:t>
            </w:r>
            <w:r w:rsidRPr="0011125D">
              <w:rPr>
                <w:rFonts w:ascii="Arial" w:eastAsia="Calibri" w:hAnsi="Arial" w:cs="Arial"/>
                <w:b/>
              </w:rPr>
              <w:t>623</w:t>
            </w:r>
            <w:r w:rsidR="00474F9F" w:rsidRPr="0011125D">
              <w:rPr>
                <w:rFonts w:ascii="Arial" w:eastAsia="Calibri" w:hAnsi="Arial" w:cs="Arial"/>
                <w:b/>
              </w:rPr>
              <w:t>,</w:t>
            </w:r>
            <w:r w:rsidRPr="0011125D">
              <w:rPr>
                <w:rFonts w:ascii="Arial" w:eastAsia="Calibri" w:hAnsi="Arial" w:cs="Arial"/>
                <w:b/>
              </w:rPr>
              <w:t>426</w:t>
            </w:r>
          </w:p>
        </w:tc>
        <w:tc>
          <w:tcPr>
            <w:tcW w:w="1080" w:type="dxa"/>
          </w:tcPr>
          <w:p w14:paraId="7EF83A2F" w14:textId="77777777" w:rsidR="00291390" w:rsidRPr="0011125D" w:rsidRDefault="00291390" w:rsidP="0011125D">
            <w:pPr>
              <w:jc w:val="right"/>
              <w:rPr>
                <w:rFonts w:ascii="Arial" w:eastAsia="Calibri" w:hAnsi="Arial" w:cs="Arial"/>
                <w:b/>
              </w:rPr>
            </w:pPr>
            <w:r w:rsidRPr="0011125D">
              <w:rPr>
                <w:rFonts w:ascii="Arial" w:eastAsia="Calibri" w:hAnsi="Arial" w:cs="Arial"/>
                <w:b/>
              </w:rPr>
              <w:t>100</w:t>
            </w:r>
          </w:p>
        </w:tc>
      </w:tr>
    </w:tbl>
    <w:p w14:paraId="2DFEB9C2" w14:textId="77777777" w:rsidR="00062134" w:rsidRPr="002915FF" w:rsidRDefault="00062134" w:rsidP="004875CE">
      <w:pPr>
        <w:pStyle w:val="Footnote"/>
        <w:rPr>
          <w:rFonts w:eastAsia="Calibri"/>
          <w:lang w:val="en-GB"/>
        </w:rPr>
      </w:pPr>
    </w:p>
    <w:p w14:paraId="227FD826" w14:textId="1064634C" w:rsidR="00291390" w:rsidRPr="0095623D" w:rsidRDefault="00291390" w:rsidP="004875CE">
      <w:pPr>
        <w:pStyle w:val="Footnote"/>
        <w:rPr>
          <w:rFonts w:eastAsia="Calibri"/>
          <w:lang w:val="en-GB"/>
        </w:rPr>
      </w:pPr>
      <w:r w:rsidRPr="002915FF">
        <w:rPr>
          <w:rFonts w:eastAsia="Calibri"/>
          <w:lang w:val="en-GB"/>
        </w:rPr>
        <w:t>Source: Created by the author using information from</w:t>
      </w:r>
      <w:r w:rsidR="004875CE" w:rsidRPr="002915FF">
        <w:rPr>
          <w:rFonts w:eastAsia="Calibri"/>
          <w:lang w:val="en-GB"/>
        </w:rPr>
        <w:t xml:space="preserve"> </w:t>
      </w:r>
      <w:r w:rsidR="00474F9F">
        <w:rPr>
          <w:rFonts w:eastAsia="Calibri"/>
          <w:lang w:val="en-GB"/>
        </w:rPr>
        <w:t xml:space="preserve">Telecom Regulatory Authority of India, </w:t>
      </w:r>
      <w:r w:rsidR="00626642" w:rsidRPr="00BF409B">
        <w:rPr>
          <w:rFonts w:eastAsia="Calibri"/>
          <w:i/>
          <w:iCs/>
          <w:lang w:val="en-GB"/>
        </w:rPr>
        <w:t>The Indian Telecom Services Performance Indicators, July–September 2019</w:t>
      </w:r>
      <w:r w:rsidR="008D1B82">
        <w:rPr>
          <w:rFonts w:eastAsia="Calibri"/>
          <w:lang w:val="en-GB"/>
        </w:rPr>
        <w:t>,</w:t>
      </w:r>
      <w:r w:rsidR="00626642" w:rsidRPr="00293F4C">
        <w:rPr>
          <w:rFonts w:eastAsia="Calibri"/>
          <w:lang w:val="en-GB"/>
        </w:rPr>
        <w:t xml:space="preserve"> Jan</w:t>
      </w:r>
      <w:r w:rsidR="00293F4C" w:rsidRPr="00293F4C">
        <w:rPr>
          <w:rFonts w:eastAsia="Calibri"/>
          <w:lang w:val="en-GB"/>
        </w:rPr>
        <w:t>uary</w:t>
      </w:r>
      <w:r w:rsidR="00626642" w:rsidRPr="00293F4C">
        <w:rPr>
          <w:rFonts w:eastAsia="Calibri"/>
          <w:lang w:val="en-GB"/>
        </w:rPr>
        <w:t xml:space="preserve"> 8, 2020</w:t>
      </w:r>
      <w:r w:rsidR="00474F9F">
        <w:rPr>
          <w:rFonts w:eastAsia="Calibri"/>
          <w:lang w:val="en-GB"/>
        </w:rPr>
        <w:t xml:space="preserve">, accessed March 26, 2020, </w:t>
      </w:r>
      <w:r w:rsidRPr="0095623D">
        <w:rPr>
          <w:rFonts w:eastAsia="Calibri"/>
          <w:lang w:val="en-GB"/>
        </w:rPr>
        <w:t>https://main.trai.gov.in/sites/default/files/PIR_08012020_0.pdf.</w:t>
      </w:r>
    </w:p>
    <w:p w14:paraId="34453D3F" w14:textId="77777777" w:rsidR="00293F4C" w:rsidRDefault="00293F4C">
      <w:pPr>
        <w:spacing w:after="200" w:line="276" w:lineRule="auto"/>
        <w:rPr>
          <w:b/>
          <w:sz w:val="22"/>
          <w:szCs w:val="22"/>
          <w:lang w:val="en-GB" w:eastAsia="en-IN"/>
        </w:rPr>
      </w:pPr>
      <w:r>
        <w:rPr>
          <w:caps/>
          <w:sz w:val="22"/>
          <w:szCs w:val="22"/>
          <w:lang w:val="en-GB" w:eastAsia="en-IN"/>
        </w:rPr>
        <w:br w:type="page"/>
      </w:r>
    </w:p>
    <w:p w14:paraId="26917E9D" w14:textId="6C9BE8F7" w:rsidR="00291390" w:rsidRPr="002915FF" w:rsidRDefault="00291390" w:rsidP="00062134">
      <w:pPr>
        <w:pStyle w:val="ExhibitHeading"/>
        <w:rPr>
          <w:lang w:val="en-GB" w:eastAsia="en-IN"/>
        </w:rPr>
      </w:pPr>
      <w:r w:rsidRPr="002915FF">
        <w:rPr>
          <w:lang w:val="en-GB" w:eastAsia="en-IN"/>
        </w:rPr>
        <w:lastRenderedPageBreak/>
        <w:t xml:space="preserve">Exhibit 3: Market Share of </w:t>
      </w:r>
      <w:r w:rsidR="005B56E1">
        <w:rPr>
          <w:lang w:val="en-GB" w:eastAsia="en-IN"/>
        </w:rPr>
        <w:t xml:space="preserve">India’s </w:t>
      </w:r>
      <w:r w:rsidRPr="002915FF">
        <w:rPr>
          <w:lang w:val="en-GB" w:eastAsia="en-IN"/>
        </w:rPr>
        <w:t>Mobile Telecom Companies in June 2016</w:t>
      </w:r>
      <w:r w:rsidR="00C60CF1">
        <w:rPr>
          <w:lang w:val="en-GB" w:eastAsia="en-IN"/>
        </w:rPr>
        <w:t>, before the entry of reliance jio infocomm</w:t>
      </w:r>
    </w:p>
    <w:p w14:paraId="11D725EC" w14:textId="77777777" w:rsidR="00D1177C" w:rsidRPr="00AB28E5" w:rsidRDefault="00D1177C" w:rsidP="00062134">
      <w:pPr>
        <w:pStyle w:val="ExhibitHeading"/>
        <w:rPr>
          <w:rFonts w:ascii="Times New Roman" w:hAnsi="Times New Roman" w:cs="Times New Roman"/>
          <w:b w:val="0"/>
          <w:sz w:val="22"/>
          <w:lang w:val="en-GB" w:eastAsia="en-IN"/>
        </w:rPr>
      </w:pPr>
    </w:p>
    <w:tbl>
      <w:tblPr>
        <w:tblStyle w:val="TableGrid1"/>
        <w:tblW w:w="0" w:type="auto"/>
        <w:jc w:val="center"/>
        <w:tblLook w:val="04A0" w:firstRow="1" w:lastRow="0" w:firstColumn="1" w:lastColumn="0" w:noHBand="0" w:noVBand="1"/>
      </w:tblPr>
      <w:tblGrid>
        <w:gridCol w:w="2689"/>
        <w:gridCol w:w="1984"/>
      </w:tblGrid>
      <w:tr w:rsidR="00291390" w:rsidRPr="002915FF" w14:paraId="5A6BA737" w14:textId="77777777" w:rsidTr="00062134">
        <w:trPr>
          <w:jc w:val="center"/>
        </w:trPr>
        <w:tc>
          <w:tcPr>
            <w:tcW w:w="2689" w:type="dxa"/>
          </w:tcPr>
          <w:p w14:paraId="36B30708" w14:textId="77777777" w:rsidR="00291390" w:rsidRPr="002915FF" w:rsidRDefault="00291390" w:rsidP="00062134">
            <w:pPr>
              <w:tabs>
                <w:tab w:val="left" w:pos="781"/>
              </w:tabs>
              <w:jc w:val="center"/>
              <w:rPr>
                <w:rFonts w:ascii="Arial" w:eastAsia="Calibri" w:hAnsi="Arial" w:cs="Arial"/>
                <w:b/>
              </w:rPr>
            </w:pPr>
            <w:r w:rsidRPr="002915FF">
              <w:rPr>
                <w:rFonts w:ascii="Arial" w:eastAsia="Calibri" w:hAnsi="Arial" w:cs="Arial"/>
                <w:b/>
              </w:rPr>
              <w:t>Service Provider</w:t>
            </w:r>
          </w:p>
        </w:tc>
        <w:tc>
          <w:tcPr>
            <w:tcW w:w="1984" w:type="dxa"/>
          </w:tcPr>
          <w:p w14:paraId="0D218804" w14:textId="77777777" w:rsidR="00291390" w:rsidRPr="002915FF" w:rsidRDefault="00291390" w:rsidP="00062134">
            <w:pPr>
              <w:tabs>
                <w:tab w:val="left" w:pos="781"/>
              </w:tabs>
              <w:jc w:val="center"/>
              <w:rPr>
                <w:rFonts w:ascii="Arial" w:eastAsia="Calibri" w:hAnsi="Arial" w:cs="Arial"/>
                <w:b/>
              </w:rPr>
            </w:pPr>
            <w:r w:rsidRPr="002915FF">
              <w:rPr>
                <w:rFonts w:ascii="Arial" w:eastAsia="Calibri" w:hAnsi="Arial" w:cs="Arial"/>
                <w:b/>
              </w:rPr>
              <w:t>Market Share</w:t>
            </w:r>
          </w:p>
        </w:tc>
      </w:tr>
      <w:tr w:rsidR="00291390" w:rsidRPr="002915FF" w14:paraId="2C3E5F4B" w14:textId="77777777" w:rsidTr="00062134">
        <w:trPr>
          <w:jc w:val="center"/>
        </w:trPr>
        <w:tc>
          <w:tcPr>
            <w:tcW w:w="2689" w:type="dxa"/>
          </w:tcPr>
          <w:p w14:paraId="6EFAD7CC" w14:textId="77777777" w:rsidR="00291390" w:rsidRPr="002915FF" w:rsidRDefault="00291390" w:rsidP="00062134">
            <w:pPr>
              <w:tabs>
                <w:tab w:val="left" w:pos="781"/>
              </w:tabs>
              <w:jc w:val="both"/>
              <w:rPr>
                <w:rFonts w:ascii="Arial" w:eastAsia="Calibri" w:hAnsi="Arial" w:cs="Arial"/>
              </w:rPr>
            </w:pPr>
            <w:r w:rsidRPr="002915FF">
              <w:rPr>
                <w:rFonts w:ascii="Arial" w:eastAsia="Calibri" w:hAnsi="Arial" w:cs="Arial"/>
              </w:rPr>
              <w:t>Bharti Airtel</w:t>
            </w:r>
          </w:p>
        </w:tc>
        <w:tc>
          <w:tcPr>
            <w:tcW w:w="1984" w:type="dxa"/>
          </w:tcPr>
          <w:p w14:paraId="28359FC0" w14:textId="77777777" w:rsidR="00291390" w:rsidRPr="002915FF" w:rsidRDefault="00291390" w:rsidP="00AB683D">
            <w:pPr>
              <w:tabs>
                <w:tab w:val="decimal" w:pos="890"/>
              </w:tabs>
              <w:rPr>
                <w:rFonts w:ascii="Arial" w:eastAsia="Calibri" w:hAnsi="Arial" w:cs="Arial"/>
              </w:rPr>
            </w:pPr>
            <w:r w:rsidRPr="002915FF">
              <w:rPr>
                <w:rFonts w:ascii="Arial" w:eastAsia="Calibri" w:hAnsi="Arial" w:cs="Arial"/>
              </w:rPr>
              <w:t>24.71%</w:t>
            </w:r>
          </w:p>
        </w:tc>
      </w:tr>
      <w:tr w:rsidR="00291390" w:rsidRPr="002915FF" w14:paraId="35C257B4" w14:textId="77777777" w:rsidTr="00062134">
        <w:trPr>
          <w:jc w:val="center"/>
        </w:trPr>
        <w:tc>
          <w:tcPr>
            <w:tcW w:w="2689" w:type="dxa"/>
          </w:tcPr>
          <w:p w14:paraId="6FDA9237" w14:textId="77777777" w:rsidR="00291390" w:rsidRPr="002915FF" w:rsidRDefault="00291390" w:rsidP="00062134">
            <w:pPr>
              <w:tabs>
                <w:tab w:val="left" w:pos="781"/>
              </w:tabs>
              <w:jc w:val="both"/>
              <w:rPr>
                <w:rFonts w:ascii="Arial" w:eastAsia="Calibri" w:hAnsi="Arial" w:cs="Arial"/>
              </w:rPr>
            </w:pPr>
            <w:r w:rsidRPr="002915FF">
              <w:rPr>
                <w:rFonts w:ascii="Arial" w:eastAsia="Calibri" w:hAnsi="Arial" w:cs="Arial"/>
              </w:rPr>
              <w:t xml:space="preserve">Vodafone </w:t>
            </w:r>
          </w:p>
        </w:tc>
        <w:tc>
          <w:tcPr>
            <w:tcW w:w="1984" w:type="dxa"/>
          </w:tcPr>
          <w:p w14:paraId="2F283D3F" w14:textId="77777777" w:rsidR="00291390" w:rsidRPr="002915FF" w:rsidRDefault="00291390" w:rsidP="00AB683D">
            <w:pPr>
              <w:tabs>
                <w:tab w:val="decimal" w:pos="890"/>
              </w:tabs>
              <w:rPr>
                <w:rFonts w:ascii="Arial" w:eastAsia="Calibri" w:hAnsi="Arial" w:cs="Arial"/>
              </w:rPr>
            </w:pPr>
            <w:r w:rsidRPr="002915FF">
              <w:rPr>
                <w:rFonts w:ascii="Arial" w:eastAsia="Calibri" w:hAnsi="Arial" w:cs="Arial"/>
              </w:rPr>
              <w:t>19.26%</w:t>
            </w:r>
          </w:p>
        </w:tc>
      </w:tr>
      <w:tr w:rsidR="00291390" w:rsidRPr="002915FF" w14:paraId="1633A27A" w14:textId="77777777" w:rsidTr="00062134">
        <w:trPr>
          <w:jc w:val="center"/>
        </w:trPr>
        <w:tc>
          <w:tcPr>
            <w:tcW w:w="2689" w:type="dxa"/>
          </w:tcPr>
          <w:p w14:paraId="7BAB689B" w14:textId="77777777" w:rsidR="00291390" w:rsidRPr="002915FF" w:rsidRDefault="00291390" w:rsidP="00062134">
            <w:pPr>
              <w:tabs>
                <w:tab w:val="left" w:pos="781"/>
              </w:tabs>
              <w:jc w:val="both"/>
              <w:rPr>
                <w:rFonts w:ascii="Arial" w:eastAsia="Calibri" w:hAnsi="Arial" w:cs="Arial"/>
              </w:rPr>
            </w:pPr>
            <w:r w:rsidRPr="002915FF">
              <w:rPr>
                <w:rFonts w:ascii="Arial" w:eastAsia="Calibri" w:hAnsi="Arial" w:cs="Arial"/>
              </w:rPr>
              <w:t>Idea Cellular</w:t>
            </w:r>
          </w:p>
        </w:tc>
        <w:tc>
          <w:tcPr>
            <w:tcW w:w="1984" w:type="dxa"/>
          </w:tcPr>
          <w:p w14:paraId="79D908CD" w14:textId="77777777" w:rsidR="00291390" w:rsidRPr="002915FF" w:rsidRDefault="00291390" w:rsidP="00AB683D">
            <w:pPr>
              <w:tabs>
                <w:tab w:val="decimal" w:pos="890"/>
              </w:tabs>
              <w:rPr>
                <w:rFonts w:ascii="Arial" w:eastAsia="Calibri" w:hAnsi="Arial" w:cs="Arial"/>
              </w:rPr>
            </w:pPr>
            <w:r w:rsidRPr="002915FF">
              <w:rPr>
                <w:rFonts w:ascii="Arial" w:eastAsia="Calibri" w:hAnsi="Arial" w:cs="Arial"/>
              </w:rPr>
              <w:t>17.03%</w:t>
            </w:r>
          </w:p>
        </w:tc>
      </w:tr>
      <w:tr w:rsidR="00291390" w:rsidRPr="002915FF" w14:paraId="62BB75BC" w14:textId="77777777" w:rsidTr="00062134">
        <w:trPr>
          <w:jc w:val="center"/>
        </w:trPr>
        <w:tc>
          <w:tcPr>
            <w:tcW w:w="2689" w:type="dxa"/>
          </w:tcPr>
          <w:p w14:paraId="55ECDB7D" w14:textId="77777777" w:rsidR="00291390" w:rsidRPr="002915FF" w:rsidRDefault="00291390" w:rsidP="00062134">
            <w:pPr>
              <w:tabs>
                <w:tab w:val="left" w:pos="781"/>
              </w:tabs>
              <w:jc w:val="both"/>
              <w:rPr>
                <w:rFonts w:ascii="Arial" w:eastAsia="Calibri" w:hAnsi="Arial" w:cs="Arial"/>
              </w:rPr>
            </w:pPr>
            <w:r w:rsidRPr="002915FF">
              <w:rPr>
                <w:rFonts w:ascii="Arial" w:eastAsia="Calibri" w:hAnsi="Arial" w:cs="Arial"/>
              </w:rPr>
              <w:t>Reliance Communication</w:t>
            </w:r>
          </w:p>
        </w:tc>
        <w:tc>
          <w:tcPr>
            <w:tcW w:w="1984" w:type="dxa"/>
          </w:tcPr>
          <w:p w14:paraId="7AAD3AF3" w14:textId="77777777" w:rsidR="00291390" w:rsidRPr="002915FF" w:rsidRDefault="00291390" w:rsidP="00AB683D">
            <w:pPr>
              <w:tabs>
                <w:tab w:val="decimal" w:pos="890"/>
              </w:tabs>
              <w:rPr>
                <w:rFonts w:ascii="Arial" w:eastAsia="Calibri" w:hAnsi="Arial" w:cs="Arial"/>
              </w:rPr>
            </w:pPr>
            <w:r w:rsidRPr="002915FF">
              <w:rPr>
                <w:rFonts w:ascii="Arial" w:eastAsia="Calibri" w:hAnsi="Arial" w:cs="Arial"/>
              </w:rPr>
              <w:t>9.54%</w:t>
            </w:r>
          </w:p>
        </w:tc>
      </w:tr>
      <w:tr w:rsidR="00291390" w:rsidRPr="002915FF" w14:paraId="5FE9F9A4" w14:textId="77777777" w:rsidTr="00062134">
        <w:trPr>
          <w:jc w:val="center"/>
        </w:trPr>
        <w:tc>
          <w:tcPr>
            <w:tcW w:w="2689" w:type="dxa"/>
          </w:tcPr>
          <w:p w14:paraId="4CA09812" w14:textId="77777777" w:rsidR="00291390" w:rsidRPr="002915FF" w:rsidRDefault="00291390" w:rsidP="00062134">
            <w:pPr>
              <w:tabs>
                <w:tab w:val="left" w:pos="781"/>
              </w:tabs>
              <w:jc w:val="both"/>
              <w:rPr>
                <w:rFonts w:ascii="Arial" w:eastAsia="Calibri" w:hAnsi="Arial" w:cs="Arial"/>
              </w:rPr>
            </w:pPr>
            <w:r w:rsidRPr="002915FF">
              <w:rPr>
                <w:rFonts w:ascii="Arial" w:eastAsia="Calibri" w:hAnsi="Arial" w:cs="Arial"/>
              </w:rPr>
              <w:t>BSNL/MTNL</w:t>
            </w:r>
          </w:p>
        </w:tc>
        <w:tc>
          <w:tcPr>
            <w:tcW w:w="1984" w:type="dxa"/>
          </w:tcPr>
          <w:p w14:paraId="47F6BE29" w14:textId="77777777" w:rsidR="00291390" w:rsidRPr="002915FF" w:rsidRDefault="00291390" w:rsidP="00AB683D">
            <w:pPr>
              <w:tabs>
                <w:tab w:val="decimal" w:pos="890"/>
              </w:tabs>
              <w:rPr>
                <w:rFonts w:ascii="Arial" w:eastAsia="Calibri" w:hAnsi="Arial" w:cs="Arial"/>
              </w:rPr>
            </w:pPr>
            <w:r w:rsidRPr="002915FF">
              <w:rPr>
                <w:rFonts w:ascii="Arial" w:eastAsia="Calibri" w:hAnsi="Arial" w:cs="Arial"/>
              </w:rPr>
              <w:t>9.00%</w:t>
            </w:r>
          </w:p>
        </w:tc>
      </w:tr>
      <w:tr w:rsidR="00291390" w:rsidRPr="002915FF" w14:paraId="5847D543" w14:textId="77777777" w:rsidTr="00062134">
        <w:trPr>
          <w:jc w:val="center"/>
        </w:trPr>
        <w:tc>
          <w:tcPr>
            <w:tcW w:w="2689" w:type="dxa"/>
          </w:tcPr>
          <w:p w14:paraId="2E1B051C" w14:textId="77777777" w:rsidR="00291390" w:rsidRPr="002915FF" w:rsidRDefault="00291390" w:rsidP="00062134">
            <w:pPr>
              <w:tabs>
                <w:tab w:val="left" w:pos="781"/>
              </w:tabs>
              <w:jc w:val="both"/>
              <w:rPr>
                <w:rFonts w:ascii="Arial" w:eastAsia="Calibri" w:hAnsi="Arial" w:cs="Arial"/>
              </w:rPr>
            </w:pPr>
            <w:r w:rsidRPr="002915FF">
              <w:rPr>
                <w:rFonts w:ascii="Arial" w:eastAsia="Calibri" w:hAnsi="Arial" w:cs="Arial"/>
              </w:rPr>
              <w:t xml:space="preserve">Aircel </w:t>
            </w:r>
          </w:p>
        </w:tc>
        <w:tc>
          <w:tcPr>
            <w:tcW w:w="1984" w:type="dxa"/>
          </w:tcPr>
          <w:p w14:paraId="5D9FD8AA" w14:textId="77777777" w:rsidR="00291390" w:rsidRPr="002915FF" w:rsidRDefault="00291390" w:rsidP="00AB683D">
            <w:pPr>
              <w:tabs>
                <w:tab w:val="decimal" w:pos="890"/>
              </w:tabs>
              <w:rPr>
                <w:rFonts w:ascii="Arial" w:eastAsia="Calibri" w:hAnsi="Arial" w:cs="Arial"/>
              </w:rPr>
            </w:pPr>
            <w:r w:rsidRPr="002915FF">
              <w:rPr>
                <w:rFonts w:ascii="Arial" w:eastAsia="Calibri" w:hAnsi="Arial" w:cs="Arial"/>
              </w:rPr>
              <w:t>8.59%</w:t>
            </w:r>
          </w:p>
        </w:tc>
      </w:tr>
      <w:tr w:rsidR="00291390" w:rsidRPr="002915FF" w14:paraId="4B3327BF" w14:textId="77777777" w:rsidTr="00062134">
        <w:trPr>
          <w:jc w:val="center"/>
        </w:trPr>
        <w:tc>
          <w:tcPr>
            <w:tcW w:w="2689" w:type="dxa"/>
          </w:tcPr>
          <w:p w14:paraId="56CD4D92" w14:textId="77777777" w:rsidR="00291390" w:rsidRPr="002915FF" w:rsidRDefault="00291390" w:rsidP="00062134">
            <w:pPr>
              <w:tabs>
                <w:tab w:val="left" w:pos="781"/>
              </w:tabs>
              <w:jc w:val="both"/>
              <w:rPr>
                <w:rFonts w:ascii="Arial" w:eastAsia="Calibri" w:hAnsi="Arial" w:cs="Arial"/>
              </w:rPr>
            </w:pPr>
            <w:r w:rsidRPr="002915FF">
              <w:rPr>
                <w:rFonts w:ascii="Arial" w:eastAsia="Calibri" w:hAnsi="Arial" w:cs="Arial"/>
              </w:rPr>
              <w:t xml:space="preserve">Others </w:t>
            </w:r>
          </w:p>
        </w:tc>
        <w:tc>
          <w:tcPr>
            <w:tcW w:w="1984" w:type="dxa"/>
          </w:tcPr>
          <w:p w14:paraId="1D25B8E7" w14:textId="77777777" w:rsidR="00291390" w:rsidRPr="002915FF" w:rsidRDefault="00291390" w:rsidP="00AB683D">
            <w:pPr>
              <w:tabs>
                <w:tab w:val="decimal" w:pos="890"/>
              </w:tabs>
              <w:rPr>
                <w:rFonts w:ascii="Arial" w:eastAsia="Calibri" w:hAnsi="Arial" w:cs="Arial"/>
              </w:rPr>
            </w:pPr>
            <w:r w:rsidRPr="002915FF">
              <w:rPr>
                <w:rFonts w:ascii="Arial" w:eastAsia="Calibri" w:hAnsi="Arial" w:cs="Arial"/>
              </w:rPr>
              <w:t>11.57%</w:t>
            </w:r>
          </w:p>
        </w:tc>
      </w:tr>
      <w:tr w:rsidR="00291390" w:rsidRPr="002915FF" w14:paraId="58340E1C" w14:textId="77777777" w:rsidTr="00062134">
        <w:trPr>
          <w:jc w:val="center"/>
        </w:trPr>
        <w:tc>
          <w:tcPr>
            <w:tcW w:w="2689" w:type="dxa"/>
          </w:tcPr>
          <w:p w14:paraId="04889C36" w14:textId="77777777" w:rsidR="00291390" w:rsidRPr="002915FF" w:rsidRDefault="00291390" w:rsidP="00062134">
            <w:pPr>
              <w:tabs>
                <w:tab w:val="left" w:pos="781"/>
              </w:tabs>
              <w:jc w:val="both"/>
              <w:rPr>
                <w:rFonts w:ascii="Arial" w:eastAsia="Calibri" w:hAnsi="Arial" w:cs="Arial"/>
              </w:rPr>
            </w:pPr>
            <w:r w:rsidRPr="002915FF">
              <w:rPr>
                <w:rFonts w:ascii="Arial" w:eastAsia="Calibri" w:hAnsi="Arial" w:cs="Arial"/>
              </w:rPr>
              <w:t xml:space="preserve">Total </w:t>
            </w:r>
          </w:p>
        </w:tc>
        <w:tc>
          <w:tcPr>
            <w:tcW w:w="1984" w:type="dxa"/>
          </w:tcPr>
          <w:p w14:paraId="07DD8495" w14:textId="77777777" w:rsidR="00291390" w:rsidRPr="002915FF" w:rsidRDefault="00291390" w:rsidP="00AB683D">
            <w:pPr>
              <w:tabs>
                <w:tab w:val="decimal" w:pos="890"/>
              </w:tabs>
              <w:rPr>
                <w:rFonts w:ascii="Arial" w:eastAsia="Calibri" w:hAnsi="Arial" w:cs="Arial"/>
              </w:rPr>
            </w:pPr>
            <w:r w:rsidRPr="002915FF">
              <w:rPr>
                <w:rFonts w:ascii="Arial" w:eastAsia="Calibri" w:hAnsi="Arial" w:cs="Arial"/>
              </w:rPr>
              <w:t>100</w:t>
            </w:r>
          </w:p>
        </w:tc>
      </w:tr>
    </w:tbl>
    <w:p w14:paraId="0FB5F5A8" w14:textId="77777777" w:rsidR="00D1177C" w:rsidRPr="0064025B" w:rsidRDefault="00D1177C" w:rsidP="002A2676">
      <w:pPr>
        <w:pStyle w:val="Footnote"/>
        <w:rPr>
          <w:rFonts w:ascii="Times New Roman" w:eastAsia="Calibri" w:hAnsi="Times New Roman" w:cs="Times New Roman"/>
          <w:sz w:val="22"/>
          <w:szCs w:val="22"/>
          <w:lang w:val="en-GB"/>
        </w:rPr>
      </w:pPr>
    </w:p>
    <w:p w14:paraId="600E3B09" w14:textId="1684738D" w:rsidR="00291390" w:rsidRPr="002915FF" w:rsidRDefault="00291390" w:rsidP="002A2676">
      <w:pPr>
        <w:pStyle w:val="Footnote"/>
        <w:rPr>
          <w:rFonts w:eastAsia="Calibri"/>
          <w:lang w:val="en-GB"/>
        </w:rPr>
      </w:pPr>
      <w:r w:rsidRPr="002915FF">
        <w:rPr>
          <w:rFonts w:eastAsia="Calibri"/>
          <w:lang w:val="en-GB"/>
        </w:rPr>
        <w:t xml:space="preserve">Source: Created by the author using information from </w:t>
      </w:r>
      <w:r w:rsidR="00474F9F">
        <w:rPr>
          <w:rFonts w:eastAsia="Calibri"/>
          <w:lang w:val="en-GB"/>
        </w:rPr>
        <w:t xml:space="preserve">Telecom Regulatory Authority of India, </w:t>
      </w:r>
      <w:r w:rsidR="00474F9F">
        <w:rPr>
          <w:rFonts w:eastAsia="Calibri"/>
          <w:i/>
          <w:iCs/>
          <w:lang w:val="en-GB"/>
        </w:rPr>
        <w:t xml:space="preserve">The Indian Telecom Services Performance Indicators, April–June, </w:t>
      </w:r>
      <w:r w:rsidR="00474F9F" w:rsidRPr="00474F9F">
        <w:rPr>
          <w:rFonts w:eastAsia="Calibri"/>
          <w:i/>
          <w:iCs/>
          <w:lang w:val="en-GB"/>
        </w:rPr>
        <w:t>2016</w:t>
      </w:r>
      <w:r w:rsidR="00474F9F">
        <w:rPr>
          <w:rFonts w:eastAsia="Calibri"/>
          <w:lang w:val="en-GB"/>
        </w:rPr>
        <w:t xml:space="preserve">, </w:t>
      </w:r>
      <w:r w:rsidR="00474F9F" w:rsidRPr="00474F9F">
        <w:rPr>
          <w:rFonts w:eastAsia="Calibri"/>
          <w:lang w:val="en-GB"/>
        </w:rPr>
        <w:t>12</w:t>
      </w:r>
      <w:r w:rsidR="00474F9F">
        <w:rPr>
          <w:rFonts w:eastAsia="Calibri"/>
          <w:lang w:val="en-GB"/>
        </w:rPr>
        <w:t xml:space="preserve">, December 1, 2016, accessed May 13, 2020, </w:t>
      </w:r>
      <w:r w:rsidRPr="002915FF">
        <w:rPr>
          <w:rFonts w:eastAsia="Calibri"/>
          <w:lang w:val="en-GB"/>
        </w:rPr>
        <w:t>https://trai.gov.in/sites/default/files/Indicator_Reports_April_June_01_12_2016.pdf.</w:t>
      </w:r>
    </w:p>
    <w:p w14:paraId="1CFBB392" w14:textId="640A39D4" w:rsidR="00291390" w:rsidRPr="0064025B" w:rsidRDefault="00291390" w:rsidP="002A2676">
      <w:pPr>
        <w:pStyle w:val="Footnote"/>
        <w:rPr>
          <w:rFonts w:ascii="Times New Roman" w:eastAsia="Calibri" w:hAnsi="Times New Roman" w:cs="Times New Roman"/>
          <w:sz w:val="22"/>
          <w:szCs w:val="22"/>
          <w:lang w:val="en-GB"/>
        </w:rPr>
      </w:pPr>
    </w:p>
    <w:p w14:paraId="77597558" w14:textId="77777777" w:rsidR="002A2676" w:rsidRPr="0064025B" w:rsidRDefault="002A2676" w:rsidP="002A2676">
      <w:pPr>
        <w:pStyle w:val="Footnote"/>
        <w:rPr>
          <w:rFonts w:ascii="Times New Roman" w:eastAsia="Calibri" w:hAnsi="Times New Roman" w:cs="Times New Roman"/>
          <w:sz w:val="22"/>
          <w:szCs w:val="22"/>
          <w:lang w:val="en-GB"/>
        </w:rPr>
      </w:pPr>
    </w:p>
    <w:p w14:paraId="3B0FE162" w14:textId="794FEEE1" w:rsidR="00291390" w:rsidRPr="002915FF" w:rsidRDefault="00291390" w:rsidP="002A2676">
      <w:pPr>
        <w:pStyle w:val="ExhibitHeading"/>
        <w:rPr>
          <w:rFonts w:eastAsia="Calibri"/>
          <w:lang w:val="en-GB"/>
        </w:rPr>
      </w:pPr>
      <w:r w:rsidRPr="002915FF">
        <w:rPr>
          <w:lang w:val="en-GB" w:eastAsia="en-IN"/>
        </w:rPr>
        <w:t>Exhibit</w:t>
      </w:r>
      <w:r w:rsidRPr="002915FF">
        <w:rPr>
          <w:rFonts w:eastAsia="Calibri"/>
          <w:lang w:val="en-GB"/>
        </w:rPr>
        <w:t xml:space="preserve"> 4: Subscriber base of </w:t>
      </w:r>
      <w:r w:rsidR="005B56E1">
        <w:rPr>
          <w:rFonts w:eastAsia="Calibri"/>
          <w:lang w:val="en-GB"/>
        </w:rPr>
        <w:t xml:space="preserve">India’s </w:t>
      </w:r>
      <w:r w:rsidRPr="002915FF">
        <w:rPr>
          <w:rFonts w:eastAsia="Calibri"/>
          <w:lang w:val="en-GB"/>
        </w:rPr>
        <w:t>Major Wireless Telecoms companies</w:t>
      </w:r>
      <w:r w:rsidR="00474F9F">
        <w:rPr>
          <w:rFonts w:eastAsia="Calibri"/>
          <w:lang w:val="en-GB"/>
        </w:rPr>
        <w:t>,</w:t>
      </w:r>
      <w:r w:rsidRPr="002915FF">
        <w:rPr>
          <w:rFonts w:eastAsia="Calibri"/>
          <w:lang w:val="en-GB"/>
        </w:rPr>
        <w:t xml:space="preserve"> 2014</w:t>
      </w:r>
      <w:r w:rsidR="00474F9F">
        <w:rPr>
          <w:rFonts w:eastAsia="Calibri"/>
          <w:lang w:val="en-GB"/>
        </w:rPr>
        <w:t>–</w:t>
      </w:r>
      <w:r w:rsidRPr="002915FF">
        <w:rPr>
          <w:rFonts w:eastAsia="Calibri"/>
          <w:lang w:val="en-GB"/>
        </w:rPr>
        <w:t>15 to 2018</w:t>
      </w:r>
      <w:r w:rsidR="00474F9F">
        <w:rPr>
          <w:rFonts w:eastAsia="Calibri"/>
          <w:lang w:val="en-GB"/>
        </w:rPr>
        <w:t>–</w:t>
      </w:r>
      <w:r w:rsidRPr="002915FF">
        <w:rPr>
          <w:rFonts w:eastAsia="Calibri"/>
          <w:lang w:val="en-GB"/>
        </w:rPr>
        <w:t>19</w:t>
      </w:r>
      <w:r w:rsidR="002A2676" w:rsidRPr="002915FF">
        <w:rPr>
          <w:rFonts w:eastAsia="Calibri"/>
          <w:lang w:val="en-GB"/>
        </w:rPr>
        <w:t xml:space="preserve"> </w:t>
      </w:r>
      <w:r w:rsidRPr="002915FF">
        <w:rPr>
          <w:rFonts w:eastAsia="Calibri"/>
          <w:lang w:val="en-GB"/>
        </w:rPr>
        <w:t>(</w:t>
      </w:r>
      <w:r w:rsidR="002A2676" w:rsidRPr="002915FF">
        <w:rPr>
          <w:rFonts w:eastAsia="Calibri"/>
          <w:lang w:val="en-GB"/>
        </w:rPr>
        <w:t>i</w:t>
      </w:r>
      <w:r w:rsidRPr="002915FF">
        <w:rPr>
          <w:rFonts w:eastAsia="Calibri"/>
          <w:lang w:val="en-GB"/>
        </w:rPr>
        <w:t>n millions)</w:t>
      </w:r>
    </w:p>
    <w:p w14:paraId="6237F806" w14:textId="77777777" w:rsidR="002A2676" w:rsidRPr="00AB28E5" w:rsidRDefault="002A2676" w:rsidP="002A2676">
      <w:pPr>
        <w:pStyle w:val="ExhibitHeading"/>
        <w:rPr>
          <w:rFonts w:ascii="Times New Roman" w:eastAsia="Calibri" w:hAnsi="Times New Roman" w:cs="Times New Roman"/>
          <w:b w:val="0"/>
          <w:sz w:val="22"/>
          <w:lang w:val="en-GB"/>
        </w:rPr>
      </w:pPr>
    </w:p>
    <w:tbl>
      <w:tblPr>
        <w:tblStyle w:val="TableGrid1"/>
        <w:tblW w:w="9545" w:type="dxa"/>
        <w:jc w:val="center"/>
        <w:tblLayout w:type="fixed"/>
        <w:tblLook w:val="04A0" w:firstRow="1" w:lastRow="0" w:firstColumn="1" w:lastColumn="0" w:noHBand="0" w:noVBand="1"/>
      </w:tblPr>
      <w:tblGrid>
        <w:gridCol w:w="1305"/>
        <w:gridCol w:w="1177"/>
        <w:gridCol w:w="1177"/>
        <w:gridCol w:w="1177"/>
        <w:gridCol w:w="1177"/>
        <w:gridCol w:w="1177"/>
        <w:gridCol w:w="1177"/>
        <w:gridCol w:w="1178"/>
      </w:tblGrid>
      <w:tr w:rsidR="00291390" w:rsidRPr="002915FF" w14:paraId="4E9B2B35" w14:textId="77777777" w:rsidTr="00AB683D">
        <w:trPr>
          <w:trHeight w:val="422"/>
          <w:jc w:val="center"/>
        </w:trPr>
        <w:tc>
          <w:tcPr>
            <w:tcW w:w="1305" w:type="dxa"/>
          </w:tcPr>
          <w:p w14:paraId="6B46458A" w14:textId="6118D85C" w:rsidR="00291390" w:rsidRPr="002915FF" w:rsidRDefault="00291390" w:rsidP="00AB683D">
            <w:pPr>
              <w:tabs>
                <w:tab w:val="left" w:pos="781"/>
              </w:tabs>
              <w:jc w:val="center"/>
              <w:rPr>
                <w:rFonts w:ascii="Arial" w:eastAsia="Calibri" w:hAnsi="Arial" w:cs="Arial"/>
                <w:b/>
              </w:rPr>
            </w:pPr>
            <w:r w:rsidRPr="002915FF">
              <w:rPr>
                <w:rFonts w:ascii="Arial" w:eastAsia="Calibri" w:hAnsi="Arial" w:cs="Arial"/>
                <w:b/>
              </w:rPr>
              <w:t>Service Provider</w:t>
            </w:r>
          </w:p>
        </w:tc>
        <w:tc>
          <w:tcPr>
            <w:tcW w:w="1177" w:type="dxa"/>
          </w:tcPr>
          <w:p w14:paraId="01E6B047" w14:textId="0A8C355D" w:rsidR="00291390" w:rsidRPr="002915FF" w:rsidRDefault="00291390" w:rsidP="00AB683D">
            <w:pPr>
              <w:tabs>
                <w:tab w:val="left" w:pos="781"/>
              </w:tabs>
              <w:jc w:val="center"/>
              <w:rPr>
                <w:rFonts w:ascii="Arial" w:eastAsia="Calibri" w:hAnsi="Arial" w:cs="Arial"/>
                <w:b/>
              </w:rPr>
            </w:pPr>
            <w:r w:rsidRPr="002915FF">
              <w:rPr>
                <w:rFonts w:ascii="Arial" w:eastAsia="Calibri" w:hAnsi="Arial" w:cs="Arial"/>
                <w:b/>
              </w:rPr>
              <w:t>2013</w:t>
            </w:r>
            <w:r w:rsidR="00474F9F">
              <w:rPr>
                <w:rFonts w:ascii="Arial" w:eastAsia="Calibri" w:hAnsi="Arial" w:cs="Arial"/>
                <w:b/>
              </w:rPr>
              <w:t>–</w:t>
            </w:r>
            <w:r w:rsidRPr="002915FF">
              <w:rPr>
                <w:rFonts w:ascii="Arial" w:eastAsia="Calibri" w:hAnsi="Arial" w:cs="Arial"/>
                <w:b/>
              </w:rPr>
              <w:t>14</w:t>
            </w:r>
          </w:p>
        </w:tc>
        <w:tc>
          <w:tcPr>
            <w:tcW w:w="1177" w:type="dxa"/>
          </w:tcPr>
          <w:p w14:paraId="0A055210" w14:textId="3FE7DB92" w:rsidR="00291390" w:rsidRPr="002915FF" w:rsidRDefault="00291390" w:rsidP="00AB683D">
            <w:pPr>
              <w:tabs>
                <w:tab w:val="left" w:pos="781"/>
              </w:tabs>
              <w:jc w:val="center"/>
              <w:rPr>
                <w:rFonts w:ascii="Arial" w:eastAsia="Calibri" w:hAnsi="Arial" w:cs="Arial"/>
                <w:b/>
              </w:rPr>
            </w:pPr>
            <w:r w:rsidRPr="002915FF">
              <w:rPr>
                <w:rFonts w:ascii="Arial" w:eastAsia="Calibri" w:hAnsi="Arial" w:cs="Arial"/>
                <w:b/>
              </w:rPr>
              <w:t>2014</w:t>
            </w:r>
            <w:r w:rsidR="00474F9F">
              <w:rPr>
                <w:rFonts w:ascii="Arial" w:eastAsia="Calibri" w:hAnsi="Arial" w:cs="Arial"/>
                <w:b/>
              </w:rPr>
              <w:t>–</w:t>
            </w:r>
            <w:r w:rsidRPr="002915FF">
              <w:rPr>
                <w:rFonts w:ascii="Arial" w:eastAsia="Calibri" w:hAnsi="Arial" w:cs="Arial"/>
                <w:b/>
              </w:rPr>
              <w:t>15</w:t>
            </w:r>
          </w:p>
        </w:tc>
        <w:tc>
          <w:tcPr>
            <w:tcW w:w="1177" w:type="dxa"/>
          </w:tcPr>
          <w:p w14:paraId="0929E11F" w14:textId="3CDF3F04" w:rsidR="00291390" w:rsidRPr="002915FF" w:rsidRDefault="00291390" w:rsidP="00AB683D">
            <w:pPr>
              <w:tabs>
                <w:tab w:val="left" w:pos="781"/>
              </w:tabs>
              <w:jc w:val="center"/>
              <w:rPr>
                <w:rFonts w:ascii="Arial" w:eastAsia="Calibri" w:hAnsi="Arial" w:cs="Arial"/>
                <w:b/>
              </w:rPr>
            </w:pPr>
            <w:r w:rsidRPr="002915FF">
              <w:rPr>
                <w:rFonts w:ascii="Arial" w:eastAsia="Calibri" w:hAnsi="Arial" w:cs="Arial"/>
                <w:b/>
              </w:rPr>
              <w:t>2015</w:t>
            </w:r>
            <w:r w:rsidR="00474F9F">
              <w:rPr>
                <w:rFonts w:ascii="Arial" w:eastAsia="Calibri" w:hAnsi="Arial" w:cs="Arial"/>
                <w:b/>
              </w:rPr>
              <w:t>–</w:t>
            </w:r>
            <w:r w:rsidRPr="002915FF">
              <w:rPr>
                <w:rFonts w:ascii="Arial" w:eastAsia="Calibri" w:hAnsi="Arial" w:cs="Arial"/>
                <w:b/>
              </w:rPr>
              <w:t>16</w:t>
            </w:r>
          </w:p>
        </w:tc>
        <w:tc>
          <w:tcPr>
            <w:tcW w:w="1177" w:type="dxa"/>
          </w:tcPr>
          <w:p w14:paraId="26AE1A4D" w14:textId="5B814129" w:rsidR="00291390" w:rsidRPr="002915FF" w:rsidRDefault="00291390" w:rsidP="00AB683D">
            <w:pPr>
              <w:tabs>
                <w:tab w:val="left" w:pos="781"/>
              </w:tabs>
              <w:jc w:val="center"/>
              <w:rPr>
                <w:rFonts w:ascii="Arial" w:eastAsia="Calibri" w:hAnsi="Arial" w:cs="Arial"/>
                <w:b/>
              </w:rPr>
            </w:pPr>
            <w:r w:rsidRPr="002915FF">
              <w:rPr>
                <w:rFonts w:ascii="Arial" w:eastAsia="Calibri" w:hAnsi="Arial" w:cs="Arial"/>
                <w:b/>
              </w:rPr>
              <w:t>2016</w:t>
            </w:r>
            <w:r w:rsidR="00474F9F">
              <w:rPr>
                <w:rFonts w:ascii="Arial" w:eastAsia="Calibri" w:hAnsi="Arial" w:cs="Arial"/>
                <w:b/>
              </w:rPr>
              <w:t>–</w:t>
            </w:r>
            <w:r w:rsidRPr="002915FF">
              <w:rPr>
                <w:rFonts w:ascii="Arial" w:eastAsia="Calibri" w:hAnsi="Arial" w:cs="Arial"/>
                <w:b/>
              </w:rPr>
              <w:t>17</w:t>
            </w:r>
          </w:p>
        </w:tc>
        <w:tc>
          <w:tcPr>
            <w:tcW w:w="1177" w:type="dxa"/>
          </w:tcPr>
          <w:p w14:paraId="0033C177" w14:textId="08ADB164" w:rsidR="00291390" w:rsidRPr="002915FF" w:rsidRDefault="00291390" w:rsidP="00AB683D">
            <w:pPr>
              <w:tabs>
                <w:tab w:val="left" w:pos="781"/>
              </w:tabs>
              <w:jc w:val="center"/>
              <w:rPr>
                <w:rFonts w:ascii="Arial" w:eastAsia="Calibri" w:hAnsi="Arial" w:cs="Arial"/>
                <w:b/>
              </w:rPr>
            </w:pPr>
            <w:r w:rsidRPr="002915FF">
              <w:rPr>
                <w:rFonts w:ascii="Arial" w:eastAsia="Calibri" w:hAnsi="Arial" w:cs="Arial"/>
                <w:b/>
              </w:rPr>
              <w:t>2017</w:t>
            </w:r>
            <w:r w:rsidR="00474F9F">
              <w:rPr>
                <w:rFonts w:ascii="Arial" w:eastAsia="Calibri" w:hAnsi="Arial" w:cs="Arial"/>
                <w:b/>
              </w:rPr>
              <w:t>–</w:t>
            </w:r>
            <w:r w:rsidRPr="002915FF">
              <w:rPr>
                <w:rFonts w:ascii="Arial" w:eastAsia="Calibri" w:hAnsi="Arial" w:cs="Arial"/>
                <w:b/>
              </w:rPr>
              <w:t>18</w:t>
            </w:r>
          </w:p>
        </w:tc>
        <w:tc>
          <w:tcPr>
            <w:tcW w:w="1177" w:type="dxa"/>
          </w:tcPr>
          <w:p w14:paraId="5C91955F" w14:textId="0A7B0799" w:rsidR="00291390" w:rsidRPr="002915FF" w:rsidRDefault="00291390" w:rsidP="00AB683D">
            <w:pPr>
              <w:tabs>
                <w:tab w:val="left" w:pos="781"/>
              </w:tabs>
              <w:jc w:val="center"/>
              <w:rPr>
                <w:rFonts w:ascii="Arial" w:eastAsia="Calibri" w:hAnsi="Arial" w:cs="Arial"/>
                <w:b/>
              </w:rPr>
            </w:pPr>
            <w:r w:rsidRPr="002915FF">
              <w:rPr>
                <w:rFonts w:ascii="Arial" w:eastAsia="Calibri" w:hAnsi="Arial" w:cs="Arial"/>
                <w:b/>
              </w:rPr>
              <w:t>2018</w:t>
            </w:r>
            <w:r w:rsidR="00474F9F">
              <w:rPr>
                <w:rFonts w:ascii="Arial" w:eastAsia="Calibri" w:hAnsi="Arial" w:cs="Arial"/>
                <w:b/>
              </w:rPr>
              <w:t>–</w:t>
            </w:r>
            <w:r w:rsidRPr="002915FF">
              <w:rPr>
                <w:rFonts w:ascii="Arial" w:eastAsia="Calibri" w:hAnsi="Arial" w:cs="Arial"/>
                <w:b/>
              </w:rPr>
              <w:t>19</w:t>
            </w:r>
          </w:p>
        </w:tc>
        <w:tc>
          <w:tcPr>
            <w:tcW w:w="1178" w:type="dxa"/>
          </w:tcPr>
          <w:p w14:paraId="581C3E9E" w14:textId="0856B0E0" w:rsidR="00291390" w:rsidRPr="002915FF" w:rsidRDefault="00291390" w:rsidP="00AB683D">
            <w:pPr>
              <w:tabs>
                <w:tab w:val="left" w:pos="781"/>
              </w:tabs>
              <w:jc w:val="center"/>
              <w:rPr>
                <w:rFonts w:ascii="Arial" w:eastAsia="Calibri" w:hAnsi="Arial" w:cs="Arial"/>
                <w:b/>
              </w:rPr>
            </w:pPr>
            <w:r w:rsidRPr="002915FF">
              <w:rPr>
                <w:rFonts w:ascii="Arial" w:eastAsia="Calibri" w:hAnsi="Arial" w:cs="Arial"/>
                <w:b/>
              </w:rPr>
              <w:t xml:space="preserve">% </w:t>
            </w:r>
            <w:r w:rsidR="00474F9F">
              <w:rPr>
                <w:rFonts w:ascii="Arial" w:eastAsia="Calibri" w:hAnsi="Arial" w:cs="Arial"/>
                <w:b/>
              </w:rPr>
              <w:t>G</w:t>
            </w:r>
            <w:r w:rsidRPr="002915FF">
              <w:rPr>
                <w:rFonts w:ascii="Arial" w:eastAsia="Calibri" w:hAnsi="Arial" w:cs="Arial"/>
                <w:b/>
              </w:rPr>
              <w:t>rowth over</w:t>
            </w:r>
            <w:r w:rsidR="002A2676" w:rsidRPr="002915FF">
              <w:rPr>
                <w:rFonts w:ascii="Arial" w:eastAsia="Calibri" w:hAnsi="Arial" w:cs="Arial"/>
                <w:b/>
              </w:rPr>
              <w:t xml:space="preserve"> </w:t>
            </w:r>
            <w:r w:rsidRPr="002915FF">
              <w:rPr>
                <w:rFonts w:ascii="Arial" w:eastAsia="Calibri" w:hAnsi="Arial" w:cs="Arial"/>
                <w:b/>
              </w:rPr>
              <w:t>FY 2017</w:t>
            </w:r>
            <w:r w:rsidR="00474F9F">
              <w:rPr>
                <w:rFonts w:ascii="Arial" w:eastAsia="Calibri" w:hAnsi="Arial" w:cs="Arial"/>
                <w:b/>
              </w:rPr>
              <w:t>–</w:t>
            </w:r>
            <w:r w:rsidRPr="002915FF">
              <w:rPr>
                <w:rFonts w:ascii="Arial" w:eastAsia="Calibri" w:hAnsi="Arial" w:cs="Arial"/>
                <w:b/>
              </w:rPr>
              <w:t>18</w:t>
            </w:r>
          </w:p>
        </w:tc>
      </w:tr>
      <w:tr w:rsidR="00291390" w:rsidRPr="002915FF" w14:paraId="421F58FF" w14:textId="77777777" w:rsidTr="00AB683D">
        <w:trPr>
          <w:jc w:val="center"/>
        </w:trPr>
        <w:tc>
          <w:tcPr>
            <w:tcW w:w="1305" w:type="dxa"/>
          </w:tcPr>
          <w:p w14:paraId="31D57B1A" w14:textId="118D8D7E" w:rsidR="00291390" w:rsidRPr="002915FF" w:rsidRDefault="00291390" w:rsidP="002A2676">
            <w:pPr>
              <w:tabs>
                <w:tab w:val="left" w:pos="781"/>
              </w:tabs>
              <w:jc w:val="both"/>
              <w:rPr>
                <w:rFonts w:ascii="Arial" w:eastAsia="Calibri" w:hAnsi="Arial" w:cs="Arial"/>
              </w:rPr>
            </w:pPr>
            <w:r w:rsidRPr="002915FF">
              <w:rPr>
                <w:rFonts w:ascii="Arial" w:eastAsia="Calibri" w:hAnsi="Arial" w:cs="Arial"/>
              </w:rPr>
              <w:t>Bharti</w:t>
            </w:r>
            <w:r w:rsidR="00272CAB">
              <w:rPr>
                <w:rFonts w:ascii="Arial" w:eastAsia="Calibri" w:hAnsi="Arial" w:cs="Arial"/>
              </w:rPr>
              <w:t xml:space="preserve"> Airtel</w:t>
            </w:r>
          </w:p>
        </w:tc>
        <w:tc>
          <w:tcPr>
            <w:tcW w:w="1177" w:type="dxa"/>
          </w:tcPr>
          <w:p w14:paraId="65E06F08" w14:textId="77777777" w:rsidR="00291390" w:rsidRPr="002915FF" w:rsidRDefault="00291390" w:rsidP="00AB683D">
            <w:pPr>
              <w:tabs>
                <w:tab w:val="decimal" w:pos="470"/>
              </w:tabs>
              <w:jc w:val="both"/>
              <w:rPr>
                <w:rFonts w:ascii="Arial" w:eastAsia="Calibri" w:hAnsi="Arial" w:cs="Arial"/>
              </w:rPr>
            </w:pPr>
            <w:r w:rsidRPr="002915FF">
              <w:rPr>
                <w:rFonts w:ascii="Arial" w:eastAsia="Calibri" w:hAnsi="Arial" w:cs="Arial"/>
              </w:rPr>
              <w:t>205.39</w:t>
            </w:r>
          </w:p>
        </w:tc>
        <w:tc>
          <w:tcPr>
            <w:tcW w:w="1177" w:type="dxa"/>
          </w:tcPr>
          <w:p w14:paraId="6E1076E5" w14:textId="77777777" w:rsidR="00291390" w:rsidRPr="002915FF" w:rsidRDefault="00291390" w:rsidP="00AB683D">
            <w:pPr>
              <w:tabs>
                <w:tab w:val="decimal" w:pos="528"/>
              </w:tabs>
              <w:jc w:val="both"/>
              <w:rPr>
                <w:rFonts w:ascii="Arial" w:eastAsia="Calibri" w:hAnsi="Arial" w:cs="Arial"/>
              </w:rPr>
            </w:pPr>
            <w:r w:rsidRPr="002915FF">
              <w:rPr>
                <w:rFonts w:ascii="Arial" w:eastAsia="Calibri" w:hAnsi="Arial" w:cs="Arial"/>
              </w:rPr>
              <w:t>226.02</w:t>
            </w:r>
          </w:p>
        </w:tc>
        <w:tc>
          <w:tcPr>
            <w:tcW w:w="1177" w:type="dxa"/>
          </w:tcPr>
          <w:p w14:paraId="08AE2C1A" w14:textId="77777777" w:rsidR="00291390" w:rsidRPr="002915FF" w:rsidRDefault="00291390" w:rsidP="00AB683D">
            <w:pPr>
              <w:tabs>
                <w:tab w:val="decimal" w:pos="488"/>
              </w:tabs>
              <w:jc w:val="both"/>
              <w:rPr>
                <w:rFonts w:ascii="Arial" w:eastAsia="Calibri" w:hAnsi="Arial" w:cs="Arial"/>
              </w:rPr>
            </w:pPr>
            <w:r w:rsidRPr="002915FF">
              <w:rPr>
                <w:rFonts w:ascii="Arial" w:eastAsia="Calibri" w:hAnsi="Arial" w:cs="Arial"/>
              </w:rPr>
              <w:t>251.24</w:t>
            </w:r>
          </w:p>
        </w:tc>
        <w:tc>
          <w:tcPr>
            <w:tcW w:w="1177" w:type="dxa"/>
          </w:tcPr>
          <w:p w14:paraId="1CDE8D22" w14:textId="77777777" w:rsidR="00291390" w:rsidRPr="002915FF" w:rsidRDefault="00291390" w:rsidP="00AB683D">
            <w:pPr>
              <w:tabs>
                <w:tab w:val="decimal" w:pos="456"/>
              </w:tabs>
              <w:jc w:val="both"/>
              <w:rPr>
                <w:rFonts w:ascii="Arial" w:eastAsia="Calibri" w:hAnsi="Arial" w:cs="Arial"/>
              </w:rPr>
            </w:pPr>
            <w:r w:rsidRPr="002915FF">
              <w:rPr>
                <w:rFonts w:ascii="Arial" w:eastAsia="Calibri" w:hAnsi="Arial" w:cs="Arial"/>
              </w:rPr>
              <w:t>273.65</w:t>
            </w:r>
          </w:p>
        </w:tc>
        <w:tc>
          <w:tcPr>
            <w:tcW w:w="1177" w:type="dxa"/>
          </w:tcPr>
          <w:p w14:paraId="20D900DC" w14:textId="77777777" w:rsidR="00291390" w:rsidRPr="002915FF" w:rsidRDefault="00291390" w:rsidP="00AB683D">
            <w:pPr>
              <w:tabs>
                <w:tab w:val="decimal" w:pos="522"/>
              </w:tabs>
              <w:jc w:val="both"/>
              <w:rPr>
                <w:rFonts w:ascii="Arial" w:eastAsia="Calibri" w:hAnsi="Arial" w:cs="Arial"/>
              </w:rPr>
            </w:pPr>
            <w:r w:rsidRPr="002915FF">
              <w:rPr>
                <w:rFonts w:ascii="Arial" w:eastAsia="Calibri" w:hAnsi="Arial" w:cs="Arial"/>
              </w:rPr>
              <w:t>304.19</w:t>
            </w:r>
          </w:p>
        </w:tc>
        <w:tc>
          <w:tcPr>
            <w:tcW w:w="1177" w:type="dxa"/>
          </w:tcPr>
          <w:p w14:paraId="4002B18B" w14:textId="77777777" w:rsidR="00291390" w:rsidRPr="002915FF" w:rsidRDefault="00291390" w:rsidP="00AB683D">
            <w:pPr>
              <w:tabs>
                <w:tab w:val="decimal" w:pos="490"/>
              </w:tabs>
              <w:jc w:val="both"/>
              <w:rPr>
                <w:rFonts w:ascii="Arial" w:eastAsia="Calibri" w:hAnsi="Arial" w:cs="Arial"/>
              </w:rPr>
            </w:pPr>
            <w:r w:rsidRPr="002915FF">
              <w:rPr>
                <w:rFonts w:ascii="Arial" w:eastAsia="Calibri" w:hAnsi="Arial" w:cs="Arial"/>
              </w:rPr>
              <w:t>325.18</w:t>
            </w:r>
          </w:p>
        </w:tc>
        <w:tc>
          <w:tcPr>
            <w:tcW w:w="1178" w:type="dxa"/>
          </w:tcPr>
          <w:p w14:paraId="4261EF1F" w14:textId="77777777" w:rsidR="00291390" w:rsidRPr="002915FF" w:rsidRDefault="00291390" w:rsidP="00AB683D">
            <w:pPr>
              <w:tabs>
                <w:tab w:val="decimal" w:pos="728"/>
              </w:tabs>
              <w:jc w:val="both"/>
              <w:rPr>
                <w:rFonts w:ascii="Arial" w:eastAsia="Calibri" w:hAnsi="Arial" w:cs="Arial"/>
              </w:rPr>
            </w:pPr>
            <w:r w:rsidRPr="002915FF">
              <w:rPr>
                <w:rFonts w:ascii="Arial" w:eastAsia="Calibri" w:hAnsi="Arial" w:cs="Arial"/>
              </w:rPr>
              <w:t>20.99</w:t>
            </w:r>
          </w:p>
        </w:tc>
      </w:tr>
      <w:tr w:rsidR="00291390" w:rsidRPr="002915FF" w14:paraId="597D9342" w14:textId="77777777" w:rsidTr="00AB683D">
        <w:trPr>
          <w:jc w:val="center"/>
        </w:trPr>
        <w:tc>
          <w:tcPr>
            <w:tcW w:w="1305" w:type="dxa"/>
          </w:tcPr>
          <w:p w14:paraId="47A5F538" w14:textId="77777777" w:rsidR="00291390" w:rsidRPr="002915FF" w:rsidRDefault="00291390" w:rsidP="002A2676">
            <w:pPr>
              <w:tabs>
                <w:tab w:val="left" w:pos="781"/>
              </w:tabs>
              <w:jc w:val="both"/>
              <w:rPr>
                <w:rFonts w:ascii="Arial" w:eastAsia="Calibri" w:hAnsi="Arial" w:cs="Arial"/>
              </w:rPr>
            </w:pPr>
            <w:r w:rsidRPr="002915FF">
              <w:rPr>
                <w:rFonts w:ascii="Arial" w:eastAsia="Calibri" w:hAnsi="Arial" w:cs="Arial"/>
              </w:rPr>
              <w:t>Vodafone</w:t>
            </w:r>
          </w:p>
        </w:tc>
        <w:tc>
          <w:tcPr>
            <w:tcW w:w="1177" w:type="dxa"/>
          </w:tcPr>
          <w:p w14:paraId="44BD433B" w14:textId="77777777" w:rsidR="00291390" w:rsidRPr="002915FF" w:rsidRDefault="00291390" w:rsidP="00AB683D">
            <w:pPr>
              <w:tabs>
                <w:tab w:val="decimal" w:pos="470"/>
              </w:tabs>
              <w:jc w:val="both"/>
              <w:rPr>
                <w:rFonts w:ascii="Arial" w:eastAsia="Calibri" w:hAnsi="Arial" w:cs="Arial"/>
              </w:rPr>
            </w:pPr>
            <w:r w:rsidRPr="002915FF">
              <w:rPr>
                <w:rFonts w:ascii="Arial" w:eastAsia="Calibri" w:hAnsi="Arial" w:cs="Arial"/>
              </w:rPr>
              <w:t>166.56</w:t>
            </w:r>
          </w:p>
        </w:tc>
        <w:tc>
          <w:tcPr>
            <w:tcW w:w="1177" w:type="dxa"/>
          </w:tcPr>
          <w:p w14:paraId="2BC8F8C4" w14:textId="77777777" w:rsidR="00291390" w:rsidRPr="002915FF" w:rsidRDefault="00291390" w:rsidP="00AB683D">
            <w:pPr>
              <w:tabs>
                <w:tab w:val="decimal" w:pos="528"/>
              </w:tabs>
              <w:jc w:val="both"/>
              <w:rPr>
                <w:rFonts w:ascii="Arial" w:eastAsia="Calibri" w:hAnsi="Arial" w:cs="Arial"/>
              </w:rPr>
            </w:pPr>
            <w:r w:rsidRPr="002915FF">
              <w:rPr>
                <w:rFonts w:ascii="Arial" w:eastAsia="Calibri" w:hAnsi="Arial" w:cs="Arial"/>
              </w:rPr>
              <w:t>183.80</w:t>
            </w:r>
          </w:p>
        </w:tc>
        <w:tc>
          <w:tcPr>
            <w:tcW w:w="1177" w:type="dxa"/>
          </w:tcPr>
          <w:p w14:paraId="57FC31DF" w14:textId="77777777" w:rsidR="00291390" w:rsidRPr="002915FF" w:rsidRDefault="00291390" w:rsidP="00AB683D">
            <w:pPr>
              <w:tabs>
                <w:tab w:val="decimal" w:pos="488"/>
              </w:tabs>
              <w:jc w:val="both"/>
              <w:rPr>
                <w:rFonts w:ascii="Arial" w:eastAsia="Calibri" w:hAnsi="Arial" w:cs="Arial"/>
              </w:rPr>
            </w:pPr>
            <w:r w:rsidRPr="002915FF">
              <w:rPr>
                <w:rFonts w:ascii="Arial" w:eastAsia="Calibri" w:hAnsi="Arial" w:cs="Arial"/>
              </w:rPr>
              <w:t>197.95</w:t>
            </w:r>
          </w:p>
        </w:tc>
        <w:tc>
          <w:tcPr>
            <w:tcW w:w="1177" w:type="dxa"/>
          </w:tcPr>
          <w:p w14:paraId="01121A79" w14:textId="77777777" w:rsidR="00291390" w:rsidRPr="002915FF" w:rsidRDefault="00291390" w:rsidP="00AB683D">
            <w:pPr>
              <w:tabs>
                <w:tab w:val="decimal" w:pos="456"/>
              </w:tabs>
              <w:jc w:val="both"/>
              <w:rPr>
                <w:rFonts w:ascii="Arial" w:eastAsia="Calibri" w:hAnsi="Arial" w:cs="Arial"/>
              </w:rPr>
            </w:pPr>
            <w:r w:rsidRPr="002915FF">
              <w:rPr>
                <w:rFonts w:ascii="Arial" w:eastAsia="Calibri" w:hAnsi="Arial" w:cs="Arial"/>
              </w:rPr>
              <w:t>209.06</w:t>
            </w:r>
          </w:p>
        </w:tc>
        <w:tc>
          <w:tcPr>
            <w:tcW w:w="1177" w:type="dxa"/>
          </w:tcPr>
          <w:p w14:paraId="2E8E3AFF" w14:textId="77777777" w:rsidR="00291390" w:rsidRPr="002915FF" w:rsidRDefault="00291390" w:rsidP="00AB683D">
            <w:pPr>
              <w:tabs>
                <w:tab w:val="decimal" w:pos="522"/>
              </w:tabs>
              <w:jc w:val="both"/>
              <w:rPr>
                <w:rFonts w:ascii="Arial" w:eastAsia="Calibri" w:hAnsi="Arial" w:cs="Arial"/>
              </w:rPr>
            </w:pPr>
            <w:r w:rsidRPr="002915FF">
              <w:rPr>
                <w:rFonts w:ascii="Arial" w:eastAsia="Calibri" w:hAnsi="Arial" w:cs="Arial"/>
              </w:rPr>
              <w:t>222.70</w:t>
            </w:r>
          </w:p>
        </w:tc>
        <w:tc>
          <w:tcPr>
            <w:tcW w:w="1177" w:type="dxa"/>
            <w:vMerge w:val="restart"/>
          </w:tcPr>
          <w:p w14:paraId="217A1478" w14:textId="00CC38D3" w:rsidR="00291390" w:rsidRPr="002915FF" w:rsidRDefault="00291390" w:rsidP="00AB683D">
            <w:pPr>
              <w:tabs>
                <w:tab w:val="decimal" w:pos="490"/>
              </w:tabs>
              <w:jc w:val="both"/>
              <w:rPr>
                <w:rFonts w:ascii="Arial" w:eastAsia="Calibri" w:hAnsi="Arial" w:cs="Arial"/>
              </w:rPr>
            </w:pPr>
            <w:r w:rsidRPr="002915FF">
              <w:rPr>
                <w:rFonts w:ascii="Arial" w:eastAsia="Calibri" w:hAnsi="Arial" w:cs="Arial"/>
              </w:rPr>
              <w:t>394.84</w:t>
            </w:r>
          </w:p>
        </w:tc>
        <w:tc>
          <w:tcPr>
            <w:tcW w:w="1178" w:type="dxa"/>
            <w:vMerge w:val="restart"/>
          </w:tcPr>
          <w:p w14:paraId="636FF7AD" w14:textId="35ACBA04" w:rsidR="00291390" w:rsidRPr="002915FF" w:rsidRDefault="00474F9F" w:rsidP="00AB683D">
            <w:pPr>
              <w:tabs>
                <w:tab w:val="decimal" w:pos="728"/>
              </w:tabs>
              <w:jc w:val="both"/>
              <w:rPr>
                <w:rFonts w:ascii="Arial" w:eastAsia="Calibri" w:hAnsi="Arial" w:cs="Arial"/>
              </w:rPr>
            </w:pPr>
            <w:r>
              <w:rPr>
                <w:rFonts w:ascii="Arial" w:eastAsia="Calibri" w:hAnsi="Arial" w:cs="Arial"/>
              </w:rPr>
              <w:t>(</w:t>
            </w:r>
            <w:r w:rsidR="00291390" w:rsidRPr="002915FF">
              <w:rPr>
                <w:rFonts w:ascii="Arial" w:eastAsia="Calibri" w:hAnsi="Arial" w:cs="Arial"/>
              </w:rPr>
              <w:t>39.07</w:t>
            </w:r>
            <w:r>
              <w:rPr>
                <w:rFonts w:ascii="Arial" w:eastAsia="Calibri" w:hAnsi="Arial" w:cs="Arial"/>
              </w:rPr>
              <w:t>)</w:t>
            </w:r>
          </w:p>
        </w:tc>
      </w:tr>
      <w:tr w:rsidR="00291390" w:rsidRPr="002915FF" w14:paraId="789F8232" w14:textId="77777777" w:rsidTr="00AB683D">
        <w:trPr>
          <w:jc w:val="center"/>
        </w:trPr>
        <w:tc>
          <w:tcPr>
            <w:tcW w:w="1305" w:type="dxa"/>
          </w:tcPr>
          <w:p w14:paraId="4187203F" w14:textId="77777777" w:rsidR="00291390" w:rsidRPr="002915FF" w:rsidRDefault="00291390" w:rsidP="002A2676">
            <w:pPr>
              <w:tabs>
                <w:tab w:val="left" w:pos="781"/>
              </w:tabs>
              <w:jc w:val="both"/>
              <w:rPr>
                <w:rFonts w:ascii="Arial" w:eastAsia="Calibri" w:hAnsi="Arial" w:cs="Arial"/>
              </w:rPr>
            </w:pPr>
            <w:r w:rsidRPr="002915FF">
              <w:rPr>
                <w:rFonts w:ascii="Arial" w:eastAsia="Calibri" w:hAnsi="Arial" w:cs="Arial"/>
              </w:rPr>
              <w:t>Idea</w:t>
            </w:r>
          </w:p>
        </w:tc>
        <w:tc>
          <w:tcPr>
            <w:tcW w:w="1177" w:type="dxa"/>
          </w:tcPr>
          <w:p w14:paraId="77ECDF7C" w14:textId="77777777" w:rsidR="00291390" w:rsidRPr="002915FF" w:rsidRDefault="00291390" w:rsidP="00AB683D">
            <w:pPr>
              <w:tabs>
                <w:tab w:val="decimal" w:pos="470"/>
              </w:tabs>
              <w:jc w:val="both"/>
              <w:rPr>
                <w:rFonts w:ascii="Arial" w:eastAsia="Calibri" w:hAnsi="Arial" w:cs="Arial"/>
              </w:rPr>
            </w:pPr>
            <w:r w:rsidRPr="002915FF">
              <w:rPr>
                <w:rFonts w:ascii="Arial" w:eastAsia="Calibri" w:hAnsi="Arial" w:cs="Arial"/>
              </w:rPr>
              <w:t>135.79</w:t>
            </w:r>
          </w:p>
        </w:tc>
        <w:tc>
          <w:tcPr>
            <w:tcW w:w="1177" w:type="dxa"/>
          </w:tcPr>
          <w:p w14:paraId="554686A4" w14:textId="77777777" w:rsidR="00291390" w:rsidRPr="002915FF" w:rsidRDefault="00291390" w:rsidP="00AB683D">
            <w:pPr>
              <w:tabs>
                <w:tab w:val="decimal" w:pos="528"/>
              </w:tabs>
              <w:jc w:val="both"/>
              <w:rPr>
                <w:rFonts w:ascii="Arial" w:eastAsia="Calibri" w:hAnsi="Arial" w:cs="Arial"/>
              </w:rPr>
            </w:pPr>
            <w:r w:rsidRPr="002915FF">
              <w:rPr>
                <w:rFonts w:ascii="Arial" w:eastAsia="Calibri" w:hAnsi="Arial" w:cs="Arial"/>
              </w:rPr>
              <w:t>157.81</w:t>
            </w:r>
          </w:p>
        </w:tc>
        <w:tc>
          <w:tcPr>
            <w:tcW w:w="1177" w:type="dxa"/>
          </w:tcPr>
          <w:p w14:paraId="0DA81F51" w14:textId="77777777" w:rsidR="00291390" w:rsidRPr="002915FF" w:rsidRDefault="00291390" w:rsidP="00AB683D">
            <w:pPr>
              <w:tabs>
                <w:tab w:val="decimal" w:pos="488"/>
              </w:tabs>
              <w:jc w:val="both"/>
              <w:rPr>
                <w:rFonts w:ascii="Arial" w:eastAsia="Calibri" w:hAnsi="Arial" w:cs="Arial"/>
              </w:rPr>
            </w:pPr>
            <w:r w:rsidRPr="002915FF">
              <w:rPr>
                <w:rFonts w:ascii="Arial" w:eastAsia="Calibri" w:hAnsi="Arial" w:cs="Arial"/>
              </w:rPr>
              <w:t>175.07</w:t>
            </w:r>
          </w:p>
        </w:tc>
        <w:tc>
          <w:tcPr>
            <w:tcW w:w="1177" w:type="dxa"/>
          </w:tcPr>
          <w:p w14:paraId="05C622D2" w14:textId="77777777" w:rsidR="00291390" w:rsidRPr="002915FF" w:rsidRDefault="00291390" w:rsidP="00AB683D">
            <w:pPr>
              <w:tabs>
                <w:tab w:val="decimal" w:pos="456"/>
              </w:tabs>
              <w:jc w:val="both"/>
              <w:rPr>
                <w:rFonts w:ascii="Arial" w:eastAsia="Calibri" w:hAnsi="Arial" w:cs="Arial"/>
              </w:rPr>
            </w:pPr>
            <w:r w:rsidRPr="002915FF">
              <w:rPr>
                <w:rFonts w:ascii="Arial" w:eastAsia="Calibri" w:hAnsi="Arial" w:cs="Arial"/>
              </w:rPr>
              <w:t>195.37</w:t>
            </w:r>
          </w:p>
        </w:tc>
        <w:tc>
          <w:tcPr>
            <w:tcW w:w="1177" w:type="dxa"/>
          </w:tcPr>
          <w:p w14:paraId="1D329534" w14:textId="77777777" w:rsidR="00291390" w:rsidRPr="002915FF" w:rsidRDefault="00291390" w:rsidP="00AB683D">
            <w:pPr>
              <w:tabs>
                <w:tab w:val="decimal" w:pos="522"/>
              </w:tabs>
              <w:jc w:val="both"/>
              <w:rPr>
                <w:rFonts w:ascii="Arial" w:eastAsia="Calibri" w:hAnsi="Arial" w:cs="Arial"/>
              </w:rPr>
            </w:pPr>
            <w:r w:rsidRPr="002915FF">
              <w:rPr>
                <w:rFonts w:ascii="Arial" w:eastAsia="Calibri" w:hAnsi="Arial" w:cs="Arial"/>
              </w:rPr>
              <w:t>211.21</w:t>
            </w:r>
          </w:p>
        </w:tc>
        <w:tc>
          <w:tcPr>
            <w:tcW w:w="1177" w:type="dxa"/>
            <w:vMerge/>
          </w:tcPr>
          <w:p w14:paraId="3892A73C" w14:textId="77777777" w:rsidR="00291390" w:rsidRPr="002915FF" w:rsidRDefault="00291390" w:rsidP="00AB683D">
            <w:pPr>
              <w:tabs>
                <w:tab w:val="decimal" w:pos="490"/>
              </w:tabs>
              <w:jc w:val="both"/>
              <w:rPr>
                <w:rFonts w:ascii="Arial" w:eastAsia="Calibri" w:hAnsi="Arial" w:cs="Arial"/>
              </w:rPr>
            </w:pPr>
          </w:p>
        </w:tc>
        <w:tc>
          <w:tcPr>
            <w:tcW w:w="1178" w:type="dxa"/>
            <w:vMerge/>
          </w:tcPr>
          <w:p w14:paraId="6D267D3D" w14:textId="77777777" w:rsidR="00291390" w:rsidRPr="002915FF" w:rsidRDefault="00291390" w:rsidP="00AB683D">
            <w:pPr>
              <w:tabs>
                <w:tab w:val="decimal" w:pos="728"/>
              </w:tabs>
              <w:jc w:val="both"/>
              <w:rPr>
                <w:rFonts w:ascii="Arial" w:eastAsia="Calibri" w:hAnsi="Arial" w:cs="Arial"/>
              </w:rPr>
            </w:pPr>
          </w:p>
        </w:tc>
      </w:tr>
      <w:tr w:rsidR="00291390" w:rsidRPr="002915FF" w14:paraId="51FAEEBA" w14:textId="77777777" w:rsidTr="00AB683D">
        <w:trPr>
          <w:jc w:val="center"/>
        </w:trPr>
        <w:tc>
          <w:tcPr>
            <w:tcW w:w="1305" w:type="dxa"/>
          </w:tcPr>
          <w:p w14:paraId="1A52ADE1" w14:textId="77777777" w:rsidR="00291390" w:rsidRPr="002915FF" w:rsidRDefault="00291390" w:rsidP="002A2676">
            <w:pPr>
              <w:tabs>
                <w:tab w:val="left" w:pos="781"/>
              </w:tabs>
              <w:jc w:val="both"/>
              <w:rPr>
                <w:rFonts w:ascii="Arial" w:eastAsia="Calibri" w:hAnsi="Arial" w:cs="Arial"/>
              </w:rPr>
            </w:pPr>
            <w:r w:rsidRPr="002915FF">
              <w:rPr>
                <w:rFonts w:ascii="Arial" w:eastAsia="Calibri" w:hAnsi="Arial" w:cs="Arial"/>
              </w:rPr>
              <w:t>R Com</w:t>
            </w:r>
          </w:p>
        </w:tc>
        <w:tc>
          <w:tcPr>
            <w:tcW w:w="1177" w:type="dxa"/>
          </w:tcPr>
          <w:p w14:paraId="70E55200" w14:textId="77777777" w:rsidR="00291390" w:rsidRPr="002915FF" w:rsidRDefault="00291390" w:rsidP="00AB683D">
            <w:pPr>
              <w:tabs>
                <w:tab w:val="decimal" w:pos="470"/>
              </w:tabs>
              <w:jc w:val="both"/>
              <w:rPr>
                <w:rFonts w:ascii="Arial" w:eastAsia="Calibri" w:hAnsi="Arial" w:cs="Arial"/>
              </w:rPr>
            </w:pPr>
            <w:r w:rsidRPr="002915FF">
              <w:rPr>
                <w:rFonts w:ascii="Arial" w:eastAsia="Calibri" w:hAnsi="Arial" w:cs="Arial"/>
              </w:rPr>
              <w:t>110.89</w:t>
            </w:r>
          </w:p>
        </w:tc>
        <w:tc>
          <w:tcPr>
            <w:tcW w:w="1177" w:type="dxa"/>
          </w:tcPr>
          <w:p w14:paraId="2887ABDC" w14:textId="77777777" w:rsidR="00291390" w:rsidRPr="002915FF" w:rsidRDefault="00291390" w:rsidP="00AB683D">
            <w:pPr>
              <w:tabs>
                <w:tab w:val="decimal" w:pos="528"/>
              </w:tabs>
              <w:jc w:val="both"/>
              <w:rPr>
                <w:rFonts w:ascii="Arial" w:eastAsia="Calibri" w:hAnsi="Arial" w:cs="Arial"/>
              </w:rPr>
            </w:pPr>
            <w:r w:rsidRPr="002915FF">
              <w:rPr>
                <w:rFonts w:ascii="Arial" w:eastAsia="Calibri" w:hAnsi="Arial" w:cs="Arial"/>
              </w:rPr>
              <w:t>109.47</w:t>
            </w:r>
          </w:p>
        </w:tc>
        <w:tc>
          <w:tcPr>
            <w:tcW w:w="1177" w:type="dxa"/>
          </w:tcPr>
          <w:p w14:paraId="77D8D316" w14:textId="77777777" w:rsidR="00291390" w:rsidRPr="002915FF" w:rsidRDefault="00291390" w:rsidP="00AB683D">
            <w:pPr>
              <w:tabs>
                <w:tab w:val="decimal" w:pos="488"/>
              </w:tabs>
              <w:jc w:val="both"/>
              <w:rPr>
                <w:rFonts w:ascii="Arial" w:eastAsia="Calibri" w:hAnsi="Arial" w:cs="Arial"/>
              </w:rPr>
            </w:pPr>
            <w:r w:rsidRPr="002915FF">
              <w:rPr>
                <w:rFonts w:ascii="Arial" w:eastAsia="Calibri" w:hAnsi="Arial" w:cs="Arial"/>
              </w:rPr>
              <w:t>102.41</w:t>
            </w:r>
          </w:p>
        </w:tc>
        <w:tc>
          <w:tcPr>
            <w:tcW w:w="1177" w:type="dxa"/>
          </w:tcPr>
          <w:p w14:paraId="5426EDB9" w14:textId="77777777" w:rsidR="00291390" w:rsidRPr="002915FF" w:rsidRDefault="00291390" w:rsidP="00AB683D">
            <w:pPr>
              <w:tabs>
                <w:tab w:val="decimal" w:pos="456"/>
              </w:tabs>
              <w:jc w:val="both"/>
              <w:rPr>
                <w:rFonts w:ascii="Arial" w:eastAsia="Calibri" w:hAnsi="Arial" w:cs="Arial"/>
              </w:rPr>
            </w:pPr>
            <w:r w:rsidRPr="002915FF">
              <w:rPr>
                <w:rFonts w:ascii="Arial" w:eastAsia="Calibri" w:hAnsi="Arial" w:cs="Arial"/>
              </w:rPr>
              <w:t>83.50</w:t>
            </w:r>
          </w:p>
        </w:tc>
        <w:tc>
          <w:tcPr>
            <w:tcW w:w="1177" w:type="dxa"/>
          </w:tcPr>
          <w:p w14:paraId="747AC06C" w14:textId="77777777" w:rsidR="00291390" w:rsidRPr="002915FF" w:rsidRDefault="00291390" w:rsidP="00AB683D">
            <w:pPr>
              <w:tabs>
                <w:tab w:val="decimal" w:pos="522"/>
              </w:tabs>
              <w:jc w:val="both"/>
              <w:rPr>
                <w:rFonts w:ascii="Arial" w:eastAsia="Calibri" w:hAnsi="Arial" w:cs="Arial"/>
              </w:rPr>
            </w:pPr>
            <w:r w:rsidRPr="002915FF">
              <w:rPr>
                <w:rFonts w:ascii="Arial" w:eastAsia="Calibri" w:hAnsi="Arial" w:cs="Arial"/>
              </w:rPr>
              <w:t>0.19</w:t>
            </w:r>
          </w:p>
        </w:tc>
        <w:tc>
          <w:tcPr>
            <w:tcW w:w="1177" w:type="dxa"/>
          </w:tcPr>
          <w:p w14:paraId="2434F6DB" w14:textId="77777777" w:rsidR="00291390" w:rsidRPr="002915FF" w:rsidRDefault="00291390" w:rsidP="00AB683D">
            <w:pPr>
              <w:tabs>
                <w:tab w:val="decimal" w:pos="490"/>
              </w:tabs>
              <w:jc w:val="both"/>
              <w:rPr>
                <w:rFonts w:ascii="Arial" w:eastAsia="Calibri" w:hAnsi="Arial" w:cs="Arial"/>
              </w:rPr>
            </w:pPr>
            <w:r w:rsidRPr="002915FF">
              <w:rPr>
                <w:rFonts w:ascii="Arial" w:eastAsia="Calibri" w:hAnsi="Arial" w:cs="Arial"/>
              </w:rPr>
              <w:t>0.02</w:t>
            </w:r>
          </w:p>
        </w:tc>
        <w:tc>
          <w:tcPr>
            <w:tcW w:w="1178" w:type="dxa"/>
          </w:tcPr>
          <w:p w14:paraId="1EEF00B5" w14:textId="3E68EA3F" w:rsidR="00291390" w:rsidRPr="002915FF" w:rsidRDefault="00474F9F" w:rsidP="00AB683D">
            <w:pPr>
              <w:tabs>
                <w:tab w:val="decimal" w:pos="728"/>
              </w:tabs>
              <w:jc w:val="both"/>
              <w:rPr>
                <w:rFonts w:ascii="Arial" w:eastAsia="Calibri" w:hAnsi="Arial" w:cs="Arial"/>
              </w:rPr>
            </w:pPr>
            <w:r>
              <w:rPr>
                <w:rFonts w:ascii="Arial" w:eastAsia="Calibri" w:hAnsi="Arial" w:cs="Arial"/>
              </w:rPr>
              <w:t>(</w:t>
            </w:r>
            <w:r w:rsidR="00291390" w:rsidRPr="002915FF">
              <w:rPr>
                <w:rFonts w:ascii="Arial" w:eastAsia="Calibri" w:hAnsi="Arial" w:cs="Arial"/>
              </w:rPr>
              <w:t>0.17</w:t>
            </w:r>
            <w:r>
              <w:rPr>
                <w:rFonts w:ascii="Arial" w:eastAsia="Calibri" w:hAnsi="Arial" w:cs="Arial"/>
              </w:rPr>
              <w:t>)</w:t>
            </w:r>
          </w:p>
        </w:tc>
      </w:tr>
      <w:tr w:rsidR="00291390" w:rsidRPr="002915FF" w14:paraId="3B2751B3" w14:textId="77777777" w:rsidTr="00AB683D">
        <w:trPr>
          <w:jc w:val="center"/>
        </w:trPr>
        <w:tc>
          <w:tcPr>
            <w:tcW w:w="1305" w:type="dxa"/>
          </w:tcPr>
          <w:p w14:paraId="22A540A5" w14:textId="77777777" w:rsidR="00291390" w:rsidRPr="002915FF" w:rsidRDefault="00291390" w:rsidP="002A2676">
            <w:pPr>
              <w:tabs>
                <w:tab w:val="left" w:pos="781"/>
              </w:tabs>
              <w:jc w:val="both"/>
              <w:rPr>
                <w:rFonts w:ascii="Arial" w:eastAsia="Calibri" w:hAnsi="Arial" w:cs="Arial"/>
              </w:rPr>
            </w:pPr>
            <w:r w:rsidRPr="002915FF">
              <w:rPr>
                <w:rFonts w:ascii="Arial" w:eastAsia="Calibri" w:hAnsi="Arial" w:cs="Arial"/>
              </w:rPr>
              <w:t>BSNL</w:t>
            </w:r>
          </w:p>
        </w:tc>
        <w:tc>
          <w:tcPr>
            <w:tcW w:w="1177" w:type="dxa"/>
          </w:tcPr>
          <w:p w14:paraId="38ADC312" w14:textId="77777777" w:rsidR="00291390" w:rsidRPr="002915FF" w:rsidRDefault="00291390" w:rsidP="00AB683D">
            <w:pPr>
              <w:tabs>
                <w:tab w:val="decimal" w:pos="470"/>
              </w:tabs>
              <w:jc w:val="both"/>
              <w:rPr>
                <w:rFonts w:ascii="Arial" w:eastAsia="Calibri" w:hAnsi="Arial" w:cs="Arial"/>
              </w:rPr>
            </w:pPr>
            <w:r w:rsidRPr="002915FF">
              <w:rPr>
                <w:rFonts w:ascii="Arial" w:eastAsia="Calibri" w:hAnsi="Arial" w:cs="Arial"/>
              </w:rPr>
              <w:t>94.65</w:t>
            </w:r>
          </w:p>
        </w:tc>
        <w:tc>
          <w:tcPr>
            <w:tcW w:w="1177" w:type="dxa"/>
          </w:tcPr>
          <w:p w14:paraId="7D216E2A" w14:textId="77777777" w:rsidR="00291390" w:rsidRPr="002915FF" w:rsidRDefault="00291390" w:rsidP="00AB683D">
            <w:pPr>
              <w:tabs>
                <w:tab w:val="decimal" w:pos="528"/>
              </w:tabs>
              <w:jc w:val="both"/>
              <w:rPr>
                <w:rFonts w:ascii="Arial" w:eastAsia="Calibri" w:hAnsi="Arial" w:cs="Arial"/>
              </w:rPr>
            </w:pPr>
            <w:r w:rsidRPr="002915FF">
              <w:rPr>
                <w:rFonts w:ascii="Arial" w:eastAsia="Calibri" w:hAnsi="Arial" w:cs="Arial"/>
              </w:rPr>
              <w:t>77.22</w:t>
            </w:r>
          </w:p>
        </w:tc>
        <w:tc>
          <w:tcPr>
            <w:tcW w:w="1177" w:type="dxa"/>
          </w:tcPr>
          <w:p w14:paraId="068C3F4B" w14:textId="77777777" w:rsidR="00291390" w:rsidRPr="002915FF" w:rsidRDefault="00291390" w:rsidP="00AB683D">
            <w:pPr>
              <w:tabs>
                <w:tab w:val="decimal" w:pos="488"/>
              </w:tabs>
              <w:jc w:val="both"/>
              <w:rPr>
                <w:rFonts w:ascii="Arial" w:eastAsia="Calibri" w:hAnsi="Arial" w:cs="Arial"/>
              </w:rPr>
            </w:pPr>
            <w:r w:rsidRPr="002915FF">
              <w:rPr>
                <w:rFonts w:ascii="Arial" w:eastAsia="Calibri" w:hAnsi="Arial" w:cs="Arial"/>
              </w:rPr>
              <w:t>86.35</w:t>
            </w:r>
          </w:p>
        </w:tc>
        <w:tc>
          <w:tcPr>
            <w:tcW w:w="1177" w:type="dxa"/>
          </w:tcPr>
          <w:p w14:paraId="4D64C170" w14:textId="77777777" w:rsidR="00291390" w:rsidRPr="002915FF" w:rsidRDefault="00291390" w:rsidP="00AB683D">
            <w:pPr>
              <w:tabs>
                <w:tab w:val="decimal" w:pos="456"/>
              </w:tabs>
              <w:jc w:val="both"/>
              <w:rPr>
                <w:rFonts w:ascii="Arial" w:eastAsia="Calibri" w:hAnsi="Arial" w:cs="Arial"/>
              </w:rPr>
            </w:pPr>
            <w:r w:rsidRPr="002915FF">
              <w:rPr>
                <w:rFonts w:ascii="Arial" w:eastAsia="Calibri" w:hAnsi="Arial" w:cs="Arial"/>
              </w:rPr>
              <w:t>100.99</w:t>
            </w:r>
          </w:p>
        </w:tc>
        <w:tc>
          <w:tcPr>
            <w:tcW w:w="1177" w:type="dxa"/>
          </w:tcPr>
          <w:p w14:paraId="2D5DD170" w14:textId="77777777" w:rsidR="00291390" w:rsidRPr="002915FF" w:rsidRDefault="00291390" w:rsidP="00AB683D">
            <w:pPr>
              <w:tabs>
                <w:tab w:val="decimal" w:pos="522"/>
              </w:tabs>
              <w:jc w:val="both"/>
              <w:rPr>
                <w:rFonts w:ascii="Arial" w:eastAsia="Calibri" w:hAnsi="Arial" w:cs="Arial"/>
              </w:rPr>
            </w:pPr>
            <w:r w:rsidRPr="002915FF">
              <w:rPr>
                <w:rFonts w:ascii="Arial" w:eastAsia="Calibri" w:hAnsi="Arial" w:cs="Arial"/>
              </w:rPr>
              <w:t>111.68</w:t>
            </w:r>
          </w:p>
        </w:tc>
        <w:tc>
          <w:tcPr>
            <w:tcW w:w="1177" w:type="dxa"/>
          </w:tcPr>
          <w:p w14:paraId="033870CF" w14:textId="77777777" w:rsidR="00291390" w:rsidRPr="002915FF" w:rsidRDefault="00291390" w:rsidP="00AB683D">
            <w:pPr>
              <w:tabs>
                <w:tab w:val="decimal" w:pos="490"/>
              </w:tabs>
              <w:jc w:val="both"/>
              <w:rPr>
                <w:rFonts w:ascii="Arial" w:eastAsia="Calibri" w:hAnsi="Arial" w:cs="Arial"/>
              </w:rPr>
            </w:pPr>
            <w:r w:rsidRPr="002915FF">
              <w:rPr>
                <w:rFonts w:ascii="Arial" w:eastAsia="Calibri" w:hAnsi="Arial" w:cs="Arial"/>
              </w:rPr>
              <w:t>115.74</w:t>
            </w:r>
          </w:p>
        </w:tc>
        <w:tc>
          <w:tcPr>
            <w:tcW w:w="1178" w:type="dxa"/>
          </w:tcPr>
          <w:p w14:paraId="274C74BE" w14:textId="77777777" w:rsidR="00291390" w:rsidRPr="002915FF" w:rsidRDefault="00291390" w:rsidP="00AB683D">
            <w:pPr>
              <w:tabs>
                <w:tab w:val="decimal" w:pos="728"/>
              </w:tabs>
              <w:jc w:val="both"/>
              <w:rPr>
                <w:rFonts w:ascii="Arial" w:eastAsia="Calibri" w:hAnsi="Arial" w:cs="Arial"/>
              </w:rPr>
            </w:pPr>
            <w:r w:rsidRPr="002915FF">
              <w:rPr>
                <w:rFonts w:ascii="Arial" w:eastAsia="Calibri" w:hAnsi="Arial" w:cs="Arial"/>
              </w:rPr>
              <w:t>4.06</w:t>
            </w:r>
          </w:p>
        </w:tc>
      </w:tr>
      <w:tr w:rsidR="00291390" w:rsidRPr="002915FF" w14:paraId="31F58E25" w14:textId="77777777" w:rsidTr="00AB683D">
        <w:trPr>
          <w:jc w:val="center"/>
        </w:trPr>
        <w:tc>
          <w:tcPr>
            <w:tcW w:w="1305" w:type="dxa"/>
          </w:tcPr>
          <w:p w14:paraId="6E76251A" w14:textId="77777777" w:rsidR="00291390" w:rsidRPr="002915FF" w:rsidRDefault="00291390" w:rsidP="002A2676">
            <w:pPr>
              <w:tabs>
                <w:tab w:val="left" w:pos="781"/>
              </w:tabs>
              <w:jc w:val="both"/>
              <w:rPr>
                <w:rFonts w:ascii="Arial" w:eastAsia="Calibri" w:hAnsi="Arial" w:cs="Arial"/>
              </w:rPr>
            </w:pPr>
            <w:r w:rsidRPr="002915FF">
              <w:rPr>
                <w:rFonts w:ascii="Arial" w:eastAsia="Calibri" w:hAnsi="Arial" w:cs="Arial"/>
              </w:rPr>
              <w:t>Aircel</w:t>
            </w:r>
          </w:p>
        </w:tc>
        <w:tc>
          <w:tcPr>
            <w:tcW w:w="1177" w:type="dxa"/>
          </w:tcPr>
          <w:p w14:paraId="457A57EC" w14:textId="77777777" w:rsidR="00291390" w:rsidRPr="002915FF" w:rsidRDefault="00291390" w:rsidP="00AB683D">
            <w:pPr>
              <w:tabs>
                <w:tab w:val="decimal" w:pos="470"/>
              </w:tabs>
              <w:jc w:val="both"/>
              <w:rPr>
                <w:rFonts w:ascii="Arial" w:eastAsia="Calibri" w:hAnsi="Arial" w:cs="Arial"/>
              </w:rPr>
            </w:pPr>
            <w:r w:rsidRPr="002915FF">
              <w:rPr>
                <w:rFonts w:ascii="Arial" w:eastAsia="Calibri" w:hAnsi="Arial" w:cs="Arial"/>
              </w:rPr>
              <w:t>70.15</w:t>
            </w:r>
          </w:p>
        </w:tc>
        <w:tc>
          <w:tcPr>
            <w:tcW w:w="1177" w:type="dxa"/>
          </w:tcPr>
          <w:p w14:paraId="018BCDC8" w14:textId="77777777" w:rsidR="00291390" w:rsidRPr="002915FF" w:rsidRDefault="00291390" w:rsidP="00AB683D">
            <w:pPr>
              <w:tabs>
                <w:tab w:val="decimal" w:pos="528"/>
              </w:tabs>
              <w:jc w:val="both"/>
              <w:rPr>
                <w:rFonts w:ascii="Arial" w:eastAsia="Calibri" w:hAnsi="Arial" w:cs="Arial"/>
              </w:rPr>
            </w:pPr>
            <w:r w:rsidRPr="002915FF">
              <w:rPr>
                <w:rFonts w:ascii="Arial" w:eastAsia="Calibri" w:hAnsi="Arial" w:cs="Arial"/>
              </w:rPr>
              <w:t>81.40</w:t>
            </w:r>
          </w:p>
        </w:tc>
        <w:tc>
          <w:tcPr>
            <w:tcW w:w="1177" w:type="dxa"/>
          </w:tcPr>
          <w:p w14:paraId="6B622B59" w14:textId="77777777" w:rsidR="00291390" w:rsidRPr="002915FF" w:rsidRDefault="00291390" w:rsidP="00AB683D">
            <w:pPr>
              <w:tabs>
                <w:tab w:val="decimal" w:pos="488"/>
              </w:tabs>
              <w:jc w:val="both"/>
              <w:rPr>
                <w:rFonts w:ascii="Arial" w:eastAsia="Calibri" w:hAnsi="Arial" w:cs="Arial"/>
              </w:rPr>
            </w:pPr>
            <w:r w:rsidRPr="002915FF">
              <w:rPr>
                <w:rFonts w:ascii="Arial" w:eastAsia="Calibri" w:hAnsi="Arial" w:cs="Arial"/>
              </w:rPr>
              <w:t>87.09</w:t>
            </w:r>
          </w:p>
        </w:tc>
        <w:tc>
          <w:tcPr>
            <w:tcW w:w="1177" w:type="dxa"/>
          </w:tcPr>
          <w:p w14:paraId="3025F04B" w14:textId="77777777" w:rsidR="00291390" w:rsidRPr="002915FF" w:rsidRDefault="00291390" w:rsidP="00AB683D">
            <w:pPr>
              <w:tabs>
                <w:tab w:val="decimal" w:pos="456"/>
              </w:tabs>
              <w:jc w:val="both"/>
              <w:rPr>
                <w:rFonts w:ascii="Arial" w:eastAsia="Calibri" w:hAnsi="Arial" w:cs="Arial"/>
              </w:rPr>
            </w:pPr>
            <w:r w:rsidRPr="002915FF">
              <w:rPr>
                <w:rFonts w:ascii="Arial" w:eastAsia="Calibri" w:hAnsi="Arial" w:cs="Arial"/>
              </w:rPr>
              <w:t>90.90</w:t>
            </w:r>
          </w:p>
        </w:tc>
        <w:tc>
          <w:tcPr>
            <w:tcW w:w="1177" w:type="dxa"/>
          </w:tcPr>
          <w:p w14:paraId="3A802F1C" w14:textId="77777777" w:rsidR="00291390" w:rsidRPr="002915FF" w:rsidRDefault="00291390" w:rsidP="00AB683D">
            <w:pPr>
              <w:tabs>
                <w:tab w:val="decimal" w:pos="522"/>
              </w:tabs>
              <w:jc w:val="both"/>
              <w:rPr>
                <w:rFonts w:ascii="Arial" w:eastAsia="Calibri" w:hAnsi="Arial" w:cs="Arial"/>
              </w:rPr>
            </w:pPr>
            <w:r w:rsidRPr="002915FF">
              <w:rPr>
                <w:rFonts w:ascii="Arial" w:eastAsia="Calibri" w:hAnsi="Arial" w:cs="Arial"/>
              </w:rPr>
              <w:t>74.15</w:t>
            </w:r>
          </w:p>
        </w:tc>
        <w:tc>
          <w:tcPr>
            <w:tcW w:w="1177" w:type="dxa"/>
          </w:tcPr>
          <w:p w14:paraId="629C120C" w14:textId="59EF3A11" w:rsidR="00291390" w:rsidRPr="002915FF" w:rsidRDefault="00474F9F" w:rsidP="00AB683D">
            <w:pPr>
              <w:tabs>
                <w:tab w:val="decimal" w:pos="710"/>
              </w:tabs>
              <w:jc w:val="both"/>
              <w:rPr>
                <w:rFonts w:ascii="Arial" w:eastAsia="Calibri" w:hAnsi="Arial" w:cs="Arial"/>
              </w:rPr>
            </w:pPr>
            <w:r>
              <w:rPr>
                <w:rFonts w:ascii="Arial" w:eastAsia="Calibri" w:hAnsi="Arial" w:cs="Arial"/>
              </w:rPr>
              <w:t>—</w:t>
            </w:r>
          </w:p>
        </w:tc>
        <w:tc>
          <w:tcPr>
            <w:tcW w:w="1178" w:type="dxa"/>
          </w:tcPr>
          <w:p w14:paraId="186D3E23" w14:textId="49938D72" w:rsidR="00291390" w:rsidRPr="002915FF" w:rsidRDefault="00474F9F" w:rsidP="00AB683D">
            <w:pPr>
              <w:tabs>
                <w:tab w:val="decimal" w:pos="728"/>
              </w:tabs>
              <w:jc w:val="both"/>
              <w:rPr>
                <w:rFonts w:ascii="Arial" w:eastAsia="Calibri" w:hAnsi="Arial" w:cs="Arial"/>
              </w:rPr>
            </w:pPr>
            <w:r>
              <w:rPr>
                <w:rFonts w:ascii="Arial" w:eastAsia="Calibri" w:hAnsi="Arial" w:cs="Arial"/>
              </w:rPr>
              <w:t>(</w:t>
            </w:r>
            <w:r w:rsidR="00291390" w:rsidRPr="002915FF">
              <w:rPr>
                <w:rFonts w:ascii="Arial" w:eastAsia="Calibri" w:hAnsi="Arial" w:cs="Arial"/>
              </w:rPr>
              <w:t>74.15</w:t>
            </w:r>
            <w:r>
              <w:rPr>
                <w:rFonts w:ascii="Arial" w:eastAsia="Calibri" w:hAnsi="Arial" w:cs="Arial"/>
              </w:rPr>
              <w:t>)</w:t>
            </w:r>
          </w:p>
        </w:tc>
      </w:tr>
      <w:tr w:rsidR="00291390" w:rsidRPr="002915FF" w14:paraId="180F741A" w14:textId="77777777" w:rsidTr="00AB683D">
        <w:trPr>
          <w:jc w:val="center"/>
        </w:trPr>
        <w:tc>
          <w:tcPr>
            <w:tcW w:w="1305" w:type="dxa"/>
          </w:tcPr>
          <w:p w14:paraId="345AFB95" w14:textId="3CA61E23" w:rsidR="00291390" w:rsidRPr="002915FF" w:rsidRDefault="00291390" w:rsidP="002A2676">
            <w:pPr>
              <w:tabs>
                <w:tab w:val="left" w:pos="781"/>
              </w:tabs>
              <w:jc w:val="both"/>
              <w:rPr>
                <w:rFonts w:ascii="Arial" w:eastAsia="Calibri" w:hAnsi="Arial" w:cs="Arial"/>
              </w:rPr>
            </w:pPr>
            <w:r w:rsidRPr="002915FF">
              <w:rPr>
                <w:rFonts w:ascii="Arial" w:eastAsia="Calibri" w:hAnsi="Arial" w:cs="Arial"/>
              </w:rPr>
              <w:t>R</w:t>
            </w:r>
            <w:r w:rsidR="00F45E89">
              <w:rPr>
                <w:rFonts w:ascii="Arial" w:eastAsia="Calibri" w:hAnsi="Arial" w:cs="Arial"/>
              </w:rPr>
              <w:t>-</w:t>
            </w:r>
            <w:proofErr w:type="spellStart"/>
            <w:r w:rsidRPr="002915FF">
              <w:rPr>
                <w:rFonts w:ascii="Arial" w:eastAsia="Calibri" w:hAnsi="Arial" w:cs="Arial"/>
              </w:rPr>
              <w:t>Jio</w:t>
            </w:r>
            <w:proofErr w:type="spellEnd"/>
            <w:r w:rsidRPr="002915FF">
              <w:rPr>
                <w:rFonts w:ascii="Arial" w:eastAsia="Calibri" w:hAnsi="Arial" w:cs="Arial"/>
              </w:rPr>
              <w:t xml:space="preserve"> </w:t>
            </w:r>
          </w:p>
        </w:tc>
        <w:tc>
          <w:tcPr>
            <w:tcW w:w="1177" w:type="dxa"/>
          </w:tcPr>
          <w:p w14:paraId="21724A50" w14:textId="4BDF08BE" w:rsidR="00291390" w:rsidRPr="002915FF" w:rsidRDefault="00474F9F" w:rsidP="00AB683D">
            <w:pPr>
              <w:tabs>
                <w:tab w:val="decimal" w:pos="748"/>
              </w:tabs>
              <w:jc w:val="both"/>
              <w:rPr>
                <w:rFonts w:ascii="Arial" w:eastAsia="Calibri" w:hAnsi="Arial" w:cs="Arial"/>
              </w:rPr>
            </w:pPr>
            <w:r>
              <w:rPr>
                <w:rFonts w:ascii="Arial" w:eastAsia="Calibri" w:hAnsi="Arial" w:cs="Arial"/>
              </w:rPr>
              <w:t>—</w:t>
            </w:r>
          </w:p>
        </w:tc>
        <w:tc>
          <w:tcPr>
            <w:tcW w:w="1177" w:type="dxa"/>
          </w:tcPr>
          <w:p w14:paraId="3899A7F8" w14:textId="465F4DAB" w:rsidR="00291390" w:rsidRPr="002915FF" w:rsidRDefault="00474F9F" w:rsidP="00AB683D">
            <w:pPr>
              <w:tabs>
                <w:tab w:val="decimal" w:pos="742"/>
              </w:tabs>
              <w:jc w:val="both"/>
              <w:rPr>
                <w:rFonts w:ascii="Arial" w:eastAsia="Calibri" w:hAnsi="Arial" w:cs="Arial"/>
              </w:rPr>
            </w:pPr>
            <w:r>
              <w:rPr>
                <w:rFonts w:ascii="Arial" w:eastAsia="Calibri" w:hAnsi="Arial" w:cs="Arial"/>
              </w:rPr>
              <w:t>—</w:t>
            </w:r>
          </w:p>
        </w:tc>
        <w:tc>
          <w:tcPr>
            <w:tcW w:w="1177" w:type="dxa"/>
          </w:tcPr>
          <w:p w14:paraId="79CDA4D0" w14:textId="5133817F" w:rsidR="00291390" w:rsidRPr="002915FF" w:rsidRDefault="00474F9F" w:rsidP="00AB683D">
            <w:pPr>
              <w:tabs>
                <w:tab w:val="decimal" w:pos="736"/>
              </w:tabs>
              <w:jc w:val="both"/>
              <w:rPr>
                <w:rFonts w:ascii="Arial" w:eastAsia="Calibri" w:hAnsi="Arial" w:cs="Arial"/>
              </w:rPr>
            </w:pPr>
            <w:r>
              <w:rPr>
                <w:rFonts w:ascii="Arial" w:eastAsia="Calibri" w:hAnsi="Arial" w:cs="Arial"/>
              </w:rPr>
              <w:t>—</w:t>
            </w:r>
          </w:p>
        </w:tc>
        <w:tc>
          <w:tcPr>
            <w:tcW w:w="1177" w:type="dxa"/>
          </w:tcPr>
          <w:p w14:paraId="6138C9F4" w14:textId="77777777" w:rsidR="00291390" w:rsidRPr="002915FF" w:rsidRDefault="00291390" w:rsidP="00AB683D">
            <w:pPr>
              <w:tabs>
                <w:tab w:val="decimal" w:pos="456"/>
              </w:tabs>
              <w:jc w:val="both"/>
              <w:rPr>
                <w:rFonts w:ascii="Arial" w:eastAsia="Calibri" w:hAnsi="Arial" w:cs="Arial"/>
              </w:rPr>
            </w:pPr>
            <w:r w:rsidRPr="002915FF">
              <w:rPr>
                <w:rFonts w:ascii="Arial" w:eastAsia="Calibri" w:hAnsi="Arial" w:cs="Arial"/>
              </w:rPr>
              <w:t>108.68</w:t>
            </w:r>
          </w:p>
        </w:tc>
        <w:tc>
          <w:tcPr>
            <w:tcW w:w="1177" w:type="dxa"/>
          </w:tcPr>
          <w:p w14:paraId="5AA8825C" w14:textId="77777777" w:rsidR="00291390" w:rsidRPr="002915FF" w:rsidRDefault="00291390" w:rsidP="00AB683D">
            <w:pPr>
              <w:tabs>
                <w:tab w:val="decimal" w:pos="522"/>
              </w:tabs>
              <w:jc w:val="both"/>
              <w:rPr>
                <w:rFonts w:ascii="Arial" w:eastAsia="Calibri" w:hAnsi="Arial" w:cs="Arial"/>
              </w:rPr>
            </w:pPr>
            <w:r w:rsidRPr="002915FF">
              <w:rPr>
                <w:rFonts w:ascii="Arial" w:eastAsia="Calibri" w:hAnsi="Arial" w:cs="Arial"/>
              </w:rPr>
              <w:t>186.56</w:t>
            </w:r>
          </w:p>
        </w:tc>
        <w:tc>
          <w:tcPr>
            <w:tcW w:w="1177" w:type="dxa"/>
          </w:tcPr>
          <w:p w14:paraId="0D9DF2C5" w14:textId="77777777" w:rsidR="00291390" w:rsidRPr="002915FF" w:rsidRDefault="00291390" w:rsidP="00AB683D">
            <w:pPr>
              <w:tabs>
                <w:tab w:val="decimal" w:pos="490"/>
              </w:tabs>
              <w:jc w:val="both"/>
              <w:rPr>
                <w:rFonts w:ascii="Arial" w:eastAsia="Calibri" w:hAnsi="Arial" w:cs="Arial"/>
              </w:rPr>
            </w:pPr>
            <w:r w:rsidRPr="002915FF">
              <w:rPr>
                <w:rFonts w:ascii="Arial" w:eastAsia="Calibri" w:hAnsi="Arial" w:cs="Arial"/>
              </w:rPr>
              <w:t>306.72</w:t>
            </w:r>
          </w:p>
        </w:tc>
        <w:tc>
          <w:tcPr>
            <w:tcW w:w="1178" w:type="dxa"/>
          </w:tcPr>
          <w:p w14:paraId="7F771FE4" w14:textId="77777777" w:rsidR="00291390" w:rsidRPr="002915FF" w:rsidRDefault="00291390" w:rsidP="00AB683D">
            <w:pPr>
              <w:tabs>
                <w:tab w:val="decimal" w:pos="728"/>
              </w:tabs>
              <w:jc w:val="both"/>
              <w:rPr>
                <w:rFonts w:ascii="Arial" w:eastAsia="Calibri" w:hAnsi="Arial" w:cs="Arial"/>
              </w:rPr>
            </w:pPr>
            <w:r w:rsidRPr="002915FF">
              <w:rPr>
                <w:rFonts w:ascii="Arial" w:eastAsia="Calibri" w:hAnsi="Arial" w:cs="Arial"/>
              </w:rPr>
              <w:t>120.16</w:t>
            </w:r>
          </w:p>
        </w:tc>
      </w:tr>
    </w:tbl>
    <w:p w14:paraId="71648F93" w14:textId="77777777" w:rsidR="00CC4DB2" w:rsidRPr="0064025B" w:rsidRDefault="00CC4DB2" w:rsidP="00CC4DB2">
      <w:pPr>
        <w:pStyle w:val="Footnote"/>
        <w:rPr>
          <w:rFonts w:ascii="Times New Roman" w:eastAsia="Calibri" w:hAnsi="Times New Roman" w:cs="Times New Roman"/>
          <w:sz w:val="22"/>
          <w:szCs w:val="22"/>
          <w:lang w:val="en-GB"/>
        </w:rPr>
      </w:pPr>
    </w:p>
    <w:p w14:paraId="23E5D01B" w14:textId="04BD96BC" w:rsidR="00291390" w:rsidRPr="009778D5" w:rsidRDefault="00D1177C" w:rsidP="00CC4DB2">
      <w:pPr>
        <w:pStyle w:val="Footnote"/>
        <w:rPr>
          <w:rFonts w:eastAsia="Calibri"/>
          <w:spacing w:val="2"/>
          <w:lang w:val="en-GB"/>
        </w:rPr>
      </w:pPr>
      <w:r w:rsidRPr="009778D5">
        <w:rPr>
          <w:rFonts w:eastAsia="Calibri"/>
          <w:spacing w:val="2"/>
          <w:lang w:val="en-GB"/>
        </w:rPr>
        <w:t>Note:</w:t>
      </w:r>
      <w:r w:rsidR="00474F9F" w:rsidRPr="009778D5">
        <w:rPr>
          <w:rFonts w:eastAsia="Calibri"/>
          <w:spacing w:val="2"/>
          <w:lang w:val="en-GB"/>
        </w:rPr>
        <w:t xml:space="preserve"> FY = financial year; R Com = Reliance Communications; R</w:t>
      </w:r>
      <w:r w:rsidR="00F45E89" w:rsidRPr="009778D5">
        <w:rPr>
          <w:rFonts w:eastAsia="Calibri"/>
          <w:spacing w:val="2"/>
          <w:lang w:val="en-GB"/>
        </w:rPr>
        <w:t>-</w:t>
      </w:r>
      <w:proofErr w:type="spellStart"/>
      <w:r w:rsidR="00474F9F" w:rsidRPr="009778D5">
        <w:rPr>
          <w:rFonts w:eastAsia="Calibri"/>
          <w:spacing w:val="2"/>
          <w:lang w:val="en-GB"/>
        </w:rPr>
        <w:t>Jio</w:t>
      </w:r>
      <w:proofErr w:type="spellEnd"/>
      <w:r w:rsidR="00474F9F" w:rsidRPr="009778D5">
        <w:rPr>
          <w:rFonts w:eastAsia="Calibri"/>
          <w:spacing w:val="2"/>
          <w:lang w:val="en-GB"/>
        </w:rPr>
        <w:t xml:space="preserve"> = Reliance </w:t>
      </w:r>
      <w:proofErr w:type="spellStart"/>
      <w:r w:rsidR="00474F9F" w:rsidRPr="009778D5">
        <w:rPr>
          <w:rFonts w:eastAsia="Calibri"/>
          <w:spacing w:val="2"/>
          <w:lang w:val="en-GB"/>
        </w:rPr>
        <w:t>Jio</w:t>
      </w:r>
      <w:proofErr w:type="spellEnd"/>
      <w:r w:rsidR="00474F9F" w:rsidRPr="009778D5">
        <w:rPr>
          <w:rFonts w:eastAsia="Calibri"/>
          <w:spacing w:val="2"/>
          <w:lang w:val="en-GB"/>
        </w:rPr>
        <w:t xml:space="preserve"> </w:t>
      </w:r>
      <w:proofErr w:type="spellStart"/>
      <w:r w:rsidR="00474F9F" w:rsidRPr="009778D5">
        <w:rPr>
          <w:rFonts w:eastAsia="Calibri"/>
          <w:spacing w:val="2"/>
          <w:lang w:val="en-GB"/>
        </w:rPr>
        <w:t>Infocomm</w:t>
      </w:r>
      <w:proofErr w:type="spellEnd"/>
      <w:r w:rsidR="00474F9F" w:rsidRPr="009778D5">
        <w:rPr>
          <w:rFonts w:eastAsia="Calibri"/>
          <w:spacing w:val="2"/>
          <w:lang w:val="en-GB"/>
        </w:rPr>
        <w:t xml:space="preserve"> Ltd.; </w:t>
      </w:r>
      <w:r w:rsidR="00291390" w:rsidRPr="009778D5">
        <w:rPr>
          <w:rFonts w:eastAsia="Calibri"/>
          <w:spacing w:val="2"/>
          <w:lang w:val="en-GB"/>
        </w:rPr>
        <w:t>Vodafone and Idea merge</w:t>
      </w:r>
      <w:r w:rsidR="00474F9F" w:rsidRPr="009778D5">
        <w:rPr>
          <w:rFonts w:eastAsia="Calibri"/>
          <w:spacing w:val="2"/>
          <w:lang w:val="en-GB"/>
        </w:rPr>
        <w:t>d in 2018</w:t>
      </w:r>
      <w:r w:rsidR="00DC57F8" w:rsidRPr="009778D5">
        <w:rPr>
          <w:rFonts w:eastAsia="Calibri"/>
          <w:spacing w:val="2"/>
          <w:lang w:val="en-GB"/>
        </w:rPr>
        <w:t>.</w:t>
      </w:r>
    </w:p>
    <w:p w14:paraId="426D5A4D" w14:textId="13724323" w:rsidR="00291390" w:rsidRPr="002915FF" w:rsidRDefault="00291390" w:rsidP="00CC4DB2">
      <w:pPr>
        <w:pStyle w:val="Footnote"/>
        <w:rPr>
          <w:rFonts w:eastAsia="Calibri"/>
          <w:lang w:val="en-GB"/>
        </w:rPr>
      </w:pPr>
      <w:r w:rsidRPr="002915FF">
        <w:rPr>
          <w:rFonts w:eastAsia="Calibri"/>
          <w:lang w:val="en-GB"/>
        </w:rPr>
        <w:t xml:space="preserve">Source: Created by the author using information from </w:t>
      </w:r>
      <w:r w:rsidR="00474F9F">
        <w:rPr>
          <w:rFonts w:eastAsia="Calibri"/>
          <w:lang w:val="en-GB"/>
        </w:rPr>
        <w:t xml:space="preserve">Telecom Regulatory Authority of India, </w:t>
      </w:r>
      <w:r w:rsidR="00CE64A2" w:rsidRPr="00BF409B">
        <w:rPr>
          <w:rFonts w:eastAsia="Calibri"/>
          <w:i/>
          <w:iCs/>
          <w:lang w:val="en-GB"/>
        </w:rPr>
        <w:t>Annual Report 2018-19</w:t>
      </w:r>
      <w:r w:rsidR="00CE64A2" w:rsidRPr="00DC57F8">
        <w:rPr>
          <w:rFonts w:eastAsia="Calibri"/>
          <w:lang w:val="en-GB"/>
        </w:rPr>
        <w:t>, November 2019</w:t>
      </w:r>
      <w:r w:rsidR="00474F9F" w:rsidRPr="00DC57F8">
        <w:rPr>
          <w:rFonts w:eastAsia="Calibri"/>
          <w:lang w:val="en-GB"/>
        </w:rPr>
        <w:t>,</w:t>
      </w:r>
      <w:r w:rsidR="00474F9F">
        <w:rPr>
          <w:rFonts w:eastAsia="Calibri"/>
          <w:lang w:val="en-GB"/>
        </w:rPr>
        <w:t xml:space="preserve"> accessed March 26, 2020, </w:t>
      </w:r>
      <w:r w:rsidRPr="0095623D">
        <w:rPr>
          <w:rFonts w:eastAsia="Calibri"/>
          <w:lang w:val="en-GB"/>
        </w:rPr>
        <w:t>https://main.trai.gov.in/sites/default/files/Annual_Report_15012020_0.pdf</w:t>
      </w:r>
      <w:r w:rsidRPr="002915FF">
        <w:rPr>
          <w:rFonts w:eastAsia="Calibri"/>
          <w:lang w:val="en-GB"/>
        </w:rPr>
        <w:t xml:space="preserve">. </w:t>
      </w:r>
    </w:p>
    <w:p w14:paraId="782E022D" w14:textId="77777777" w:rsidR="00291390" w:rsidRPr="0064025B" w:rsidRDefault="00291390" w:rsidP="00CC4DB2">
      <w:pPr>
        <w:pStyle w:val="Footnote"/>
        <w:rPr>
          <w:rFonts w:ascii="Times New Roman" w:hAnsi="Times New Roman" w:cs="Times New Roman"/>
          <w:sz w:val="22"/>
          <w:szCs w:val="22"/>
          <w:lang w:val="en-GB" w:eastAsia="en-IN"/>
        </w:rPr>
      </w:pPr>
    </w:p>
    <w:p w14:paraId="1816801F" w14:textId="77777777" w:rsidR="00291390" w:rsidRPr="0064025B" w:rsidRDefault="00291390" w:rsidP="00CC4DB2">
      <w:pPr>
        <w:pStyle w:val="Footnote"/>
        <w:rPr>
          <w:rFonts w:ascii="Times New Roman" w:hAnsi="Times New Roman" w:cs="Times New Roman"/>
          <w:sz w:val="22"/>
          <w:szCs w:val="22"/>
          <w:lang w:val="en-GB" w:eastAsia="en-IN"/>
        </w:rPr>
      </w:pPr>
    </w:p>
    <w:p w14:paraId="0A74138B" w14:textId="17168569" w:rsidR="00291390" w:rsidRPr="002915FF" w:rsidRDefault="00291390" w:rsidP="0030606E">
      <w:pPr>
        <w:pStyle w:val="ExhibitHeading"/>
        <w:rPr>
          <w:lang w:val="en-GB"/>
        </w:rPr>
      </w:pPr>
      <w:r w:rsidRPr="002915FF">
        <w:rPr>
          <w:lang w:val="en-GB"/>
        </w:rPr>
        <w:t xml:space="preserve">Exhibit 5: Sales and Profits comparison of </w:t>
      </w:r>
      <w:r w:rsidR="005B56E1">
        <w:rPr>
          <w:lang w:val="en-GB"/>
        </w:rPr>
        <w:t xml:space="preserve">INDIA’s </w:t>
      </w:r>
      <w:r w:rsidRPr="002915FF">
        <w:rPr>
          <w:lang w:val="en-GB"/>
        </w:rPr>
        <w:t>Major Telecom Competitors</w:t>
      </w:r>
      <w:r w:rsidR="00474F9F">
        <w:rPr>
          <w:lang w:val="en-GB"/>
        </w:rPr>
        <w:t>, 2017–18 and 2018–19</w:t>
      </w:r>
      <w:r w:rsidRPr="002915FF">
        <w:rPr>
          <w:lang w:val="en-GB"/>
        </w:rPr>
        <w:t xml:space="preserve"> (</w:t>
      </w:r>
      <w:r w:rsidR="0030606E" w:rsidRPr="002915FF">
        <w:rPr>
          <w:rFonts w:eastAsia="Calibri"/>
          <w:lang w:val="en-GB"/>
        </w:rPr>
        <w:t xml:space="preserve">in </w:t>
      </w:r>
      <w:r w:rsidR="00301B20" w:rsidRPr="002915FF">
        <w:rPr>
          <w:rFonts w:eastAsia="Calibri"/>
          <w:lang w:val="en-GB"/>
        </w:rPr>
        <w:t>₹</w:t>
      </w:r>
      <w:r w:rsidRPr="002915FF">
        <w:rPr>
          <w:lang w:val="en-GB"/>
        </w:rPr>
        <w:t xml:space="preserve"> million</w:t>
      </w:r>
      <w:r w:rsidR="008D1B82">
        <w:rPr>
          <w:lang w:val="en-GB"/>
        </w:rPr>
        <w:t>s</w:t>
      </w:r>
      <w:r w:rsidRPr="002915FF">
        <w:rPr>
          <w:lang w:val="en-GB"/>
        </w:rPr>
        <w:t>)</w:t>
      </w:r>
    </w:p>
    <w:p w14:paraId="3AEC6743" w14:textId="77777777" w:rsidR="001362AB" w:rsidRPr="00AB28E5" w:rsidRDefault="001362AB" w:rsidP="0030606E">
      <w:pPr>
        <w:pStyle w:val="ExhibitHeading"/>
        <w:rPr>
          <w:rFonts w:ascii="Times New Roman" w:hAnsi="Times New Roman" w:cs="Times New Roman"/>
          <w:b w:val="0"/>
          <w:sz w:val="22"/>
          <w:lang w:val="en-GB"/>
        </w:rPr>
      </w:pPr>
    </w:p>
    <w:tbl>
      <w:tblPr>
        <w:tblStyle w:val="TableGrid1"/>
        <w:tblW w:w="0" w:type="auto"/>
        <w:jc w:val="center"/>
        <w:tblLook w:val="04A0" w:firstRow="1" w:lastRow="0" w:firstColumn="1" w:lastColumn="0" w:noHBand="0" w:noVBand="1"/>
      </w:tblPr>
      <w:tblGrid>
        <w:gridCol w:w="1803"/>
        <w:gridCol w:w="1311"/>
        <w:gridCol w:w="1417"/>
        <w:gridCol w:w="1418"/>
        <w:gridCol w:w="1417"/>
      </w:tblGrid>
      <w:tr w:rsidR="00291390" w:rsidRPr="002915FF" w14:paraId="54682D9E" w14:textId="77777777" w:rsidTr="001362AB">
        <w:trPr>
          <w:jc w:val="center"/>
        </w:trPr>
        <w:tc>
          <w:tcPr>
            <w:tcW w:w="1803" w:type="dxa"/>
          </w:tcPr>
          <w:p w14:paraId="221E62D6" w14:textId="77777777" w:rsidR="00291390" w:rsidRPr="002915FF" w:rsidRDefault="00291390" w:rsidP="00AB683D">
            <w:pPr>
              <w:jc w:val="center"/>
              <w:rPr>
                <w:rFonts w:ascii="Arial" w:eastAsia="Calibri" w:hAnsi="Arial" w:cs="Arial"/>
                <w:b/>
              </w:rPr>
            </w:pPr>
            <w:r w:rsidRPr="002915FF">
              <w:rPr>
                <w:rFonts w:ascii="Arial" w:eastAsia="Calibri" w:hAnsi="Arial" w:cs="Arial"/>
                <w:b/>
              </w:rPr>
              <w:t>Company</w:t>
            </w:r>
          </w:p>
        </w:tc>
        <w:tc>
          <w:tcPr>
            <w:tcW w:w="2728" w:type="dxa"/>
            <w:gridSpan w:val="2"/>
          </w:tcPr>
          <w:p w14:paraId="02C26D15" w14:textId="7C283AC3" w:rsidR="00291390" w:rsidRPr="002915FF" w:rsidRDefault="00291390" w:rsidP="001362AB">
            <w:pPr>
              <w:jc w:val="center"/>
              <w:rPr>
                <w:rFonts w:ascii="Arial" w:eastAsia="Calibri" w:hAnsi="Arial" w:cs="Arial"/>
                <w:b/>
              </w:rPr>
            </w:pPr>
            <w:r w:rsidRPr="002915FF">
              <w:rPr>
                <w:rFonts w:ascii="Arial" w:eastAsia="Calibri" w:hAnsi="Arial" w:cs="Arial"/>
                <w:b/>
              </w:rPr>
              <w:t>2017</w:t>
            </w:r>
            <w:r w:rsidR="00474F9F">
              <w:rPr>
                <w:rFonts w:ascii="Arial" w:eastAsia="Calibri" w:hAnsi="Arial" w:cs="Arial"/>
                <w:b/>
              </w:rPr>
              <w:t>–</w:t>
            </w:r>
            <w:r w:rsidRPr="002915FF">
              <w:rPr>
                <w:rFonts w:ascii="Arial" w:eastAsia="Calibri" w:hAnsi="Arial" w:cs="Arial"/>
                <w:b/>
              </w:rPr>
              <w:t>18</w:t>
            </w:r>
          </w:p>
        </w:tc>
        <w:tc>
          <w:tcPr>
            <w:tcW w:w="2835" w:type="dxa"/>
            <w:gridSpan w:val="2"/>
          </w:tcPr>
          <w:p w14:paraId="77DF8116" w14:textId="2E633AB6" w:rsidR="00291390" w:rsidRPr="002915FF" w:rsidRDefault="00291390" w:rsidP="001362AB">
            <w:pPr>
              <w:jc w:val="center"/>
              <w:rPr>
                <w:rFonts w:ascii="Arial" w:eastAsia="Calibri" w:hAnsi="Arial" w:cs="Arial"/>
                <w:b/>
              </w:rPr>
            </w:pPr>
            <w:r w:rsidRPr="002915FF">
              <w:rPr>
                <w:rFonts w:ascii="Arial" w:eastAsia="Calibri" w:hAnsi="Arial" w:cs="Arial"/>
                <w:b/>
              </w:rPr>
              <w:t>2018</w:t>
            </w:r>
            <w:r w:rsidR="00474F9F">
              <w:rPr>
                <w:rFonts w:ascii="Arial" w:eastAsia="Calibri" w:hAnsi="Arial" w:cs="Arial"/>
                <w:b/>
              </w:rPr>
              <w:t>–</w:t>
            </w:r>
            <w:r w:rsidRPr="002915FF">
              <w:rPr>
                <w:rFonts w:ascii="Arial" w:eastAsia="Calibri" w:hAnsi="Arial" w:cs="Arial"/>
                <w:b/>
              </w:rPr>
              <w:t>19</w:t>
            </w:r>
          </w:p>
        </w:tc>
      </w:tr>
      <w:tr w:rsidR="00291390" w:rsidRPr="002915FF" w14:paraId="4342766D" w14:textId="77777777" w:rsidTr="001362AB">
        <w:trPr>
          <w:jc w:val="center"/>
        </w:trPr>
        <w:tc>
          <w:tcPr>
            <w:tcW w:w="1803" w:type="dxa"/>
          </w:tcPr>
          <w:p w14:paraId="3BAAE449" w14:textId="77777777" w:rsidR="00291390" w:rsidRPr="002915FF" w:rsidRDefault="00291390" w:rsidP="001362AB">
            <w:pPr>
              <w:jc w:val="center"/>
              <w:rPr>
                <w:rFonts w:ascii="Arial" w:eastAsia="Calibri" w:hAnsi="Arial" w:cs="Arial"/>
                <w:b/>
              </w:rPr>
            </w:pPr>
          </w:p>
        </w:tc>
        <w:tc>
          <w:tcPr>
            <w:tcW w:w="1311" w:type="dxa"/>
          </w:tcPr>
          <w:p w14:paraId="26048EDA" w14:textId="77777777" w:rsidR="00291390" w:rsidRPr="002915FF" w:rsidRDefault="00291390" w:rsidP="001362AB">
            <w:pPr>
              <w:jc w:val="center"/>
              <w:rPr>
                <w:rFonts w:ascii="Arial" w:eastAsia="Calibri" w:hAnsi="Arial" w:cs="Arial"/>
                <w:b/>
              </w:rPr>
            </w:pPr>
            <w:r w:rsidRPr="002915FF">
              <w:rPr>
                <w:rFonts w:ascii="Arial" w:eastAsia="Calibri" w:hAnsi="Arial" w:cs="Arial"/>
                <w:b/>
              </w:rPr>
              <w:t>Sales</w:t>
            </w:r>
          </w:p>
        </w:tc>
        <w:tc>
          <w:tcPr>
            <w:tcW w:w="1417" w:type="dxa"/>
          </w:tcPr>
          <w:p w14:paraId="17E8FBDE" w14:textId="77777777" w:rsidR="00291390" w:rsidRPr="002915FF" w:rsidRDefault="00291390" w:rsidP="001362AB">
            <w:pPr>
              <w:jc w:val="center"/>
              <w:rPr>
                <w:rFonts w:ascii="Arial" w:eastAsia="Calibri" w:hAnsi="Arial" w:cs="Arial"/>
                <w:b/>
              </w:rPr>
            </w:pPr>
            <w:r w:rsidRPr="002915FF">
              <w:rPr>
                <w:rFonts w:ascii="Arial" w:eastAsia="Calibri" w:hAnsi="Arial" w:cs="Arial"/>
                <w:b/>
              </w:rPr>
              <w:t>Profit</w:t>
            </w:r>
          </w:p>
        </w:tc>
        <w:tc>
          <w:tcPr>
            <w:tcW w:w="1418" w:type="dxa"/>
          </w:tcPr>
          <w:p w14:paraId="60132FBD" w14:textId="77777777" w:rsidR="00291390" w:rsidRPr="002915FF" w:rsidRDefault="00291390" w:rsidP="001362AB">
            <w:pPr>
              <w:jc w:val="center"/>
              <w:rPr>
                <w:rFonts w:ascii="Arial" w:eastAsia="Calibri" w:hAnsi="Arial" w:cs="Arial"/>
                <w:b/>
              </w:rPr>
            </w:pPr>
            <w:r w:rsidRPr="002915FF">
              <w:rPr>
                <w:rFonts w:ascii="Arial" w:eastAsia="Calibri" w:hAnsi="Arial" w:cs="Arial"/>
                <w:b/>
              </w:rPr>
              <w:t>Sales</w:t>
            </w:r>
          </w:p>
        </w:tc>
        <w:tc>
          <w:tcPr>
            <w:tcW w:w="1417" w:type="dxa"/>
          </w:tcPr>
          <w:p w14:paraId="5B1B596C" w14:textId="77777777" w:rsidR="00291390" w:rsidRPr="002915FF" w:rsidRDefault="00291390" w:rsidP="001362AB">
            <w:pPr>
              <w:jc w:val="center"/>
              <w:rPr>
                <w:rFonts w:ascii="Arial" w:eastAsia="Calibri" w:hAnsi="Arial" w:cs="Arial"/>
                <w:b/>
              </w:rPr>
            </w:pPr>
            <w:r w:rsidRPr="002915FF">
              <w:rPr>
                <w:rFonts w:ascii="Arial" w:eastAsia="Calibri" w:hAnsi="Arial" w:cs="Arial"/>
                <w:b/>
              </w:rPr>
              <w:t>Profit</w:t>
            </w:r>
          </w:p>
        </w:tc>
      </w:tr>
      <w:tr w:rsidR="00291390" w:rsidRPr="002915FF" w14:paraId="6EF49A4C" w14:textId="77777777" w:rsidTr="001362AB">
        <w:trPr>
          <w:jc w:val="center"/>
        </w:trPr>
        <w:tc>
          <w:tcPr>
            <w:tcW w:w="1803" w:type="dxa"/>
          </w:tcPr>
          <w:p w14:paraId="67C6068B" w14:textId="2FD012F0" w:rsidR="00291390" w:rsidRPr="002915FF" w:rsidRDefault="00291390" w:rsidP="001362AB">
            <w:pPr>
              <w:rPr>
                <w:rFonts w:ascii="Arial" w:eastAsia="Calibri" w:hAnsi="Arial" w:cs="Arial"/>
              </w:rPr>
            </w:pPr>
            <w:r w:rsidRPr="002915FF">
              <w:rPr>
                <w:rFonts w:ascii="Arial" w:eastAsia="Calibri" w:hAnsi="Arial" w:cs="Arial"/>
              </w:rPr>
              <w:t>Vodafone</w:t>
            </w:r>
            <w:r w:rsidR="00F45E89">
              <w:rPr>
                <w:rFonts w:ascii="Arial" w:eastAsia="Calibri" w:hAnsi="Arial" w:cs="Arial"/>
              </w:rPr>
              <w:t>–</w:t>
            </w:r>
            <w:r w:rsidRPr="002915FF">
              <w:rPr>
                <w:rFonts w:ascii="Arial" w:eastAsia="Calibri" w:hAnsi="Arial" w:cs="Arial"/>
              </w:rPr>
              <w:t>Idea</w:t>
            </w:r>
          </w:p>
        </w:tc>
        <w:tc>
          <w:tcPr>
            <w:tcW w:w="1311" w:type="dxa"/>
          </w:tcPr>
          <w:p w14:paraId="32F5DF42" w14:textId="77777777" w:rsidR="00291390" w:rsidRPr="002915FF" w:rsidRDefault="00291390" w:rsidP="001362AB">
            <w:pPr>
              <w:jc w:val="center"/>
              <w:rPr>
                <w:rFonts w:ascii="Arial" w:eastAsia="Calibri" w:hAnsi="Arial" w:cs="Arial"/>
              </w:rPr>
            </w:pPr>
            <w:r w:rsidRPr="002915FF">
              <w:rPr>
                <w:rFonts w:ascii="Arial" w:eastAsia="Calibri" w:hAnsi="Arial" w:cs="Arial"/>
              </w:rPr>
              <w:t>282,420</w:t>
            </w:r>
          </w:p>
        </w:tc>
        <w:tc>
          <w:tcPr>
            <w:tcW w:w="1417" w:type="dxa"/>
          </w:tcPr>
          <w:p w14:paraId="1D82BBDF" w14:textId="5C734B37" w:rsidR="00291390" w:rsidRPr="002915FF" w:rsidRDefault="00474F9F" w:rsidP="00AB683D">
            <w:pPr>
              <w:tabs>
                <w:tab w:val="decimal" w:pos="826"/>
              </w:tabs>
              <w:rPr>
                <w:rFonts w:ascii="Arial" w:eastAsia="Calibri" w:hAnsi="Arial" w:cs="Arial"/>
              </w:rPr>
            </w:pPr>
            <w:r>
              <w:rPr>
                <w:rFonts w:ascii="Arial" w:eastAsia="Calibri" w:hAnsi="Arial" w:cs="Arial"/>
              </w:rPr>
              <w:t>(</w:t>
            </w:r>
            <w:r w:rsidR="00291390" w:rsidRPr="002915FF">
              <w:rPr>
                <w:rFonts w:ascii="Arial" w:eastAsia="Calibri" w:hAnsi="Arial" w:cs="Arial"/>
              </w:rPr>
              <w:t>4,168</w:t>
            </w:r>
            <w:r>
              <w:rPr>
                <w:rFonts w:ascii="Arial" w:eastAsia="Calibri" w:hAnsi="Arial" w:cs="Arial"/>
              </w:rPr>
              <w:t>)</w:t>
            </w:r>
          </w:p>
        </w:tc>
        <w:tc>
          <w:tcPr>
            <w:tcW w:w="1418" w:type="dxa"/>
          </w:tcPr>
          <w:p w14:paraId="3B6E2C22" w14:textId="77777777" w:rsidR="00291390" w:rsidRPr="002915FF" w:rsidRDefault="00291390" w:rsidP="001362AB">
            <w:pPr>
              <w:jc w:val="center"/>
              <w:rPr>
                <w:rFonts w:ascii="Arial" w:eastAsia="Calibri" w:hAnsi="Arial" w:cs="Arial"/>
              </w:rPr>
            </w:pPr>
            <w:r w:rsidRPr="002915FF">
              <w:rPr>
                <w:rFonts w:ascii="Arial" w:eastAsia="Calibri" w:hAnsi="Arial" w:cs="Arial"/>
              </w:rPr>
              <w:t>369,860</w:t>
            </w:r>
          </w:p>
        </w:tc>
        <w:tc>
          <w:tcPr>
            <w:tcW w:w="1417" w:type="dxa"/>
          </w:tcPr>
          <w:p w14:paraId="0C9FF131" w14:textId="4E196881" w:rsidR="00291390" w:rsidRPr="002915FF" w:rsidRDefault="00474F9F" w:rsidP="00AB683D">
            <w:pPr>
              <w:tabs>
                <w:tab w:val="decimal" w:pos="956"/>
              </w:tabs>
              <w:rPr>
                <w:rFonts w:ascii="Arial" w:eastAsia="Calibri" w:hAnsi="Arial" w:cs="Arial"/>
              </w:rPr>
            </w:pPr>
            <w:r>
              <w:rPr>
                <w:rFonts w:ascii="Arial" w:eastAsia="Calibri" w:hAnsi="Arial" w:cs="Arial"/>
              </w:rPr>
              <w:t>(</w:t>
            </w:r>
            <w:r w:rsidR="00291390" w:rsidRPr="002915FF">
              <w:rPr>
                <w:rFonts w:ascii="Arial" w:eastAsia="Calibri" w:hAnsi="Arial" w:cs="Arial"/>
              </w:rPr>
              <w:t>146,040</w:t>
            </w:r>
            <w:r>
              <w:rPr>
                <w:rFonts w:ascii="Arial" w:eastAsia="Calibri" w:hAnsi="Arial" w:cs="Arial"/>
              </w:rPr>
              <w:t>)</w:t>
            </w:r>
          </w:p>
        </w:tc>
      </w:tr>
      <w:tr w:rsidR="00291390" w:rsidRPr="002915FF" w14:paraId="7023B2B7" w14:textId="77777777" w:rsidTr="001362AB">
        <w:trPr>
          <w:jc w:val="center"/>
        </w:trPr>
        <w:tc>
          <w:tcPr>
            <w:tcW w:w="1803" w:type="dxa"/>
          </w:tcPr>
          <w:p w14:paraId="38D049F9" w14:textId="77777777" w:rsidR="00291390" w:rsidRPr="002915FF" w:rsidRDefault="00291390" w:rsidP="001362AB">
            <w:pPr>
              <w:rPr>
                <w:rFonts w:ascii="Arial" w:eastAsia="Calibri" w:hAnsi="Arial" w:cs="Arial"/>
              </w:rPr>
            </w:pPr>
            <w:r w:rsidRPr="002915FF">
              <w:rPr>
                <w:rFonts w:ascii="Arial" w:eastAsia="Calibri" w:hAnsi="Arial" w:cs="Arial"/>
              </w:rPr>
              <w:t>Bharti Airtel</w:t>
            </w:r>
          </w:p>
        </w:tc>
        <w:tc>
          <w:tcPr>
            <w:tcW w:w="1311" w:type="dxa"/>
          </w:tcPr>
          <w:p w14:paraId="29B2B2BF" w14:textId="77777777" w:rsidR="00291390" w:rsidRPr="002915FF" w:rsidRDefault="00291390" w:rsidP="001362AB">
            <w:pPr>
              <w:jc w:val="center"/>
              <w:rPr>
                <w:rFonts w:ascii="Arial" w:eastAsia="Calibri" w:hAnsi="Arial" w:cs="Arial"/>
              </w:rPr>
            </w:pPr>
            <w:r w:rsidRPr="002915FF">
              <w:rPr>
                <w:rFonts w:ascii="Arial" w:eastAsia="Calibri" w:hAnsi="Arial" w:cs="Arial"/>
              </w:rPr>
              <w:t>536,630</w:t>
            </w:r>
          </w:p>
        </w:tc>
        <w:tc>
          <w:tcPr>
            <w:tcW w:w="1417" w:type="dxa"/>
          </w:tcPr>
          <w:p w14:paraId="47800255" w14:textId="77777777" w:rsidR="00291390" w:rsidRPr="002915FF" w:rsidRDefault="00291390" w:rsidP="00AB683D">
            <w:pPr>
              <w:tabs>
                <w:tab w:val="decimal" w:pos="826"/>
              </w:tabs>
              <w:rPr>
                <w:rFonts w:ascii="Arial" w:eastAsia="Calibri" w:hAnsi="Arial" w:cs="Arial"/>
              </w:rPr>
            </w:pPr>
            <w:r w:rsidRPr="002915FF">
              <w:rPr>
                <w:rFonts w:ascii="Arial" w:eastAsia="Calibri" w:hAnsi="Arial" w:cs="Arial"/>
              </w:rPr>
              <w:t>792</w:t>
            </w:r>
          </w:p>
        </w:tc>
        <w:tc>
          <w:tcPr>
            <w:tcW w:w="1418" w:type="dxa"/>
          </w:tcPr>
          <w:p w14:paraId="14E65285" w14:textId="77777777" w:rsidR="00291390" w:rsidRPr="002915FF" w:rsidRDefault="00291390" w:rsidP="001362AB">
            <w:pPr>
              <w:jc w:val="center"/>
              <w:rPr>
                <w:rFonts w:ascii="Arial" w:eastAsia="Calibri" w:hAnsi="Arial" w:cs="Arial"/>
              </w:rPr>
            </w:pPr>
            <w:r w:rsidRPr="002915FF">
              <w:rPr>
                <w:rFonts w:ascii="Arial" w:eastAsia="Calibri" w:hAnsi="Arial" w:cs="Arial"/>
              </w:rPr>
              <w:t>496,080</w:t>
            </w:r>
          </w:p>
        </w:tc>
        <w:tc>
          <w:tcPr>
            <w:tcW w:w="1417" w:type="dxa"/>
          </w:tcPr>
          <w:p w14:paraId="62F87169" w14:textId="3FCAE971" w:rsidR="00291390" w:rsidRPr="002915FF" w:rsidRDefault="00474F9F" w:rsidP="00AB683D">
            <w:pPr>
              <w:tabs>
                <w:tab w:val="decimal" w:pos="956"/>
              </w:tabs>
              <w:rPr>
                <w:rFonts w:ascii="Arial" w:eastAsia="Calibri" w:hAnsi="Arial" w:cs="Arial"/>
              </w:rPr>
            </w:pPr>
            <w:r>
              <w:rPr>
                <w:rFonts w:ascii="Arial" w:eastAsia="Calibri" w:hAnsi="Arial" w:cs="Arial"/>
              </w:rPr>
              <w:t>(</w:t>
            </w:r>
            <w:r w:rsidR="00291390" w:rsidRPr="002915FF">
              <w:rPr>
                <w:rFonts w:ascii="Arial" w:eastAsia="Calibri" w:hAnsi="Arial" w:cs="Arial"/>
              </w:rPr>
              <w:t>18,190</w:t>
            </w:r>
            <w:r>
              <w:rPr>
                <w:rFonts w:ascii="Arial" w:eastAsia="Calibri" w:hAnsi="Arial" w:cs="Arial"/>
              </w:rPr>
              <w:t>)</w:t>
            </w:r>
          </w:p>
        </w:tc>
      </w:tr>
      <w:tr w:rsidR="00291390" w:rsidRPr="002915FF" w14:paraId="07AC534B" w14:textId="77777777" w:rsidTr="001362AB">
        <w:trPr>
          <w:jc w:val="center"/>
        </w:trPr>
        <w:tc>
          <w:tcPr>
            <w:tcW w:w="1803" w:type="dxa"/>
          </w:tcPr>
          <w:p w14:paraId="248C1410" w14:textId="666A5FF3" w:rsidR="00291390" w:rsidRPr="002915FF" w:rsidRDefault="00E67533" w:rsidP="001362AB">
            <w:pPr>
              <w:rPr>
                <w:rFonts w:ascii="Arial" w:eastAsia="Calibri" w:hAnsi="Arial" w:cs="Arial"/>
              </w:rPr>
            </w:pPr>
            <w:r>
              <w:rPr>
                <w:rFonts w:ascii="Arial" w:eastAsia="Calibri" w:hAnsi="Arial" w:cs="Arial"/>
              </w:rPr>
              <w:t>R</w:t>
            </w:r>
            <w:r w:rsidR="00291390" w:rsidRPr="002915FF">
              <w:rPr>
                <w:rFonts w:ascii="Arial" w:eastAsia="Calibri" w:hAnsi="Arial" w:cs="Arial"/>
              </w:rPr>
              <w:t>-</w:t>
            </w:r>
            <w:proofErr w:type="spellStart"/>
            <w:r w:rsidR="00291390" w:rsidRPr="002915FF">
              <w:rPr>
                <w:rFonts w:ascii="Arial" w:eastAsia="Calibri" w:hAnsi="Arial" w:cs="Arial"/>
              </w:rPr>
              <w:t>Jio</w:t>
            </w:r>
            <w:proofErr w:type="spellEnd"/>
          </w:p>
        </w:tc>
        <w:tc>
          <w:tcPr>
            <w:tcW w:w="1311" w:type="dxa"/>
          </w:tcPr>
          <w:p w14:paraId="2CEA6DC6" w14:textId="77777777" w:rsidR="00291390" w:rsidRPr="002915FF" w:rsidRDefault="00291390" w:rsidP="001362AB">
            <w:pPr>
              <w:jc w:val="center"/>
              <w:rPr>
                <w:rFonts w:ascii="Arial" w:eastAsia="Calibri" w:hAnsi="Arial" w:cs="Arial"/>
              </w:rPr>
            </w:pPr>
            <w:r w:rsidRPr="002915FF">
              <w:rPr>
                <w:rFonts w:ascii="Arial" w:eastAsia="Calibri" w:hAnsi="Arial" w:cs="Arial"/>
              </w:rPr>
              <w:t>201,540</w:t>
            </w:r>
          </w:p>
        </w:tc>
        <w:tc>
          <w:tcPr>
            <w:tcW w:w="1417" w:type="dxa"/>
          </w:tcPr>
          <w:p w14:paraId="3882151B" w14:textId="77777777" w:rsidR="00291390" w:rsidRPr="002915FF" w:rsidRDefault="00291390" w:rsidP="00AB683D">
            <w:pPr>
              <w:tabs>
                <w:tab w:val="decimal" w:pos="826"/>
              </w:tabs>
              <w:rPr>
                <w:rFonts w:ascii="Arial" w:eastAsia="Calibri" w:hAnsi="Arial" w:cs="Arial"/>
              </w:rPr>
            </w:pPr>
            <w:r w:rsidRPr="002915FF">
              <w:rPr>
                <w:rFonts w:ascii="Arial" w:eastAsia="Calibri" w:hAnsi="Arial" w:cs="Arial"/>
              </w:rPr>
              <w:t>723</w:t>
            </w:r>
          </w:p>
        </w:tc>
        <w:tc>
          <w:tcPr>
            <w:tcW w:w="1418" w:type="dxa"/>
          </w:tcPr>
          <w:p w14:paraId="71706DEB" w14:textId="77777777" w:rsidR="00291390" w:rsidRPr="002915FF" w:rsidRDefault="00291390" w:rsidP="001362AB">
            <w:pPr>
              <w:jc w:val="center"/>
              <w:rPr>
                <w:rFonts w:ascii="Arial" w:eastAsia="Calibri" w:hAnsi="Arial" w:cs="Arial"/>
              </w:rPr>
            </w:pPr>
            <w:r w:rsidRPr="002915FF">
              <w:rPr>
                <w:rFonts w:ascii="Arial" w:eastAsia="Calibri" w:hAnsi="Arial" w:cs="Arial"/>
              </w:rPr>
              <w:t>388,380</w:t>
            </w:r>
          </w:p>
        </w:tc>
        <w:tc>
          <w:tcPr>
            <w:tcW w:w="1417" w:type="dxa"/>
          </w:tcPr>
          <w:p w14:paraId="0135CAA9" w14:textId="19EFED8F" w:rsidR="00291390" w:rsidRPr="002915FF" w:rsidRDefault="00291390" w:rsidP="00AB683D">
            <w:pPr>
              <w:tabs>
                <w:tab w:val="decimal" w:pos="956"/>
              </w:tabs>
              <w:rPr>
                <w:rFonts w:ascii="Arial" w:eastAsia="Calibri" w:hAnsi="Arial" w:cs="Arial"/>
              </w:rPr>
            </w:pPr>
            <w:r w:rsidRPr="002915FF">
              <w:rPr>
                <w:rFonts w:ascii="Arial" w:eastAsia="Calibri" w:hAnsi="Arial" w:cs="Arial"/>
              </w:rPr>
              <w:t>29,640</w:t>
            </w:r>
          </w:p>
        </w:tc>
      </w:tr>
    </w:tbl>
    <w:p w14:paraId="3B12E9D3" w14:textId="77777777" w:rsidR="001362AB" w:rsidRPr="0064025B" w:rsidRDefault="001362AB" w:rsidP="001362AB">
      <w:pPr>
        <w:pStyle w:val="Footnote"/>
        <w:rPr>
          <w:rFonts w:ascii="Times New Roman" w:eastAsia="Calibri" w:hAnsi="Times New Roman" w:cs="Times New Roman"/>
          <w:sz w:val="22"/>
          <w:lang w:val="en-GB"/>
        </w:rPr>
      </w:pPr>
    </w:p>
    <w:p w14:paraId="55D0A09D" w14:textId="054AEE18" w:rsidR="00F45E89" w:rsidRDefault="00F45E89" w:rsidP="001362AB">
      <w:pPr>
        <w:pStyle w:val="Footnote"/>
        <w:rPr>
          <w:rFonts w:eastAsia="Calibri"/>
          <w:lang w:val="en-GB"/>
        </w:rPr>
      </w:pPr>
      <w:r>
        <w:rPr>
          <w:rFonts w:eastAsia="Calibri"/>
          <w:lang w:val="en-GB"/>
        </w:rPr>
        <w:t>Note: R-</w:t>
      </w:r>
      <w:proofErr w:type="spellStart"/>
      <w:r>
        <w:rPr>
          <w:rFonts w:eastAsia="Calibri"/>
          <w:lang w:val="en-GB"/>
        </w:rPr>
        <w:t>Jio</w:t>
      </w:r>
      <w:proofErr w:type="spellEnd"/>
      <w:r>
        <w:rPr>
          <w:rFonts w:eastAsia="Calibri"/>
          <w:lang w:val="en-GB"/>
        </w:rPr>
        <w:t xml:space="preserve"> = Reliance </w:t>
      </w:r>
      <w:proofErr w:type="spellStart"/>
      <w:r>
        <w:rPr>
          <w:rFonts w:eastAsia="Calibri"/>
          <w:lang w:val="en-GB"/>
        </w:rPr>
        <w:t>Jio</w:t>
      </w:r>
      <w:proofErr w:type="spellEnd"/>
      <w:r>
        <w:rPr>
          <w:rFonts w:eastAsia="Calibri"/>
          <w:lang w:val="en-GB"/>
        </w:rPr>
        <w:t xml:space="preserve"> </w:t>
      </w:r>
      <w:proofErr w:type="spellStart"/>
      <w:r>
        <w:rPr>
          <w:rFonts w:eastAsia="Calibri"/>
          <w:lang w:val="en-GB"/>
        </w:rPr>
        <w:t>Infocomm</w:t>
      </w:r>
      <w:proofErr w:type="spellEnd"/>
      <w:r>
        <w:rPr>
          <w:rFonts w:eastAsia="Calibri"/>
          <w:lang w:val="en-GB"/>
        </w:rPr>
        <w:t xml:space="preserve"> Ltd. </w:t>
      </w:r>
    </w:p>
    <w:p w14:paraId="12938F97" w14:textId="5E319C7F" w:rsidR="00C211F0" w:rsidRPr="002915FF" w:rsidRDefault="00291390" w:rsidP="00E67533">
      <w:pPr>
        <w:pStyle w:val="Footnote"/>
        <w:rPr>
          <w:b/>
          <w:caps/>
          <w:lang w:val="en-GB"/>
        </w:rPr>
      </w:pPr>
      <w:r w:rsidRPr="002915FF">
        <w:rPr>
          <w:rFonts w:eastAsia="Calibri"/>
          <w:lang w:val="en-GB"/>
        </w:rPr>
        <w:t xml:space="preserve">Source: Compiled </w:t>
      </w:r>
      <w:r w:rsidR="008D1B82">
        <w:rPr>
          <w:rFonts w:eastAsia="Calibri"/>
          <w:lang w:val="en-GB"/>
        </w:rPr>
        <w:t xml:space="preserve">from </w:t>
      </w:r>
      <w:r w:rsidR="005F5DF8">
        <w:rPr>
          <w:rFonts w:eastAsia="Calibri"/>
          <w:lang w:val="en-GB"/>
        </w:rPr>
        <w:t xml:space="preserve">“Annual Reports | Vodafone Idea Limited,” </w:t>
      </w:r>
      <w:r w:rsidR="00DC57F8">
        <w:rPr>
          <w:rFonts w:eastAsia="Calibri"/>
          <w:lang w:val="en-GB"/>
        </w:rPr>
        <w:t xml:space="preserve">Vodafone Idea Limited, </w:t>
      </w:r>
      <w:r w:rsidR="005F5DF8">
        <w:rPr>
          <w:rFonts w:eastAsia="Calibri"/>
          <w:lang w:val="en-GB"/>
        </w:rPr>
        <w:t xml:space="preserve">n.d., </w:t>
      </w:r>
      <w:r w:rsidR="00DC57F8">
        <w:rPr>
          <w:rFonts w:eastAsia="Calibri"/>
          <w:lang w:val="en-GB"/>
        </w:rPr>
        <w:t xml:space="preserve">accessed March </w:t>
      </w:r>
      <w:r w:rsidR="005F5DF8">
        <w:rPr>
          <w:rFonts w:eastAsia="Calibri"/>
          <w:lang w:val="en-GB"/>
        </w:rPr>
        <w:t xml:space="preserve">12, 2020, </w:t>
      </w:r>
      <w:r w:rsidR="008A0690" w:rsidRPr="005F5DF8">
        <w:rPr>
          <w:szCs w:val="15"/>
          <w:lang w:eastAsia="en-IN"/>
        </w:rPr>
        <w:t>www.vodafoneidea.com/investors/annual-</w:t>
      </w:r>
      <w:r w:rsidR="008A0690" w:rsidRPr="00DF71A9">
        <w:rPr>
          <w:color w:val="000000" w:themeColor="text1"/>
          <w:szCs w:val="15"/>
          <w:lang w:eastAsia="en-IN"/>
        </w:rPr>
        <w:t>reports</w:t>
      </w:r>
      <w:r w:rsidR="005F5DF8" w:rsidRPr="00DF71A9">
        <w:rPr>
          <w:rStyle w:val="Hyperlink"/>
          <w:color w:val="000000" w:themeColor="text1"/>
          <w:szCs w:val="15"/>
          <w:u w:val="none"/>
          <w:lang w:eastAsia="en-IN"/>
        </w:rPr>
        <w:t>;</w:t>
      </w:r>
      <w:r w:rsidR="008A0690" w:rsidRPr="00DF71A9">
        <w:rPr>
          <w:rStyle w:val="Hyperlink"/>
          <w:color w:val="000000" w:themeColor="text1"/>
          <w:szCs w:val="15"/>
          <w:u w:val="none"/>
          <w:lang w:eastAsia="en-IN"/>
        </w:rPr>
        <w:t xml:space="preserve"> </w:t>
      </w:r>
      <w:r w:rsidR="005F5DF8" w:rsidRPr="00DF71A9">
        <w:rPr>
          <w:rStyle w:val="Hyperlink"/>
          <w:color w:val="000000" w:themeColor="text1"/>
          <w:szCs w:val="15"/>
          <w:u w:val="none"/>
          <w:lang w:eastAsia="en-IN"/>
        </w:rPr>
        <w:t>“Quarterly and Annual Results,” Airtel India, n.d., accessed March 12, 2020,</w:t>
      </w:r>
      <w:r w:rsidR="008A0690" w:rsidRPr="00DF71A9">
        <w:rPr>
          <w:color w:val="000000" w:themeColor="text1"/>
          <w:szCs w:val="15"/>
          <w:lang w:eastAsia="en-IN"/>
        </w:rPr>
        <w:t xml:space="preserve"> </w:t>
      </w:r>
      <w:r w:rsidR="008A0690" w:rsidRPr="00DF71A9">
        <w:rPr>
          <w:color w:val="000000" w:themeColor="text1"/>
        </w:rPr>
        <w:t>www.airtel.in/about-bharti/equity/results</w:t>
      </w:r>
      <w:r w:rsidR="005F5DF8" w:rsidRPr="00DF71A9">
        <w:rPr>
          <w:rStyle w:val="Hyperlink"/>
          <w:color w:val="000000" w:themeColor="text1"/>
          <w:u w:val="none"/>
        </w:rPr>
        <w:t>;</w:t>
      </w:r>
      <w:r w:rsidR="008A0690" w:rsidRPr="00DF71A9">
        <w:rPr>
          <w:rStyle w:val="Hyperlink"/>
          <w:color w:val="000000" w:themeColor="text1"/>
          <w:u w:val="none"/>
        </w:rPr>
        <w:t xml:space="preserve"> </w:t>
      </w:r>
      <w:r w:rsidR="008D1B82">
        <w:rPr>
          <w:rStyle w:val="Hyperlink"/>
          <w:color w:val="000000" w:themeColor="text1"/>
          <w:u w:val="none"/>
        </w:rPr>
        <w:t xml:space="preserve">“Financial Reporting,” </w:t>
      </w:r>
      <w:r w:rsidR="00DF71A9" w:rsidRPr="00DF71A9">
        <w:rPr>
          <w:rStyle w:val="Hyperlink"/>
          <w:color w:val="000000" w:themeColor="text1"/>
          <w:u w:val="none"/>
        </w:rPr>
        <w:t xml:space="preserve">Reliance </w:t>
      </w:r>
      <w:proofErr w:type="spellStart"/>
      <w:r w:rsidR="00DF71A9" w:rsidRPr="00DF71A9">
        <w:rPr>
          <w:rStyle w:val="Hyperlink"/>
          <w:color w:val="000000" w:themeColor="text1"/>
          <w:u w:val="none"/>
        </w:rPr>
        <w:t>Jio</w:t>
      </w:r>
      <w:proofErr w:type="spellEnd"/>
      <w:r w:rsidR="00DF71A9" w:rsidRPr="00DF71A9">
        <w:rPr>
          <w:rStyle w:val="Hyperlink"/>
          <w:color w:val="000000" w:themeColor="text1"/>
          <w:u w:val="none"/>
        </w:rPr>
        <w:t xml:space="preserve">, n.d., accessed March 12, 2020, </w:t>
      </w:r>
      <w:r w:rsidR="008A0690" w:rsidRPr="00DF71A9">
        <w:rPr>
          <w:color w:val="000000" w:themeColor="text1"/>
        </w:rPr>
        <w:t>www.ril.com/InvestorRelations/FinancialReporting.aspx</w:t>
      </w:r>
      <w:r w:rsidR="008D1B82">
        <w:rPr>
          <w:color w:val="000000" w:themeColor="text1"/>
        </w:rPr>
        <w:t>.</w:t>
      </w:r>
      <w:r w:rsidR="008A0690" w:rsidRPr="00DF71A9">
        <w:rPr>
          <w:color w:val="000000" w:themeColor="text1"/>
        </w:rPr>
        <w:t xml:space="preserve"> </w:t>
      </w:r>
      <w:r w:rsidR="00C211F0" w:rsidRPr="002915FF">
        <w:rPr>
          <w:lang w:val="en-GB"/>
        </w:rPr>
        <w:br w:type="page"/>
      </w:r>
    </w:p>
    <w:p w14:paraId="6CB8E3CA" w14:textId="18A1602A" w:rsidR="00291390" w:rsidRPr="002915FF" w:rsidRDefault="00C211F0" w:rsidP="002B40FF">
      <w:pPr>
        <w:pStyle w:val="Casehead1"/>
        <w:rPr>
          <w:lang w:val="en-GB"/>
        </w:rPr>
      </w:pPr>
      <w:r w:rsidRPr="002915FF">
        <w:rPr>
          <w:lang w:val="en-GB"/>
        </w:rPr>
        <w:lastRenderedPageBreak/>
        <w:t>ENDNOTES</w:t>
      </w:r>
    </w:p>
    <w:sectPr w:rsidR="00291390" w:rsidRPr="002915FF"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EC967" w16cex:dateUtc="2021-03-31T17:11:00Z"/>
  <w16cex:commentExtensible w16cex:durableId="240ECB60" w16cex:dateUtc="2021-03-31T17:20:00Z"/>
  <w16cex:commentExtensible w16cex:durableId="240ECA9A" w16cex:dateUtc="2021-03-31T17:16:00Z"/>
  <w16cex:commentExtensible w16cex:durableId="240ECA57" w16cex:dateUtc="2021-03-31T17:15:00Z"/>
  <w16cex:commentExtensible w16cex:durableId="240ECB03" w16cex:dateUtc="2021-03-31T17:18:00Z"/>
  <w16cex:commentExtensible w16cex:durableId="240ECB7D" w16cex:dateUtc="2021-03-31T17:20:00Z"/>
  <w16cex:commentExtensible w16cex:durableId="240ECB98" w16cex:dateUtc="2021-03-31T17:21:00Z"/>
  <w16cex:commentExtensible w16cex:durableId="240ECBA5" w16cex:dateUtc="2021-03-31T17:21:00Z"/>
  <w16cex:commentExtensible w16cex:durableId="240ECBB2" w16cex:dateUtc="2021-03-31T17:21:00Z"/>
  <w16cex:commentExtensible w16cex:durableId="240ECBB7" w16cex:dateUtc="2021-03-31T17:21:00Z"/>
  <w16cex:commentExtensible w16cex:durableId="240ED399" w16cex:dateUtc="2021-03-31T17:55:00Z"/>
  <w16cex:commentExtensible w16cex:durableId="240ED42C" w16cex:dateUtc="2021-03-31T17:57:00Z"/>
  <w16cex:commentExtensible w16cex:durableId="240ED49F" w16cex:dateUtc="2021-03-31T17:59:00Z"/>
  <w16cex:commentExtensible w16cex:durableId="240ED4AC" w16cex:dateUtc="2021-03-31T17:59:00Z"/>
  <w16cex:commentExtensible w16cex:durableId="240ED4F7" w16cex:dateUtc="2021-03-31T18:01:00Z"/>
  <w16cex:commentExtensible w16cex:durableId="240ED572" w16cex:dateUtc="2021-03-31T18:03:00Z"/>
  <w16cex:commentExtensible w16cex:durableId="240ED5BF" w16cex:dateUtc="2021-03-31T18:04:00Z"/>
  <w16cex:commentExtensible w16cex:durableId="240ED5D4" w16cex:dateUtc="2021-03-31T18:04:00Z"/>
  <w16cex:commentExtensible w16cex:durableId="240ED616" w16cex:dateUtc="2021-03-31T18:05:00Z"/>
  <w16cex:commentExtensible w16cex:durableId="240ED638" w16cex:dateUtc="2021-03-31T18:06:00Z"/>
  <w16cex:commentExtensible w16cex:durableId="240ED67B" w16cex:dateUtc="2021-03-31T18:07:00Z"/>
  <w16cex:commentExtensible w16cex:durableId="240ED759" w16cex:dateUtc="2021-03-31T18:11:00Z"/>
  <w16cex:commentExtensible w16cex:durableId="240ED763" w16cex:dateUtc="2021-03-31T18:11:00Z"/>
  <w16cex:commentExtensible w16cex:durableId="240ED774" w16cex:dateUtc="2021-03-31T18:11:00Z"/>
  <w16cex:commentExtensible w16cex:durableId="240ED797" w16cex:dateUtc="2021-03-31T18:12:00Z"/>
  <w16cex:commentExtensible w16cex:durableId="240ED7A3" w16cex:dateUtc="2021-03-31T18:12:00Z"/>
  <w16cex:commentExtensible w16cex:durableId="240ED7C2" w16cex:dateUtc="2021-03-31T18:13:00Z"/>
  <w16cex:commentExtensible w16cex:durableId="240ED7EF" w16cex:dateUtc="2021-03-31T18:13:00Z"/>
  <w16cex:commentExtensible w16cex:durableId="240ED7F8" w16cex:dateUtc="2021-03-31T18:14:00Z"/>
  <w16cex:commentExtensible w16cex:durableId="240ED805" w16cex:dateUtc="2021-03-31T18:14:00Z"/>
  <w16cex:commentExtensible w16cex:durableId="240ED81E" w16cex:dateUtc="2021-03-31T18:14:00Z"/>
  <w16cex:commentExtensible w16cex:durableId="240ED8C1" w16cex:dateUtc="2021-03-31T18:17:00Z"/>
  <w16cex:commentExtensible w16cex:durableId="240ED8D9" w16cex:dateUtc="2021-03-31T18:17:00Z"/>
  <w16cex:commentExtensible w16cex:durableId="240ED95C" w16cex:dateUtc="2021-03-31T18:19:00Z"/>
  <w16cex:commentExtensible w16cex:durableId="240EDA85" w16cex:dateUtc="2021-03-31T18:24:00Z"/>
  <w16cex:commentExtensible w16cex:durableId="240EDB58" w16cex:dateUtc="2021-03-31T18:28:00Z"/>
  <w16cex:commentExtensible w16cex:durableId="240EDBCD" w16cex:dateUtc="2021-03-31T18:30:00Z"/>
  <w16cex:commentExtensible w16cex:durableId="240EDD95" w16cex:dateUtc="2021-03-31T18:37:00Z"/>
  <w16cex:commentExtensible w16cex:durableId="240EDDC6" w16cex:dateUtc="2021-03-31T18:38:00Z"/>
  <w16cex:commentExtensible w16cex:durableId="240EDDE6" w16cex:dateUtc="2021-03-31T18:39:00Z"/>
  <w16cex:commentExtensible w16cex:durableId="240EC560" w16cex:dateUtc="2021-03-31T16:54:00Z"/>
  <w16cex:commentExtensible w16cex:durableId="240EC59E" w16cex:dateUtc="2021-03-31T16:55:00Z"/>
  <w16cex:commentExtensible w16cex:durableId="240EC661" w16cex:dateUtc="2021-03-31T16:58:00Z"/>
  <w16cex:commentExtensible w16cex:durableId="240EC6E9" w16cex:dateUtc="2021-03-31T17:0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CB74E" w14:textId="77777777" w:rsidR="000C3C60" w:rsidRDefault="000C3C60" w:rsidP="00D75295">
      <w:r>
        <w:separator/>
      </w:r>
    </w:p>
  </w:endnote>
  <w:endnote w:type="continuationSeparator" w:id="0">
    <w:p w14:paraId="11756E79" w14:textId="77777777" w:rsidR="000C3C60" w:rsidRDefault="000C3C60" w:rsidP="00D75295">
      <w:r>
        <w:continuationSeparator/>
      </w:r>
    </w:p>
  </w:endnote>
  <w:endnote w:id="1">
    <w:p w14:paraId="2E30C65C" w14:textId="7384D645" w:rsidR="00B02B77" w:rsidRPr="00B02B77" w:rsidRDefault="00B02B77" w:rsidP="00B02B77">
      <w:pPr>
        <w:pStyle w:val="Footnote"/>
        <w:rPr>
          <w:lang w:val="en-CA"/>
        </w:rPr>
      </w:pPr>
      <w:r>
        <w:rPr>
          <w:rStyle w:val="EndnoteReference"/>
        </w:rPr>
        <w:endnoteRef/>
      </w:r>
      <w:r>
        <w:t xml:space="preserve"> </w:t>
      </w:r>
      <w:r w:rsidRPr="003813E2">
        <w:t xml:space="preserve">This case has been written on the basis of published sources only. Consequently, the interpretation and perspectives presented in this case are not necessarily those of </w:t>
      </w:r>
      <w:r w:rsidRPr="002915FF">
        <w:rPr>
          <w:rFonts w:eastAsia="Calibri"/>
          <w:lang w:val="en-GB"/>
        </w:rPr>
        <w:t>Reliance Industries Ltd</w:t>
      </w:r>
      <w:r>
        <w:rPr>
          <w:rFonts w:eastAsia="Calibri"/>
          <w:lang w:val="en-GB"/>
        </w:rPr>
        <w:t>.</w:t>
      </w:r>
      <w:r w:rsidRPr="003813E2">
        <w:t xml:space="preserve"> or any of its </w:t>
      </w:r>
      <w:r>
        <w:t xml:space="preserve">subsidiaries or </w:t>
      </w:r>
      <w:r w:rsidRPr="003813E2">
        <w:t>employees.</w:t>
      </w:r>
    </w:p>
  </w:endnote>
  <w:endnote w:id="2">
    <w:p w14:paraId="52B455D8" w14:textId="5A4B6CB2" w:rsidR="000C3C60" w:rsidRPr="008E0A75" w:rsidRDefault="000C3C60" w:rsidP="008E0A75">
      <w:pPr>
        <w:pStyle w:val="Footnote"/>
        <w:rPr>
          <w:lang w:val="en-CA"/>
        </w:rPr>
      </w:pPr>
      <w:r w:rsidRPr="008E0A75">
        <w:rPr>
          <w:rStyle w:val="EndnoteReference"/>
        </w:rPr>
        <w:endnoteRef/>
      </w:r>
      <w:r w:rsidRPr="008E0A75">
        <w:t xml:space="preserve"> </w:t>
      </w:r>
      <w:proofErr w:type="spellStart"/>
      <w:r w:rsidRPr="008E0A75">
        <w:rPr>
          <w:bCs/>
          <w:spacing w:val="-2"/>
          <w:shd w:val="clear" w:color="auto" w:fill="FFFFFF"/>
          <w:lang w:val="en-GB"/>
        </w:rPr>
        <w:t>Priyabrata</w:t>
      </w:r>
      <w:proofErr w:type="spellEnd"/>
      <w:r w:rsidRPr="008E0A75">
        <w:rPr>
          <w:bCs/>
          <w:spacing w:val="-2"/>
          <w:shd w:val="clear" w:color="auto" w:fill="FFFFFF"/>
          <w:lang w:val="en-GB"/>
        </w:rPr>
        <w:t xml:space="preserve"> </w:t>
      </w:r>
      <w:proofErr w:type="spellStart"/>
      <w:r w:rsidRPr="008E0A75">
        <w:rPr>
          <w:bCs/>
          <w:spacing w:val="-2"/>
          <w:shd w:val="clear" w:color="auto" w:fill="FFFFFF"/>
          <w:lang w:val="en-GB"/>
        </w:rPr>
        <w:t>Prusty</w:t>
      </w:r>
      <w:proofErr w:type="spellEnd"/>
      <w:r w:rsidRPr="008E0A75">
        <w:rPr>
          <w:spacing w:val="-2"/>
          <w:lang w:val="en-GB"/>
        </w:rPr>
        <w:t>,</w:t>
      </w:r>
      <w:r w:rsidRPr="008E0A75">
        <w:rPr>
          <w:bCs/>
          <w:spacing w:val="-2"/>
          <w:kern w:val="36"/>
          <w:lang w:val="en-GB" w:eastAsia="en-IN"/>
        </w:rPr>
        <w:t xml:space="preserve"> “Mukesh Ambani’s RIL among 50 Most Valued Companies in the World as M-cap Tops $173 Billion,” </w:t>
      </w:r>
      <w:r w:rsidRPr="008E0A75">
        <w:rPr>
          <w:bCs/>
          <w:i/>
          <w:iCs/>
          <w:spacing w:val="-2"/>
          <w:kern w:val="36"/>
          <w:lang w:val="en-GB" w:eastAsia="en-IN"/>
        </w:rPr>
        <w:t>Times Now News</w:t>
      </w:r>
      <w:r w:rsidRPr="008E0A75">
        <w:rPr>
          <w:bCs/>
          <w:spacing w:val="-2"/>
          <w:kern w:val="36"/>
          <w:lang w:val="en-GB" w:eastAsia="en-IN"/>
        </w:rPr>
        <w:t xml:space="preserve">, </w:t>
      </w:r>
      <w:r w:rsidRPr="008E0A75">
        <w:rPr>
          <w:spacing w:val="-2"/>
          <w:lang w:val="en-GB"/>
        </w:rPr>
        <w:t>July 23, 2020, accessed December 2, 2020, www.timesnownews.com/business-economy/markets/article/mukesh-ambanis-ril-among-50-most-valued-companies-in-the-world-as-shares-rise-over-18-in-a-month/625993.</w:t>
      </w:r>
    </w:p>
  </w:endnote>
  <w:endnote w:id="3">
    <w:p w14:paraId="129B849D" w14:textId="47AE594B" w:rsidR="000C3C60" w:rsidRPr="008E0A75" w:rsidRDefault="000C3C60" w:rsidP="008E0A75">
      <w:pPr>
        <w:pStyle w:val="Footnote"/>
        <w:rPr>
          <w:lang w:val="en-CA"/>
        </w:rPr>
      </w:pPr>
      <w:r w:rsidRPr="008E0A75">
        <w:rPr>
          <w:rStyle w:val="EndnoteReference"/>
        </w:rPr>
        <w:endnoteRef/>
      </w:r>
      <w:r w:rsidRPr="008E0A75">
        <w:t xml:space="preserve"> All currency amounts are in US$ unless otherwise indicated.</w:t>
      </w:r>
    </w:p>
  </w:endnote>
  <w:endnote w:id="4">
    <w:p w14:paraId="2AA9A1C5" w14:textId="6314CBEC" w:rsidR="000C3C60" w:rsidRPr="008E0A75" w:rsidRDefault="000C3C60" w:rsidP="008E0A75">
      <w:pPr>
        <w:pStyle w:val="Footnote"/>
        <w:rPr>
          <w:lang w:val="en-CA"/>
        </w:rPr>
      </w:pPr>
      <w:r w:rsidRPr="008E0A75">
        <w:rPr>
          <w:rStyle w:val="EndnoteReference"/>
        </w:rPr>
        <w:endnoteRef/>
      </w:r>
      <w:r w:rsidR="00202433" w:rsidRPr="008E0A75">
        <w:t xml:space="preserve"> </w:t>
      </w:r>
      <w:r w:rsidRPr="008E0A75">
        <w:rPr>
          <w:lang w:val="en-GB"/>
        </w:rPr>
        <w:t xml:space="preserve">Reliance Industries Limited, </w:t>
      </w:r>
      <w:r w:rsidRPr="008E0A75">
        <w:rPr>
          <w:i/>
          <w:iCs/>
          <w:lang w:val="en-GB"/>
        </w:rPr>
        <w:t>Integrated Annual Report 2018–19</w:t>
      </w:r>
      <w:r w:rsidRPr="008E0A75">
        <w:rPr>
          <w:lang w:val="en-GB"/>
        </w:rPr>
        <w:t xml:space="preserve">, </w:t>
      </w:r>
      <w:r w:rsidRPr="008E0A75">
        <w:rPr>
          <w:i/>
          <w:iCs/>
          <w:lang w:val="en-GB"/>
        </w:rPr>
        <w:t>2</w:t>
      </w:r>
      <w:r w:rsidRPr="008E0A75">
        <w:rPr>
          <w:lang w:val="en-GB"/>
        </w:rPr>
        <w:t>, 2019, accessed December 1, 2020, www.ril.com/DownloadFiles/CorporateAnnouncements/AR_14981_RELIANCE_2018_2019_19072019205801.pdf.</w:t>
      </w:r>
    </w:p>
  </w:endnote>
  <w:endnote w:id="5">
    <w:p w14:paraId="0795463F" w14:textId="2B13476F" w:rsidR="000C3C60" w:rsidRPr="008E0A75" w:rsidRDefault="000C3C60" w:rsidP="008E0A75">
      <w:pPr>
        <w:pStyle w:val="Footnote"/>
        <w:rPr>
          <w:lang w:val="en-CA"/>
        </w:rPr>
      </w:pPr>
      <w:r w:rsidRPr="008E0A75">
        <w:rPr>
          <w:rStyle w:val="EndnoteReference"/>
        </w:rPr>
        <w:endnoteRef/>
      </w:r>
      <w:r w:rsidRPr="008E0A75">
        <w:t xml:space="preserve"> </w:t>
      </w:r>
      <w:r w:rsidRPr="008E0A75">
        <w:rPr>
          <w:spacing w:val="-2"/>
          <w:lang w:val="en-GB"/>
        </w:rPr>
        <w:t xml:space="preserve">The </w:t>
      </w:r>
      <w:r w:rsidRPr="008E0A75">
        <w:rPr>
          <w:bCs/>
          <w:spacing w:val="-2"/>
          <w:lang w:val="en-GB"/>
        </w:rPr>
        <w:t>Department of Telecommunications</w:t>
      </w:r>
      <w:r w:rsidRPr="008E0A75">
        <w:rPr>
          <w:spacing w:val="-2"/>
          <w:lang w:val="en-GB"/>
        </w:rPr>
        <w:t xml:space="preserve"> (</w:t>
      </w:r>
      <w:r w:rsidRPr="008E0A75">
        <w:rPr>
          <w:bCs/>
          <w:spacing w:val="-2"/>
          <w:lang w:val="en-GB"/>
        </w:rPr>
        <w:t>DoT)</w:t>
      </w:r>
      <w:r w:rsidRPr="008E0A75">
        <w:rPr>
          <w:spacing w:val="-2"/>
          <w:lang w:val="en-GB"/>
        </w:rPr>
        <w:t xml:space="preserve"> was a department of the Ministry of Communications in the Government of India.</w:t>
      </w:r>
    </w:p>
  </w:endnote>
  <w:endnote w:id="6">
    <w:p w14:paraId="3430FAA5" w14:textId="7F8F7A5C"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Bharat Sanchar Nigam Ltd. (BSNL) was one of India’s largest and leading public sector units, providing a comprehensive range of telecom services in India.</w:t>
      </w:r>
    </w:p>
  </w:endnote>
  <w:endnote w:id="7">
    <w:p w14:paraId="13ABA152" w14:textId="08D1F206" w:rsidR="000C3C60" w:rsidRPr="008E0A75" w:rsidRDefault="000C3C60" w:rsidP="008E0A75">
      <w:pPr>
        <w:jc w:val="both"/>
        <w:outlineLvl w:val="0"/>
        <w:rPr>
          <w:rFonts w:ascii="Arial" w:hAnsi="Arial" w:cs="Arial"/>
          <w:sz w:val="17"/>
          <w:szCs w:val="17"/>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eastAsia="en-IN"/>
        </w:rPr>
        <w:t xml:space="preserve">Prashant </w:t>
      </w:r>
      <w:proofErr w:type="spellStart"/>
      <w:r w:rsidRPr="008E0A75">
        <w:rPr>
          <w:rFonts w:ascii="Arial" w:hAnsi="Arial" w:cs="Arial"/>
          <w:sz w:val="17"/>
          <w:szCs w:val="17"/>
          <w:lang w:eastAsia="en-IN"/>
        </w:rPr>
        <w:t>Pandhre</w:t>
      </w:r>
      <w:proofErr w:type="spellEnd"/>
      <w:r w:rsidRPr="008E0A75">
        <w:rPr>
          <w:rFonts w:ascii="Arial" w:hAnsi="Arial" w:cs="Arial"/>
          <w:sz w:val="17"/>
          <w:szCs w:val="17"/>
          <w:lang w:eastAsia="en-IN"/>
        </w:rPr>
        <w:t>,</w:t>
      </w:r>
      <w:r w:rsidRPr="008E0A75">
        <w:rPr>
          <w:rFonts w:ascii="Arial" w:hAnsi="Arial" w:cs="Arial"/>
          <w:bCs/>
          <w:kern w:val="36"/>
          <w:sz w:val="17"/>
          <w:szCs w:val="17"/>
          <w:lang w:eastAsia="en-IN"/>
        </w:rPr>
        <w:t xml:space="preserve"> “The Evolution of India’s Telecom Industry: </w:t>
      </w:r>
      <w:r w:rsidRPr="008E0A75">
        <w:rPr>
          <w:rFonts w:ascii="Arial" w:hAnsi="Arial" w:cs="Arial"/>
          <w:bCs/>
          <w:sz w:val="17"/>
          <w:szCs w:val="17"/>
          <w:lang w:eastAsia="en-IN"/>
        </w:rPr>
        <w:t xml:space="preserve">From Monopoly to duopoly to a competitive structure,” August 13, 2017, accessed April 3, 2020, </w:t>
      </w:r>
      <w:r w:rsidRPr="008E0A75">
        <w:rPr>
          <w:rFonts w:ascii="Arial" w:hAnsi="Arial" w:cs="Arial"/>
          <w:sz w:val="17"/>
          <w:szCs w:val="17"/>
        </w:rPr>
        <w:t>https://nationalinterest.in/telecom-industry-in-india-from-monopoly-to-duopoly-to-a-competitive-structure-2d92383814b2</w:t>
      </w:r>
      <w:r w:rsidR="00202433" w:rsidRPr="008E0A75">
        <w:rPr>
          <w:rFonts w:ascii="Arial" w:hAnsi="Arial" w:cs="Arial"/>
          <w:sz w:val="17"/>
          <w:szCs w:val="17"/>
        </w:rPr>
        <w:t>.</w:t>
      </w:r>
      <w:r w:rsidRPr="008E0A75">
        <w:rPr>
          <w:rFonts w:ascii="Arial" w:hAnsi="Arial" w:cs="Arial"/>
          <w:sz w:val="17"/>
          <w:szCs w:val="17"/>
        </w:rPr>
        <w:t xml:space="preserve">   </w:t>
      </w:r>
    </w:p>
  </w:endnote>
  <w:endnote w:id="8">
    <w:p w14:paraId="5F77B950" w14:textId="4F7B1C17" w:rsidR="000C3C60" w:rsidRPr="008E0A75" w:rsidRDefault="000C3C60" w:rsidP="008E0A75">
      <w:pPr>
        <w:pStyle w:val="Footnote"/>
        <w:rPr>
          <w:lang w:val="en-CA"/>
        </w:rPr>
      </w:pPr>
      <w:r w:rsidRPr="008E0A75">
        <w:rPr>
          <w:rStyle w:val="EndnoteReference"/>
        </w:rPr>
        <w:endnoteRef/>
      </w:r>
      <w:r w:rsidRPr="008E0A75">
        <w:t xml:space="preserve"> </w:t>
      </w:r>
      <w:r w:rsidRPr="008E0A75">
        <w:rPr>
          <w:spacing w:val="-2"/>
          <w:lang w:val="en-GB"/>
        </w:rPr>
        <w:t>Cellular service had two main competing network technologies: Global System for Mobile Communications (GSM) and Code Division Multiple Access (CDMA). CDMA was a form of multiplexing that allowed numerous signals to occupy a single transmission channel, optimizing the use of available bandwidth. GSM used a variation of time division multiple access (TDMA). It digitized and compressed data, then sent it down a channel with two other streams of user data, each in its own time slot.</w:t>
      </w:r>
    </w:p>
  </w:endnote>
  <w:endnote w:id="9">
    <w:p w14:paraId="3763F689" w14:textId="3AEFAF88"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proofErr w:type="spellStart"/>
      <w:r w:rsidRPr="008E0A75">
        <w:rPr>
          <w:rFonts w:ascii="Arial" w:hAnsi="Arial" w:cs="Arial"/>
          <w:sz w:val="17"/>
          <w:szCs w:val="17"/>
          <w:lang w:val="en-US"/>
        </w:rPr>
        <w:t>Pandhre</w:t>
      </w:r>
      <w:proofErr w:type="spellEnd"/>
      <w:r w:rsidR="00202433" w:rsidRPr="008E0A75">
        <w:rPr>
          <w:rFonts w:ascii="Arial" w:hAnsi="Arial" w:cs="Arial"/>
          <w:sz w:val="17"/>
          <w:szCs w:val="17"/>
          <w:lang w:val="en-US"/>
        </w:rPr>
        <w:t>,</w:t>
      </w:r>
      <w:r w:rsidRPr="008E0A75">
        <w:rPr>
          <w:rFonts w:ascii="Arial" w:hAnsi="Arial" w:cs="Arial"/>
          <w:sz w:val="17"/>
          <w:szCs w:val="17"/>
          <w:lang w:val="en-US"/>
        </w:rPr>
        <w:t xml:space="preserve"> op. cit. </w:t>
      </w:r>
    </w:p>
  </w:endnote>
  <w:endnote w:id="10">
    <w:p w14:paraId="1492F625" w14:textId="506AEEBF"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 xml:space="preserve">Ibid. </w:t>
      </w:r>
    </w:p>
  </w:endnote>
  <w:endnote w:id="11">
    <w:p w14:paraId="60A5C7A2" w14:textId="77777777" w:rsidR="00780742" w:rsidRPr="008E0A75" w:rsidRDefault="00780742" w:rsidP="008E0A75">
      <w:pPr>
        <w:jc w:val="both"/>
        <w:outlineLvl w:val="0"/>
        <w:rPr>
          <w:rFonts w:ascii="Arial" w:hAnsi="Arial" w:cs="Arial"/>
          <w:sz w:val="17"/>
          <w:szCs w:val="17"/>
          <w:lang w:val="en-GB"/>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eastAsia="Calibri" w:hAnsi="Arial" w:cs="Arial"/>
          <w:sz w:val="17"/>
          <w:szCs w:val="17"/>
          <w:lang w:val="en-GB"/>
        </w:rPr>
        <w:t xml:space="preserve">Created by the author using information from Telecom Regulatory Authority of India, </w:t>
      </w:r>
      <w:r w:rsidRPr="008E0A75">
        <w:rPr>
          <w:rFonts w:ascii="Arial" w:eastAsia="Calibri" w:hAnsi="Arial" w:cs="Arial"/>
          <w:i/>
          <w:iCs/>
          <w:sz w:val="17"/>
          <w:szCs w:val="17"/>
          <w:lang w:val="en-GB"/>
        </w:rPr>
        <w:t>The Indian Telecom Services Performance Indicators, July-September 2019</w:t>
      </w:r>
      <w:r w:rsidRPr="008E0A75">
        <w:rPr>
          <w:rFonts w:ascii="Arial" w:eastAsia="Calibri" w:hAnsi="Arial" w:cs="Arial"/>
          <w:sz w:val="17"/>
          <w:szCs w:val="17"/>
          <w:lang w:val="en-GB"/>
        </w:rPr>
        <w:t xml:space="preserve">, January 8, 2020, accessed March 26, 2020. </w:t>
      </w:r>
    </w:p>
  </w:endnote>
  <w:endnote w:id="12">
    <w:p w14:paraId="6F9D625A" w14:textId="29DFD4F7"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lang w:val="en-US"/>
        </w:rPr>
        <w:t xml:space="preserve"> Ibid.</w:t>
      </w:r>
    </w:p>
  </w:endnote>
  <w:endnote w:id="13">
    <w:p w14:paraId="7E06862A" w14:textId="0AF9DA74"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Ibid.</w:t>
      </w:r>
    </w:p>
  </w:endnote>
  <w:endnote w:id="14">
    <w:p w14:paraId="44F13304" w14:textId="2E3E5C00" w:rsidR="003146C0" w:rsidRPr="008E0A75" w:rsidRDefault="003146C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Ibid.</w:t>
      </w:r>
    </w:p>
  </w:endnote>
  <w:endnote w:id="15">
    <w:p w14:paraId="4F6326F2" w14:textId="65CA2E45" w:rsidR="000C3C60" w:rsidRPr="008E0A75" w:rsidRDefault="000C3C60" w:rsidP="008E0A75">
      <w:pPr>
        <w:jc w:val="both"/>
        <w:rPr>
          <w:rFonts w:ascii="Arial" w:hAnsi="Arial" w:cs="Arial"/>
          <w:b/>
          <w:sz w:val="17"/>
          <w:szCs w:val="17"/>
        </w:rPr>
      </w:pPr>
      <w:r w:rsidRPr="008E0A75">
        <w:rPr>
          <w:rStyle w:val="EndnoteReference"/>
          <w:rFonts w:ascii="Arial" w:hAnsi="Arial" w:cs="Arial"/>
          <w:sz w:val="17"/>
          <w:szCs w:val="17"/>
        </w:rPr>
        <w:endnoteRef/>
      </w:r>
      <w:r w:rsidRPr="008E0A75">
        <w:rPr>
          <w:rFonts w:ascii="Arial" w:hAnsi="Arial" w:cs="Arial"/>
          <w:sz w:val="17"/>
          <w:szCs w:val="17"/>
        </w:rPr>
        <w:t xml:space="preserve"> “The Reliance Story,” Reliance Industries Ltd, accessed December 2, 2020, www.ril.com/TheRelianceStory.aspx; “Reliance Industries Ltd., (Reliance) – Company History,” </w:t>
      </w:r>
      <w:r w:rsidRPr="008E0A75">
        <w:rPr>
          <w:rFonts w:ascii="Arial" w:hAnsi="Arial" w:cs="Arial"/>
          <w:bCs/>
          <w:i/>
          <w:iCs/>
          <w:sz w:val="17"/>
          <w:szCs w:val="17"/>
        </w:rPr>
        <w:t>Business Standard,</w:t>
      </w:r>
      <w:r w:rsidRPr="008E0A75">
        <w:rPr>
          <w:rFonts w:ascii="Arial" w:hAnsi="Arial" w:cs="Arial"/>
          <w:b/>
          <w:sz w:val="17"/>
          <w:szCs w:val="17"/>
        </w:rPr>
        <w:t xml:space="preserve"> </w:t>
      </w:r>
      <w:r w:rsidRPr="008E0A75">
        <w:rPr>
          <w:rFonts w:ascii="Arial" w:hAnsi="Arial" w:cs="Arial"/>
          <w:sz w:val="17"/>
          <w:szCs w:val="17"/>
        </w:rPr>
        <w:t>accessed December 2, 2020, www.business-standard.com/company/reliance-industr-476/information/company-history.</w:t>
      </w:r>
    </w:p>
  </w:endnote>
  <w:endnote w:id="16">
    <w:p w14:paraId="68AFE7E3" w14:textId="73AF8901"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CA"/>
        </w:rPr>
        <w:t>Ibid.</w:t>
      </w:r>
    </w:p>
  </w:endnote>
  <w:endnote w:id="17">
    <w:p w14:paraId="2146934F" w14:textId="062A17B8" w:rsidR="000C3C60" w:rsidRPr="008E0A75" w:rsidRDefault="000C3C60" w:rsidP="008E0A75">
      <w:pPr>
        <w:pStyle w:val="Footnote"/>
        <w:rPr>
          <w:b/>
          <w:bCs/>
          <w:lang w:val="en-CA"/>
        </w:rPr>
      </w:pPr>
      <w:r w:rsidRPr="008E0A75">
        <w:rPr>
          <w:rStyle w:val="EndnoteReference"/>
        </w:rPr>
        <w:endnoteRef/>
      </w:r>
      <w:r w:rsidRPr="008E0A75">
        <w:t xml:space="preserve"> </w:t>
      </w:r>
      <w:r w:rsidRPr="008E0A75">
        <w:rPr>
          <w:rFonts w:eastAsia="Calibri"/>
          <w:lang w:val="en-GB"/>
        </w:rPr>
        <w:t xml:space="preserve">₹ = </w:t>
      </w:r>
      <w:r w:rsidRPr="008E0A75">
        <w:rPr>
          <w:lang w:val="en-GB"/>
        </w:rPr>
        <w:t xml:space="preserve">INR = Indian rupee; </w:t>
      </w:r>
      <w:r w:rsidRPr="008E0A75">
        <w:rPr>
          <w:rFonts w:eastAsia="Calibri"/>
          <w:lang w:val="en-GB"/>
        </w:rPr>
        <w:t>₹1 = US$0.0144 on March 31, 2019.</w:t>
      </w:r>
    </w:p>
  </w:endnote>
  <w:endnote w:id="18">
    <w:p w14:paraId="23C9A419" w14:textId="5F9D8BCB" w:rsidR="000C3C60" w:rsidRPr="008E0A75" w:rsidRDefault="000C3C60" w:rsidP="008E0A75">
      <w:pPr>
        <w:jc w:val="both"/>
        <w:outlineLvl w:val="0"/>
        <w:rPr>
          <w:rFonts w:ascii="Arial" w:hAnsi="Arial" w:cs="Arial"/>
          <w:sz w:val="17"/>
          <w:szCs w:val="17"/>
          <w:lang w:val="en-GB"/>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eastAsia="Calibri" w:hAnsi="Arial" w:cs="Arial"/>
          <w:sz w:val="17"/>
          <w:szCs w:val="17"/>
          <w:lang w:val="en-GB"/>
        </w:rPr>
        <w:t xml:space="preserve">Reliance India Ltd Annual Report 2018-19, </w:t>
      </w:r>
      <w:r w:rsidR="00202433" w:rsidRPr="008E0A75">
        <w:rPr>
          <w:rFonts w:ascii="Arial" w:eastAsia="Calibri" w:hAnsi="Arial" w:cs="Arial"/>
          <w:sz w:val="17"/>
          <w:szCs w:val="17"/>
          <w:lang w:val="en-GB"/>
        </w:rPr>
        <w:t>www.</w:t>
      </w:r>
      <w:r w:rsidRPr="008E0A75">
        <w:rPr>
          <w:rFonts w:ascii="Arial" w:eastAsia="Calibri" w:hAnsi="Arial" w:cs="Arial"/>
          <w:sz w:val="17"/>
          <w:szCs w:val="17"/>
          <w:lang w:val="en-GB"/>
        </w:rPr>
        <w:t>ril.com/ar2018-19/index.html</w:t>
      </w:r>
      <w:r w:rsidR="002021FC">
        <w:rPr>
          <w:rFonts w:ascii="Arial" w:eastAsia="Calibri" w:hAnsi="Arial" w:cs="Arial"/>
          <w:sz w:val="17"/>
          <w:szCs w:val="17"/>
          <w:lang w:val="en-GB"/>
        </w:rPr>
        <w:t>.</w:t>
      </w:r>
    </w:p>
  </w:endnote>
  <w:endnote w:id="19">
    <w:p w14:paraId="7866D72B" w14:textId="7EFFCDED" w:rsidR="000C3C60" w:rsidRPr="008E0A75" w:rsidRDefault="000C3C60" w:rsidP="008E0A75">
      <w:pPr>
        <w:jc w:val="both"/>
        <w:outlineLvl w:val="0"/>
        <w:rPr>
          <w:rFonts w:ascii="Arial" w:hAnsi="Arial" w:cs="Arial"/>
          <w:sz w:val="17"/>
          <w:szCs w:val="17"/>
          <w:lang w:val="en-GB"/>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eastAsia="Calibri" w:hAnsi="Arial" w:cs="Arial"/>
          <w:sz w:val="17"/>
          <w:szCs w:val="17"/>
          <w:lang w:val="en-GB"/>
        </w:rPr>
        <w:t xml:space="preserve">Reliance India Ltd Annual Report 2018-19, </w:t>
      </w:r>
      <w:r w:rsidR="00202433" w:rsidRPr="008E0A75">
        <w:rPr>
          <w:rFonts w:ascii="Arial" w:eastAsia="Calibri" w:hAnsi="Arial" w:cs="Arial"/>
          <w:sz w:val="17"/>
          <w:szCs w:val="17"/>
          <w:lang w:val="en-GB"/>
        </w:rPr>
        <w:t>www.</w:t>
      </w:r>
      <w:r w:rsidRPr="008E0A75">
        <w:rPr>
          <w:rFonts w:ascii="Arial" w:eastAsia="Calibri" w:hAnsi="Arial" w:cs="Arial"/>
          <w:sz w:val="17"/>
          <w:szCs w:val="17"/>
          <w:lang w:val="en-GB"/>
        </w:rPr>
        <w:t>ril.com/ar2018-19/ril-annual-report-2019.pdf</w:t>
      </w:r>
      <w:r w:rsidR="002021FC">
        <w:rPr>
          <w:rFonts w:ascii="Arial" w:eastAsia="Calibri" w:hAnsi="Arial" w:cs="Arial"/>
          <w:sz w:val="17"/>
          <w:szCs w:val="17"/>
          <w:lang w:val="en-GB"/>
        </w:rPr>
        <w:t>.</w:t>
      </w:r>
    </w:p>
  </w:endnote>
  <w:endnote w:id="20">
    <w:p w14:paraId="31F7F71F" w14:textId="62833BE4" w:rsidR="000C3C60" w:rsidRPr="008E0A75" w:rsidRDefault="000C3C60" w:rsidP="008E0A75">
      <w:pPr>
        <w:jc w:val="both"/>
        <w:outlineLvl w:val="0"/>
        <w:rPr>
          <w:rFonts w:ascii="Arial" w:hAnsi="Arial" w:cs="Arial"/>
          <w:sz w:val="17"/>
          <w:szCs w:val="17"/>
          <w:lang w:val="en-GB"/>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bCs/>
          <w:kern w:val="36"/>
          <w:sz w:val="17"/>
          <w:szCs w:val="17"/>
          <w:lang w:eastAsia="en-IN"/>
        </w:rPr>
        <w:t xml:space="preserve">Rasul </w:t>
      </w:r>
      <w:proofErr w:type="spellStart"/>
      <w:r w:rsidRPr="008E0A75">
        <w:rPr>
          <w:rFonts w:ascii="Arial" w:hAnsi="Arial" w:cs="Arial"/>
          <w:bCs/>
          <w:kern w:val="36"/>
          <w:sz w:val="17"/>
          <w:szCs w:val="17"/>
          <w:lang w:eastAsia="en-IN"/>
        </w:rPr>
        <w:t>Bailay</w:t>
      </w:r>
      <w:proofErr w:type="spellEnd"/>
      <w:r w:rsidRPr="008E0A75">
        <w:rPr>
          <w:rFonts w:ascii="Arial" w:hAnsi="Arial" w:cs="Arial"/>
          <w:bCs/>
          <w:kern w:val="36"/>
          <w:sz w:val="17"/>
          <w:szCs w:val="17"/>
          <w:lang w:eastAsia="en-IN"/>
        </w:rPr>
        <w:t xml:space="preserve"> and Varun Jain, “Reliance Retail crosses Rs 100,000 crore revenue mark,” The Economic Times, April 18, 2019, accessed March 29, 2020, </w:t>
      </w:r>
      <w:hyperlink r:id="rId1" w:history="1">
        <w:r w:rsidRPr="008E0A75">
          <w:rPr>
            <w:rStyle w:val="Hyperlink"/>
            <w:rFonts w:ascii="Arial" w:eastAsia="Calibri" w:hAnsi="Arial" w:cs="Arial"/>
            <w:color w:val="auto"/>
            <w:sz w:val="17"/>
            <w:szCs w:val="17"/>
            <w:u w:val="none"/>
            <w:lang w:val="en-GB"/>
          </w:rPr>
          <w:t>https://retail.economictimes.indiatimes.com/news/industry/reliance-retail-crosses-rs-100000-crore-revenue-mark/68943752</w:t>
        </w:r>
      </w:hyperlink>
      <w:r w:rsidR="00202433" w:rsidRPr="008E0A75">
        <w:rPr>
          <w:rFonts w:ascii="Arial" w:eastAsia="Calibri" w:hAnsi="Arial" w:cs="Arial"/>
          <w:sz w:val="17"/>
          <w:szCs w:val="17"/>
          <w:lang w:val="en-GB"/>
        </w:rPr>
        <w:t xml:space="preserve">; </w:t>
      </w:r>
      <w:proofErr w:type="spellStart"/>
      <w:r w:rsidRPr="008E0A75">
        <w:rPr>
          <w:rFonts w:ascii="Arial" w:hAnsi="Arial" w:cs="Arial"/>
          <w:bCs/>
          <w:kern w:val="36"/>
          <w:sz w:val="17"/>
          <w:szCs w:val="17"/>
          <w:lang w:eastAsia="en-IN"/>
        </w:rPr>
        <w:t>Aveek</w:t>
      </w:r>
      <w:proofErr w:type="spellEnd"/>
      <w:r w:rsidRPr="008E0A75">
        <w:rPr>
          <w:rFonts w:ascii="Arial" w:hAnsi="Arial" w:cs="Arial"/>
          <w:bCs/>
          <w:kern w:val="36"/>
          <w:sz w:val="17"/>
          <w:szCs w:val="17"/>
          <w:lang w:eastAsia="en-IN"/>
        </w:rPr>
        <w:t xml:space="preserve"> Datta, </w:t>
      </w:r>
      <w:proofErr w:type="spellStart"/>
      <w:r w:rsidRPr="008E0A75">
        <w:rPr>
          <w:rFonts w:ascii="Arial" w:hAnsi="Arial" w:cs="Arial"/>
          <w:bCs/>
          <w:kern w:val="36"/>
          <w:sz w:val="17"/>
          <w:szCs w:val="17"/>
          <w:lang w:eastAsia="en-IN"/>
        </w:rPr>
        <w:t>Lison</w:t>
      </w:r>
      <w:proofErr w:type="spellEnd"/>
      <w:r w:rsidRPr="008E0A75">
        <w:rPr>
          <w:rFonts w:ascii="Arial" w:hAnsi="Arial" w:cs="Arial"/>
          <w:bCs/>
          <w:kern w:val="36"/>
          <w:sz w:val="17"/>
          <w:szCs w:val="17"/>
          <w:lang w:eastAsia="en-IN"/>
        </w:rPr>
        <w:t xml:space="preserve"> Joseph and </w:t>
      </w:r>
      <w:proofErr w:type="spellStart"/>
      <w:r w:rsidRPr="008E0A75">
        <w:rPr>
          <w:rFonts w:ascii="Arial" w:hAnsi="Arial" w:cs="Arial"/>
          <w:bCs/>
          <w:kern w:val="36"/>
          <w:sz w:val="17"/>
          <w:szCs w:val="17"/>
          <w:lang w:eastAsia="en-IN"/>
        </w:rPr>
        <w:t>Baiju</w:t>
      </w:r>
      <w:proofErr w:type="spellEnd"/>
      <w:r w:rsidRPr="008E0A75">
        <w:rPr>
          <w:rFonts w:ascii="Arial" w:hAnsi="Arial" w:cs="Arial"/>
          <w:bCs/>
          <w:kern w:val="36"/>
          <w:sz w:val="17"/>
          <w:szCs w:val="17"/>
          <w:lang w:eastAsia="en-IN"/>
        </w:rPr>
        <w:t xml:space="preserve"> </w:t>
      </w:r>
      <w:proofErr w:type="spellStart"/>
      <w:r w:rsidRPr="008E0A75">
        <w:rPr>
          <w:rFonts w:ascii="Arial" w:hAnsi="Arial" w:cs="Arial"/>
          <w:bCs/>
          <w:kern w:val="36"/>
          <w:sz w:val="17"/>
          <w:szCs w:val="17"/>
          <w:lang w:eastAsia="en-IN"/>
        </w:rPr>
        <w:t>Kalesh</w:t>
      </w:r>
      <w:proofErr w:type="spellEnd"/>
      <w:r w:rsidRPr="008E0A75">
        <w:rPr>
          <w:rFonts w:ascii="Arial" w:hAnsi="Arial" w:cs="Arial"/>
          <w:bCs/>
          <w:kern w:val="36"/>
          <w:sz w:val="17"/>
          <w:szCs w:val="17"/>
          <w:lang w:eastAsia="en-IN"/>
        </w:rPr>
        <w:t xml:space="preserve">, “RIL enters telecom,” Mint, June 12, 2010, accessed March 25, 2020, </w:t>
      </w:r>
      <w:r w:rsidR="00202433" w:rsidRPr="008E0A75">
        <w:rPr>
          <w:rFonts w:ascii="Arial" w:hAnsi="Arial" w:cs="Arial"/>
          <w:bCs/>
          <w:kern w:val="36"/>
          <w:sz w:val="17"/>
          <w:szCs w:val="17"/>
          <w:lang w:eastAsia="en-IN"/>
        </w:rPr>
        <w:t>www.</w:t>
      </w:r>
      <w:r w:rsidRPr="008E0A75">
        <w:rPr>
          <w:rFonts w:ascii="Arial" w:hAnsi="Arial" w:cs="Arial"/>
          <w:bCs/>
          <w:kern w:val="36"/>
          <w:sz w:val="17"/>
          <w:szCs w:val="17"/>
          <w:lang w:eastAsia="en-IN"/>
        </w:rPr>
        <w:t>livemint.com/Home-Page/RlFdW825DrfDobiamHeO5J/RIL-enters-telecom.html</w:t>
      </w:r>
      <w:r w:rsidR="00202433" w:rsidRPr="008E0A75">
        <w:rPr>
          <w:rFonts w:ascii="Arial" w:hAnsi="Arial" w:cs="Arial"/>
          <w:bCs/>
          <w:kern w:val="36"/>
          <w:sz w:val="17"/>
          <w:szCs w:val="17"/>
          <w:lang w:eastAsia="en-IN"/>
        </w:rPr>
        <w:t xml:space="preserve">; </w:t>
      </w:r>
      <w:r w:rsidRPr="008E0A75">
        <w:rPr>
          <w:rFonts w:ascii="Arial" w:eastAsia="Calibri" w:hAnsi="Arial" w:cs="Arial"/>
          <w:sz w:val="17"/>
          <w:szCs w:val="17"/>
          <w:lang w:val="en-GB"/>
        </w:rPr>
        <w:t xml:space="preserve">Telecom Regulatory Authority of India, </w:t>
      </w:r>
      <w:r w:rsidRPr="008E0A75">
        <w:rPr>
          <w:rFonts w:ascii="Arial" w:eastAsia="Calibri" w:hAnsi="Arial" w:cs="Arial"/>
          <w:iCs/>
          <w:sz w:val="17"/>
          <w:szCs w:val="17"/>
          <w:lang w:val="en-GB"/>
        </w:rPr>
        <w:t>The Indian Telecom Services Performance Indicators, April–June, 2016</w:t>
      </w:r>
      <w:r w:rsidRPr="008E0A75">
        <w:rPr>
          <w:rFonts w:ascii="Arial" w:eastAsia="Calibri" w:hAnsi="Arial" w:cs="Arial"/>
          <w:sz w:val="17"/>
          <w:szCs w:val="17"/>
          <w:lang w:val="en-GB"/>
        </w:rPr>
        <w:t>, December 1, 2016, accessed May 13, 2020, https://trai.gov.in/sites/default/files/Indicator_Reports_April_June_01_12_2016.pdf.</w:t>
      </w:r>
    </w:p>
  </w:endnote>
  <w:endnote w:id="21">
    <w:p w14:paraId="44B64828" w14:textId="2E54955B" w:rsidR="000C3C60" w:rsidRPr="008E0A75" w:rsidRDefault="000C3C60" w:rsidP="008E0A75">
      <w:pPr>
        <w:jc w:val="both"/>
        <w:outlineLvl w:val="0"/>
        <w:rPr>
          <w:rFonts w:ascii="Arial" w:hAnsi="Arial" w:cs="Arial"/>
          <w:bCs/>
          <w:kern w:val="36"/>
          <w:sz w:val="17"/>
          <w:szCs w:val="17"/>
          <w:lang w:eastAsia="en-IN"/>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bCs/>
          <w:kern w:val="36"/>
          <w:sz w:val="17"/>
          <w:szCs w:val="17"/>
          <w:lang w:eastAsia="en-IN"/>
        </w:rPr>
        <w:t xml:space="preserve">Aditya Narayan, “Disrupting the telecom industry – Reliance </w:t>
      </w:r>
      <w:proofErr w:type="spellStart"/>
      <w:r w:rsidRPr="008E0A75">
        <w:rPr>
          <w:rFonts w:ascii="Arial" w:hAnsi="Arial" w:cs="Arial"/>
          <w:bCs/>
          <w:kern w:val="36"/>
          <w:sz w:val="17"/>
          <w:szCs w:val="17"/>
          <w:lang w:eastAsia="en-IN"/>
        </w:rPr>
        <w:t>Jio</w:t>
      </w:r>
      <w:proofErr w:type="spellEnd"/>
      <w:r w:rsidRPr="008E0A75">
        <w:rPr>
          <w:rFonts w:ascii="Arial" w:hAnsi="Arial" w:cs="Arial"/>
          <w:bCs/>
          <w:kern w:val="36"/>
          <w:sz w:val="17"/>
          <w:szCs w:val="17"/>
          <w:lang w:eastAsia="en-IN"/>
        </w:rPr>
        <w:t xml:space="preserve">: Entry Strategy,” Jan 23, 2019, accessed March 16, 2020, </w:t>
      </w:r>
      <w:hyperlink r:id="rId2" w:history="1">
        <w:r w:rsidR="00202433" w:rsidRPr="008E0A75">
          <w:rPr>
            <w:rStyle w:val="Hyperlink"/>
            <w:rFonts w:ascii="Arial" w:hAnsi="Arial" w:cs="Arial"/>
            <w:color w:val="auto"/>
            <w:kern w:val="36"/>
            <w:sz w:val="17"/>
            <w:szCs w:val="17"/>
            <w:u w:val="none"/>
            <w:lang w:eastAsia="en-IN"/>
          </w:rPr>
          <w:t>www.</w:t>
        </w:r>
        <w:r w:rsidRPr="008E0A75">
          <w:rPr>
            <w:rStyle w:val="Hyperlink"/>
            <w:rFonts w:ascii="Arial" w:hAnsi="Arial" w:cs="Arial"/>
            <w:color w:val="auto"/>
            <w:kern w:val="36"/>
            <w:sz w:val="17"/>
            <w:szCs w:val="17"/>
            <w:u w:val="none"/>
            <w:lang w:eastAsia="en-IN"/>
          </w:rPr>
          <w:t>linkedin.com/pulse/disrupting-telecom-industry-reliance-jio-market-entry-narayan</w:t>
        </w:r>
      </w:hyperlink>
      <w:r w:rsidR="002021FC">
        <w:rPr>
          <w:rStyle w:val="Hyperlink"/>
          <w:rFonts w:ascii="Arial" w:hAnsi="Arial" w:cs="Arial"/>
          <w:bCs/>
          <w:color w:val="auto"/>
          <w:kern w:val="36"/>
          <w:sz w:val="17"/>
          <w:szCs w:val="17"/>
          <w:u w:val="none"/>
          <w:lang w:eastAsia="en-IN"/>
        </w:rPr>
        <w:t>.</w:t>
      </w:r>
      <w:r w:rsidRPr="008E0A75">
        <w:rPr>
          <w:rFonts w:ascii="Arial" w:hAnsi="Arial" w:cs="Arial"/>
          <w:bCs/>
          <w:kern w:val="36"/>
          <w:sz w:val="17"/>
          <w:szCs w:val="17"/>
          <w:lang w:eastAsia="en-IN"/>
        </w:rPr>
        <w:t xml:space="preserve"> </w:t>
      </w:r>
    </w:p>
  </w:endnote>
  <w:endnote w:id="22">
    <w:p w14:paraId="7D6DAB91" w14:textId="6963F66E" w:rsidR="000C3C60" w:rsidRPr="008E0A75" w:rsidRDefault="000C3C60" w:rsidP="008E0A75">
      <w:pPr>
        <w:pStyle w:val="Footnote"/>
        <w:rPr>
          <w:lang w:val="en-CA"/>
        </w:rPr>
      </w:pPr>
      <w:r w:rsidRPr="008E0A75">
        <w:rPr>
          <w:rStyle w:val="EndnoteReference"/>
        </w:rPr>
        <w:endnoteRef/>
      </w:r>
      <w:r w:rsidRPr="008E0A75">
        <w:t xml:space="preserve"> </w:t>
      </w:r>
      <w:r w:rsidRPr="008E0A75">
        <w:rPr>
          <w:bCs/>
          <w:lang w:val="en-GB"/>
        </w:rPr>
        <w:t>Long-Term Evolution</w:t>
      </w:r>
      <w:r w:rsidRPr="008E0A75">
        <w:rPr>
          <w:lang w:val="en-GB"/>
        </w:rPr>
        <w:t xml:space="preserve"> (</w:t>
      </w:r>
      <w:r w:rsidRPr="008E0A75">
        <w:rPr>
          <w:bCs/>
          <w:lang w:val="en-GB"/>
        </w:rPr>
        <w:t>LTE</w:t>
      </w:r>
      <w:r w:rsidRPr="008E0A75">
        <w:rPr>
          <w:lang w:val="en-GB"/>
        </w:rPr>
        <w:t>) was a standard for wireless broadband communication for mobile devices and data terminals and was based on the GSM/EDGE (</w:t>
      </w:r>
      <w:r w:rsidRPr="008E0A75">
        <w:rPr>
          <w:lang w:val="en-CA"/>
        </w:rPr>
        <w:t xml:space="preserve">Global System for Mobile Communications/Enhanced Data for Global Evolution) </w:t>
      </w:r>
      <w:r w:rsidRPr="008E0A75">
        <w:rPr>
          <w:lang w:val="en-GB"/>
        </w:rPr>
        <w:t>technologies; 4G (or fourth generation) was a common name given to LTE technology—i.e., 4G and LTE were synonymous.</w:t>
      </w:r>
    </w:p>
  </w:endnote>
  <w:endnote w:id="23">
    <w:p w14:paraId="0EE969FF" w14:textId="605699ED" w:rsidR="000C3C60" w:rsidRPr="008E0A75" w:rsidRDefault="000C3C60" w:rsidP="008E0A75">
      <w:pPr>
        <w:pStyle w:val="Footnote"/>
        <w:rPr>
          <w:lang w:val="en-CA"/>
        </w:rPr>
      </w:pPr>
      <w:r w:rsidRPr="008E0A75">
        <w:rPr>
          <w:rStyle w:val="EndnoteReference"/>
        </w:rPr>
        <w:endnoteRef/>
      </w:r>
      <w:r w:rsidRPr="008E0A75">
        <w:t xml:space="preserve"> </w:t>
      </w:r>
      <w:proofErr w:type="spellStart"/>
      <w:r w:rsidRPr="008E0A75">
        <w:rPr>
          <w:spacing w:val="-2"/>
        </w:rPr>
        <w:t>Amil</w:t>
      </w:r>
      <w:proofErr w:type="spellEnd"/>
      <w:r w:rsidRPr="008E0A75">
        <w:rPr>
          <w:spacing w:val="-2"/>
        </w:rPr>
        <w:t xml:space="preserve"> Kapoor and Chirag Yadav, </w:t>
      </w:r>
      <w:r w:rsidRPr="008E0A75">
        <w:rPr>
          <w:i/>
          <w:iCs/>
          <w:spacing w:val="-2"/>
          <w:lang w:val="en-GB"/>
        </w:rPr>
        <w:t xml:space="preserve">Impact of Reliance’s Entry: A Socio-Economic Analysis of </w:t>
      </w:r>
      <w:proofErr w:type="spellStart"/>
      <w:r w:rsidRPr="008E0A75">
        <w:rPr>
          <w:i/>
          <w:iCs/>
          <w:spacing w:val="-2"/>
          <w:lang w:val="en-GB"/>
        </w:rPr>
        <w:t>Jio-fication</w:t>
      </w:r>
      <w:proofErr w:type="spellEnd"/>
      <w:r w:rsidRPr="008E0A75">
        <w:rPr>
          <w:i/>
          <w:iCs/>
          <w:spacing w:val="-2"/>
          <w:lang w:val="en-GB"/>
        </w:rPr>
        <w:t xml:space="preserve"> and India’s GDP Story</w:t>
      </w:r>
      <w:r w:rsidRPr="008E0A75">
        <w:rPr>
          <w:spacing w:val="-2"/>
          <w:lang w:val="en-GB"/>
        </w:rPr>
        <w:t>, Institute for Competitiveness, March 12, 2018, accessed March 27, 2020, https://competitiveness.in/impact-of-reliance-entry/.</w:t>
      </w:r>
    </w:p>
  </w:endnote>
  <w:endnote w:id="24">
    <w:p w14:paraId="56610DDF" w14:textId="7A5F1FD1" w:rsidR="000C3C60" w:rsidRPr="008E0A75" w:rsidRDefault="000C3C60" w:rsidP="008E0A75">
      <w:pPr>
        <w:jc w:val="both"/>
        <w:outlineLvl w:val="0"/>
        <w:rPr>
          <w:rFonts w:ascii="Arial" w:hAnsi="Arial" w:cs="Arial"/>
          <w:bCs/>
          <w:kern w:val="36"/>
          <w:sz w:val="17"/>
          <w:szCs w:val="17"/>
          <w:lang w:eastAsia="en-IN"/>
        </w:rPr>
      </w:pPr>
      <w:r w:rsidRPr="008E0A75">
        <w:rPr>
          <w:rStyle w:val="EndnoteReference"/>
          <w:rFonts w:ascii="Arial" w:hAnsi="Arial" w:cs="Arial"/>
          <w:sz w:val="17"/>
          <w:szCs w:val="17"/>
        </w:rPr>
        <w:endnoteRef/>
      </w:r>
      <w:r w:rsidRPr="008E0A75">
        <w:rPr>
          <w:rFonts w:ascii="Arial" w:hAnsi="Arial" w:cs="Arial"/>
          <w:sz w:val="17"/>
          <w:szCs w:val="17"/>
        </w:rPr>
        <w:t xml:space="preserve"> </w:t>
      </w:r>
      <w:proofErr w:type="spellStart"/>
      <w:r w:rsidRPr="008E0A75">
        <w:rPr>
          <w:rFonts w:ascii="Arial" w:hAnsi="Arial" w:cs="Arial"/>
          <w:bCs/>
          <w:kern w:val="36"/>
          <w:sz w:val="17"/>
          <w:szCs w:val="17"/>
          <w:lang w:eastAsia="en-IN"/>
        </w:rPr>
        <w:t>Pratish</w:t>
      </w:r>
      <w:proofErr w:type="spellEnd"/>
      <w:r w:rsidRPr="008E0A75">
        <w:rPr>
          <w:rFonts w:ascii="Arial" w:hAnsi="Arial" w:cs="Arial"/>
          <w:bCs/>
          <w:kern w:val="36"/>
          <w:sz w:val="17"/>
          <w:szCs w:val="17"/>
          <w:lang w:eastAsia="en-IN"/>
        </w:rPr>
        <w:t xml:space="preserve"> Narayanan, “Reliance to buy </w:t>
      </w:r>
      <w:proofErr w:type="spellStart"/>
      <w:r w:rsidRPr="008E0A75">
        <w:rPr>
          <w:rFonts w:ascii="Arial" w:hAnsi="Arial" w:cs="Arial"/>
          <w:bCs/>
          <w:kern w:val="36"/>
          <w:sz w:val="17"/>
          <w:szCs w:val="17"/>
          <w:lang w:eastAsia="en-IN"/>
        </w:rPr>
        <w:t>Infotel</w:t>
      </w:r>
      <w:proofErr w:type="spellEnd"/>
      <w:r w:rsidRPr="008E0A75">
        <w:rPr>
          <w:rFonts w:ascii="Arial" w:hAnsi="Arial" w:cs="Arial"/>
          <w:bCs/>
          <w:kern w:val="36"/>
          <w:sz w:val="17"/>
          <w:szCs w:val="17"/>
          <w:lang w:eastAsia="en-IN"/>
        </w:rPr>
        <w:t xml:space="preserve"> for $1 billion,” June 11, 2010, accessed March 15, 2020, </w:t>
      </w:r>
      <w:hyperlink r:id="rId3" w:history="1">
        <w:r w:rsidR="00202433" w:rsidRPr="008E0A75">
          <w:rPr>
            <w:rStyle w:val="Hyperlink"/>
            <w:rFonts w:ascii="Arial" w:hAnsi="Arial" w:cs="Arial"/>
            <w:color w:val="auto"/>
            <w:kern w:val="36"/>
            <w:sz w:val="17"/>
            <w:szCs w:val="17"/>
            <w:u w:val="none"/>
            <w:lang w:eastAsia="en-IN"/>
          </w:rPr>
          <w:t>www.</w:t>
        </w:r>
        <w:r w:rsidRPr="008E0A75">
          <w:rPr>
            <w:rStyle w:val="Hyperlink"/>
            <w:rFonts w:ascii="Arial" w:hAnsi="Arial" w:cs="Arial"/>
            <w:color w:val="auto"/>
            <w:kern w:val="36"/>
            <w:sz w:val="17"/>
            <w:szCs w:val="17"/>
            <w:u w:val="none"/>
            <w:lang w:eastAsia="en-IN"/>
          </w:rPr>
          <w:t>livemint.com/Home-Page/d7lx4R54LoQtmMpNzmJ1MM/Reliance-to-buy-Infotel-for-1-bn.html</w:t>
        </w:r>
      </w:hyperlink>
      <w:r w:rsidR="002021FC">
        <w:rPr>
          <w:rStyle w:val="Hyperlink"/>
          <w:rFonts w:ascii="Arial" w:hAnsi="Arial" w:cs="Arial"/>
          <w:bCs/>
          <w:color w:val="auto"/>
          <w:kern w:val="36"/>
          <w:sz w:val="17"/>
          <w:szCs w:val="17"/>
          <w:u w:val="none"/>
          <w:lang w:eastAsia="en-IN"/>
        </w:rPr>
        <w:t>.</w:t>
      </w:r>
    </w:p>
  </w:endnote>
  <w:endnote w:id="25">
    <w:p w14:paraId="6DEAFC8A" w14:textId="47E4C7E0" w:rsidR="000C3C60" w:rsidRPr="008E0A75" w:rsidRDefault="000C3C60" w:rsidP="008E0A75">
      <w:pPr>
        <w:pStyle w:val="Footnote"/>
        <w:rPr>
          <w:lang w:val="en-CA"/>
        </w:rPr>
      </w:pPr>
      <w:r w:rsidRPr="008E0A75">
        <w:rPr>
          <w:rStyle w:val="EndnoteReference"/>
        </w:rPr>
        <w:endnoteRef/>
      </w:r>
      <w:r w:rsidRPr="008E0A75">
        <w:t xml:space="preserve"> </w:t>
      </w:r>
      <w:r w:rsidRPr="008E0A75">
        <w:rPr>
          <w:bCs/>
          <w:lang w:val="en-GB"/>
        </w:rPr>
        <w:t xml:space="preserve">Reliance Anil </w:t>
      </w:r>
      <w:proofErr w:type="spellStart"/>
      <w:r w:rsidRPr="008E0A75">
        <w:rPr>
          <w:bCs/>
          <w:lang w:val="en-GB"/>
        </w:rPr>
        <w:t>Dhirubhai</w:t>
      </w:r>
      <w:proofErr w:type="spellEnd"/>
      <w:r w:rsidRPr="008E0A75">
        <w:rPr>
          <w:bCs/>
          <w:lang w:val="en-GB"/>
        </w:rPr>
        <w:t xml:space="preserve"> Ambani Group</w:t>
      </w:r>
      <w:r w:rsidRPr="008E0A75">
        <w:rPr>
          <w:lang w:val="en-GB"/>
        </w:rPr>
        <w:t xml:space="preserve"> was an Indian conglomerate headquartered in Mumbai. The company, formed after </w:t>
      </w:r>
      <w:proofErr w:type="spellStart"/>
      <w:r w:rsidRPr="008E0A75">
        <w:rPr>
          <w:lang w:val="en-GB"/>
        </w:rPr>
        <w:t>Dhirubhai</w:t>
      </w:r>
      <w:proofErr w:type="spellEnd"/>
      <w:r w:rsidRPr="008E0A75">
        <w:rPr>
          <w:lang w:val="en-GB"/>
        </w:rPr>
        <w:t xml:space="preserve"> Ambani’s business was divided, was headed by his younger son, Anil Ambani.</w:t>
      </w:r>
    </w:p>
  </w:endnote>
  <w:endnote w:id="26">
    <w:p w14:paraId="12E605DC" w14:textId="21A760D5" w:rsidR="000C3C60" w:rsidRPr="008E0A75" w:rsidRDefault="000C3C60" w:rsidP="008E0A75">
      <w:pPr>
        <w:jc w:val="both"/>
        <w:outlineLvl w:val="0"/>
        <w:rPr>
          <w:rFonts w:ascii="Arial" w:hAnsi="Arial" w:cs="Arial"/>
          <w:sz w:val="17"/>
          <w:szCs w:val="17"/>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bCs/>
          <w:kern w:val="36"/>
          <w:sz w:val="17"/>
          <w:szCs w:val="17"/>
          <w:lang w:eastAsia="en-IN"/>
        </w:rPr>
        <w:t xml:space="preserve">Yogesh </w:t>
      </w:r>
      <w:proofErr w:type="spellStart"/>
      <w:r w:rsidRPr="008E0A75">
        <w:rPr>
          <w:rFonts w:ascii="Arial" w:hAnsi="Arial" w:cs="Arial"/>
          <w:bCs/>
          <w:kern w:val="36"/>
          <w:sz w:val="17"/>
          <w:szCs w:val="17"/>
          <w:lang w:eastAsia="en-IN"/>
        </w:rPr>
        <w:t>Sapkale</w:t>
      </w:r>
      <w:proofErr w:type="spellEnd"/>
      <w:r w:rsidRPr="008E0A75">
        <w:rPr>
          <w:rFonts w:ascii="Arial" w:hAnsi="Arial" w:cs="Arial"/>
          <w:bCs/>
          <w:kern w:val="36"/>
          <w:sz w:val="17"/>
          <w:szCs w:val="17"/>
          <w:lang w:eastAsia="en-IN"/>
        </w:rPr>
        <w:t>, “</w:t>
      </w:r>
      <w:proofErr w:type="spellStart"/>
      <w:r w:rsidRPr="008E0A75">
        <w:rPr>
          <w:rFonts w:ascii="Arial" w:hAnsi="Arial" w:cs="Arial"/>
          <w:bCs/>
          <w:kern w:val="36"/>
          <w:sz w:val="17"/>
          <w:szCs w:val="17"/>
          <w:lang w:eastAsia="en-IN"/>
        </w:rPr>
        <w:t>Jio</w:t>
      </w:r>
      <w:proofErr w:type="spellEnd"/>
      <w:r w:rsidRPr="008E0A75">
        <w:rPr>
          <w:rFonts w:ascii="Arial" w:hAnsi="Arial" w:cs="Arial"/>
          <w:bCs/>
          <w:kern w:val="36"/>
          <w:sz w:val="17"/>
          <w:szCs w:val="17"/>
          <w:lang w:eastAsia="en-IN"/>
        </w:rPr>
        <w:t xml:space="preserve">: Why it is different,” Oct 03, 2016, accessed March 15, 2020, </w:t>
      </w:r>
      <w:hyperlink r:id="rId4" w:history="1">
        <w:r w:rsidR="00202433" w:rsidRPr="008E0A75">
          <w:rPr>
            <w:rStyle w:val="Hyperlink"/>
            <w:rFonts w:ascii="Arial" w:hAnsi="Arial" w:cs="Arial"/>
            <w:color w:val="auto"/>
            <w:kern w:val="36"/>
            <w:sz w:val="17"/>
            <w:szCs w:val="17"/>
            <w:u w:val="none"/>
            <w:lang w:eastAsia="en-IN"/>
          </w:rPr>
          <w:t>www.</w:t>
        </w:r>
        <w:r w:rsidRPr="008E0A75">
          <w:rPr>
            <w:rStyle w:val="Hyperlink"/>
            <w:rFonts w:ascii="Arial" w:hAnsi="Arial" w:cs="Arial"/>
            <w:color w:val="auto"/>
            <w:kern w:val="36"/>
            <w:sz w:val="17"/>
            <w:szCs w:val="17"/>
            <w:u w:val="none"/>
            <w:lang w:eastAsia="en-IN"/>
          </w:rPr>
          <w:t>moneylife.in/article/jio-why-its-different/48301.html</w:t>
        </w:r>
      </w:hyperlink>
    </w:p>
  </w:endnote>
  <w:endnote w:id="27">
    <w:p w14:paraId="4B16DB11" w14:textId="6A63B8B4"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 xml:space="preserve">Aditya Narayan. op. cit. </w:t>
      </w:r>
    </w:p>
  </w:endnote>
  <w:endnote w:id="28">
    <w:p w14:paraId="3FB5B4AE" w14:textId="668E4581" w:rsidR="000C3C60" w:rsidRPr="008E0A75" w:rsidRDefault="000C3C60" w:rsidP="008E0A75">
      <w:pPr>
        <w:pStyle w:val="Footnote"/>
        <w:rPr>
          <w:lang w:val="en-GB"/>
        </w:rPr>
      </w:pPr>
      <w:r w:rsidRPr="008E0A75">
        <w:rPr>
          <w:rStyle w:val="EndnoteReference"/>
        </w:rPr>
        <w:endnoteRef/>
      </w:r>
      <w:r w:rsidRPr="008E0A75">
        <w:t xml:space="preserve"> </w:t>
      </w:r>
      <w:r w:rsidRPr="008E0A75">
        <w:rPr>
          <w:lang w:val="en-GB"/>
        </w:rPr>
        <w:t xml:space="preserve">LYF smart phones launched in India in 2016 and ran on Google’s Android operating system. They come preloaded with Reliance </w:t>
      </w:r>
      <w:proofErr w:type="spellStart"/>
      <w:r w:rsidRPr="008E0A75">
        <w:rPr>
          <w:lang w:val="en-GB"/>
        </w:rPr>
        <w:t>Jio</w:t>
      </w:r>
      <w:proofErr w:type="spellEnd"/>
      <w:r w:rsidRPr="008E0A75">
        <w:rPr>
          <w:lang w:val="en-GB"/>
        </w:rPr>
        <w:t xml:space="preserve"> apps, including </w:t>
      </w:r>
      <w:proofErr w:type="spellStart"/>
      <w:r w:rsidRPr="008E0A75">
        <w:rPr>
          <w:lang w:val="en-GB"/>
        </w:rPr>
        <w:t>MyJio</w:t>
      </w:r>
      <w:proofErr w:type="spellEnd"/>
      <w:r w:rsidRPr="008E0A75">
        <w:rPr>
          <w:lang w:val="en-GB"/>
        </w:rPr>
        <w:t xml:space="preserve">, </w:t>
      </w:r>
      <w:proofErr w:type="spellStart"/>
      <w:r w:rsidRPr="008E0A75">
        <w:rPr>
          <w:lang w:val="en-GB"/>
        </w:rPr>
        <w:t>Jio</w:t>
      </w:r>
      <w:proofErr w:type="spellEnd"/>
      <w:r w:rsidRPr="008E0A75">
        <w:rPr>
          <w:lang w:val="en-GB"/>
        </w:rPr>
        <w:t xml:space="preserve"> Express News, </w:t>
      </w:r>
      <w:proofErr w:type="spellStart"/>
      <w:r w:rsidRPr="008E0A75">
        <w:rPr>
          <w:lang w:val="en-GB"/>
        </w:rPr>
        <w:t>JioChat</w:t>
      </w:r>
      <w:proofErr w:type="spellEnd"/>
      <w:r w:rsidRPr="008E0A75">
        <w:rPr>
          <w:lang w:val="en-GB"/>
        </w:rPr>
        <w:t xml:space="preserve">, </w:t>
      </w:r>
      <w:proofErr w:type="spellStart"/>
      <w:r w:rsidRPr="008E0A75">
        <w:rPr>
          <w:lang w:val="en-GB"/>
        </w:rPr>
        <w:t>JioNet</w:t>
      </w:r>
      <w:proofErr w:type="spellEnd"/>
      <w:r w:rsidRPr="008E0A75">
        <w:rPr>
          <w:lang w:val="en-GB"/>
        </w:rPr>
        <w:t xml:space="preserve"> Hotspot, and others.</w:t>
      </w:r>
    </w:p>
  </w:endnote>
  <w:endnote w:id="29">
    <w:p w14:paraId="267E3EAD" w14:textId="0FDF710C"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Aditya Narayan. op. cit.</w:t>
      </w:r>
    </w:p>
  </w:endnote>
  <w:endnote w:id="30">
    <w:p w14:paraId="0278D410" w14:textId="6BE6EEE2"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 xml:space="preserve">Ibid. </w:t>
      </w:r>
    </w:p>
  </w:endnote>
  <w:endnote w:id="31">
    <w:p w14:paraId="0FFAFA67" w14:textId="52B361D9"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Ibid.</w:t>
      </w:r>
    </w:p>
  </w:endnote>
  <w:endnote w:id="32">
    <w:p w14:paraId="7FDC6533" w14:textId="1F6FBB54"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Simon Mundy, “</w:t>
      </w:r>
      <w:r w:rsidRPr="008E0A75">
        <w:rPr>
          <w:lang w:val="en-GB" w:eastAsia="en-IN"/>
        </w:rPr>
        <w:t xml:space="preserve">Reliance Industries’ </w:t>
      </w:r>
      <w:proofErr w:type="spellStart"/>
      <w:r w:rsidRPr="008E0A75">
        <w:rPr>
          <w:lang w:val="en-GB" w:eastAsia="en-IN"/>
        </w:rPr>
        <w:t>Jio</w:t>
      </w:r>
      <w:proofErr w:type="spellEnd"/>
      <w:r w:rsidRPr="008E0A75">
        <w:rPr>
          <w:lang w:val="en-GB" w:eastAsia="en-IN"/>
        </w:rPr>
        <w:t xml:space="preserve"> Reshapes India’s Telecoms Market,” </w:t>
      </w:r>
      <w:r w:rsidRPr="008E0A75">
        <w:rPr>
          <w:i/>
          <w:iCs/>
          <w:lang w:val="en-GB" w:eastAsia="en-IN"/>
        </w:rPr>
        <w:t>Financial Times</w:t>
      </w:r>
      <w:r w:rsidRPr="008E0A75">
        <w:rPr>
          <w:lang w:val="en-GB" w:eastAsia="en-IN"/>
        </w:rPr>
        <w:t>, March 15, 2018, accessed March 27, 2020, www.ft.com/content/3f1fe4d6-e4e0-11e7-a685-5634466a6915.</w:t>
      </w:r>
    </w:p>
  </w:endnote>
  <w:endnote w:id="33">
    <w:p w14:paraId="43385FEA" w14:textId="628744E3" w:rsidR="000C3C60" w:rsidRPr="008E0A75" w:rsidRDefault="000C3C60" w:rsidP="008E0A75">
      <w:pPr>
        <w:pStyle w:val="Footnote"/>
        <w:rPr>
          <w:lang w:val="en-CA"/>
        </w:rPr>
      </w:pPr>
      <w:r w:rsidRPr="008E0A75">
        <w:rPr>
          <w:rStyle w:val="EndnoteReference"/>
        </w:rPr>
        <w:endnoteRef/>
      </w:r>
      <w:r w:rsidRPr="008E0A75">
        <w:t xml:space="preserve"> “</w:t>
      </w:r>
      <w:r w:rsidRPr="008E0A75">
        <w:rPr>
          <w:shd w:val="clear" w:color="auto" w:fill="FFFFFF"/>
          <w:lang w:val="en-GB" w:eastAsia="en-IN"/>
        </w:rPr>
        <w:t xml:space="preserve">Reliance </w:t>
      </w:r>
      <w:proofErr w:type="spellStart"/>
      <w:r w:rsidRPr="008E0A75">
        <w:rPr>
          <w:shd w:val="clear" w:color="auto" w:fill="FFFFFF"/>
          <w:lang w:val="en-GB" w:eastAsia="en-IN"/>
        </w:rPr>
        <w:t>Jio</w:t>
      </w:r>
      <w:proofErr w:type="spellEnd"/>
      <w:r w:rsidRPr="008E0A75">
        <w:rPr>
          <w:shd w:val="clear" w:color="auto" w:fill="FFFFFF"/>
          <w:lang w:val="en-GB" w:eastAsia="en-IN"/>
        </w:rPr>
        <w:t xml:space="preserve"> Call Drops Due to Its Under-preparedness: Airtel,” </w:t>
      </w:r>
      <w:r w:rsidRPr="008E0A75">
        <w:rPr>
          <w:i/>
          <w:iCs/>
          <w:shd w:val="clear" w:color="auto" w:fill="FFFFFF"/>
          <w:lang w:val="en-GB" w:eastAsia="en-IN"/>
        </w:rPr>
        <w:t>Economic Times</w:t>
      </w:r>
      <w:r w:rsidRPr="008E0A75">
        <w:rPr>
          <w:shd w:val="clear" w:color="auto" w:fill="FFFFFF"/>
          <w:lang w:val="en-GB" w:eastAsia="en-IN"/>
        </w:rPr>
        <w:t xml:space="preserve">, September 28, 2016, accessed November 30, 2020, </w:t>
      </w:r>
      <w:r w:rsidRPr="008E0A75">
        <w:rPr>
          <w:lang w:val="en-GB" w:eastAsia="en-IN"/>
        </w:rPr>
        <w:t>https://economictimes.indiatimes.com/news/economy/policy/reliance-jio-call-drops-due-to-its-under-preparedness -airtel/articleshow/54543166.cms?utm_source=contentofinterest&amp;utm_medium=text&amp;utm_campaign=cppst.</w:t>
      </w:r>
    </w:p>
  </w:endnote>
  <w:endnote w:id="34">
    <w:p w14:paraId="6FE7B55A" w14:textId="679233F3"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 xml:space="preserve">Anuj </w:t>
      </w:r>
      <w:proofErr w:type="spellStart"/>
      <w:r w:rsidRPr="008E0A75">
        <w:rPr>
          <w:lang w:val="en-GB"/>
        </w:rPr>
        <w:t>Srivas</w:t>
      </w:r>
      <w:proofErr w:type="spellEnd"/>
      <w:r w:rsidRPr="008E0A75">
        <w:rPr>
          <w:lang w:val="en-GB"/>
        </w:rPr>
        <w:t xml:space="preserve">, “How Reliance </w:t>
      </w:r>
      <w:proofErr w:type="spellStart"/>
      <w:r w:rsidRPr="008E0A75">
        <w:rPr>
          <w:lang w:val="en-GB"/>
        </w:rPr>
        <w:t>Jio’s</w:t>
      </w:r>
      <w:proofErr w:type="spellEnd"/>
      <w:r w:rsidRPr="008E0A75">
        <w:rPr>
          <w:lang w:val="en-GB"/>
        </w:rPr>
        <w:t xml:space="preserve"> Entry Tied Regulatory Knots around India’s Telecom Ecosystem,” The Wire, January 13, 2018, accessed April 26, 2020, https://thewire.in/tech/reliance-jio-telecom-regulation-trai-anil-ambani.</w:t>
      </w:r>
    </w:p>
  </w:endnote>
  <w:endnote w:id="35">
    <w:p w14:paraId="56E91681" w14:textId="0F3BBD14" w:rsidR="000C3C60" w:rsidRPr="008E0A75" w:rsidRDefault="000C3C60" w:rsidP="008E0A75">
      <w:pPr>
        <w:pStyle w:val="Footnote"/>
        <w:rPr>
          <w:lang w:val="en-CA"/>
        </w:rPr>
      </w:pPr>
      <w:r w:rsidRPr="008E0A75">
        <w:rPr>
          <w:rStyle w:val="EndnoteReference"/>
        </w:rPr>
        <w:endnoteRef/>
      </w:r>
      <w:r w:rsidRPr="008E0A75">
        <w:t xml:space="preserve"> Mundy, op. cit.</w:t>
      </w:r>
    </w:p>
  </w:endnote>
  <w:endnote w:id="36">
    <w:p w14:paraId="7FD3FFD5" w14:textId="143101D5" w:rsidR="000C3C60" w:rsidRPr="008E0A75" w:rsidRDefault="000C3C60" w:rsidP="008E0A75">
      <w:pPr>
        <w:pStyle w:val="Footnote"/>
        <w:rPr>
          <w:lang w:val="en-CA"/>
        </w:rPr>
      </w:pPr>
      <w:r w:rsidRPr="008E0A75">
        <w:rPr>
          <w:rStyle w:val="EndnoteReference"/>
        </w:rPr>
        <w:endnoteRef/>
      </w:r>
      <w:r w:rsidRPr="008E0A75">
        <w:t xml:space="preserve"> Ibid.</w:t>
      </w:r>
    </w:p>
  </w:endnote>
  <w:endnote w:id="37">
    <w:p w14:paraId="3AE64370" w14:textId="755BF256" w:rsidR="000C3C60" w:rsidRPr="008E0A75" w:rsidRDefault="000C3C60" w:rsidP="008E0A75">
      <w:pPr>
        <w:jc w:val="both"/>
        <w:rPr>
          <w:rFonts w:ascii="Arial" w:hAnsi="Arial" w:cs="Arial"/>
          <w:sz w:val="17"/>
          <w:szCs w:val="17"/>
          <w:lang w:eastAsia="en-IN"/>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shd w:val="clear" w:color="auto" w:fill="FFFFFF"/>
          <w:lang w:eastAsia="en-IN"/>
        </w:rPr>
        <w:t>“</w:t>
      </w:r>
      <w:proofErr w:type="spellStart"/>
      <w:r w:rsidRPr="008E0A75">
        <w:rPr>
          <w:rFonts w:ascii="Arial" w:hAnsi="Arial" w:cs="Arial"/>
          <w:sz w:val="17"/>
          <w:szCs w:val="17"/>
          <w:shd w:val="clear" w:color="auto" w:fill="FFFFFF"/>
          <w:lang w:eastAsia="en-IN"/>
        </w:rPr>
        <w:t>Jio's</w:t>
      </w:r>
      <w:proofErr w:type="spellEnd"/>
      <w:r w:rsidRPr="008E0A75">
        <w:rPr>
          <w:rFonts w:ascii="Arial" w:hAnsi="Arial" w:cs="Arial"/>
          <w:sz w:val="17"/>
          <w:szCs w:val="17"/>
          <w:shd w:val="clear" w:color="auto" w:fill="FFFFFF"/>
          <w:lang w:eastAsia="en-IN"/>
        </w:rPr>
        <w:t xml:space="preserve"> Entry Led to $10 Billion Annual Savings for India: Report,” April 6, 2018, accessed March 16, 2020, </w:t>
      </w:r>
      <w:hyperlink r:id="rId5" w:history="1">
        <w:r w:rsidRPr="008E0A75">
          <w:rPr>
            <w:rStyle w:val="Hyperlink"/>
            <w:rFonts w:ascii="Arial" w:hAnsi="Arial" w:cs="Arial"/>
            <w:color w:val="auto"/>
            <w:sz w:val="17"/>
            <w:szCs w:val="17"/>
            <w:u w:val="none"/>
            <w:lang w:eastAsia="en-IN"/>
          </w:rPr>
          <w:t>https://economictimes.indiatimes.com/tech/internet/jios-entry-led-to-10-billion-annual-savings-for-india-report/articleshow/63637786.cms</w:t>
        </w:r>
      </w:hyperlink>
    </w:p>
  </w:endnote>
  <w:endnote w:id="38">
    <w:p w14:paraId="1FAAAD07" w14:textId="5C6AA658" w:rsidR="000C3C60" w:rsidRPr="008E0A75" w:rsidRDefault="000C3C60" w:rsidP="008E0A75">
      <w:pPr>
        <w:jc w:val="both"/>
        <w:rPr>
          <w:rFonts w:ascii="Arial" w:hAnsi="Arial" w:cs="Arial"/>
          <w:sz w:val="17"/>
          <w:szCs w:val="17"/>
          <w:lang w:eastAsia="en-IN"/>
        </w:rPr>
      </w:pPr>
      <w:r w:rsidRPr="008E0A75">
        <w:rPr>
          <w:rStyle w:val="EndnoteReference"/>
          <w:rFonts w:ascii="Arial" w:hAnsi="Arial" w:cs="Arial"/>
          <w:sz w:val="17"/>
          <w:szCs w:val="17"/>
        </w:rPr>
        <w:endnoteRef/>
      </w:r>
      <w:r w:rsidRPr="008E0A75">
        <w:rPr>
          <w:rFonts w:ascii="Arial" w:hAnsi="Arial" w:cs="Arial"/>
          <w:sz w:val="17"/>
          <w:szCs w:val="17"/>
        </w:rPr>
        <w:t xml:space="preserve"> </w:t>
      </w:r>
      <w:proofErr w:type="spellStart"/>
      <w:r w:rsidRPr="008E0A75">
        <w:rPr>
          <w:rFonts w:ascii="Arial" w:hAnsi="Arial" w:cs="Arial"/>
          <w:sz w:val="17"/>
          <w:szCs w:val="17"/>
          <w:lang w:eastAsia="en-IN"/>
        </w:rPr>
        <w:t>Prerana</w:t>
      </w:r>
      <w:proofErr w:type="spellEnd"/>
      <w:r w:rsidRPr="008E0A75">
        <w:rPr>
          <w:rFonts w:ascii="Arial" w:hAnsi="Arial" w:cs="Arial"/>
          <w:sz w:val="17"/>
          <w:szCs w:val="17"/>
          <w:lang w:eastAsia="en-IN"/>
        </w:rPr>
        <w:t xml:space="preserve"> Bhat, “The Entry of Reliance </w:t>
      </w:r>
      <w:proofErr w:type="spellStart"/>
      <w:r w:rsidRPr="008E0A75">
        <w:rPr>
          <w:rFonts w:ascii="Arial" w:hAnsi="Arial" w:cs="Arial"/>
          <w:sz w:val="17"/>
          <w:szCs w:val="17"/>
          <w:lang w:eastAsia="en-IN"/>
        </w:rPr>
        <w:t>Jio</w:t>
      </w:r>
      <w:proofErr w:type="spellEnd"/>
      <w:r w:rsidRPr="008E0A75">
        <w:rPr>
          <w:rFonts w:ascii="Arial" w:hAnsi="Arial" w:cs="Arial"/>
          <w:sz w:val="17"/>
          <w:szCs w:val="17"/>
          <w:lang w:eastAsia="en-IN"/>
        </w:rPr>
        <w:t xml:space="preserve"> and the Resultant Tremors on the Indian Telecom </w:t>
      </w:r>
      <w:proofErr w:type="spellStart"/>
      <w:r w:rsidRPr="008E0A75">
        <w:rPr>
          <w:rFonts w:ascii="Arial" w:hAnsi="Arial" w:cs="Arial"/>
          <w:sz w:val="17"/>
          <w:szCs w:val="17"/>
          <w:lang w:eastAsia="en-IN"/>
        </w:rPr>
        <w:t>Markt</w:t>
      </w:r>
      <w:proofErr w:type="spellEnd"/>
      <w:r w:rsidRPr="008E0A75">
        <w:rPr>
          <w:rFonts w:ascii="Arial" w:hAnsi="Arial" w:cs="Arial"/>
          <w:sz w:val="17"/>
          <w:szCs w:val="17"/>
          <w:lang w:eastAsia="en-IN"/>
        </w:rPr>
        <w:t>,” Jan</w:t>
      </w:r>
      <w:r w:rsidR="00C521D9">
        <w:rPr>
          <w:rFonts w:ascii="Arial" w:hAnsi="Arial" w:cs="Arial"/>
          <w:sz w:val="17"/>
          <w:szCs w:val="17"/>
          <w:lang w:eastAsia="en-IN"/>
        </w:rPr>
        <w:t>uary</w:t>
      </w:r>
      <w:r w:rsidRPr="008E0A75">
        <w:rPr>
          <w:rFonts w:ascii="Arial" w:hAnsi="Arial" w:cs="Arial"/>
          <w:sz w:val="17"/>
          <w:szCs w:val="17"/>
          <w:lang w:eastAsia="en-IN"/>
        </w:rPr>
        <w:t xml:space="preserve"> 3, 2020, accessed March 27, 2020. </w:t>
      </w:r>
      <w:hyperlink r:id="rId6" w:history="1">
        <w:r w:rsidR="00202433" w:rsidRPr="008E0A75">
          <w:rPr>
            <w:rStyle w:val="Hyperlink"/>
            <w:rFonts w:ascii="Arial" w:hAnsi="Arial" w:cs="Arial"/>
            <w:color w:val="auto"/>
            <w:sz w:val="17"/>
            <w:szCs w:val="17"/>
            <w:u w:val="none"/>
            <w:lang w:eastAsia="en-IN"/>
          </w:rPr>
          <w:t>www.</w:t>
        </w:r>
        <w:r w:rsidRPr="008E0A75">
          <w:rPr>
            <w:rStyle w:val="Hyperlink"/>
            <w:rFonts w:ascii="Arial" w:hAnsi="Arial" w:cs="Arial"/>
            <w:color w:val="auto"/>
            <w:sz w:val="17"/>
            <w:szCs w:val="17"/>
            <w:u w:val="none"/>
            <w:lang w:eastAsia="en-IN"/>
          </w:rPr>
          <w:t>indianfolk.com/entry-reliance-jio-resultant-tremors-indian-telecom-market/</w:t>
        </w:r>
      </w:hyperlink>
      <w:r w:rsidRPr="008E0A75">
        <w:rPr>
          <w:rFonts w:ascii="Arial" w:hAnsi="Arial" w:cs="Arial"/>
          <w:sz w:val="17"/>
          <w:szCs w:val="17"/>
          <w:lang w:eastAsia="en-IN"/>
        </w:rPr>
        <w:t xml:space="preserve"> </w:t>
      </w:r>
    </w:p>
  </w:endnote>
  <w:endnote w:id="39">
    <w:p w14:paraId="7407E4EE" w14:textId="37201209"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The big advantage of VoLTE was that call quality was superior to 3G or 2G connections, as far more data could be transferred over 4G than over 2G or 3G.</w:t>
      </w:r>
    </w:p>
  </w:endnote>
  <w:endnote w:id="40">
    <w:p w14:paraId="6EEC8248" w14:textId="1FD380E9" w:rsidR="000C3C60" w:rsidRPr="008E0A75" w:rsidRDefault="000C3C60" w:rsidP="008E0A75">
      <w:pPr>
        <w:jc w:val="both"/>
        <w:rPr>
          <w:rFonts w:ascii="Arial" w:hAnsi="Arial" w:cs="Arial"/>
          <w:sz w:val="17"/>
          <w:szCs w:val="17"/>
          <w:lang w:eastAsia="en-IN"/>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eastAsia="en-IN"/>
        </w:rPr>
        <w:t>Institute for Competitiveness, “The Impact of Reliance’s Entry”, accessed March 27, 2020,</w:t>
      </w:r>
      <w:r w:rsidR="00C521D9">
        <w:rPr>
          <w:rFonts w:ascii="Arial" w:hAnsi="Arial" w:cs="Arial"/>
          <w:sz w:val="17"/>
          <w:szCs w:val="17"/>
          <w:lang w:eastAsia="en-IN"/>
        </w:rPr>
        <w:t xml:space="preserve"> </w:t>
      </w:r>
      <w:hyperlink r:id="rId7" w:history="1">
        <w:r w:rsidRPr="008E0A75">
          <w:rPr>
            <w:rStyle w:val="Hyperlink"/>
            <w:rFonts w:ascii="Arial" w:hAnsi="Arial" w:cs="Arial"/>
            <w:color w:val="auto"/>
            <w:sz w:val="17"/>
            <w:szCs w:val="17"/>
            <w:u w:val="none"/>
            <w:lang w:eastAsia="en-IN"/>
          </w:rPr>
          <w:t>https://competitiveness.in/impact-of-reliance-entry/</w:t>
        </w:r>
      </w:hyperlink>
      <w:r w:rsidR="00C521D9">
        <w:rPr>
          <w:rStyle w:val="Hyperlink"/>
          <w:rFonts w:ascii="Arial" w:hAnsi="Arial" w:cs="Arial"/>
          <w:color w:val="auto"/>
          <w:sz w:val="17"/>
          <w:szCs w:val="17"/>
          <w:u w:val="none"/>
          <w:lang w:eastAsia="en-IN"/>
        </w:rPr>
        <w:t>.</w:t>
      </w:r>
    </w:p>
  </w:endnote>
  <w:endnote w:id="41">
    <w:p w14:paraId="7F72ABFA" w14:textId="76842317"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Ibid.</w:t>
      </w:r>
    </w:p>
  </w:endnote>
  <w:endnote w:id="42">
    <w:p w14:paraId="3B9F67D2" w14:textId="10053B1F"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Ibid.</w:t>
      </w:r>
    </w:p>
  </w:endnote>
  <w:endnote w:id="43">
    <w:p w14:paraId="411E674D" w14:textId="359129C3" w:rsidR="000C3C60" w:rsidRPr="008E0A75" w:rsidRDefault="000C3C60" w:rsidP="008E0A75">
      <w:pPr>
        <w:jc w:val="both"/>
        <w:outlineLvl w:val="0"/>
        <w:rPr>
          <w:rFonts w:ascii="Arial" w:hAnsi="Arial" w:cs="Arial"/>
          <w:bCs/>
          <w:kern w:val="36"/>
          <w:sz w:val="17"/>
          <w:szCs w:val="17"/>
          <w:lang w:eastAsia="en-IN"/>
        </w:rPr>
      </w:pPr>
      <w:r w:rsidRPr="00C521D9">
        <w:rPr>
          <w:rStyle w:val="EndnoteReference"/>
          <w:rFonts w:ascii="Arial" w:hAnsi="Arial" w:cs="Arial"/>
          <w:spacing w:val="-4"/>
          <w:sz w:val="17"/>
          <w:szCs w:val="17"/>
        </w:rPr>
        <w:endnoteRef/>
      </w:r>
      <w:r w:rsidRPr="00C521D9">
        <w:rPr>
          <w:rFonts w:ascii="Arial" w:hAnsi="Arial" w:cs="Arial"/>
          <w:spacing w:val="-4"/>
          <w:sz w:val="17"/>
          <w:szCs w:val="17"/>
        </w:rPr>
        <w:t xml:space="preserve"> </w:t>
      </w:r>
      <w:proofErr w:type="spellStart"/>
      <w:r w:rsidRPr="00C521D9">
        <w:rPr>
          <w:rFonts w:ascii="Arial" w:hAnsi="Arial" w:cs="Arial"/>
          <w:bCs/>
          <w:spacing w:val="-4"/>
          <w:sz w:val="17"/>
          <w:szCs w:val="17"/>
          <w:lang w:eastAsia="en-IN"/>
        </w:rPr>
        <w:t>Navadha</w:t>
      </w:r>
      <w:proofErr w:type="spellEnd"/>
      <w:r w:rsidRPr="00C521D9">
        <w:rPr>
          <w:rFonts w:ascii="Arial" w:hAnsi="Arial" w:cs="Arial"/>
          <w:bCs/>
          <w:spacing w:val="-4"/>
          <w:sz w:val="17"/>
          <w:szCs w:val="17"/>
          <w:lang w:eastAsia="en-IN"/>
        </w:rPr>
        <w:t xml:space="preserve"> Pandey, </w:t>
      </w:r>
      <w:r w:rsidRPr="00C521D9">
        <w:rPr>
          <w:rFonts w:ascii="Arial" w:hAnsi="Arial" w:cs="Arial"/>
          <w:bCs/>
          <w:spacing w:val="-4"/>
          <w:kern w:val="36"/>
          <w:sz w:val="17"/>
          <w:szCs w:val="17"/>
          <w:lang w:eastAsia="en-IN"/>
        </w:rPr>
        <w:t xml:space="preserve">“Why competition in telecom is key to the digital India dream,” </w:t>
      </w:r>
      <w:r w:rsidR="002021FC" w:rsidRPr="00C521D9">
        <w:rPr>
          <w:rFonts w:ascii="Arial" w:hAnsi="Arial" w:cs="Arial"/>
          <w:bCs/>
          <w:spacing w:val="-4"/>
          <w:kern w:val="36"/>
          <w:sz w:val="17"/>
          <w:szCs w:val="17"/>
          <w:lang w:eastAsia="en-IN"/>
        </w:rPr>
        <w:t xml:space="preserve">November </w:t>
      </w:r>
      <w:r w:rsidR="002021FC" w:rsidRPr="00C521D9">
        <w:rPr>
          <w:rFonts w:ascii="Arial" w:hAnsi="Arial" w:cs="Arial"/>
          <w:spacing w:val="-4"/>
          <w:sz w:val="17"/>
          <w:szCs w:val="17"/>
          <w:lang w:eastAsia="en-IN"/>
        </w:rPr>
        <w:t xml:space="preserve">14, </w:t>
      </w:r>
      <w:r w:rsidRPr="00C521D9">
        <w:rPr>
          <w:rFonts w:ascii="Arial" w:hAnsi="Arial" w:cs="Arial"/>
          <w:spacing w:val="-4"/>
          <w:sz w:val="17"/>
          <w:szCs w:val="17"/>
          <w:lang w:eastAsia="en-IN"/>
        </w:rPr>
        <w:t>2019,</w:t>
      </w:r>
      <w:r w:rsidRPr="00C521D9">
        <w:rPr>
          <w:rFonts w:ascii="Arial" w:hAnsi="Arial" w:cs="Arial"/>
          <w:spacing w:val="-4"/>
          <w:sz w:val="17"/>
          <w:szCs w:val="17"/>
        </w:rPr>
        <w:t xml:space="preserve"> accessed April 2, 2020</w:t>
      </w:r>
      <w:r w:rsidRPr="00C521D9">
        <w:rPr>
          <w:rFonts w:ascii="Arial" w:hAnsi="Arial" w:cs="Arial"/>
          <w:bCs/>
          <w:spacing w:val="-4"/>
          <w:kern w:val="36"/>
          <w:sz w:val="17"/>
          <w:szCs w:val="17"/>
          <w:lang w:eastAsia="en-IN"/>
        </w:rPr>
        <w:t xml:space="preserve"> </w:t>
      </w:r>
      <w:hyperlink r:id="rId8" w:history="1">
        <w:r w:rsidRPr="00C521D9">
          <w:rPr>
            <w:rStyle w:val="Hyperlink"/>
            <w:rFonts w:ascii="Arial" w:hAnsi="Arial" w:cs="Arial"/>
            <w:color w:val="auto"/>
            <w:spacing w:val="-4"/>
            <w:sz w:val="17"/>
            <w:szCs w:val="17"/>
            <w:u w:val="none"/>
          </w:rPr>
          <w:t>https://images.livemint.com/img/2019/11/14/original/gggdgdgd_1573752612957.png</w:t>
        </w:r>
      </w:hyperlink>
      <w:r w:rsidR="008E0A75" w:rsidRPr="00C521D9">
        <w:rPr>
          <w:rFonts w:ascii="Arial" w:hAnsi="Arial" w:cs="Arial"/>
          <w:spacing w:val="-4"/>
          <w:sz w:val="17"/>
          <w:szCs w:val="17"/>
        </w:rPr>
        <w:t xml:space="preserve">; </w:t>
      </w:r>
      <w:r w:rsidRPr="00C521D9">
        <w:rPr>
          <w:rFonts w:ascii="Arial" w:hAnsi="Arial" w:cs="Arial"/>
          <w:spacing w:val="-4"/>
          <w:kern w:val="36"/>
          <w:sz w:val="17"/>
          <w:szCs w:val="17"/>
          <w:lang w:eastAsia="en-IN"/>
        </w:rPr>
        <w:t xml:space="preserve">Kiran </w:t>
      </w:r>
      <w:proofErr w:type="spellStart"/>
      <w:r w:rsidRPr="00C521D9">
        <w:rPr>
          <w:rFonts w:ascii="Arial" w:hAnsi="Arial" w:cs="Arial"/>
          <w:spacing w:val="-4"/>
          <w:kern w:val="36"/>
          <w:sz w:val="17"/>
          <w:szCs w:val="17"/>
          <w:lang w:eastAsia="en-IN"/>
        </w:rPr>
        <w:t>Rathee</w:t>
      </w:r>
      <w:proofErr w:type="spellEnd"/>
      <w:r w:rsidRPr="00C521D9">
        <w:rPr>
          <w:rFonts w:ascii="Arial" w:hAnsi="Arial" w:cs="Arial"/>
          <w:spacing w:val="-4"/>
          <w:kern w:val="36"/>
          <w:sz w:val="17"/>
          <w:szCs w:val="17"/>
          <w:lang w:eastAsia="en-IN"/>
        </w:rPr>
        <w:t xml:space="preserve">, “Reliance </w:t>
      </w:r>
      <w:proofErr w:type="spellStart"/>
      <w:r w:rsidRPr="00C521D9">
        <w:rPr>
          <w:rFonts w:ascii="Arial" w:hAnsi="Arial" w:cs="Arial"/>
          <w:spacing w:val="-4"/>
          <w:kern w:val="36"/>
          <w:sz w:val="17"/>
          <w:szCs w:val="17"/>
          <w:lang w:eastAsia="en-IN"/>
        </w:rPr>
        <w:t>Jio</w:t>
      </w:r>
      <w:proofErr w:type="spellEnd"/>
      <w:r w:rsidRPr="00C521D9">
        <w:rPr>
          <w:rFonts w:ascii="Arial" w:hAnsi="Arial" w:cs="Arial"/>
          <w:spacing w:val="-4"/>
          <w:kern w:val="36"/>
          <w:sz w:val="17"/>
          <w:szCs w:val="17"/>
          <w:lang w:eastAsia="en-IN"/>
        </w:rPr>
        <w:t xml:space="preserve"> effect: Bharti Airtel posts Rs 9.4-bn loss in India operations,” July 27, 2018, accessed April 2, 2020, </w:t>
      </w:r>
      <w:hyperlink r:id="rId9" w:history="1">
        <w:r w:rsidR="00202433" w:rsidRPr="00C521D9">
          <w:rPr>
            <w:rStyle w:val="Hyperlink"/>
            <w:rFonts w:ascii="Arial" w:hAnsi="Arial" w:cs="Arial"/>
            <w:color w:val="auto"/>
            <w:spacing w:val="-4"/>
            <w:kern w:val="36"/>
            <w:sz w:val="17"/>
            <w:szCs w:val="17"/>
            <w:u w:val="none"/>
            <w:lang w:eastAsia="en-IN"/>
          </w:rPr>
          <w:t>www.</w:t>
        </w:r>
        <w:r w:rsidRPr="00C521D9">
          <w:rPr>
            <w:rStyle w:val="Hyperlink"/>
            <w:rFonts w:ascii="Arial" w:hAnsi="Arial" w:cs="Arial"/>
            <w:color w:val="auto"/>
            <w:spacing w:val="-4"/>
            <w:kern w:val="36"/>
            <w:sz w:val="17"/>
            <w:szCs w:val="17"/>
            <w:u w:val="none"/>
            <w:lang w:eastAsia="en-IN"/>
          </w:rPr>
          <w:t>business-standard.com/article/companies/reliance-jio-effect-bharti-airtel-posts-rs-9-4-bn-loss-in-india-operations-118072700072_1.html</w:t>
        </w:r>
      </w:hyperlink>
      <w:r w:rsidR="008E0A75">
        <w:rPr>
          <w:rStyle w:val="Hyperlink"/>
          <w:rFonts w:ascii="Arial" w:hAnsi="Arial" w:cs="Arial"/>
          <w:bCs/>
          <w:color w:val="auto"/>
          <w:kern w:val="36"/>
          <w:sz w:val="17"/>
          <w:szCs w:val="17"/>
          <w:u w:val="none"/>
          <w:lang w:eastAsia="en-IN"/>
        </w:rPr>
        <w:t>.</w:t>
      </w:r>
    </w:p>
  </w:endnote>
  <w:endnote w:id="44">
    <w:p w14:paraId="0F720DA9" w14:textId="5CB8F98D"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proofErr w:type="spellStart"/>
      <w:r w:rsidRPr="008E0A75">
        <w:rPr>
          <w:rFonts w:ascii="Arial" w:hAnsi="Arial" w:cs="Arial"/>
          <w:sz w:val="17"/>
          <w:szCs w:val="17"/>
          <w:lang w:val="en-US"/>
        </w:rPr>
        <w:t>Prerana</w:t>
      </w:r>
      <w:proofErr w:type="spellEnd"/>
      <w:r w:rsidRPr="008E0A75">
        <w:rPr>
          <w:rFonts w:ascii="Arial" w:hAnsi="Arial" w:cs="Arial"/>
          <w:sz w:val="17"/>
          <w:szCs w:val="17"/>
          <w:lang w:val="en-US"/>
        </w:rPr>
        <w:t xml:space="preserve"> Bhat. op. cit. </w:t>
      </w:r>
    </w:p>
  </w:endnote>
  <w:endnote w:id="45">
    <w:p w14:paraId="5E14BCF9" w14:textId="23FCE7C3"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 xml:space="preserve">Ibid. </w:t>
      </w:r>
    </w:p>
  </w:endnote>
  <w:endnote w:id="46">
    <w:p w14:paraId="48DE54C3" w14:textId="1C7CACCD"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Mundy. op. cit.</w:t>
      </w:r>
    </w:p>
  </w:endnote>
  <w:endnote w:id="47">
    <w:p w14:paraId="275494CE" w14:textId="425725BA" w:rsidR="000C3C60" w:rsidRPr="008E0A75" w:rsidRDefault="000C3C60" w:rsidP="008E0A75">
      <w:pPr>
        <w:pStyle w:val="Footnote"/>
        <w:rPr>
          <w:b/>
          <w:bCs/>
          <w:lang w:val="en-CA"/>
        </w:rPr>
      </w:pPr>
      <w:r w:rsidRPr="008E0A75">
        <w:rPr>
          <w:rStyle w:val="EndnoteReference"/>
        </w:rPr>
        <w:endnoteRef/>
      </w:r>
      <w:r w:rsidRPr="008E0A75">
        <w:t xml:space="preserve"> € = European euro; €1 = US$0.9508 on December 31, 2016.</w:t>
      </w:r>
    </w:p>
  </w:endnote>
  <w:endnote w:id="48">
    <w:p w14:paraId="323B0DF9" w14:textId="6B8A8A17"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 xml:space="preserve">Mundy. op. cit. </w:t>
      </w:r>
    </w:p>
  </w:endnote>
  <w:endnote w:id="49">
    <w:p w14:paraId="096EB8CB" w14:textId="03ED7228"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 xml:space="preserve">“Reliance </w:t>
      </w:r>
      <w:proofErr w:type="spellStart"/>
      <w:r w:rsidRPr="008E0A75">
        <w:rPr>
          <w:lang w:val="en-GB"/>
        </w:rPr>
        <w:t>Jio</w:t>
      </w:r>
      <w:proofErr w:type="spellEnd"/>
      <w:r w:rsidRPr="008E0A75">
        <w:rPr>
          <w:lang w:val="en-GB"/>
        </w:rPr>
        <w:t xml:space="preserve"> May Gain 10% Telecom Market Share to Reach 44% by FY22: Report,” </w:t>
      </w:r>
      <w:r w:rsidRPr="008E0A75">
        <w:rPr>
          <w:i/>
          <w:iCs/>
          <w:lang w:val="en-GB"/>
        </w:rPr>
        <w:t>Business Standard</w:t>
      </w:r>
      <w:r w:rsidRPr="008E0A75">
        <w:rPr>
          <w:lang w:val="en-GB"/>
        </w:rPr>
        <w:t>, March 6, 2020, accessed July 11, 2020, www.business-standard.com/article/companies/reliance-jio-may-gain-10-telecom-market-share-to-reach-44-by-fy22-report-120030600824_1.html.</w:t>
      </w:r>
    </w:p>
  </w:endnote>
  <w:endnote w:id="50">
    <w:p w14:paraId="23EF8BA8" w14:textId="104DFAE6"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Interconnect usage charge (IUC) was a charge the telecom service provider of a caller pays to the telco on whose network the call terminated. It was related to 2G services and outdated as it was not relevant to advanced generation technologies.</w:t>
      </w:r>
    </w:p>
  </w:endnote>
  <w:endnote w:id="51">
    <w:p w14:paraId="326B1BC3" w14:textId="45720082"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proofErr w:type="spellStart"/>
      <w:r w:rsidRPr="008E0A75">
        <w:rPr>
          <w:rFonts w:ascii="Arial" w:hAnsi="Arial" w:cs="Arial"/>
          <w:sz w:val="17"/>
          <w:szCs w:val="17"/>
          <w:lang w:val="en-US"/>
        </w:rPr>
        <w:t>Navadha</w:t>
      </w:r>
      <w:proofErr w:type="spellEnd"/>
      <w:r w:rsidRPr="008E0A75">
        <w:rPr>
          <w:rFonts w:ascii="Arial" w:hAnsi="Arial" w:cs="Arial"/>
          <w:sz w:val="17"/>
          <w:szCs w:val="17"/>
          <w:lang w:val="en-US"/>
        </w:rPr>
        <w:t xml:space="preserve"> Pandey. op. cit. </w:t>
      </w:r>
    </w:p>
  </w:endnote>
  <w:endnote w:id="52">
    <w:p w14:paraId="713BE8D8" w14:textId="5ACF5A94"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val="en-US"/>
        </w:rPr>
        <w:t xml:space="preserve">Ibid. </w:t>
      </w:r>
    </w:p>
  </w:endnote>
  <w:endnote w:id="53">
    <w:p w14:paraId="5F577913" w14:textId="1866A7E0" w:rsidR="000C3C60" w:rsidRPr="008E0A75" w:rsidRDefault="000C3C60" w:rsidP="008E0A75">
      <w:pPr>
        <w:pStyle w:val="Footnote"/>
        <w:rPr>
          <w:lang w:val="en-CA"/>
        </w:rPr>
      </w:pPr>
      <w:r w:rsidRPr="008E0A75">
        <w:rPr>
          <w:rStyle w:val="EndnoteReference"/>
        </w:rPr>
        <w:endnoteRef/>
      </w:r>
      <w:r w:rsidRPr="008E0A75">
        <w:t xml:space="preserve"> </w:t>
      </w:r>
      <w:r w:rsidRPr="008E0A75">
        <w:rPr>
          <w:spacing w:val="-4"/>
          <w:lang w:val="en-GB"/>
        </w:rPr>
        <w:t xml:space="preserve">Ibid.  </w:t>
      </w:r>
    </w:p>
  </w:endnote>
  <w:endnote w:id="54">
    <w:p w14:paraId="58BCA82D" w14:textId="7A7CC5A4" w:rsidR="000C3C60" w:rsidRPr="008E0A75" w:rsidRDefault="000C3C60" w:rsidP="008E0A75">
      <w:pPr>
        <w:pStyle w:val="Footnote"/>
        <w:rPr>
          <w:lang w:val="en-CA"/>
        </w:rPr>
      </w:pPr>
      <w:r w:rsidRPr="008E0A75">
        <w:rPr>
          <w:rStyle w:val="EndnoteReference"/>
        </w:rPr>
        <w:endnoteRef/>
      </w:r>
      <w:r w:rsidRPr="008E0A75">
        <w:t xml:space="preserve"> Ibid.</w:t>
      </w:r>
    </w:p>
  </w:endnote>
  <w:endnote w:id="55">
    <w:p w14:paraId="57A8F14E" w14:textId="2E7D646C" w:rsidR="000C3C60" w:rsidRPr="008E0A75" w:rsidRDefault="000C3C60" w:rsidP="008E0A75">
      <w:pPr>
        <w:pStyle w:val="EndnoteText"/>
        <w:jc w:val="both"/>
        <w:rPr>
          <w:rFonts w:ascii="Arial" w:hAnsi="Arial" w:cs="Arial"/>
          <w:sz w:val="17"/>
          <w:szCs w:val="17"/>
          <w:lang w:val="en-US"/>
        </w:rPr>
      </w:pPr>
      <w:r w:rsidRPr="008E0A75">
        <w:rPr>
          <w:rStyle w:val="EndnoteReference"/>
          <w:rFonts w:ascii="Arial" w:hAnsi="Arial" w:cs="Arial"/>
          <w:sz w:val="17"/>
          <w:szCs w:val="17"/>
        </w:rPr>
        <w:endnoteRef/>
      </w:r>
      <w:r w:rsidRPr="008E0A75">
        <w:rPr>
          <w:rFonts w:ascii="Arial" w:hAnsi="Arial" w:cs="Arial"/>
          <w:sz w:val="17"/>
          <w:szCs w:val="17"/>
        </w:rPr>
        <w:t xml:space="preserve"> </w:t>
      </w:r>
      <w:proofErr w:type="spellStart"/>
      <w:r w:rsidRPr="008E0A75">
        <w:rPr>
          <w:rFonts w:ascii="Arial" w:hAnsi="Arial" w:cs="Arial"/>
          <w:sz w:val="17"/>
          <w:szCs w:val="17"/>
          <w:lang w:val="en-GB"/>
        </w:rPr>
        <w:t>Deborshi</w:t>
      </w:r>
      <w:proofErr w:type="spellEnd"/>
      <w:r w:rsidRPr="008E0A75">
        <w:rPr>
          <w:rFonts w:ascii="Arial" w:hAnsi="Arial" w:cs="Arial"/>
          <w:sz w:val="17"/>
          <w:szCs w:val="17"/>
          <w:lang w:val="en-GB"/>
        </w:rPr>
        <w:t xml:space="preserve"> </w:t>
      </w:r>
      <w:proofErr w:type="spellStart"/>
      <w:r w:rsidRPr="008E0A75">
        <w:rPr>
          <w:rFonts w:ascii="Arial" w:hAnsi="Arial" w:cs="Arial"/>
          <w:sz w:val="17"/>
          <w:szCs w:val="17"/>
          <w:lang w:val="en-GB"/>
        </w:rPr>
        <w:t>Chaki</w:t>
      </w:r>
      <w:proofErr w:type="spellEnd"/>
      <w:r w:rsidRPr="008E0A75">
        <w:rPr>
          <w:rFonts w:ascii="Arial" w:hAnsi="Arial" w:cs="Arial"/>
          <w:sz w:val="17"/>
          <w:szCs w:val="17"/>
          <w:lang w:val="en-GB"/>
        </w:rPr>
        <w:t xml:space="preserve"> and </w:t>
      </w:r>
      <w:proofErr w:type="spellStart"/>
      <w:r w:rsidRPr="008E0A75">
        <w:rPr>
          <w:rFonts w:ascii="Arial" w:hAnsi="Arial" w:cs="Arial"/>
          <w:sz w:val="17"/>
          <w:szCs w:val="17"/>
          <w:lang w:val="en-GB"/>
        </w:rPr>
        <w:t>Mobis</w:t>
      </w:r>
      <w:proofErr w:type="spellEnd"/>
      <w:r w:rsidRPr="008E0A75">
        <w:rPr>
          <w:rFonts w:ascii="Arial" w:hAnsi="Arial" w:cs="Arial"/>
          <w:sz w:val="17"/>
          <w:szCs w:val="17"/>
          <w:lang w:val="en-GB"/>
        </w:rPr>
        <w:t xml:space="preserve"> </w:t>
      </w:r>
      <w:proofErr w:type="spellStart"/>
      <w:r w:rsidRPr="008E0A75">
        <w:rPr>
          <w:rFonts w:ascii="Arial" w:hAnsi="Arial" w:cs="Arial"/>
          <w:sz w:val="17"/>
          <w:szCs w:val="17"/>
          <w:lang w:val="en-GB"/>
        </w:rPr>
        <w:t>Philipose</w:t>
      </w:r>
      <w:proofErr w:type="spellEnd"/>
      <w:r w:rsidRPr="008E0A75">
        <w:rPr>
          <w:rFonts w:ascii="Arial" w:hAnsi="Arial" w:cs="Arial"/>
          <w:sz w:val="17"/>
          <w:szCs w:val="17"/>
          <w:lang w:val="en-GB"/>
        </w:rPr>
        <w:t>, “Inside the Battle to Save Vodafone Idea,” Mint, March 3, 2020, accessed April 12, 2020, www.livemint.com/industry/telecom/inside-the-battle-to-save-vodafone-idea-11583165208038.html.</w:t>
      </w:r>
    </w:p>
  </w:endnote>
  <w:endnote w:id="56">
    <w:p w14:paraId="6FF07F66" w14:textId="43D7FB4E" w:rsidR="000C3C60" w:rsidRPr="008E0A75" w:rsidRDefault="000C3C60" w:rsidP="008E0A75">
      <w:pPr>
        <w:pStyle w:val="Footnote"/>
        <w:rPr>
          <w:lang w:val="en-GB"/>
        </w:rPr>
      </w:pPr>
      <w:r w:rsidRPr="008E0A75">
        <w:rPr>
          <w:rStyle w:val="EndnoteReference"/>
        </w:rPr>
        <w:endnoteRef/>
      </w:r>
      <w:r w:rsidRPr="008E0A75">
        <w:t xml:space="preserve"> </w:t>
      </w:r>
      <w:proofErr w:type="spellStart"/>
      <w:r w:rsidRPr="008E0A75">
        <w:rPr>
          <w:lang w:val="en-GB"/>
        </w:rPr>
        <w:t>Chaki</w:t>
      </w:r>
      <w:proofErr w:type="spellEnd"/>
      <w:r w:rsidRPr="008E0A75">
        <w:rPr>
          <w:lang w:val="en-GB"/>
        </w:rPr>
        <w:t xml:space="preserve"> and </w:t>
      </w:r>
      <w:proofErr w:type="spellStart"/>
      <w:r w:rsidRPr="008E0A75">
        <w:rPr>
          <w:lang w:val="en-GB"/>
        </w:rPr>
        <w:t>Philipose</w:t>
      </w:r>
      <w:proofErr w:type="spellEnd"/>
      <w:r w:rsidRPr="008E0A75">
        <w:rPr>
          <w:lang w:val="en-GB"/>
        </w:rPr>
        <w:t xml:space="preserve">. op. cit.  </w:t>
      </w:r>
    </w:p>
  </w:endnote>
  <w:endnote w:id="57">
    <w:p w14:paraId="49528925" w14:textId="18EAE32C" w:rsidR="000C3C60" w:rsidRPr="008E0A75" w:rsidRDefault="000C3C60" w:rsidP="008E0A75">
      <w:pPr>
        <w:pStyle w:val="Footnote"/>
        <w:rPr>
          <w:lang w:val="en-GB" w:eastAsia="en-IN"/>
        </w:rPr>
      </w:pPr>
      <w:r w:rsidRPr="008E0A75">
        <w:rPr>
          <w:rStyle w:val="EndnoteReference"/>
        </w:rPr>
        <w:endnoteRef/>
      </w:r>
      <w:r w:rsidRPr="008E0A75">
        <w:t xml:space="preserve"> </w:t>
      </w:r>
      <w:proofErr w:type="spellStart"/>
      <w:r w:rsidRPr="008E0A75">
        <w:rPr>
          <w:lang w:val="en-GB"/>
        </w:rPr>
        <w:t>R</w:t>
      </w:r>
      <w:r w:rsidRPr="008E0A75">
        <w:rPr>
          <w:lang w:val="en-GB" w:eastAsia="en-IN"/>
        </w:rPr>
        <w:t>omit</w:t>
      </w:r>
      <w:proofErr w:type="spellEnd"/>
      <w:r w:rsidRPr="008E0A75">
        <w:rPr>
          <w:lang w:val="en-GB" w:eastAsia="en-IN"/>
        </w:rPr>
        <w:t xml:space="preserve"> Guha</w:t>
      </w:r>
      <w:r w:rsidRPr="008E0A75">
        <w:rPr>
          <w:shd w:val="clear" w:color="auto" w:fill="FFFFFF"/>
          <w:lang w:val="en-GB"/>
        </w:rPr>
        <w:t xml:space="preserve"> and </w:t>
      </w:r>
      <w:proofErr w:type="spellStart"/>
      <w:r w:rsidRPr="008E0A75">
        <w:rPr>
          <w:shd w:val="clear" w:color="auto" w:fill="FFFFFF"/>
          <w:lang w:val="en-GB"/>
        </w:rPr>
        <w:t>Gulveen</w:t>
      </w:r>
      <w:proofErr w:type="spellEnd"/>
      <w:r w:rsidRPr="008E0A75">
        <w:rPr>
          <w:shd w:val="clear" w:color="auto" w:fill="FFFFFF"/>
          <w:lang w:val="en-GB"/>
        </w:rPr>
        <w:t xml:space="preserve"> </w:t>
      </w:r>
      <w:proofErr w:type="spellStart"/>
      <w:r w:rsidRPr="008E0A75">
        <w:rPr>
          <w:shd w:val="clear" w:color="auto" w:fill="FFFFFF"/>
          <w:lang w:val="en-GB"/>
        </w:rPr>
        <w:t>Aulakh</w:t>
      </w:r>
      <w:proofErr w:type="spellEnd"/>
      <w:r w:rsidRPr="008E0A75">
        <w:rPr>
          <w:shd w:val="clear" w:color="auto" w:fill="FFFFFF"/>
          <w:lang w:val="en-GB"/>
        </w:rPr>
        <w:t>,</w:t>
      </w:r>
      <w:r w:rsidRPr="008E0A75">
        <w:rPr>
          <w:lang w:val="en-GB" w:eastAsia="en-IN"/>
        </w:rPr>
        <w:t xml:space="preserve"> “</w:t>
      </w:r>
      <w:proofErr w:type="spellStart"/>
      <w:r w:rsidRPr="008E0A75">
        <w:rPr>
          <w:bCs/>
          <w:kern w:val="36"/>
          <w:lang w:val="en-GB" w:eastAsia="en-IN"/>
        </w:rPr>
        <w:t>Telcos</w:t>
      </w:r>
      <w:proofErr w:type="spellEnd"/>
      <w:r w:rsidRPr="008E0A75">
        <w:rPr>
          <w:bCs/>
          <w:kern w:val="36"/>
          <w:lang w:val="en-GB" w:eastAsia="en-IN"/>
        </w:rPr>
        <w:t xml:space="preserve"> Wrote Off up to $50 Billion Due to Reliance </w:t>
      </w:r>
      <w:proofErr w:type="spellStart"/>
      <w:r w:rsidRPr="008E0A75">
        <w:rPr>
          <w:bCs/>
          <w:kern w:val="36"/>
          <w:lang w:val="en-GB" w:eastAsia="en-IN"/>
        </w:rPr>
        <w:t>Jio</w:t>
      </w:r>
      <w:proofErr w:type="spellEnd"/>
      <w:r w:rsidRPr="008E0A75">
        <w:rPr>
          <w:bCs/>
          <w:kern w:val="36"/>
          <w:lang w:val="en-GB" w:eastAsia="en-IN"/>
        </w:rPr>
        <w:t xml:space="preserve">: Sunil Mittal,” </w:t>
      </w:r>
      <w:r w:rsidRPr="008E0A75">
        <w:rPr>
          <w:bCs/>
          <w:i/>
          <w:iCs/>
          <w:kern w:val="36"/>
          <w:lang w:val="en-GB" w:eastAsia="en-IN"/>
        </w:rPr>
        <w:t>Economic Times</w:t>
      </w:r>
      <w:r w:rsidRPr="008E0A75">
        <w:rPr>
          <w:bCs/>
          <w:kern w:val="36"/>
          <w:lang w:val="en-GB" w:eastAsia="en-IN"/>
        </w:rPr>
        <w:t>, November 27, 2017, accessed April 3, 2020,</w:t>
      </w:r>
      <w:r w:rsidRPr="008E0A75">
        <w:rPr>
          <w:lang w:val="en-GB" w:eastAsia="en-IN"/>
        </w:rPr>
        <w:t xml:space="preserve"> https://economictimes.indiatimes.com/news/company/corporate-trends/telcos-wrote-off-up-to-50-billion-due-to-reliance-jio-sunil-mittal/articleshow/61811188.cms?utm_source=contentofinterest&amp;utm_medium=text&amp;utm_campaign=cppst.</w:t>
      </w:r>
    </w:p>
  </w:endnote>
  <w:endnote w:id="58">
    <w:p w14:paraId="5471B59D" w14:textId="0BF73789" w:rsidR="000C3C60" w:rsidRPr="008E0A75" w:rsidRDefault="000C3C60" w:rsidP="008E0A75">
      <w:pPr>
        <w:pStyle w:val="Footnote"/>
        <w:rPr>
          <w:lang w:val="en-CA"/>
        </w:rPr>
      </w:pPr>
      <w:r w:rsidRPr="008E0A75">
        <w:rPr>
          <w:rStyle w:val="EndnoteReference"/>
        </w:rPr>
        <w:endnoteRef/>
      </w:r>
      <w:r w:rsidRPr="008E0A75">
        <w:t xml:space="preserve"> </w:t>
      </w:r>
      <w:proofErr w:type="spellStart"/>
      <w:r w:rsidRPr="008E0A75">
        <w:rPr>
          <w:lang w:val="en-GB"/>
        </w:rPr>
        <w:t>Sohini</w:t>
      </w:r>
      <w:proofErr w:type="spellEnd"/>
      <w:r w:rsidRPr="008E0A75">
        <w:rPr>
          <w:lang w:val="en-GB"/>
        </w:rPr>
        <w:t xml:space="preserve"> </w:t>
      </w:r>
      <w:proofErr w:type="spellStart"/>
      <w:r w:rsidRPr="008E0A75">
        <w:rPr>
          <w:lang w:val="en-GB"/>
        </w:rPr>
        <w:t>Mitter</w:t>
      </w:r>
      <w:proofErr w:type="spellEnd"/>
      <w:r w:rsidRPr="008E0A75">
        <w:rPr>
          <w:lang w:val="en-GB"/>
        </w:rPr>
        <w:t xml:space="preserve">, “Reliance </w:t>
      </w:r>
      <w:proofErr w:type="spellStart"/>
      <w:r w:rsidRPr="008E0A75">
        <w:rPr>
          <w:lang w:val="en-GB"/>
        </w:rPr>
        <w:t>Jio</w:t>
      </w:r>
      <w:proofErr w:type="spellEnd"/>
      <w:r w:rsidRPr="008E0A75">
        <w:rPr>
          <w:lang w:val="en-GB"/>
        </w:rPr>
        <w:t xml:space="preserve"> to Start Own 5G Trials, Seeks Government Nod,” </w:t>
      </w:r>
      <w:proofErr w:type="spellStart"/>
      <w:r w:rsidRPr="008E0A75">
        <w:rPr>
          <w:lang w:val="en-GB"/>
        </w:rPr>
        <w:t>YourStory</w:t>
      </w:r>
      <w:proofErr w:type="spellEnd"/>
      <w:r w:rsidRPr="008E0A75">
        <w:rPr>
          <w:lang w:val="en-GB"/>
        </w:rPr>
        <w:t>, March 3, 2020, accessed March 31, 2020, https://yourstory.com/2020/03/reliance-jio-5g-trials-government-nod-mukesh-ambani?utm_pageloadtype=scroll.</w:t>
      </w:r>
    </w:p>
  </w:endnote>
  <w:endnote w:id="59">
    <w:p w14:paraId="1649BFEF" w14:textId="7497648D" w:rsidR="000C3C60" w:rsidRPr="008E0A75" w:rsidRDefault="000C3C60" w:rsidP="008E0A75">
      <w:pPr>
        <w:pStyle w:val="Footnote"/>
        <w:rPr>
          <w:lang w:val="en-CA"/>
        </w:rPr>
      </w:pPr>
      <w:r w:rsidRPr="008E0A75">
        <w:rPr>
          <w:rStyle w:val="EndnoteReference"/>
        </w:rPr>
        <w:endnoteRef/>
      </w:r>
      <w:r w:rsidRPr="008E0A75">
        <w:t xml:space="preserve"> </w:t>
      </w:r>
      <w:proofErr w:type="spellStart"/>
      <w:r w:rsidRPr="008E0A75">
        <w:rPr>
          <w:spacing w:val="-4"/>
        </w:rPr>
        <w:t>Sohini</w:t>
      </w:r>
      <w:proofErr w:type="spellEnd"/>
      <w:r w:rsidRPr="008E0A75">
        <w:rPr>
          <w:spacing w:val="-4"/>
        </w:rPr>
        <w:t xml:space="preserve"> </w:t>
      </w:r>
      <w:proofErr w:type="spellStart"/>
      <w:r w:rsidRPr="008E0A75">
        <w:rPr>
          <w:spacing w:val="-4"/>
        </w:rPr>
        <w:t>Mitter</w:t>
      </w:r>
      <w:proofErr w:type="spellEnd"/>
      <w:r w:rsidRPr="008E0A75">
        <w:rPr>
          <w:spacing w:val="-4"/>
        </w:rPr>
        <w:t xml:space="preserve">, “Inside </w:t>
      </w:r>
      <w:proofErr w:type="spellStart"/>
      <w:r w:rsidRPr="008E0A75">
        <w:rPr>
          <w:spacing w:val="-4"/>
        </w:rPr>
        <w:t>Jio’s</w:t>
      </w:r>
      <w:proofErr w:type="spellEnd"/>
      <w:r w:rsidRPr="008E0A75">
        <w:rPr>
          <w:spacing w:val="-4"/>
        </w:rPr>
        <w:t xml:space="preserve"> billion-dollar deals: Why investors are flocking to Mukesh Ambani's $65B internet biz”, Your Story, May 28, 2020, accessed March 12, 2020, https://yourstory.com/2020/05/jio-billion-dollar-deals-investors-mukesh-ambani-internet-biz.</w:t>
      </w:r>
    </w:p>
  </w:endnote>
  <w:endnote w:id="60">
    <w:p w14:paraId="07D729DA" w14:textId="51C1D0B4" w:rsidR="000C3C60" w:rsidRPr="008E0A75" w:rsidRDefault="000C3C60" w:rsidP="008E0A75">
      <w:pPr>
        <w:jc w:val="both"/>
        <w:outlineLvl w:val="0"/>
        <w:rPr>
          <w:rFonts w:ascii="Arial" w:hAnsi="Arial" w:cs="Arial"/>
          <w:bCs/>
          <w:kern w:val="36"/>
          <w:sz w:val="17"/>
          <w:szCs w:val="17"/>
          <w:lang w:eastAsia="en-IN"/>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bCs/>
          <w:kern w:val="36"/>
          <w:sz w:val="17"/>
          <w:szCs w:val="17"/>
          <w:lang w:eastAsia="en-IN"/>
        </w:rPr>
        <w:t>Surendar T, “How Mukesh Ambani is Rewriting RIL’s future,” Feb</w:t>
      </w:r>
      <w:r w:rsidR="00C521D9">
        <w:rPr>
          <w:rFonts w:ascii="Arial" w:hAnsi="Arial" w:cs="Arial"/>
          <w:bCs/>
          <w:kern w:val="36"/>
          <w:sz w:val="17"/>
          <w:szCs w:val="17"/>
          <w:lang w:eastAsia="en-IN"/>
        </w:rPr>
        <w:t>ruary</w:t>
      </w:r>
      <w:r w:rsidRPr="008E0A75">
        <w:rPr>
          <w:rFonts w:ascii="Arial" w:hAnsi="Arial" w:cs="Arial"/>
          <w:bCs/>
          <w:kern w:val="36"/>
          <w:sz w:val="17"/>
          <w:szCs w:val="17"/>
          <w:lang w:eastAsia="en-IN"/>
        </w:rPr>
        <w:t xml:space="preserve"> 6, 2020, accessed April 3, 2020, </w:t>
      </w:r>
      <w:hyperlink r:id="rId10" w:history="1">
        <w:r w:rsidR="00202433" w:rsidRPr="008E0A75">
          <w:rPr>
            <w:rStyle w:val="Hyperlink"/>
            <w:rFonts w:ascii="Arial" w:hAnsi="Arial" w:cs="Arial"/>
            <w:color w:val="auto"/>
            <w:kern w:val="36"/>
            <w:sz w:val="17"/>
            <w:szCs w:val="17"/>
            <w:u w:val="none"/>
            <w:lang w:eastAsia="en-IN"/>
          </w:rPr>
          <w:t>www.</w:t>
        </w:r>
        <w:r w:rsidRPr="008E0A75">
          <w:rPr>
            <w:rStyle w:val="Hyperlink"/>
            <w:rFonts w:ascii="Arial" w:hAnsi="Arial" w:cs="Arial"/>
            <w:color w:val="auto"/>
            <w:kern w:val="36"/>
            <w:sz w:val="17"/>
            <w:szCs w:val="17"/>
            <w:u w:val="none"/>
            <w:lang w:eastAsia="en-IN"/>
          </w:rPr>
          <w:t>fortuneindia.com/enterprise/reimagining-reliance-industries-the-mukesh-ambani-way/104110</w:t>
        </w:r>
      </w:hyperlink>
      <w:r w:rsidR="009778D5">
        <w:rPr>
          <w:rStyle w:val="Hyperlink"/>
          <w:rFonts w:ascii="Arial" w:hAnsi="Arial" w:cs="Arial"/>
          <w:bCs/>
          <w:color w:val="auto"/>
          <w:kern w:val="36"/>
          <w:sz w:val="17"/>
          <w:szCs w:val="17"/>
          <w:u w:val="none"/>
          <w:lang w:eastAsia="en-IN"/>
        </w:rPr>
        <w:t xml:space="preserve">; </w:t>
      </w:r>
      <w:r w:rsidRPr="008E0A75">
        <w:rPr>
          <w:rFonts w:ascii="Arial" w:hAnsi="Arial" w:cs="Arial"/>
          <w:bCs/>
          <w:kern w:val="36"/>
          <w:sz w:val="17"/>
          <w:szCs w:val="17"/>
          <w:lang w:eastAsia="en-IN"/>
        </w:rPr>
        <w:t xml:space="preserve">“Reliance </w:t>
      </w:r>
      <w:proofErr w:type="spellStart"/>
      <w:r w:rsidRPr="008E0A75">
        <w:rPr>
          <w:rFonts w:ascii="Arial" w:hAnsi="Arial" w:cs="Arial"/>
          <w:bCs/>
          <w:kern w:val="36"/>
          <w:sz w:val="17"/>
          <w:szCs w:val="17"/>
          <w:lang w:eastAsia="en-IN"/>
        </w:rPr>
        <w:t>Jio</w:t>
      </w:r>
      <w:proofErr w:type="spellEnd"/>
      <w:r w:rsidRPr="008E0A75">
        <w:rPr>
          <w:rFonts w:ascii="Arial" w:hAnsi="Arial" w:cs="Arial"/>
          <w:bCs/>
          <w:kern w:val="36"/>
          <w:sz w:val="17"/>
          <w:szCs w:val="17"/>
          <w:lang w:eastAsia="en-IN"/>
        </w:rPr>
        <w:t xml:space="preserve"> </w:t>
      </w:r>
      <w:proofErr w:type="spellStart"/>
      <w:r w:rsidRPr="008E0A75">
        <w:rPr>
          <w:rFonts w:ascii="Arial" w:hAnsi="Arial" w:cs="Arial"/>
          <w:bCs/>
          <w:kern w:val="36"/>
          <w:sz w:val="17"/>
          <w:szCs w:val="17"/>
          <w:lang w:eastAsia="en-IN"/>
        </w:rPr>
        <w:t>GigaFiber</w:t>
      </w:r>
      <w:proofErr w:type="spellEnd"/>
      <w:r w:rsidRPr="008E0A75">
        <w:rPr>
          <w:rFonts w:ascii="Arial" w:hAnsi="Arial" w:cs="Arial"/>
          <w:bCs/>
          <w:kern w:val="36"/>
          <w:sz w:val="17"/>
          <w:szCs w:val="17"/>
          <w:lang w:eastAsia="en-IN"/>
        </w:rPr>
        <w:t xml:space="preserve"> vs Airtel vs ACT Fibernet: Broadband Speed, Data Plans, Price Comparison,” Aug</w:t>
      </w:r>
      <w:r w:rsidR="009778D5">
        <w:rPr>
          <w:rFonts w:ascii="Arial" w:hAnsi="Arial" w:cs="Arial"/>
          <w:bCs/>
          <w:kern w:val="36"/>
          <w:sz w:val="17"/>
          <w:szCs w:val="17"/>
          <w:lang w:eastAsia="en-IN"/>
        </w:rPr>
        <w:t>ust</w:t>
      </w:r>
      <w:r w:rsidRPr="008E0A75">
        <w:rPr>
          <w:rFonts w:ascii="Arial" w:hAnsi="Arial" w:cs="Arial"/>
          <w:bCs/>
          <w:kern w:val="36"/>
          <w:sz w:val="17"/>
          <w:szCs w:val="17"/>
          <w:lang w:eastAsia="en-IN"/>
        </w:rPr>
        <w:t xml:space="preserve"> 27, 2019, accessed April 3, 2020, </w:t>
      </w:r>
      <w:hyperlink r:id="rId11" w:history="1">
        <w:r w:rsidR="00202433" w:rsidRPr="008E0A75">
          <w:rPr>
            <w:rStyle w:val="Hyperlink"/>
            <w:rFonts w:ascii="Arial" w:hAnsi="Arial" w:cs="Arial"/>
            <w:color w:val="auto"/>
            <w:sz w:val="17"/>
            <w:szCs w:val="17"/>
            <w:u w:val="none"/>
          </w:rPr>
          <w:t>www.</w:t>
        </w:r>
        <w:r w:rsidRPr="008E0A75">
          <w:rPr>
            <w:rStyle w:val="Hyperlink"/>
            <w:rFonts w:ascii="Arial" w:hAnsi="Arial" w:cs="Arial"/>
            <w:color w:val="auto"/>
            <w:sz w:val="17"/>
            <w:szCs w:val="17"/>
            <w:u w:val="none"/>
          </w:rPr>
          <w:t>businesstoday.in/technology/news/reliance-jio-gigafiber-vs-airtel-vs-act-fibernet-broadband-speed-data-plans-price-comparison/story/372004.html</w:t>
        </w:r>
      </w:hyperlink>
      <w:r w:rsidR="00C521D9">
        <w:rPr>
          <w:rStyle w:val="Hyperlink"/>
          <w:rFonts w:ascii="Arial" w:hAnsi="Arial" w:cs="Arial"/>
          <w:color w:val="auto"/>
          <w:sz w:val="17"/>
          <w:szCs w:val="17"/>
          <w:u w:val="none"/>
        </w:rPr>
        <w:t>.</w:t>
      </w:r>
    </w:p>
  </w:endnote>
  <w:endnote w:id="61">
    <w:p w14:paraId="39C75EFE" w14:textId="2BA92D6C"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OTT referred to over-the-top content, when audio, video, and other media content was delivered over the Internet without the involvement of a multiple-system operator.</w:t>
      </w:r>
    </w:p>
  </w:endnote>
  <w:endnote w:id="62">
    <w:p w14:paraId="24B5055B" w14:textId="1783D0EB" w:rsidR="000C3C60" w:rsidRPr="008E0A75" w:rsidRDefault="000C3C60" w:rsidP="008E0A75">
      <w:pPr>
        <w:jc w:val="both"/>
        <w:rPr>
          <w:rFonts w:ascii="Arial" w:hAnsi="Arial" w:cs="Arial"/>
          <w:sz w:val="17"/>
          <w:szCs w:val="17"/>
          <w:lang w:val="en-CA"/>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shd w:val="clear" w:color="auto" w:fill="FFFFFF"/>
          <w:lang w:eastAsia="en-IN"/>
        </w:rPr>
        <w:t xml:space="preserve">“Reliance </w:t>
      </w:r>
      <w:proofErr w:type="spellStart"/>
      <w:r w:rsidRPr="008E0A75">
        <w:rPr>
          <w:rFonts w:ascii="Arial" w:hAnsi="Arial" w:cs="Arial"/>
          <w:sz w:val="17"/>
          <w:szCs w:val="17"/>
          <w:shd w:val="clear" w:color="auto" w:fill="FFFFFF"/>
          <w:lang w:eastAsia="en-IN"/>
        </w:rPr>
        <w:t>Jio’s</w:t>
      </w:r>
      <w:proofErr w:type="spellEnd"/>
      <w:r w:rsidRPr="008E0A75">
        <w:rPr>
          <w:rFonts w:ascii="Arial" w:hAnsi="Arial" w:cs="Arial"/>
          <w:sz w:val="17"/>
          <w:szCs w:val="17"/>
          <w:shd w:val="clear" w:color="auto" w:fill="FFFFFF"/>
          <w:lang w:eastAsia="en-IN"/>
        </w:rPr>
        <w:t xml:space="preserve"> ‘First-Day-First-Show’ Service under Its </w:t>
      </w:r>
      <w:proofErr w:type="spellStart"/>
      <w:r w:rsidRPr="008E0A75">
        <w:rPr>
          <w:rFonts w:ascii="Arial" w:hAnsi="Arial" w:cs="Arial"/>
          <w:sz w:val="17"/>
          <w:szCs w:val="17"/>
          <w:shd w:val="clear" w:color="auto" w:fill="FFFFFF"/>
          <w:lang w:eastAsia="en-IN"/>
        </w:rPr>
        <w:t>GigaFiber</w:t>
      </w:r>
      <w:proofErr w:type="spellEnd"/>
      <w:r w:rsidRPr="008E0A75">
        <w:rPr>
          <w:rFonts w:ascii="Arial" w:hAnsi="Arial" w:cs="Arial"/>
          <w:sz w:val="17"/>
          <w:szCs w:val="17"/>
          <w:shd w:val="clear" w:color="auto" w:fill="FFFFFF"/>
          <w:lang w:eastAsia="en-IN"/>
        </w:rPr>
        <w:t xml:space="preserve"> Plan: Things to Know,” </w:t>
      </w:r>
      <w:r w:rsidRPr="008E0A75">
        <w:rPr>
          <w:rFonts w:ascii="Arial" w:hAnsi="Arial" w:cs="Arial"/>
          <w:i/>
          <w:iCs/>
          <w:sz w:val="17"/>
          <w:szCs w:val="17"/>
          <w:shd w:val="clear" w:color="auto" w:fill="FFFFFF"/>
          <w:lang w:eastAsia="en-IN"/>
        </w:rPr>
        <w:t>Times of India</w:t>
      </w:r>
      <w:r w:rsidRPr="008E0A75">
        <w:rPr>
          <w:rFonts w:ascii="Arial" w:hAnsi="Arial" w:cs="Arial"/>
          <w:sz w:val="17"/>
          <w:szCs w:val="17"/>
          <w:shd w:val="clear" w:color="auto" w:fill="FFFFFF"/>
          <w:lang w:eastAsia="en-IN"/>
        </w:rPr>
        <w:t>, August 12, 2019, accessed January 17, 2020,</w:t>
      </w:r>
      <w:r w:rsidRPr="008E0A75">
        <w:rPr>
          <w:rFonts w:ascii="Arial" w:hAnsi="Arial" w:cs="Arial"/>
          <w:sz w:val="17"/>
          <w:szCs w:val="17"/>
          <w:lang w:eastAsia="en-IN"/>
        </w:rPr>
        <w:t xml:space="preserve"> </w:t>
      </w:r>
      <w:r w:rsidRPr="008E0A75">
        <w:rPr>
          <w:rFonts w:ascii="Arial" w:hAnsi="Arial" w:cs="Arial"/>
          <w:sz w:val="17"/>
          <w:szCs w:val="17"/>
        </w:rPr>
        <w:t>https://timesofindia.indiatimes.com/business/india-business/reliance-jios-first-day-first-show-service-under-its-gigafiber-plan-things-to-know/articleshow/70643098.cms</w:t>
      </w:r>
      <w:r w:rsidRPr="008E0A75">
        <w:rPr>
          <w:rFonts w:ascii="Arial" w:hAnsi="Arial" w:cs="Arial"/>
          <w:sz w:val="17"/>
          <w:szCs w:val="17"/>
          <w:lang w:eastAsia="en-IN"/>
        </w:rPr>
        <w:t xml:space="preserve">. </w:t>
      </w:r>
    </w:p>
  </w:endnote>
  <w:endnote w:id="63">
    <w:p w14:paraId="1696F38C" w14:textId="3D4F56ED"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IoT was a network of Internet-enabled devices, all having an Internet protocol address and communicating with each other through a mobile application (app) on a smart phone interface.</w:t>
      </w:r>
    </w:p>
  </w:endnote>
  <w:endnote w:id="64">
    <w:p w14:paraId="3C32E99D" w14:textId="1CDFA9D7" w:rsidR="000C3C60" w:rsidRPr="008E0A75" w:rsidRDefault="000C3C60" w:rsidP="008E0A75">
      <w:pPr>
        <w:pStyle w:val="Footnote"/>
        <w:rPr>
          <w:lang w:val="en-CA"/>
        </w:rPr>
      </w:pPr>
      <w:r w:rsidRPr="008E0A75">
        <w:rPr>
          <w:rStyle w:val="EndnoteReference"/>
        </w:rPr>
        <w:endnoteRef/>
      </w:r>
      <w:r w:rsidRPr="008E0A75">
        <w:t xml:space="preserve"> </w:t>
      </w:r>
      <w:proofErr w:type="spellStart"/>
      <w:r w:rsidRPr="008E0A75">
        <w:rPr>
          <w:bCs/>
          <w:lang w:val="en-GB"/>
        </w:rPr>
        <w:t>Navadha</w:t>
      </w:r>
      <w:proofErr w:type="spellEnd"/>
      <w:r w:rsidRPr="008E0A75">
        <w:rPr>
          <w:bCs/>
          <w:lang w:val="en-GB"/>
        </w:rPr>
        <w:t xml:space="preserve"> Pandey, “All Eyes on </w:t>
      </w:r>
      <w:proofErr w:type="spellStart"/>
      <w:r w:rsidRPr="008E0A75">
        <w:rPr>
          <w:bCs/>
          <w:lang w:val="en-GB"/>
        </w:rPr>
        <w:t>Jio’s</w:t>
      </w:r>
      <w:proofErr w:type="spellEnd"/>
      <w:r w:rsidRPr="008E0A75">
        <w:rPr>
          <w:bCs/>
          <w:lang w:val="en-GB"/>
        </w:rPr>
        <w:t xml:space="preserve"> Connected Car Tech as It Gears to Offer a Glimpse of Future,”</w:t>
      </w:r>
      <w:r w:rsidRPr="008E0A75">
        <w:rPr>
          <w:lang w:val="en-GB"/>
        </w:rPr>
        <w:t xml:space="preserve"> </w:t>
      </w:r>
      <w:proofErr w:type="spellStart"/>
      <w:r w:rsidR="00C4035C">
        <w:rPr>
          <w:lang w:val="en-GB"/>
        </w:rPr>
        <w:t>Livem</w:t>
      </w:r>
      <w:r w:rsidRPr="008E0A75">
        <w:rPr>
          <w:lang w:val="en-GB"/>
        </w:rPr>
        <w:t>int</w:t>
      </w:r>
      <w:proofErr w:type="spellEnd"/>
      <w:r w:rsidRPr="008E0A75">
        <w:rPr>
          <w:lang w:val="en-GB"/>
        </w:rPr>
        <w:t>, February 5, 2020, accessed March 30, 2020</w:t>
      </w:r>
      <w:r w:rsidRPr="008E0A75">
        <w:rPr>
          <w:bCs/>
          <w:lang w:val="en-GB"/>
        </w:rPr>
        <w:t xml:space="preserve">, </w:t>
      </w:r>
      <w:r w:rsidRPr="008E0A75">
        <w:rPr>
          <w:lang w:val="en-GB"/>
        </w:rPr>
        <w:t xml:space="preserve">www.livemint.com/auto-news/all-eyes-on-jio-s-connected-car-tech-as-it-gears-to-offer-a-glimpse-of-future-11580867381104.html. </w:t>
      </w:r>
    </w:p>
  </w:endnote>
  <w:endnote w:id="65">
    <w:p w14:paraId="1DE019F7" w14:textId="6D4F4D97" w:rsidR="000C3C60" w:rsidRPr="008E0A75" w:rsidRDefault="000C3C60" w:rsidP="009778D5">
      <w:pPr>
        <w:jc w:val="both"/>
        <w:outlineLvl w:val="0"/>
        <w:rPr>
          <w:rFonts w:ascii="Arial" w:hAnsi="Arial" w:cs="Arial"/>
          <w:sz w:val="17"/>
          <w:szCs w:val="17"/>
        </w:rPr>
      </w:pPr>
      <w:r w:rsidRPr="008E0A75">
        <w:rPr>
          <w:rStyle w:val="EndnoteReference"/>
          <w:rFonts w:ascii="Arial" w:hAnsi="Arial" w:cs="Arial"/>
          <w:sz w:val="17"/>
          <w:szCs w:val="17"/>
        </w:rPr>
        <w:endnoteRef/>
      </w:r>
      <w:r w:rsidRPr="008E0A75">
        <w:rPr>
          <w:rFonts w:ascii="Arial" w:hAnsi="Arial" w:cs="Arial"/>
          <w:sz w:val="17"/>
          <w:szCs w:val="17"/>
        </w:rPr>
        <w:t xml:space="preserve"> </w:t>
      </w:r>
      <w:r w:rsidRPr="008E0A75">
        <w:rPr>
          <w:rFonts w:ascii="Arial" w:hAnsi="Arial" w:cs="Arial"/>
          <w:sz w:val="17"/>
          <w:szCs w:val="17"/>
          <w:lang w:eastAsia="en-IN"/>
        </w:rPr>
        <w:t xml:space="preserve">Danish Khan, </w:t>
      </w:r>
      <w:r w:rsidRPr="008E0A75">
        <w:rPr>
          <w:rFonts w:ascii="Arial" w:hAnsi="Arial" w:cs="Arial"/>
          <w:bCs/>
          <w:kern w:val="36"/>
          <w:sz w:val="17"/>
          <w:szCs w:val="17"/>
          <w:lang w:eastAsia="en-IN"/>
        </w:rPr>
        <w:t xml:space="preserve">“Reliance </w:t>
      </w:r>
      <w:proofErr w:type="spellStart"/>
      <w:r w:rsidRPr="008E0A75">
        <w:rPr>
          <w:rFonts w:ascii="Arial" w:hAnsi="Arial" w:cs="Arial"/>
          <w:bCs/>
          <w:kern w:val="36"/>
          <w:sz w:val="17"/>
          <w:szCs w:val="17"/>
          <w:lang w:eastAsia="en-IN"/>
        </w:rPr>
        <w:t>Jio</w:t>
      </w:r>
      <w:proofErr w:type="spellEnd"/>
      <w:r w:rsidRPr="008E0A75">
        <w:rPr>
          <w:rFonts w:ascii="Arial" w:hAnsi="Arial" w:cs="Arial"/>
          <w:bCs/>
          <w:kern w:val="36"/>
          <w:sz w:val="17"/>
          <w:szCs w:val="17"/>
          <w:lang w:eastAsia="en-IN"/>
        </w:rPr>
        <w:t xml:space="preserve"> to Connect Billion Connected Devices via NB-IoT; eyes Rs 20K-cr Opportunity Per Year,” </w:t>
      </w:r>
      <w:r w:rsidRPr="008E0A75">
        <w:rPr>
          <w:rFonts w:ascii="Arial" w:hAnsi="Arial" w:cs="Arial"/>
          <w:sz w:val="17"/>
          <w:szCs w:val="17"/>
          <w:lang w:eastAsia="en-IN"/>
        </w:rPr>
        <w:t>August 12, 2019,</w:t>
      </w:r>
      <w:r w:rsidRPr="008E0A75">
        <w:rPr>
          <w:rFonts w:ascii="Arial" w:hAnsi="Arial" w:cs="Arial"/>
          <w:sz w:val="17"/>
          <w:szCs w:val="17"/>
        </w:rPr>
        <w:t xml:space="preserve"> accessed April 12, 2020,</w:t>
      </w:r>
      <w:r w:rsidR="009778D5">
        <w:rPr>
          <w:rFonts w:ascii="Arial" w:hAnsi="Arial" w:cs="Arial"/>
          <w:sz w:val="17"/>
          <w:szCs w:val="17"/>
        </w:rPr>
        <w:t xml:space="preserve"> </w:t>
      </w:r>
      <w:hyperlink r:id="rId12" w:history="1">
        <w:r w:rsidRPr="008E0A75">
          <w:rPr>
            <w:rStyle w:val="Hyperlink"/>
            <w:rFonts w:ascii="Arial" w:hAnsi="Arial" w:cs="Arial"/>
            <w:color w:val="auto"/>
            <w:sz w:val="17"/>
            <w:szCs w:val="17"/>
            <w:u w:val="none"/>
          </w:rPr>
          <w:t>https://telecom.economictimes.indiatimes.com/news/jio-to-connect-billion-connected-devices-via-nb-iot-eyes-rs-20k-cr-opportunity-per-year/70640854</w:t>
        </w:r>
      </w:hyperlink>
      <w:r w:rsidRPr="008E0A75">
        <w:rPr>
          <w:rFonts w:ascii="Arial" w:hAnsi="Arial" w:cs="Arial"/>
          <w:sz w:val="17"/>
          <w:szCs w:val="17"/>
        </w:rPr>
        <w:t xml:space="preserve"> </w:t>
      </w:r>
    </w:p>
  </w:endnote>
  <w:endnote w:id="66">
    <w:p w14:paraId="470B5A00" w14:textId="1382C099"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Some telecom firms were required to pay adjusted gross revenues (AGR) to the Indian government. Since the dues ran into several hundreds of billions of rupees, paying them could jeopardize the existence of the telecom firms, thereby affecting competition, customer service, and government revenues in future.</w:t>
      </w:r>
    </w:p>
  </w:endnote>
  <w:endnote w:id="67">
    <w:p w14:paraId="15170D03" w14:textId="4D36241E" w:rsidR="000C3C60" w:rsidRPr="008E0A75" w:rsidRDefault="000C3C60" w:rsidP="008E0A75">
      <w:pPr>
        <w:pStyle w:val="Footnote"/>
        <w:rPr>
          <w:lang w:val="en-CA"/>
        </w:rPr>
      </w:pPr>
      <w:r w:rsidRPr="008E0A75">
        <w:rPr>
          <w:rStyle w:val="EndnoteReference"/>
        </w:rPr>
        <w:endnoteRef/>
      </w:r>
      <w:r w:rsidRPr="008E0A75">
        <w:t xml:space="preserve"> </w:t>
      </w:r>
      <w:proofErr w:type="spellStart"/>
      <w:r w:rsidRPr="008E0A75">
        <w:rPr>
          <w:bCs/>
          <w:lang w:val="en-GB" w:eastAsia="en-IN"/>
        </w:rPr>
        <w:t>Navadha</w:t>
      </w:r>
      <w:proofErr w:type="spellEnd"/>
      <w:r w:rsidRPr="008E0A75">
        <w:rPr>
          <w:bCs/>
          <w:lang w:val="en-GB" w:eastAsia="en-IN"/>
        </w:rPr>
        <w:t xml:space="preserve"> Pandey,</w:t>
      </w:r>
      <w:r w:rsidRPr="008E0A75">
        <w:rPr>
          <w:bCs/>
          <w:kern w:val="36"/>
          <w:lang w:val="en-GB" w:eastAsia="en-IN"/>
        </w:rPr>
        <w:t xml:space="preserve"> “</w:t>
      </w:r>
      <w:proofErr w:type="spellStart"/>
      <w:r w:rsidRPr="008E0A75">
        <w:rPr>
          <w:bCs/>
          <w:kern w:val="36"/>
          <w:lang w:val="en-GB" w:eastAsia="en-IN"/>
        </w:rPr>
        <w:t>Jio</w:t>
      </w:r>
      <w:proofErr w:type="spellEnd"/>
      <w:r w:rsidRPr="008E0A75">
        <w:rPr>
          <w:bCs/>
          <w:kern w:val="36"/>
          <w:lang w:val="en-GB" w:eastAsia="en-IN"/>
        </w:rPr>
        <w:t xml:space="preserve">, Airtel Brace for the Worst, Plan Upgrades in Case </w:t>
      </w:r>
      <w:proofErr w:type="spellStart"/>
      <w:r w:rsidRPr="008E0A75">
        <w:rPr>
          <w:bCs/>
          <w:kern w:val="36"/>
          <w:lang w:val="en-GB" w:eastAsia="en-IN"/>
        </w:rPr>
        <w:t>Voda</w:t>
      </w:r>
      <w:proofErr w:type="spellEnd"/>
      <w:r w:rsidRPr="008E0A75">
        <w:rPr>
          <w:bCs/>
          <w:kern w:val="36"/>
          <w:lang w:val="en-GB" w:eastAsia="en-IN"/>
        </w:rPr>
        <w:t xml:space="preserve"> Idea Fails,”</w:t>
      </w:r>
      <w:r w:rsidRPr="008E0A75">
        <w:rPr>
          <w:lang w:val="en-GB" w:eastAsia="en-IN"/>
        </w:rPr>
        <w:t xml:space="preserve"> Mint, February 18, 2020, accessed March 31, 2020</w:t>
      </w:r>
      <w:r w:rsidRPr="008E0A75">
        <w:rPr>
          <w:bCs/>
          <w:kern w:val="36"/>
          <w:lang w:val="en-GB" w:eastAsia="en-IN"/>
        </w:rPr>
        <w:t xml:space="preserve">, </w:t>
      </w:r>
      <w:r w:rsidRPr="008E0A75">
        <w:rPr>
          <w:lang w:val="en-GB" w:eastAsia="en-IN"/>
        </w:rPr>
        <w:t>www.livemint.com/industry/telecom/jio-airtel-brace-for-the-worst-plan-upgrades-in-case-voda-idea-fails-11582043068964.html.</w:t>
      </w:r>
    </w:p>
  </w:endnote>
  <w:endnote w:id="68">
    <w:p w14:paraId="0E368571" w14:textId="483A8A5D"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Kalyan Parbat,</w:t>
      </w:r>
      <w:r w:rsidRPr="008E0A75">
        <w:rPr>
          <w:bCs/>
          <w:lang w:val="en-GB"/>
        </w:rPr>
        <w:t xml:space="preserve"> “Bharti Airtel Faces High Costs, Isolation If Vodafone Idea Exits,”</w:t>
      </w:r>
      <w:r w:rsidRPr="008E0A75">
        <w:rPr>
          <w:lang w:val="en-GB"/>
        </w:rPr>
        <w:t xml:space="preserve"> </w:t>
      </w:r>
      <w:r w:rsidRPr="008E0A75">
        <w:rPr>
          <w:i/>
          <w:iCs/>
          <w:lang w:val="en-GB"/>
        </w:rPr>
        <w:t>Economic Times</w:t>
      </w:r>
      <w:r w:rsidRPr="008E0A75">
        <w:rPr>
          <w:lang w:val="en-GB"/>
        </w:rPr>
        <w:t>, February 16, 2020, accessed March 31, 2020, https://economictimes.indiatimes.com/industry/telecom/telecom-news/bharti-airtel-faces-high-costs-isolation-if-vodafone-idea-exits/articleshow/74144218.cms?from=mdr.</w:t>
      </w:r>
    </w:p>
  </w:endnote>
  <w:endnote w:id="69">
    <w:p w14:paraId="4BE7E388" w14:textId="1B68B2EA" w:rsidR="000C3C60" w:rsidRPr="008E0A75" w:rsidRDefault="000C3C60" w:rsidP="008E0A75">
      <w:pPr>
        <w:pStyle w:val="Footnote"/>
        <w:rPr>
          <w:lang w:val="en-CA"/>
        </w:rPr>
      </w:pPr>
      <w:r w:rsidRPr="008E0A75">
        <w:rPr>
          <w:rStyle w:val="EndnoteReference"/>
        </w:rPr>
        <w:endnoteRef/>
      </w:r>
      <w:r w:rsidRPr="008E0A75">
        <w:t xml:space="preserve"> </w:t>
      </w:r>
      <w:proofErr w:type="spellStart"/>
      <w:r w:rsidRPr="008E0A75">
        <w:rPr>
          <w:bCs/>
          <w:lang w:val="en-GB" w:eastAsia="en-IN"/>
        </w:rPr>
        <w:t>Deborshi</w:t>
      </w:r>
      <w:proofErr w:type="spellEnd"/>
      <w:r w:rsidRPr="008E0A75">
        <w:rPr>
          <w:bCs/>
          <w:lang w:val="en-GB" w:eastAsia="en-IN"/>
        </w:rPr>
        <w:t xml:space="preserve"> </w:t>
      </w:r>
      <w:proofErr w:type="spellStart"/>
      <w:r w:rsidRPr="008E0A75">
        <w:rPr>
          <w:bCs/>
          <w:lang w:val="en-GB" w:eastAsia="en-IN"/>
        </w:rPr>
        <w:t>Chaki</w:t>
      </w:r>
      <w:proofErr w:type="spellEnd"/>
      <w:r w:rsidRPr="008E0A75">
        <w:rPr>
          <w:lang w:val="en-GB" w:eastAsia="en-IN"/>
        </w:rPr>
        <w:t xml:space="preserve"> and </w:t>
      </w:r>
      <w:proofErr w:type="spellStart"/>
      <w:r w:rsidRPr="008E0A75">
        <w:rPr>
          <w:bCs/>
          <w:lang w:val="en-GB" w:eastAsia="en-IN"/>
        </w:rPr>
        <w:t>Mobis</w:t>
      </w:r>
      <w:proofErr w:type="spellEnd"/>
      <w:r w:rsidRPr="008E0A75">
        <w:rPr>
          <w:bCs/>
          <w:lang w:val="en-GB" w:eastAsia="en-IN"/>
        </w:rPr>
        <w:t xml:space="preserve"> </w:t>
      </w:r>
      <w:proofErr w:type="spellStart"/>
      <w:r w:rsidRPr="008E0A75">
        <w:rPr>
          <w:bCs/>
          <w:lang w:val="en-GB" w:eastAsia="en-IN"/>
        </w:rPr>
        <w:t>Philipose</w:t>
      </w:r>
      <w:proofErr w:type="spellEnd"/>
      <w:r w:rsidRPr="008E0A75">
        <w:rPr>
          <w:bCs/>
          <w:lang w:val="en-GB" w:eastAsia="en-IN"/>
        </w:rPr>
        <w:t>,</w:t>
      </w:r>
      <w:r w:rsidRPr="008E0A75">
        <w:rPr>
          <w:lang w:val="en-GB" w:eastAsia="en-IN"/>
        </w:rPr>
        <w:t xml:space="preserve"> </w:t>
      </w:r>
      <w:r w:rsidRPr="008E0A75">
        <w:rPr>
          <w:bCs/>
          <w:kern w:val="36"/>
          <w:lang w:val="en-GB" w:eastAsia="en-IN"/>
        </w:rPr>
        <w:t xml:space="preserve">“Inside the Battle to Save Vodafone Idea,” Mint, </w:t>
      </w:r>
      <w:r w:rsidRPr="008E0A75">
        <w:rPr>
          <w:lang w:val="en-GB" w:eastAsia="en-IN"/>
        </w:rPr>
        <w:t>March 3, 2020, accessed March 31, 2020, www.livemint.com/industry/telecom/inside-the-battle-to-save-vodafone-idea-11583165208038.html.</w:t>
      </w:r>
    </w:p>
  </w:endnote>
  <w:endnote w:id="70">
    <w:p w14:paraId="6E8A2085" w14:textId="1AA4753B" w:rsidR="000C3C60" w:rsidRPr="008E0A75" w:rsidRDefault="000C3C60" w:rsidP="008E0A75">
      <w:pPr>
        <w:pStyle w:val="Footnote"/>
        <w:rPr>
          <w:lang w:val="en-CA"/>
        </w:rPr>
      </w:pPr>
      <w:r w:rsidRPr="008E0A75">
        <w:rPr>
          <w:rStyle w:val="EndnoteReference"/>
        </w:rPr>
        <w:endnoteRef/>
      </w:r>
      <w:r w:rsidRPr="008E0A75">
        <w:t xml:space="preserve"> </w:t>
      </w:r>
      <w:r w:rsidRPr="008E0A75">
        <w:rPr>
          <w:lang w:val="en-GB"/>
        </w:rPr>
        <w:t xml:space="preserve">Mike Isaac and </w:t>
      </w:r>
      <w:proofErr w:type="spellStart"/>
      <w:r w:rsidRPr="008E0A75">
        <w:rPr>
          <w:lang w:val="en-GB"/>
        </w:rPr>
        <w:t>Vindu</w:t>
      </w:r>
      <w:proofErr w:type="spellEnd"/>
      <w:r w:rsidRPr="008E0A75">
        <w:rPr>
          <w:lang w:val="en-GB"/>
        </w:rPr>
        <w:t xml:space="preserve"> Goel, “Facebook Invests $5.7 Billion in Indian Internet Giant </w:t>
      </w:r>
      <w:proofErr w:type="spellStart"/>
      <w:r w:rsidRPr="008E0A75">
        <w:rPr>
          <w:lang w:val="en-GB"/>
        </w:rPr>
        <w:t>Jio</w:t>
      </w:r>
      <w:proofErr w:type="spellEnd"/>
      <w:r w:rsidRPr="008E0A75">
        <w:rPr>
          <w:lang w:val="en-GB"/>
        </w:rPr>
        <w:t xml:space="preserve">,” </w:t>
      </w:r>
      <w:r w:rsidRPr="008E0A75">
        <w:rPr>
          <w:i/>
          <w:iCs/>
          <w:lang w:val="en-GB"/>
        </w:rPr>
        <w:t>New York Times</w:t>
      </w:r>
      <w:r w:rsidRPr="008E0A75">
        <w:rPr>
          <w:lang w:val="en-GB"/>
        </w:rPr>
        <w:t>, April 21, 2020, accessed May 14, 2020, www.nytimes.com/2020/04/21/technology/facebook-jio-india.html.</w:t>
      </w:r>
    </w:p>
  </w:endnote>
  <w:endnote w:id="71">
    <w:p w14:paraId="28B9E3B1" w14:textId="0AB2C21A" w:rsidR="000C3C60" w:rsidRPr="008E0A75" w:rsidRDefault="000C3C60" w:rsidP="008E0A75">
      <w:pPr>
        <w:pStyle w:val="Footnote"/>
        <w:rPr>
          <w:b/>
          <w:bCs/>
          <w:lang w:val="en-CA"/>
        </w:rPr>
      </w:pPr>
      <w:r w:rsidRPr="008E0A75">
        <w:rPr>
          <w:rStyle w:val="EndnoteReference"/>
        </w:rPr>
        <w:endnoteRef/>
      </w:r>
      <w:r w:rsidRPr="008E0A75">
        <w:t xml:space="preserve"> Ibid</w:t>
      </w:r>
      <w:r w:rsidRPr="008E0A75">
        <w:rPr>
          <w:lang w:val="en-GB"/>
        </w:rPr>
        <w:t>.</w:t>
      </w:r>
    </w:p>
  </w:endnote>
  <w:endnote w:id="72">
    <w:p w14:paraId="049697D4" w14:textId="5B5E2041" w:rsidR="000C3C60" w:rsidRPr="008E0A75" w:rsidRDefault="000C3C60" w:rsidP="008E0A75">
      <w:pPr>
        <w:pStyle w:val="Footnote"/>
        <w:rPr>
          <w:lang w:val="en-CA"/>
        </w:rPr>
      </w:pPr>
      <w:r w:rsidRPr="009778D5">
        <w:rPr>
          <w:rStyle w:val="EndnoteReference"/>
          <w:spacing w:val="-4"/>
        </w:rPr>
        <w:endnoteRef/>
      </w:r>
      <w:r w:rsidRPr="009778D5">
        <w:rPr>
          <w:spacing w:val="-4"/>
        </w:rPr>
        <w:t xml:space="preserve"> </w:t>
      </w:r>
      <w:r w:rsidRPr="009778D5">
        <w:rPr>
          <w:bCs/>
          <w:spacing w:val="-4"/>
          <w:kern w:val="36"/>
          <w:lang w:val="en-GB" w:eastAsia="en-IN"/>
        </w:rPr>
        <w:t>“</w:t>
      </w:r>
      <w:proofErr w:type="spellStart"/>
      <w:r w:rsidRPr="009778D5">
        <w:rPr>
          <w:bCs/>
          <w:spacing w:val="-4"/>
          <w:kern w:val="36"/>
          <w:lang w:val="en-GB" w:eastAsia="en-IN"/>
        </w:rPr>
        <w:t>Jio</w:t>
      </w:r>
      <w:proofErr w:type="spellEnd"/>
      <w:r w:rsidRPr="009778D5">
        <w:rPr>
          <w:bCs/>
          <w:spacing w:val="-4"/>
          <w:kern w:val="36"/>
          <w:lang w:val="en-GB" w:eastAsia="en-IN"/>
        </w:rPr>
        <w:t xml:space="preserve">-Facebook Deal Looks at Local Level </w:t>
      </w:r>
      <w:proofErr w:type="gramStart"/>
      <w:r w:rsidRPr="009778D5">
        <w:rPr>
          <w:bCs/>
          <w:spacing w:val="-4"/>
          <w:kern w:val="36"/>
          <w:lang w:val="en-GB" w:eastAsia="en-IN"/>
        </w:rPr>
        <w:t>e-Commerce</w:t>
      </w:r>
      <w:proofErr w:type="gramEnd"/>
      <w:r w:rsidRPr="009778D5">
        <w:rPr>
          <w:bCs/>
          <w:spacing w:val="-4"/>
          <w:kern w:val="36"/>
          <w:lang w:val="en-GB" w:eastAsia="en-IN"/>
        </w:rPr>
        <w:t xml:space="preserve">: Mukesh Ambani,” Mint, April </w:t>
      </w:r>
      <w:r w:rsidRPr="009778D5">
        <w:rPr>
          <w:spacing w:val="-4"/>
          <w:lang w:val="en-GB" w:eastAsia="en-IN"/>
        </w:rPr>
        <w:t xml:space="preserve">22, 2020, June 25, 2020, </w:t>
      </w:r>
      <w:r w:rsidRPr="009778D5">
        <w:rPr>
          <w:spacing w:val="-4"/>
          <w:lang w:val="en-GB"/>
        </w:rPr>
        <w:t>www.livemint.com/companies/people/jio-facebook-deal-looks-at-local-level-e-commerce-mukesh-ambani-11587536876933.html</w:t>
      </w:r>
      <w:r w:rsidRPr="008E0A75">
        <w:rPr>
          <w:lang w:val="en-GB"/>
        </w:rPr>
        <w:t>.</w:t>
      </w:r>
    </w:p>
  </w:endnote>
  <w:endnote w:id="73">
    <w:p w14:paraId="360C2336" w14:textId="06CD1C97" w:rsidR="000C3C60" w:rsidRPr="008E0A75" w:rsidRDefault="000C3C60" w:rsidP="008E0A75">
      <w:pPr>
        <w:pStyle w:val="Footnote"/>
        <w:rPr>
          <w:bCs/>
          <w:lang w:val="en-CA"/>
        </w:rPr>
      </w:pPr>
      <w:r w:rsidRPr="008E0A75">
        <w:rPr>
          <w:rStyle w:val="EndnoteReference"/>
        </w:rPr>
        <w:endnoteRef/>
      </w:r>
      <w:r w:rsidRPr="008E0A75">
        <w:t xml:space="preserve"> P R </w:t>
      </w:r>
      <w:proofErr w:type="spellStart"/>
      <w:r w:rsidRPr="008E0A75">
        <w:t>Sanjai</w:t>
      </w:r>
      <w:proofErr w:type="spellEnd"/>
      <w:r w:rsidRPr="008E0A75">
        <w:t xml:space="preserve"> and Saritha Rai, </w:t>
      </w:r>
      <w:r w:rsidRPr="008E0A75">
        <w:rPr>
          <w:lang w:val="en-GB"/>
        </w:rPr>
        <w:t xml:space="preserve">“Visa Stake Caps $8 Billion Deal Run for Reliance,” Bloomberg, May 8, 2020, accessed March 12, 2020, </w:t>
      </w:r>
      <w:r w:rsidRPr="008E0A75">
        <w:rPr>
          <w:bCs/>
          <w:lang w:val="en-GB"/>
        </w:rPr>
        <w:t>www.bloomberg.com/news/articles/2020-05-08/vista-investment-caps-8-billion-deal-run-for-asia-s-richest-man.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E13B3" w14:textId="77777777" w:rsidR="000C3C60" w:rsidRDefault="000C3C60" w:rsidP="00D75295">
      <w:r>
        <w:separator/>
      </w:r>
    </w:p>
  </w:footnote>
  <w:footnote w:type="continuationSeparator" w:id="0">
    <w:p w14:paraId="3FF3899F" w14:textId="77777777" w:rsidR="000C3C60" w:rsidRDefault="000C3C60"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157E3EF9" w:rsidR="000C3C60" w:rsidRPr="00C92CC4" w:rsidRDefault="000C3C6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4</w:t>
    </w:r>
    <w:r>
      <w:rPr>
        <w:rFonts w:ascii="Arial" w:hAnsi="Arial"/>
        <w:b/>
      </w:rPr>
      <w:fldChar w:fldCharType="end"/>
    </w:r>
    <w:r>
      <w:rPr>
        <w:rFonts w:ascii="Arial" w:hAnsi="Arial"/>
        <w:b/>
      </w:rPr>
      <w:tab/>
      <w:t>9B21M</w:t>
    </w:r>
    <w:r w:rsidR="00FC7179">
      <w:rPr>
        <w:rFonts w:ascii="Arial" w:hAnsi="Arial"/>
        <w:b/>
      </w:rPr>
      <w:t>038</w:t>
    </w:r>
  </w:p>
  <w:p w14:paraId="2B53C0A0" w14:textId="77777777" w:rsidR="000C3C60" w:rsidRDefault="000C3C60" w:rsidP="00D13667">
    <w:pPr>
      <w:pStyle w:val="Header"/>
      <w:tabs>
        <w:tab w:val="clear" w:pos="4680"/>
      </w:tabs>
      <w:rPr>
        <w:sz w:val="18"/>
        <w:szCs w:val="18"/>
      </w:rPr>
    </w:pPr>
  </w:p>
  <w:p w14:paraId="47119730" w14:textId="77777777" w:rsidR="000C3C60" w:rsidRPr="00C92CC4" w:rsidRDefault="000C3C6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795"/>
    <w:rsid w:val="0000680C"/>
    <w:rsid w:val="0001261F"/>
    <w:rsid w:val="00013031"/>
    <w:rsid w:val="00013360"/>
    <w:rsid w:val="00015DA6"/>
    <w:rsid w:val="00016759"/>
    <w:rsid w:val="00017109"/>
    <w:rsid w:val="000213EA"/>
    <w:rsid w:val="000216CE"/>
    <w:rsid w:val="00024ED4"/>
    <w:rsid w:val="00025DC7"/>
    <w:rsid w:val="0002755D"/>
    <w:rsid w:val="0003255C"/>
    <w:rsid w:val="00035F09"/>
    <w:rsid w:val="00040FE7"/>
    <w:rsid w:val="00044ECC"/>
    <w:rsid w:val="000468DC"/>
    <w:rsid w:val="000474C9"/>
    <w:rsid w:val="000531D3"/>
    <w:rsid w:val="00054C70"/>
    <w:rsid w:val="0005646B"/>
    <w:rsid w:val="000615D1"/>
    <w:rsid w:val="00062134"/>
    <w:rsid w:val="0006321B"/>
    <w:rsid w:val="000707A9"/>
    <w:rsid w:val="00080D05"/>
    <w:rsid w:val="0008102D"/>
    <w:rsid w:val="000838D6"/>
    <w:rsid w:val="00086B26"/>
    <w:rsid w:val="00094C0E"/>
    <w:rsid w:val="00094F59"/>
    <w:rsid w:val="00096BC3"/>
    <w:rsid w:val="000979B9"/>
    <w:rsid w:val="000A146D"/>
    <w:rsid w:val="000A2661"/>
    <w:rsid w:val="000B0290"/>
    <w:rsid w:val="000B3106"/>
    <w:rsid w:val="000B5A60"/>
    <w:rsid w:val="000B7927"/>
    <w:rsid w:val="000C32AA"/>
    <w:rsid w:val="000C3C60"/>
    <w:rsid w:val="000C4999"/>
    <w:rsid w:val="000C5760"/>
    <w:rsid w:val="000D2761"/>
    <w:rsid w:val="000D2A2F"/>
    <w:rsid w:val="000D2F41"/>
    <w:rsid w:val="000D7091"/>
    <w:rsid w:val="000E1257"/>
    <w:rsid w:val="000E7A7A"/>
    <w:rsid w:val="000E7DD2"/>
    <w:rsid w:val="000F01BA"/>
    <w:rsid w:val="000F0C22"/>
    <w:rsid w:val="000F6B09"/>
    <w:rsid w:val="000F6FDC"/>
    <w:rsid w:val="00104567"/>
    <w:rsid w:val="00104916"/>
    <w:rsid w:val="00104AA7"/>
    <w:rsid w:val="00105713"/>
    <w:rsid w:val="0011125D"/>
    <w:rsid w:val="0011213B"/>
    <w:rsid w:val="001265C3"/>
    <w:rsid w:val="0012732D"/>
    <w:rsid w:val="001334BD"/>
    <w:rsid w:val="001362AB"/>
    <w:rsid w:val="00141D78"/>
    <w:rsid w:val="001427D8"/>
    <w:rsid w:val="00143F25"/>
    <w:rsid w:val="001444A9"/>
    <w:rsid w:val="00145F9E"/>
    <w:rsid w:val="001471DA"/>
    <w:rsid w:val="00151A25"/>
    <w:rsid w:val="00152682"/>
    <w:rsid w:val="00154FC9"/>
    <w:rsid w:val="0016009A"/>
    <w:rsid w:val="00163460"/>
    <w:rsid w:val="001901C0"/>
    <w:rsid w:val="0019241A"/>
    <w:rsid w:val="00192A18"/>
    <w:rsid w:val="001A0EFF"/>
    <w:rsid w:val="001A22D1"/>
    <w:rsid w:val="001A2671"/>
    <w:rsid w:val="001A5097"/>
    <w:rsid w:val="001A752D"/>
    <w:rsid w:val="001A757E"/>
    <w:rsid w:val="001B1E30"/>
    <w:rsid w:val="001B395E"/>
    <w:rsid w:val="001B3A3F"/>
    <w:rsid w:val="001B5032"/>
    <w:rsid w:val="001C25E8"/>
    <w:rsid w:val="001C7777"/>
    <w:rsid w:val="001C7CD8"/>
    <w:rsid w:val="001D344B"/>
    <w:rsid w:val="001D359B"/>
    <w:rsid w:val="001D6CBC"/>
    <w:rsid w:val="001E26EB"/>
    <w:rsid w:val="001E364F"/>
    <w:rsid w:val="001E5300"/>
    <w:rsid w:val="001F188D"/>
    <w:rsid w:val="001F4222"/>
    <w:rsid w:val="001F49EA"/>
    <w:rsid w:val="002021FC"/>
    <w:rsid w:val="00202433"/>
    <w:rsid w:val="00203AA1"/>
    <w:rsid w:val="00213E98"/>
    <w:rsid w:val="00227550"/>
    <w:rsid w:val="00227572"/>
    <w:rsid w:val="00227CAF"/>
    <w:rsid w:val="00230150"/>
    <w:rsid w:val="0023081A"/>
    <w:rsid w:val="00233111"/>
    <w:rsid w:val="002371D2"/>
    <w:rsid w:val="00243D8C"/>
    <w:rsid w:val="00245EC7"/>
    <w:rsid w:val="00264D22"/>
    <w:rsid w:val="00265FA8"/>
    <w:rsid w:val="0026718D"/>
    <w:rsid w:val="002671C4"/>
    <w:rsid w:val="00270F25"/>
    <w:rsid w:val="00272CAB"/>
    <w:rsid w:val="00276EF5"/>
    <w:rsid w:val="00290745"/>
    <w:rsid w:val="00291390"/>
    <w:rsid w:val="002915FF"/>
    <w:rsid w:val="002927BD"/>
    <w:rsid w:val="00293F4C"/>
    <w:rsid w:val="002A2676"/>
    <w:rsid w:val="002B0C51"/>
    <w:rsid w:val="002B40FF"/>
    <w:rsid w:val="002C4E29"/>
    <w:rsid w:val="002D2D26"/>
    <w:rsid w:val="002E07A0"/>
    <w:rsid w:val="002F460C"/>
    <w:rsid w:val="002F48D6"/>
    <w:rsid w:val="00300836"/>
    <w:rsid w:val="00301B20"/>
    <w:rsid w:val="00303A2F"/>
    <w:rsid w:val="0030606E"/>
    <w:rsid w:val="003065E4"/>
    <w:rsid w:val="003146C0"/>
    <w:rsid w:val="00317391"/>
    <w:rsid w:val="00326216"/>
    <w:rsid w:val="003334E9"/>
    <w:rsid w:val="003343C6"/>
    <w:rsid w:val="00336580"/>
    <w:rsid w:val="00344CCE"/>
    <w:rsid w:val="00354899"/>
    <w:rsid w:val="00355FD6"/>
    <w:rsid w:val="00361213"/>
    <w:rsid w:val="00364A5C"/>
    <w:rsid w:val="00373FB1"/>
    <w:rsid w:val="003802E4"/>
    <w:rsid w:val="00384330"/>
    <w:rsid w:val="00385321"/>
    <w:rsid w:val="00391CBA"/>
    <w:rsid w:val="00396C76"/>
    <w:rsid w:val="003A0DFB"/>
    <w:rsid w:val="003A102C"/>
    <w:rsid w:val="003B30D8"/>
    <w:rsid w:val="003B4C15"/>
    <w:rsid w:val="003B7EF2"/>
    <w:rsid w:val="003C3FA4"/>
    <w:rsid w:val="003C75D1"/>
    <w:rsid w:val="003D03C3"/>
    <w:rsid w:val="003D0BA1"/>
    <w:rsid w:val="003D24EB"/>
    <w:rsid w:val="003D617D"/>
    <w:rsid w:val="003F2B0C"/>
    <w:rsid w:val="004027ED"/>
    <w:rsid w:val="004053D1"/>
    <w:rsid w:val="0041050D"/>
    <w:rsid w:val="004105B2"/>
    <w:rsid w:val="004105D6"/>
    <w:rsid w:val="0041145A"/>
    <w:rsid w:val="00412900"/>
    <w:rsid w:val="0041364A"/>
    <w:rsid w:val="00415060"/>
    <w:rsid w:val="00420FF9"/>
    <w:rsid w:val="004221E4"/>
    <w:rsid w:val="0042603A"/>
    <w:rsid w:val="004273F8"/>
    <w:rsid w:val="00435562"/>
    <w:rsid w:val="004355A3"/>
    <w:rsid w:val="0043741F"/>
    <w:rsid w:val="00440919"/>
    <w:rsid w:val="0044192E"/>
    <w:rsid w:val="00443AFE"/>
    <w:rsid w:val="00446546"/>
    <w:rsid w:val="00446DC1"/>
    <w:rsid w:val="00452769"/>
    <w:rsid w:val="00454FA7"/>
    <w:rsid w:val="004553F1"/>
    <w:rsid w:val="00457777"/>
    <w:rsid w:val="004602BB"/>
    <w:rsid w:val="00464A9D"/>
    <w:rsid w:val="00465348"/>
    <w:rsid w:val="0047078F"/>
    <w:rsid w:val="00474F9F"/>
    <w:rsid w:val="00475DDC"/>
    <w:rsid w:val="004778FD"/>
    <w:rsid w:val="004835A9"/>
    <w:rsid w:val="004875CE"/>
    <w:rsid w:val="00492369"/>
    <w:rsid w:val="00492C42"/>
    <w:rsid w:val="004979A5"/>
    <w:rsid w:val="004A25E0"/>
    <w:rsid w:val="004A70C8"/>
    <w:rsid w:val="004B1CCB"/>
    <w:rsid w:val="004B632F"/>
    <w:rsid w:val="004B66C1"/>
    <w:rsid w:val="004D3D24"/>
    <w:rsid w:val="004D3FB1"/>
    <w:rsid w:val="004D6F21"/>
    <w:rsid w:val="004D73A5"/>
    <w:rsid w:val="004F30D5"/>
    <w:rsid w:val="004F6EF0"/>
    <w:rsid w:val="005024F9"/>
    <w:rsid w:val="005117CB"/>
    <w:rsid w:val="00515512"/>
    <w:rsid w:val="005160F1"/>
    <w:rsid w:val="00524F2F"/>
    <w:rsid w:val="00526825"/>
    <w:rsid w:val="005271C5"/>
    <w:rsid w:val="00527E5C"/>
    <w:rsid w:val="005305A8"/>
    <w:rsid w:val="00532CF5"/>
    <w:rsid w:val="005374A1"/>
    <w:rsid w:val="00547277"/>
    <w:rsid w:val="005528CB"/>
    <w:rsid w:val="00554C40"/>
    <w:rsid w:val="00566771"/>
    <w:rsid w:val="00577427"/>
    <w:rsid w:val="00577746"/>
    <w:rsid w:val="00581E2E"/>
    <w:rsid w:val="00584F15"/>
    <w:rsid w:val="00586C3F"/>
    <w:rsid w:val="00592643"/>
    <w:rsid w:val="00594695"/>
    <w:rsid w:val="00594A4A"/>
    <w:rsid w:val="00594E33"/>
    <w:rsid w:val="0059514B"/>
    <w:rsid w:val="005A1B0F"/>
    <w:rsid w:val="005B0750"/>
    <w:rsid w:val="005B4CE6"/>
    <w:rsid w:val="005B4FA3"/>
    <w:rsid w:val="005B56E1"/>
    <w:rsid w:val="005B5EFE"/>
    <w:rsid w:val="005E45EC"/>
    <w:rsid w:val="005F5DF8"/>
    <w:rsid w:val="005F7A9F"/>
    <w:rsid w:val="006063B6"/>
    <w:rsid w:val="006163F7"/>
    <w:rsid w:val="0062310C"/>
    <w:rsid w:val="00626642"/>
    <w:rsid w:val="00627C63"/>
    <w:rsid w:val="0063350B"/>
    <w:rsid w:val="00635AE2"/>
    <w:rsid w:val="0064025B"/>
    <w:rsid w:val="006417E4"/>
    <w:rsid w:val="0064190D"/>
    <w:rsid w:val="00647548"/>
    <w:rsid w:val="00647A4F"/>
    <w:rsid w:val="00652606"/>
    <w:rsid w:val="00653A42"/>
    <w:rsid w:val="00654BDB"/>
    <w:rsid w:val="00665883"/>
    <w:rsid w:val="0066622D"/>
    <w:rsid w:val="00670439"/>
    <w:rsid w:val="0068144B"/>
    <w:rsid w:val="00685AF9"/>
    <w:rsid w:val="0069015B"/>
    <w:rsid w:val="006908ED"/>
    <w:rsid w:val="00692944"/>
    <w:rsid w:val="00693A21"/>
    <w:rsid w:val="006946EE"/>
    <w:rsid w:val="006950CD"/>
    <w:rsid w:val="006A58A9"/>
    <w:rsid w:val="006A606D"/>
    <w:rsid w:val="006B4754"/>
    <w:rsid w:val="006C0371"/>
    <w:rsid w:val="006C08B6"/>
    <w:rsid w:val="006C0B1A"/>
    <w:rsid w:val="006C45C3"/>
    <w:rsid w:val="006C6065"/>
    <w:rsid w:val="006C735A"/>
    <w:rsid w:val="006C7F9F"/>
    <w:rsid w:val="006D4AB9"/>
    <w:rsid w:val="006E2F6D"/>
    <w:rsid w:val="006E58F6"/>
    <w:rsid w:val="006E69D7"/>
    <w:rsid w:val="006E77E1"/>
    <w:rsid w:val="006F131D"/>
    <w:rsid w:val="006F1E9B"/>
    <w:rsid w:val="006F425C"/>
    <w:rsid w:val="00705FB2"/>
    <w:rsid w:val="00707BC9"/>
    <w:rsid w:val="00711642"/>
    <w:rsid w:val="00716105"/>
    <w:rsid w:val="00716649"/>
    <w:rsid w:val="00716F92"/>
    <w:rsid w:val="007262BB"/>
    <w:rsid w:val="00744D72"/>
    <w:rsid w:val="00747A75"/>
    <w:rsid w:val="007507C6"/>
    <w:rsid w:val="00751DB0"/>
    <w:rsid w:val="00751E0B"/>
    <w:rsid w:val="0075246C"/>
    <w:rsid w:val="00752BCD"/>
    <w:rsid w:val="00753110"/>
    <w:rsid w:val="007642D0"/>
    <w:rsid w:val="0076628E"/>
    <w:rsid w:val="00766DA1"/>
    <w:rsid w:val="007671F5"/>
    <w:rsid w:val="00777DD4"/>
    <w:rsid w:val="00780742"/>
    <w:rsid w:val="00780D94"/>
    <w:rsid w:val="00781D35"/>
    <w:rsid w:val="007866A6"/>
    <w:rsid w:val="0079338B"/>
    <w:rsid w:val="007A130D"/>
    <w:rsid w:val="007A4553"/>
    <w:rsid w:val="007A4771"/>
    <w:rsid w:val="007A6A37"/>
    <w:rsid w:val="007A6E00"/>
    <w:rsid w:val="007B053C"/>
    <w:rsid w:val="007B4A47"/>
    <w:rsid w:val="007B6AC6"/>
    <w:rsid w:val="007C145E"/>
    <w:rsid w:val="007C7195"/>
    <w:rsid w:val="007C7A4F"/>
    <w:rsid w:val="007D1A2D"/>
    <w:rsid w:val="007D2817"/>
    <w:rsid w:val="007D2992"/>
    <w:rsid w:val="007D32E6"/>
    <w:rsid w:val="007D4102"/>
    <w:rsid w:val="007D42CD"/>
    <w:rsid w:val="007D483B"/>
    <w:rsid w:val="007E51D4"/>
    <w:rsid w:val="007E54A7"/>
    <w:rsid w:val="007E7479"/>
    <w:rsid w:val="007F0580"/>
    <w:rsid w:val="007F43B7"/>
    <w:rsid w:val="00801ADC"/>
    <w:rsid w:val="00801EF1"/>
    <w:rsid w:val="00805F84"/>
    <w:rsid w:val="008063E2"/>
    <w:rsid w:val="00810B6D"/>
    <w:rsid w:val="00817AAB"/>
    <w:rsid w:val="00820EB3"/>
    <w:rsid w:val="00821E88"/>
    <w:rsid w:val="00821FFC"/>
    <w:rsid w:val="00823B91"/>
    <w:rsid w:val="008271CA"/>
    <w:rsid w:val="00827E1B"/>
    <w:rsid w:val="00830138"/>
    <w:rsid w:val="008467D5"/>
    <w:rsid w:val="00846BFE"/>
    <w:rsid w:val="008659B7"/>
    <w:rsid w:val="00873777"/>
    <w:rsid w:val="00876F55"/>
    <w:rsid w:val="00884D50"/>
    <w:rsid w:val="008A0690"/>
    <w:rsid w:val="008A2376"/>
    <w:rsid w:val="008A4DC4"/>
    <w:rsid w:val="008A67A6"/>
    <w:rsid w:val="008B1CC9"/>
    <w:rsid w:val="008B438C"/>
    <w:rsid w:val="008B76F9"/>
    <w:rsid w:val="008C2502"/>
    <w:rsid w:val="008C271E"/>
    <w:rsid w:val="008D0406"/>
    <w:rsid w:val="008D06CA"/>
    <w:rsid w:val="008D1B82"/>
    <w:rsid w:val="008D3A46"/>
    <w:rsid w:val="008E0A75"/>
    <w:rsid w:val="008F0EBD"/>
    <w:rsid w:val="008F2385"/>
    <w:rsid w:val="009029CF"/>
    <w:rsid w:val="00905FB5"/>
    <w:rsid w:val="009067A4"/>
    <w:rsid w:val="009076E4"/>
    <w:rsid w:val="00907DCC"/>
    <w:rsid w:val="009144E2"/>
    <w:rsid w:val="009212B5"/>
    <w:rsid w:val="00922EEA"/>
    <w:rsid w:val="00930632"/>
    <w:rsid w:val="00930885"/>
    <w:rsid w:val="00931C5D"/>
    <w:rsid w:val="00933D68"/>
    <w:rsid w:val="009340DB"/>
    <w:rsid w:val="00941966"/>
    <w:rsid w:val="0094618C"/>
    <w:rsid w:val="00953A21"/>
    <w:rsid w:val="0095623D"/>
    <w:rsid w:val="0095684B"/>
    <w:rsid w:val="00956F05"/>
    <w:rsid w:val="00972498"/>
    <w:rsid w:val="0097481F"/>
    <w:rsid w:val="00974CC6"/>
    <w:rsid w:val="00976772"/>
    <w:rsid w:val="00976AD4"/>
    <w:rsid w:val="009778D5"/>
    <w:rsid w:val="00977B05"/>
    <w:rsid w:val="00984E4B"/>
    <w:rsid w:val="0098669E"/>
    <w:rsid w:val="0099335C"/>
    <w:rsid w:val="00995547"/>
    <w:rsid w:val="009A312F"/>
    <w:rsid w:val="009A5348"/>
    <w:rsid w:val="009A7811"/>
    <w:rsid w:val="009B0AB7"/>
    <w:rsid w:val="009C76D5"/>
    <w:rsid w:val="009D1358"/>
    <w:rsid w:val="009E28B8"/>
    <w:rsid w:val="009F0616"/>
    <w:rsid w:val="009F0B7B"/>
    <w:rsid w:val="009F59B8"/>
    <w:rsid w:val="009F7AA4"/>
    <w:rsid w:val="00A00F78"/>
    <w:rsid w:val="00A10AD7"/>
    <w:rsid w:val="00A236E4"/>
    <w:rsid w:val="00A24FCF"/>
    <w:rsid w:val="00A2630D"/>
    <w:rsid w:val="00A323B0"/>
    <w:rsid w:val="00A32882"/>
    <w:rsid w:val="00A40686"/>
    <w:rsid w:val="00A4432A"/>
    <w:rsid w:val="00A45648"/>
    <w:rsid w:val="00A47FA5"/>
    <w:rsid w:val="00A552AC"/>
    <w:rsid w:val="00A55942"/>
    <w:rsid w:val="00A559DB"/>
    <w:rsid w:val="00A569EA"/>
    <w:rsid w:val="00A676A0"/>
    <w:rsid w:val="00A7151C"/>
    <w:rsid w:val="00A74E33"/>
    <w:rsid w:val="00A80931"/>
    <w:rsid w:val="00A83FC9"/>
    <w:rsid w:val="00A94FFA"/>
    <w:rsid w:val="00AA1474"/>
    <w:rsid w:val="00AA3902"/>
    <w:rsid w:val="00AB28E5"/>
    <w:rsid w:val="00AB2A66"/>
    <w:rsid w:val="00AB683D"/>
    <w:rsid w:val="00AC0A6D"/>
    <w:rsid w:val="00AC3E90"/>
    <w:rsid w:val="00AD606B"/>
    <w:rsid w:val="00AE3889"/>
    <w:rsid w:val="00AE48FD"/>
    <w:rsid w:val="00AE50C4"/>
    <w:rsid w:val="00AF092F"/>
    <w:rsid w:val="00AF345B"/>
    <w:rsid w:val="00AF35FC"/>
    <w:rsid w:val="00AF5556"/>
    <w:rsid w:val="00B006AE"/>
    <w:rsid w:val="00B02B77"/>
    <w:rsid w:val="00B03639"/>
    <w:rsid w:val="00B0652A"/>
    <w:rsid w:val="00B13CBD"/>
    <w:rsid w:val="00B30128"/>
    <w:rsid w:val="00B320E9"/>
    <w:rsid w:val="00B339DD"/>
    <w:rsid w:val="00B40937"/>
    <w:rsid w:val="00B423EF"/>
    <w:rsid w:val="00B42FCF"/>
    <w:rsid w:val="00B440E9"/>
    <w:rsid w:val="00B453DE"/>
    <w:rsid w:val="00B62497"/>
    <w:rsid w:val="00B64C6C"/>
    <w:rsid w:val="00B65D4B"/>
    <w:rsid w:val="00B72597"/>
    <w:rsid w:val="00B73729"/>
    <w:rsid w:val="00B740D1"/>
    <w:rsid w:val="00B86EB2"/>
    <w:rsid w:val="00B87DC0"/>
    <w:rsid w:val="00B901F9"/>
    <w:rsid w:val="00BA1781"/>
    <w:rsid w:val="00BA6DE0"/>
    <w:rsid w:val="00BB6BA3"/>
    <w:rsid w:val="00BC4D98"/>
    <w:rsid w:val="00BD6EFB"/>
    <w:rsid w:val="00BE3DF5"/>
    <w:rsid w:val="00BE5DB0"/>
    <w:rsid w:val="00BF409B"/>
    <w:rsid w:val="00BF5D78"/>
    <w:rsid w:val="00BF5EAB"/>
    <w:rsid w:val="00C02410"/>
    <w:rsid w:val="00C02812"/>
    <w:rsid w:val="00C12207"/>
    <w:rsid w:val="00C1584D"/>
    <w:rsid w:val="00C15BE2"/>
    <w:rsid w:val="00C211F0"/>
    <w:rsid w:val="00C3447F"/>
    <w:rsid w:val="00C363C4"/>
    <w:rsid w:val="00C402CE"/>
    <w:rsid w:val="00C4035C"/>
    <w:rsid w:val="00C4122E"/>
    <w:rsid w:val="00C4126B"/>
    <w:rsid w:val="00C41D7D"/>
    <w:rsid w:val="00C44714"/>
    <w:rsid w:val="00C50E59"/>
    <w:rsid w:val="00C521D9"/>
    <w:rsid w:val="00C5316D"/>
    <w:rsid w:val="00C555BF"/>
    <w:rsid w:val="00C60CF1"/>
    <w:rsid w:val="00C67102"/>
    <w:rsid w:val="00C735E4"/>
    <w:rsid w:val="00C80CD8"/>
    <w:rsid w:val="00C81491"/>
    <w:rsid w:val="00C81676"/>
    <w:rsid w:val="00C85C5D"/>
    <w:rsid w:val="00C92CC4"/>
    <w:rsid w:val="00C941F0"/>
    <w:rsid w:val="00CA0AFB"/>
    <w:rsid w:val="00CA1248"/>
    <w:rsid w:val="00CA2CE1"/>
    <w:rsid w:val="00CA3976"/>
    <w:rsid w:val="00CA50E3"/>
    <w:rsid w:val="00CA757B"/>
    <w:rsid w:val="00CA774E"/>
    <w:rsid w:val="00CB29ED"/>
    <w:rsid w:val="00CC0251"/>
    <w:rsid w:val="00CC1787"/>
    <w:rsid w:val="00CC182C"/>
    <w:rsid w:val="00CC4DB2"/>
    <w:rsid w:val="00CD0824"/>
    <w:rsid w:val="00CD2908"/>
    <w:rsid w:val="00CD2FF9"/>
    <w:rsid w:val="00CD301C"/>
    <w:rsid w:val="00CD76A0"/>
    <w:rsid w:val="00CE0C50"/>
    <w:rsid w:val="00CE2145"/>
    <w:rsid w:val="00CE402C"/>
    <w:rsid w:val="00CE64A2"/>
    <w:rsid w:val="00CF0157"/>
    <w:rsid w:val="00CF3711"/>
    <w:rsid w:val="00CF38D0"/>
    <w:rsid w:val="00D03A82"/>
    <w:rsid w:val="00D04497"/>
    <w:rsid w:val="00D07441"/>
    <w:rsid w:val="00D10D9B"/>
    <w:rsid w:val="00D10EC1"/>
    <w:rsid w:val="00D1177C"/>
    <w:rsid w:val="00D1357B"/>
    <w:rsid w:val="00D13667"/>
    <w:rsid w:val="00D15344"/>
    <w:rsid w:val="00D23F57"/>
    <w:rsid w:val="00D26DEB"/>
    <w:rsid w:val="00D2722D"/>
    <w:rsid w:val="00D30D45"/>
    <w:rsid w:val="00D31BEC"/>
    <w:rsid w:val="00D34FCB"/>
    <w:rsid w:val="00D40B1E"/>
    <w:rsid w:val="00D42125"/>
    <w:rsid w:val="00D46FC7"/>
    <w:rsid w:val="00D509C9"/>
    <w:rsid w:val="00D6187D"/>
    <w:rsid w:val="00D63150"/>
    <w:rsid w:val="00D636BA"/>
    <w:rsid w:val="00D64A32"/>
    <w:rsid w:val="00D64ABA"/>
    <w:rsid w:val="00D64EFC"/>
    <w:rsid w:val="00D66876"/>
    <w:rsid w:val="00D66C51"/>
    <w:rsid w:val="00D66C90"/>
    <w:rsid w:val="00D70C9A"/>
    <w:rsid w:val="00D71B7C"/>
    <w:rsid w:val="00D72F63"/>
    <w:rsid w:val="00D75295"/>
    <w:rsid w:val="00D75B44"/>
    <w:rsid w:val="00D76CE9"/>
    <w:rsid w:val="00D93C33"/>
    <w:rsid w:val="00D97F12"/>
    <w:rsid w:val="00DA3473"/>
    <w:rsid w:val="00DA6095"/>
    <w:rsid w:val="00DB42E7"/>
    <w:rsid w:val="00DB438F"/>
    <w:rsid w:val="00DC09D8"/>
    <w:rsid w:val="00DC0AF1"/>
    <w:rsid w:val="00DC57F8"/>
    <w:rsid w:val="00DD6CBF"/>
    <w:rsid w:val="00DE01A6"/>
    <w:rsid w:val="00DE7A98"/>
    <w:rsid w:val="00DF21C6"/>
    <w:rsid w:val="00DF32C2"/>
    <w:rsid w:val="00DF579F"/>
    <w:rsid w:val="00DF668F"/>
    <w:rsid w:val="00DF71A9"/>
    <w:rsid w:val="00E00A42"/>
    <w:rsid w:val="00E035E0"/>
    <w:rsid w:val="00E0721D"/>
    <w:rsid w:val="00E12097"/>
    <w:rsid w:val="00E13AD1"/>
    <w:rsid w:val="00E1576F"/>
    <w:rsid w:val="00E16210"/>
    <w:rsid w:val="00E21FA9"/>
    <w:rsid w:val="00E471A7"/>
    <w:rsid w:val="00E50B19"/>
    <w:rsid w:val="00E53C81"/>
    <w:rsid w:val="00E53D71"/>
    <w:rsid w:val="00E62A4F"/>
    <w:rsid w:val="00E63116"/>
    <w:rsid w:val="00E635CF"/>
    <w:rsid w:val="00E67533"/>
    <w:rsid w:val="00E715AA"/>
    <w:rsid w:val="00E80551"/>
    <w:rsid w:val="00E82169"/>
    <w:rsid w:val="00EA2FA8"/>
    <w:rsid w:val="00EB09CF"/>
    <w:rsid w:val="00EB1E3B"/>
    <w:rsid w:val="00EB7BBF"/>
    <w:rsid w:val="00EC0585"/>
    <w:rsid w:val="00EC6E0A"/>
    <w:rsid w:val="00ED3BD3"/>
    <w:rsid w:val="00ED4E18"/>
    <w:rsid w:val="00ED7922"/>
    <w:rsid w:val="00EE02C4"/>
    <w:rsid w:val="00EE1F37"/>
    <w:rsid w:val="00EF522B"/>
    <w:rsid w:val="00F0159C"/>
    <w:rsid w:val="00F04C0C"/>
    <w:rsid w:val="00F07B32"/>
    <w:rsid w:val="00F105B7"/>
    <w:rsid w:val="00F1246B"/>
    <w:rsid w:val="00F13220"/>
    <w:rsid w:val="00F17A21"/>
    <w:rsid w:val="00F2258A"/>
    <w:rsid w:val="00F22FF9"/>
    <w:rsid w:val="00F27E29"/>
    <w:rsid w:val="00F31850"/>
    <w:rsid w:val="00F36FC2"/>
    <w:rsid w:val="00F37B27"/>
    <w:rsid w:val="00F4362E"/>
    <w:rsid w:val="00F45E89"/>
    <w:rsid w:val="00F46556"/>
    <w:rsid w:val="00F50E91"/>
    <w:rsid w:val="00F56799"/>
    <w:rsid w:val="00F57D29"/>
    <w:rsid w:val="00F60786"/>
    <w:rsid w:val="00F638B9"/>
    <w:rsid w:val="00F677AB"/>
    <w:rsid w:val="00F838A1"/>
    <w:rsid w:val="00F84846"/>
    <w:rsid w:val="00F90FBF"/>
    <w:rsid w:val="00F91BC7"/>
    <w:rsid w:val="00F91CE4"/>
    <w:rsid w:val="00F9286D"/>
    <w:rsid w:val="00F96201"/>
    <w:rsid w:val="00F96A86"/>
    <w:rsid w:val="00FA1BBC"/>
    <w:rsid w:val="00FC0769"/>
    <w:rsid w:val="00FC1AAB"/>
    <w:rsid w:val="00FC1AFC"/>
    <w:rsid w:val="00FC7179"/>
    <w:rsid w:val="00FD0B18"/>
    <w:rsid w:val="00FD2FAD"/>
    <w:rsid w:val="00FD41F6"/>
    <w:rsid w:val="00FE0AB7"/>
    <w:rsid w:val="00FE365C"/>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66DD792-630D-E342-BA2C-5C249064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29139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CJEndnotes">
    <w:name w:val="TCJ Endnotes"/>
    <w:basedOn w:val="Normal"/>
    <w:qFormat/>
    <w:rsid w:val="00C211F0"/>
    <w:pPr>
      <w:spacing w:after="200" w:line="276" w:lineRule="auto"/>
    </w:pPr>
    <w:rPr>
      <w:rFonts w:eastAsia="Calibri"/>
    </w:rPr>
  </w:style>
  <w:style w:type="character" w:customStyle="1" w:styleId="ilfuvd">
    <w:name w:val="ilfuvd"/>
    <w:basedOn w:val="DefaultParagraphFont"/>
    <w:rsid w:val="00C211F0"/>
  </w:style>
  <w:style w:type="character" w:customStyle="1" w:styleId="UnresolvedMention1">
    <w:name w:val="Unresolved Mention1"/>
    <w:basedOn w:val="DefaultParagraphFont"/>
    <w:uiPriority w:val="99"/>
    <w:semiHidden/>
    <w:unhideWhenUsed/>
    <w:rsid w:val="00905FB5"/>
    <w:rPr>
      <w:color w:val="605E5C"/>
      <w:shd w:val="clear" w:color="auto" w:fill="E1DFDD"/>
    </w:rPr>
  </w:style>
  <w:style w:type="character" w:customStyle="1" w:styleId="textbottom-article-share">
    <w:name w:val="textbottom-article-share"/>
    <w:basedOn w:val="DefaultParagraphFont"/>
    <w:rsid w:val="003C7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9350">
      <w:bodyDiv w:val="1"/>
      <w:marLeft w:val="0"/>
      <w:marRight w:val="0"/>
      <w:marTop w:val="0"/>
      <w:marBottom w:val="0"/>
      <w:divBdr>
        <w:top w:val="none" w:sz="0" w:space="0" w:color="auto"/>
        <w:left w:val="none" w:sz="0" w:space="0" w:color="auto"/>
        <w:bottom w:val="none" w:sz="0" w:space="0" w:color="auto"/>
        <w:right w:val="none" w:sz="0" w:space="0" w:color="auto"/>
      </w:divBdr>
    </w:div>
    <w:div w:id="745568945">
      <w:bodyDiv w:val="1"/>
      <w:marLeft w:val="0"/>
      <w:marRight w:val="0"/>
      <w:marTop w:val="0"/>
      <w:marBottom w:val="0"/>
      <w:divBdr>
        <w:top w:val="none" w:sz="0" w:space="0" w:color="auto"/>
        <w:left w:val="none" w:sz="0" w:space="0" w:color="auto"/>
        <w:bottom w:val="none" w:sz="0" w:space="0" w:color="auto"/>
        <w:right w:val="none" w:sz="0" w:space="0" w:color="auto"/>
      </w:divBdr>
    </w:div>
    <w:div w:id="1442645070">
      <w:bodyDiv w:val="1"/>
      <w:marLeft w:val="0"/>
      <w:marRight w:val="0"/>
      <w:marTop w:val="0"/>
      <w:marBottom w:val="0"/>
      <w:divBdr>
        <w:top w:val="none" w:sz="0" w:space="0" w:color="auto"/>
        <w:left w:val="none" w:sz="0" w:space="0" w:color="auto"/>
        <w:bottom w:val="none" w:sz="0" w:space="0" w:color="auto"/>
        <w:right w:val="none" w:sz="0" w:space="0" w:color="auto"/>
      </w:divBdr>
    </w:div>
    <w:div w:id="1505703083">
      <w:bodyDiv w:val="1"/>
      <w:marLeft w:val="0"/>
      <w:marRight w:val="0"/>
      <w:marTop w:val="0"/>
      <w:marBottom w:val="0"/>
      <w:divBdr>
        <w:top w:val="none" w:sz="0" w:space="0" w:color="auto"/>
        <w:left w:val="none" w:sz="0" w:space="0" w:color="auto"/>
        <w:bottom w:val="none" w:sz="0" w:space="0" w:color="auto"/>
        <w:right w:val="none" w:sz="0" w:space="0" w:color="auto"/>
      </w:divBdr>
      <w:divsChild>
        <w:div w:id="1838961915">
          <w:marLeft w:val="0"/>
          <w:marRight w:val="0"/>
          <w:marTop w:val="0"/>
          <w:marBottom w:val="0"/>
          <w:divBdr>
            <w:top w:val="none" w:sz="0" w:space="0" w:color="auto"/>
            <w:left w:val="none" w:sz="0" w:space="0" w:color="auto"/>
            <w:bottom w:val="none" w:sz="0" w:space="0" w:color="auto"/>
            <w:right w:val="none" w:sz="0" w:space="0" w:color="auto"/>
          </w:divBdr>
        </w:div>
        <w:div w:id="902789718">
          <w:marLeft w:val="0"/>
          <w:marRight w:val="0"/>
          <w:marTop w:val="0"/>
          <w:marBottom w:val="0"/>
          <w:divBdr>
            <w:top w:val="none" w:sz="0" w:space="0" w:color="auto"/>
            <w:left w:val="none" w:sz="0" w:space="0" w:color="auto"/>
            <w:bottom w:val="none" w:sz="0" w:space="0" w:color="auto"/>
            <w:right w:val="none" w:sz="0" w:space="0" w:color="auto"/>
          </w:divBdr>
        </w:div>
      </w:divsChild>
    </w:div>
    <w:div w:id="153630727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51492203">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s://images.livemint.com/img/2019/11/14/original/gggdgdgd_1573752612957.png" TargetMode="External"/><Relationship Id="rId3" Type="http://schemas.openxmlformats.org/officeDocument/2006/relationships/hyperlink" Target="https://www.livemint.com/Home-Page/d7lx4R54LoQtmMpNzmJ1MM/Reliance-to-buy-Infotel-for-1-bn.html" TargetMode="External"/><Relationship Id="rId7" Type="http://schemas.openxmlformats.org/officeDocument/2006/relationships/hyperlink" Target="https://competitiveness.in/impact-of-reliance-entry/" TargetMode="External"/><Relationship Id="rId12" Type="http://schemas.openxmlformats.org/officeDocument/2006/relationships/hyperlink" Target="https://telecom.economictimes.indiatimes.com/news/jio-to-connect-billion-connected-devices-via-nb-iot-eyes-rs-20k-cr-opportunity-per-year/70640854" TargetMode="External"/><Relationship Id="rId2" Type="http://schemas.openxmlformats.org/officeDocument/2006/relationships/hyperlink" Target="https://www.linkedin.com/pulse/disrupting-telecom-industry-reliance-jio-market-entry-narayan" TargetMode="External"/><Relationship Id="rId1" Type="http://schemas.openxmlformats.org/officeDocument/2006/relationships/hyperlink" Target="https://retail.economictimes.indiatimes.com/news/industry/reliance-retail-crosses-rs-100000-crore-revenue-mark/68943752" TargetMode="External"/><Relationship Id="rId6" Type="http://schemas.openxmlformats.org/officeDocument/2006/relationships/hyperlink" Target="https://www.indianfolk.com/entry-reliance-jio-resultant-tremors-indian-telecom-market/" TargetMode="External"/><Relationship Id="rId11" Type="http://schemas.openxmlformats.org/officeDocument/2006/relationships/hyperlink" Target="https://www.businesstoday.in/technology/news/reliance-jio-gigafiber-vs-airtel-vs-act-fibernet-broadband-speed-data-plans-price-comparison/story/372004.html" TargetMode="External"/><Relationship Id="rId5" Type="http://schemas.openxmlformats.org/officeDocument/2006/relationships/hyperlink" Target="https://economictimes.indiatimes.com/tech/internet/jios-entry-led-to-10-billion-annual-savings-for-india-report/articleshow/63637786.cms" TargetMode="External"/><Relationship Id="rId10" Type="http://schemas.openxmlformats.org/officeDocument/2006/relationships/hyperlink" Target="https://www.fortuneindia.com/enterprise/reimagining-reliance-industries-the-mukesh-ambani-way/104110" TargetMode="External"/><Relationship Id="rId4" Type="http://schemas.openxmlformats.org/officeDocument/2006/relationships/hyperlink" Target="https://www.moneylife.in/article/jio-why-its-different/48301.html" TargetMode="External"/><Relationship Id="rId9" Type="http://schemas.openxmlformats.org/officeDocument/2006/relationships/hyperlink" Target="https://www.business-standard.com/article/companies/reliance-jio-effect-bharti-airtel-posts-rs-9-4-bn-loss-in-india-operations-118072700072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4B3093-1B66-4225-95FF-478BF9E7352F}">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03614-E690-42DF-B0B4-C7DE9E9D3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5602</Words>
  <Characters>31935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Alex Bojmelgrin</cp:lastModifiedBy>
  <cp:revision>4</cp:revision>
  <cp:lastPrinted>2021-04-20T08:50:00Z</cp:lastPrinted>
  <dcterms:created xsi:type="dcterms:W3CDTF">2021-04-28T17:55:00Z</dcterms:created>
  <dcterms:modified xsi:type="dcterms:W3CDTF">2021-04-30T13:22:00Z</dcterms:modified>
</cp:coreProperties>
</file>