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58FF93" w14:textId="2D5A50A1" w:rsidR="0067380F" w:rsidRPr="00AC2767" w:rsidRDefault="006E0444" w:rsidP="00C02410">
      <w:pPr>
        <w:pBdr>
          <w:bottom w:val="single" w:sz="18" w:space="1" w:color="auto"/>
        </w:pBdr>
        <w:tabs>
          <w:tab w:val="left" w:pos="-1440"/>
          <w:tab w:val="left" w:pos="-720"/>
          <w:tab w:val="left" w:pos="1"/>
        </w:tabs>
        <w:jc w:val="both"/>
        <w:rPr>
          <w:rFonts w:ascii="Arial" w:hAnsi="Arial"/>
          <w:b/>
          <w:noProof/>
          <w:lang w:eastAsia="en-CA"/>
        </w:rPr>
      </w:pPr>
      <w:r w:rsidRPr="006E0444">
        <w:rPr>
          <w:rFonts w:ascii="Arial" w:hAnsi="Arial"/>
          <w:b/>
          <w:noProof/>
          <w:lang w:eastAsia="en-CA"/>
        </w:rPr>
        <w:drawing>
          <wp:inline distT="0" distB="0" distL="0" distR="0" wp14:anchorId="5E1FA4D2" wp14:editId="7F02E6B9">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4C8A0754" w:rsidR="00C02410" w:rsidRPr="00AC2767" w:rsidRDefault="006E0444" w:rsidP="00C02410">
      <w:pPr>
        <w:pStyle w:val="ProductNumber"/>
      </w:pPr>
      <w:r>
        <w:t>9B21M045</w:t>
      </w:r>
    </w:p>
    <w:p w14:paraId="4E057522" w14:textId="7A113CB1" w:rsidR="00D75295" w:rsidRPr="00AC2767" w:rsidRDefault="00D75295" w:rsidP="00D75295">
      <w:pPr>
        <w:jc w:val="right"/>
        <w:rPr>
          <w:rFonts w:ascii="Arial" w:hAnsi="Arial"/>
          <w:b/>
        </w:rPr>
      </w:pPr>
    </w:p>
    <w:p w14:paraId="02524312" w14:textId="77777777" w:rsidR="001901C0" w:rsidRPr="00AC2767" w:rsidRDefault="001901C0" w:rsidP="00D75295">
      <w:pPr>
        <w:jc w:val="right"/>
        <w:rPr>
          <w:rFonts w:ascii="Arial" w:hAnsi="Arial"/>
          <w:b/>
        </w:rPr>
      </w:pPr>
    </w:p>
    <w:p w14:paraId="2F03D26A" w14:textId="15624137" w:rsidR="00013360" w:rsidRPr="00AC2767" w:rsidRDefault="0067380F" w:rsidP="00013360">
      <w:pPr>
        <w:pStyle w:val="CaseTitle"/>
        <w:spacing w:after="0" w:line="240" w:lineRule="auto"/>
        <w:rPr>
          <w:sz w:val="20"/>
          <w:szCs w:val="20"/>
        </w:rPr>
      </w:pPr>
      <w:r w:rsidRPr="00AC2767">
        <w:t>shikshaa public school</w:t>
      </w:r>
      <w:r w:rsidR="008B0C18" w:rsidRPr="00AC2767">
        <w:t>: options for growth</w:t>
      </w:r>
    </w:p>
    <w:p w14:paraId="40ABF6FD" w14:textId="77777777" w:rsidR="00CA3976" w:rsidRPr="00AC2767" w:rsidRDefault="00CA3976" w:rsidP="00013360">
      <w:pPr>
        <w:pStyle w:val="CaseTitle"/>
        <w:spacing w:after="0" w:line="240" w:lineRule="auto"/>
        <w:rPr>
          <w:sz w:val="20"/>
          <w:szCs w:val="20"/>
        </w:rPr>
      </w:pPr>
    </w:p>
    <w:p w14:paraId="202F1085" w14:textId="77777777" w:rsidR="00013360" w:rsidRPr="00AC2767" w:rsidRDefault="00013360" w:rsidP="00013360">
      <w:pPr>
        <w:pStyle w:val="CaseTitle"/>
        <w:spacing w:after="0" w:line="240" w:lineRule="auto"/>
        <w:rPr>
          <w:sz w:val="20"/>
          <w:szCs w:val="20"/>
        </w:rPr>
      </w:pPr>
    </w:p>
    <w:p w14:paraId="58B0C73F" w14:textId="39D432F2" w:rsidR="00086B26" w:rsidRPr="00AC2767" w:rsidRDefault="0067380F" w:rsidP="00086B26">
      <w:pPr>
        <w:pStyle w:val="StyleCopyrightStatementAfter0ptBottomSinglesolidline1"/>
      </w:pPr>
      <w:r w:rsidRPr="00AC2767">
        <w:t>Atul Arun Pathak</w:t>
      </w:r>
      <w:r w:rsidRPr="00AC2767">
        <w:rPr>
          <w:rFonts w:cs="Arial"/>
          <w:szCs w:val="16"/>
        </w:rPr>
        <w:t xml:space="preserve"> and Madumitha R </w:t>
      </w:r>
      <w:r w:rsidR="00086B26" w:rsidRPr="00AC2767">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2330DBAB" w:rsidR="00086B26" w:rsidRPr="00AC2767" w:rsidRDefault="00086B26" w:rsidP="00086B26">
      <w:pPr>
        <w:pStyle w:val="StyleCopyrightStatementAfter0ptBottomSinglesolidline1"/>
      </w:pPr>
    </w:p>
    <w:p w14:paraId="44643594" w14:textId="77777777" w:rsidR="006E0444" w:rsidRDefault="006E0444" w:rsidP="006E0444">
      <w:pPr>
        <w:pStyle w:val="StyleStyleCopyrightStatementAfter0ptBottomSinglesolid"/>
        <w:rPr>
          <w:rFonts w:cs="Arial"/>
          <w:color w:val="FFFFFF" w:themeColor="background1"/>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5FBF561F" w14:textId="77777777" w:rsidR="006E0444" w:rsidRDefault="006E0444" w:rsidP="006E0444">
      <w:pPr>
        <w:pStyle w:val="StyleStyleCopyrightStatementAfter0ptBottomSinglesolid"/>
        <w:rPr>
          <w:rFonts w:cs="Arial"/>
          <w:iCs w:val="0"/>
          <w:color w:val="auto"/>
          <w:szCs w:val="16"/>
        </w:rPr>
      </w:pPr>
    </w:p>
    <w:p w14:paraId="3922E14F" w14:textId="4A57CA70" w:rsidR="00751E0B" w:rsidRPr="006E0444" w:rsidRDefault="006E0444" w:rsidP="00A323B0">
      <w:pPr>
        <w:pStyle w:val="StyleStyleCopyrightStatementAfter0ptBottomSinglesolid"/>
        <w:rPr>
          <w:rFonts w:cs="Arial"/>
          <w:color w:val="FFFFFF" w:themeColor="background1"/>
          <w:szCs w:val="16"/>
        </w:rPr>
      </w:pPr>
      <w:r>
        <w:rPr>
          <w:rFonts w:cs="Arial"/>
          <w:iCs w:val="0"/>
          <w:color w:val="auto"/>
          <w:szCs w:val="16"/>
        </w:rPr>
        <w:t>Copyright © 2021</w:t>
      </w:r>
      <w:r w:rsidRPr="00A323B0">
        <w:rPr>
          <w:rFonts w:cs="Arial"/>
          <w:iCs w:val="0"/>
          <w:color w:val="auto"/>
          <w:szCs w:val="16"/>
        </w:rPr>
        <w:t>, Ivey Business School Foundation</w:t>
      </w:r>
      <w:r w:rsidR="00A323B0" w:rsidRPr="00AC2767">
        <w:rPr>
          <w:rFonts w:cs="Arial"/>
          <w:iCs w:val="0"/>
          <w:color w:val="auto"/>
          <w:szCs w:val="16"/>
        </w:rPr>
        <w:tab/>
        <w:t>Version: 20</w:t>
      </w:r>
      <w:r w:rsidR="0067380F" w:rsidRPr="00AC2767">
        <w:rPr>
          <w:rFonts w:cs="Arial"/>
          <w:iCs w:val="0"/>
          <w:color w:val="auto"/>
          <w:szCs w:val="16"/>
        </w:rPr>
        <w:t>21</w:t>
      </w:r>
      <w:r w:rsidR="00A323B0" w:rsidRPr="00AC2767">
        <w:rPr>
          <w:rFonts w:cs="Arial"/>
          <w:iCs w:val="0"/>
          <w:color w:val="auto"/>
          <w:szCs w:val="16"/>
        </w:rPr>
        <w:t>-</w:t>
      </w:r>
      <w:r w:rsidR="0067380F" w:rsidRPr="00AC2767">
        <w:rPr>
          <w:rFonts w:cs="Arial"/>
          <w:iCs w:val="0"/>
          <w:color w:val="auto"/>
          <w:szCs w:val="16"/>
        </w:rPr>
        <w:t>0</w:t>
      </w:r>
      <w:r w:rsidR="00F37242" w:rsidRPr="00AC2767">
        <w:rPr>
          <w:rFonts w:cs="Arial"/>
          <w:iCs w:val="0"/>
          <w:color w:val="auto"/>
          <w:szCs w:val="16"/>
        </w:rPr>
        <w:t>5</w:t>
      </w:r>
      <w:r w:rsidR="00A323B0" w:rsidRPr="00AC2767">
        <w:rPr>
          <w:rFonts w:cs="Arial"/>
          <w:iCs w:val="0"/>
          <w:color w:val="auto"/>
          <w:szCs w:val="16"/>
        </w:rPr>
        <w:t>-</w:t>
      </w:r>
      <w:r>
        <w:rPr>
          <w:rFonts w:cs="Arial"/>
          <w:iCs w:val="0"/>
          <w:color w:val="auto"/>
          <w:szCs w:val="16"/>
        </w:rPr>
        <w:t>28</w:t>
      </w:r>
    </w:p>
    <w:p w14:paraId="0A2A54E4" w14:textId="445BF700" w:rsidR="00751E0B" w:rsidRPr="00AC2767" w:rsidRDefault="00751E0B" w:rsidP="00751E0B">
      <w:pPr>
        <w:pStyle w:val="StyleCopyrightStatementAfter0ptBottomSinglesolidline1"/>
        <w:rPr>
          <w:rFonts w:ascii="Times New Roman" w:hAnsi="Times New Roman"/>
          <w:sz w:val="20"/>
        </w:rPr>
      </w:pPr>
    </w:p>
    <w:p w14:paraId="171F8FBF" w14:textId="77777777" w:rsidR="0067380F" w:rsidRPr="00AC2767" w:rsidRDefault="0067380F" w:rsidP="00751E0B">
      <w:pPr>
        <w:pStyle w:val="StyleCopyrightStatementAfter0ptBottomSinglesolidline1"/>
        <w:rPr>
          <w:rFonts w:ascii="Times New Roman" w:hAnsi="Times New Roman"/>
          <w:sz w:val="20"/>
        </w:rPr>
      </w:pPr>
    </w:p>
    <w:p w14:paraId="3ABF3F94" w14:textId="5F2567B6" w:rsidR="0067380F" w:rsidRPr="00AC2767" w:rsidRDefault="00267DBE" w:rsidP="0067380F">
      <w:pPr>
        <w:pStyle w:val="BodyTextMain"/>
      </w:pPr>
      <w:r w:rsidRPr="00AC2767">
        <w:t>O</w:t>
      </w:r>
      <w:r w:rsidR="0067380F" w:rsidRPr="00AC2767">
        <w:t xml:space="preserve">n March 15, 2020, Ranjit Narasimhan, </w:t>
      </w:r>
      <w:r w:rsidR="007A3EB9" w:rsidRPr="00AC2767">
        <w:t>the d</w:t>
      </w:r>
      <w:r w:rsidR="0067380F" w:rsidRPr="00AC2767">
        <w:t xml:space="preserve">irector </w:t>
      </w:r>
      <w:r w:rsidR="007A3EB9" w:rsidRPr="00AC2767">
        <w:t xml:space="preserve">of </w:t>
      </w:r>
      <w:r w:rsidR="0067380F" w:rsidRPr="00AC2767">
        <w:t>Shikshaa Public School (SPS), a privately</w:t>
      </w:r>
      <w:r w:rsidR="007A3EB9" w:rsidRPr="00AC2767">
        <w:t xml:space="preserve"> </w:t>
      </w:r>
      <w:r w:rsidR="0067380F" w:rsidRPr="00AC2767">
        <w:t>owned school with 785 students, in Chennai, the capital city of the state of Tamil Nadu, India, was in a meeting with his wife and co-founder</w:t>
      </w:r>
      <w:r w:rsidR="007A3EB9" w:rsidRPr="00AC2767">
        <w:t>,</w:t>
      </w:r>
      <w:r w:rsidR="0067380F" w:rsidRPr="00AC2767">
        <w:t xml:space="preserve"> Kanchana Ranjit, reviewing the school’s performance and </w:t>
      </w:r>
      <w:r w:rsidR="007A3EB9" w:rsidRPr="00AC2767">
        <w:t xml:space="preserve">considering </w:t>
      </w:r>
      <w:r w:rsidR="0067380F" w:rsidRPr="00AC2767">
        <w:t>its strategy</w:t>
      </w:r>
      <w:r w:rsidR="00E354E8" w:rsidRPr="00AC2767">
        <w:t xml:space="preserve"> going forward</w:t>
      </w:r>
      <w:r w:rsidR="0067380F" w:rsidRPr="00AC2767">
        <w:t xml:space="preserve">. New construction to expand the school building was nearly completed, </w:t>
      </w:r>
      <w:r w:rsidR="007A3EB9" w:rsidRPr="00AC2767">
        <w:t xml:space="preserve">which would increase SPS’s </w:t>
      </w:r>
      <w:r w:rsidR="0067380F" w:rsidRPr="00AC2767">
        <w:t xml:space="preserve">capacity to accommodate 3,000 students. The co-founders were considering how to increase </w:t>
      </w:r>
      <w:r w:rsidR="007A3EB9" w:rsidRPr="00AC2767">
        <w:t xml:space="preserve">the </w:t>
      </w:r>
      <w:r w:rsidR="0067380F" w:rsidRPr="00AC2767">
        <w:t xml:space="preserve">enrolment of new students to </w:t>
      </w:r>
      <w:r w:rsidR="00815FF0" w:rsidRPr="00AC2767">
        <w:t xml:space="preserve">raise </w:t>
      </w:r>
      <w:r w:rsidR="0067380F" w:rsidRPr="00AC2767">
        <w:t xml:space="preserve">SPS’s revenue and profitability. They were also </w:t>
      </w:r>
      <w:r w:rsidRPr="00AC2767">
        <w:t>wondering</w:t>
      </w:r>
      <w:r w:rsidR="0067380F" w:rsidRPr="00AC2767">
        <w:t xml:space="preserve"> whether to relocate SPS to an upmarket location</w:t>
      </w:r>
      <w:r w:rsidR="007A3EB9" w:rsidRPr="00AC2767">
        <w:t>,</w:t>
      </w:r>
      <w:r w:rsidR="0067380F" w:rsidRPr="00AC2767">
        <w:t xml:space="preserve"> </w:t>
      </w:r>
      <w:r w:rsidR="007A3EB9" w:rsidRPr="00AC2767">
        <w:t xml:space="preserve">which might </w:t>
      </w:r>
      <w:r w:rsidR="0067380F" w:rsidRPr="00AC2767">
        <w:t xml:space="preserve">attract students </w:t>
      </w:r>
      <w:r w:rsidR="007A3EB9" w:rsidRPr="00AC2767">
        <w:t xml:space="preserve">whose families had the potential to pay </w:t>
      </w:r>
      <w:r w:rsidR="0067380F" w:rsidRPr="00AC2767">
        <w:t xml:space="preserve">higher fees. Also, on the table was a proposal to purchase another school in </w:t>
      </w:r>
      <w:r w:rsidR="007A3EB9" w:rsidRPr="00AC2767">
        <w:t xml:space="preserve">an attempt </w:t>
      </w:r>
      <w:r w:rsidR="0067380F" w:rsidRPr="00AC2767">
        <w:t>to expand rapidly and better leverage the SPS brand. Ranjit and Kanchana were keen to make these decisions within the next two weeks</w:t>
      </w:r>
      <w:r w:rsidR="007A3EB9" w:rsidRPr="00AC2767">
        <w:t>,</w:t>
      </w:r>
      <w:r w:rsidR="0067380F" w:rsidRPr="00AC2767">
        <w:t xml:space="preserve"> </w:t>
      </w:r>
      <w:r w:rsidR="007A3EB9" w:rsidRPr="00AC2767">
        <w:t>which would</w:t>
      </w:r>
      <w:r w:rsidR="0067380F" w:rsidRPr="00AC2767">
        <w:t xml:space="preserve"> leave them with enough time to implement </w:t>
      </w:r>
      <w:r w:rsidR="007A3EB9" w:rsidRPr="00AC2767">
        <w:t xml:space="preserve">changes </w:t>
      </w:r>
      <w:r w:rsidR="0067380F" w:rsidRPr="00AC2767">
        <w:t>before the start of the forthcoming academic year</w:t>
      </w:r>
      <w:r w:rsidR="007A3EB9" w:rsidRPr="00AC2767">
        <w:t>,</w:t>
      </w:r>
      <w:r w:rsidR="0067380F" w:rsidRPr="00AC2767">
        <w:t xml:space="preserve"> in June 2020.</w:t>
      </w:r>
    </w:p>
    <w:p w14:paraId="55F6E3A3" w14:textId="77777777" w:rsidR="0067380F" w:rsidRPr="00AC2767" w:rsidRDefault="0067380F" w:rsidP="0067380F">
      <w:pPr>
        <w:pStyle w:val="BodyTextMain"/>
        <w:rPr>
          <w:color w:val="000000" w:themeColor="text1"/>
        </w:rPr>
      </w:pPr>
    </w:p>
    <w:p w14:paraId="7B87BA01" w14:textId="77777777" w:rsidR="0067380F" w:rsidRPr="00AC2767" w:rsidRDefault="0067380F" w:rsidP="0067380F">
      <w:pPr>
        <w:pStyle w:val="BodyTextMain"/>
        <w:rPr>
          <w:color w:val="000000" w:themeColor="text1"/>
        </w:rPr>
      </w:pPr>
    </w:p>
    <w:p w14:paraId="20F7B7BE" w14:textId="7903C986" w:rsidR="0067380F" w:rsidRPr="00AC2767" w:rsidRDefault="007A3EB9" w:rsidP="0067380F">
      <w:pPr>
        <w:pStyle w:val="Casehead1"/>
      </w:pPr>
      <w:r w:rsidRPr="00AC2767">
        <w:t xml:space="preserve">the </w:t>
      </w:r>
      <w:r w:rsidR="0067380F" w:rsidRPr="00AC2767">
        <w:t>Education industry in India</w:t>
      </w:r>
    </w:p>
    <w:p w14:paraId="5A50C5C5" w14:textId="77777777" w:rsidR="0067380F" w:rsidRPr="00AC2767" w:rsidRDefault="0067380F" w:rsidP="0067380F">
      <w:pPr>
        <w:pStyle w:val="BodyTextMain"/>
      </w:pPr>
    </w:p>
    <w:p w14:paraId="67BFF6EC" w14:textId="4B7EA1E8" w:rsidR="0067380F" w:rsidRPr="00AC2767" w:rsidRDefault="0067380F" w:rsidP="0067380F">
      <w:pPr>
        <w:pStyle w:val="BodyTextMain"/>
      </w:pPr>
      <w:r w:rsidRPr="00AC2767">
        <w:t xml:space="preserve">In 2019, India had a total population of </w:t>
      </w:r>
      <w:r w:rsidR="007A3EB9" w:rsidRPr="00AC2767">
        <w:t>more</w:t>
      </w:r>
      <w:r w:rsidR="0082537A" w:rsidRPr="00AC2767">
        <w:t xml:space="preserve"> than</w:t>
      </w:r>
      <w:r w:rsidR="007A3EB9" w:rsidRPr="00AC2767">
        <w:t xml:space="preserve"> </w:t>
      </w:r>
      <w:r w:rsidRPr="00AC2767">
        <w:t>1.3</w:t>
      </w:r>
      <w:r w:rsidR="0082537A" w:rsidRPr="00AC2767">
        <w:t>6</w:t>
      </w:r>
      <w:r w:rsidRPr="00AC2767">
        <w:t xml:space="preserve"> billion</w:t>
      </w:r>
      <w:r w:rsidR="00D01090" w:rsidRPr="00AC2767">
        <w:t xml:space="preserve"> and a</w:t>
      </w:r>
      <w:r w:rsidR="007A3EB9" w:rsidRPr="00AC2767">
        <w:t xml:space="preserve">pproximately </w:t>
      </w:r>
      <w:r w:rsidRPr="00AC2767">
        <w:t>2</w:t>
      </w:r>
      <w:r w:rsidR="00D01090" w:rsidRPr="00AC2767">
        <w:t>6.16</w:t>
      </w:r>
      <w:r w:rsidRPr="00AC2767">
        <w:t xml:space="preserve"> per</w:t>
      </w:r>
      <w:r w:rsidR="00F8107A" w:rsidRPr="00AC2767">
        <w:t xml:space="preserve"> </w:t>
      </w:r>
      <w:r w:rsidRPr="00AC2767">
        <w:t>cent of the total population was in the age group of 0</w:t>
      </w:r>
      <w:r w:rsidR="00F8107A" w:rsidRPr="00AC2767">
        <w:t>–</w:t>
      </w:r>
      <w:r w:rsidRPr="00AC2767">
        <w:t>14 years</w:t>
      </w:r>
      <w:r w:rsidR="00267DBE" w:rsidRPr="00AC2767">
        <w:t>.</w:t>
      </w:r>
      <w:r w:rsidR="00D01090" w:rsidRPr="00AC2767">
        <w:rPr>
          <w:rStyle w:val="FootnoteReference"/>
        </w:rPr>
        <w:footnoteReference w:id="1"/>
      </w:r>
      <w:r w:rsidRPr="00AC2767">
        <w:t xml:space="preserve"> In 2019, </w:t>
      </w:r>
      <w:r w:rsidR="00F8107A" w:rsidRPr="00AC2767">
        <w:t xml:space="preserve">approximately </w:t>
      </w:r>
      <w:r w:rsidRPr="00AC2767">
        <w:t xml:space="preserve">250 million children were enrolled in schools in India. The education sector in India, including schools and higher education, was estimated to be worth </w:t>
      </w:r>
      <w:r w:rsidR="00F8107A" w:rsidRPr="00AC2767">
        <w:t xml:space="preserve">approximately </w:t>
      </w:r>
      <w:r w:rsidRPr="00AC2767">
        <w:t>US</w:t>
      </w:r>
      <w:r w:rsidR="00F8107A" w:rsidRPr="00AC2767">
        <w:t>$</w:t>
      </w:r>
      <w:r w:rsidRPr="00AC2767">
        <w:t xml:space="preserve">101.1 billion in </w:t>
      </w:r>
      <w:r w:rsidR="00F8107A" w:rsidRPr="00AC2767">
        <w:t>fiscal year</w:t>
      </w:r>
      <w:r w:rsidR="00267DBE" w:rsidRPr="00AC2767">
        <w:t xml:space="preserve"> (FY)</w:t>
      </w:r>
      <w:r w:rsidR="00F8107A" w:rsidRPr="00AC2767">
        <w:t xml:space="preserve"> </w:t>
      </w:r>
      <w:r w:rsidRPr="00AC2767">
        <w:t>2019</w:t>
      </w:r>
      <w:r w:rsidR="00F8107A" w:rsidRPr="00AC2767">
        <w:t>.</w:t>
      </w:r>
      <w:r w:rsidRPr="00AC2767">
        <w:rPr>
          <w:rStyle w:val="FootnoteReference"/>
        </w:rPr>
        <w:footnoteReference w:id="2"/>
      </w:r>
      <w:r w:rsidRPr="00AC2767">
        <w:t xml:space="preserve"> Education was a priority sector for the Government of India</w:t>
      </w:r>
      <w:r w:rsidR="00F8107A" w:rsidRPr="00AC2767">
        <w:t>,</w:t>
      </w:r>
      <w:r w:rsidRPr="00AC2767">
        <w:t xml:space="preserve"> </w:t>
      </w:r>
      <w:r w:rsidR="00F8107A" w:rsidRPr="00AC2767">
        <w:t xml:space="preserve">which </w:t>
      </w:r>
      <w:r w:rsidR="00D633FC" w:rsidRPr="00AC2767">
        <w:t xml:space="preserve">in its Union Budget </w:t>
      </w:r>
      <w:r w:rsidR="001938D3" w:rsidRPr="00AC2767">
        <w:t>for</w:t>
      </w:r>
      <w:r w:rsidR="00267DBE" w:rsidRPr="00AC2767">
        <w:t xml:space="preserve"> </w:t>
      </w:r>
      <w:r w:rsidR="001938D3" w:rsidRPr="00AC2767">
        <w:t>FY</w:t>
      </w:r>
      <w:r w:rsidR="00267DBE" w:rsidRPr="00AC2767">
        <w:t xml:space="preserve"> </w:t>
      </w:r>
      <w:r w:rsidRPr="00AC2767">
        <w:t>2020</w:t>
      </w:r>
      <w:r w:rsidR="00F8107A" w:rsidRPr="00AC2767">
        <w:t>–</w:t>
      </w:r>
      <w:r w:rsidRPr="00AC2767">
        <w:t xml:space="preserve">21 </w:t>
      </w:r>
      <w:r w:rsidR="00D633FC" w:rsidRPr="00AC2767">
        <w:t xml:space="preserve">allocated </w:t>
      </w:r>
      <w:r w:rsidR="00AB58C0" w:rsidRPr="00AC2767">
        <w:t>US</w:t>
      </w:r>
      <w:r w:rsidR="00D633FC" w:rsidRPr="00AC2767">
        <w:t xml:space="preserve">$8.56 billion to the </w:t>
      </w:r>
      <w:r w:rsidRPr="00AC2767">
        <w:t>Department of School Education and Literacy</w:t>
      </w:r>
      <w:r w:rsidR="00267DBE" w:rsidRPr="00AC2767">
        <w:t>.</w:t>
      </w:r>
      <w:r w:rsidR="00D633FC" w:rsidRPr="00AC2767">
        <w:rPr>
          <w:rStyle w:val="FootnoteReference"/>
        </w:rPr>
        <w:footnoteReference w:id="3"/>
      </w:r>
      <w:r w:rsidRPr="00AC2767">
        <w:t xml:space="preserve"> </w:t>
      </w:r>
    </w:p>
    <w:p w14:paraId="4A70AC34" w14:textId="77777777" w:rsidR="0067380F" w:rsidRPr="00AC2767" w:rsidRDefault="0067380F" w:rsidP="0067380F">
      <w:pPr>
        <w:pStyle w:val="BodyTextMain"/>
      </w:pPr>
    </w:p>
    <w:p w14:paraId="5F8B1304" w14:textId="4872E22A" w:rsidR="0067380F" w:rsidRPr="006E0444" w:rsidRDefault="0067380F" w:rsidP="0067380F">
      <w:pPr>
        <w:pStyle w:val="BodyTextMain"/>
        <w:rPr>
          <w:spacing w:val="-2"/>
          <w:kern w:val="22"/>
        </w:rPr>
      </w:pPr>
      <w:r w:rsidRPr="006E0444">
        <w:rPr>
          <w:spacing w:val="-2"/>
          <w:kern w:val="22"/>
        </w:rPr>
        <w:t>Based on ownership, the nearly 1.5 million schools in India were segmented into government schools, government-aided schools</w:t>
      </w:r>
      <w:r w:rsidR="00F8107A" w:rsidRPr="006E0444">
        <w:rPr>
          <w:spacing w:val="-2"/>
          <w:kern w:val="22"/>
        </w:rPr>
        <w:t>,</w:t>
      </w:r>
      <w:r w:rsidRPr="006E0444">
        <w:rPr>
          <w:spacing w:val="-2"/>
          <w:kern w:val="22"/>
        </w:rPr>
        <w:t xml:space="preserve"> and private</w:t>
      </w:r>
      <w:r w:rsidR="00A05FCF" w:rsidRPr="006E0444">
        <w:rPr>
          <w:spacing w:val="-2"/>
          <w:kern w:val="22"/>
        </w:rPr>
        <w:t>ly owned</w:t>
      </w:r>
      <w:r w:rsidRPr="006E0444">
        <w:rPr>
          <w:spacing w:val="-2"/>
          <w:kern w:val="22"/>
        </w:rPr>
        <w:t xml:space="preserve"> schools. </w:t>
      </w:r>
      <w:r w:rsidR="00815FF0" w:rsidRPr="006E0444">
        <w:rPr>
          <w:spacing w:val="-2"/>
          <w:kern w:val="22"/>
        </w:rPr>
        <w:t xml:space="preserve">Compared with </w:t>
      </w:r>
      <w:r w:rsidRPr="006E0444">
        <w:rPr>
          <w:spacing w:val="-2"/>
          <w:kern w:val="22"/>
        </w:rPr>
        <w:t>a global average of 23.65</w:t>
      </w:r>
      <w:r w:rsidR="00F8107A" w:rsidRPr="006E0444">
        <w:rPr>
          <w:spacing w:val="-2"/>
          <w:kern w:val="22"/>
        </w:rPr>
        <w:t xml:space="preserve"> students per teacher</w:t>
      </w:r>
      <w:r w:rsidRPr="006E0444">
        <w:rPr>
          <w:spacing w:val="-2"/>
          <w:kern w:val="22"/>
        </w:rPr>
        <w:t xml:space="preserve">, Indian schools had a </w:t>
      </w:r>
      <w:r w:rsidR="00867C87" w:rsidRPr="006E0444">
        <w:rPr>
          <w:spacing w:val="-2"/>
          <w:kern w:val="22"/>
        </w:rPr>
        <w:t xml:space="preserve">ratio of 35.22 </w:t>
      </w:r>
      <w:r w:rsidRPr="006E0444">
        <w:rPr>
          <w:spacing w:val="-2"/>
          <w:kern w:val="22"/>
        </w:rPr>
        <w:t>students per teacher</w:t>
      </w:r>
      <w:r w:rsidR="00815FF0" w:rsidRPr="006E0444">
        <w:rPr>
          <w:spacing w:val="-2"/>
          <w:kern w:val="22"/>
        </w:rPr>
        <w:t>, as a result of</w:t>
      </w:r>
      <w:r w:rsidRPr="006E0444">
        <w:rPr>
          <w:spacing w:val="-2"/>
          <w:kern w:val="22"/>
        </w:rPr>
        <w:t xml:space="preserve"> an overall shortage of nearly one million teachers. </w:t>
      </w:r>
      <w:r w:rsidR="00867C87" w:rsidRPr="006E0444">
        <w:rPr>
          <w:spacing w:val="-2"/>
          <w:kern w:val="22"/>
        </w:rPr>
        <w:t>Additional challenges included h</w:t>
      </w:r>
      <w:r w:rsidRPr="006E0444">
        <w:rPr>
          <w:spacing w:val="-2"/>
          <w:kern w:val="22"/>
        </w:rPr>
        <w:t xml:space="preserve">igh dropout rates, poor learning outcomes, and poorly </w:t>
      </w:r>
      <w:r w:rsidRPr="006E0444">
        <w:rPr>
          <w:spacing w:val="-2"/>
          <w:kern w:val="22"/>
        </w:rPr>
        <w:lastRenderedPageBreak/>
        <w:t xml:space="preserve">qualified teachers, especially in government schools, and more so, </w:t>
      </w:r>
      <w:r w:rsidR="00323FC9" w:rsidRPr="006E0444">
        <w:rPr>
          <w:spacing w:val="-2"/>
          <w:kern w:val="22"/>
        </w:rPr>
        <w:t xml:space="preserve">the government schools located </w:t>
      </w:r>
      <w:r w:rsidRPr="006E0444">
        <w:rPr>
          <w:spacing w:val="-2"/>
          <w:kern w:val="22"/>
        </w:rPr>
        <w:t>in rural areas</w:t>
      </w:r>
      <w:r w:rsidR="00867C87" w:rsidRPr="006E0444">
        <w:rPr>
          <w:spacing w:val="-2"/>
          <w:kern w:val="22"/>
        </w:rPr>
        <w:t>.</w:t>
      </w:r>
      <w:r w:rsidRPr="006E0444">
        <w:rPr>
          <w:rStyle w:val="FootnoteReference"/>
          <w:spacing w:val="-2"/>
          <w:kern w:val="22"/>
        </w:rPr>
        <w:footnoteReference w:id="4"/>
      </w:r>
      <w:r w:rsidRPr="006E0444">
        <w:rPr>
          <w:spacing w:val="-2"/>
          <w:kern w:val="22"/>
        </w:rPr>
        <w:t xml:space="preserve"> In the previous decade, the number of private</w:t>
      </w:r>
      <w:r w:rsidR="00867C87" w:rsidRPr="006E0444">
        <w:rPr>
          <w:spacing w:val="-2"/>
          <w:kern w:val="22"/>
        </w:rPr>
        <w:t xml:space="preserve">ly </w:t>
      </w:r>
      <w:r w:rsidRPr="006E0444">
        <w:rPr>
          <w:spacing w:val="-2"/>
          <w:kern w:val="22"/>
        </w:rPr>
        <w:t>owned schools, especially English-medium schools</w:t>
      </w:r>
      <w:r w:rsidR="00DD6EE3" w:rsidRPr="006E0444">
        <w:rPr>
          <w:spacing w:val="-2"/>
          <w:kern w:val="22"/>
        </w:rPr>
        <w:t xml:space="preserve"> (i.e., schools whose primary language of instruction was English)</w:t>
      </w:r>
      <w:r w:rsidRPr="006E0444">
        <w:rPr>
          <w:spacing w:val="-2"/>
          <w:kern w:val="22"/>
        </w:rPr>
        <w:t>, had grown rapidly in India. The increased demand for private</w:t>
      </w:r>
      <w:r w:rsidR="00A05FCF" w:rsidRPr="006E0444">
        <w:rPr>
          <w:spacing w:val="-2"/>
          <w:kern w:val="22"/>
        </w:rPr>
        <w:t>ly owned</w:t>
      </w:r>
      <w:r w:rsidRPr="006E0444">
        <w:rPr>
          <w:spacing w:val="-2"/>
          <w:kern w:val="22"/>
        </w:rPr>
        <w:t xml:space="preserve"> schools was due to the </w:t>
      </w:r>
      <w:r w:rsidR="00867C87" w:rsidRPr="006E0444">
        <w:rPr>
          <w:spacing w:val="-2"/>
          <w:kern w:val="22"/>
        </w:rPr>
        <w:t xml:space="preserve">government schools’ </w:t>
      </w:r>
      <w:r w:rsidRPr="006E0444">
        <w:rPr>
          <w:spacing w:val="-2"/>
          <w:kern w:val="22"/>
        </w:rPr>
        <w:t>relatively poor quality of infrastructure and education instruction. In 201</w:t>
      </w:r>
      <w:r w:rsidR="0041469B" w:rsidRPr="006E0444">
        <w:rPr>
          <w:spacing w:val="-2"/>
          <w:kern w:val="22"/>
        </w:rPr>
        <w:t>7</w:t>
      </w:r>
      <w:r w:rsidRPr="006E0444">
        <w:rPr>
          <w:spacing w:val="-2"/>
          <w:kern w:val="22"/>
        </w:rPr>
        <w:t xml:space="preserve">, </w:t>
      </w:r>
      <w:r w:rsidR="00095A09" w:rsidRPr="006E0444">
        <w:rPr>
          <w:spacing w:val="-2"/>
          <w:kern w:val="22"/>
        </w:rPr>
        <w:t xml:space="preserve">about </w:t>
      </w:r>
      <w:r w:rsidRPr="006E0444">
        <w:rPr>
          <w:spacing w:val="-2"/>
          <w:kern w:val="22"/>
        </w:rPr>
        <w:t xml:space="preserve">one in four of all schools in India </w:t>
      </w:r>
      <w:r w:rsidR="00867C87" w:rsidRPr="006E0444">
        <w:rPr>
          <w:spacing w:val="-2"/>
          <w:kern w:val="22"/>
        </w:rPr>
        <w:t xml:space="preserve">was a </w:t>
      </w:r>
      <w:r w:rsidRPr="006E0444">
        <w:rPr>
          <w:spacing w:val="-2"/>
          <w:kern w:val="22"/>
        </w:rPr>
        <w:t>private</w:t>
      </w:r>
      <w:r w:rsidR="00867C87" w:rsidRPr="006E0444">
        <w:rPr>
          <w:spacing w:val="-2"/>
          <w:kern w:val="22"/>
        </w:rPr>
        <w:t>ly</w:t>
      </w:r>
      <w:r w:rsidR="00267DBE" w:rsidRPr="006E0444">
        <w:rPr>
          <w:spacing w:val="-2"/>
          <w:kern w:val="22"/>
        </w:rPr>
        <w:t>-</w:t>
      </w:r>
      <w:r w:rsidRPr="006E0444">
        <w:rPr>
          <w:spacing w:val="-2"/>
          <w:kern w:val="22"/>
        </w:rPr>
        <w:t xml:space="preserve">owned </w:t>
      </w:r>
      <w:r w:rsidR="00095A09" w:rsidRPr="006E0444">
        <w:rPr>
          <w:spacing w:val="-2"/>
          <w:kern w:val="22"/>
        </w:rPr>
        <w:t xml:space="preserve">unaided </w:t>
      </w:r>
      <w:r w:rsidRPr="006E0444">
        <w:rPr>
          <w:spacing w:val="-2"/>
          <w:kern w:val="22"/>
        </w:rPr>
        <w:t>school</w:t>
      </w:r>
      <w:r w:rsidR="00867C87" w:rsidRPr="006E0444">
        <w:rPr>
          <w:spacing w:val="-2"/>
          <w:kern w:val="22"/>
        </w:rPr>
        <w:t>,</w:t>
      </w:r>
      <w:r w:rsidRPr="006E0444">
        <w:rPr>
          <w:spacing w:val="-2"/>
          <w:kern w:val="22"/>
        </w:rPr>
        <w:t xml:space="preserve"> and </w:t>
      </w:r>
      <w:r w:rsidR="00867C87" w:rsidRPr="006E0444">
        <w:rPr>
          <w:spacing w:val="-2"/>
          <w:kern w:val="22"/>
        </w:rPr>
        <w:t xml:space="preserve">some </w:t>
      </w:r>
      <w:r w:rsidRPr="006E0444">
        <w:rPr>
          <w:spacing w:val="-2"/>
          <w:kern w:val="22"/>
        </w:rPr>
        <w:t>4</w:t>
      </w:r>
      <w:r w:rsidR="0041469B" w:rsidRPr="006E0444">
        <w:rPr>
          <w:spacing w:val="-2"/>
          <w:kern w:val="22"/>
        </w:rPr>
        <w:t>7</w:t>
      </w:r>
      <w:r w:rsidRPr="006E0444">
        <w:rPr>
          <w:spacing w:val="-2"/>
          <w:kern w:val="22"/>
        </w:rPr>
        <w:t xml:space="preserve"> per</w:t>
      </w:r>
      <w:r w:rsidR="00867C87" w:rsidRPr="006E0444">
        <w:rPr>
          <w:spacing w:val="-2"/>
          <w:kern w:val="22"/>
        </w:rPr>
        <w:t xml:space="preserve"> </w:t>
      </w:r>
      <w:r w:rsidRPr="006E0444">
        <w:rPr>
          <w:spacing w:val="-2"/>
          <w:kern w:val="22"/>
        </w:rPr>
        <w:t>cent of all school students were enrolled in private</w:t>
      </w:r>
      <w:r w:rsidR="00A05FCF" w:rsidRPr="006E0444">
        <w:rPr>
          <w:spacing w:val="-2"/>
          <w:kern w:val="22"/>
        </w:rPr>
        <w:t>ly owned</w:t>
      </w:r>
      <w:r w:rsidRPr="006E0444">
        <w:rPr>
          <w:spacing w:val="-2"/>
          <w:kern w:val="22"/>
        </w:rPr>
        <w:t xml:space="preserve"> schools</w:t>
      </w:r>
      <w:r w:rsidR="00267DBE" w:rsidRPr="006E0444">
        <w:rPr>
          <w:spacing w:val="-2"/>
          <w:kern w:val="22"/>
        </w:rPr>
        <w:t>.</w:t>
      </w:r>
      <w:r w:rsidR="0041469B" w:rsidRPr="006E0444">
        <w:rPr>
          <w:rStyle w:val="FootnoteReference"/>
          <w:spacing w:val="-2"/>
          <w:kern w:val="22"/>
        </w:rPr>
        <w:footnoteReference w:id="5"/>
      </w:r>
      <w:r w:rsidRPr="006E0444">
        <w:rPr>
          <w:spacing w:val="-2"/>
          <w:kern w:val="22"/>
          <w:vertAlign w:val="superscript"/>
        </w:rPr>
        <w:t xml:space="preserve"> </w:t>
      </w:r>
    </w:p>
    <w:p w14:paraId="75656F45" w14:textId="77777777" w:rsidR="0067380F" w:rsidRPr="00AC2767" w:rsidRDefault="0067380F" w:rsidP="0067380F">
      <w:pPr>
        <w:pStyle w:val="BodyTextMain"/>
      </w:pPr>
    </w:p>
    <w:p w14:paraId="4F6A9CB5" w14:textId="77777777" w:rsidR="0067380F" w:rsidRPr="00AC2767" w:rsidRDefault="0067380F" w:rsidP="0067380F">
      <w:pPr>
        <w:pStyle w:val="BodyTextMain"/>
      </w:pPr>
    </w:p>
    <w:p w14:paraId="480AA24C" w14:textId="3A82F7A3" w:rsidR="0067380F" w:rsidRPr="00AC2767" w:rsidRDefault="00DD6EE3" w:rsidP="0067380F">
      <w:pPr>
        <w:pStyle w:val="Casehead2"/>
      </w:pPr>
      <w:r w:rsidRPr="00AC2767">
        <w:t xml:space="preserve">THE </w:t>
      </w:r>
      <w:r w:rsidR="0067380F" w:rsidRPr="00AC2767">
        <w:t>REGULATORY ENVIRONMENT</w:t>
      </w:r>
      <w:r w:rsidRPr="00AC2767">
        <w:t xml:space="preserve"> IN INDIA’S EDUCATION SECTOR</w:t>
      </w:r>
    </w:p>
    <w:p w14:paraId="5B010F94" w14:textId="77777777" w:rsidR="0067380F" w:rsidRPr="00AC2767" w:rsidRDefault="0067380F" w:rsidP="0067380F">
      <w:pPr>
        <w:pStyle w:val="BodyTextMain"/>
      </w:pPr>
    </w:p>
    <w:p w14:paraId="52BF9607" w14:textId="33676412" w:rsidR="0067380F" w:rsidRPr="00AC2767" w:rsidRDefault="0067380F" w:rsidP="0067380F">
      <w:pPr>
        <w:pStyle w:val="BodyTextMain"/>
      </w:pPr>
      <w:r w:rsidRPr="00AC2767">
        <w:t xml:space="preserve">The Indian education sector was highly regulated. </w:t>
      </w:r>
      <w:r w:rsidR="009C3A96" w:rsidRPr="00AC2767">
        <w:t>S</w:t>
      </w:r>
      <w:r w:rsidRPr="00AC2767">
        <w:t>tate, national</w:t>
      </w:r>
      <w:r w:rsidR="00867C87" w:rsidRPr="00AC2767">
        <w:t>,</w:t>
      </w:r>
      <w:r w:rsidRPr="00AC2767">
        <w:t xml:space="preserve"> and international </w:t>
      </w:r>
      <w:r w:rsidR="00867C87" w:rsidRPr="00AC2767">
        <w:t>b</w:t>
      </w:r>
      <w:r w:rsidRPr="00AC2767">
        <w:t xml:space="preserve">oards </w:t>
      </w:r>
      <w:bookmarkStart w:id="0" w:name="_Hlk48474794"/>
      <w:r w:rsidRPr="00AC2767">
        <w:t>oversaw the curriculum, pedagogy, assessments, and functioning of schools</w:t>
      </w:r>
      <w:bookmarkEnd w:id="0"/>
      <w:r w:rsidRPr="00AC2767">
        <w:t xml:space="preserve">. Among the largest </w:t>
      </w:r>
      <w:r w:rsidR="00867C87" w:rsidRPr="00AC2767">
        <w:t>b</w:t>
      </w:r>
      <w:r w:rsidRPr="00AC2767">
        <w:t xml:space="preserve">oards, the Central Board </w:t>
      </w:r>
      <w:r w:rsidR="00867C87" w:rsidRPr="00AC2767">
        <w:t xml:space="preserve">of </w:t>
      </w:r>
      <w:r w:rsidRPr="00AC2767">
        <w:t>Secondary Education (CBSE) had 21,217 affiliated schools</w:t>
      </w:r>
      <w:r w:rsidR="00867C87" w:rsidRPr="00AC2767">
        <w:t>,</w:t>
      </w:r>
      <w:r w:rsidRPr="00AC2767">
        <w:t xml:space="preserve"> and </w:t>
      </w:r>
      <w:r w:rsidR="00867C87" w:rsidRPr="00AC2767">
        <w:t xml:space="preserve">more than </w:t>
      </w:r>
      <w:r w:rsidRPr="00AC2767">
        <w:t xml:space="preserve">325,638 students enrolled for writing </w:t>
      </w:r>
      <w:r w:rsidR="00867C87" w:rsidRPr="00AC2767">
        <w:t>10th</w:t>
      </w:r>
      <w:r w:rsidRPr="00AC2767">
        <w:t xml:space="preserve">-grade exams in 2019. </w:t>
      </w:r>
      <w:r w:rsidR="00867C87" w:rsidRPr="00AC2767">
        <w:t>In addition</w:t>
      </w:r>
      <w:r w:rsidRPr="00AC2767">
        <w:t xml:space="preserve">, </w:t>
      </w:r>
      <w:r w:rsidR="00867C87" w:rsidRPr="00AC2767">
        <w:t>India had s</w:t>
      </w:r>
      <w:r w:rsidRPr="00AC2767">
        <w:t xml:space="preserve">tate </w:t>
      </w:r>
      <w:r w:rsidR="00867C87" w:rsidRPr="00AC2767">
        <w:t>b</w:t>
      </w:r>
      <w:r w:rsidRPr="00AC2767">
        <w:t xml:space="preserve">oards, the Council for </w:t>
      </w:r>
      <w:r w:rsidR="00867C87" w:rsidRPr="00AC2767">
        <w:t xml:space="preserve">the </w:t>
      </w:r>
      <w:r w:rsidRPr="00AC2767">
        <w:t>Indian School Certificate Examination</w:t>
      </w:r>
      <w:r w:rsidR="00867C87" w:rsidRPr="00AC2767">
        <w:t>s</w:t>
      </w:r>
      <w:r w:rsidRPr="00AC2767">
        <w:t xml:space="preserve"> with </w:t>
      </w:r>
      <w:r w:rsidR="00867C87" w:rsidRPr="00AC2767">
        <w:t xml:space="preserve">more than </w:t>
      </w:r>
      <w:r w:rsidRPr="00AC2767">
        <w:t>2,100 schools, the National Institute of Open Schooling, and the International Baccalaureate Organisation</w:t>
      </w:r>
      <w:r w:rsidR="00867C87" w:rsidRPr="00AC2767">
        <w:t>,</w:t>
      </w:r>
      <w:r w:rsidRPr="00AC2767">
        <w:t xml:space="preserve"> </w:t>
      </w:r>
      <w:r w:rsidR="00867C87" w:rsidRPr="00AC2767">
        <w:t xml:space="preserve">which </w:t>
      </w:r>
      <w:r w:rsidRPr="00AC2767">
        <w:t xml:space="preserve">governed school education. Each formal school was required to be affiliated with a </w:t>
      </w:r>
      <w:r w:rsidR="00867C87" w:rsidRPr="00AC2767">
        <w:t>b</w:t>
      </w:r>
      <w:r w:rsidRPr="00AC2767">
        <w:t xml:space="preserve">oard and </w:t>
      </w:r>
      <w:r w:rsidR="00867C87" w:rsidRPr="00AC2767">
        <w:t xml:space="preserve">to </w:t>
      </w:r>
      <w:r w:rsidRPr="00AC2767">
        <w:t xml:space="preserve">adhere to </w:t>
      </w:r>
      <w:r w:rsidR="00867C87" w:rsidRPr="00AC2767">
        <w:t xml:space="preserve">that board’s </w:t>
      </w:r>
      <w:r w:rsidRPr="00AC2767">
        <w:t xml:space="preserve">criteria. </w:t>
      </w:r>
      <w:r w:rsidR="00134910" w:rsidRPr="00AC2767">
        <w:t>For schools, t</w:t>
      </w:r>
      <w:r w:rsidRPr="00AC2767">
        <w:t xml:space="preserve">he </w:t>
      </w:r>
      <w:r w:rsidR="00867C87" w:rsidRPr="00AC2767">
        <w:t>b</w:t>
      </w:r>
      <w:r w:rsidRPr="00AC2767">
        <w:t>oard affiliation process was cumbersome, time-consuming</w:t>
      </w:r>
      <w:r w:rsidR="00867C87" w:rsidRPr="00AC2767">
        <w:t>,</w:t>
      </w:r>
      <w:r w:rsidRPr="00AC2767">
        <w:t xml:space="preserve"> and expensive.</w:t>
      </w:r>
      <w:r w:rsidR="00F37242" w:rsidRPr="00AC2767">
        <w:rPr>
          <w:rStyle w:val="FootnoteReference"/>
        </w:rPr>
        <w:footnoteReference w:id="6"/>
      </w:r>
    </w:p>
    <w:p w14:paraId="1AEB6EA6" w14:textId="77777777" w:rsidR="0067380F" w:rsidRPr="00AC2767" w:rsidRDefault="0067380F" w:rsidP="0067380F">
      <w:pPr>
        <w:pStyle w:val="BodyTextMain"/>
      </w:pPr>
    </w:p>
    <w:p w14:paraId="5500A38E" w14:textId="096B735B" w:rsidR="0067380F" w:rsidRPr="00AC2767" w:rsidRDefault="0067380F" w:rsidP="0067380F">
      <w:pPr>
        <w:pStyle w:val="BodyTextMain"/>
      </w:pPr>
      <w:r w:rsidRPr="00AC2767">
        <w:t xml:space="preserve">Setting up new schools in cities involved high initial costs. About a dozen different permissions and </w:t>
      </w:r>
      <w:r w:rsidR="0024434D" w:rsidRPr="00AC2767">
        <w:t xml:space="preserve">licences </w:t>
      </w:r>
      <w:r w:rsidRPr="00AC2767">
        <w:t xml:space="preserve">were needed from government departments before a school could begin operations. Each such </w:t>
      </w:r>
      <w:r w:rsidR="0024434D" w:rsidRPr="00AC2767">
        <w:t xml:space="preserve">licence </w:t>
      </w:r>
      <w:r w:rsidRPr="00AC2767">
        <w:t>was granted for a specific duration and needed periodic renewal</w:t>
      </w:r>
      <w:r w:rsidR="00F37242" w:rsidRPr="00AC2767">
        <w:t>.</w:t>
      </w:r>
      <w:r w:rsidR="002F3576" w:rsidRPr="00AC2767">
        <w:rPr>
          <w:rStyle w:val="FootnoteReference"/>
        </w:rPr>
        <w:footnoteReference w:id="7"/>
      </w:r>
      <w:r w:rsidRPr="00AC2767">
        <w:t xml:space="preserve"> </w:t>
      </w:r>
    </w:p>
    <w:p w14:paraId="148F62D8" w14:textId="77777777" w:rsidR="0067380F" w:rsidRPr="00AC2767" w:rsidRDefault="0067380F" w:rsidP="0067380F">
      <w:pPr>
        <w:pStyle w:val="BodyTextMain"/>
      </w:pPr>
    </w:p>
    <w:p w14:paraId="5BCFAD4B" w14:textId="7B01910F" w:rsidR="0067380F" w:rsidRPr="00AC2767" w:rsidRDefault="0024434D" w:rsidP="0067380F">
      <w:pPr>
        <w:pStyle w:val="BodyTextMain"/>
      </w:pPr>
      <w:r w:rsidRPr="00AC2767">
        <w:t>By mandate, a</w:t>
      </w:r>
      <w:r w:rsidR="0067380F" w:rsidRPr="00AC2767">
        <w:t xml:space="preserve">ll schools in India </w:t>
      </w:r>
      <w:bookmarkStart w:id="1" w:name="_Hlk48475332"/>
      <w:r w:rsidR="0067380F" w:rsidRPr="00AC2767">
        <w:t>operated on a not-for-profit basis</w:t>
      </w:r>
      <w:r w:rsidR="002C3EDE" w:rsidRPr="00AC2767">
        <w:t xml:space="preserve"> (</w:t>
      </w:r>
      <w:r w:rsidR="0067380F" w:rsidRPr="00AC2767">
        <w:t>i.e.</w:t>
      </w:r>
      <w:r w:rsidRPr="00AC2767">
        <w:t>,</w:t>
      </w:r>
      <w:r w:rsidR="0067380F" w:rsidRPr="00AC2767">
        <w:t xml:space="preserve"> with the intention of community service.</w:t>
      </w:r>
      <w:bookmarkEnd w:id="1"/>
      <w:r w:rsidR="002C3EDE" w:rsidRPr="00AC2767">
        <w:t>)</w:t>
      </w:r>
      <w:r w:rsidR="0067380F" w:rsidRPr="00AC2767">
        <w:t xml:space="preserve"> Hence, private</w:t>
      </w:r>
      <w:r w:rsidR="00A05FCF" w:rsidRPr="00AC2767">
        <w:t>ly owned</w:t>
      </w:r>
      <w:r w:rsidR="0067380F" w:rsidRPr="00AC2767">
        <w:t xml:space="preserve"> schools could be owned and operated only by </w:t>
      </w:r>
      <w:r w:rsidRPr="00AC2767">
        <w:t>c</w:t>
      </w:r>
      <w:r w:rsidR="0067380F" w:rsidRPr="00AC2767">
        <w:t xml:space="preserve">haritable </w:t>
      </w:r>
      <w:r w:rsidRPr="00AC2767">
        <w:t>t</w:t>
      </w:r>
      <w:r w:rsidR="0067380F" w:rsidRPr="00AC2767">
        <w:t xml:space="preserve">rusts, </w:t>
      </w:r>
      <w:r w:rsidRPr="00AC2767">
        <w:t>n</w:t>
      </w:r>
      <w:r w:rsidR="0067380F" w:rsidRPr="00AC2767">
        <w:t>ot-</w:t>
      </w:r>
      <w:r w:rsidRPr="00AC2767">
        <w:t>f</w:t>
      </w:r>
      <w:r w:rsidR="0067380F" w:rsidRPr="00AC2767">
        <w:t>or-</w:t>
      </w:r>
      <w:r w:rsidRPr="00AC2767">
        <w:t>p</w:t>
      </w:r>
      <w:r w:rsidR="0067380F" w:rsidRPr="00AC2767">
        <w:t xml:space="preserve">rofit </w:t>
      </w:r>
      <w:r w:rsidRPr="00AC2767">
        <w:t>s</w:t>
      </w:r>
      <w:r w:rsidR="0067380F" w:rsidRPr="00AC2767">
        <w:t>ocieties</w:t>
      </w:r>
      <w:r w:rsidRPr="00AC2767">
        <w:t>,</w:t>
      </w:r>
      <w:r w:rsidR="0067380F" w:rsidRPr="00AC2767">
        <w:t xml:space="preserve"> or </w:t>
      </w:r>
      <w:r w:rsidRPr="00AC2767">
        <w:t>c</w:t>
      </w:r>
      <w:r w:rsidR="0067380F" w:rsidRPr="00AC2767">
        <w:t xml:space="preserve">ompanies registered under Section 25 of </w:t>
      </w:r>
      <w:r w:rsidRPr="00AC2767">
        <w:t xml:space="preserve">India’s </w:t>
      </w:r>
      <w:r w:rsidR="0067380F" w:rsidRPr="00AC2767">
        <w:rPr>
          <w:i/>
          <w:iCs/>
        </w:rPr>
        <w:t>Companies Act</w:t>
      </w:r>
      <w:r w:rsidR="00C612BC" w:rsidRPr="00AC2767">
        <w:rPr>
          <w:rStyle w:val="FootnoteReference"/>
          <w:i/>
          <w:iCs/>
        </w:rPr>
        <w:footnoteReference w:id="8"/>
      </w:r>
      <w:r w:rsidR="0067380F" w:rsidRPr="00AC2767">
        <w:t xml:space="preserve">. All profits generated from schools </w:t>
      </w:r>
      <w:r w:rsidRPr="00AC2767">
        <w:t xml:space="preserve">were required </w:t>
      </w:r>
      <w:r w:rsidR="0067380F" w:rsidRPr="00AC2767">
        <w:t xml:space="preserve">to be reinvested </w:t>
      </w:r>
      <w:bookmarkStart w:id="2" w:name="_Hlk48475397"/>
      <w:r w:rsidR="0067380F" w:rsidRPr="00AC2767">
        <w:t>into the development of the school or for educational purposes only</w:t>
      </w:r>
      <w:bookmarkEnd w:id="2"/>
      <w:r w:rsidR="0067380F" w:rsidRPr="00AC2767">
        <w:t xml:space="preserve">, and could not be diverted to any individual or company. Due to this regulation, </w:t>
      </w:r>
      <w:r w:rsidR="00BB5402" w:rsidRPr="00AC2767">
        <w:t xml:space="preserve">companies that ran </w:t>
      </w:r>
      <w:r w:rsidR="0067380F" w:rsidRPr="00AC2767">
        <w:t>schools often set</w:t>
      </w:r>
      <w:r w:rsidRPr="00AC2767">
        <w:t xml:space="preserve"> </w:t>
      </w:r>
      <w:r w:rsidR="0067380F" w:rsidRPr="00AC2767">
        <w:t>up a two-tier</w:t>
      </w:r>
      <w:r w:rsidRPr="00AC2767">
        <w:t>ed</w:t>
      </w:r>
      <w:r w:rsidR="0067380F" w:rsidRPr="00AC2767">
        <w:t xml:space="preserve"> administration. In this arrangement, a </w:t>
      </w:r>
      <w:r w:rsidRPr="00AC2767">
        <w:t>t</w:t>
      </w:r>
      <w:r w:rsidR="0067380F" w:rsidRPr="00AC2767">
        <w:t xml:space="preserve">rust was created to run the school, and a separate independent subsidiary provided services to the school such as teacher training </w:t>
      </w:r>
      <w:r w:rsidRPr="00AC2767">
        <w:t xml:space="preserve">and </w:t>
      </w:r>
      <w:r w:rsidR="0067380F" w:rsidRPr="00AC2767">
        <w:t xml:space="preserve">consulting, and </w:t>
      </w:r>
      <w:r w:rsidRPr="00AC2767">
        <w:t xml:space="preserve">the subsidiary </w:t>
      </w:r>
      <w:r w:rsidR="0067380F" w:rsidRPr="00AC2767">
        <w:t xml:space="preserve">earned revenue in return. All profits that the </w:t>
      </w:r>
      <w:r w:rsidRPr="00AC2767">
        <w:t>t</w:t>
      </w:r>
      <w:r w:rsidR="0067380F" w:rsidRPr="00AC2767">
        <w:t xml:space="preserve">rust received </w:t>
      </w:r>
      <w:r w:rsidRPr="00AC2767">
        <w:t xml:space="preserve">were eligible for </w:t>
      </w:r>
      <w:r w:rsidR="0067380F" w:rsidRPr="00AC2767">
        <w:t>full income tax exemption. Each year, 50 per</w:t>
      </w:r>
      <w:r w:rsidRPr="00AC2767">
        <w:t xml:space="preserve"> </w:t>
      </w:r>
      <w:r w:rsidR="0067380F" w:rsidRPr="00AC2767">
        <w:t xml:space="preserve">cent of all donations to the </w:t>
      </w:r>
      <w:r w:rsidRPr="00AC2767">
        <w:t>t</w:t>
      </w:r>
      <w:r w:rsidR="0067380F" w:rsidRPr="00AC2767">
        <w:t>rust were exempt from income tax.</w:t>
      </w:r>
      <w:r w:rsidR="00390444" w:rsidRPr="00AC2767">
        <w:t xml:space="preserve"> </w:t>
      </w:r>
      <w:r w:rsidR="0067380F" w:rsidRPr="00AC2767">
        <w:t>Further, 85 per</w:t>
      </w:r>
      <w:r w:rsidRPr="00AC2767">
        <w:t xml:space="preserve"> </w:t>
      </w:r>
      <w:r w:rsidR="0067380F" w:rsidRPr="00AC2767">
        <w:t xml:space="preserve">cent of the school’s total revenue was to be utilized within the same year, unless it was being saved for a specifically defined purpose (such as future construction). Revenue that was saved could be held in an account </w:t>
      </w:r>
      <w:r w:rsidRPr="00AC2767">
        <w:t xml:space="preserve">only </w:t>
      </w:r>
      <w:r w:rsidR="0067380F" w:rsidRPr="00AC2767">
        <w:t>for a maximum period of five years. If this regulation was not followed, the school’s entire income was deemed to be taxable</w:t>
      </w:r>
      <w:r w:rsidR="00F37242" w:rsidRPr="00AC2767">
        <w:t>.</w:t>
      </w:r>
      <w:r w:rsidR="00055FD9" w:rsidRPr="00AC2767">
        <w:rPr>
          <w:rStyle w:val="FootnoteReference"/>
        </w:rPr>
        <w:footnoteReference w:id="9"/>
      </w:r>
    </w:p>
    <w:p w14:paraId="4937F242" w14:textId="77777777" w:rsidR="0067380F" w:rsidRPr="00AC2767" w:rsidRDefault="0067380F" w:rsidP="0067380F">
      <w:pPr>
        <w:pStyle w:val="BodyTextMain"/>
      </w:pPr>
      <w:r w:rsidRPr="00AC2767">
        <w:t xml:space="preserve"> </w:t>
      </w:r>
    </w:p>
    <w:p w14:paraId="0255A9EB" w14:textId="5CF09312" w:rsidR="0067380F" w:rsidRPr="00AC2767" w:rsidRDefault="0067380F" w:rsidP="0067380F">
      <w:pPr>
        <w:pStyle w:val="BodyTextMain"/>
      </w:pPr>
      <w:r w:rsidRPr="00AC2767">
        <w:t xml:space="preserve">The </w:t>
      </w:r>
      <w:r w:rsidRPr="00AC2767">
        <w:rPr>
          <w:i/>
          <w:iCs/>
        </w:rPr>
        <w:t>Right to Education Act</w:t>
      </w:r>
      <w:r w:rsidRPr="00AC2767">
        <w:t xml:space="preserve"> (RTE) mandated that all private</w:t>
      </w:r>
      <w:r w:rsidR="00A05FCF" w:rsidRPr="00AC2767">
        <w:t>ly owned</w:t>
      </w:r>
      <w:r w:rsidRPr="00AC2767">
        <w:t xml:space="preserve"> schools reserve 25 per</w:t>
      </w:r>
      <w:r w:rsidR="0024434D" w:rsidRPr="00AC2767">
        <w:t xml:space="preserve"> </w:t>
      </w:r>
      <w:r w:rsidRPr="00AC2767">
        <w:t>cent of seats at the entry level (</w:t>
      </w:r>
      <w:r w:rsidR="0024434D" w:rsidRPr="00AC2767">
        <w:t xml:space="preserve">typically </w:t>
      </w:r>
      <w:r w:rsidRPr="00AC2767">
        <w:t>kindergarten or Grade</w:t>
      </w:r>
      <w:r w:rsidR="0024434D" w:rsidRPr="00AC2767">
        <w:t xml:space="preserve"> </w:t>
      </w:r>
      <w:r w:rsidRPr="00AC2767">
        <w:t xml:space="preserve">1) for children from economically weaker sections of </w:t>
      </w:r>
      <w:r w:rsidRPr="00AC2767">
        <w:lastRenderedPageBreak/>
        <w:t xml:space="preserve">society. These children were to be provided free education, and the </w:t>
      </w:r>
      <w:r w:rsidR="007B4307" w:rsidRPr="00AC2767">
        <w:t>g</w:t>
      </w:r>
      <w:r w:rsidRPr="00AC2767">
        <w:t xml:space="preserve">overnment reimbursed their fees to the school. However, in practice, it was an </w:t>
      </w:r>
      <w:bookmarkStart w:id="3" w:name="_Hlk48477476"/>
      <w:r w:rsidRPr="00AC2767">
        <w:t xml:space="preserve">arduous and time-consuming task for the schools to collect the reimbursement from the </w:t>
      </w:r>
      <w:r w:rsidR="007B4307" w:rsidRPr="00AC2767">
        <w:t>g</w:t>
      </w:r>
      <w:r w:rsidRPr="00AC2767">
        <w:t>overnment in a timely manner</w:t>
      </w:r>
      <w:r w:rsidR="00F37242" w:rsidRPr="00AC2767">
        <w:t>.</w:t>
      </w:r>
      <w:r w:rsidR="00C612BC" w:rsidRPr="00AC2767">
        <w:rPr>
          <w:rStyle w:val="FootnoteReference"/>
        </w:rPr>
        <w:footnoteReference w:id="10"/>
      </w:r>
    </w:p>
    <w:bookmarkEnd w:id="3"/>
    <w:p w14:paraId="2B644AFA" w14:textId="77777777" w:rsidR="0067380F" w:rsidRPr="00AC2767" w:rsidRDefault="0067380F" w:rsidP="0067380F">
      <w:pPr>
        <w:pStyle w:val="BodyTextMain"/>
      </w:pPr>
    </w:p>
    <w:p w14:paraId="419D31EA" w14:textId="62694CEC" w:rsidR="0067380F" w:rsidRPr="006E0444" w:rsidRDefault="0067380F" w:rsidP="0067380F">
      <w:pPr>
        <w:pStyle w:val="BodyTextMain"/>
        <w:rPr>
          <w:spacing w:val="-2"/>
          <w:kern w:val="22"/>
        </w:rPr>
      </w:pPr>
      <w:r w:rsidRPr="006E0444">
        <w:rPr>
          <w:spacing w:val="-2"/>
          <w:kern w:val="22"/>
        </w:rPr>
        <w:t>Some regulations were state</w:t>
      </w:r>
      <w:r w:rsidR="0024434D" w:rsidRPr="006E0444">
        <w:rPr>
          <w:spacing w:val="-2"/>
          <w:kern w:val="22"/>
        </w:rPr>
        <w:t>-</w:t>
      </w:r>
      <w:r w:rsidRPr="006E0444">
        <w:rPr>
          <w:spacing w:val="-2"/>
          <w:kern w:val="22"/>
        </w:rPr>
        <w:t xml:space="preserve">specific. For instance, in Tamil Nadu, buying or selling an operational school was disallowed. The </w:t>
      </w:r>
      <w:r w:rsidR="0024434D" w:rsidRPr="006E0444">
        <w:rPr>
          <w:spacing w:val="-2"/>
          <w:kern w:val="22"/>
        </w:rPr>
        <w:t>t</w:t>
      </w:r>
      <w:r w:rsidRPr="006E0444">
        <w:rPr>
          <w:spacing w:val="-2"/>
          <w:kern w:val="22"/>
        </w:rPr>
        <w:t xml:space="preserve">rust or </w:t>
      </w:r>
      <w:r w:rsidR="0024434D" w:rsidRPr="006E0444">
        <w:rPr>
          <w:spacing w:val="-2"/>
          <w:kern w:val="22"/>
        </w:rPr>
        <w:t>c</w:t>
      </w:r>
      <w:r w:rsidRPr="006E0444">
        <w:rPr>
          <w:spacing w:val="-2"/>
          <w:kern w:val="22"/>
        </w:rPr>
        <w:t xml:space="preserve">ompany that wished to buy a school was allowed to purchase, at market value, </w:t>
      </w:r>
      <w:r w:rsidR="0024434D" w:rsidRPr="006E0444">
        <w:rPr>
          <w:spacing w:val="-2"/>
          <w:kern w:val="22"/>
        </w:rPr>
        <w:t xml:space="preserve">only </w:t>
      </w:r>
      <w:r w:rsidRPr="006E0444">
        <w:rPr>
          <w:spacing w:val="-2"/>
          <w:kern w:val="22"/>
        </w:rPr>
        <w:t>the land where the school was situated. However, usually in such transactions, to get around the regulation, the seller would quote a price that included the value of the building and infrastructure. Further, in Tamil Nadu, each private</w:t>
      </w:r>
      <w:r w:rsidR="00A05FCF" w:rsidRPr="006E0444">
        <w:rPr>
          <w:spacing w:val="-2"/>
          <w:kern w:val="22"/>
        </w:rPr>
        <w:t>ly owned</w:t>
      </w:r>
      <w:r w:rsidRPr="006E0444">
        <w:rPr>
          <w:spacing w:val="-2"/>
          <w:kern w:val="22"/>
        </w:rPr>
        <w:t xml:space="preserve"> school’s fees were </w:t>
      </w:r>
      <w:r w:rsidR="0024434D" w:rsidRPr="006E0444">
        <w:rPr>
          <w:spacing w:val="-2"/>
          <w:kern w:val="22"/>
        </w:rPr>
        <w:t xml:space="preserve">determined </w:t>
      </w:r>
      <w:r w:rsidRPr="006E0444">
        <w:rPr>
          <w:spacing w:val="-2"/>
          <w:kern w:val="22"/>
        </w:rPr>
        <w:t>by the state government’s Fee Determination Committee</w:t>
      </w:r>
      <w:r w:rsidR="0024434D" w:rsidRPr="006E0444">
        <w:rPr>
          <w:spacing w:val="-2"/>
          <w:kern w:val="22"/>
        </w:rPr>
        <w:t>, and</w:t>
      </w:r>
      <w:r w:rsidRPr="006E0444">
        <w:rPr>
          <w:spacing w:val="-2"/>
          <w:kern w:val="22"/>
        </w:rPr>
        <w:t xml:space="preserve"> </w:t>
      </w:r>
      <w:r w:rsidR="0024434D" w:rsidRPr="006E0444">
        <w:rPr>
          <w:spacing w:val="-2"/>
          <w:kern w:val="22"/>
        </w:rPr>
        <w:t xml:space="preserve">the fee rate depended </w:t>
      </w:r>
      <w:r w:rsidRPr="006E0444">
        <w:rPr>
          <w:spacing w:val="-2"/>
          <w:kern w:val="22"/>
        </w:rPr>
        <w:t>on the school’s location, infrastructure, expenditure on administration and maintenance, and a reasonable surplus required for the growth and development of the school</w:t>
      </w:r>
      <w:r w:rsidR="0024434D" w:rsidRPr="006E0444">
        <w:rPr>
          <w:spacing w:val="-2"/>
          <w:kern w:val="22"/>
        </w:rPr>
        <w:t>.</w:t>
      </w:r>
      <w:r w:rsidRPr="006E0444">
        <w:rPr>
          <w:rStyle w:val="FootnoteReference"/>
          <w:spacing w:val="-2"/>
          <w:kern w:val="22"/>
        </w:rPr>
        <w:footnoteReference w:id="11"/>
      </w:r>
      <w:r w:rsidR="00390444" w:rsidRPr="006E0444">
        <w:rPr>
          <w:spacing w:val="-2"/>
          <w:kern w:val="22"/>
        </w:rPr>
        <w:t xml:space="preserve"> </w:t>
      </w:r>
    </w:p>
    <w:p w14:paraId="4690A75D" w14:textId="77777777" w:rsidR="0067380F" w:rsidRPr="00AC2767" w:rsidRDefault="0067380F" w:rsidP="0067380F">
      <w:pPr>
        <w:pStyle w:val="BodyTextMain"/>
      </w:pPr>
    </w:p>
    <w:p w14:paraId="36716DF5" w14:textId="77777777" w:rsidR="0067380F" w:rsidRPr="00AC2767" w:rsidRDefault="0067380F" w:rsidP="0067380F">
      <w:pPr>
        <w:pStyle w:val="BodyTextMain"/>
      </w:pPr>
    </w:p>
    <w:p w14:paraId="38941B4F" w14:textId="71DB5955" w:rsidR="0067380F" w:rsidRPr="00AC2767" w:rsidRDefault="0067380F" w:rsidP="0067380F">
      <w:pPr>
        <w:pStyle w:val="Casehead1"/>
      </w:pPr>
      <w:r w:rsidRPr="00AC2767">
        <w:t>the Founders of s</w:t>
      </w:r>
      <w:r w:rsidR="007B4307" w:rsidRPr="00AC2767">
        <w:t>hikshaa public school (s</w:t>
      </w:r>
      <w:r w:rsidRPr="00AC2767">
        <w:t>ps</w:t>
      </w:r>
      <w:r w:rsidR="007B4307" w:rsidRPr="00AC2767">
        <w:t>)</w:t>
      </w:r>
    </w:p>
    <w:p w14:paraId="24E86E3B" w14:textId="77777777" w:rsidR="0067380F" w:rsidRPr="00AC2767" w:rsidRDefault="0067380F" w:rsidP="0067380F">
      <w:pPr>
        <w:pStyle w:val="BodyTextMain"/>
      </w:pPr>
    </w:p>
    <w:p w14:paraId="03D9A0AF" w14:textId="551F6395" w:rsidR="0067380F" w:rsidRPr="00AC2767" w:rsidRDefault="0067380F" w:rsidP="0067380F">
      <w:pPr>
        <w:pStyle w:val="BodyTextMain"/>
      </w:pPr>
      <w:r w:rsidRPr="00AC2767">
        <w:t xml:space="preserve">During her studies at Madurai Kamaraj University </w:t>
      </w:r>
      <w:r w:rsidR="00BB5402" w:rsidRPr="00AC2767">
        <w:t>C</w:t>
      </w:r>
      <w:r w:rsidRPr="00AC2767">
        <w:t xml:space="preserve">ollege, Kanchana </w:t>
      </w:r>
      <w:r w:rsidR="00BB5402" w:rsidRPr="00AC2767">
        <w:t xml:space="preserve">had been </w:t>
      </w:r>
      <w:r w:rsidRPr="00AC2767">
        <w:t xml:space="preserve">a top performer in the master </w:t>
      </w:r>
      <w:r w:rsidR="007B4307" w:rsidRPr="00AC2767">
        <w:t>of</w:t>
      </w:r>
      <w:r w:rsidRPr="00AC2767">
        <w:t xml:space="preserve"> science degree </w:t>
      </w:r>
      <w:r w:rsidR="0024434D" w:rsidRPr="00AC2767">
        <w:t xml:space="preserve">program </w:t>
      </w:r>
      <w:r w:rsidRPr="00AC2767">
        <w:t xml:space="preserve">with a specialization in econometrics. She also held a master’s degree in philosophy. She had led SPS from its founding in 2012 until 2016 and was part of its core leadership team. </w:t>
      </w:r>
    </w:p>
    <w:p w14:paraId="4EF6057B" w14:textId="77777777" w:rsidR="0067380F" w:rsidRPr="00AC2767" w:rsidRDefault="0067380F" w:rsidP="0067380F">
      <w:pPr>
        <w:pStyle w:val="BodyTextMain"/>
      </w:pPr>
    </w:p>
    <w:p w14:paraId="4F3D2A75" w14:textId="2F6A7E77" w:rsidR="0067380F" w:rsidRPr="00AC2767" w:rsidRDefault="0067380F" w:rsidP="0067380F">
      <w:pPr>
        <w:pStyle w:val="BodyTextMain"/>
      </w:pPr>
      <w:r w:rsidRPr="00AC2767">
        <w:t xml:space="preserve">Since 2016, </w:t>
      </w:r>
      <w:r w:rsidR="00BB5402" w:rsidRPr="00AC2767">
        <w:t xml:space="preserve">Kanchana’s </w:t>
      </w:r>
      <w:r w:rsidRPr="00AC2767">
        <w:t>husband</w:t>
      </w:r>
      <w:r w:rsidR="00BB5402" w:rsidRPr="00AC2767">
        <w:t>,</w:t>
      </w:r>
      <w:r w:rsidRPr="00AC2767">
        <w:t xml:space="preserve"> Ranjit</w:t>
      </w:r>
      <w:r w:rsidR="00BB5402" w:rsidRPr="00AC2767">
        <w:t>,</w:t>
      </w:r>
      <w:r w:rsidRPr="00AC2767">
        <w:t xml:space="preserve"> </w:t>
      </w:r>
      <w:r w:rsidR="0024434D" w:rsidRPr="00AC2767">
        <w:t xml:space="preserve">had </w:t>
      </w:r>
      <w:r w:rsidR="00BB5402" w:rsidRPr="00AC2767">
        <w:t>s</w:t>
      </w:r>
      <w:r w:rsidR="0024434D" w:rsidRPr="00AC2767">
        <w:t xml:space="preserve">erved </w:t>
      </w:r>
      <w:r w:rsidRPr="00AC2767">
        <w:t xml:space="preserve">as president of SPS. </w:t>
      </w:r>
      <w:r w:rsidR="0024434D" w:rsidRPr="00AC2767">
        <w:t xml:space="preserve">He held </w:t>
      </w:r>
      <w:r w:rsidRPr="00AC2767">
        <w:t>a bachelor’s degree in technology from the Indian Institute of Technology Madras, and had obtained a master’s degree in business administration from the Indian Institute of Management Calcutta. Prior to</w:t>
      </w:r>
      <w:r w:rsidR="0024434D" w:rsidRPr="00AC2767">
        <w:t xml:space="preserve"> </w:t>
      </w:r>
      <w:r w:rsidRPr="00AC2767">
        <w:t xml:space="preserve">joining SPS, Ranjit had a stellar career in the information technology (IT) industry. In 2010, he retired as the </w:t>
      </w:r>
      <w:r w:rsidR="0024434D" w:rsidRPr="00AC2767">
        <w:t xml:space="preserve">chief executive officer </w:t>
      </w:r>
      <w:r w:rsidRPr="00AC2767">
        <w:t>of HCL Technologies, a leading Indian IT company. Ranjit was a serial entrepreneur and had started multiple successful ventures</w:t>
      </w:r>
      <w:r w:rsidR="0024434D" w:rsidRPr="00AC2767">
        <w:t>,</w:t>
      </w:r>
      <w:r w:rsidRPr="00AC2767">
        <w:t xml:space="preserve"> including Riviera Confectionaries (a chocolate manufacturer) and Shikshaa EduTech </w:t>
      </w:r>
      <w:r w:rsidR="002C3EDE" w:rsidRPr="00AC2767">
        <w:t>(</w:t>
      </w:r>
      <w:r w:rsidRPr="00AC2767">
        <w:t>a coaching institute.</w:t>
      </w:r>
      <w:r w:rsidR="002C3EDE" w:rsidRPr="00AC2767">
        <w:t>)</w:t>
      </w:r>
      <w:r w:rsidRPr="00AC2767">
        <w:t xml:space="preserve"> </w:t>
      </w:r>
    </w:p>
    <w:p w14:paraId="78929E1F" w14:textId="77777777" w:rsidR="0067380F" w:rsidRPr="00AC2767" w:rsidRDefault="0067380F" w:rsidP="0067380F">
      <w:pPr>
        <w:pStyle w:val="BodyTextMain"/>
      </w:pPr>
    </w:p>
    <w:p w14:paraId="2BC90060" w14:textId="77777777" w:rsidR="0067380F" w:rsidRPr="00AC2767" w:rsidRDefault="0067380F" w:rsidP="0067380F">
      <w:pPr>
        <w:pStyle w:val="BodyTextMain"/>
      </w:pPr>
    </w:p>
    <w:p w14:paraId="5920391E" w14:textId="7633605D" w:rsidR="0067380F" w:rsidRPr="00AC2767" w:rsidRDefault="0067380F" w:rsidP="0067380F">
      <w:pPr>
        <w:pStyle w:val="Casehead1"/>
      </w:pPr>
      <w:r w:rsidRPr="00AC2767">
        <w:t>Shikshaa Public School</w:t>
      </w:r>
      <w:r w:rsidR="006E0F42" w:rsidRPr="00AC2767">
        <w:t xml:space="preserve"> (SPS)</w:t>
      </w:r>
    </w:p>
    <w:p w14:paraId="443C105C" w14:textId="77777777" w:rsidR="0067380F" w:rsidRPr="00AC2767" w:rsidRDefault="0067380F" w:rsidP="0067380F">
      <w:pPr>
        <w:pStyle w:val="BodyTextMain"/>
      </w:pPr>
    </w:p>
    <w:p w14:paraId="4F4C78CE" w14:textId="2A9FF027" w:rsidR="0067380F" w:rsidRPr="00AC2767" w:rsidRDefault="0067380F" w:rsidP="0067380F">
      <w:pPr>
        <w:pStyle w:val="BodyTextMain"/>
      </w:pPr>
      <w:r w:rsidRPr="00AC2767">
        <w:t>SPS was a CBSE</w:t>
      </w:r>
      <w:r w:rsidR="00064EA8" w:rsidRPr="00AC2767">
        <w:t>-</w:t>
      </w:r>
      <w:r w:rsidRPr="00AC2767">
        <w:t>affiliated, co-educational school. Ranjit explained the vision and mission of SPS:</w:t>
      </w:r>
    </w:p>
    <w:p w14:paraId="43C35971" w14:textId="77777777" w:rsidR="0067380F" w:rsidRPr="00AC2767" w:rsidRDefault="0067380F" w:rsidP="0067380F">
      <w:pPr>
        <w:pStyle w:val="BodyTextMain"/>
      </w:pPr>
    </w:p>
    <w:p w14:paraId="384B1F64" w14:textId="79335421" w:rsidR="0067380F" w:rsidRPr="006E0444" w:rsidRDefault="0067380F" w:rsidP="00B313A8">
      <w:pPr>
        <w:pStyle w:val="BodyTextMain"/>
        <w:ind w:left="720"/>
        <w:rPr>
          <w:spacing w:val="-2"/>
          <w:kern w:val="22"/>
        </w:rPr>
      </w:pPr>
      <w:r w:rsidRPr="006E0444">
        <w:rPr>
          <w:spacing w:val="-2"/>
          <w:kern w:val="22"/>
        </w:rPr>
        <w:t xml:space="preserve">From the very beginning, I had thought deeply about why I intended to start SPS. The vision of SPS was to foster excellence in the field of education. It would strive to create an institution which is </w:t>
      </w:r>
      <w:r w:rsidR="00366DC6" w:rsidRPr="006E0444">
        <w:rPr>
          <w:spacing w:val="-2"/>
          <w:kern w:val="22"/>
        </w:rPr>
        <w:t>“b</w:t>
      </w:r>
      <w:r w:rsidRPr="006E0444">
        <w:rPr>
          <w:spacing w:val="-2"/>
          <w:kern w:val="22"/>
        </w:rPr>
        <w:t xml:space="preserve">etter than the </w:t>
      </w:r>
      <w:r w:rsidR="00366DC6" w:rsidRPr="006E0444">
        <w:rPr>
          <w:spacing w:val="-2"/>
          <w:kern w:val="22"/>
        </w:rPr>
        <w:t>b</w:t>
      </w:r>
      <w:r w:rsidRPr="006E0444">
        <w:rPr>
          <w:spacing w:val="-2"/>
          <w:kern w:val="22"/>
        </w:rPr>
        <w:t>est.</w:t>
      </w:r>
      <w:r w:rsidR="00366DC6" w:rsidRPr="006E0444">
        <w:rPr>
          <w:spacing w:val="-2"/>
          <w:kern w:val="22"/>
        </w:rPr>
        <w:t>”</w:t>
      </w:r>
      <w:r w:rsidRPr="006E0444">
        <w:rPr>
          <w:spacing w:val="-2"/>
          <w:kern w:val="22"/>
        </w:rPr>
        <w:t xml:space="preserve"> In order to work towards achieving the vision, we had decided that the mission of SPS was to offer education of global standards at an affordable cost by adopting standardized, innovative and continuously improving delivery systems and processes to achieve excellence.</w:t>
      </w:r>
    </w:p>
    <w:p w14:paraId="350002EA" w14:textId="77777777" w:rsidR="0067380F" w:rsidRPr="00AC2767" w:rsidRDefault="0067380F" w:rsidP="002C3EDE">
      <w:pPr>
        <w:pStyle w:val="BodyTextMain"/>
      </w:pPr>
    </w:p>
    <w:p w14:paraId="5C7C9EB4" w14:textId="2E7C81AA" w:rsidR="0067380F" w:rsidRPr="00AC2767" w:rsidRDefault="0067380F" w:rsidP="00624904">
      <w:pPr>
        <w:jc w:val="both"/>
      </w:pPr>
      <w:r w:rsidRPr="00AC2767">
        <w:rPr>
          <w:sz w:val="22"/>
          <w:szCs w:val="22"/>
        </w:rPr>
        <w:t xml:space="preserve">SPS started off with 154 students in a temporary campus in 2012. In 2016, it relocated to a campus spread over </w:t>
      </w:r>
      <w:r w:rsidR="00BB5402" w:rsidRPr="00AC2767">
        <w:rPr>
          <w:sz w:val="22"/>
          <w:szCs w:val="22"/>
        </w:rPr>
        <w:t xml:space="preserve">2 </w:t>
      </w:r>
      <w:r w:rsidRPr="00AC2767">
        <w:rPr>
          <w:sz w:val="22"/>
          <w:szCs w:val="22"/>
        </w:rPr>
        <w:t xml:space="preserve">acres </w:t>
      </w:r>
      <w:r w:rsidR="00366DC6" w:rsidRPr="00AC2767">
        <w:rPr>
          <w:sz w:val="22"/>
          <w:szCs w:val="22"/>
        </w:rPr>
        <w:t xml:space="preserve">(0.8 hectares) </w:t>
      </w:r>
      <w:r w:rsidRPr="00AC2767">
        <w:rPr>
          <w:sz w:val="22"/>
          <w:szCs w:val="22"/>
        </w:rPr>
        <w:t xml:space="preserve">of land </w:t>
      </w:r>
      <w:r w:rsidR="00366DC6" w:rsidRPr="00AC2767">
        <w:rPr>
          <w:sz w:val="22"/>
          <w:szCs w:val="22"/>
        </w:rPr>
        <w:t xml:space="preserve">that </w:t>
      </w:r>
      <w:r w:rsidRPr="00AC2767">
        <w:rPr>
          <w:sz w:val="22"/>
          <w:szCs w:val="22"/>
        </w:rPr>
        <w:t xml:space="preserve">had been purchased for </w:t>
      </w:r>
      <w:r w:rsidR="00366DC6" w:rsidRPr="00AC2767">
        <w:rPr>
          <w:color w:val="222222"/>
          <w:sz w:val="22"/>
          <w:szCs w:val="22"/>
          <w:shd w:val="clear" w:color="auto" w:fill="FFFFFF"/>
        </w:rPr>
        <w:t>₹</w:t>
      </w:r>
      <w:r w:rsidRPr="00AC2767">
        <w:rPr>
          <w:sz w:val="22"/>
          <w:szCs w:val="22"/>
        </w:rPr>
        <w:t>21.6 million</w:t>
      </w:r>
      <w:r w:rsidR="00366DC6" w:rsidRPr="00AC2767">
        <w:rPr>
          <w:sz w:val="22"/>
          <w:szCs w:val="22"/>
        </w:rPr>
        <w:t>.</w:t>
      </w:r>
      <w:r w:rsidRPr="00AC2767">
        <w:rPr>
          <w:rStyle w:val="FootnoteReference"/>
          <w:sz w:val="22"/>
          <w:szCs w:val="22"/>
        </w:rPr>
        <w:footnoteReference w:id="12"/>
      </w:r>
      <w:r w:rsidRPr="00AC2767">
        <w:rPr>
          <w:sz w:val="22"/>
          <w:szCs w:val="22"/>
        </w:rPr>
        <w:t xml:space="preserve"> Initially, SPS had </w:t>
      </w:r>
      <w:r w:rsidR="00366DC6" w:rsidRPr="00AC2767">
        <w:rPr>
          <w:sz w:val="22"/>
          <w:szCs w:val="22"/>
        </w:rPr>
        <w:t xml:space="preserve">a </w:t>
      </w:r>
      <w:r w:rsidRPr="00AC2767">
        <w:rPr>
          <w:sz w:val="22"/>
          <w:szCs w:val="22"/>
        </w:rPr>
        <w:t>195</w:t>
      </w:r>
      <w:r w:rsidR="00366DC6" w:rsidRPr="00AC2767">
        <w:rPr>
          <w:sz w:val="22"/>
          <w:szCs w:val="22"/>
        </w:rPr>
        <w:t>-</w:t>
      </w:r>
      <w:r w:rsidRPr="00AC2767">
        <w:rPr>
          <w:sz w:val="22"/>
          <w:szCs w:val="22"/>
        </w:rPr>
        <w:t>square</w:t>
      </w:r>
      <w:r w:rsidR="00366DC6" w:rsidRPr="00AC2767">
        <w:rPr>
          <w:sz w:val="22"/>
          <w:szCs w:val="22"/>
        </w:rPr>
        <w:t>-</w:t>
      </w:r>
      <w:r w:rsidRPr="00AC2767">
        <w:rPr>
          <w:sz w:val="22"/>
          <w:szCs w:val="22"/>
        </w:rPr>
        <w:t>metre building area and</w:t>
      </w:r>
      <w:r w:rsidR="006E0F42" w:rsidRPr="00AC2767">
        <w:rPr>
          <w:sz w:val="22"/>
          <w:szCs w:val="22"/>
        </w:rPr>
        <w:t xml:space="preserve"> </w:t>
      </w:r>
      <w:r w:rsidRPr="00AC2767">
        <w:rPr>
          <w:sz w:val="22"/>
          <w:szCs w:val="22"/>
        </w:rPr>
        <w:t>had recently constructed three additional floors. SPS now had a constructed area of 1,910 square metres, and an additional 2,370 square metres of playground area. With this expansion</w:t>
      </w:r>
      <w:r w:rsidR="00366DC6" w:rsidRPr="00AC2767">
        <w:rPr>
          <w:sz w:val="22"/>
          <w:szCs w:val="22"/>
        </w:rPr>
        <w:t>,</w:t>
      </w:r>
      <w:r w:rsidRPr="00AC2767">
        <w:rPr>
          <w:sz w:val="22"/>
          <w:szCs w:val="22"/>
        </w:rPr>
        <w:t xml:space="preserve"> </w:t>
      </w:r>
      <w:r w:rsidR="00C00504" w:rsidRPr="00AC2767">
        <w:rPr>
          <w:sz w:val="22"/>
          <w:szCs w:val="22"/>
        </w:rPr>
        <w:t>the school</w:t>
      </w:r>
      <w:r w:rsidRPr="00AC2767">
        <w:rPr>
          <w:sz w:val="22"/>
          <w:szCs w:val="22"/>
        </w:rPr>
        <w:t xml:space="preserve"> had capacity to accommodate 3,000 students. </w:t>
      </w:r>
    </w:p>
    <w:p w14:paraId="33E1351C" w14:textId="77777777" w:rsidR="0067380F" w:rsidRPr="00AC2767" w:rsidRDefault="0067380F" w:rsidP="0067380F">
      <w:pPr>
        <w:pStyle w:val="BodyTextMain"/>
      </w:pPr>
    </w:p>
    <w:p w14:paraId="61BF4537" w14:textId="5E39AC10" w:rsidR="0067380F" w:rsidRPr="00AC2767" w:rsidRDefault="0067380F" w:rsidP="0067380F">
      <w:pPr>
        <w:pStyle w:val="BodyTextMain"/>
      </w:pPr>
      <w:r w:rsidRPr="00AC2767">
        <w:lastRenderedPageBreak/>
        <w:t xml:space="preserve">SPS had </w:t>
      </w:r>
      <w:r w:rsidR="00366DC6" w:rsidRPr="00AC2767">
        <w:rPr>
          <w:color w:val="222222"/>
          <w:shd w:val="clear" w:color="auto" w:fill="FFFFFF"/>
        </w:rPr>
        <w:t>₹</w:t>
      </w:r>
      <w:r w:rsidRPr="00AC2767">
        <w:t>80 million of long-term bank debt, which amounted to two</w:t>
      </w:r>
      <w:r w:rsidR="00366DC6" w:rsidRPr="00AC2767">
        <w:t>-</w:t>
      </w:r>
      <w:r w:rsidRPr="00AC2767">
        <w:t xml:space="preserve">thirds of the total construction cost. Under this debt arrangement, SPS could borrow funds as and when necessary and interest was paid monthly on the net amount borrowed. The rate of interest offered was </w:t>
      </w:r>
      <w:r w:rsidR="00366DC6" w:rsidRPr="00AC2767">
        <w:t xml:space="preserve">1 </w:t>
      </w:r>
      <w:r w:rsidRPr="00AC2767">
        <w:t>per</w:t>
      </w:r>
      <w:r w:rsidR="00366DC6" w:rsidRPr="00AC2767">
        <w:t xml:space="preserve"> </w:t>
      </w:r>
      <w:r w:rsidRPr="00AC2767">
        <w:t>cent above the bank’s marginal cost of funds-based lending rate</w:t>
      </w:r>
      <w:r w:rsidR="00366DC6" w:rsidRPr="00AC2767">
        <w:t xml:space="preserve"> (MCLR),</w:t>
      </w:r>
      <w:r w:rsidRPr="00AC2767">
        <w:rPr>
          <w:rStyle w:val="FootnoteReference"/>
        </w:rPr>
        <w:footnoteReference w:id="13"/>
      </w:r>
      <w:r w:rsidRPr="00AC2767">
        <w:t xml:space="preserve"> </w:t>
      </w:r>
      <w:r w:rsidR="00366DC6" w:rsidRPr="00AC2767">
        <w:t xml:space="preserve">which was </w:t>
      </w:r>
      <w:r w:rsidRPr="00AC2767">
        <w:t>presently at 8.7 per</w:t>
      </w:r>
      <w:r w:rsidR="00366DC6" w:rsidRPr="00AC2767">
        <w:t xml:space="preserve"> </w:t>
      </w:r>
      <w:r w:rsidRPr="00AC2767">
        <w:t xml:space="preserve">cent. At present, SPS had </w:t>
      </w:r>
      <w:r w:rsidR="007F1B2B" w:rsidRPr="00AC2767">
        <w:t>utilized</w:t>
      </w:r>
      <w:r w:rsidRPr="00AC2767">
        <w:t xml:space="preserve"> </w:t>
      </w:r>
      <w:r w:rsidR="00366DC6" w:rsidRPr="00AC2767">
        <w:rPr>
          <w:color w:val="222222"/>
          <w:shd w:val="clear" w:color="auto" w:fill="FFFFFF"/>
        </w:rPr>
        <w:t>₹</w:t>
      </w:r>
      <w:r w:rsidRPr="00AC2767">
        <w:t xml:space="preserve">50 million </w:t>
      </w:r>
      <w:r w:rsidR="00F37242" w:rsidRPr="00AC2767">
        <w:t xml:space="preserve">of </w:t>
      </w:r>
      <w:r w:rsidRPr="00AC2767">
        <w:t xml:space="preserve">the </w:t>
      </w:r>
      <w:r w:rsidR="00F37242" w:rsidRPr="00AC2767">
        <w:t xml:space="preserve">long-term </w:t>
      </w:r>
      <w:r w:rsidRPr="00AC2767">
        <w:t xml:space="preserve">bank debt. Two of the three floors were operational for the </w:t>
      </w:r>
      <w:r w:rsidR="00366DC6" w:rsidRPr="00AC2767">
        <w:t xml:space="preserve">2020–21 </w:t>
      </w:r>
      <w:r w:rsidRPr="00AC2767">
        <w:t>academic year</w:t>
      </w:r>
      <w:r w:rsidR="00366DC6" w:rsidRPr="00AC2767">
        <w:t>,</w:t>
      </w:r>
      <w:r w:rsidRPr="00AC2767">
        <w:t xml:space="preserve"> and the third floor was scheduled to be completed by June 2021.</w:t>
      </w:r>
    </w:p>
    <w:p w14:paraId="01CF4B37" w14:textId="77777777" w:rsidR="0067380F" w:rsidRPr="00AC2767" w:rsidRDefault="0067380F" w:rsidP="0067380F">
      <w:pPr>
        <w:pStyle w:val="BodyTextMain"/>
      </w:pPr>
    </w:p>
    <w:p w14:paraId="0885369B" w14:textId="16E389D7" w:rsidR="0067380F" w:rsidRPr="00AC2767" w:rsidRDefault="0067380F" w:rsidP="0067380F">
      <w:pPr>
        <w:pStyle w:val="BodyTextMain"/>
      </w:pPr>
      <w:r w:rsidRPr="00AC2767">
        <w:t>SPS had good infrastructure with 20 air-conditioned</w:t>
      </w:r>
      <w:r w:rsidR="008901C8" w:rsidRPr="00AC2767">
        <w:t>,</w:t>
      </w:r>
      <w:r w:rsidRPr="00AC2767">
        <w:t xml:space="preserve"> technology-enabled classrooms</w:t>
      </w:r>
      <w:r w:rsidR="008901C8" w:rsidRPr="00AC2767">
        <w:t>;</w:t>
      </w:r>
      <w:r w:rsidRPr="00AC2767">
        <w:t xml:space="preserve"> a spacious library</w:t>
      </w:r>
      <w:r w:rsidR="008901C8" w:rsidRPr="00AC2767">
        <w:t>;</w:t>
      </w:r>
      <w:r w:rsidRPr="00AC2767">
        <w:t xml:space="preserve"> and a well-equipped play area. The recent expansion allowed SPS to set up laboratories for physics, chemistry, biology, mathematics, and computer science. </w:t>
      </w:r>
      <w:r w:rsidR="00352437" w:rsidRPr="00AC2767">
        <w:t>T</w:t>
      </w:r>
      <w:r w:rsidR="00275E3C" w:rsidRPr="00AC2767">
        <w:t>h</w:t>
      </w:r>
      <w:r w:rsidR="00352437" w:rsidRPr="00AC2767">
        <w:t xml:space="preserve">e </w:t>
      </w:r>
      <w:r w:rsidRPr="00AC2767">
        <w:t xml:space="preserve">Atal </w:t>
      </w:r>
      <w:r w:rsidR="00980465" w:rsidRPr="00AC2767">
        <w:t>T</w:t>
      </w:r>
      <w:r w:rsidRPr="00AC2767">
        <w:t xml:space="preserve">inkering </w:t>
      </w:r>
      <w:r w:rsidR="00980465" w:rsidRPr="00AC2767">
        <w:t>L</w:t>
      </w:r>
      <w:r w:rsidRPr="00AC2767">
        <w:t xml:space="preserve">ab of 140 square metres, which the government </w:t>
      </w:r>
      <w:r w:rsidR="008901C8" w:rsidRPr="00AC2767">
        <w:t xml:space="preserve">subsidized to promote </w:t>
      </w:r>
      <w:r w:rsidR="00352437" w:rsidRPr="00AC2767">
        <w:t xml:space="preserve">a </w:t>
      </w:r>
      <w:r w:rsidRPr="00AC2767">
        <w:t xml:space="preserve">scientific temperament and </w:t>
      </w:r>
      <w:r w:rsidR="00352437" w:rsidRPr="00AC2767">
        <w:t xml:space="preserve">interest in </w:t>
      </w:r>
      <w:r w:rsidRPr="00AC2767">
        <w:t>innovation among the students</w:t>
      </w:r>
      <w:r w:rsidR="002870FE" w:rsidRPr="00AC2767">
        <w:t>, was also included</w:t>
      </w:r>
      <w:r w:rsidRPr="00AC2767">
        <w:t xml:space="preserve">. In addition, </w:t>
      </w:r>
      <w:r w:rsidR="002870FE" w:rsidRPr="00AC2767">
        <w:t>the school</w:t>
      </w:r>
      <w:r w:rsidRPr="00AC2767">
        <w:t xml:space="preserve"> had an auditorium with a seating capacity of 1,000 persons, an indoor sports room, and an outdoor basketball court. Ranjit explained:</w:t>
      </w:r>
    </w:p>
    <w:p w14:paraId="798C7F92" w14:textId="77777777" w:rsidR="0067380F" w:rsidRPr="00AC2767" w:rsidRDefault="0067380F" w:rsidP="0067380F">
      <w:pPr>
        <w:pStyle w:val="BodyTextMain"/>
      </w:pPr>
    </w:p>
    <w:p w14:paraId="1E06FBC4" w14:textId="24B05546" w:rsidR="0067380F" w:rsidRPr="00AC2767" w:rsidRDefault="0067380F" w:rsidP="00B313A8">
      <w:pPr>
        <w:pStyle w:val="BodyTextMain"/>
        <w:ind w:left="720"/>
      </w:pPr>
      <w:r w:rsidRPr="00AC2767">
        <w:t>Given how cumbersome, expensive, and time</w:t>
      </w:r>
      <w:r w:rsidR="008901C8" w:rsidRPr="00AC2767">
        <w:t>-</w:t>
      </w:r>
      <w:r w:rsidRPr="00AC2767">
        <w:t>consuming it was to get building plans approved, we decided to build three floors together. However, expensive expansion meant that we were under pressure to significantly increase the number of students enrolled.</w:t>
      </w:r>
      <w:r w:rsidR="00390444" w:rsidRPr="00AC2767">
        <w:t xml:space="preserve"> </w:t>
      </w:r>
    </w:p>
    <w:p w14:paraId="0CF562F3" w14:textId="77777777" w:rsidR="0067380F" w:rsidRPr="00AC2767" w:rsidRDefault="0067380F" w:rsidP="0067380F">
      <w:pPr>
        <w:pStyle w:val="BodyTextMain"/>
        <w:ind w:left="720"/>
      </w:pPr>
    </w:p>
    <w:p w14:paraId="3CE1C876" w14:textId="798A56F9" w:rsidR="0067380F" w:rsidRPr="00AC2767" w:rsidRDefault="0067380F" w:rsidP="0067380F">
      <w:pPr>
        <w:pStyle w:val="BodyTextMain"/>
      </w:pPr>
      <w:r w:rsidRPr="00AC2767">
        <w:t>Benefiting from the overall public perception that CBSE-affiliated schools offered better</w:t>
      </w:r>
      <w:r w:rsidR="008901C8" w:rsidRPr="00AC2767">
        <w:t>-</w:t>
      </w:r>
      <w:r w:rsidRPr="00AC2767">
        <w:t>quality education than state-board affiliated schools, SPS had seen growth in the number of students over the years (see Exhibit 1). Most of SPS’s students had lower</w:t>
      </w:r>
      <w:r w:rsidR="008901C8" w:rsidRPr="00AC2767">
        <w:t>-</w:t>
      </w:r>
      <w:r w:rsidRPr="00AC2767">
        <w:t xml:space="preserve"> and middle-income backgrounds, and were drawn from the neighbourhood. SPS’s fee</w:t>
      </w:r>
      <w:r w:rsidR="002870FE" w:rsidRPr="00AC2767">
        <w:t>s</w:t>
      </w:r>
      <w:r w:rsidRPr="00AC2767">
        <w:t xml:space="preserve"> were about 25 per</w:t>
      </w:r>
      <w:r w:rsidR="008901C8" w:rsidRPr="00AC2767">
        <w:t xml:space="preserve"> </w:t>
      </w:r>
      <w:r w:rsidRPr="00AC2767">
        <w:t>cent lower than those of its competitors. Fees were increased annually by about 5 per</w:t>
      </w:r>
      <w:r w:rsidR="008901C8" w:rsidRPr="00AC2767">
        <w:t xml:space="preserve"> </w:t>
      </w:r>
      <w:r w:rsidRPr="00AC2767">
        <w:t xml:space="preserve">cent on average (see Exhibit 2). </w:t>
      </w:r>
    </w:p>
    <w:p w14:paraId="3CD43BF2" w14:textId="77777777" w:rsidR="0067380F" w:rsidRPr="00AC2767" w:rsidRDefault="0067380F" w:rsidP="0067380F">
      <w:pPr>
        <w:pStyle w:val="BodyTextMain"/>
        <w:ind w:left="720"/>
      </w:pPr>
    </w:p>
    <w:p w14:paraId="350C8E07" w14:textId="4B378E5C" w:rsidR="0067380F" w:rsidRPr="00AC2767" w:rsidRDefault="0067380F" w:rsidP="0067380F">
      <w:pPr>
        <w:pStyle w:val="BodyTextMain"/>
      </w:pPr>
      <w:r w:rsidRPr="00AC2767">
        <w:t>SPS employed 42 teachers and 12 non-teaching staff. Employees’ salaries increased by an average of 13 per</w:t>
      </w:r>
      <w:r w:rsidR="008901C8" w:rsidRPr="00AC2767">
        <w:t xml:space="preserve"> </w:t>
      </w:r>
      <w:r w:rsidRPr="00AC2767">
        <w:t xml:space="preserve">cent annually and were on par with </w:t>
      </w:r>
      <w:r w:rsidR="008901C8" w:rsidRPr="00AC2767">
        <w:t xml:space="preserve">salaries </w:t>
      </w:r>
      <w:r w:rsidRPr="00AC2767">
        <w:t xml:space="preserve">offered by local competitors. As required by CBSE, SPS’s teachers held at least a relevant postgraduate degree and a bachelor’s degree in education. The school was perceived </w:t>
      </w:r>
      <w:r w:rsidR="008901C8" w:rsidRPr="00AC2767">
        <w:t xml:space="preserve">by the employees </w:t>
      </w:r>
      <w:r w:rsidRPr="00AC2767">
        <w:t>to have a supportive and non-stressful work environment. Overall, SPS had developed a reputation for providing technology-aided</w:t>
      </w:r>
      <w:r w:rsidR="008901C8" w:rsidRPr="00AC2767">
        <w:t>,</w:t>
      </w:r>
      <w:r w:rsidRPr="00AC2767">
        <w:t xml:space="preserve"> high-quality education. Ranjit explained:</w:t>
      </w:r>
    </w:p>
    <w:p w14:paraId="3DB17796" w14:textId="77777777" w:rsidR="0067380F" w:rsidRPr="00AC2767" w:rsidRDefault="0067380F" w:rsidP="0067380F">
      <w:pPr>
        <w:pStyle w:val="Quotation3Lines"/>
        <w:ind w:left="1440"/>
      </w:pPr>
    </w:p>
    <w:p w14:paraId="5C45958D" w14:textId="77777777" w:rsidR="0067380F" w:rsidRPr="00AC2767" w:rsidRDefault="0067380F" w:rsidP="00B313A8">
      <w:pPr>
        <w:pStyle w:val="BodyTextMain"/>
        <w:ind w:left="720"/>
      </w:pPr>
      <w:r w:rsidRPr="00AC2767">
        <w:t xml:space="preserve">I believed that what would set our students apart was their ability to apply what they learned. It was important to equip them with the knowledge of latest technologies. We were one of the few schools that taught robotics from Grade 3 onward. </w:t>
      </w:r>
    </w:p>
    <w:p w14:paraId="748716D0" w14:textId="77777777" w:rsidR="0067380F" w:rsidRPr="00AC2767" w:rsidRDefault="0067380F" w:rsidP="0067380F">
      <w:pPr>
        <w:pStyle w:val="Quotation3Lines"/>
        <w:ind w:left="1440"/>
      </w:pPr>
    </w:p>
    <w:p w14:paraId="7D832C89" w14:textId="4D7EB879" w:rsidR="0067380F" w:rsidRPr="006E0444" w:rsidRDefault="0067380F" w:rsidP="0067380F">
      <w:pPr>
        <w:pStyle w:val="BodyTextMain"/>
        <w:rPr>
          <w:spacing w:val="-4"/>
          <w:kern w:val="22"/>
        </w:rPr>
      </w:pPr>
      <w:r w:rsidRPr="006E0444">
        <w:rPr>
          <w:spacing w:val="-4"/>
          <w:kern w:val="22"/>
        </w:rPr>
        <w:t xml:space="preserve">SPS had set up virtual classrooms and an e-learning platform. </w:t>
      </w:r>
      <w:r w:rsidR="008901C8" w:rsidRPr="006E0444">
        <w:rPr>
          <w:spacing w:val="-4"/>
          <w:kern w:val="22"/>
        </w:rPr>
        <w:t>T</w:t>
      </w:r>
      <w:r w:rsidRPr="006E0444">
        <w:rPr>
          <w:spacing w:val="-4"/>
          <w:kern w:val="22"/>
        </w:rPr>
        <w:t xml:space="preserve">eachers </w:t>
      </w:r>
      <w:r w:rsidR="00764822" w:rsidRPr="006E0444">
        <w:rPr>
          <w:spacing w:val="-4"/>
          <w:kern w:val="22"/>
        </w:rPr>
        <w:t xml:space="preserve">used technology to </w:t>
      </w:r>
      <w:r w:rsidRPr="006E0444">
        <w:rPr>
          <w:spacing w:val="-4"/>
          <w:kern w:val="22"/>
        </w:rPr>
        <w:t xml:space="preserve">upload their lectures online, provide students with additional information, and </w:t>
      </w:r>
      <w:r w:rsidR="00764822" w:rsidRPr="006E0444">
        <w:rPr>
          <w:spacing w:val="-4"/>
          <w:kern w:val="22"/>
        </w:rPr>
        <w:t>complete</w:t>
      </w:r>
      <w:r w:rsidRPr="006E0444">
        <w:rPr>
          <w:spacing w:val="-4"/>
          <w:kern w:val="22"/>
        </w:rPr>
        <w:t xml:space="preserve"> student</w:t>
      </w:r>
      <w:r w:rsidR="008901C8" w:rsidRPr="006E0444">
        <w:rPr>
          <w:spacing w:val="-4"/>
          <w:kern w:val="22"/>
        </w:rPr>
        <w:t xml:space="preserve"> </w:t>
      </w:r>
      <w:r w:rsidRPr="006E0444">
        <w:rPr>
          <w:spacing w:val="-4"/>
          <w:kern w:val="22"/>
        </w:rPr>
        <w:t xml:space="preserve">assessments. All SPS classrooms were equipped with </w:t>
      </w:r>
      <w:r w:rsidR="00410492" w:rsidRPr="006E0444">
        <w:rPr>
          <w:spacing w:val="-4"/>
          <w:kern w:val="22"/>
        </w:rPr>
        <w:t>s</w:t>
      </w:r>
      <w:r w:rsidRPr="006E0444">
        <w:rPr>
          <w:spacing w:val="-4"/>
          <w:kern w:val="22"/>
        </w:rPr>
        <w:t>mart</w:t>
      </w:r>
      <w:r w:rsidR="00410492" w:rsidRPr="006E0444">
        <w:rPr>
          <w:spacing w:val="-4"/>
          <w:kern w:val="22"/>
        </w:rPr>
        <w:t>-c</w:t>
      </w:r>
      <w:r w:rsidRPr="006E0444">
        <w:rPr>
          <w:spacing w:val="-4"/>
          <w:kern w:val="22"/>
        </w:rPr>
        <w:t xml:space="preserve">lass facilities </w:t>
      </w:r>
      <w:r w:rsidR="008901C8" w:rsidRPr="006E0444">
        <w:rPr>
          <w:spacing w:val="-4"/>
          <w:kern w:val="22"/>
        </w:rPr>
        <w:t xml:space="preserve">that </w:t>
      </w:r>
      <w:r w:rsidRPr="006E0444">
        <w:rPr>
          <w:spacing w:val="-4"/>
          <w:kern w:val="22"/>
        </w:rPr>
        <w:t xml:space="preserve">included an </w:t>
      </w:r>
      <w:r w:rsidR="008901C8" w:rsidRPr="006E0444">
        <w:rPr>
          <w:spacing w:val="-4"/>
          <w:kern w:val="22"/>
        </w:rPr>
        <w:t>I</w:t>
      </w:r>
      <w:r w:rsidRPr="006E0444">
        <w:rPr>
          <w:spacing w:val="-4"/>
          <w:kern w:val="22"/>
        </w:rPr>
        <w:t>nternet</w:t>
      </w:r>
      <w:r w:rsidR="008901C8" w:rsidRPr="006E0444">
        <w:rPr>
          <w:spacing w:val="-4"/>
          <w:kern w:val="22"/>
        </w:rPr>
        <w:t>-</w:t>
      </w:r>
      <w:r w:rsidRPr="006E0444">
        <w:rPr>
          <w:spacing w:val="-4"/>
          <w:kern w:val="22"/>
        </w:rPr>
        <w:t>connected computer and audio</w:t>
      </w:r>
      <w:r w:rsidR="00BB5402" w:rsidRPr="006E0444">
        <w:rPr>
          <w:spacing w:val="-4"/>
          <w:kern w:val="22"/>
        </w:rPr>
        <w:t>visual</w:t>
      </w:r>
      <w:r w:rsidRPr="006E0444">
        <w:rPr>
          <w:spacing w:val="-4"/>
          <w:kern w:val="22"/>
        </w:rPr>
        <w:t xml:space="preserve"> equipment. </w:t>
      </w:r>
      <w:r w:rsidR="008901C8" w:rsidRPr="006E0444">
        <w:rPr>
          <w:spacing w:val="-4"/>
          <w:kern w:val="22"/>
        </w:rPr>
        <w:t>Closed-circuit television (</w:t>
      </w:r>
      <w:r w:rsidRPr="006E0444">
        <w:rPr>
          <w:spacing w:val="-4"/>
          <w:kern w:val="22"/>
        </w:rPr>
        <w:t>CCTV</w:t>
      </w:r>
      <w:r w:rsidR="008901C8" w:rsidRPr="006E0444">
        <w:rPr>
          <w:spacing w:val="-4"/>
          <w:kern w:val="22"/>
        </w:rPr>
        <w:t>)</w:t>
      </w:r>
      <w:r w:rsidRPr="006E0444">
        <w:rPr>
          <w:spacing w:val="-4"/>
          <w:kern w:val="22"/>
        </w:rPr>
        <w:t xml:space="preserve"> cameras were installed throughout. Parents of kindergarten students had real-time access to the live footage of CCTV cameras to stay informed about their child. </w:t>
      </w:r>
    </w:p>
    <w:p w14:paraId="2C507117" w14:textId="77777777" w:rsidR="0067380F" w:rsidRPr="00AC2767" w:rsidRDefault="0067380F" w:rsidP="0067380F">
      <w:pPr>
        <w:pStyle w:val="BodyTextMain"/>
        <w:ind w:left="720"/>
      </w:pPr>
    </w:p>
    <w:p w14:paraId="250F59CC" w14:textId="322BB4A1" w:rsidR="0067380F" w:rsidRPr="00AC2767" w:rsidRDefault="0067380F" w:rsidP="0067380F">
      <w:pPr>
        <w:pStyle w:val="BodyTextMain"/>
      </w:pPr>
      <w:r w:rsidRPr="00AC2767">
        <w:t>To increase learning beyond the classrooms, SPS had pioneered a mentorship program,</w:t>
      </w:r>
      <w:r w:rsidR="008901C8" w:rsidRPr="00AC2767">
        <w:t xml:space="preserve"> whereby</w:t>
      </w:r>
      <w:r w:rsidRPr="00AC2767">
        <w:t xml:space="preserve"> academically well-performing students mentored students who needed </w:t>
      </w:r>
      <w:r w:rsidR="00BB5402" w:rsidRPr="00AC2767">
        <w:t xml:space="preserve">schoolwork </w:t>
      </w:r>
      <w:r w:rsidRPr="00AC2767">
        <w:t>assistance.</w:t>
      </w:r>
      <w:r w:rsidR="00390444" w:rsidRPr="00AC2767">
        <w:t xml:space="preserve"> </w:t>
      </w:r>
      <w:r w:rsidRPr="00AC2767">
        <w:t>All students were given daily assignments to complete after school. The mentor</w:t>
      </w:r>
      <w:r w:rsidR="008901C8" w:rsidRPr="00AC2767">
        <w:t>ing</w:t>
      </w:r>
      <w:r w:rsidRPr="00AC2767">
        <w:t xml:space="preserve"> students completed their own assignments and then helped their </w:t>
      </w:r>
      <w:r w:rsidR="00D63B1A" w:rsidRPr="00AC2767">
        <w:t>protégé</w:t>
      </w:r>
      <w:r w:rsidRPr="00AC2767">
        <w:t xml:space="preserve">s, as required. </w:t>
      </w:r>
      <w:r w:rsidR="00352437" w:rsidRPr="00AC2767">
        <w:t>Both parents and students appreciated this program.</w:t>
      </w:r>
      <w:r w:rsidRPr="00AC2767">
        <w:t xml:space="preserve"> </w:t>
      </w:r>
    </w:p>
    <w:p w14:paraId="58F4A3CD" w14:textId="77777777" w:rsidR="0067380F" w:rsidRPr="00AC2767" w:rsidRDefault="0067380F" w:rsidP="0067380F">
      <w:pPr>
        <w:pStyle w:val="BodyTextMain"/>
        <w:ind w:left="720"/>
      </w:pPr>
    </w:p>
    <w:p w14:paraId="3C3CCE42" w14:textId="0B367950" w:rsidR="0067380F" w:rsidRPr="00AC2767" w:rsidRDefault="0067380F" w:rsidP="0067380F">
      <w:pPr>
        <w:pStyle w:val="BodyTextMain"/>
      </w:pPr>
      <w:r w:rsidRPr="00AC2767">
        <w:t xml:space="preserve">To help students </w:t>
      </w:r>
      <w:r w:rsidR="00275E3C" w:rsidRPr="00AC2767">
        <w:t>develop</w:t>
      </w:r>
      <w:r w:rsidRPr="00AC2767">
        <w:t xml:space="preserve"> their personality, SPS operated co-scholastic students’ clubs </w:t>
      </w:r>
      <w:r w:rsidR="008901C8" w:rsidRPr="00AC2767">
        <w:t xml:space="preserve">that catered to </w:t>
      </w:r>
      <w:r w:rsidRPr="00AC2767">
        <w:t xml:space="preserve">such </w:t>
      </w:r>
      <w:r w:rsidR="008901C8" w:rsidRPr="00AC2767">
        <w:t xml:space="preserve">interests </w:t>
      </w:r>
      <w:r w:rsidRPr="00AC2767">
        <w:t>as language, hobbies, art</w:t>
      </w:r>
      <w:r w:rsidR="008901C8" w:rsidRPr="00AC2767">
        <w:t>s</w:t>
      </w:r>
      <w:r w:rsidRPr="00AC2767">
        <w:t xml:space="preserve"> and craft</w:t>
      </w:r>
      <w:r w:rsidR="00BB5402" w:rsidRPr="00AC2767">
        <w:t>s</w:t>
      </w:r>
      <w:r w:rsidRPr="00AC2767">
        <w:t>, heritage, debate, and eco</w:t>
      </w:r>
      <w:r w:rsidR="008901C8" w:rsidRPr="00AC2767">
        <w:t>logy</w:t>
      </w:r>
      <w:r w:rsidRPr="00AC2767">
        <w:t xml:space="preserve">. SPS </w:t>
      </w:r>
      <w:r w:rsidR="008901C8" w:rsidRPr="00AC2767">
        <w:t xml:space="preserve">students could </w:t>
      </w:r>
      <w:r w:rsidRPr="00AC2767">
        <w:t xml:space="preserve">also </w:t>
      </w:r>
      <w:r w:rsidR="008901C8" w:rsidRPr="00AC2767">
        <w:t xml:space="preserve">join </w:t>
      </w:r>
      <w:r w:rsidRPr="00AC2767">
        <w:lastRenderedPageBreak/>
        <w:t xml:space="preserve">sports teams, including volleyball, throwball, and cricket, </w:t>
      </w:r>
      <w:r w:rsidR="00352437" w:rsidRPr="00AC2767">
        <w:t xml:space="preserve">in addition to participating </w:t>
      </w:r>
      <w:r w:rsidR="008901C8" w:rsidRPr="00AC2767">
        <w:t xml:space="preserve">in </w:t>
      </w:r>
      <w:r w:rsidRPr="00AC2767">
        <w:t xml:space="preserve">extracurricular activities such as karate, yoga, and dance. </w:t>
      </w:r>
      <w:r w:rsidR="00352437" w:rsidRPr="00AC2767">
        <w:t xml:space="preserve">Shikshaa’s </w:t>
      </w:r>
      <w:r w:rsidRPr="00AC2767">
        <w:t xml:space="preserve">school teams had not yet achieved </w:t>
      </w:r>
      <w:r w:rsidR="008901C8" w:rsidRPr="00AC2767">
        <w:t xml:space="preserve">any </w:t>
      </w:r>
      <w:r w:rsidRPr="00AC2767">
        <w:t>significant victories</w:t>
      </w:r>
      <w:r w:rsidR="00352437" w:rsidRPr="00AC2767">
        <w:t xml:space="preserve"> in inter-school competitions</w:t>
      </w:r>
      <w:r w:rsidRPr="00AC2767">
        <w:t xml:space="preserve">. </w:t>
      </w:r>
    </w:p>
    <w:p w14:paraId="3E15DA47" w14:textId="67639BD9" w:rsidR="00352437" w:rsidRPr="00AC2767" w:rsidRDefault="00352437" w:rsidP="0067380F">
      <w:pPr>
        <w:pStyle w:val="BodyTextMain"/>
      </w:pPr>
    </w:p>
    <w:p w14:paraId="735ECDAA" w14:textId="77777777" w:rsidR="00352437" w:rsidRPr="00AC2767" w:rsidRDefault="00352437" w:rsidP="0067380F">
      <w:pPr>
        <w:pStyle w:val="BodyTextMain"/>
      </w:pPr>
    </w:p>
    <w:p w14:paraId="0740578D" w14:textId="3E0FDD9A" w:rsidR="0067380F" w:rsidRPr="00AC2767" w:rsidRDefault="00064EA8" w:rsidP="0067380F">
      <w:pPr>
        <w:pStyle w:val="Casehead1"/>
      </w:pPr>
      <w:r w:rsidRPr="00AC2767">
        <w:t xml:space="preserve">THE </w:t>
      </w:r>
      <w:r w:rsidR="0067380F" w:rsidRPr="00AC2767">
        <w:t>Current status</w:t>
      </w:r>
      <w:r w:rsidRPr="00AC2767">
        <w:t xml:space="preserve"> of S</w:t>
      </w:r>
      <w:r w:rsidR="00B2621C" w:rsidRPr="00AC2767">
        <w:t>hikshaa public school (S</w:t>
      </w:r>
      <w:r w:rsidRPr="00AC2767">
        <w:t>PS</w:t>
      </w:r>
      <w:r w:rsidR="00B2621C" w:rsidRPr="00AC2767">
        <w:t>)</w:t>
      </w:r>
    </w:p>
    <w:p w14:paraId="4A6B5F5D" w14:textId="77777777" w:rsidR="0067380F" w:rsidRPr="00AC2767" w:rsidRDefault="0067380F" w:rsidP="0067380F">
      <w:pPr>
        <w:pStyle w:val="BodyTextMain"/>
        <w:ind w:left="720"/>
      </w:pPr>
    </w:p>
    <w:p w14:paraId="143653E5" w14:textId="6114F0FF" w:rsidR="0067380F" w:rsidRPr="00AC2767" w:rsidRDefault="0067380F" w:rsidP="0067380F">
      <w:pPr>
        <w:pStyle w:val="BodyTextMain"/>
      </w:pPr>
      <w:r w:rsidRPr="00AC2767">
        <w:t xml:space="preserve">Given </w:t>
      </w:r>
      <w:r w:rsidR="008901C8" w:rsidRPr="00AC2767">
        <w:t xml:space="preserve">SPS’s </w:t>
      </w:r>
      <w:r w:rsidRPr="00AC2767">
        <w:t>recent capacity expansion and the resultant increased debt burden (</w:t>
      </w:r>
      <w:r w:rsidR="008901C8" w:rsidRPr="00AC2767">
        <w:t xml:space="preserve">see </w:t>
      </w:r>
      <w:r w:rsidRPr="00AC2767">
        <w:t xml:space="preserve">Exhibit 3), SPS focused on increasing new student enrolments. Ranjit had recently commissioned market research to </w:t>
      </w:r>
      <w:r w:rsidR="008901C8" w:rsidRPr="00AC2767">
        <w:t xml:space="preserve">better </w:t>
      </w:r>
      <w:r w:rsidRPr="00AC2767">
        <w:t>understand the factors that parents considered when choosing a school for their child. He explained:</w:t>
      </w:r>
    </w:p>
    <w:p w14:paraId="033D3B42" w14:textId="77777777" w:rsidR="0067380F" w:rsidRPr="00AC2767" w:rsidRDefault="0067380F" w:rsidP="0067380F">
      <w:pPr>
        <w:pStyle w:val="Quotation3Lines"/>
        <w:ind w:left="1440"/>
      </w:pPr>
    </w:p>
    <w:p w14:paraId="5F16F5E4" w14:textId="77777777" w:rsidR="0067380F" w:rsidRPr="00AC2767" w:rsidRDefault="0067380F" w:rsidP="00B313A8">
      <w:pPr>
        <w:pStyle w:val="BodyTextMain"/>
        <w:ind w:left="720"/>
      </w:pPr>
      <w:r w:rsidRPr="00AC2767">
        <w:t xml:space="preserve">Obviously, parents wanted their child to avoid commuting long distances through dense city traffic and gave priority to good schools in their neighbourhoods. Since there was no objective official schools-ranking, parents evolved their own mechanisms. </w:t>
      </w:r>
    </w:p>
    <w:p w14:paraId="0EE41E66" w14:textId="77777777" w:rsidR="0067380F" w:rsidRPr="00AC2767" w:rsidRDefault="0067380F" w:rsidP="0067380F">
      <w:pPr>
        <w:pStyle w:val="BodyTextMain"/>
        <w:ind w:left="720"/>
      </w:pPr>
    </w:p>
    <w:p w14:paraId="606EEF1E" w14:textId="2D9BF3ED" w:rsidR="0067380F" w:rsidRPr="00AC2767" w:rsidRDefault="0067380F" w:rsidP="0067380F">
      <w:pPr>
        <w:pStyle w:val="BodyTextMain"/>
      </w:pPr>
      <w:r w:rsidRPr="00AC2767">
        <w:t>According to SPS’s market research, many parents from affluent and middle-class backgrounds preferred English</w:t>
      </w:r>
      <w:r w:rsidR="00064EA8" w:rsidRPr="00AC2767">
        <w:t>-</w:t>
      </w:r>
      <w:r w:rsidRPr="00AC2767">
        <w:t xml:space="preserve">medium schools affiliated </w:t>
      </w:r>
      <w:r w:rsidR="00064EA8" w:rsidRPr="00AC2767">
        <w:t xml:space="preserve">with </w:t>
      </w:r>
      <w:r w:rsidRPr="00AC2767">
        <w:t>the CBSE over regional</w:t>
      </w:r>
      <w:r w:rsidR="00064EA8" w:rsidRPr="00AC2767">
        <w:t>-</w:t>
      </w:r>
      <w:r w:rsidRPr="00AC2767">
        <w:t xml:space="preserve">language state board schools. When comparing similar schools, parents considered the performance of students in the </w:t>
      </w:r>
      <w:r w:rsidR="008901C8" w:rsidRPr="00AC2767">
        <w:t>10th</w:t>
      </w:r>
      <w:r w:rsidR="00064EA8" w:rsidRPr="00AC2767">
        <w:t>-</w:t>
      </w:r>
      <w:r w:rsidR="008901C8" w:rsidRPr="00AC2767">
        <w:t xml:space="preserve"> </w:t>
      </w:r>
      <w:r w:rsidRPr="00AC2767">
        <w:t xml:space="preserve">and </w:t>
      </w:r>
      <w:r w:rsidR="008901C8" w:rsidRPr="00AC2767">
        <w:t>12th</w:t>
      </w:r>
      <w:r w:rsidR="00064EA8" w:rsidRPr="00AC2767">
        <w:t>-</w:t>
      </w:r>
      <w:r w:rsidRPr="00AC2767">
        <w:t xml:space="preserve">grade board exams. The parents considered schools as </w:t>
      </w:r>
      <w:r w:rsidR="00064EA8" w:rsidRPr="00AC2767">
        <w:t xml:space="preserve">being </w:t>
      </w:r>
      <w:r w:rsidRPr="00AC2767">
        <w:t xml:space="preserve">academically successful </w:t>
      </w:r>
      <w:r w:rsidR="00C4059B" w:rsidRPr="00AC2767">
        <w:t>when</w:t>
      </w:r>
      <w:r w:rsidR="008901C8" w:rsidRPr="00AC2767">
        <w:t xml:space="preserve"> their </w:t>
      </w:r>
      <w:r w:rsidRPr="00AC2767">
        <w:t xml:space="preserve">students achieved top ranks in the city or district in the </w:t>
      </w:r>
      <w:r w:rsidR="00064EA8" w:rsidRPr="00AC2767">
        <w:t>b</w:t>
      </w:r>
      <w:r w:rsidRPr="00AC2767">
        <w:t xml:space="preserve">oard exams. </w:t>
      </w:r>
      <w:r w:rsidR="00C4059B" w:rsidRPr="00AC2767">
        <w:t>P</w:t>
      </w:r>
      <w:r w:rsidRPr="00AC2767">
        <w:t xml:space="preserve">arents preferred schools where all the students successfully graduated each year and </w:t>
      </w:r>
      <w:r w:rsidR="00064EA8" w:rsidRPr="00AC2767">
        <w:t xml:space="preserve">attained high </w:t>
      </w:r>
      <w:r w:rsidRPr="00AC2767">
        <w:t>average score</w:t>
      </w:r>
      <w:r w:rsidR="00064EA8" w:rsidRPr="00AC2767">
        <w:t>s</w:t>
      </w:r>
      <w:r w:rsidRPr="00AC2767">
        <w:t xml:space="preserve"> in </w:t>
      </w:r>
      <w:r w:rsidR="00064EA8" w:rsidRPr="00AC2767">
        <w:t xml:space="preserve">the board </w:t>
      </w:r>
      <w:r w:rsidRPr="00AC2767">
        <w:t xml:space="preserve">exams. </w:t>
      </w:r>
    </w:p>
    <w:p w14:paraId="1AD8375B" w14:textId="77777777" w:rsidR="0067380F" w:rsidRPr="00AC2767" w:rsidRDefault="0067380F" w:rsidP="0067380F">
      <w:pPr>
        <w:pStyle w:val="BodyTextMain"/>
      </w:pPr>
    </w:p>
    <w:p w14:paraId="73D04F49" w14:textId="63BAB2C9" w:rsidR="0067380F" w:rsidRPr="00AC2767" w:rsidRDefault="0067380F" w:rsidP="0067380F">
      <w:pPr>
        <w:pStyle w:val="BodyTextMain"/>
      </w:pPr>
      <w:r w:rsidRPr="00AC2767">
        <w:t xml:space="preserve">Schools commonly advertised their success in the board exams in local newspapers and on large billboards to attract new admissions. </w:t>
      </w:r>
      <w:r w:rsidR="009C3A96" w:rsidRPr="00AC2767">
        <w:t>R</w:t>
      </w:r>
      <w:r w:rsidRPr="00AC2767">
        <w:t>elatively new schools such as SPS were at a disadvantage</w:t>
      </w:r>
      <w:r w:rsidR="002B322C" w:rsidRPr="00AC2767">
        <w:t>,</w:t>
      </w:r>
      <w:r w:rsidRPr="00AC2767">
        <w:t xml:space="preserve"> as they had a track record of only a few </w:t>
      </w:r>
      <w:r w:rsidR="002B322C" w:rsidRPr="00AC2767">
        <w:t xml:space="preserve">cohorts </w:t>
      </w:r>
      <w:r w:rsidRPr="00AC2767">
        <w:t xml:space="preserve">of students who had completed their </w:t>
      </w:r>
      <w:r w:rsidR="002B322C" w:rsidRPr="00AC2767">
        <w:t>10th</w:t>
      </w:r>
      <w:r w:rsidR="00064EA8" w:rsidRPr="00AC2767">
        <w:t>-</w:t>
      </w:r>
      <w:r w:rsidR="002B322C" w:rsidRPr="00AC2767">
        <w:t xml:space="preserve"> </w:t>
      </w:r>
      <w:r w:rsidRPr="00AC2767">
        <w:t xml:space="preserve">or </w:t>
      </w:r>
      <w:r w:rsidR="002B322C" w:rsidRPr="00AC2767">
        <w:t>12</w:t>
      </w:r>
      <w:r w:rsidRPr="00AC2767">
        <w:t>th</w:t>
      </w:r>
      <w:r w:rsidR="00064EA8" w:rsidRPr="00AC2767">
        <w:t>-</w:t>
      </w:r>
      <w:r w:rsidRPr="00AC2767">
        <w:t>grade exams. Schools also publici</w:t>
      </w:r>
      <w:r w:rsidR="002B322C" w:rsidRPr="00AC2767">
        <w:t>z</w:t>
      </w:r>
      <w:r w:rsidRPr="00AC2767">
        <w:t>ed how many of their students cleared competitive entrance examinations and entered prestigious higher</w:t>
      </w:r>
      <w:r w:rsidR="002B322C" w:rsidRPr="00AC2767">
        <w:t>-</w:t>
      </w:r>
      <w:r w:rsidRPr="00AC2767">
        <w:t>education institutes such as the various Indian Institute</w:t>
      </w:r>
      <w:r w:rsidR="00B2621C" w:rsidRPr="00AC2767">
        <w:t>s</w:t>
      </w:r>
      <w:r w:rsidRPr="00AC2767">
        <w:t xml:space="preserve"> of Technology (IITs). This </w:t>
      </w:r>
      <w:r w:rsidR="002B322C" w:rsidRPr="00AC2767">
        <w:t xml:space="preserve">publicity </w:t>
      </w:r>
      <w:r w:rsidRPr="00AC2767">
        <w:t xml:space="preserve">was done even though the school may have actually played a minimal role in the students’ success as most students who qualified through these competitive entrance examinations </w:t>
      </w:r>
      <w:r w:rsidR="002B322C" w:rsidRPr="00AC2767">
        <w:t xml:space="preserve">had </w:t>
      </w:r>
      <w:r w:rsidRPr="00AC2767">
        <w:t>attended specific professional tutorials outside of school hours.</w:t>
      </w:r>
    </w:p>
    <w:p w14:paraId="197E8A53" w14:textId="77777777" w:rsidR="0067380F" w:rsidRPr="00AC2767" w:rsidRDefault="0067380F" w:rsidP="0067380F">
      <w:pPr>
        <w:pStyle w:val="BodyTextMain"/>
        <w:ind w:left="720"/>
      </w:pPr>
    </w:p>
    <w:p w14:paraId="268D4DB9" w14:textId="0C69C0E9" w:rsidR="0067380F" w:rsidRPr="00AC2767" w:rsidRDefault="0067380F" w:rsidP="0067380F">
      <w:pPr>
        <w:pStyle w:val="BodyTextMain"/>
      </w:pPr>
      <w:r w:rsidRPr="00AC2767">
        <w:t xml:space="preserve">When choosing a school, parents also considered the size and quality of the school building, infrastructure, </w:t>
      </w:r>
      <w:r w:rsidR="00C4059B" w:rsidRPr="00AC2767">
        <w:t xml:space="preserve">and </w:t>
      </w:r>
      <w:r w:rsidRPr="00AC2767">
        <w:t>teacher-to-student ratio</w:t>
      </w:r>
      <w:r w:rsidR="00365424" w:rsidRPr="00AC2767">
        <w:t>;</w:t>
      </w:r>
      <w:r w:rsidRPr="00AC2767">
        <w:t xml:space="preserve"> use of modern technology and pedagogies</w:t>
      </w:r>
      <w:r w:rsidR="00365424" w:rsidRPr="00AC2767">
        <w:t>;</w:t>
      </w:r>
      <w:r w:rsidRPr="00AC2767">
        <w:t xml:space="preserve"> measures</w:t>
      </w:r>
      <w:r w:rsidR="009C3A96" w:rsidRPr="00AC2767">
        <w:t xml:space="preserve"> taken</w:t>
      </w:r>
      <w:r w:rsidRPr="00AC2767">
        <w:t xml:space="preserve"> to ensure hygiene, safety</w:t>
      </w:r>
      <w:r w:rsidR="00C4059B" w:rsidRPr="00AC2767">
        <w:t>,</w:t>
      </w:r>
      <w:r w:rsidRPr="00AC2767">
        <w:t xml:space="preserve"> and security</w:t>
      </w:r>
      <w:r w:rsidR="00365424" w:rsidRPr="00AC2767">
        <w:t>;</w:t>
      </w:r>
      <w:r w:rsidRPr="00AC2767">
        <w:t xml:space="preserve"> and the size of the playground. Parents </w:t>
      </w:r>
      <w:r w:rsidR="002B322C" w:rsidRPr="00AC2767">
        <w:t xml:space="preserve">were </w:t>
      </w:r>
      <w:r w:rsidRPr="00AC2767">
        <w:t xml:space="preserve">also </w:t>
      </w:r>
      <w:r w:rsidR="002B322C" w:rsidRPr="00AC2767">
        <w:t xml:space="preserve">interested in </w:t>
      </w:r>
      <w:r w:rsidRPr="00AC2767">
        <w:t xml:space="preserve">the school’s performance in inter-school co-curricular, extracurricular, and sports activities. The school’s success in these competitions was perceived as an indication of the overall development of the students’ personalities. Finally, the fees charged by the school and other associated costs such as the cost of books, academic material, </w:t>
      </w:r>
      <w:r w:rsidR="002B322C" w:rsidRPr="00AC2767">
        <w:t xml:space="preserve">and </w:t>
      </w:r>
      <w:r w:rsidRPr="00AC2767">
        <w:t>uniforms influenced the parents’ choice of school for their child. According to Kanchana:</w:t>
      </w:r>
    </w:p>
    <w:p w14:paraId="15EB7532" w14:textId="77777777" w:rsidR="0067380F" w:rsidRPr="00AC2767" w:rsidRDefault="0067380F" w:rsidP="0067380F">
      <w:pPr>
        <w:pStyle w:val="Quotation3Lines"/>
        <w:ind w:left="1440"/>
      </w:pPr>
    </w:p>
    <w:p w14:paraId="04FBC17B" w14:textId="1C706103" w:rsidR="0067380F" w:rsidRPr="00AC2767" w:rsidRDefault="0067380F" w:rsidP="00B313A8">
      <w:pPr>
        <w:pStyle w:val="BodyTextMain"/>
        <w:ind w:left="720"/>
      </w:pPr>
      <w:r w:rsidRPr="00AC2767">
        <w:t>Our market research revealed that the parents informally assigned weightages to parameters such as the school’s reputation (30 per</w:t>
      </w:r>
      <w:r w:rsidR="002B322C" w:rsidRPr="00AC2767">
        <w:t xml:space="preserve"> </w:t>
      </w:r>
      <w:r w:rsidRPr="00AC2767">
        <w:t>cent), past results (20 per</w:t>
      </w:r>
      <w:r w:rsidR="002B322C" w:rsidRPr="00AC2767">
        <w:t xml:space="preserve"> </w:t>
      </w:r>
      <w:r w:rsidRPr="00AC2767">
        <w:t>cent), infrastructure (15 per</w:t>
      </w:r>
      <w:r w:rsidR="002B322C" w:rsidRPr="00AC2767">
        <w:t xml:space="preserve"> </w:t>
      </w:r>
      <w:r w:rsidRPr="00AC2767">
        <w:t>cent), marketing (15 per</w:t>
      </w:r>
      <w:r w:rsidR="002B322C" w:rsidRPr="00AC2767">
        <w:t xml:space="preserve"> </w:t>
      </w:r>
      <w:r w:rsidRPr="00AC2767">
        <w:t>cent), fees (9 per</w:t>
      </w:r>
      <w:r w:rsidR="002B322C" w:rsidRPr="00AC2767">
        <w:t xml:space="preserve"> </w:t>
      </w:r>
      <w:r w:rsidRPr="00AC2767">
        <w:t>cent), other facilities (5 per</w:t>
      </w:r>
      <w:r w:rsidR="002B322C" w:rsidRPr="00AC2767">
        <w:t xml:space="preserve"> </w:t>
      </w:r>
      <w:r w:rsidRPr="00AC2767">
        <w:t>cent), and distance (6 per</w:t>
      </w:r>
      <w:r w:rsidR="002B322C" w:rsidRPr="00AC2767">
        <w:t xml:space="preserve"> </w:t>
      </w:r>
      <w:r w:rsidRPr="00AC2767">
        <w:t>cent), in making school choice decisions for their child.</w:t>
      </w:r>
    </w:p>
    <w:p w14:paraId="493A35A5" w14:textId="77777777" w:rsidR="0067380F" w:rsidRPr="00AC2767" w:rsidRDefault="0067380F" w:rsidP="0067380F">
      <w:pPr>
        <w:pStyle w:val="BodyTextMain"/>
        <w:ind w:left="720"/>
      </w:pPr>
    </w:p>
    <w:p w14:paraId="5928C9FD" w14:textId="5156EB35" w:rsidR="0067380F" w:rsidRPr="00AC2767" w:rsidRDefault="0067380F" w:rsidP="0067380F">
      <w:pPr>
        <w:pStyle w:val="BodyTextMain"/>
      </w:pPr>
      <w:r w:rsidRPr="00AC2767">
        <w:t xml:space="preserve">SPS’s objective, other than increasing overall enrolment, was to target a greater proportion of students from families with good </w:t>
      </w:r>
      <w:r w:rsidR="008F0442" w:rsidRPr="00AC2767">
        <w:t>socio-economic</w:t>
      </w:r>
      <w:r w:rsidRPr="00AC2767">
        <w:t xml:space="preserve"> backgrounds. </w:t>
      </w:r>
      <w:r w:rsidR="00B313A8" w:rsidRPr="00AC2767">
        <w:t>The co-founders believed that t</w:t>
      </w:r>
      <w:r w:rsidR="002B322C" w:rsidRPr="00AC2767">
        <w:t xml:space="preserve">hese students </w:t>
      </w:r>
      <w:r w:rsidRPr="00AC2767">
        <w:t>would improve the academic performance of the school, and help SPS build a city-wide brand by winning inter-school competitions. Having parents from better economic backgrounds also gave SPS a better chance of increasing its fees significantly.</w:t>
      </w:r>
    </w:p>
    <w:p w14:paraId="6020864E" w14:textId="77D64904" w:rsidR="0067380F" w:rsidRPr="00AC2767" w:rsidRDefault="0067380F" w:rsidP="000B1FED">
      <w:pPr>
        <w:pStyle w:val="Casehead2"/>
        <w:keepNext/>
      </w:pPr>
      <w:r w:rsidRPr="00AC2767">
        <w:lastRenderedPageBreak/>
        <w:t xml:space="preserve">SPS’s </w:t>
      </w:r>
      <w:r w:rsidR="002B322C" w:rsidRPr="00AC2767">
        <w:t>M</w:t>
      </w:r>
      <w:r w:rsidRPr="00AC2767">
        <w:t xml:space="preserve">arketing </w:t>
      </w:r>
      <w:r w:rsidR="002B322C" w:rsidRPr="00AC2767">
        <w:t>A</w:t>
      </w:r>
      <w:r w:rsidRPr="00AC2767">
        <w:t>ctivities</w:t>
      </w:r>
    </w:p>
    <w:p w14:paraId="5ACD58D8" w14:textId="77777777" w:rsidR="0067380F" w:rsidRPr="00AC2767" w:rsidRDefault="0067380F" w:rsidP="000B1FED">
      <w:pPr>
        <w:pStyle w:val="BodyTextMain"/>
        <w:keepNext/>
        <w:ind w:left="720"/>
      </w:pPr>
    </w:p>
    <w:p w14:paraId="12D62FA3" w14:textId="20DC95FE" w:rsidR="0067380F" w:rsidRPr="00AC2767" w:rsidRDefault="0067380F" w:rsidP="000B1FED">
      <w:pPr>
        <w:pStyle w:val="BodyTextMain"/>
        <w:keepNext/>
      </w:pPr>
      <w:r w:rsidRPr="00AC2767">
        <w:t>Previously, SPS had advertised in newspapers</w:t>
      </w:r>
      <w:r w:rsidR="002B322C" w:rsidRPr="00AC2767">
        <w:t xml:space="preserve"> and</w:t>
      </w:r>
      <w:r w:rsidRPr="00AC2767">
        <w:t xml:space="preserve"> </w:t>
      </w:r>
      <w:r w:rsidR="002B322C" w:rsidRPr="00AC2767">
        <w:t>on neighbourhood</w:t>
      </w:r>
      <w:r w:rsidRPr="00AC2767">
        <w:t xml:space="preserve"> billboards, and </w:t>
      </w:r>
      <w:r w:rsidR="002B322C" w:rsidRPr="00AC2767">
        <w:t xml:space="preserve">had </w:t>
      </w:r>
      <w:r w:rsidRPr="00AC2767">
        <w:t>organized on-campus marketing fairs to attract new student enrolments. The ads highlighted SPS’s CBSE</w:t>
      </w:r>
      <w:r w:rsidR="002B322C" w:rsidRPr="00AC2767">
        <w:t xml:space="preserve"> </w:t>
      </w:r>
      <w:r w:rsidRPr="00AC2767">
        <w:t xml:space="preserve">affiliation, </w:t>
      </w:r>
      <w:r w:rsidR="00C4059B" w:rsidRPr="00AC2767">
        <w:t xml:space="preserve">its </w:t>
      </w:r>
      <w:r w:rsidRPr="00AC2767">
        <w:t xml:space="preserve">modern physical infrastructure, and </w:t>
      </w:r>
      <w:r w:rsidR="002B322C" w:rsidRPr="00AC2767">
        <w:t xml:space="preserve">its students’ </w:t>
      </w:r>
      <w:r w:rsidRPr="00AC2767">
        <w:t xml:space="preserve">academic achievements in the board exams. </w:t>
      </w:r>
    </w:p>
    <w:p w14:paraId="3DEE3989" w14:textId="77777777" w:rsidR="0067380F" w:rsidRPr="00AC2767" w:rsidRDefault="0067380F" w:rsidP="0067380F">
      <w:pPr>
        <w:pStyle w:val="BodyTextMain"/>
      </w:pPr>
    </w:p>
    <w:p w14:paraId="71881351" w14:textId="64781828" w:rsidR="0067380F" w:rsidRPr="00AC2767" w:rsidRDefault="0067380F" w:rsidP="005C0F53">
      <w:pPr>
        <w:pStyle w:val="BodyTextMain"/>
      </w:pPr>
      <w:r w:rsidRPr="00AC2767">
        <w:t xml:space="preserve">SPS also advertised </w:t>
      </w:r>
      <w:r w:rsidR="002B322C" w:rsidRPr="00AC2767">
        <w:t xml:space="preserve">by </w:t>
      </w:r>
      <w:r w:rsidRPr="00AC2767">
        <w:t xml:space="preserve">painting on </w:t>
      </w:r>
      <w:r w:rsidR="002B322C" w:rsidRPr="00AC2767">
        <w:t xml:space="preserve">the </w:t>
      </w:r>
      <w:r w:rsidRPr="00AC2767">
        <w:t>walls of neighbo</w:t>
      </w:r>
      <w:r w:rsidR="002B322C" w:rsidRPr="00AC2767">
        <w:t>u</w:t>
      </w:r>
      <w:r w:rsidRPr="00AC2767">
        <w:t xml:space="preserve">rhood residential compounds. In 2018, 20 walls with an average size of 6 </w:t>
      </w:r>
      <w:r w:rsidR="00515F34" w:rsidRPr="00AC2767">
        <w:t xml:space="preserve">metres </w:t>
      </w:r>
      <w:r w:rsidR="002B322C" w:rsidRPr="00AC2767">
        <w:t xml:space="preserve">long </w:t>
      </w:r>
      <w:r w:rsidRPr="00AC2767">
        <w:t xml:space="preserve">by 1.2 </w:t>
      </w:r>
      <w:r w:rsidR="00515F34" w:rsidRPr="00AC2767">
        <w:t xml:space="preserve">metres </w:t>
      </w:r>
      <w:r w:rsidR="002B322C" w:rsidRPr="00AC2767">
        <w:t xml:space="preserve">high </w:t>
      </w:r>
      <w:r w:rsidRPr="00AC2767">
        <w:t xml:space="preserve">were painted at the cost of </w:t>
      </w:r>
      <w:r w:rsidR="00366DC6" w:rsidRPr="00AC2767">
        <w:rPr>
          <w:color w:val="222222"/>
          <w:shd w:val="clear" w:color="auto" w:fill="FFFFFF"/>
        </w:rPr>
        <w:t>₹</w:t>
      </w:r>
      <w:r w:rsidRPr="00AC2767">
        <w:t xml:space="preserve">2,500 per wall. In addition, SPS distributed 20,000 marketing pamphlets through local newspaper insertions. Pamphlet printing cost </w:t>
      </w:r>
      <w:r w:rsidR="00366DC6" w:rsidRPr="00AC2767">
        <w:rPr>
          <w:color w:val="222222"/>
          <w:shd w:val="clear" w:color="auto" w:fill="FFFFFF"/>
        </w:rPr>
        <w:t>₹</w:t>
      </w:r>
      <w:r w:rsidRPr="00AC2767">
        <w:t xml:space="preserve">1.25 per pamphlet and SPS paid </w:t>
      </w:r>
      <w:r w:rsidR="00366DC6" w:rsidRPr="00AC2767">
        <w:rPr>
          <w:color w:val="222222"/>
          <w:shd w:val="clear" w:color="auto" w:fill="FFFFFF"/>
        </w:rPr>
        <w:t>₹</w:t>
      </w:r>
      <w:r w:rsidRPr="00AC2767">
        <w:t xml:space="preserve">0.30 per newspaper insertion. SPS also organized </w:t>
      </w:r>
      <w:r w:rsidR="00C4059B" w:rsidRPr="00AC2767">
        <w:t xml:space="preserve">Spectra, </w:t>
      </w:r>
      <w:r w:rsidRPr="00AC2767">
        <w:t>an annual inter-school science fair</w:t>
      </w:r>
      <w:r w:rsidR="00C4059B" w:rsidRPr="00AC2767">
        <w:t>,</w:t>
      </w:r>
      <w:r w:rsidRPr="00AC2767">
        <w:t xml:space="preserve"> and </w:t>
      </w:r>
      <w:r w:rsidR="00C4059B" w:rsidRPr="00AC2767">
        <w:t xml:space="preserve">Spark, </w:t>
      </w:r>
      <w:r w:rsidRPr="00AC2767">
        <w:t>a cultural fest</w:t>
      </w:r>
      <w:r w:rsidR="00C4059B" w:rsidRPr="00AC2767">
        <w:t>ival,</w:t>
      </w:r>
      <w:r w:rsidRPr="00AC2767">
        <w:t xml:space="preserve"> to increase </w:t>
      </w:r>
      <w:r w:rsidR="00C52B43" w:rsidRPr="00AC2767">
        <w:t xml:space="preserve">the number of visitors to the school </w:t>
      </w:r>
      <w:r w:rsidRPr="00AC2767">
        <w:t xml:space="preserve">and word-of-mouth publicity. Each event was organized with a budget of </w:t>
      </w:r>
      <w:r w:rsidR="00366DC6" w:rsidRPr="00AC2767">
        <w:rPr>
          <w:color w:val="222222"/>
          <w:shd w:val="clear" w:color="auto" w:fill="FFFFFF"/>
        </w:rPr>
        <w:t>₹</w:t>
      </w:r>
      <w:r w:rsidRPr="00AC2767">
        <w:t xml:space="preserve">50,000. These events were also published in the local newspapers as public relations activities for </w:t>
      </w:r>
      <w:r w:rsidR="00366DC6" w:rsidRPr="00AC2767">
        <w:rPr>
          <w:color w:val="222222"/>
          <w:shd w:val="clear" w:color="auto" w:fill="FFFFFF"/>
        </w:rPr>
        <w:t>₹</w:t>
      </w:r>
      <w:r w:rsidRPr="00AC2767">
        <w:t xml:space="preserve">2,000 per article. SPS incurred a per-event cost of </w:t>
      </w:r>
      <w:r w:rsidR="00366DC6" w:rsidRPr="00AC2767">
        <w:rPr>
          <w:color w:val="222222"/>
          <w:shd w:val="clear" w:color="auto" w:fill="FFFFFF"/>
        </w:rPr>
        <w:t>₹</w:t>
      </w:r>
      <w:r w:rsidRPr="00AC2767">
        <w:t xml:space="preserve">2,500 to </w:t>
      </w:r>
      <w:r w:rsidR="002B322C" w:rsidRPr="00AC2767">
        <w:t xml:space="preserve">broadcast </w:t>
      </w:r>
      <w:r w:rsidRPr="00AC2767">
        <w:t xml:space="preserve">the events on local television channels. </w:t>
      </w:r>
    </w:p>
    <w:p w14:paraId="0C59F5F4" w14:textId="77777777" w:rsidR="0067380F" w:rsidRPr="00AC2767" w:rsidRDefault="0067380F" w:rsidP="0067380F">
      <w:pPr>
        <w:pStyle w:val="BodyTextMain"/>
      </w:pPr>
    </w:p>
    <w:p w14:paraId="723D37ED" w14:textId="49E3C5CA" w:rsidR="0067380F" w:rsidRPr="00AC2767" w:rsidRDefault="0067380F" w:rsidP="0067380F">
      <w:pPr>
        <w:pStyle w:val="BodyTextMain"/>
      </w:pPr>
      <w:r w:rsidRPr="00AC2767">
        <w:t>Every year, SPS students organized and participated in three rallies for social causes (e.g.</w:t>
      </w:r>
      <w:r w:rsidR="002B322C" w:rsidRPr="00AC2767">
        <w:t>,</w:t>
      </w:r>
      <w:r w:rsidRPr="00AC2767">
        <w:t xml:space="preserve"> </w:t>
      </w:r>
      <w:r w:rsidR="002B322C" w:rsidRPr="00AC2767">
        <w:t xml:space="preserve">saving </w:t>
      </w:r>
      <w:r w:rsidRPr="00AC2767">
        <w:t xml:space="preserve">water and tree </w:t>
      </w:r>
      <w:r w:rsidR="00E14BF7" w:rsidRPr="00AC2767">
        <w:t>planting</w:t>
      </w:r>
      <w:r w:rsidRPr="00AC2767">
        <w:t xml:space="preserve">). SPS spent </w:t>
      </w:r>
      <w:r w:rsidR="00366DC6" w:rsidRPr="00AC2767">
        <w:rPr>
          <w:color w:val="222222"/>
          <w:shd w:val="clear" w:color="auto" w:fill="FFFFFF"/>
        </w:rPr>
        <w:t>₹</w:t>
      </w:r>
      <w:r w:rsidRPr="00AC2767">
        <w:t xml:space="preserve">15,000 </w:t>
      </w:r>
      <w:r w:rsidR="00E14BF7" w:rsidRPr="00AC2767">
        <w:t>to publicize</w:t>
      </w:r>
      <w:r w:rsidRPr="00AC2767">
        <w:t xml:space="preserve"> each event. SPS also had a student referral program and offered </w:t>
      </w:r>
      <w:r w:rsidR="00366DC6" w:rsidRPr="00AC2767">
        <w:rPr>
          <w:color w:val="222222"/>
          <w:shd w:val="clear" w:color="auto" w:fill="FFFFFF"/>
        </w:rPr>
        <w:t>₹</w:t>
      </w:r>
      <w:r w:rsidRPr="00AC2767">
        <w:t xml:space="preserve">2,000 to anyone who referred a student who </w:t>
      </w:r>
      <w:r w:rsidR="00E14BF7" w:rsidRPr="00AC2767">
        <w:t xml:space="preserve">attended </w:t>
      </w:r>
      <w:r w:rsidRPr="00AC2767">
        <w:t xml:space="preserve">the school. </w:t>
      </w:r>
    </w:p>
    <w:p w14:paraId="31977855" w14:textId="77777777" w:rsidR="0067380F" w:rsidRPr="00AC2767" w:rsidRDefault="0067380F" w:rsidP="0067380F">
      <w:pPr>
        <w:pStyle w:val="BodyTextMain"/>
      </w:pPr>
    </w:p>
    <w:p w14:paraId="1AF02AD3" w14:textId="4227A49C" w:rsidR="0067380F" w:rsidRPr="00AC2767" w:rsidRDefault="0067380F" w:rsidP="0067380F">
      <w:pPr>
        <w:pStyle w:val="BodyTextMain"/>
      </w:pPr>
      <w:r w:rsidRPr="00AC2767">
        <w:t xml:space="preserve">SPS’s digital marketing team ensured that the school’s ratings on Google, Facebook and JustDial (an Indian online directory) were maintained at a score of 4.5/5 or above. Listing on JustDial cost SPS </w:t>
      </w:r>
      <w:r w:rsidR="00366DC6" w:rsidRPr="00AC2767">
        <w:rPr>
          <w:color w:val="222222"/>
          <w:shd w:val="clear" w:color="auto" w:fill="FFFFFF"/>
        </w:rPr>
        <w:t>₹</w:t>
      </w:r>
      <w:r w:rsidRPr="00AC2767">
        <w:t xml:space="preserve">35,000 annually. Also, SPS spent </w:t>
      </w:r>
      <w:r w:rsidR="00366DC6" w:rsidRPr="00AC2767">
        <w:rPr>
          <w:color w:val="222222"/>
          <w:shd w:val="clear" w:color="auto" w:fill="FFFFFF"/>
        </w:rPr>
        <w:t>₹</w:t>
      </w:r>
      <w:r w:rsidRPr="00AC2767">
        <w:t>30,000 per year on Facebook advertising. It actively posted about the activities in the school, students’ achievements, and events on its Facebook page.</w:t>
      </w:r>
      <w:r w:rsidR="00390444" w:rsidRPr="00AC2767">
        <w:t xml:space="preserve"> </w:t>
      </w:r>
    </w:p>
    <w:p w14:paraId="0AA7A13E" w14:textId="77777777" w:rsidR="0067380F" w:rsidRPr="00AC2767" w:rsidRDefault="0067380F" w:rsidP="0067380F">
      <w:pPr>
        <w:pStyle w:val="BodyTextMain"/>
        <w:ind w:left="720"/>
      </w:pPr>
    </w:p>
    <w:p w14:paraId="5BE19107" w14:textId="77777777" w:rsidR="0067380F" w:rsidRPr="00AC2767" w:rsidRDefault="0067380F" w:rsidP="0067380F">
      <w:pPr>
        <w:pStyle w:val="BodyTextMain"/>
        <w:ind w:left="720"/>
      </w:pPr>
    </w:p>
    <w:p w14:paraId="77859AA6" w14:textId="77777777" w:rsidR="0067380F" w:rsidRPr="00AC2767" w:rsidRDefault="0067380F" w:rsidP="0067380F">
      <w:pPr>
        <w:pStyle w:val="Casehead1"/>
      </w:pPr>
      <w:r w:rsidRPr="00AC2767">
        <w:t>The road ahead</w:t>
      </w:r>
    </w:p>
    <w:p w14:paraId="5B8ABBBA" w14:textId="77777777" w:rsidR="0067380F" w:rsidRPr="00AC2767" w:rsidRDefault="0067380F" w:rsidP="0067380F">
      <w:pPr>
        <w:pStyle w:val="BodyTextMain"/>
        <w:ind w:left="720"/>
      </w:pPr>
    </w:p>
    <w:p w14:paraId="7450BE49" w14:textId="12DFB60B" w:rsidR="0067380F" w:rsidRPr="006E0444" w:rsidRDefault="0067380F" w:rsidP="0067380F">
      <w:pPr>
        <w:pStyle w:val="BodyTextMain"/>
        <w:rPr>
          <w:spacing w:val="-2"/>
          <w:kern w:val="22"/>
        </w:rPr>
      </w:pPr>
      <w:r w:rsidRPr="006E0444">
        <w:rPr>
          <w:spacing w:val="-2"/>
          <w:kern w:val="22"/>
        </w:rPr>
        <w:t xml:space="preserve">Kanchana and Ranjit were considering ways to achieve profitable growth for SPS. They were </w:t>
      </w:r>
      <w:r w:rsidR="002B322C" w:rsidRPr="006E0444">
        <w:rPr>
          <w:spacing w:val="-2"/>
          <w:kern w:val="22"/>
        </w:rPr>
        <w:t>considering</w:t>
      </w:r>
      <w:r w:rsidRPr="006E0444">
        <w:rPr>
          <w:spacing w:val="-2"/>
          <w:kern w:val="22"/>
        </w:rPr>
        <w:t xml:space="preserve"> three </w:t>
      </w:r>
      <w:r w:rsidR="002B322C" w:rsidRPr="006E0444">
        <w:rPr>
          <w:spacing w:val="-2"/>
          <w:kern w:val="22"/>
        </w:rPr>
        <w:t>options</w:t>
      </w:r>
      <w:r w:rsidRPr="006E0444">
        <w:rPr>
          <w:spacing w:val="-2"/>
          <w:kern w:val="22"/>
        </w:rPr>
        <w:t xml:space="preserve">. First, they needed to effectively use a limited marketing budget to attract a larger enrolment of new students to ensure better capacity utilization in the school. Second, as the locality where the school was situated played a major role in determining the </w:t>
      </w:r>
      <w:r w:rsidR="008F0442" w:rsidRPr="006E0444">
        <w:rPr>
          <w:spacing w:val="-2"/>
          <w:kern w:val="22"/>
        </w:rPr>
        <w:t>socio-economic</w:t>
      </w:r>
      <w:r w:rsidRPr="006E0444">
        <w:rPr>
          <w:spacing w:val="-2"/>
          <w:kern w:val="22"/>
        </w:rPr>
        <w:t xml:space="preserve"> composition of its student base, they were considering the possibility of constructing a new </w:t>
      </w:r>
      <w:r w:rsidR="00E14BF7" w:rsidRPr="006E0444">
        <w:rPr>
          <w:spacing w:val="-2"/>
          <w:kern w:val="22"/>
        </w:rPr>
        <w:t xml:space="preserve">SPS </w:t>
      </w:r>
      <w:r w:rsidRPr="006E0444">
        <w:rPr>
          <w:spacing w:val="-2"/>
          <w:kern w:val="22"/>
        </w:rPr>
        <w:t>campus in a more upmarket location. Finally, they were also open to the possibility of inorganic growth through the acquisition of another school. Ranjit explained:</w:t>
      </w:r>
    </w:p>
    <w:p w14:paraId="58A0F00D" w14:textId="77777777" w:rsidR="0067380F" w:rsidRPr="00AC2767" w:rsidRDefault="0067380F" w:rsidP="0067380F">
      <w:pPr>
        <w:pStyle w:val="Quotation3Lines"/>
      </w:pPr>
    </w:p>
    <w:p w14:paraId="3126148A" w14:textId="371265CC" w:rsidR="0067380F" w:rsidRPr="00AC2767" w:rsidRDefault="0067380F" w:rsidP="00B313A8">
      <w:pPr>
        <w:pStyle w:val="BodyTextMain"/>
        <w:ind w:left="720"/>
      </w:pPr>
      <w:r w:rsidRPr="00AC2767">
        <w:t xml:space="preserve">We were keen to ensure that we made the right choices. I commissioned a market research to understand the differences among various localities of Chennai district. I sought information on the average price of plots of land in various localities of Chennai district </w:t>
      </w:r>
      <w:r w:rsidR="002B322C" w:rsidRPr="00AC2767">
        <w:t xml:space="preserve">[see </w:t>
      </w:r>
      <w:r w:rsidRPr="00AC2767">
        <w:t>Exhibit 4</w:t>
      </w:r>
      <w:r w:rsidR="002B322C" w:rsidRPr="00AC2767">
        <w:t>]</w:t>
      </w:r>
      <w:r w:rsidRPr="00AC2767">
        <w:t xml:space="preserve">. I planned to use the land prices as a proxy for determining whether a locality was upmarket or middle class. Also, if I decided to shift the school to another locality, the prevailing price of land would give me an indication of the financial costs involved. Further, I carried out market research to understand the average monthly rentals of two-bedroom apartment houses in various localities of Chennai district </w:t>
      </w:r>
      <w:r w:rsidR="002B322C" w:rsidRPr="00AC2767">
        <w:t xml:space="preserve">[see </w:t>
      </w:r>
      <w:r w:rsidRPr="00AC2767">
        <w:t>Exhibit 5</w:t>
      </w:r>
      <w:r w:rsidR="002B322C" w:rsidRPr="00AC2767">
        <w:t>]</w:t>
      </w:r>
      <w:r w:rsidRPr="00AC2767">
        <w:t>. I felt that this was a good proxy indicatory of the income and socio-economic class of the population of the respective locality.</w:t>
      </w:r>
    </w:p>
    <w:p w14:paraId="1CEEC89A" w14:textId="77777777" w:rsidR="0067380F" w:rsidRPr="00AC2767" w:rsidRDefault="0067380F" w:rsidP="0067380F">
      <w:pPr>
        <w:pStyle w:val="BodyTextMain"/>
        <w:ind w:left="720"/>
      </w:pPr>
    </w:p>
    <w:p w14:paraId="0F9286F4" w14:textId="77777777" w:rsidR="0067380F" w:rsidRPr="00AC2767" w:rsidRDefault="0067380F" w:rsidP="0067380F">
      <w:pPr>
        <w:pStyle w:val="BodyTextMain"/>
        <w:ind w:left="720"/>
      </w:pPr>
    </w:p>
    <w:p w14:paraId="034FEB4D" w14:textId="16F87DAE" w:rsidR="0067380F" w:rsidRPr="00AC2767" w:rsidRDefault="0067380F" w:rsidP="000B1FED">
      <w:pPr>
        <w:pStyle w:val="Casehead2"/>
        <w:keepNext/>
      </w:pPr>
      <w:r w:rsidRPr="00AC2767">
        <w:t xml:space="preserve">Build </w:t>
      </w:r>
      <w:r w:rsidR="002B322C" w:rsidRPr="00AC2767">
        <w:t>A</w:t>
      </w:r>
      <w:r w:rsidRPr="00AC2767">
        <w:t xml:space="preserve">nother </w:t>
      </w:r>
      <w:r w:rsidR="002B322C" w:rsidRPr="00AC2767">
        <w:t>C</w:t>
      </w:r>
      <w:r w:rsidRPr="00AC2767">
        <w:t>ampus</w:t>
      </w:r>
    </w:p>
    <w:p w14:paraId="2C02A657" w14:textId="77777777" w:rsidR="0067380F" w:rsidRPr="00AC2767" w:rsidRDefault="0067380F" w:rsidP="000B1FED">
      <w:pPr>
        <w:pStyle w:val="BodyTextMain"/>
        <w:keepNext/>
        <w:ind w:left="720"/>
      </w:pPr>
    </w:p>
    <w:p w14:paraId="7CB42861" w14:textId="51958600" w:rsidR="0067380F" w:rsidRPr="00AC2767" w:rsidRDefault="0067380F" w:rsidP="000B1FED">
      <w:pPr>
        <w:pStyle w:val="BodyTextMain"/>
        <w:keepNext/>
      </w:pPr>
      <w:r w:rsidRPr="00AC2767">
        <w:t>SPS was located in a neighbo</w:t>
      </w:r>
      <w:r w:rsidR="002B322C" w:rsidRPr="00AC2767">
        <w:t>u</w:t>
      </w:r>
      <w:r w:rsidRPr="00AC2767">
        <w:t xml:space="preserve">rhood where residents </w:t>
      </w:r>
      <w:r w:rsidR="002B322C" w:rsidRPr="00AC2767">
        <w:t>were predominantly from</w:t>
      </w:r>
      <w:r w:rsidRPr="00AC2767">
        <w:t xml:space="preserve"> lower-middle</w:t>
      </w:r>
      <w:r w:rsidR="0048714B" w:rsidRPr="00AC2767">
        <w:t>-</w:t>
      </w:r>
      <w:r w:rsidRPr="00AC2767">
        <w:t xml:space="preserve"> and middle-class </w:t>
      </w:r>
      <w:r w:rsidR="008F0442" w:rsidRPr="00AC2767">
        <w:t>socio-economic</w:t>
      </w:r>
      <w:r w:rsidRPr="00AC2767">
        <w:t xml:space="preserve"> backgrounds. </w:t>
      </w:r>
      <w:r w:rsidR="002B322C" w:rsidRPr="00AC2767">
        <w:t xml:space="preserve">These demographics limited </w:t>
      </w:r>
      <w:r w:rsidRPr="00AC2767">
        <w:t xml:space="preserve">the client segments SPS could target and the fees </w:t>
      </w:r>
      <w:r w:rsidR="002B322C" w:rsidRPr="00AC2767">
        <w:t xml:space="preserve">it could </w:t>
      </w:r>
      <w:r w:rsidRPr="00AC2767">
        <w:t>charge. The mediocre performance of students drawn from the neighbo</w:t>
      </w:r>
      <w:r w:rsidR="002B322C" w:rsidRPr="00AC2767">
        <w:t>u</w:t>
      </w:r>
      <w:r w:rsidRPr="00AC2767">
        <w:t xml:space="preserve">rhood affected </w:t>
      </w:r>
      <w:r w:rsidRPr="00AC2767">
        <w:lastRenderedPageBreak/>
        <w:t>SPS’s brand</w:t>
      </w:r>
      <w:r w:rsidR="00F25963" w:rsidRPr="00AC2767">
        <w:t>, and it</w:t>
      </w:r>
      <w:r w:rsidRPr="00AC2767">
        <w:t xml:space="preserve"> faced difficulties in attracting high-potential students from </w:t>
      </w:r>
      <w:r w:rsidR="00F25963" w:rsidRPr="00AC2767">
        <w:t xml:space="preserve">a </w:t>
      </w:r>
      <w:r w:rsidRPr="00AC2767">
        <w:t xml:space="preserve">better </w:t>
      </w:r>
      <w:r w:rsidR="008F0442" w:rsidRPr="00AC2767">
        <w:t>socio-economic</w:t>
      </w:r>
      <w:r w:rsidRPr="00AC2767">
        <w:t xml:space="preserve"> status. Kanchana believed that to break this vicious circle, the school </w:t>
      </w:r>
      <w:r w:rsidR="00F25963" w:rsidRPr="00AC2767">
        <w:t xml:space="preserve">needed to move </w:t>
      </w:r>
      <w:r w:rsidRPr="00AC2767">
        <w:t xml:space="preserve">to a relatively upmarket high-income locality. SPS would </w:t>
      </w:r>
      <w:r w:rsidR="00F25963" w:rsidRPr="00AC2767">
        <w:t xml:space="preserve">then be able to </w:t>
      </w:r>
      <w:r w:rsidRPr="00AC2767">
        <w:t xml:space="preserve">admit students from higher </w:t>
      </w:r>
      <w:r w:rsidR="008F0442" w:rsidRPr="00AC2767">
        <w:t>socio-economic</w:t>
      </w:r>
      <w:r w:rsidRPr="00AC2767">
        <w:t xml:space="preserve"> status who were more likely to have relatively better academic and all-round performance, </w:t>
      </w:r>
      <w:r w:rsidR="00F25963" w:rsidRPr="00AC2767">
        <w:t>thereby</w:t>
      </w:r>
      <w:r w:rsidRPr="00AC2767">
        <w:t xml:space="preserve"> </w:t>
      </w:r>
      <w:r w:rsidR="00F25963" w:rsidRPr="00AC2767">
        <w:t xml:space="preserve">improving </w:t>
      </w:r>
      <w:r w:rsidRPr="00AC2767">
        <w:t xml:space="preserve">SPS’s reputation. </w:t>
      </w:r>
    </w:p>
    <w:p w14:paraId="267DFABD" w14:textId="77777777" w:rsidR="0067380F" w:rsidRPr="00AC2767" w:rsidRDefault="0067380F" w:rsidP="0067380F">
      <w:pPr>
        <w:pStyle w:val="BodyTextMain"/>
      </w:pPr>
    </w:p>
    <w:p w14:paraId="4A08F4E8" w14:textId="367E78DD" w:rsidR="0067380F" w:rsidRPr="00AC2767" w:rsidRDefault="0067380F" w:rsidP="0067380F">
      <w:pPr>
        <w:pStyle w:val="BodyTextMain"/>
      </w:pPr>
      <w:r w:rsidRPr="00AC2767">
        <w:t xml:space="preserve">In upmarket localities, the market price of land was about </w:t>
      </w:r>
      <w:r w:rsidR="00366DC6" w:rsidRPr="00AC2767">
        <w:rPr>
          <w:color w:val="222222"/>
          <w:shd w:val="clear" w:color="auto" w:fill="FFFFFF"/>
        </w:rPr>
        <w:t>₹</w:t>
      </w:r>
      <w:r w:rsidRPr="00AC2767">
        <w:t>150</w:t>
      </w:r>
      <w:r w:rsidR="00F25963" w:rsidRPr="00AC2767">
        <w:t xml:space="preserve"> million to </w:t>
      </w:r>
      <w:r w:rsidR="00F25963" w:rsidRPr="00AC2767">
        <w:rPr>
          <w:color w:val="222222"/>
          <w:shd w:val="clear" w:color="auto" w:fill="FFFFFF"/>
        </w:rPr>
        <w:t>₹</w:t>
      </w:r>
      <w:r w:rsidRPr="00AC2767">
        <w:t>200 million per acre</w:t>
      </w:r>
      <w:r w:rsidR="00F25963" w:rsidRPr="00AC2767">
        <w:t xml:space="preserve"> (</w:t>
      </w:r>
      <w:r w:rsidR="00550F61" w:rsidRPr="00AC2767">
        <w:rPr>
          <w:color w:val="222222"/>
          <w:shd w:val="clear" w:color="auto" w:fill="FFFFFF"/>
        </w:rPr>
        <w:t>₹</w:t>
      </w:r>
      <w:r w:rsidR="00550F61" w:rsidRPr="00AC2767">
        <w:t xml:space="preserve">370.65 million to </w:t>
      </w:r>
      <w:r w:rsidR="00550F61" w:rsidRPr="00AC2767">
        <w:rPr>
          <w:color w:val="222222"/>
          <w:shd w:val="clear" w:color="auto" w:fill="FFFFFF"/>
        </w:rPr>
        <w:t>₹494.21 million per hectare)</w:t>
      </w:r>
      <w:r w:rsidRPr="00AC2767">
        <w:t xml:space="preserve">. </w:t>
      </w:r>
      <w:r w:rsidR="00550F61" w:rsidRPr="00AC2767">
        <w:t>However, in upmarket locations in Chennai, i</w:t>
      </w:r>
      <w:r w:rsidRPr="00AC2767">
        <w:t xml:space="preserve">t was difficult to purchase or lease a contiguous parcel of </w:t>
      </w:r>
      <w:r w:rsidR="00550F61" w:rsidRPr="00AC2767">
        <w:t xml:space="preserve">2 </w:t>
      </w:r>
      <w:r w:rsidRPr="00AC2767">
        <w:t xml:space="preserve">acres </w:t>
      </w:r>
      <w:r w:rsidR="00550F61" w:rsidRPr="00AC2767">
        <w:t xml:space="preserve">(0.809 hectares) </w:t>
      </w:r>
      <w:r w:rsidRPr="00AC2767">
        <w:t xml:space="preserve">of land, to satisfy the minimum requirements of CBSE affiliation. The cost of </w:t>
      </w:r>
      <w:r w:rsidR="00550F61" w:rsidRPr="00AC2767">
        <w:t xml:space="preserve">constructing </w:t>
      </w:r>
      <w:r w:rsidRPr="00AC2767">
        <w:t xml:space="preserve">a ground floor (including the foundation) was </w:t>
      </w:r>
      <w:r w:rsidR="00366DC6" w:rsidRPr="00AC2767">
        <w:rPr>
          <w:color w:val="222222"/>
          <w:shd w:val="clear" w:color="auto" w:fill="FFFFFF"/>
        </w:rPr>
        <w:t>₹</w:t>
      </w:r>
      <w:r w:rsidRPr="00AC2767">
        <w:t xml:space="preserve">2,500 per square </w:t>
      </w:r>
      <w:r w:rsidR="00550F61" w:rsidRPr="00AC2767">
        <w:t>foot (</w:t>
      </w:r>
      <w:r w:rsidR="00550F61" w:rsidRPr="00AC2767">
        <w:rPr>
          <w:color w:val="222222"/>
          <w:shd w:val="clear" w:color="auto" w:fill="FFFFFF"/>
        </w:rPr>
        <w:t xml:space="preserve">₹26,909 per square metre) </w:t>
      </w:r>
      <w:r w:rsidRPr="00AC2767">
        <w:t xml:space="preserve">and the upper floors could be constructed at about </w:t>
      </w:r>
      <w:r w:rsidR="00C4059B" w:rsidRPr="00AC2767">
        <w:rPr>
          <w:color w:val="222222"/>
          <w:shd w:val="clear" w:color="auto" w:fill="FFFFFF"/>
        </w:rPr>
        <w:t>₹</w:t>
      </w:r>
      <w:r w:rsidRPr="00AC2767">
        <w:t xml:space="preserve">1,500 per square </w:t>
      </w:r>
      <w:r w:rsidR="00550F61" w:rsidRPr="00AC2767">
        <w:t>foot (</w:t>
      </w:r>
      <w:r w:rsidR="00550F61" w:rsidRPr="00AC2767">
        <w:rPr>
          <w:color w:val="222222"/>
          <w:shd w:val="clear" w:color="auto" w:fill="FFFFFF"/>
        </w:rPr>
        <w:t>₹16,145.87 per square metre)</w:t>
      </w:r>
      <w:r w:rsidRPr="00AC2767">
        <w:t xml:space="preserve">. </w:t>
      </w:r>
      <w:r w:rsidR="00E14BF7" w:rsidRPr="00AC2767">
        <w:t>F</w:t>
      </w:r>
      <w:r w:rsidRPr="00AC2767">
        <w:t>urniture, furnishings</w:t>
      </w:r>
      <w:r w:rsidR="00550F61" w:rsidRPr="00AC2767">
        <w:t>,</w:t>
      </w:r>
      <w:r w:rsidRPr="00AC2767">
        <w:t xml:space="preserve"> and other sundry development works</w:t>
      </w:r>
      <w:r w:rsidR="00E14BF7" w:rsidRPr="00AC2767">
        <w:t xml:space="preserve"> would cost </w:t>
      </w:r>
      <w:r w:rsidR="00AE7333" w:rsidRPr="00AC2767">
        <w:t xml:space="preserve">approximately </w:t>
      </w:r>
      <w:r w:rsidR="00E14BF7" w:rsidRPr="00AC2767">
        <w:rPr>
          <w:color w:val="222222"/>
          <w:shd w:val="clear" w:color="auto" w:fill="FFFFFF"/>
        </w:rPr>
        <w:t>₹</w:t>
      </w:r>
      <w:r w:rsidR="00E14BF7" w:rsidRPr="00AC2767">
        <w:t>500 per square foot (</w:t>
      </w:r>
      <w:r w:rsidR="00E14BF7" w:rsidRPr="00AC2767">
        <w:rPr>
          <w:color w:val="222222"/>
          <w:shd w:val="clear" w:color="auto" w:fill="FFFFFF"/>
        </w:rPr>
        <w:t>₹5,381.96 per square metre)</w:t>
      </w:r>
      <w:r w:rsidRPr="00AC2767">
        <w:t xml:space="preserve">. A minimum built-up area of 1.86 square </w:t>
      </w:r>
      <w:r w:rsidR="00515F34" w:rsidRPr="00AC2767">
        <w:t>metre</w:t>
      </w:r>
      <w:r w:rsidR="007A6203" w:rsidRPr="00AC2767">
        <w:t>s</w:t>
      </w:r>
      <w:r w:rsidR="00515F34" w:rsidRPr="00AC2767">
        <w:t xml:space="preserve"> </w:t>
      </w:r>
      <w:r w:rsidRPr="00AC2767">
        <w:t xml:space="preserve">per student was needed to meet the school’s basic requirements. SPS would </w:t>
      </w:r>
      <w:r w:rsidR="00A05F35" w:rsidRPr="00AC2767">
        <w:t xml:space="preserve">need </w:t>
      </w:r>
      <w:r w:rsidRPr="00AC2767">
        <w:t xml:space="preserve">to </w:t>
      </w:r>
      <w:r w:rsidR="00AE7333" w:rsidRPr="00AC2767">
        <w:t>take out further bank loans to</w:t>
      </w:r>
      <w:r w:rsidRPr="00AC2767">
        <w:t xml:space="preserve"> fund this project.</w:t>
      </w:r>
    </w:p>
    <w:p w14:paraId="54A856BA" w14:textId="77777777" w:rsidR="0067380F" w:rsidRPr="00AC2767" w:rsidRDefault="0067380F" w:rsidP="0067380F">
      <w:pPr>
        <w:pStyle w:val="BodyTextMain"/>
      </w:pPr>
    </w:p>
    <w:p w14:paraId="5913ED5E" w14:textId="77777777" w:rsidR="0067380F" w:rsidRPr="00AC2767" w:rsidRDefault="0067380F" w:rsidP="0067380F">
      <w:pPr>
        <w:pStyle w:val="BodyTextMain"/>
      </w:pPr>
    </w:p>
    <w:p w14:paraId="6C861A25" w14:textId="65F1B363" w:rsidR="0067380F" w:rsidRPr="00AC2767" w:rsidRDefault="0067380F" w:rsidP="0067380F">
      <w:pPr>
        <w:pStyle w:val="Casehead2"/>
      </w:pPr>
      <w:r w:rsidRPr="00AC2767">
        <w:t xml:space="preserve">Acquire </w:t>
      </w:r>
      <w:r w:rsidR="00A05F35" w:rsidRPr="00AC2767">
        <w:t>A</w:t>
      </w:r>
      <w:r w:rsidRPr="00AC2767">
        <w:t xml:space="preserve">nother </w:t>
      </w:r>
      <w:r w:rsidR="00A05F35" w:rsidRPr="00AC2767">
        <w:t>S</w:t>
      </w:r>
      <w:r w:rsidRPr="00AC2767">
        <w:t>chool</w:t>
      </w:r>
    </w:p>
    <w:p w14:paraId="6FA5E5F7" w14:textId="77777777" w:rsidR="0067380F" w:rsidRPr="00AC2767" w:rsidRDefault="0067380F" w:rsidP="0067380F">
      <w:pPr>
        <w:pStyle w:val="BodyTextMain"/>
        <w:ind w:left="720"/>
      </w:pPr>
    </w:p>
    <w:p w14:paraId="4A741D8E" w14:textId="5DBAF9AC" w:rsidR="0067380F" w:rsidRPr="00AC2767" w:rsidRDefault="0067380F" w:rsidP="0067380F">
      <w:pPr>
        <w:pStyle w:val="BodyTextMain"/>
      </w:pPr>
      <w:r w:rsidRPr="00AC2767">
        <w:t>Ranjit also considered acquiring another already</w:t>
      </w:r>
      <w:r w:rsidR="00A05F35" w:rsidRPr="00AC2767">
        <w:t>-</w:t>
      </w:r>
      <w:r w:rsidRPr="00AC2767">
        <w:t>operational school</w:t>
      </w:r>
      <w:r w:rsidR="00A05F35" w:rsidRPr="00AC2767">
        <w:t>, which would enable SNS</w:t>
      </w:r>
      <w:r w:rsidRPr="00AC2767">
        <w:t xml:space="preserve"> to better leverage </w:t>
      </w:r>
      <w:r w:rsidR="00C4059B" w:rsidRPr="00AC2767">
        <w:t>its</w:t>
      </w:r>
      <w:r w:rsidRPr="00AC2767">
        <w:t xml:space="preserve"> brand</w:t>
      </w:r>
      <w:r w:rsidR="00A05F35" w:rsidRPr="00AC2767">
        <w:t>,</w:t>
      </w:r>
      <w:r w:rsidRPr="00AC2767">
        <w:t xml:space="preserve"> focus on a new segment of students at a different location</w:t>
      </w:r>
      <w:r w:rsidR="00A05F35" w:rsidRPr="00AC2767">
        <w:t>,</w:t>
      </w:r>
      <w:r w:rsidRPr="00AC2767">
        <w:t xml:space="preserve"> and grow overall revenues. Ranjit was aware that Sri Jayendra Golden Jubilee School (SJGJ), a CBSE</w:t>
      </w:r>
      <w:r w:rsidR="00064EA8" w:rsidRPr="00AC2767">
        <w:t>-</w:t>
      </w:r>
      <w:r w:rsidRPr="00AC2767">
        <w:t xml:space="preserve">affiliated co-educational school in Kanchipuram, Tamil Nadu, was potentially available for acquisition. </w:t>
      </w:r>
      <w:r w:rsidR="00A05F35" w:rsidRPr="00AC2767">
        <w:t xml:space="preserve">The </w:t>
      </w:r>
      <w:r w:rsidRPr="00AC2767">
        <w:t xml:space="preserve">founder of SJGJ was nearing retirement age and was looking to exit the business. Ranjit informally estimated that SJGJ could be acquired for a one-time cash payment of </w:t>
      </w:r>
      <w:r w:rsidR="00366DC6" w:rsidRPr="00AC2767">
        <w:rPr>
          <w:color w:val="222222"/>
          <w:shd w:val="clear" w:color="auto" w:fill="FFFFFF"/>
        </w:rPr>
        <w:t>₹</w:t>
      </w:r>
      <w:r w:rsidRPr="00AC2767">
        <w:t xml:space="preserve">75 million. </w:t>
      </w:r>
    </w:p>
    <w:p w14:paraId="639EAEEB" w14:textId="77777777" w:rsidR="0067380F" w:rsidRPr="00AC2767" w:rsidRDefault="0067380F" w:rsidP="0067380F">
      <w:pPr>
        <w:pStyle w:val="BodyTextMain"/>
      </w:pPr>
    </w:p>
    <w:p w14:paraId="59A96182" w14:textId="0B7D2D84" w:rsidR="0067380F" w:rsidRPr="00AC2767" w:rsidRDefault="0067380F" w:rsidP="0067380F">
      <w:pPr>
        <w:pStyle w:val="BodyTextMain"/>
      </w:pPr>
      <w:r w:rsidRPr="00AC2767">
        <w:t xml:space="preserve">SJGJ had 482 students from kindergarten to </w:t>
      </w:r>
      <w:r w:rsidR="00A05F35" w:rsidRPr="00AC2767">
        <w:t>G</w:t>
      </w:r>
      <w:r w:rsidRPr="00AC2767">
        <w:t>rade</w:t>
      </w:r>
      <w:r w:rsidR="00A05F35" w:rsidRPr="00AC2767">
        <w:t xml:space="preserve"> </w:t>
      </w:r>
      <w:r w:rsidRPr="00AC2767">
        <w:t>12</w:t>
      </w:r>
      <w:r w:rsidR="007A6203" w:rsidRPr="00AC2767">
        <w:t xml:space="preserve">, </w:t>
      </w:r>
      <w:r w:rsidRPr="00AC2767">
        <w:t xml:space="preserve">was built on </w:t>
      </w:r>
      <w:r w:rsidR="00A05F35" w:rsidRPr="00AC2767">
        <w:t xml:space="preserve">3 </w:t>
      </w:r>
      <w:r w:rsidRPr="00AC2767">
        <w:t xml:space="preserve">acres </w:t>
      </w:r>
      <w:r w:rsidR="00A05F35" w:rsidRPr="00AC2767">
        <w:t xml:space="preserve">(1.2 hectares) </w:t>
      </w:r>
      <w:r w:rsidRPr="00AC2767">
        <w:t>of land</w:t>
      </w:r>
      <w:r w:rsidR="007A6203" w:rsidRPr="00AC2767">
        <w:t>,</w:t>
      </w:r>
      <w:r w:rsidRPr="00AC2767">
        <w:t xml:space="preserve"> and had a constructed area of 3,900 square </w:t>
      </w:r>
      <w:r w:rsidR="00515F34" w:rsidRPr="00AC2767">
        <w:t xml:space="preserve">metres </w:t>
      </w:r>
      <w:r w:rsidRPr="00AC2767">
        <w:t>that included 20 classrooms. The school’s infrastructure was as required by the CBSE norms</w:t>
      </w:r>
      <w:r w:rsidR="00A05F35" w:rsidRPr="00AC2767">
        <w:t xml:space="preserve"> but had</w:t>
      </w:r>
      <w:r w:rsidRPr="00AC2767">
        <w:t xml:space="preserve"> no modern technological facilities. SJGJ’s students were from lower</w:t>
      </w:r>
      <w:r w:rsidR="00A05F35" w:rsidRPr="00AC2767">
        <w:t>-</w:t>
      </w:r>
      <w:r w:rsidRPr="00AC2767">
        <w:t xml:space="preserve"> and middle-income background</w:t>
      </w:r>
      <w:r w:rsidR="00A05F35" w:rsidRPr="00AC2767">
        <w:t>s</w:t>
      </w:r>
      <w:r w:rsidRPr="00AC2767">
        <w:t xml:space="preserve">. The school’s performance in academics and extracurricular activities was poorer than that of SPS. SJGJ had 35 teachers and </w:t>
      </w:r>
      <w:r w:rsidR="00A05F35" w:rsidRPr="00AC2767">
        <w:t xml:space="preserve">four </w:t>
      </w:r>
      <w:r w:rsidRPr="00AC2767">
        <w:t xml:space="preserve">non-teaching staff. The teachers held at least a postgraduate degree and a bachelor’s degree in education and had an average experience of 6.5 years. The average salary paid to SJGJ teachers was </w:t>
      </w:r>
      <w:r w:rsidR="00366DC6" w:rsidRPr="00AC2767">
        <w:rPr>
          <w:color w:val="222222"/>
          <w:shd w:val="clear" w:color="auto" w:fill="FFFFFF"/>
        </w:rPr>
        <w:t>₹</w:t>
      </w:r>
      <w:r w:rsidRPr="00AC2767">
        <w:t>20,000 per month. On average, it charged lower fees than SPS (</w:t>
      </w:r>
      <w:r w:rsidR="00A05F35" w:rsidRPr="00AC2767">
        <w:t xml:space="preserve">see </w:t>
      </w:r>
      <w:r w:rsidRPr="00AC2767">
        <w:t>Exhibit 6). Considering SJGJ’s financials (</w:t>
      </w:r>
      <w:r w:rsidR="00A05F35" w:rsidRPr="00AC2767">
        <w:t xml:space="preserve">see </w:t>
      </w:r>
      <w:r w:rsidRPr="00AC2767">
        <w:t>Exhibit 7), Ranjit felt that the acquisition could be funded through additional bank debt at an interest rate similar to its current facility.</w:t>
      </w:r>
    </w:p>
    <w:p w14:paraId="520EA6E5" w14:textId="77777777" w:rsidR="0067380F" w:rsidRPr="00AC2767" w:rsidRDefault="0067380F" w:rsidP="0067380F">
      <w:pPr>
        <w:pStyle w:val="BodyTextMain"/>
        <w:ind w:left="720"/>
      </w:pPr>
    </w:p>
    <w:p w14:paraId="172583E6" w14:textId="77777777" w:rsidR="0067380F" w:rsidRPr="00AC2767" w:rsidRDefault="0067380F" w:rsidP="0067380F">
      <w:pPr>
        <w:pStyle w:val="BodyTextMain"/>
        <w:ind w:left="720"/>
      </w:pPr>
    </w:p>
    <w:p w14:paraId="1541C6D4" w14:textId="5C47D2EE" w:rsidR="0067380F" w:rsidRPr="00AC2767" w:rsidRDefault="0067380F" w:rsidP="0067380F">
      <w:pPr>
        <w:pStyle w:val="Casehead2"/>
      </w:pPr>
      <w:r w:rsidRPr="00AC2767">
        <w:t xml:space="preserve">Increase </w:t>
      </w:r>
      <w:r w:rsidR="00A05F35" w:rsidRPr="00AC2767">
        <w:t>E</w:t>
      </w:r>
      <w:r w:rsidRPr="00AC2767">
        <w:t>nrolment at S</w:t>
      </w:r>
      <w:r w:rsidR="007A6203" w:rsidRPr="00AC2767">
        <w:t>hikshaa Public School’s (S</w:t>
      </w:r>
      <w:r w:rsidRPr="00AC2767">
        <w:t>PS’s</w:t>
      </w:r>
      <w:r w:rsidR="007A6203" w:rsidRPr="00AC2767">
        <w:t>)</w:t>
      </w:r>
      <w:r w:rsidRPr="00AC2767">
        <w:t xml:space="preserve"> </w:t>
      </w:r>
      <w:r w:rsidR="00A05F35" w:rsidRPr="00AC2767">
        <w:t>C</w:t>
      </w:r>
      <w:r w:rsidRPr="00AC2767">
        <w:t xml:space="preserve">urrent </w:t>
      </w:r>
      <w:r w:rsidR="00A05F35" w:rsidRPr="00AC2767">
        <w:t>C</w:t>
      </w:r>
      <w:r w:rsidRPr="00AC2767">
        <w:t>ampus</w:t>
      </w:r>
    </w:p>
    <w:p w14:paraId="1775764E" w14:textId="77777777" w:rsidR="0067380F" w:rsidRPr="00AC2767" w:rsidRDefault="0067380F" w:rsidP="0067380F">
      <w:pPr>
        <w:pStyle w:val="BodyTextMain"/>
        <w:ind w:left="720"/>
      </w:pPr>
    </w:p>
    <w:p w14:paraId="10484629" w14:textId="1401BC87" w:rsidR="0067380F" w:rsidRPr="00AC2767" w:rsidRDefault="0067380F" w:rsidP="0067380F">
      <w:pPr>
        <w:pStyle w:val="BodyTextMain"/>
      </w:pPr>
      <w:r w:rsidRPr="00AC2767">
        <w:t>Ranjit had recently carried out a competitor analysis of major schools in the vicinity of SPS’s campus</w:t>
      </w:r>
      <w:r w:rsidR="00A05F35" w:rsidRPr="00AC2767">
        <w:t xml:space="preserve"> (see Exhibit 8)</w:t>
      </w:r>
      <w:r w:rsidRPr="00AC2767">
        <w:t xml:space="preserve">. These schools were located within </w:t>
      </w:r>
      <w:r w:rsidR="00A05F35" w:rsidRPr="00AC2767">
        <w:t xml:space="preserve">5 kilometres </w:t>
      </w:r>
      <w:r w:rsidRPr="00AC2767">
        <w:t xml:space="preserve">of SPS. He wished to combine this analysis with </w:t>
      </w:r>
      <w:r w:rsidR="00A05F35" w:rsidRPr="00AC2767">
        <w:t xml:space="preserve">his </w:t>
      </w:r>
      <w:r w:rsidRPr="00AC2767">
        <w:t xml:space="preserve">market research </w:t>
      </w:r>
      <w:r w:rsidR="00A05F35" w:rsidRPr="00AC2767">
        <w:t xml:space="preserve">on </w:t>
      </w:r>
      <w:r w:rsidRPr="00AC2767">
        <w:t xml:space="preserve">how parents </w:t>
      </w:r>
      <w:r w:rsidR="00A05F35" w:rsidRPr="00AC2767">
        <w:t>decided on</w:t>
      </w:r>
      <w:r w:rsidRPr="00AC2767">
        <w:t xml:space="preserve"> their child</w:t>
      </w:r>
      <w:r w:rsidR="00A05F35" w:rsidRPr="00AC2767">
        <w:t>’s school</w:t>
      </w:r>
      <w:r w:rsidRPr="00AC2767">
        <w:t>. Using this</w:t>
      </w:r>
      <w:r w:rsidR="00A05F35" w:rsidRPr="00AC2767">
        <w:t xml:space="preserve"> information</w:t>
      </w:r>
      <w:r w:rsidRPr="00AC2767">
        <w:t xml:space="preserve">, he hoped to streamline SPS’s operations and focus on those activities that would differentiate </w:t>
      </w:r>
      <w:r w:rsidR="00A05F35" w:rsidRPr="00AC2767">
        <w:t xml:space="preserve">SPS </w:t>
      </w:r>
      <w:r w:rsidRPr="00AC2767">
        <w:t xml:space="preserve">from </w:t>
      </w:r>
      <w:r w:rsidR="00A05F35" w:rsidRPr="00AC2767">
        <w:t xml:space="preserve">its </w:t>
      </w:r>
      <w:r w:rsidRPr="00AC2767">
        <w:t xml:space="preserve">competitors. He also planned to develop an effective marketing program to increase students’ enrolment and to achieve better capacity utilization. </w:t>
      </w:r>
    </w:p>
    <w:p w14:paraId="78B496E8" w14:textId="430E47E1" w:rsidR="00AE7333" w:rsidRPr="00AC2767" w:rsidRDefault="00AE7333" w:rsidP="0067380F">
      <w:pPr>
        <w:pStyle w:val="BodyTextMain"/>
      </w:pPr>
    </w:p>
    <w:p w14:paraId="15E8577C" w14:textId="77777777" w:rsidR="00AE7333" w:rsidRPr="00AC2767" w:rsidRDefault="00AE7333" w:rsidP="0067380F">
      <w:pPr>
        <w:pStyle w:val="BodyTextMain"/>
      </w:pPr>
    </w:p>
    <w:p w14:paraId="58BB306C" w14:textId="77777777" w:rsidR="0067380F" w:rsidRPr="00AC2767" w:rsidRDefault="0067380F" w:rsidP="006E0444">
      <w:pPr>
        <w:pStyle w:val="Casehead1"/>
        <w:keepNext/>
      </w:pPr>
      <w:r w:rsidRPr="00AC2767">
        <w:lastRenderedPageBreak/>
        <w:t>Conclusion</w:t>
      </w:r>
    </w:p>
    <w:p w14:paraId="203D84EA" w14:textId="77777777" w:rsidR="0067380F" w:rsidRPr="00AC2767" w:rsidRDefault="0067380F" w:rsidP="006E0444">
      <w:pPr>
        <w:pStyle w:val="BodyTextMain"/>
        <w:keepNext/>
        <w:ind w:left="720"/>
      </w:pPr>
    </w:p>
    <w:p w14:paraId="2C183161" w14:textId="4257C5DB" w:rsidR="0067380F" w:rsidRPr="00AC2767" w:rsidRDefault="0067380F" w:rsidP="006E0444">
      <w:pPr>
        <w:pStyle w:val="BodyTextMain"/>
        <w:keepNext/>
      </w:pPr>
      <w:r w:rsidRPr="00AC2767">
        <w:t xml:space="preserve">Ranjit and Kanchana needed to decide quickly whether to continue to try to increase the revenue and profitability of the existing SPS school, shift to a better locality, or pursue growth through acquisition. They also understood that more than one of these alternatives could be considered simultaneously </w:t>
      </w:r>
      <w:r w:rsidR="00A05F35" w:rsidRPr="00AC2767">
        <w:t>although doing so</w:t>
      </w:r>
      <w:r w:rsidRPr="00AC2767">
        <w:t xml:space="preserve"> would stretch their management </w:t>
      </w:r>
      <w:r w:rsidR="00A05F35" w:rsidRPr="00AC2767">
        <w:t xml:space="preserve">capacity </w:t>
      </w:r>
      <w:r w:rsidRPr="00AC2767">
        <w:t xml:space="preserve">and financial resources. Finally, </w:t>
      </w:r>
      <w:r w:rsidR="00A05F35" w:rsidRPr="00AC2767">
        <w:t xml:space="preserve">any </w:t>
      </w:r>
      <w:r w:rsidRPr="00AC2767">
        <w:t xml:space="preserve">choices they made </w:t>
      </w:r>
      <w:r w:rsidR="00F36594" w:rsidRPr="00AC2767">
        <w:t xml:space="preserve">should </w:t>
      </w:r>
      <w:r w:rsidRPr="00AC2767">
        <w:t>not significantly disrupt the existing school’s operations.</w:t>
      </w:r>
    </w:p>
    <w:p w14:paraId="2F465CE0" w14:textId="3C4E434B" w:rsidR="00D55B23" w:rsidRPr="00AC2767" w:rsidRDefault="009B0DCE" w:rsidP="00B80027">
      <w:pPr>
        <w:pStyle w:val="BodyTextMain"/>
      </w:pPr>
      <w:r w:rsidRPr="00AC2767">
        <w:rPr>
          <w:noProof/>
          <w:lang w:eastAsia="en-GB"/>
        </w:rPr>
        <mc:AlternateContent>
          <mc:Choice Requires="wps">
            <w:drawing>
              <wp:anchor distT="45720" distB="45720" distL="114300" distR="114300" simplePos="0" relativeHeight="251658752" behindDoc="0" locked="0" layoutInCell="1" allowOverlap="1" wp14:anchorId="387B8522" wp14:editId="77BAC3E5">
                <wp:simplePos x="0" y="0"/>
                <wp:positionH relativeFrom="margin">
                  <wp:align>left</wp:align>
                </wp:positionH>
                <wp:positionV relativeFrom="paragraph">
                  <wp:posOffset>290714</wp:posOffset>
                </wp:positionV>
                <wp:extent cx="5977255" cy="508635"/>
                <wp:effectExtent l="0" t="0" r="23495"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7255" cy="508958"/>
                        </a:xfrm>
                        <a:prstGeom prst="rect">
                          <a:avLst/>
                        </a:prstGeom>
                        <a:solidFill>
                          <a:srgbClr val="FFFFFF"/>
                        </a:solidFill>
                        <a:ln w="9525">
                          <a:solidFill>
                            <a:srgbClr val="000000"/>
                          </a:solidFill>
                          <a:miter lim="800000"/>
                          <a:headEnd/>
                          <a:tailEnd/>
                        </a:ln>
                      </wps:spPr>
                      <wps:txbx>
                        <w:txbxContent>
                          <w:p w14:paraId="0CC327E8" w14:textId="3B76DA43" w:rsidR="00FC7FA3" w:rsidRDefault="00FC7FA3" w:rsidP="00AC2767">
                            <w:pPr>
                              <w:pStyle w:val="Footnote"/>
                              <w:spacing w:line="276" w:lineRule="auto"/>
                            </w:pPr>
                            <w:r w:rsidRPr="005D4C28">
                              <w:t xml:space="preserve">Atul Arun Pathak is an </w:t>
                            </w:r>
                            <w:r>
                              <w:t>a</w:t>
                            </w:r>
                            <w:r w:rsidRPr="005D4C28">
                              <w:t xml:space="preserve">ssociate </w:t>
                            </w:r>
                            <w:r>
                              <w:t>p</w:t>
                            </w:r>
                            <w:r w:rsidRPr="005D4C28">
                              <w:t xml:space="preserve">rofessor in the Strategy &amp; Entrepreneurship </w:t>
                            </w:r>
                            <w:r>
                              <w:t>a</w:t>
                            </w:r>
                            <w:r w:rsidRPr="005D4C28">
                              <w:t xml:space="preserve">rea at the Indian Institute of Management Nagpur, India. </w:t>
                            </w:r>
                            <w:r>
                              <w:t>Madumitha R</w:t>
                            </w:r>
                            <w:r w:rsidRPr="005D4C28">
                              <w:t xml:space="preserve"> is </w:t>
                            </w:r>
                            <w:r>
                              <w:t xml:space="preserve">a student in the MBA program </w:t>
                            </w:r>
                            <w:r w:rsidRPr="005D4C28">
                              <w:t>at the Indian Institute of Management Nagp</w:t>
                            </w:r>
                            <w:r>
                              <w:t>ur</w:t>
                            </w:r>
                            <w:r w:rsidRPr="005D4C28">
                              <w:t xml:space="preserve">, India.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7B8522" id="_x0000_t202" coordsize="21600,21600" o:spt="202" path="m,l,21600r21600,l21600,xe">
                <v:stroke joinstyle="miter"/>
                <v:path gradientshapeok="t" o:connecttype="rect"/>
              </v:shapetype>
              <v:shape id="Text Box 2" o:spid="_x0000_s1026" type="#_x0000_t202" style="position:absolute;left:0;text-align:left;margin-left:0;margin-top:22.9pt;width:470.65pt;height:40.05pt;z-index:2516587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">
                <v:textbox>
                  <w:txbxContent>
                    <w:p w14:paraId="0CC327E8" w14:textId="3B76DA43" w:rsidR="00FC7FA3" w:rsidRDefault="00FC7FA3" w:rsidP="00AC2767">
                      <w:pPr>
                        <w:pStyle w:val="Footnote"/>
                        <w:spacing w:line="276" w:lineRule="auto"/>
                      </w:pPr>
                      <w:r w:rsidRPr="005D4C28">
                        <w:t xml:space="preserve">Atul Arun Pathak is an </w:t>
                      </w:r>
                      <w:r>
                        <w:t>a</w:t>
                      </w:r>
                      <w:r w:rsidRPr="005D4C28">
                        <w:t xml:space="preserve">ssociate </w:t>
                      </w:r>
                      <w:r>
                        <w:t>p</w:t>
                      </w:r>
                      <w:r w:rsidRPr="005D4C28">
                        <w:t xml:space="preserve">rofessor in the Strategy &amp; Entrepreneurship </w:t>
                      </w:r>
                      <w:r>
                        <w:t>a</w:t>
                      </w:r>
                      <w:r w:rsidRPr="005D4C28">
                        <w:t xml:space="preserve">rea at the Indian Institute of Management Nagpur, India. </w:t>
                      </w:r>
                      <w:r>
                        <w:t>Madumitha R</w:t>
                      </w:r>
                      <w:r w:rsidRPr="005D4C28">
                        <w:t xml:space="preserve"> is </w:t>
                      </w:r>
                      <w:r>
                        <w:t xml:space="preserve">a student in the MBA program </w:t>
                      </w:r>
                      <w:r w:rsidRPr="005D4C28">
                        <w:t>at the Indian Institute of Management Nagp</w:t>
                      </w:r>
                      <w:r>
                        <w:t>ur</w:t>
                      </w:r>
                      <w:r w:rsidRPr="005D4C28">
                        <w:t xml:space="preserve">, India. </w:t>
                      </w:r>
                    </w:p>
                  </w:txbxContent>
                </v:textbox>
                <w10:wrap type="square" anchorx="margin"/>
              </v:shape>
            </w:pict>
          </mc:Fallback>
        </mc:AlternateContent>
      </w:r>
    </w:p>
    <w:p w14:paraId="3CAE89F5" w14:textId="6FD19123" w:rsidR="00D55B23" w:rsidRPr="00AC2767" w:rsidRDefault="00D55B23">
      <w:pPr>
        <w:spacing w:after="200" w:line="276" w:lineRule="auto"/>
      </w:pPr>
    </w:p>
    <w:p w14:paraId="4707EE39" w14:textId="77777777" w:rsidR="00213557" w:rsidRPr="00AC2767" w:rsidRDefault="0067380F">
      <w:pPr>
        <w:spacing w:after="200" w:line="276" w:lineRule="auto"/>
        <w:sectPr w:rsidR="00213557" w:rsidRPr="00AC2767" w:rsidSect="00751E0B">
          <w:headerReference w:type="default" r:id="rId9"/>
          <w:pgSz w:w="12240" w:h="15840" w:code="1"/>
          <w:pgMar w:top="1080" w:right="1440" w:bottom="1440" w:left="1440" w:header="1080" w:footer="720" w:gutter="0"/>
          <w:cols w:space="720"/>
          <w:titlePg/>
          <w:docGrid w:linePitch="360"/>
        </w:sectPr>
      </w:pPr>
      <w:r w:rsidRPr="00AC2767">
        <w:br w:type="page"/>
      </w:r>
    </w:p>
    <w:p w14:paraId="4F6AEEBC" w14:textId="71DC9E51" w:rsidR="0067380F" w:rsidRPr="00AC2767" w:rsidRDefault="0067380F" w:rsidP="0067380F">
      <w:pPr>
        <w:pStyle w:val="ExhibitHeading"/>
        <w:ind w:left="720"/>
      </w:pPr>
      <w:r w:rsidRPr="00AC2767">
        <w:lastRenderedPageBreak/>
        <w:t>EXHIBIT 1: number of students, teachers</w:t>
      </w:r>
      <w:r w:rsidR="00F36594" w:rsidRPr="00AC2767">
        <w:t>,</w:t>
      </w:r>
      <w:r w:rsidRPr="00AC2767">
        <w:t xml:space="preserve"> and staff at s</w:t>
      </w:r>
      <w:r w:rsidR="005C0F53" w:rsidRPr="00AC2767">
        <w:t xml:space="preserve">hikshaa </w:t>
      </w:r>
      <w:r w:rsidRPr="00AC2767">
        <w:t>p</w:t>
      </w:r>
      <w:r w:rsidR="005C0F53" w:rsidRPr="00AC2767">
        <w:t xml:space="preserve">ublic </w:t>
      </w:r>
      <w:r w:rsidRPr="00AC2767">
        <w:t>s</w:t>
      </w:r>
      <w:r w:rsidR="005C0F53" w:rsidRPr="00AC2767">
        <w:t xml:space="preserve">chool, by grade, 2016–2020 </w:t>
      </w:r>
    </w:p>
    <w:p w14:paraId="54557863" w14:textId="77777777" w:rsidR="0067380F" w:rsidRPr="00AC2767" w:rsidRDefault="0067380F" w:rsidP="0067380F">
      <w:pPr>
        <w:pStyle w:val="ExhibitText"/>
        <w:ind w:left="720"/>
      </w:pPr>
    </w:p>
    <w:tbl>
      <w:tblPr>
        <w:tblStyle w:val="TableGrid"/>
        <w:tblW w:w="4979" w:type="pct"/>
        <w:jc w:val="center"/>
        <w:tblLook w:val="04A0" w:firstRow="1" w:lastRow="0" w:firstColumn="1" w:lastColumn="0" w:noHBand="0" w:noVBand="1"/>
      </w:tblPr>
      <w:tblGrid>
        <w:gridCol w:w="847"/>
        <w:gridCol w:w="850"/>
        <w:gridCol w:w="852"/>
        <w:gridCol w:w="850"/>
        <w:gridCol w:w="710"/>
        <w:gridCol w:w="710"/>
        <w:gridCol w:w="568"/>
        <w:gridCol w:w="710"/>
        <w:gridCol w:w="567"/>
        <w:gridCol w:w="707"/>
        <w:gridCol w:w="567"/>
        <w:gridCol w:w="707"/>
        <w:gridCol w:w="565"/>
        <w:gridCol w:w="707"/>
        <w:gridCol w:w="993"/>
        <w:gridCol w:w="1277"/>
        <w:gridCol w:w="709"/>
      </w:tblGrid>
      <w:tr w:rsidR="00213557" w:rsidRPr="00AC2767" w14:paraId="00FFAE22" w14:textId="77777777" w:rsidTr="00213557">
        <w:trPr>
          <w:jc w:val="center"/>
        </w:trPr>
        <w:tc>
          <w:tcPr>
            <w:tcW w:w="328" w:type="pct"/>
          </w:tcPr>
          <w:p w14:paraId="6DF862DA" w14:textId="00970626" w:rsidR="005C0F53" w:rsidRPr="00AC2767" w:rsidRDefault="005C0F53" w:rsidP="007A3EB9">
            <w:pPr>
              <w:pStyle w:val="ExhibitText"/>
              <w:jc w:val="center"/>
              <w:rPr>
                <w:b/>
              </w:rPr>
            </w:pPr>
            <w:r w:rsidRPr="00AC2767">
              <w:rPr>
                <w:b/>
              </w:rPr>
              <w:t>Year</w:t>
            </w:r>
          </w:p>
        </w:tc>
        <w:tc>
          <w:tcPr>
            <w:tcW w:w="329" w:type="pct"/>
          </w:tcPr>
          <w:p w14:paraId="6CF52CD2" w14:textId="6E9F1911" w:rsidR="005C0F53" w:rsidRPr="00AC2767" w:rsidRDefault="005C0F53" w:rsidP="007A3EB9">
            <w:pPr>
              <w:pStyle w:val="ExhibitText"/>
              <w:jc w:val="center"/>
              <w:rPr>
                <w:b/>
              </w:rPr>
            </w:pPr>
            <w:r w:rsidRPr="00AC2767">
              <w:rPr>
                <w:b/>
              </w:rPr>
              <w:t>PKG</w:t>
            </w:r>
          </w:p>
        </w:tc>
        <w:tc>
          <w:tcPr>
            <w:tcW w:w="330" w:type="pct"/>
          </w:tcPr>
          <w:p w14:paraId="14C55639" w14:textId="77777777" w:rsidR="005C0F53" w:rsidRPr="00AC2767" w:rsidRDefault="005C0F53" w:rsidP="007A3EB9">
            <w:pPr>
              <w:pStyle w:val="ExhibitText"/>
              <w:jc w:val="center"/>
              <w:rPr>
                <w:b/>
              </w:rPr>
            </w:pPr>
            <w:r w:rsidRPr="00AC2767">
              <w:rPr>
                <w:b/>
              </w:rPr>
              <w:t>JKG</w:t>
            </w:r>
          </w:p>
        </w:tc>
        <w:tc>
          <w:tcPr>
            <w:tcW w:w="329" w:type="pct"/>
          </w:tcPr>
          <w:p w14:paraId="71898BC4" w14:textId="3E3E0DB2" w:rsidR="005C0F53" w:rsidRPr="00AC2767" w:rsidRDefault="005C0F53" w:rsidP="007A3EB9">
            <w:pPr>
              <w:pStyle w:val="ExhibitText"/>
              <w:jc w:val="center"/>
              <w:rPr>
                <w:b/>
              </w:rPr>
            </w:pPr>
            <w:r w:rsidRPr="00AC2767">
              <w:rPr>
                <w:b/>
              </w:rPr>
              <w:t>S</w:t>
            </w:r>
            <w:r w:rsidR="00B952FD" w:rsidRPr="00AC2767">
              <w:rPr>
                <w:b/>
              </w:rPr>
              <w:t>K</w:t>
            </w:r>
            <w:r w:rsidRPr="00AC2767">
              <w:rPr>
                <w:b/>
              </w:rPr>
              <w:t>G</w:t>
            </w:r>
          </w:p>
        </w:tc>
        <w:tc>
          <w:tcPr>
            <w:tcW w:w="275" w:type="pct"/>
          </w:tcPr>
          <w:p w14:paraId="44C3CDD9" w14:textId="3CD39814" w:rsidR="005C0F53" w:rsidRPr="00AC2767" w:rsidRDefault="00F36594" w:rsidP="007A3EB9">
            <w:pPr>
              <w:pStyle w:val="ExhibitText"/>
              <w:jc w:val="center"/>
              <w:rPr>
                <w:b/>
              </w:rPr>
            </w:pPr>
            <w:r w:rsidRPr="00AC2767">
              <w:rPr>
                <w:b/>
              </w:rPr>
              <w:t>1</w:t>
            </w:r>
          </w:p>
        </w:tc>
        <w:tc>
          <w:tcPr>
            <w:tcW w:w="275" w:type="pct"/>
          </w:tcPr>
          <w:p w14:paraId="26BCCA30" w14:textId="1C7DFA8E" w:rsidR="005C0F53" w:rsidRPr="00AC2767" w:rsidRDefault="00F36594" w:rsidP="007A3EB9">
            <w:pPr>
              <w:pStyle w:val="ExhibitText"/>
              <w:jc w:val="center"/>
              <w:rPr>
                <w:b/>
              </w:rPr>
            </w:pPr>
            <w:r w:rsidRPr="00AC2767">
              <w:rPr>
                <w:b/>
              </w:rPr>
              <w:t>2</w:t>
            </w:r>
          </w:p>
        </w:tc>
        <w:tc>
          <w:tcPr>
            <w:tcW w:w="220" w:type="pct"/>
          </w:tcPr>
          <w:p w14:paraId="33A54A70" w14:textId="2801DCE0" w:rsidR="005C0F53" w:rsidRPr="00AC2767" w:rsidRDefault="00F36594" w:rsidP="007A3EB9">
            <w:pPr>
              <w:pStyle w:val="ExhibitText"/>
              <w:jc w:val="center"/>
              <w:rPr>
                <w:b/>
              </w:rPr>
            </w:pPr>
            <w:r w:rsidRPr="00AC2767">
              <w:rPr>
                <w:b/>
              </w:rPr>
              <w:t>3</w:t>
            </w:r>
          </w:p>
        </w:tc>
        <w:tc>
          <w:tcPr>
            <w:tcW w:w="275" w:type="pct"/>
          </w:tcPr>
          <w:p w14:paraId="67256A99" w14:textId="6A833532" w:rsidR="005C0F53" w:rsidRPr="00AC2767" w:rsidRDefault="00F36594" w:rsidP="007A3EB9">
            <w:pPr>
              <w:pStyle w:val="ExhibitText"/>
              <w:jc w:val="center"/>
              <w:rPr>
                <w:b/>
              </w:rPr>
            </w:pPr>
            <w:r w:rsidRPr="00AC2767">
              <w:rPr>
                <w:b/>
              </w:rPr>
              <w:t>4</w:t>
            </w:r>
          </w:p>
        </w:tc>
        <w:tc>
          <w:tcPr>
            <w:tcW w:w="220" w:type="pct"/>
          </w:tcPr>
          <w:p w14:paraId="21776D77" w14:textId="469CA55E" w:rsidR="005C0F53" w:rsidRPr="00AC2767" w:rsidRDefault="00F36594" w:rsidP="007A3EB9">
            <w:pPr>
              <w:pStyle w:val="ExhibitText"/>
              <w:jc w:val="center"/>
              <w:rPr>
                <w:b/>
              </w:rPr>
            </w:pPr>
            <w:r w:rsidRPr="00AC2767">
              <w:rPr>
                <w:b/>
              </w:rPr>
              <w:t>5</w:t>
            </w:r>
          </w:p>
        </w:tc>
        <w:tc>
          <w:tcPr>
            <w:tcW w:w="274" w:type="pct"/>
          </w:tcPr>
          <w:p w14:paraId="7DAF27B2" w14:textId="0280D7B3" w:rsidR="005C0F53" w:rsidRPr="00AC2767" w:rsidRDefault="00F36594" w:rsidP="007A3EB9">
            <w:pPr>
              <w:pStyle w:val="ExhibitText"/>
              <w:jc w:val="center"/>
              <w:rPr>
                <w:b/>
              </w:rPr>
            </w:pPr>
            <w:r w:rsidRPr="00AC2767">
              <w:rPr>
                <w:b/>
              </w:rPr>
              <w:t>6</w:t>
            </w:r>
          </w:p>
        </w:tc>
        <w:tc>
          <w:tcPr>
            <w:tcW w:w="220" w:type="pct"/>
          </w:tcPr>
          <w:p w14:paraId="4392E414" w14:textId="23DFAB9F" w:rsidR="005C0F53" w:rsidRPr="00AC2767" w:rsidRDefault="00F36594" w:rsidP="007A3EB9">
            <w:pPr>
              <w:pStyle w:val="ExhibitText"/>
              <w:jc w:val="center"/>
              <w:rPr>
                <w:b/>
              </w:rPr>
            </w:pPr>
            <w:r w:rsidRPr="00AC2767">
              <w:rPr>
                <w:b/>
              </w:rPr>
              <w:t>7</w:t>
            </w:r>
          </w:p>
        </w:tc>
        <w:tc>
          <w:tcPr>
            <w:tcW w:w="274" w:type="pct"/>
          </w:tcPr>
          <w:p w14:paraId="7544BC63" w14:textId="56C7B214" w:rsidR="005C0F53" w:rsidRPr="00AC2767" w:rsidRDefault="00F36594" w:rsidP="007A3EB9">
            <w:pPr>
              <w:pStyle w:val="ExhibitText"/>
              <w:jc w:val="center"/>
              <w:rPr>
                <w:b/>
              </w:rPr>
            </w:pPr>
            <w:r w:rsidRPr="00AC2767">
              <w:rPr>
                <w:b/>
              </w:rPr>
              <w:t>8</w:t>
            </w:r>
          </w:p>
        </w:tc>
        <w:tc>
          <w:tcPr>
            <w:tcW w:w="219" w:type="pct"/>
          </w:tcPr>
          <w:p w14:paraId="68FC1C19" w14:textId="46078667" w:rsidR="005C0F53" w:rsidRPr="00AC2767" w:rsidRDefault="00F36594" w:rsidP="007A3EB9">
            <w:pPr>
              <w:pStyle w:val="ExhibitText"/>
              <w:jc w:val="center"/>
              <w:rPr>
                <w:b/>
              </w:rPr>
            </w:pPr>
            <w:r w:rsidRPr="00AC2767">
              <w:rPr>
                <w:b/>
              </w:rPr>
              <w:t>9</w:t>
            </w:r>
          </w:p>
        </w:tc>
        <w:tc>
          <w:tcPr>
            <w:tcW w:w="274" w:type="pct"/>
          </w:tcPr>
          <w:p w14:paraId="2ACEC7EB" w14:textId="29BBEECB" w:rsidR="005C0F53" w:rsidRPr="00AC2767" w:rsidRDefault="00F36594" w:rsidP="007A3EB9">
            <w:pPr>
              <w:pStyle w:val="ExhibitText"/>
              <w:jc w:val="center"/>
              <w:rPr>
                <w:b/>
              </w:rPr>
            </w:pPr>
            <w:r w:rsidRPr="00AC2767">
              <w:rPr>
                <w:b/>
              </w:rPr>
              <w:t>10</w:t>
            </w:r>
          </w:p>
        </w:tc>
        <w:tc>
          <w:tcPr>
            <w:tcW w:w="385" w:type="pct"/>
          </w:tcPr>
          <w:p w14:paraId="59D85E3B" w14:textId="77777777" w:rsidR="005C0F53" w:rsidRPr="00AC2767" w:rsidRDefault="005C0F53" w:rsidP="007A3EB9">
            <w:pPr>
              <w:pStyle w:val="ExhibitText"/>
              <w:jc w:val="center"/>
              <w:rPr>
                <w:b/>
              </w:rPr>
            </w:pPr>
            <w:r w:rsidRPr="00AC2767">
              <w:rPr>
                <w:b/>
              </w:rPr>
              <w:t>Total</w:t>
            </w:r>
          </w:p>
        </w:tc>
        <w:tc>
          <w:tcPr>
            <w:tcW w:w="495" w:type="pct"/>
          </w:tcPr>
          <w:p w14:paraId="5CA3F1CC" w14:textId="77777777" w:rsidR="005C0F53" w:rsidRPr="00AC2767" w:rsidRDefault="005C0F53" w:rsidP="007A3EB9">
            <w:pPr>
              <w:pStyle w:val="ExhibitText"/>
              <w:jc w:val="center"/>
              <w:rPr>
                <w:b/>
              </w:rPr>
            </w:pPr>
            <w:r w:rsidRPr="00AC2767">
              <w:rPr>
                <w:b/>
              </w:rPr>
              <w:t>Teachers</w:t>
            </w:r>
          </w:p>
        </w:tc>
        <w:tc>
          <w:tcPr>
            <w:tcW w:w="275" w:type="pct"/>
          </w:tcPr>
          <w:p w14:paraId="187FFC53" w14:textId="77777777" w:rsidR="005C0F53" w:rsidRPr="00AC2767" w:rsidRDefault="005C0F53" w:rsidP="007A3EB9">
            <w:pPr>
              <w:pStyle w:val="ExhibitText"/>
              <w:jc w:val="center"/>
              <w:rPr>
                <w:b/>
              </w:rPr>
            </w:pPr>
            <w:r w:rsidRPr="00AC2767">
              <w:rPr>
                <w:b/>
              </w:rPr>
              <w:t>Staff</w:t>
            </w:r>
          </w:p>
        </w:tc>
      </w:tr>
      <w:tr w:rsidR="00213557" w:rsidRPr="00AC2767" w14:paraId="30F73F62" w14:textId="77777777" w:rsidTr="00213557">
        <w:trPr>
          <w:trHeight w:val="315"/>
          <w:jc w:val="center"/>
        </w:trPr>
        <w:tc>
          <w:tcPr>
            <w:tcW w:w="328" w:type="pct"/>
            <w:noWrap/>
          </w:tcPr>
          <w:p w14:paraId="6BC807BF" w14:textId="77777777" w:rsidR="005C0F53" w:rsidRPr="00AC2767" w:rsidRDefault="005C0F53" w:rsidP="007A3EB9">
            <w:pPr>
              <w:jc w:val="center"/>
              <w:rPr>
                <w:rFonts w:ascii="Arial" w:hAnsi="Arial" w:cs="Arial"/>
                <w:color w:val="000000"/>
                <w:sz w:val="20"/>
                <w:szCs w:val="20"/>
                <w:lang w:eastAsia="en-IN"/>
              </w:rPr>
            </w:pPr>
            <w:r w:rsidRPr="00AC2767">
              <w:rPr>
                <w:rFonts w:ascii="Arial" w:hAnsi="Arial" w:cs="Arial"/>
                <w:color w:val="000000"/>
                <w:sz w:val="20"/>
                <w:szCs w:val="20"/>
                <w:lang w:eastAsia="en-IN"/>
              </w:rPr>
              <w:t>2016</w:t>
            </w:r>
          </w:p>
        </w:tc>
        <w:tc>
          <w:tcPr>
            <w:tcW w:w="329" w:type="pct"/>
          </w:tcPr>
          <w:p w14:paraId="73DE0978" w14:textId="36AC4F31" w:rsidR="005C0F53" w:rsidRPr="00AC2767" w:rsidRDefault="005C0F53" w:rsidP="00624904">
            <w:pPr>
              <w:pStyle w:val="ExhibitNumber"/>
              <w:tabs>
                <w:tab w:val="decimal" w:pos="352"/>
              </w:tabs>
              <w:rPr>
                <w:b w:val="0"/>
                <w:bCs/>
                <w:lang w:eastAsia="en-IN"/>
              </w:rPr>
            </w:pPr>
            <w:r w:rsidRPr="00AC2767">
              <w:rPr>
                <w:b w:val="0"/>
                <w:bCs/>
                <w:lang w:eastAsia="en-IN"/>
              </w:rPr>
              <w:t>12</w:t>
            </w:r>
          </w:p>
        </w:tc>
        <w:tc>
          <w:tcPr>
            <w:tcW w:w="330" w:type="pct"/>
          </w:tcPr>
          <w:p w14:paraId="281E394E" w14:textId="77777777" w:rsidR="005C0F53" w:rsidRPr="00AC2767" w:rsidRDefault="005C0F53" w:rsidP="00624904">
            <w:pPr>
              <w:pStyle w:val="ExhibitNumber"/>
              <w:tabs>
                <w:tab w:val="decimal" w:pos="334"/>
              </w:tabs>
              <w:rPr>
                <w:b w:val="0"/>
                <w:bCs/>
                <w:lang w:eastAsia="en-IN"/>
              </w:rPr>
            </w:pPr>
            <w:r w:rsidRPr="00AC2767">
              <w:rPr>
                <w:b w:val="0"/>
                <w:bCs/>
                <w:lang w:eastAsia="en-IN"/>
              </w:rPr>
              <w:t>23</w:t>
            </w:r>
          </w:p>
        </w:tc>
        <w:tc>
          <w:tcPr>
            <w:tcW w:w="329" w:type="pct"/>
          </w:tcPr>
          <w:p w14:paraId="2A8930CA" w14:textId="77777777" w:rsidR="005C0F53" w:rsidRPr="00AC2767" w:rsidRDefault="005C0F53" w:rsidP="00624904">
            <w:pPr>
              <w:pStyle w:val="ExhibitNumber"/>
              <w:tabs>
                <w:tab w:val="decimal" w:pos="340"/>
              </w:tabs>
              <w:rPr>
                <w:b w:val="0"/>
                <w:bCs/>
                <w:lang w:eastAsia="en-IN"/>
              </w:rPr>
            </w:pPr>
            <w:r w:rsidRPr="00AC2767">
              <w:rPr>
                <w:b w:val="0"/>
                <w:bCs/>
                <w:lang w:eastAsia="en-IN"/>
              </w:rPr>
              <w:t>22</w:t>
            </w:r>
          </w:p>
        </w:tc>
        <w:tc>
          <w:tcPr>
            <w:tcW w:w="275" w:type="pct"/>
          </w:tcPr>
          <w:p w14:paraId="6C218BD9" w14:textId="77777777" w:rsidR="005C0F53" w:rsidRPr="00AC2767" w:rsidRDefault="005C0F53" w:rsidP="00624904">
            <w:pPr>
              <w:pStyle w:val="ExhibitNumber"/>
              <w:tabs>
                <w:tab w:val="decimal" w:pos="328"/>
              </w:tabs>
              <w:rPr>
                <w:b w:val="0"/>
                <w:bCs/>
                <w:lang w:eastAsia="en-IN"/>
              </w:rPr>
            </w:pPr>
            <w:r w:rsidRPr="00AC2767">
              <w:rPr>
                <w:b w:val="0"/>
                <w:bCs/>
                <w:lang w:eastAsia="en-IN"/>
              </w:rPr>
              <w:t>34</w:t>
            </w:r>
          </w:p>
        </w:tc>
        <w:tc>
          <w:tcPr>
            <w:tcW w:w="275" w:type="pct"/>
          </w:tcPr>
          <w:p w14:paraId="5DFEF532" w14:textId="77777777" w:rsidR="005C0F53" w:rsidRPr="00AC2767" w:rsidRDefault="005C0F53" w:rsidP="007A3EB9">
            <w:pPr>
              <w:pStyle w:val="ExhibitNumber"/>
              <w:rPr>
                <w:b w:val="0"/>
                <w:bCs/>
                <w:lang w:eastAsia="en-IN"/>
              </w:rPr>
            </w:pPr>
            <w:r w:rsidRPr="00AC2767">
              <w:rPr>
                <w:b w:val="0"/>
                <w:bCs/>
                <w:lang w:eastAsia="en-IN"/>
              </w:rPr>
              <w:t>34</w:t>
            </w:r>
          </w:p>
        </w:tc>
        <w:tc>
          <w:tcPr>
            <w:tcW w:w="220" w:type="pct"/>
          </w:tcPr>
          <w:p w14:paraId="191178A0" w14:textId="77777777" w:rsidR="005C0F53" w:rsidRPr="00AC2767" w:rsidRDefault="005C0F53" w:rsidP="007A3EB9">
            <w:pPr>
              <w:pStyle w:val="ExhibitNumber"/>
              <w:rPr>
                <w:b w:val="0"/>
                <w:bCs/>
                <w:lang w:eastAsia="en-IN"/>
              </w:rPr>
            </w:pPr>
            <w:r w:rsidRPr="00AC2767">
              <w:rPr>
                <w:b w:val="0"/>
                <w:bCs/>
                <w:lang w:eastAsia="en-IN"/>
              </w:rPr>
              <w:t>27</w:t>
            </w:r>
          </w:p>
        </w:tc>
        <w:tc>
          <w:tcPr>
            <w:tcW w:w="275" w:type="pct"/>
          </w:tcPr>
          <w:p w14:paraId="4E4D5676" w14:textId="77777777" w:rsidR="005C0F53" w:rsidRPr="00AC2767" w:rsidRDefault="005C0F53" w:rsidP="007A3EB9">
            <w:pPr>
              <w:pStyle w:val="ExhibitNumber"/>
              <w:rPr>
                <w:b w:val="0"/>
                <w:bCs/>
                <w:lang w:eastAsia="en-IN"/>
              </w:rPr>
            </w:pPr>
            <w:r w:rsidRPr="00AC2767">
              <w:rPr>
                <w:b w:val="0"/>
                <w:bCs/>
                <w:lang w:eastAsia="en-IN"/>
              </w:rPr>
              <w:t>36</w:t>
            </w:r>
          </w:p>
        </w:tc>
        <w:tc>
          <w:tcPr>
            <w:tcW w:w="220" w:type="pct"/>
          </w:tcPr>
          <w:p w14:paraId="07FAB986" w14:textId="77777777" w:rsidR="005C0F53" w:rsidRPr="00AC2767" w:rsidRDefault="005C0F53" w:rsidP="007A3EB9">
            <w:pPr>
              <w:pStyle w:val="ExhibitNumber"/>
              <w:rPr>
                <w:b w:val="0"/>
                <w:bCs/>
                <w:lang w:eastAsia="en-IN"/>
              </w:rPr>
            </w:pPr>
            <w:r w:rsidRPr="00AC2767">
              <w:rPr>
                <w:b w:val="0"/>
                <w:bCs/>
                <w:lang w:eastAsia="en-IN"/>
              </w:rPr>
              <w:t>19</w:t>
            </w:r>
          </w:p>
        </w:tc>
        <w:tc>
          <w:tcPr>
            <w:tcW w:w="274" w:type="pct"/>
          </w:tcPr>
          <w:p w14:paraId="38ABF630" w14:textId="77777777" w:rsidR="005C0F53" w:rsidRPr="00AC2767" w:rsidRDefault="005C0F53" w:rsidP="007A3EB9">
            <w:pPr>
              <w:pStyle w:val="ExhibitNumber"/>
              <w:rPr>
                <w:b w:val="0"/>
                <w:bCs/>
                <w:lang w:eastAsia="en-IN"/>
              </w:rPr>
            </w:pPr>
            <w:r w:rsidRPr="00AC2767">
              <w:rPr>
                <w:b w:val="0"/>
                <w:bCs/>
                <w:lang w:eastAsia="en-IN"/>
              </w:rPr>
              <w:t>28</w:t>
            </w:r>
          </w:p>
        </w:tc>
        <w:tc>
          <w:tcPr>
            <w:tcW w:w="220" w:type="pct"/>
          </w:tcPr>
          <w:p w14:paraId="3810653B" w14:textId="77777777" w:rsidR="005C0F53" w:rsidRPr="00AC2767" w:rsidRDefault="005C0F53" w:rsidP="007A3EB9">
            <w:pPr>
              <w:pStyle w:val="ExhibitNumber"/>
              <w:rPr>
                <w:b w:val="0"/>
                <w:bCs/>
                <w:lang w:eastAsia="en-IN"/>
              </w:rPr>
            </w:pPr>
            <w:r w:rsidRPr="00AC2767">
              <w:rPr>
                <w:b w:val="0"/>
                <w:bCs/>
                <w:lang w:eastAsia="en-IN"/>
              </w:rPr>
              <w:t>20</w:t>
            </w:r>
          </w:p>
        </w:tc>
        <w:tc>
          <w:tcPr>
            <w:tcW w:w="274" w:type="pct"/>
          </w:tcPr>
          <w:p w14:paraId="68086172" w14:textId="77777777" w:rsidR="005C0F53" w:rsidRPr="00AC2767" w:rsidRDefault="005C0F53" w:rsidP="00624904">
            <w:pPr>
              <w:pStyle w:val="ExhibitNumber"/>
              <w:tabs>
                <w:tab w:val="decimal" w:pos="296"/>
              </w:tabs>
              <w:rPr>
                <w:b w:val="0"/>
                <w:bCs/>
                <w:lang w:eastAsia="en-IN"/>
              </w:rPr>
            </w:pPr>
            <w:r w:rsidRPr="00AC2767">
              <w:rPr>
                <w:b w:val="0"/>
                <w:bCs/>
                <w:lang w:eastAsia="en-IN"/>
              </w:rPr>
              <w:t>0</w:t>
            </w:r>
          </w:p>
        </w:tc>
        <w:tc>
          <w:tcPr>
            <w:tcW w:w="219" w:type="pct"/>
            <w:noWrap/>
          </w:tcPr>
          <w:p w14:paraId="248F4A87" w14:textId="77777777" w:rsidR="005C0F53" w:rsidRPr="00AC2767" w:rsidRDefault="005C0F53" w:rsidP="00624904">
            <w:pPr>
              <w:pStyle w:val="ExhibitNumber"/>
              <w:tabs>
                <w:tab w:val="decimal" w:pos="224"/>
              </w:tabs>
              <w:rPr>
                <w:b w:val="0"/>
                <w:bCs/>
                <w:lang w:eastAsia="en-IN"/>
              </w:rPr>
            </w:pPr>
            <w:r w:rsidRPr="00AC2767">
              <w:rPr>
                <w:b w:val="0"/>
                <w:bCs/>
                <w:lang w:eastAsia="en-IN"/>
              </w:rPr>
              <w:t>0</w:t>
            </w:r>
          </w:p>
        </w:tc>
        <w:tc>
          <w:tcPr>
            <w:tcW w:w="274" w:type="pct"/>
            <w:noWrap/>
          </w:tcPr>
          <w:p w14:paraId="282AD70A" w14:textId="77777777" w:rsidR="005C0F53" w:rsidRPr="00AC2767" w:rsidRDefault="005C0F53" w:rsidP="00624904">
            <w:pPr>
              <w:pStyle w:val="ExhibitNumber"/>
              <w:tabs>
                <w:tab w:val="decimal" w:pos="224"/>
              </w:tabs>
              <w:rPr>
                <w:b w:val="0"/>
                <w:bCs/>
                <w:lang w:eastAsia="en-IN"/>
              </w:rPr>
            </w:pPr>
            <w:r w:rsidRPr="00AC2767">
              <w:rPr>
                <w:b w:val="0"/>
                <w:bCs/>
                <w:lang w:eastAsia="en-IN"/>
              </w:rPr>
              <w:t>0</w:t>
            </w:r>
          </w:p>
        </w:tc>
        <w:tc>
          <w:tcPr>
            <w:tcW w:w="385" w:type="pct"/>
            <w:noWrap/>
          </w:tcPr>
          <w:p w14:paraId="0E8864BE" w14:textId="77777777" w:rsidR="005C0F53" w:rsidRPr="00AC2767" w:rsidRDefault="005C0F53" w:rsidP="007A3EB9">
            <w:pPr>
              <w:pStyle w:val="ExhibitNumber"/>
              <w:rPr>
                <w:b w:val="0"/>
                <w:bCs/>
                <w:lang w:eastAsia="en-IN"/>
              </w:rPr>
            </w:pPr>
            <w:r w:rsidRPr="00AC2767">
              <w:rPr>
                <w:b w:val="0"/>
                <w:bCs/>
                <w:lang w:eastAsia="en-IN"/>
              </w:rPr>
              <w:t>255</w:t>
            </w:r>
          </w:p>
        </w:tc>
        <w:tc>
          <w:tcPr>
            <w:tcW w:w="495" w:type="pct"/>
            <w:noWrap/>
          </w:tcPr>
          <w:p w14:paraId="218D72CA" w14:textId="77777777" w:rsidR="005C0F53" w:rsidRPr="00AC2767" w:rsidRDefault="005C0F53" w:rsidP="007A3EB9">
            <w:pPr>
              <w:pStyle w:val="ExhibitNumber"/>
              <w:rPr>
                <w:b w:val="0"/>
                <w:bCs/>
                <w:lang w:eastAsia="en-IN"/>
              </w:rPr>
            </w:pPr>
            <w:r w:rsidRPr="00AC2767">
              <w:rPr>
                <w:b w:val="0"/>
                <w:bCs/>
                <w:lang w:eastAsia="en-IN"/>
              </w:rPr>
              <w:t>16</w:t>
            </w:r>
          </w:p>
        </w:tc>
        <w:tc>
          <w:tcPr>
            <w:tcW w:w="275" w:type="pct"/>
            <w:noWrap/>
          </w:tcPr>
          <w:p w14:paraId="4A7977D7" w14:textId="77777777" w:rsidR="005C0F53" w:rsidRPr="00AC2767" w:rsidRDefault="005C0F53" w:rsidP="00624904">
            <w:pPr>
              <w:pStyle w:val="ExhibitNumber"/>
              <w:tabs>
                <w:tab w:val="decimal" w:pos="314"/>
              </w:tabs>
              <w:rPr>
                <w:b w:val="0"/>
                <w:bCs/>
                <w:lang w:eastAsia="en-IN"/>
              </w:rPr>
            </w:pPr>
            <w:r w:rsidRPr="00AC2767">
              <w:rPr>
                <w:b w:val="0"/>
                <w:bCs/>
                <w:lang w:eastAsia="en-IN"/>
              </w:rPr>
              <w:t>5</w:t>
            </w:r>
          </w:p>
        </w:tc>
      </w:tr>
      <w:tr w:rsidR="00213557" w:rsidRPr="00AC2767" w14:paraId="730A57D1" w14:textId="77777777" w:rsidTr="00213557">
        <w:trPr>
          <w:trHeight w:val="315"/>
          <w:jc w:val="center"/>
        </w:trPr>
        <w:tc>
          <w:tcPr>
            <w:tcW w:w="328" w:type="pct"/>
            <w:noWrap/>
          </w:tcPr>
          <w:p w14:paraId="184768FF" w14:textId="77777777" w:rsidR="005C0F53" w:rsidRPr="00AC2767" w:rsidRDefault="005C0F53" w:rsidP="007A3EB9">
            <w:pPr>
              <w:jc w:val="center"/>
              <w:rPr>
                <w:rFonts w:ascii="Arial" w:hAnsi="Arial" w:cs="Arial"/>
                <w:color w:val="000000"/>
                <w:sz w:val="20"/>
                <w:szCs w:val="20"/>
                <w:lang w:eastAsia="en-IN"/>
              </w:rPr>
            </w:pPr>
            <w:r w:rsidRPr="00AC2767">
              <w:rPr>
                <w:rFonts w:ascii="Arial" w:hAnsi="Arial" w:cs="Arial"/>
                <w:color w:val="000000"/>
                <w:sz w:val="20"/>
                <w:szCs w:val="20"/>
                <w:lang w:eastAsia="en-IN"/>
              </w:rPr>
              <w:t>2017</w:t>
            </w:r>
          </w:p>
        </w:tc>
        <w:tc>
          <w:tcPr>
            <w:tcW w:w="329" w:type="pct"/>
          </w:tcPr>
          <w:p w14:paraId="0693C2AD" w14:textId="0497E22D" w:rsidR="005C0F53" w:rsidRPr="00AC2767" w:rsidRDefault="005C0F53" w:rsidP="00624904">
            <w:pPr>
              <w:pStyle w:val="ExhibitNumber"/>
              <w:tabs>
                <w:tab w:val="decimal" w:pos="352"/>
              </w:tabs>
              <w:rPr>
                <w:b w:val="0"/>
                <w:bCs/>
                <w:lang w:eastAsia="en-IN"/>
              </w:rPr>
            </w:pPr>
            <w:r w:rsidRPr="00AC2767">
              <w:rPr>
                <w:b w:val="0"/>
                <w:bCs/>
                <w:lang w:eastAsia="en-IN"/>
              </w:rPr>
              <w:t>13</w:t>
            </w:r>
          </w:p>
        </w:tc>
        <w:tc>
          <w:tcPr>
            <w:tcW w:w="330" w:type="pct"/>
          </w:tcPr>
          <w:p w14:paraId="6DA017A0" w14:textId="77777777" w:rsidR="005C0F53" w:rsidRPr="00AC2767" w:rsidRDefault="005C0F53" w:rsidP="00624904">
            <w:pPr>
              <w:pStyle w:val="ExhibitNumber"/>
              <w:tabs>
                <w:tab w:val="decimal" w:pos="334"/>
              </w:tabs>
              <w:rPr>
                <w:b w:val="0"/>
                <w:bCs/>
                <w:lang w:eastAsia="en-IN"/>
              </w:rPr>
            </w:pPr>
            <w:r w:rsidRPr="00AC2767">
              <w:rPr>
                <w:b w:val="0"/>
                <w:bCs/>
                <w:lang w:eastAsia="en-IN"/>
              </w:rPr>
              <w:t>62</w:t>
            </w:r>
          </w:p>
        </w:tc>
        <w:tc>
          <w:tcPr>
            <w:tcW w:w="329" w:type="pct"/>
          </w:tcPr>
          <w:p w14:paraId="31B7387B" w14:textId="77777777" w:rsidR="005C0F53" w:rsidRPr="00AC2767" w:rsidRDefault="005C0F53" w:rsidP="00624904">
            <w:pPr>
              <w:pStyle w:val="ExhibitNumber"/>
              <w:tabs>
                <w:tab w:val="decimal" w:pos="340"/>
              </w:tabs>
              <w:rPr>
                <w:b w:val="0"/>
                <w:bCs/>
                <w:lang w:eastAsia="en-IN"/>
              </w:rPr>
            </w:pPr>
            <w:r w:rsidRPr="00AC2767">
              <w:rPr>
                <w:b w:val="0"/>
                <w:bCs/>
                <w:lang w:eastAsia="en-IN"/>
              </w:rPr>
              <w:t>32</w:t>
            </w:r>
          </w:p>
        </w:tc>
        <w:tc>
          <w:tcPr>
            <w:tcW w:w="275" w:type="pct"/>
          </w:tcPr>
          <w:p w14:paraId="5CFE9B20" w14:textId="77777777" w:rsidR="005C0F53" w:rsidRPr="00AC2767" w:rsidRDefault="005C0F53" w:rsidP="00624904">
            <w:pPr>
              <w:pStyle w:val="ExhibitNumber"/>
              <w:tabs>
                <w:tab w:val="decimal" w:pos="328"/>
              </w:tabs>
              <w:rPr>
                <w:b w:val="0"/>
                <w:bCs/>
                <w:lang w:eastAsia="en-IN"/>
              </w:rPr>
            </w:pPr>
            <w:r w:rsidRPr="00AC2767">
              <w:rPr>
                <w:b w:val="0"/>
                <w:bCs/>
                <w:lang w:eastAsia="en-IN"/>
              </w:rPr>
              <w:t>47</w:t>
            </w:r>
          </w:p>
        </w:tc>
        <w:tc>
          <w:tcPr>
            <w:tcW w:w="275" w:type="pct"/>
          </w:tcPr>
          <w:p w14:paraId="2E920FAA" w14:textId="77777777" w:rsidR="005C0F53" w:rsidRPr="00AC2767" w:rsidRDefault="005C0F53" w:rsidP="007A3EB9">
            <w:pPr>
              <w:pStyle w:val="ExhibitNumber"/>
              <w:rPr>
                <w:b w:val="0"/>
                <w:bCs/>
                <w:lang w:eastAsia="en-IN"/>
              </w:rPr>
            </w:pPr>
            <w:r w:rsidRPr="00AC2767">
              <w:rPr>
                <w:b w:val="0"/>
                <w:bCs/>
                <w:lang w:eastAsia="en-IN"/>
              </w:rPr>
              <w:t>41</w:t>
            </w:r>
          </w:p>
        </w:tc>
        <w:tc>
          <w:tcPr>
            <w:tcW w:w="220" w:type="pct"/>
          </w:tcPr>
          <w:p w14:paraId="346FBBF5" w14:textId="77777777" w:rsidR="005C0F53" w:rsidRPr="00AC2767" w:rsidRDefault="005C0F53" w:rsidP="007A3EB9">
            <w:pPr>
              <w:pStyle w:val="ExhibitNumber"/>
              <w:rPr>
                <w:b w:val="0"/>
                <w:bCs/>
                <w:lang w:eastAsia="en-IN"/>
              </w:rPr>
            </w:pPr>
            <w:r w:rsidRPr="00AC2767">
              <w:rPr>
                <w:b w:val="0"/>
                <w:bCs/>
                <w:lang w:eastAsia="en-IN"/>
              </w:rPr>
              <w:t>38</w:t>
            </w:r>
          </w:p>
        </w:tc>
        <w:tc>
          <w:tcPr>
            <w:tcW w:w="275" w:type="pct"/>
          </w:tcPr>
          <w:p w14:paraId="3D8A7F9E" w14:textId="77777777" w:rsidR="005C0F53" w:rsidRPr="00AC2767" w:rsidRDefault="005C0F53" w:rsidP="007A3EB9">
            <w:pPr>
              <w:pStyle w:val="ExhibitNumber"/>
              <w:rPr>
                <w:b w:val="0"/>
                <w:bCs/>
                <w:lang w:eastAsia="en-IN"/>
              </w:rPr>
            </w:pPr>
            <w:r w:rsidRPr="00AC2767">
              <w:rPr>
                <w:b w:val="0"/>
                <w:bCs/>
                <w:lang w:eastAsia="en-IN"/>
              </w:rPr>
              <w:t>27</w:t>
            </w:r>
          </w:p>
        </w:tc>
        <w:tc>
          <w:tcPr>
            <w:tcW w:w="220" w:type="pct"/>
          </w:tcPr>
          <w:p w14:paraId="054EB388" w14:textId="77777777" w:rsidR="005C0F53" w:rsidRPr="00AC2767" w:rsidRDefault="005C0F53" w:rsidP="007A3EB9">
            <w:pPr>
              <w:pStyle w:val="ExhibitNumber"/>
              <w:rPr>
                <w:b w:val="0"/>
                <w:bCs/>
                <w:lang w:eastAsia="en-IN"/>
              </w:rPr>
            </w:pPr>
            <w:r w:rsidRPr="00AC2767">
              <w:rPr>
                <w:b w:val="0"/>
                <w:bCs/>
                <w:lang w:eastAsia="en-IN"/>
              </w:rPr>
              <w:t>37</w:t>
            </w:r>
          </w:p>
        </w:tc>
        <w:tc>
          <w:tcPr>
            <w:tcW w:w="274" w:type="pct"/>
          </w:tcPr>
          <w:p w14:paraId="374A27CC" w14:textId="77777777" w:rsidR="005C0F53" w:rsidRPr="00AC2767" w:rsidRDefault="005C0F53" w:rsidP="007A3EB9">
            <w:pPr>
              <w:pStyle w:val="ExhibitNumber"/>
              <w:rPr>
                <w:b w:val="0"/>
                <w:bCs/>
                <w:lang w:eastAsia="en-IN"/>
              </w:rPr>
            </w:pPr>
            <w:r w:rsidRPr="00AC2767">
              <w:rPr>
                <w:b w:val="0"/>
                <w:bCs/>
                <w:lang w:eastAsia="en-IN"/>
              </w:rPr>
              <w:t>21</w:t>
            </w:r>
          </w:p>
        </w:tc>
        <w:tc>
          <w:tcPr>
            <w:tcW w:w="220" w:type="pct"/>
          </w:tcPr>
          <w:p w14:paraId="32E58A36" w14:textId="77777777" w:rsidR="005C0F53" w:rsidRPr="00AC2767" w:rsidRDefault="005C0F53" w:rsidP="007A3EB9">
            <w:pPr>
              <w:pStyle w:val="ExhibitNumber"/>
              <w:rPr>
                <w:b w:val="0"/>
                <w:bCs/>
                <w:lang w:eastAsia="en-IN"/>
              </w:rPr>
            </w:pPr>
            <w:r w:rsidRPr="00AC2767">
              <w:rPr>
                <w:b w:val="0"/>
                <w:bCs/>
                <w:lang w:eastAsia="en-IN"/>
              </w:rPr>
              <w:t>28</w:t>
            </w:r>
          </w:p>
        </w:tc>
        <w:tc>
          <w:tcPr>
            <w:tcW w:w="274" w:type="pct"/>
          </w:tcPr>
          <w:p w14:paraId="2AF40FF0" w14:textId="77777777" w:rsidR="005C0F53" w:rsidRPr="00AC2767" w:rsidRDefault="005C0F53" w:rsidP="00624904">
            <w:pPr>
              <w:pStyle w:val="ExhibitNumber"/>
              <w:tabs>
                <w:tab w:val="decimal" w:pos="296"/>
              </w:tabs>
              <w:rPr>
                <w:b w:val="0"/>
                <w:bCs/>
                <w:lang w:eastAsia="en-IN"/>
              </w:rPr>
            </w:pPr>
            <w:r w:rsidRPr="00AC2767">
              <w:rPr>
                <w:b w:val="0"/>
                <w:bCs/>
                <w:lang w:eastAsia="en-IN"/>
              </w:rPr>
              <w:t>23</w:t>
            </w:r>
          </w:p>
        </w:tc>
        <w:tc>
          <w:tcPr>
            <w:tcW w:w="219" w:type="pct"/>
            <w:noWrap/>
          </w:tcPr>
          <w:p w14:paraId="70142740" w14:textId="77777777" w:rsidR="005C0F53" w:rsidRPr="00AC2767" w:rsidRDefault="005C0F53" w:rsidP="00624904">
            <w:pPr>
              <w:pStyle w:val="ExhibitNumber"/>
              <w:tabs>
                <w:tab w:val="decimal" w:pos="224"/>
              </w:tabs>
              <w:rPr>
                <w:b w:val="0"/>
                <w:bCs/>
                <w:lang w:eastAsia="en-IN"/>
              </w:rPr>
            </w:pPr>
            <w:r w:rsidRPr="00AC2767">
              <w:rPr>
                <w:b w:val="0"/>
                <w:bCs/>
                <w:lang w:eastAsia="en-IN"/>
              </w:rPr>
              <w:t>0</w:t>
            </w:r>
          </w:p>
        </w:tc>
        <w:tc>
          <w:tcPr>
            <w:tcW w:w="274" w:type="pct"/>
            <w:noWrap/>
          </w:tcPr>
          <w:p w14:paraId="5032C3E0" w14:textId="77777777" w:rsidR="005C0F53" w:rsidRPr="00AC2767" w:rsidRDefault="005C0F53" w:rsidP="00624904">
            <w:pPr>
              <w:pStyle w:val="ExhibitNumber"/>
              <w:tabs>
                <w:tab w:val="decimal" w:pos="224"/>
              </w:tabs>
              <w:rPr>
                <w:b w:val="0"/>
                <w:bCs/>
                <w:lang w:eastAsia="en-IN"/>
              </w:rPr>
            </w:pPr>
            <w:r w:rsidRPr="00AC2767">
              <w:rPr>
                <w:b w:val="0"/>
                <w:bCs/>
                <w:lang w:eastAsia="en-IN"/>
              </w:rPr>
              <w:t>0</w:t>
            </w:r>
          </w:p>
        </w:tc>
        <w:tc>
          <w:tcPr>
            <w:tcW w:w="385" w:type="pct"/>
            <w:noWrap/>
          </w:tcPr>
          <w:p w14:paraId="46914B81" w14:textId="356B5D1D" w:rsidR="005C0F53" w:rsidRPr="00AC2767" w:rsidRDefault="0041469B" w:rsidP="007A3EB9">
            <w:pPr>
              <w:pStyle w:val="ExhibitNumber"/>
              <w:rPr>
                <w:b w:val="0"/>
                <w:bCs/>
                <w:lang w:eastAsia="en-IN"/>
              </w:rPr>
            </w:pPr>
            <w:r w:rsidRPr="00AC2767">
              <w:rPr>
                <w:b w:val="0"/>
                <w:bCs/>
                <w:lang w:eastAsia="en-IN"/>
              </w:rPr>
              <w:t>369</w:t>
            </w:r>
          </w:p>
        </w:tc>
        <w:tc>
          <w:tcPr>
            <w:tcW w:w="495" w:type="pct"/>
            <w:noWrap/>
          </w:tcPr>
          <w:p w14:paraId="4F0A799E" w14:textId="77777777" w:rsidR="005C0F53" w:rsidRPr="00AC2767" w:rsidRDefault="005C0F53" w:rsidP="007A3EB9">
            <w:pPr>
              <w:pStyle w:val="ExhibitNumber"/>
              <w:rPr>
                <w:b w:val="0"/>
                <w:bCs/>
                <w:lang w:eastAsia="en-IN"/>
              </w:rPr>
            </w:pPr>
            <w:r w:rsidRPr="00AC2767">
              <w:rPr>
                <w:b w:val="0"/>
                <w:bCs/>
                <w:lang w:eastAsia="en-IN"/>
              </w:rPr>
              <w:t>22</w:t>
            </w:r>
          </w:p>
        </w:tc>
        <w:tc>
          <w:tcPr>
            <w:tcW w:w="275" w:type="pct"/>
            <w:noWrap/>
          </w:tcPr>
          <w:p w14:paraId="5FE86F7F" w14:textId="77777777" w:rsidR="005C0F53" w:rsidRPr="00AC2767" w:rsidRDefault="005C0F53" w:rsidP="00624904">
            <w:pPr>
              <w:pStyle w:val="ExhibitNumber"/>
              <w:tabs>
                <w:tab w:val="decimal" w:pos="314"/>
              </w:tabs>
              <w:rPr>
                <w:b w:val="0"/>
                <w:bCs/>
                <w:lang w:eastAsia="en-IN"/>
              </w:rPr>
            </w:pPr>
            <w:r w:rsidRPr="00AC2767">
              <w:rPr>
                <w:b w:val="0"/>
                <w:bCs/>
                <w:lang w:eastAsia="en-IN"/>
              </w:rPr>
              <w:t>8</w:t>
            </w:r>
          </w:p>
        </w:tc>
      </w:tr>
      <w:tr w:rsidR="00213557" w:rsidRPr="00AC2767" w14:paraId="67C11176" w14:textId="77777777" w:rsidTr="00213557">
        <w:trPr>
          <w:trHeight w:val="315"/>
          <w:jc w:val="center"/>
        </w:trPr>
        <w:tc>
          <w:tcPr>
            <w:tcW w:w="328" w:type="pct"/>
            <w:noWrap/>
          </w:tcPr>
          <w:p w14:paraId="6ED7D05A" w14:textId="77777777" w:rsidR="005C0F53" w:rsidRPr="00AC2767" w:rsidRDefault="005C0F53" w:rsidP="007A3EB9">
            <w:pPr>
              <w:jc w:val="center"/>
              <w:rPr>
                <w:rFonts w:ascii="Arial" w:hAnsi="Arial" w:cs="Arial"/>
                <w:color w:val="000000"/>
                <w:sz w:val="20"/>
                <w:szCs w:val="20"/>
                <w:lang w:eastAsia="en-IN"/>
              </w:rPr>
            </w:pPr>
            <w:r w:rsidRPr="00AC2767">
              <w:rPr>
                <w:rFonts w:ascii="Arial" w:hAnsi="Arial" w:cs="Arial"/>
                <w:color w:val="000000"/>
                <w:sz w:val="20"/>
                <w:szCs w:val="20"/>
                <w:lang w:eastAsia="en-IN"/>
              </w:rPr>
              <w:t>2018</w:t>
            </w:r>
          </w:p>
        </w:tc>
        <w:tc>
          <w:tcPr>
            <w:tcW w:w="329" w:type="pct"/>
          </w:tcPr>
          <w:p w14:paraId="68610E65" w14:textId="316A34D0" w:rsidR="005C0F53" w:rsidRPr="00AC2767" w:rsidRDefault="005C0F53" w:rsidP="00624904">
            <w:pPr>
              <w:pStyle w:val="ExhibitNumber"/>
              <w:tabs>
                <w:tab w:val="decimal" w:pos="352"/>
              </w:tabs>
              <w:rPr>
                <w:b w:val="0"/>
                <w:bCs/>
                <w:lang w:eastAsia="en-IN"/>
              </w:rPr>
            </w:pPr>
            <w:r w:rsidRPr="00AC2767">
              <w:rPr>
                <w:b w:val="0"/>
                <w:bCs/>
                <w:lang w:eastAsia="en-IN"/>
              </w:rPr>
              <w:t>0</w:t>
            </w:r>
          </w:p>
        </w:tc>
        <w:tc>
          <w:tcPr>
            <w:tcW w:w="330" w:type="pct"/>
          </w:tcPr>
          <w:p w14:paraId="6E7222B6" w14:textId="77777777" w:rsidR="005C0F53" w:rsidRPr="00AC2767" w:rsidRDefault="005C0F53" w:rsidP="00624904">
            <w:pPr>
              <w:pStyle w:val="ExhibitNumber"/>
              <w:tabs>
                <w:tab w:val="decimal" w:pos="334"/>
              </w:tabs>
              <w:rPr>
                <w:b w:val="0"/>
                <w:bCs/>
                <w:lang w:eastAsia="en-IN"/>
              </w:rPr>
            </w:pPr>
            <w:r w:rsidRPr="00AC2767">
              <w:rPr>
                <w:b w:val="0"/>
                <w:bCs/>
                <w:lang w:eastAsia="en-IN"/>
              </w:rPr>
              <w:t>128</w:t>
            </w:r>
          </w:p>
        </w:tc>
        <w:tc>
          <w:tcPr>
            <w:tcW w:w="329" w:type="pct"/>
          </w:tcPr>
          <w:p w14:paraId="2BAAA125" w14:textId="77777777" w:rsidR="005C0F53" w:rsidRPr="00AC2767" w:rsidRDefault="005C0F53" w:rsidP="00624904">
            <w:pPr>
              <w:pStyle w:val="ExhibitNumber"/>
              <w:tabs>
                <w:tab w:val="decimal" w:pos="340"/>
              </w:tabs>
              <w:rPr>
                <w:b w:val="0"/>
                <w:bCs/>
                <w:lang w:eastAsia="en-IN"/>
              </w:rPr>
            </w:pPr>
            <w:r w:rsidRPr="00AC2767">
              <w:rPr>
                <w:b w:val="0"/>
                <w:bCs/>
                <w:lang w:eastAsia="en-IN"/>
              </w:rPr>
              <w:t>65</w:t>
            </w:r>
          </w:p>
        </w:tc>
        <w:tc>
          <w:tcPr>
            <w:tcW w:w="275" w:type="pct"/>
          </w:tcPr>
          <w:p w14:paraId="4BF4DA30" w14:textId="77777777" w:rsidR="005C0F53" w:rsidRPr="00AC2767" w:rsidRDefault="005C0F53" w:rsidP="00624904">
            <w:pPr>
              <w:pStyle w:val="ExhibitNumber"/>
              <w:tabs>
                <w:tab w:val="decimal" w:pos="328"/>
              </w:tabs>
              <w:rPr>
                <w:b w:val="0"/>
                <w:bCs/>
                <w:lang w:eastAsia="en-IN"/>
              </w:rPr>
            </w:pPr>
            <w:r w:rsidRPr="00AC2767">
              <w:rPr>
                <w:b w:val="0"/>
                <w:bCs/>
                <w:lang w:eastAsia="en-IN"/>
              </w:rPr>
              <w:t>75</w:t>
            </w:r>
          </w:p>
        </w:tc>
        <w:tc>
          <w:tcPr>
            <w:tcW w:w="275" w:type="pct"/>
          </w:tcPr>
          <w:p w14:paraId="0B6343CC" w14:textId="77777777" w:rsidR="005C0F53" w:rsidRPr="00AC2767" w:rsidRDefault="005C0F53" w:rsidP="007A3EB9">
            <w:pPr>
              <w:pStyle w:val="ExhibitNumber"/>
              <w:rPr>
                <w:b w:val="0"/>
                <w:bCs/>
                <w:lang w:eastAsia="en-IN"/>
              </w:rPr>
            </w:pPr>
            <w:r w:rsidRPr="00AC2767">
              <w:rPr>
                <w:b w:val="0"/>
                <w:bCs/>
                <w:lang w:eastAsia="en-IN"/>
              </w:rPr>
              <w:t>59</w:t>
            </w:r>
          </w:p>
        </w:tc>
        <w:tc>
          <w:tcPr>
            <w:tcW w:w="220" w:type="pct"/>
          </w:tcPr>
          <w:p w14:paraId="7A2CB336" w14:textId="77777777" w:rsidR="005C0F53" w:rsidRPr="00AC2767" w:rsidRDefault="005C0F53" w:rsidP="007A3EB9">
            <w:pPr>
              <w:pStyle w:val="ExhibitNumber"/>
              <w:rPr>
                <w:b w:val="0"/>
                <w:bCs/>
                <w:lang w:eastAsia="en-IN"/>
              </w:rPr>
            </w:pPr>
            <w:r w:rsidRPr="00AC2767">
              <w:rPr>
                <w:b w:val="0"/>
                <w:bCs/>
                <w:lang w:eastAsia="en-IN"/>
              </w:rPr>
              <w:t>40</w:t>
            </w:r>
          </w:p>
        </w:tc>
        <w:tc>
          <w:tcPr>
            <w:tcW w:w="275" w:type="pct"/>
          </w:tcPr>
          <w:p w14:paraId="1FE4111C" w14:textId="77777777" w:rsidR="005C0F53" w:rsidRPr="00AC2767" w:rsidRDefault="005C0F53" w:rsidP="007A3EB9">
            <w:pPr>
              <w:pStyle w:val="ExhibitNumber"/>
              <w:rPr>
                <w:b w:val="0"/>
                <w:bCs/>
                <w:lang w:eastAsia="en-IN"/>
              </w:rPr>
            </w:pPr>
            <w:r w:rsidRPr="00AC2767">
              <w:rPr>
                <w:b w:val="0"/>
                <w:bCs/>
                <w:lang w:eastAsia="en-IN"/>
              </w:rPr>
              <w:t>40</w:t>
            </w:r>
          </w:p>
        </w:tc>
        <w:tc>
          <w:tcPr>
            <w:tcW w:w="220" w:type="pct"/>
          </w:tcPr>
          <w:p w14:paraId="0B7127A2" w14:textId="77777777" w:rsidR="005C0F53" w:rsidRPr="00AC2767" w:rsidRDefault="005C0F53" w:rsidP="007A3EB9">
            <w:pPr>
              <w:pStyle w:val="ExhibitNumber"/>
              <w:rPr>
                <w:b w:val="0"/>
                <w:bCs/>
                <w:lang w:eastAsia="en-IN"/>
              </w:rPr>
            </w:pPr>
            <w:r w:rsidRPr="00AC2767">
              <w:rPr>
                <w:b w:val="0"/>
                <w:bCs/>
                <w:lang w:eastAsia="en-IN"/>
              </w:rPr>
              <w:t>34</w:t>
            </w:r>
          </w:p>
        </w:tc>
        <w:tc>
          <w:tcPr>
            <w:tcW w:w="274" w:type="pct"/>
          </w:tcPr>
          <w:p w14:paraId="0F0A17C5" w14:textId="77777777" w:rsidR="005C0F53" w:rsidRPr="00AC2767" w:rsidRDefault="005C0F53" w:rsidP="007A3EB9">
            <w:pPr>
              <w:pStyle w:val="ExhibitNumber"/>
              <w:rPr>
                <w:b w:val="0"/>
                <w:bCs/>
                <w:lang w:eastAsia="en-IN"/>
              </w:rPr>
            </w:pPr>
            <w:r w:rsidRPr="00AC2767">
              <w:rPr>
                <w:b w:val="0"/>
                <w:bCs/>
                <w:lang w:eastAsia="en-IN"/>
              </w:rPr>
              <w:t>40</w:t>
            </w:r>
          </w:p>
        </w:tc>
        <w:tc>
          <w:tcPr>
            <w:tcW w:w="220" w:type="pct"/>
          </w:tcPr>
          <w:p w14:paraId="113E9099" w14:textId="77777777" w:rsidR="005C0F53" w:rsidRPr="00AC2767" w:rsidRDefault="005C0F53" w:rsidP="007A3EB9">
            <w:pPr>
              <w:pStyle w:val="ExhibitNumber"/>
              <w:rPr>
                <w:b w:val="0"/>
                <w:bCs/>
                <w:lang w:eastAsia="en-IN"/>
              </w:rPr>
            </w:pPr>
            <w:r w:rsidRPr="00AC2767">
              <w:rPr>
                <w:b w:val="0"/>
                <w:bCs/>
                <w:lang w:eastAsia="en-IN"/>
              </w:rPr>
              <w:t>23</w:t>
            </w:r>
          </w:p>
        </w:tc>
        <w:tc>
          <w:tcPr>
            <w:tcW w:w="274" w:type="pct"/>
          </w:tcPr>
          <w:p w14:paraId="283E019E" w14:textId="77777777" w:rsidR="005C0F53" w:rsidRPr="00AC2767" w:rsidRDefault="005C0F53" w:rsidP="00624904">
            <w:pPr>
              <w:pStyle w:val="ExhibitNumber"/>
              <w:tabs>
                <w:tab w:val="decimal" w:pos="296"/>
              </w:tabs>
              <w:rPr>
                <w:b w:val="0"/>
                <w:bCs/>
                <w:lang w:eastAsia="en-IN"/>
              </w:rPr>
            </w:pPr>
            <w:r w:rsidRPr="00AC2767">
              <w:rPr>
                <w:b w:val="0"/>
                <w:bCs/>
                <w:lang w:eastAsia="en-IN"/>
              </w:rPr>
              <w:t>26</w:t>
            </w:r>
          </w:p>
        </w:tc>
        <w:tc>
          <w:tcPr>
            <w:tcW w:w="219" w:type="pct"/>
            <w:noWrap/>
          </w:tcPr>
          <w:p w14:paraId="6DD0E18A" w14:textId="77777777" w:rsidR="005C0F53" w:rsidRPr="00AC2767" w:rsidRDefault="005C0F53" w:rsidP="00624904">
            <w:pPr>
              <w:pStyle w:val="ExhibitNumber"/>
              <w:tabs>
                <w:tab w:val="decimal" w:pos="224"/>
              </w:tabs>
              <w:rPr>
                <w:b w:val="0"/>
                <w:bCs/>
                <w:lang w:eastAsia="en-IN"/>
              </w:rPr>
            </w:pPr>
            <w:r w:rsidRPr="00AC2767">
              <w:rPr>
                <w:b w:val="0"/>
                <w:bCs/>
                <w:lang w:eastAsia="en-IN"/>
              </w:rPr>
              <w:t>0</w:t>
            </w:r>
          </w:p>
        </w:tc>
        <w:tc>
          <w:tcPr>
            <w:tcW w:w="274" w:type="pct"/>
            <w:noWrap/>
          </w:tcPr>
          <w:p w14:paraId="01694E7E" w14:textId="77777777" w:rsidR="005C0F53" w:rsidRPr="00AC2767" w:rsidRDefault="005C0F53" w:rsidP="00624904">
            <w:pPr>
              <w:pStyle w:val="ExhibitNumber"/>
              <w:tabs>
                <w:tab w:val="decimal" w:pos="224"/>
              </w:tabs>
              <w:rPr>
                <w:b w:val="0"/>
                <w:bCs/>
                <w:lang w:eastAsia="en-IN"/>
              </w:rPr>
            </w:pPr>
            <w:r w:rsidRPr="00AC2767">
              <w:rPr>
                <w:b w:val="0"/>
                <w:bCs/>
                <w:lang w:eastAsia="en-IN"/>
              </w:rPr>
              <w:t>0</w:t>
            </w:r>
          </w:p>
        </w:tc>
        <w:tc>
          <w:tcPr>
            <w:tcW w:w="385" w:type="pct"/>
            <w:noWrap/>
          </w:tcPr>
          <w:p w14:paraId="3FF4E5DB" w14:textId="77777777" w:rsidR="005C0F53" w:rsidRPr="00AC2767" w:rsidRDefault="005C0F53" w:rsidP="007A3EB9">
            <w:pPr>
              <w:pStyle w:val="ExhibitNumber"/>
              <w:rPr>
                <w:b w:val="0"/>
                <w:bCs/>
                <w:lang w:eastAsia="en-IN"/>
              </w:rPr>
            </w:pPr>
            <w:r w:rsidRPr="00AC2767">
              <w:rPr>
                <w:b w:val="0"/>
                <w:bCs/>
                <w:lang w:eastAsia="en-IN"/>
              </w:rPr>
              <w:t>530</w:t>
            </w:r>
          </w:p>
        </w:tc>
        <w:tc>
          <w:tcPr>
            <w:tcW w:w="495" w:type="pct"/>
            <w:noWrap/>
          </w:tcPr>
          <w:p w14:paraId="3122D13C" w14:textId="77777777" w:rsidR="005C0F53" w:rsidRPr="00AC2767" w:rsidRDefault="005C0F53" w:rsidP="007A3EB9">
            <w:pPr>
              <w:pStyle w:val="ExhibitNumber"/>
              <w:rPr>
                <w:b w:val="0"/>
                <w:bCs/>
                <w:lang w:eastAsia="en-IN"/>
              </w:rPr>
            </w:pPr>
            <w:r w:rsidRPr="00AC2767">
              <w:rPr>
                <w:b w:val="0"/>
                <w:bCs/>
                <w:lang w:eastAsia="en-IN"/>
              </w:rPr>
              <w:t>30</w:t>
            </w:r>
          </w:p>
        </w:tc>
        <w:tc>
          <w:tcPr>
            <w:tcW w:w="275" w:type="pct"/>
            <w:noWrap/>
          </w:tcPr>
          <w:p w14:paraId="1FC1C576" w14:textId="77777777" w:rsidR="005C0F53" w:rsidRPr="00AC2767" w:rsidRDefault="005C0F53" w:rsidP="00624904">
            <w:pPr>
              <w:pStyle w:val="ExhibitNumber"/>
              <w:tabs>
                <w:tab w:val="decimal" w:pos="314"/>
              </w:tabs>
              <w:rPr>
                <w:b w:val="0"/>
                <w:bCs/>
                <w:lang w:eastAsia="en-IN"/>
              </w:rPr>
            </w:pPr>
            <w:r w:rsidRPr="00AC2767">
              <w:rPr>
                <w:b w:val="0"/>
                <w:bCs/>
                <w:lang w:eastAsia="en-IN"/>
              </w:rPr>
              <w:t>11</w:t>
            </w:r>
          </w:p>
        </w:tc>
      </w:tr>
      <w:tr w:rsidR="00213557" w:rsidRPr="00AC2767" w14:paraId="7B24B714" w14:textId="77777777" w:rsidTr="00213557">
        <w:trPr>
          <w:trHeight w:val="315"/>
          <w:jc w:val="center"/>
        </w:trPr>
        <w:tc>
          <w:tcPr>
            <w:tcW w:w="328" w:type="pct"/>
            <w:noWrap/>
          </w:tcPr>
          <w:p w14:paraId="74C7D4A6" w14:textId="77777777" w:rsidR="005C0F53" w:rsidRPr="00AC2767" w:rsidRDefault="005C0F53" w:rsidP="007A3EB9">
            <w:pPr>
              <w:jc w:val="center"/>
              <w:rPr>
                <w:rFonts w:ascii="Arial" w:hAnsi="Arial" w:cs="Arial"/>
                <w:color w:val="000000"/>
                <w:sz w:val="20"/>
                <w:szCs w:val="20"/>
                <w:lang w:eastAsia="en-IN"/>
              </w:rPr>
            </w:pPr>
            <w:r w:rsidRPr="00AC2767">
              <w:rPr>
                <w:rFonts w:ascii="Arial" w:hAnsi="Arial" w:cs="Arial"/>
                <w:color w:val="000000"/>
                <w:sz w:val="20"/>
                <w:szCs w:val="20"/>
                <w:lang w:eastAsia="en-IN"/>
              </w:rPr>
              <w:t>2019</w:t>
            </w:r>
          </w:p>
        </w:tc>
        <w:tc>
          <w:tcPr>
            <w:tcW w:w="329" w:type="pct"/>
          </w:tcPr>
          <w:p w14:paraId="3135DD04" w14:textId="036E084B" w:rsidR="005C0F53" w:rsidRPr="00AC2767" w:rsidRDefault="005C0F53" w:rsidP="00624904">
            <w:pPr>
              <w:pStyle w:val="ExhibitNumber"/>
              <w:tabs>
                <w:tab w:val="decimal" w:pos="352"/>
              </w:tabs>
              <w:rPr>
                <w:b w:val="0"/>
                <w:bCs/>
                <w:lang w:eastAsia="en-IN"/>
              </w:rPr>
            </w:pPr>
            <w:r w:rsidRPr="00AC2767">
              <w:rPr>
                <w:b w:val="0"/>
                <w:bCs/>
                <w:lang w:eastAsia="en-IN"/>
              </w:rPr>
              <w:t>0</w:t>
            </w:r>
          </w:p>
        </w:tc>
        <w:tc>
          <w:tcPr>
            <w:tcW w:w="330" w:type="pct"/>
          </w:tcPr>
          <w:p w14:paraId="7A6CADE7" w14:textId="77777777" w:rsidR="005C0F53" w:rsidRPr="00AC2767" w:rsidRDefault="005C0F53" w:rsidP="00624904">
            <w:pPr>
              <w:pStyle w:val="ExhibitNumber"/>
              <w:tabs>
                <w:tab w:val="decimal" w:pos="334"/>
              </w:tabs>
              <w:rPr>
                <w:b w:val="0"/>
                <w:bCs/>
                <w:lang w:eastAsia="en-IN"/>
              </w:rPr>
            </w:pPr>
            <w:r w:rsidRPr="00AC2767">
              <w:rPr>
                <w:b w:val="0"/>
                <w:bCs/>
                <w:lang w:eastAsia="en-IN"/>
              </w:rPr>
              <w:t>96</w:t>
            </w:r>
          </w:p>
        </w:tc>
        <w:tc>
          <w:tcPr>
            <w:tcW w:w="329" w:type="pct"/>
          </w:tcPr>
          <w:p w14:paraId="365873C0" w14:textId="77777777" w:rsidR="005C0F53" w:rsidRPr="00AC2767" w:rsidRDefault="005C0F53" w:rsidP="00624904">
            <w:pPr>
              <w:pStyle w:val="ExhibitNumber"/>
              <w:tabs>
                <w:tab w:val="decimal" w:pos="340"/>
              </w:tabs>
              <w:rPr>
                <w:b w:val="0"/>
                <w:bCs/>
                <w:lang w:eastAsia="en-IN"/>
              </w:rPr>
            </w:pPr>
            <w:r w:rsidRPr="00AC2767">
              <w:rPr>
                <w:b w:val="0"/>
                <w:bCs/>
                <w:lang w:eastAsia="en-IN"/>
              </w:rPr>
              <w:t>117</w:t>
            </w:r>
          </w:p>
        </w:tc>
        <w:tc>
          <w:tcPr>
            <w:tcW w:w="275" w:type="pct"/>
          </w:tcPr>
          <w:p w14:paraId="7A5D57E6" w14:textId="77777777" w:rsidR="005C0F53" w:rsidRPr="00AC2767" w:rsidRDefault="005C0F53" w:rsidP="00624904">
            <w:pPr>
              <w:pStyle w:val="ExhibitNumber"/>
              <w:tabs>
                <w:tab w:val="decimal" w:pos="328"/>
              </w:tabs>
              <w:rPr>
                <w:b w:val="0"/>
                <w:bCs/>
                <w:lang w:eastAsia="en-IN"/>
              </w:rPr>
            </w:pPr>
            <w:r w:rsidRPr="00AC2767">
              <w:rPr>
                <w:b w:val="0"/>
                <w:bCs/>
                <w:lang w:eastAsia="en-IN"/>
              </w:rPr>
              <w:t>77</w:t>
            </w:r>
          </w:p>
        </w:tc>
        <w:tc>
          <w:tcPr>
            <w:tcW w:w="275" w:type="pct"/>
          </w:tcPr>
          <w:p w14:paraId="6A0219DF" w14:textId="77777777" w:rsidR="005C0F53" w:rsidRPr="00AC2767" w:rsidRDefault="005C0F53" w:rsidP="007A3EB9">
            <w:pPr>
              <w:pStyle w:val="ExhibitNumber"/>
              <w:rPr>
                <w:b w:val="0"/>
                <w:bCs/>
                <w:lang w:eastAsia="en-IN"/>
              </w:rPr>
            </w:pPr>
            <w:r w:rsidRPr="00AC2767">
              <w:rPr>
                <w:b w:val="0"/>
                <w:bCs/>
                <w:lang w:eastAsia="en-IN"/>
              </w:rPr>
              <w:t>74</w:t>
            </w:r>
          </w:p>
        </w:tc>
        <w:tc>
          <w:tcPr>
            <w:tcW w:w="220" w:type="pct"/>
          </w:tcPr>
          <w:p w14:paraId="6DA78203" w14:textId="77777777" w:rsidR="005C0F53" w:rsidRPr="00AC2767" w:rsidRDefault="005C0F53" w:rsidP="007A3EB9">
            <w:pPr>
              <w:pStyle w:val="ExhibitNumber"/>
              <w:rPr>
                <w:b w:val="0"/>
                <w:bCs/>
                <w:lang w:eastAsia="en-IN"/>
              </w:rPr>
            </w:pPr>
            <w:r w:rsidRPr="00AC2767">
              <w:rPr>
                <w:b w:val="0"/>
                <w:bCs/>
                <w:lang w:eastAsia="en-IN"/>
              </w:rPr>
              <w:t>59</w:t>
            </w:r>
          </w:p>
        </w:tc>
        <w:tc>
          <w:tcPr>
            <w:tcW w:w="275" w:type="pct"/>
          </w:tcPr>
          <w:p w14:paraId="4E338C8C" w14:textId="77777777" w:rsidR="005C0F53" w:rsidRPr="00AC2767" w:rsidRDefault="005C0F53" w:rsidP="007A3EB9">
            <w:pPr>
              <w:pStyle w:val="ExhibitNumber"/>
              <w:rPr>
                <w:b w:val="0"/>
                <w:bCs/>
                <w:lang w:eastAsia="en-IN"/>
              </w:rPr>
            </w:pPr>
            <w:r w:rsidRPr="00AC2767">
              <w:rPr>
                <w:b w:val="0"/>
                <w:bCs/>
                <w:lang w:eastAsia="en-IN"/>
              </w:rPr>
              <w:t>40</w:t>
            </w:r>
          </w:p>
        </w:tc>
        <w:tc>
          <w:tcPr>
            <w:tcW w:w="220" w:type="pct"/>
          </w:tcPr>
          <w:p w14:paraId="2AA3C096" w14:textId="77777777" w:rsidR="005C0F53" w:rsidRPr="00AC2767" w:rsidRDefault="005C0F53" w:rsidP="007A3EB9">
            <w:pPr>
              <w:pStyle w:val="ExhibitNumber"/>
              <w:rPr>
                <w:b w:val="0"/>
                <w:bCs/>
                <w:lang w:eastAsia="en-IN"/>
              </w:rPr>
            </w:pPr>
            <w:r w:rsidRPr="00AC2767">
              <w:rPr>
                <w:b w:val="0"/>
                <w:bCs/>
                <w:lang w:eastAsia="en-IN"/>
              </w:rPr>
              <w:t>38</w:t>
            </w:r>
          </w:p>
        </w:tc>
        <w:tc>
          <w:tcPr>
            <w:tcW w:w="274" w:type="pct"/>
          </w:tcPr>
          <w:p w14:paraId="671FF948" w14:textId="77777777" w:rsidR="005C0F53" w:rsidRPr="00AC2767" w:rsidRDefault="005C0F53" w:rsidP="007A3EB9">
            <w:pPr>
              <w:pStyle w:val="ExhibitNumber"/>
              <w:rPr>
                <w:b w:val="0"/>
                <w:bCs/>
                <w:lang w:eastAsia="en-IN"/>
              </w:rPr>
            </w:pPr>
            <w:r w:rsidRPr="00AC2767">
              <w:rPr>
                <w:b w:val="0"/>
                <w:bCs/>
                <w:lang w:eastAsia="en-IN"/>
              </w:rPr>
              <w:t>35</w:t>
            </w:r>
          </w:p>
        </w:tc>
        <w:tc>
          <w:tcPr>
            <w:tcW w:w="220" w:type="pct"/>
          </w:tcPr>
          <w:p w14:paraId="50AB213D" w14:textId="77777777" w:rsidR="005C0F53" w:rsidRPr="00AC2767" w:rsidRDefault="005C0F53" w:rsidP="007A3EB9">
            <w:pPr>
              <w:pStyle w:val="ExhibitNumber"/>
              <w:rPr>
                <w:b w:val="0"/>
                <w:bCs/>
                <w:lang w:eastAsia="en-IN"/>
              </w:rPr>
            </w:pPr>
            <w:r w:rsidRPr="00AC2767">
              <w:rPr>
                <w:b w:val="0"/>
                <w:bCs/>
                <w:lang w:eastAsia="en-IN"/>
              </w:rPr>
              <w:t>38</w:t>
            </w:r>
          </w:p>
        </w:tc>
        <w:tc>
          <w:tcPr>
            <w:tcW w:w="274" w:type="pct"/>
          </w:tcPr>
          <w:p w14:paraId="5026F215" w14:textId="77777777" w:rsidR="005C0F53" w:rsidRPr="00AC2767" w:rsidRDefault="005C0F53" w:rsidP="00624904">
            <w:pPr>
              <w:pStyle w:val="ExhibitNumber"/>
              <w:tabs>
                <w:tab w:val="decimal" w:pos="296"/>
              </w:tabs>
              <w:rPr>
                <w:b w:val="0"/>
                <w:bCs/>
                <w:lang w:eastAsia="en-IN"/>
              </w:rPr>
            </w:pPr>
            <w:r w:rsidRPr="00AC2767">
              <w:rPr>
                <w:b w:val="0"/>
                <w:bCs/>
                <w:lang w:eastAsia="en-IN"/>
              </w:rPr>
              <w:t>23</w:t>
            </w:r>
          </w:p>
        </w:tc>
        <w:tc>
          <w:tcPr>
            <w:tcW w:w="219" w:type="pct"/>
            <w:noWrap/>
          </w:tcPr>
          <w:p w14:paraId="0121F011" w14:textId="77777777" w:rsidR="005C0F53" w:rsidRPr="00AC2767" w:rsidRDefault="005C0F53" w:rsidP="00624904">
            <w:pPr>
              <w:pStyle w:val="ExhibitNumber"/>
              <w:tabs>
                <w:tab w:val="decimal" w:pos="224"/>
              </w:tabs>
              <w:rPr>
                <w:b w:val="0"/>
                <w:bCs/>
                <w:lang w:eastAsia="en-IN"/>
              </w:rPr>
            </w:pPr>
            <w:r w:rsidRPr="00AC2767">
              <w:rPr>
                <w:b w:val="0"/>
                <w:bCs/>
                <w:lang w:eastAsia="en-IN"/>
              </w:rPr>
              <w:t>23</w:t>
            </w:r>
          </w:p>
        </w:tc>
        <w:tc>
          <w:tcPr>
            <w:tcW w:w="274" w:type="pct"/>
            <w:noWrap/>
          </w:tcPr>
          <w:p w14:paraId="0E0366E3" w14:textId="77777777" w:rsidR="005C0F53" w:rsidRPr="00AC2767" w:rsidRDefault="005C0F53" w:rsidP="00624904">
            <w:pPr>
              <w:pStyle w:val="ExhibitNumber"/>
              <w:tabs>
                <w:tab w:val="decimal" w:pos="224"/>
              </w:tabs>
              <w:rPr>
                <w:b w:val="0"/>
                <w:bCs/>
                <w:lang w:eastAsia="en-IN"/>
              </w:rPr>
            </w:pPr>
            <w:r w:rsidRPr="00AC2767">
              <w:rPr>
                <w:b w:val="0"/>
                <w:bCs/>
                <w:lang w:eastAsia="en-IN"/>
              </w:rPr>
              <w:t>0</w:t>
            </w:r>
          </w:p>
        </w:tc>
        <w:tc>
          <w:tcPr>
            <w:tcW w:w="385" w:type="pct"/>
            <w:noWrap/>
          </w:tcPr>
          <w:p w14:paraId="338EDA79" w14:textId="77777777" w:rsidR="005C0F53" w:rsidRPr="00AC2767" w:rsidRDefault="005C0F53" w:rsidP="007A3EB9">
            <w:pPr>
              <w:pStyle w:val="ExhibitNumber"/>
              <w:rPr>
                <w:b w:val="0"/>
                <w:bCs/>
                <w:lang w:eastAsia="en-IN"/>
              </w:rPr>
            </w:pPr>
            <w:r w:rsidRPr="00AC2767">
              <w:rPr>
                <w:b w:val="0"/>
                <w:bCs/>
                <w:lang w:eastAsia="en-IN"/>
              </w:rPr>
              <w:t>620</w:t>
            </w:r>
          </w:p>
        </w:tc>
        <w:tc>
          <w:tcPr>
            <w:tcW w:w="495" w:type="pct"/>
            <w:noWrap/>
          </w:tcPr>
          <w:p w14:paraId="0A60284B" w14:textId="77777777" w:rsidR="005C0F53" w:rsidRPr="00AC2767" w:rsidRDefault="005C0F53" w:rsidP="007A3EB9">
            <w:pPr>
              <w:pStyle w:val="ExhibitNumber"/>
              <w:rPr>
                <w:b w:val="0"/>
                <w:bCs/>
                <w:lang w:eastAsia="en-IN"/>
              </w:rPr>
            </w:pPr>
            <w:r w:rsidRPr="00AC2767">
              <w:rPr>
                <w:b w:val="0"/>
                <w:bCs/>
                <w:lang w:eastAsia="en-IN"/>
              </w:rPr>
              <w:t>32</w:t>
            </w:r>
          </w:p>
        </w:tc>
        <w:tc>
          <w:tcPr>
            <w:tcW w:w="275" w:type="pct"/>
            <w:noWrap/>
          </w:tcPr>
          <w:p w14:paraId="25F6764A" w14:textId="77777777" w:rsidR="005C0F53" w:rsidRPr="00AC2767" w:rsidRDefault="005C0F53" w:rsidP="00624904">
            <w:pPr>
              <w:pStyle w:val="ExhibitNumber"/>
              <w:tabs>
                <w:tab w:val="decimal" w:pos="314"/>
              </w:tabs>
              <w:rPr>
                <w:b w:val="0"/>
                <w:bCs/>
                <w:lang w:eastAsia="en-IN"/>
              </w:rPr>
            </w:pPr>
            <w:r w:rsidRPr="00AC2767">
              <w:rPr>
                <w:b w:val="0"/>
                <w:bCs/>
                <w:lang w:eastAsia="en-IN"/>
              </w:rPr>
              <w:t>13</w:t>
            </w:r>
          </w:p>
        </w:tc>
      </w:tr>
      <w:tr w:rsidR="00213557" w:rsidRPr="00AC2767" w14:paraId="4618A460" w14:textId="77777777" w:rsidTr="00213557">
        <w:trPr>
          <w:trHeight w:val="315"/>
          <w:jc w:val="center"/>
        </w:trPr>
        <w:tc>
          <w:tcPr>
            <w:tcW w:w="328" w:type="pct"/>
            <w:noWrap/>
          </w:tcPr>
          <w:p w14:paraId="4A9079AE" w14:textId="77777777" w:rsidR="005C0F53" w:rsidRPr="00AC2767" w:rsidRDefault="005C0F53" w:rsidP="007A3EB9">
            <w:pPr>
              <w:jc w:val="center"/>
              <w:rPr>
                <w:rFonts w:ascii="Arial" w:hAnsi="Arial" w:cs="Arial"/>
                <w:color w:val="000000"/>
                <w:sz w:val="20"/>
                <w:szCs w:val="20"/>
                <w:lang w:eastAsia="en-IN"/>
              </w:rPr>
            </w:pPr>
            <w:r w:rsidRPr="00AC2767">
              <w:rPr>
                <w:rFonts w:ascii="Arial" w:hAnsi="Arial" w:cs="Arial"/>
                <w:color w:val="000000"/>
                <w:sz w:val="20"/>
                <w:szCs w:val="20"/>
                <w:lang w:eastAsia="en-IN"/>
              </w:rPr>
              <w:t>2020</w:t>
            </w:r>
          </w:p>
        </w:tc>
        <w:tc>
          <w:tcPr>
            <w:tcW w:w="329" w:type="pct"/>
          </w:tcPr>
          <w:p w14:paraId="2398F0BD" w14:textId="64B5EF2A" w:rsidR="005C0F53" w:rsidRPr="00AC2767" w:rsidRDefault="005C0F53" w:rsidP="00624904">
            <w:pPr>
              <w:pStyle w:val="ExhibitNumber"/>
              <w:tabs>
                <w:tab w:val="decimal" w:pos="352"/>
              </w:tabs>
              <w:rPr>
                <w:b w:val="0"/>
                <w:bCs/>
                <w:lang w:eastAsia="en-IN"/>
              </w:rPr>
            </w:pPr>
            <w:r w:rsidRPr="00AC2767">
              <w:rPr>
                <w:b w:val="0"/>
                <w:bCs/>
                <w:lang w:eastAsia="en-IN"/>
              </w:rPr>
              <w:t>18</w:t>
            </w:r>
          </w:p>
        </w:tc>
        <w:tc>
          <w:tcPr>
            <w:tcW w:w="330" w:type="pct"/>
          </w:tcPr>
          <w:p w14:paraId="3D58450C" w14:textId="77777777" w:rsidR="005C0F53" w:rsidRPr="00AC2767" w:rsidRDefault="005C0F53" w:rsidP="00624904">
            <w:pPr>
              <w:pStyle w:val="ExhibitNumber"/>
              <w:tabs>
                <w:tab w:val="decimal" w:pos="334"/>
              </w:tabs>
              <w:rPr>
                <w:b w:val="0"/>
                <w:bCs/>
                <w:lang w:eastAsia="en-IN"/>
              </w:rPr>
            </w:pPr>
            <w:r w:rsidRPr="00AC2767">
              <w:rPr>
                <w:b w:val="0"/>
                <w:bCs/>
                <w:lang w:eastAsia="en-IN"/>
              </w:rPr>
              <w:t>94</w:t>
            </w:r>
          </w:p>
        </w:tc>
        <w:tc>
          <w:tcPr>
            <w:tcW w:w="329" w:type="pct"/>
          </w:tcPr>
          <w:p w14:paraId="7E5DB4A6" w14:textId="77777777" w:rsidR="005C0F53" w:rsidRPr="00AC2767" w:rsidRDefault="005C0F53" w:rsidP="00624904">
            <w:pPr>
              <w:pStyle w:val="ExhibitNumber"/>
              <w:tabs>
                <w:tab w:val="decimal" w:pos="340"/>
              </w:tabs>
              <w:rPr>
                <w:b w:val="0"/>
                <w:bCs/>
                <w:lang w:eastAsia="en-IN"/>
              </w:rPr>
            </w:pPr>
            <w:r w:rsidRPr="00AC2767">
              <w:rPr>
                <w:b w:val="0"/>
                <w:bCs/>
                <w:lang w:eastAsia="en-IN"/>
              </w:rPr>
              <w:t>107</w:t>
            </w:r>
          </w:p>
        </w:tc>
        <w:tc>
          <w:tcPr>
            <w:tcW w:w="275" w:type="pct"/>
          </w:tcPr>
          <w:p w14:paraId="6BE83598" w14:textId="77777777" w:rsidR="005C0F53" w:rsidRPr="00AC2767" w:rsidRDefault="005C0F53" w:rsidP="00624904">
            <w:pPr>
              <w:pStyle w:val="ExhibitNumber"/>
              <w:tabs>
                <w:tab w:val="decimal" w:pos="328"/>
              </w:tabs>
              <w:rPr>
                <w:b w:val="0"/>
                <w:bCs/>
                <w:lang w:eastAsia="en-IN"/>
              </w:rPr>
            </w:pPr>
            <w:r w:rsidRPr="00AC2767">
              <w:rPr>
                <w:b w:val="0"/>
                <w:bCs/>
                <w:lang w:eastAsia="en-IN"/>
              </w:rPr>
              <w:t>144</w:t>
            </w:r>
          </w:p>
        </w:tc>
        <w:tc>
          <w:tcPr>
            <w:tcW w:w="275" w:type="pct"/>
          </w:tcPr>
          <w:p w14:paraId="465CFAA2" w14:textId="77777777" w:rsidR="005C0F53" w:rsidRPr="00AC2767" w:rsidRDefault="005C0F53" w:rsidP="007A3EB9">
            <w:pPr>
              <w:pStyle w:val="ExhibitNumber"/>
              <w:rPr>
                <w:b w:val="0"/>
                <w:bCs/>
                <w:lang w:eastAsia="en-IN"/>
              </w:rPr>
            </w:pPr>
            <w:r w:rsidRPr="00AC2767">
              <w:rPr>
                <w:b w:val="0"/>
                <w:bCs/>
                <w:lang w:eastAsia="en-IN"/>
              </w:rPr>
              <w:t>80</w:t>
            </w:r>
          </w:p>
        </w:tc>
        <w:tc>
          <w:tcPr>
            <w:tcW w:w="220" w:type="pct"/>
          </w:tcPr>
          <w:p w14:paraId="780800C6" w14:textId="77777777" w:rsidR="005C0F53" w:rsidRPr="00AC2767" w:rsidRDefault="005C0F53" w:rsidP="007A3EB9">
            <w:pPr>
              <w:pStyle w:val="ExhibitNumber"/>
              <w:rPr>
                <w:b w:val="0"/>
                <w:bCs/>
                <w:lang w:eastAsia="en-IN"/>
              </w:rPr>
            </w:pPr>
            <w:r w:rsidRPr="00AC2767">
              <w:rPr>
                <w:b w:val="0"/>
                <w:bCs/>
                <w:lang w:eastAsia="en-IN"/>
              </w:rPr>
              <w:t>82</w:t>
            </w:r>
          </w:p>
        </w:tc>
        <w:tc>
          <w:tcPr>
            <w:tcW w:w="275" w:type="pct"/>
          </w:tcPr>
          <w:p w14:paraId="6612A9A8" w14:textId="77777777" w:rsidR="005C0F53" w:rsidRPr="00AC2767" w:rsidRDefault="005C0F53" w:rsidP="007A3EB9">
            <w:pPr>
              <w:pStyle w:val="ExhibitNumber"/>
              <w:rPr>
                <w:b w:val="0"/>
                <w:bCs/>
                <w:lang w:eastAsia="en-IN"/>
              </w:rPr>
            </w:pPr>
            <w:r w:rsidRPr="00AC2767">
              <w:rPr>
                <w:b w:val="0"/>
                <w:bCs/>
                <w:lang w:eastAsia="en-IN"/>
              </w:rPr>
              <w:t>63</w:t>
            </w:r>
          </w:p>
        </w:tc>
        <w:tc>
          <w:tcPr>
            <w:tcW w:w="220" w:type="pct"/>
          </w:tcPr>
          <w:p w14:paraId="75038A70" w14:textId="77777777" w:rsidR="005C0F53" w:rsidRPr="00AC2767" w:rsidRDefault="005C0F53" w:rsidP="007A3EB9">
            <w:pPr>
              <w:pStyle w:val="ExhibitNumber"/>
              <w:rPr>
                <w:b w:val="0"/>
                <w:bCs/>
                <w:lang w:eastAsia="en-IN"/>
              </w:rPr>
            </w:pPr>
            <w:r w:rsidRPr="00AC2767">
              <w:rPr>
                <w:b w:val="0"/>
                <w:bCs/>
                <w:lang w:eastAsia="en-IN"/>
              </w:rPr>
              <w:t>39</w:t>
            </w:r>
          </w:p>
        </w:tc>
        <w:tc>
          <w:tcPr>
            <w:tcW w:w="274" w:type="pct"/>
          </w:tcPr>
          <w:p w14:paraId="23E2E6EC" w14:textId="77777777" w:rsidR="005C0F53" w:rsidRPr="00AC2767" w:rsidRDefault="005C0F53" w:rsidP="007A3EB9">
            <w:pPr>
              <w:pStyle w:val="ExhibitNumber"/>
              <w:rPr>
                <w:b w:val="0"/>
                <w:bCs/>
                <w:lang w:eastAsia="en-IN"/>
              </w:rPr>
            </w:pPr>
            <w:r w:rsidRPr="00AC2767">
              <w:rPr>
                <w:b w:val="0"/>
                <w:bCs/>
                <w:lang w:eastAsia="en-IN"/>
              </w:rPr>
              <w:t>47</w:t>
            </w:r>
          </w:p>
        </w:tc>
        <w:tc>
          <w:tcPr>
            <w:tcW w:w="220" w:type="pct"/>
          </w:tcPr>
          <w:p w14:paraId="52C1A581" w14:textId="77777777" w:rsidR="005C0F53" w:rsidRPr="00AC2767" w:rsidRDefault="005C0F53" w:rsidP="007A3EB9">
            <w:pPr>
              <w:pStyle w:val="ExhibitNumber"/>
              <w:rPr>
                <w:b w:val="0"/>
                <w:bCs/>
                <w:lang w:eastAsia="en-IN"/>
              </w:rPr>
            </w:pPr>
            <w:r w:rsidRPr="00AC2767">
              <w:rPr>
                <w:b w:val="0"/>
                <w:bCs/>
                <w:lang w:eastAsia="en-IN"/>
              </w:rPr>
              <w:t>35</w:t>
            </w:r>
          </w:p>
        </w:tc>
        <w:tc>
          <w:tcPr>
            <w:tcW w:w="274" w:type="pct"/>
          </w:tcPr>
          <w:p w14:paraId="69F7216C" w14:textId="77777777" w:rsidR="005C0F53" w:rsidRPr="00AC2767" w:rsidRDefault="005C0F53" w:rsidP="00624904">
            <w:pPr>
              <w:pStyle w:val="ExhibitNumber"/>
              <w:tabs>
                <w:tab w:val="decimal" w:pos="296"/>
              </w:tabs>
              <w:rPr>
                <w:b w:val="0"/>
                <w:bCs/>
                <w:lang w:eastAsia="en-IN"/>
              </w:rPr>
            </w:pPr>
            <w:r w:rsidRPr="00AC2767">
              <w:rPr>
                <w:b w:val="0"/>
                <w:bCs/>
                <w:lang w:eastAsia="en-IN"/>
              </w:rPr>
              <w:t>38</w:t>
            </w:r>
          </w:p>
        </w:tc>
        <w:tc>
          <w:tcPr>
            <w:tcW w:w="219" w:type="pct"/>
            <w:noWrap/>
          </w:tcPr>
          <w:p w14:paraId="48CA2B16" w14:textId="77777777" w:rsidR="005C0F53" w:rsidRPr="00AC2767" w:rsidRDefault="005C0F53" w:rsidP="00624904">
            <w:pPr>
              <w:pStyle w:val="ExhibitNumber"/>
              <w:tabs>
                <w:tab w:val="decimal" w:pos="224"/>
              </w:tabs>
              <w:rPr>
                <w:b w:val="0"/>
                <w:bCs/>
                <w:lang w:eastAsia="en-IN"/>
              </w:rPr>
            </w:pPr>
            <w:r w:rsidRPr="00AC2767">
              <w:rPr>
                <w:b w:val="0"/>
                <w:bCs/>
                <w:lang w:eastAsia="en-IN"/>
              </w:rPr>
              <w:t>17</w:t>
            </w:r>
          </w:p>
        </w:tc>
        <w:tc>
          <w:tcPr>
            <w:tcW w:w="274" w:type="pct"/>
            <w:noWrap/>
          </w:tcPr>
          <w:p w14:paraId="0EE3D8B1" w14:textId="77777777" w:rsidR="005C0F53" w:rsidRPr="00AC2767" w:rsidRDefault="005C0F53" w:rsidP="00624904">
            <w:pPr>
              <w:pStyle w:val="ExhibitNumber"/>
              <w:tabs>
                <w:tab w:val="decimal" w:pos="224"/>
              </w:tabs>
              <w:rPr>
                <w:b w:val="0"/>
                <w:bCs/>
                <w:lang w:eastAsia="en-IN"/>
              </w:rPr>
            </w:pPr>
            <w:r w:rsidRPr="00AC2767">
              <w:rPr>
                <w:b w:val="0"/>
                <w:bCs/>
                <w:lang w:eastAsia="en-IN"/>
              </w:rPr>
              <w:t>21</w:t>
            </w:r>
          </w:p>
        </w:tc>
        <w:tc>
          <w:tcPr>
            <w:tcW w:w="385" w:type="pct"/>
            <w:noWrap/>
          </w:tcPr>
          <w:p w14:paraId="55FCAEC7" w14:textId="77777777" w:rsidR="005C0F53" w:rsidRPr="00AC2767" w:rsidRDefault="005C0F53" w:rsidP="007A3EB9">
            <w:pPr>
              <w:pStyle w:val="ExhibitNumber"/>
              <w:rPr>
                <w:b w:val="0"/>
                <w:bCs/>
                <w:lang w:eastAsia="en-IN"/>
              </w:rPr>
            </w:pPr>
            <w:r w:rsidRPr="00AC2767">
              <w:rPr>
                <w:b w:val="0"/>
                <w:bCs/>
                <w:lang w:eastAsia="en-IN"/>
              </w:rPr>
              <w:t>785</w:t>
            </w:r>
          </w:p>
        </w:tc>
        <w:tc>
          <w:tcPr>
            <w:tcW w:w="495" w:type="pct"/>
            <w:noWrap/>
          </w:tcPr>
          <w:p w14:paraId="59C9F623" w14:textId="77777777" w:rsidR="005C0F53" w:rsidRPr="00AC2767" w:rsidRDefault="005C0F53" w:rsidP="007A3EB9">
            <w:pPr>
              <w:pStyle w:val="ExhibitNumber"/>
              <w:rPr>
                <w:b w:val="0"/>
                <w:bCs/>
                <w:lang w:eastAsia="en-IN"/>
              </w:rPr>
            </w:pPr>
            <w:r w:rsidRPr="00AC2767">
              <w:rPr>
                <w:b w:val="0"/>
                <w:bCs/>
                <w:lang w:eastAsia="en-IN"/>
              </w:rPr>
              <w:t>40</w:t>
            </w:r>
          </w:p>
        </w:tc>
        <w:tc>
          <w:tcPr>
            <w:tcW w:w="275" w:type="pct"/>
            <w:noWrap/>
          </w:tcPr>
          <w:p w14:paraId="33F4817F" w14:textId="77777777" w:rsidR="005C0F53" w:rsidRPr="00AC2767" w:rsidRDefault="005C0F53" w:rsidP="00624904">
            <w:pPr>
              <w:pStyle w:val="ExhibitNumber"/>
              <w:tabs>
                <w:tab w:val="decimal" w:pos="314"/>
              </w:tabs>
              <w:rPr>
                <w:b w:val="0"/>
                <w:bCs/>
                <w:lang w:eastAsia="en-IN"/>
              </w:rPr>
            </w:pPr>
            <w:r w:rsidRPr="00AC2767">
              <w:rPr>
                <w:b w:val="0"/>
                <w:bCs/>
                <w:lang w:eastAsia="en-IN"/>
              </w:rPr>
              <w:t>17</w:t>
            </w:r>
          </w:p>
        </w:tc>
      </w:tr>
    </w:tbl>
    <w:p w14:paraId="61FCD29F" w14:textId="77777777" w:rsidR="005C0F53" w:rsidRPr="00AC2767" w:rsidRDefault="005C0F53" w:rsidP="0067380F">
      <w:pPr>
        <w:pStyle w:val="Footnote"/>
      </w:pPr>
    </w:p>
    <w:p w14:paraId="3A66DC67" w14:textId="1C01B79B" w:rsidR="0067380F" w:rsidRPr="00AC2767" w:rsidRDefault="0067380F" w:rsidP="0067380F">
      <w:pPr>
        <w:pStyle w:val="Footnote"/>
      </w:pPr>
      <w:r w:rsidRPr="00AC2767">
        <w:t>Note: PKG: Pre-kindergarten; JKG: Junior Kindergarten; SKG: Senior Kindergarten</w:t>
      </w:r>
      <w:r w:rsidR="000D2E31" w:rsidRPr="00AC2767">
        <w:t>.</w:t>
      </w:r>
    </w:p>
    <w:p w14:paraId="172239FB" w14:textId="07534AC2" w:rsidR="0067380F" w:rsidRPr="00AC2767" w:rsidRDefault="0067380F" w:rsidP="0067380F">
      <w:pPr>
        <w:pStyle w:val="Footnote"/>
      </w:pPr>
      <w:r w:rsidRPr="00AC2767">
        <w:t>Source: Company sources</w:t>
      </w:r>
      <w:r w:rsidR="005C0F53" w:rsidRPr="00AC2767">
        <w:t>.</w:t>
      </w:r>
    </w:p>
    <w:p w14:paraId="17170E81" w14:textId="77777777" w:rsidR="0067380F" w:rsidRPr="00AC2767" w:rsidRDefault="0067380F" w:rsidP="0067380F">
      <w:pPr>
        <w:pStyle w:val="Footnote"/>
      </w:pPr>
    </w:p>
    <w:p w14:paraId="0EA74C84" w14:textId="77777777" w:rsidR="005C0F53" w:rsidRPr="00AC2767" w:rsidRDefault="005C0F53" w:rsidP="0067380F">
      <w:pPr>
        <w:pStyle w:val="ExhibitHeading"/>
      </w:pPr>
    </w:p>
    <w:p w14:paraId="6A9426CE" w14:textId="6EAC52AE" w:rsidR="0067380F" w:rsidRPr="00AC2767" w:rsidRDefault="0067380F" w:rsidP="0067380F">
      <w:pPr>
        <w:pStyle w:val="ExhibitHeading"/>
      </w:pPr>
      <w:r w:rsidRPr="00AC2767">
        <w:t>EXHIBIT 2: S</w:t>
      </w:r>
      <w:r w:rsidR="005C0F53" w:rsidRPr="00AC2767">
        <w:t xml:space="preserve">hikshaa </w:t>
      </w:r>
      <w:r w:rsidRPr="00AC2767">
        <w:t>P</w:t>
      </w:r>
      <w:r w:rsidR="005C0F53" w:rsidRPr="00AC2767">
        <w:t xml:space="preserve">ublic </w:t>
      </w:r>
      <w:r w:rsidRPr="00AC2767">
        <w:t>S</w:t>
      </w:r>
      <w:r w:rsidR="005C0F53" w:rsidRPr="00AC2767">
        <w:t>chool</w:t>
      </w:r>
      <w:r w:rsidRPr="00AC2767">
        <w:t xml:space="preserve"> ANNUAL fees</w:t>
      </w:r>
      <w:r w:rsidR="005C0F53" w:rsidRPr="00AC2767">
        <w:t>, by grade,</w:t>
      </w:r>
      <w:r w:rsidRPr="00AC2767">
        <w:t xml:space="preserve"> 2019</w:t>
      </w:r>
      <w:r w:rsidR="005C0F53" w:rsidRPr="00AC2767">
        <w:t>–</w:t>
      </w:r>
      <w:r w:rsidRPr="00AC2767">
        <w:t xml:space="preserve">20 (in </w:t>
      </w:r>
      <w:r w:rsidR="005C0F53" w:rsidRPr="00AC2767">
        <w:rPr>
          <w:rFonts w:ascii="Times New Roman" w:hAnsi="Times New Roman" w:cs="Times New Roman"/>
          <w:color w:val="222222"/>
          <w:sz w:val="22"/>
          <w:szCs w:val="22"/>
          <w:shd w:val="clear" w:color="auto" w:fill="FFFFFF"/>
        </w:rPr>
        <w:t>₹</w:t>
      </w:r>
      <w:r w:rsidRPr="00AC2767">
        <w:t xml:space="preserve"> </w:t>
      </w:r>
      <w:r w:rsidR="005C0F53" w:rsidRPr="00AC2767">
        <w:t>THOUSANDS</w:t>
      </w:r>
      <w:r w:rsidRPr="00AC2767">
        <w:t>)</w:t>
      </w:r>
    </w:p>
    <w:p w14:paraId="31FAEA03" w14:textId="77777777" w:rsidR="005C0F53" w:rsidRPr="00AC2767" w:rsidRDefault="005C0F53" w:rsidP="0067380F">
      <w:pPr>
        <w:pStyle w:val="ExhibitHeading"/>
      </w:pPr>
    </w:p>
    <w:tbl>
      <w:tblPr>
        <w:tblStyle w:val="TableGrid"/>
        <w:tblW w:w="5000" w:type="pct"/>
        <w:tblLook w:val="04A0" w:firstRow="1" w:lastRow="0" w:firstColumn="1" w:lastColumn="0" w:noHBand="0" w:noVBand="1"/>
      </w:tblPr>
      <w:tblGrid>
        <w:gridCol w:w="1186"/>
        <w:gridCol w:w="1007"/>
        <w:gridCol w:w="1007"/>
        <w:gridCol w:w="1007"/>
        <w:gridCol w:w="1007"/>
        <w:gridCol w:w="1007"/>
        <w:gridCol w:w="1007"/>
        <w:gridCol w:w="1007"/>
        <w:gridCol w:w="1008"/>
        <w:gridCol w:w="938"/>
        <w:gridCol w:w="938"/>
        <w:gridCol w:w="619"/>
        <w:gridCol w:w="606"/>
        <w:gridCol w:w="606"/>
      </w:tblGrid>
      <w:tr w:rsidR="0067380F" w:rsidRPr="00AC2767" w14:paraId="3D5748D6" w14:textId="77777777" w:rsidTr="007A3EB9">
        <w:tc>
          <w:tcPr>
            <w:tcW w:w="467" w:type="pct"/>
          </w:tcPr>
          <w:p w14:paraId="50A192AA" w14:textId="77777777" w:rsidR="0067380F" w:rsidRPr="00AC2767" w:rsidRDefault="0067380F" w:rsidP="007A3EB9">
            <w:pPr>
              <w:pStyle w:val="ExhibitText"/>
              <w:rPr>
                <w:b/>
                <w:bCs/>
              </w:rPr>
            </w:pPr>
            <w:r w:rsidRPr="00AC2767">
              <w:rPr>
                <w:b/>
                <w:bCs/>
              </w:rPr>
              <w:t>Grade</w:t>
            </w:r>
          </w:p>
        </w:tc>
        <w:tc>
          <w:tcPr>
            <w:tcW w:w="398" w:type="pct"/>
          </w:tcPr>
          <w:p w14:paraId="618457D3" w14:textId="77777777" w:rsidR="0067380F" w:rsidRPr="00AC2767" w:rsidRDefault="0067380F" w:rsidP="007A3EB9">
            <w:pPr>
              <w:pStyle w:val="ExhibitText"/>
              <w:jc w:val="center"/>
              <w:rPr>
                <w:b/>
                <w:bCs/>
              </w:rPr>
            </w:pPr>
            <w:r w:rsidRPr="00AC2767">
              <w:rPr>
                <w:b/>
                <w:bCs/>
              </w:rPr>
              <w:t>PKG</w:t>
            </w:r>
          </w:p>
        </w:tc>
        <w:tc>
          <w:tcPr>
            <w:tcW w:w="398" w:type="pct"/>
          </w:tcPr>
          <w:p w14:paraId="2D2A3237" w14:textId="77777777" w:rsidR="0067380F" w:rsidRPr="00AC2767" w:rsidRDefault="0067380F" w:rsidP="007A3EB9">
            <w:pPr>
              <w:pStyle w:val="ExhibitText"/>
              <w:jc w:val="center"/>
              <w:rPr>
                <w:b/>
                <w:bCs/>
              </w:rPr>
            </w:pPr>
            <w:r w:rsidRPr="00AC2767">
              <w:rPr>
                <w:b/>
                <w:bCs/>
              </w:rPr>
              <w:t>JKG</w:t>
            </w:r>
          </w:p>
        </w:tc>
        <w:tc>
          <w:tcPr>
            <w:tcW w:w="398" w:type="pct"/>
          </w:tcPr>
          <w:p w14:paraId="46D5256C" w14:textId="77777777" w:rsidR="0067380F" w:rsidRPr="00AC2767" w:rsidRDefault="0067380F" w:rsidP="007A3EB9">
            <w:pPr>
              <w:pStyle w:val="ExhibitText"/>
              <w:jc w:val="center"/>
              <w:rPr>
                <w:b/>
                <w:bCs/>
              </w:rPr>
            </w:pPr>
            <w:r w:rsidRPr="00AC2767">
              <w:rPr>
                <w:b/>
                <w:bCs/>
              </w:rPr>
              <w:t>SKG</w:t>
            </w:r>
          </w:p>
        </w:tc>
        <w:tc>
          <w:tcPr>
            <w:tcW w:w="398" w:type="pct"/>
          </w:tcPr>
          <w:p w14:paraId="7A0977F9" w14:textId="771EAC0C" w:rsidR="0067380F" w:rsidRPr="00AC2767" w:rsidRDefault="00F36594" w:rsidP="007A3EB9">
            <w:pPr>
              <w:pStyle w:val="ExhibitText"/>
              <w:jc w:val="center"/>
              <w:rPr>
                <w:b/>
                <w:bCs/>
              </w:rPr>
            </w:pPr>
            <w:r w:rsidRPr="00AC2767">
              <w:rPr>
                <w:b/>
                <w:bCs/>
              </w:rPr>
              <w:t>1</w:t>
            </w:r>
          </w:p>
        </w:tc>
        <w:tc>
          <w:tcPr>
            <w:tcW w:w="398" w:type="pct"/>
          </w:tcPr>
          <w:p w14:paraId="584C8032" w14:textId="6EBB38F9" w:rsidR="0067380F" w:rsidRPr="00AC2767" w:rsidRDefault="00F36594" w:rsidP="007A3EB9">
            <w:pPr>
              <w:pStyle w:val="ExhibitText"/>
              <w:jc w:val="center"/>
              <w:rPr>
                <w:b/>
                <w:bCs/>
              </w:rPr>
            </w:pPr>
            <w:r w:rsidRPr="00AC2767">
              <w:rPr>
                <w:b/>
                <w:bCs/>
              </w:rPr>
              <w:t>2</w:t>
            </w:r>
          </w:p>
        </w:tc>
        <w:tc>
          <w:tcPr>
            <w:tcW w:w="398" w:type="pct"/>
          </w:tcPr>
          <w:p w14:paraId="09DED802" w14:textId="1F85A8F6" w:rsidR="0067380F" w:rsidRPr="00AC2767" w:rsidRDefault="00F36594" w:rsidP="007A3EB9">
            <w:pPr>
              <w:pStyle w:val="ExhibitText"/>
              <w:jc w:val="center"/>
              <w:rPr>
                <w:b/>
                <w:bCs/>
              </w:rPr>
            </w:pPr>
            <w:r w:rsidRPr="00AC2767">
              <w:rPr>
                <w:b/>
                <w:bCs/>
              </w:rPr>
              <w:t>3</w:t>
            </w:r>
          </w:p>
        </w:tc>
        <w:tc>
          <w:tcPr>
            <w:tcW w:w="398" w:type="pct"/>
          </w:tcPr>
          <w:p w14:paraId="45117009" w14:textId="65AFAC9F" w:rsidR="0067380F" w:rsidRPr="00AC2767" w:rsidRDefault="00F36594" w:rsidP="007A3EB9">
            <w:pPr>
              <w:pStyle w:val="ExhibitText"/>
              <w:jc w:val="center"/>
              <w:rPr>
                <w:b/>
                <w:bCs/>
              </w:rPr>
            </w:pPr>
            <w:r w:rsidRPr="00AC2767">
              <w:rPr>
                <w:b/>
                <w:bCs/>
              </w:rPr>
              <w:t>4</w:t>
            </w:r>
          </w:p>
        </w:tc>
        <w:tc>
          <w:tcPr>
            <w:tcW w:w="398" w:type="pct"/>
          </w:tcPr>
          <w:p w14:paraId="4903E2A9" w14:textId="1F7E4600" w:rsidR="0067380F" w:rsidRPr="00AC2767" w:rsidRDefault="00F36594" w:rsidP="007A3EB9">
            <w:pPr>
              <w:pStyle w:val="ExhibitText"/>
              <w:jc w:val="center"/>
              <w:rPr>
                <w:b/>
                <w:bCs/>
              </w:rPr>
            </w:pPr>
            <w:r w:rsidRPr="00AC2767">
              <w:rPr>
                <w:b/>
                <w:bCs/>
              </w:rPr>
              <w:t>5</w:t>
            </w:r>
          </w:p>
        </w:tc>
        <w:tc>
          <w:tcPr>
            <w:tcW w:w="371" w:type="pct"/>
          </w:tcPr>
          <w:p w14:paraId="351B3B9F" w14:textId="4A50399A" w:rsidR="0067380F" w:rsidRPr="00AC2767" w:rsidRDefault="00F36594" w:rsidP="007A3EB9">
            <w:pPr>
              <w:pStyle w:val="ExhibitText"/>
              <w:jc w:val="center"/>
              <w:rPr>
                <w:b/>
                <w:bCs/>
              </w:rPr>
            </w:pPr>
            <w:r w:rsidRPr="00AC2767">
              <w:rPr>
                <w:b/>
                <w:bCs/>
              </w:rPr>
              <w:t>6</w:t>
            </w:r>
          </w:p>
        </w:tc>
        <w:tc>
          <w:tcPr>
            <w:tcW w:w="371" w:type="pct"/>
          </w:tcPr>
          <w:p w14:paraId="70CB0E83" w14:textId="02BEAD5A" w:rsidR="0067380F" w:rsidRPr="00AC2767" w:rsidRDefault="00F36594" w:rsidP="007A3EB9">
            <w:pPr>
              <w:pStyle w:val="ExhibitText"/>
              <w:jc w:val="center"/>
              <w:rPr>
                <w:b/>
                <w:bCs/>
              </w:rPr>
            </w:pPr>
            <w:r w:rsidRPr="00AC2767">
              <w:rPr>
                <w:b/>
                <w:bCs/>
              </w:rPr>
              <w:t>7</w:t>
            </w:r>
          </w:p>
        </w:tc>
        <w:tc>
          <w:tcPr>
            <w:tcW w:w="248" w:type="pct"/>
          </w:tcPr>
          <w:p w14:paraId="38F8A9EE" w14:textId="680D1874" w:rsidR="0067380F" w:rsidRPr="00AC2767" w:rsidRDefault="00F36594" w:rsidP="007A3EB9">
            <w:pPr>
              <w:pStyle w:val="ExhibitText"/>
              <w:jc w:val="center"/>
              <w:rPr>
                <w:b/>
                <w:bCs/>
              </w:rPr>
            </w:pPr>
            <w:r w:rsidRPr="00AC2767">
              <w:rPr>
                <w:b/>
                <w:bCs/>
              </w:rPr>
              <w:t>8</w:t>
            </w:r>
          </w:p>
        </w:tc>
        <w:tc>
          <w:tcPr>
            <w:tcW w:w="194" w:type="pct"/>
          </w:tcPr>
          <w:p w14:paraId="369BF07E" w14:textId="59701446" w:rsidR="0067380F" w:rsidRPr="00AC2767" w:rsidRDefault="00F36594" w:rsidP="007A3EB9">
            <w:pPr>
              <w:pStyle w:val="ExhibitText"/>
              <w:jc w:val="center"/>
              <w:rPr>
                <w:b/>
                <w:bCs/>
              </w:rPr>
            </w:pPr>
            <w:r w:rsidRPr="00AC2767">
              <w:rPr>
                <w:b/>
                <w:bCs/>
              </w:rPr>
              <w:t>9</w:t>
            </w:r>
          </w:p>
        </w:tc>
        <w:tc>
          <w:tcPr>
            <w:tcW w:w="168" w:type="pct"/>
          </w:tcPr>
          <w:p w14:paraId="1765F43B" w14:textId="3BC6B51F" w:rsidR="0067380F" w:rsidRPr="00AC2767" w:rsidRDefault="00F36594" w:rsidP="007A3EB9">
            <w:pPr>
              <w:pStyle w:val="ExhibitText"/>
              <w:jc w:val="center"/>
              <w:rPr>
                <w:b/>
                <w:bCs/>
              </w:rPr>
            </w:pPr>
            <w:r w:rsidRPr="00AC2767">
              <w:rPr>
                <w:b/>
                <w:bCs/>
              </w:rPr>
              <w:t>10</w:t>
            </w:r>
          </w:p>
        </w:tc>
      </w:tr>
      <w:tr w:rsidR="0067380F" w:rsidRPr="00AC2767" w14:paraId="4A98AB1A" w14:textId="77777777" w:rsidTr="007A3EB9">
        <w:tc>
          <w:tcPr>
            <w:tcW w:w="467" w:type="pct"/>
          </w:tcPr>
          <w:p w14:paraId="58920592" w14:textId="72DFF90C" w:rsidR="0067380F" w:rsidRPr="00AC2767" w:rsidRDefault="0040350E" w:rsidP="007A3EB9">
            <w:pPr>
              <w:pStyle w:val="ExhibitText"/>
              <w:jc w:val="center"/>
            </w:pPr>
            <w:r w:rsidRPr="00AC2767">
              <w:t>Annual f</w:t>
            </w:r>
            <w:r w:rsidR="0067380F" w:rsidRPr="00AC2767">
              <w:t>ees</w:t>
            </w:r>
            <w:r w:rsidRPr="00AC2767">
              <w:t xml:space="preserve"> per student</w:t>
            </w:r>
          </w:p>
        </w:tc>
        <w:tc>
          <w:tcPr>
            <w:tcW w:w="398" w:type="pct"/>
          </w:tcPr>
          <w:p w14:paraId="74EC84FB" w14:textId="77777777" w:rsidR="0067380F" w:rsidRPr="00AC2767" w:rsidRDefault="0067380F" w:rsidP="007A3EB9">
            <w:pPr>
              <w:pStyle w:val="ExhibitNumber"/>
              <w:rPr>
                <w:rStyle w:val="Emphasis"/>
                <w:b w:val="0"/>
                <w:bCs/>
                <w:i w:val="0"/>
                <w:iCs w:val="0"/>
              </w:rPr>
            </w:pPr>
            <w:r w:rsidRPr="00AC2767">
              <w:rPr>
                <w:rStyle w:val="Emphasis"/>
                <w:b w:val="0"/>
                <w:bCs/>
                <w:i w:val="0"/>
                <w:iCs w:val="0"/>
              </w:rPr>
              <w:t>3</w:t>
            </w:r>
            <w:r w:rsidRPr="00AC2767">
              <w:rPr>
                <w:rStyle w:val="Emphasis"/>
                <w:b w:val="0"/>
                <w:bCs/>
                <w:i w:val="0"/>
              </w:rPr>
              <w:t>2.5</w:t>
            </w:r>
          </w:p>
        </w:tc>
        <w:tc>
          <w:tcPr>
            <w:tcW w:w="398" w:type="pct"/>
          </w:tcPr>
          <w:p w14:paraId="30B6944F" w14:textId="77777777" w:rsidR="0067380F" w:rsidRPr="00AC2767" w:rsidRDefault="0067380F" w:rsidP="007A3EB9">
            <w:pPr>
              <w:pStyle w:val="ExhibitNumber"/>
              <w:rPr>
                <w:rStyle w:val="Emphasis"/>
                <w:b w:val="0"/>
                <w:bCs/>
                <w:i w:val="0"/>
                <w:iCs w:val="0"/>
              </w:rPr>
            </w:pPr>
            <w:r w:rsidRPr="00AC2767">
              <w:rPr>
                <w:rStyle w:val="Emphasis"/>
                <w:b w:val="0"/>
                <w:bCs/>
                <w:i w:val="0"/>
                <w:iCs w:val="0"/>
              </w:rPr>
              <w:t>3</w:t>
            </w:r>
            <w:r w:rsidRPr="00AC2767">
              <w:rPr>
                <w:rStyle w:val="Emphasis"/>
                <w:b w:val="0"/>
                <w:bCs/>
                <w:i w:val="0"/>
              </w:rPr>
              <w:t>5</w:t>
            </w:r>
          </w:p>
        </w:tc>
        <w:tc>
          <w:tcPr>
            <w:tcW w:w="398" w:type="pct"/>
          </w:tcPr>
          <w:p w14:paraId="67646FBE" w14:textId="77777777" w:rsidR="0067380F" w:rsidRPr="00AC2767" w:rsidRDefault="0067380F" w:rsidP="007A3EB9">
            <w:pPr>
              <w:pStyle w:val="ExhibitNumber"/>
              <w:rPr>
                <w:rStyle w:val="Emphasis"/>
                <w:b w:val="0"/>
                <w:bCs/>
                <w:i w:val="0"/>
                <w:iCs w:val="0"/>
              </w:rPr>
            </w:pPr>
            <w:r w:rsidRPr="00AC2767">
              <w:rPr>
                <w:rStyle w:val="Emphasis"/>
                <w:b w:val="0"/>
                <w:bCs/>
                <w:i w:val="0"/>
                <w:iCs w:val="0"/>
              </w:rPr>
              <w:t>3</w:t>
            </w:r>
            <w:r w:rsidRPr="00AC2767">
              <w:rPr>
                <w:rStyle w:val="Emphasis"/>
                <w:b w:val="0"/>
                <w:bCs/>
                <w:i w:val="0"/>
              </w:rPr>
              <w:t>7.5</w:t>
            </w:r>
          </w:p>
        </w:tc>
        <w:tc>
          <w:tcPr>
            <w:tcW w:w="398" w:type="pct"/>
          </w:tcPr>
          <w:p w14:paraId="131FAC16" w14:textId="77777777" w:rsidR="0067380F" w:rsidRPr="00AC2767" w:rsidRDefault="0067380F" w:rsidP="007A3EB9">
            <w:pPr>
              <w:pStyle w:val="ExhibitNumber"/>
              <w:rPr>
                <w:rStyle w:val="Emphasis"/>
                <w:b w:val="0"/>
                <w:bCs/>
                <w:i w:val="0"/>
                <w:iCs w:val="0"/>
              </w:rPr>
            </w:pPr>
            <w:r w:rsidRPr="00AC2767">
              <w:rPr>
                <w:rStyle w:val="Emphasis"/>
                <w:b w:val="0"/>
                <w:bCs/>
                <w:i w:val="0"/>
                <w:iCs w:val="0"/>
              </w:rPr>
              <w:t>4</w:t>
            </w:r>
            <w:r w:rsidRPr="00AC2767">
              <w:rPr>
                <w:rStyle w:val="Emphasis"/>
                <w:b w:val="0"/>
                <w:bCs/>
                <w:i w:val="0"/>
              </w:rPr>
              <w:t>0</w:t>
            </w:r>
          </w:p>
        </w:tc>
        <w:tc>
          <w:tcPr>
            <w:tcW w:w="398" w:type="pct"/>
          </w:tcPr>
          <w:p w14:paraId="41197639" w14:textId="77777777" w:rsidR="0067380F" w:rsidRPr="00AC2767" w:rsidRDefault="0067380F" w:rsidP="007A3EB9">
            <w:pPr>
              <w:pStyle w:val="ExhibitNumber"/>
              <w:rPr>
                <w:rStyle w:val="Emphasis"/>
                <w:b w:val="0"/>
                <w:bCs/>
                <w:i w:val="0"/>
                <w:iCs w:val="0"/>
              </w:rPr>
            </w:pPr>
            <w:r w:rsidRPr="00AC2767">
              <w:rPr>
                <w:rStyle w:val="Emphasis"/>
                <w:b w:val="0"/>
                <w:bCs/>
                <w:i w:val="0"/>
                <w:iCs w:val="0"/>
              </w:rPr>
              <w:t>4</w:t>
            </w:r>
            <w:r w:rsidRPr="00AC2767">
              <w:rPr>
                <w:rStyle w:val="Emphasis"/>
                <w:b w:val="0"/>
                <w:bCs/>
                <w:i w:val="0"/>
              </w:rPr>
              <w:t>2.5</w:t>
            </w:r>
          </w:p>
        </w:tc>
        <w:tc>
          <w:tcPr>
            <w:tcW w:w="398" w:type="pct"/>
          </w:tcPr>
          <w:p w14:paraId="08D94552" w14:textId="77777777" w:rsidR="0067380F" w:rsidRPr="00AC2767" w:rsidRDefault="0067380F" w:rsidP="007A3EB9">
            <w:pPr>
              <w:pStyle w:val="ExhibitNumber"/>
              <w:rPr>
                <w:rStyle w:val="Emphasis"/>
                <w:b w:val="0"/>
                <w:bCs/>
                <w:i w:val="0"/>
                <w:iCs w:val="0"/>
              </w:rPr>
            </w:pPr>
            <w:r w:rsidRPr="00AC2767">
              <w:rPr>
                <w:rStyle w:val="Emphasis"/>
                <w:b w:val="0"/>
                <w:bCs/>
                <w:i w:val="0"/>
                <w:iCs w:val="0"/>
              </w:rPr>
              <w:t>4</w:t>
            </w:r>
            <w:r w:rsidRPr="00AC2767">
              <w:rPr>
                <w:rStyle w:val="Emphasis"/>
                <w:b w:val="0"/>
                <w:bCs/>
                <w:i w:val="0"/>
              </w:rPr>
              <w:t>2.5</w:t>
            </w:r>
          </w:p>
        </w:tc>
        <w:tc>
          <w:tcPr>
            <w:tcW w:w="398" w:type="pct"/>
          </w:tcPr>
          <w:p w14:paraId="124521C0" w14:textId="77777777" w:rsidR="0067380F" w:rsidRPr="00AC2767" w:rsidRDefault="0067380F" w:rsidP="007A3EB9">
            <w:pPr>
              <w:pStyle w:val="ExhibitNumber"/>
              <w:rPr>
                <w:rStyle w:val="Emphasis"/>
                <w:b w:val="0"/>
                <w:bCs/>
                <w:i w:val="0"/>
                <w:iCs w:val="0"/>
              </w:rPr>
            </w:pPr>
            <w:r w:rsidRPr="00AC2767">
              <w:rPr>
                <w:rStyle w:val="Emphasis"/>
                <w:b w:val="0"/>
                <w:bCs/>
                <w:i w:val="0"/>
                <w:iCs w:val="0"/>
              </w:rPr>
              <w:t>4</w:t>
            </w:r>
            <w:r w:rsidRPr="00AC2767">
              <w:rPr>
                <w:rStyle w:val="Emphasis"/>
                <w:b w:val="0"/>
                <w:bCs/>
                <w:i w:val="0"/>
              </w:rPr>
              <w:t>2.5</w:t>
            </w:r>
          </w:p>
        </w:tc>
        <w:tc>
          <w:tcPr>
            <w:tcW w:w="398" w:type="pct"/>
          </w:tcPr>
          <w:p w14:paraId="012C76C1" w14:textId="77777777" w:rsidR="0067380F" w:rsidRPr="00AC2767" w:rsidRDefault="0067380F" w:rsidP="007A3EB9">
            <w:pPr>
              <w:pStyle w:val="ExhibitNumber"/>
              <w:rPr>
                <w:rStyle w:val="Emphasis"/>
                <w:b w:val="0"/>
                <w:bCs/>
                <w:i w:val="0"/>
                <w:iCs w:val="0"/>
              </w:rPr>
            </w:pPr>
            <w:r w:rsidRPr="00AC2767">
              <w:rPr>
                <w:rStyle w:val="Emphasis"/>
                <w:b w:val="0"/>
                <w:bCs/>
                <w:i w:val="0"/>
                <w:iCs w:val="0"/>
              </w:rPr>
              <w:t>45</w:t>
            </w:r>
          </w:p>
        </w:tc>
        <w:tc>
          <w:tcPr>
            <w:tcW w:w="371" w:type="pct"/>
          </w:tcPr>
          <w:p w14:paraId="21D47FD7" w14:textId="77777777" w:rsidR="0067380F" w:rsidRPr="00AC2767" w:rsidRDefault="0067380F" w:rsidP="007A3EB9">
            <w:pPr>
              <w:pStyle w:val="ExhibitNumber"/>
              <w:rPr>
                <w:rStyle w:val="Emphasis"/>
                <w:b w:val="0"/>
                <w:bCs/>
                <w:i w:val="0"/>
                <w:iCs w:val="0"/>
              </w:rPr>
            </w:pPr>
            <w:r w:rsidRPr="00AC2767">
              <w:rPr>
                <w:rStyle w:val="Emphasis"/>
                <w:b w:val="0"/>
                <w:bCs/>
                <w:i w:val="0"/>
                <w:iCs w:val="0"/>
              </w:rPr>
              <w:t>45</w:t>
            </w:r>
          </w:p>
        </w:tc>
        <w:tc>
          <w:tcPr>
            <w:tcW w:w="371" w:type="pct"/>
          </w:tcPr>
          <w:p w14:paraId="703917A5" w14:textId="77777777" w:rsidR="0067380F" w:rsidRPr="00AC2767" w:rsidRDefault="0067380F" w:rsidP="007A3EB9">
            <w:pPr>
              <w:pStyle w:val="ExhibitNumber"/>
              <w:rPr>
                <w:rStyle w:val="Emphasis"/>
                <w:b w:val="0"/>
                <w:bCs/>
                <w:i w:val="0"/>
                <w:iCs w:val="0"/>
              </w:rPr>
            </w:pPr>
            <w:r w:rsidRPr="00AC2767">
              <w:rPr>
                <w:rStyle w:val="Emphasis"/>
                <w:b w:val="0"/>
                <w:bCs/>
                <w:i w:val="0"/>
                <w:iCs w:val="0"/>
              </w:rPr>
              <w:t>45</w:t>
            </w:r>
          </w:p>
        </w:tc>
        <w:tc>
          <w:tcPr>
            <w:tcW w:w="248" w:type="pct"/>
          </w:tcPr>
          <w:p w14:paraId="594D17A7" w14:textId="77777777" w:rsidR="0067380F" w:rsidRPr="00AC2767" w:rsidRDefault="0067380F" w:rsidP="007A3EB9">
            <w:pPr>
              <w:pStyle w:val="ExhibitNumber"/>
              <w:rPr>
                <w:rStyle w:val="Emphasis"/>
                <w:b w:val="0"/>
                <w:bCs/>
                <w:i w:val="0"/>
                <w:iCs w:val="0"/>
              </w:rPr>
            </w:pPr>
            <w:r w:rsidRPr="00AC2767">
              <w:rPr>
                <w:rStyle w:val="Emphasis"/>
                <w:b w:val="0"/>
                <w:bCs/>
                <w:i w:val="0"/>
                <w:iCs w:val="0"/>
              </w:rPr>
              <w:t>47.5</w:t>
            </w:r>
          </w:p>
        </w:tc>
        <w:tc>
          <w:tcPr>
            <w:tcW w:w="194" w:type="pct"/>
          </w:tcPr>
          <w:p w14:paraId="7D9149E4" w14:textId="77777777" w:rsidR="0067380F" w:rsidRPr="00AC2767" w:rsidRDefault="0067380F" w:rsidP="007A3EB9">
            <w:pPr>
              <w:pStyle w:val="ExhibitNumber"/>
              <w:rPr>
                <w:rStyle w:val="Emphasis"/>
                <w:b w:val="0"/>
                <w:bCs/>
                <w:i w:val="0"/>
                <w:iCs w:val="0"/>
              </w:rPr>
            </w:pPr>
            <w:r w:rsidRPr="00AC2767">
              <w:rPr>
                <w:rStyle w:val="Emphasis"/>
                <w:b w:val="0"/>
                <w:bCs/>
                <w:i w:val="0"/>
                <w:iCs w:val="0"/>
              </w:rPr>
              <w:t>47.5</w:t>
            </w:r>
          </w:p>
        </w:tc>
        <w:tc>
          <w:tcPr>
            <w:tcW w:w="168" w:type="pct"/>
          </w:tcPr>
          <w:p w14:paraId="49CCA311" w14:textId="77777777" w:rsidR="0067380F" w:rsidRPr="00AC2767" w:rsidRDefault="0067380F" w:rsidP="007A3EB9">
            <w:pPr>
              <w:pStyle w:val="ExhibitNumber"/>
              <w:rPr>
                <w:rStyle w:val="Emphasis"/>
                <w:b w:val="0"/>
                <w:bCs/>
                <w:i w:val="0"/>
                <w:iCs w:val="0"/>
              </w:rPr>
            </w:pPr>
            <w:r w:rsidRPr="00AC2767">
              <w:rPr>
                <w:rStyle w:val="Emphasis"/>
                <w:b w:val="0"/>
                <w:bCs/>
                <w:i w:val="0"/>
                <w:iCs w:val="0"/>
              </w:rPr>
              <w:t>52.5</w:t>
            </w:r>
          </w:p>
        </w:tc>
      </w:tr>
      <w:tr w:rsidR="0067380F" w:rsidRPr="00AC2767" w14:paraId="075E2CA1" w14:textId="77777777" w:rsidTr="007A3EB9">
        <w:tc>
          <w:tcPr>
            <w:tcW w:w="467" w:type="pct"/>
          </w:tcPr>
          <w:p w14:paraId="5DE8DBCF" w14:textId="77777777" w:rsidR="0067380F" w:rsidRPr="00AC2767" w:rsidRDefault="0067380F" w:rsidP="007A3EB9">
            <w:pPr>
              <w:pStyle w:val="ExhibitText"/>
              <w:jc w:val="center"/>
            </w:pPr>
            <w:r w:rsidRPr="00AC2767">
              <w:t>No. of students</w:t>
            </w:r>
          </w:p>
        </w:tc>
        <w:tc>
          <w:tcPr>
            <w:tcW w:w="398" w:type="pct"/>
          </w:tcPr>
          <w:p w14:paraId="49458C75" w14:textId="77777777" w:rsidR="0067380F" w:rsidRPr="00AC2767" w:rsidRDefault="0067380F" w:rsidP="007A3EB9">
            <w:pPr>
              <w:pStyle w:val="ExhibitNumber"/>
              <w:rPr>
                <w:rStyle w:val="Emphasis"/>
                <w:b w:val="0"/>
                <w:bCs/>
                <w:i w:val="0"/>
                <w:iCs w:val="0"/>
              </w:rPr>
            </w:pPr>
            <w:r w:rsidRPr="00AC2767">
              <w:rPr>
                <w:rStyle w:val="Emphasis"/>
                <w:b w:val="0"/>
                <w:bCs/>
                <w:i w:val="0"/>
                <w:iCs w:val="0"/>
              </w:rPr>
              <w:t>1</w:t>
            </w:r>
            <w:r w:rsidRPr="00AC2767">
              <w:rPr>
                <w:rStyle w:val="Emphasis"/>
                <w:b w:val="0"/>
                <w:bCs/>
                <w:i w:val="0"/>
              </w:rPr>
              <w:t>8</w:t>
            </w:r>
          </w:p>
        </w:tc>
        <w:tc>
          <w:tcPr>
            <w:tcW w:w="398" w:type="pct"/>
          </w:tcPr>
          <w:p w14:paraId="0C2A52CD" w14:textId="77777777" w:rsidR="0067380F" w:rsidRPr="00AC2767" w:rsidRDefault="0067380F" w:rsidP="007A3EB9">
            <w:pPr>
              <w:pStyle w:val="ExhibitNumber"/>
              <w:rPr>
                <w:rStyle w:val="Emphasis"/>
                <w:b w:val="0"/>
                <w:bCs/>
                <w:i w:val="0"/>
                <w:iCs w:val="0"/>
              </w:rPr>
            </w:pPr>
            <w:r w:rsidRPr="00AC2767">
              <w:rPr>
                <w:rStyle w:val="Emphasis"/>
                <w:b w:val="0"/>
                <w:bCs/>
                <w:i w:val="0"/>
                <w:iCs w:val="0"/>
              </w:rPr>
              <w:t>9</w:t>
            </w:r>
            <w:r w:rsidRPr="00AC2767">
              <w:rPr>
                <w:rStyle w:val="Emphasis"/>
                <w:b w:val="0"/>
                <w:bCs/>
                <w:i w:val="0"/>
              </w:rPr>
              <w:t>4</w:t>
            </w:r>
          </w:p>
        </w:tc>
        <w:tc>
          <w:tcPr>
            <w:tcW w:w="398" w:type="pct"/>
          </w:tcPr>
          <w:p w14:paraId="4EB74456" w14:textId="77777777" w:rsidR="0067380F" w:rsidRPr="00AC2767" w:rsidRDefault="0067380F" w:rsidP="007A3EB9">
            <w:pPr>
              <w:pStyle w:val="ExhibitNumber"/>
              <w:rPr>
                <w:rStyle w:val="Emphasis"/>
                <w:b w:val="0"/>
                <w:bCs/>
                <w:i w:val="0"/>
                <w:iCs w:val="0"/>
              </w:rPr>
            </w:pPr>
            <w:r w:rsidRPr="00AC2767">
              <w:rPr>
                <w:rStyle w:val="Emphasis"/>
                <w:b w:val="0"/>
                <w:bCs/>
                <w:i w:val="0"/>
                <w:iCs w:val="0"/>
              </w:rPr>
              <w:t>1</w:t>
            </w:r>
            <w:r w:rsidRPr="00AC2767">
              <w:rPr>
                <w:rStyle w:val="Emphasis"/>
                <w:b w:val="0"/>
                <w:bCs/>
                <w:i w:val="0"/>
              </w:rPr>
              <w:t>07</w:t>
            </w:r>
          </w:p>
        </w:tc>
        <w:tc>
          <w:tcPr>
            <w:tcW w:w="398" w:type="pct"/>
          </w:tcPr>
          <w:p w14:paraId="67C5641E" w14:textId="77777777" w:rsidR="0067380F" w:rsidRPr="00AC2767" w:rsidRDefault="0067380F" w:rsidP="007A3EB9">
            <w:pPr>
              <w:pStyle w:val="ExhibitNumber"/>
              <w:rPr>
                <w:rStyle w:val="Emphasis"/>
                <w:b w:val="0"/>
                <w:bCs/>
                <w:i w:val="0"/>
                <w:iCs w:val="0"/>
              </w:rPr>
            </w:pPr>
            <w:r w:rsidRPr="00AC2767">
              <w:rPr>
                <w:rStyle w:val="Emphasis"/>
                <w:b w:val="0"/>
                <w:bCs/>
                <w:i w:val="0"/>
                <w:iCs w:val="0"/>
              </w:rPr>
              <w:t>1</w:t>
            </w:r>
            <w:r w:rsidRPr="00AC2767">
              <w:rPr>
                <w:rStyle w:val="Emphasis"/>
                <w:b w:val="0"/>
                <w:bCs/>
                <w:i w:val="0"/>
              </w:rPr>
              <w:t>44</w:t>
            </w:r>
          </w:p>
        </w:tc>
        <w:tc>
          <w:tcPr>
            <w:tcW w:w="398" w:type="pct"/>
          </w:tcPr>
          <w:p w14:paraId="1A9EBAAD" w14:textId="77777777" w:rsidR="0067380F" w:rsidRPr="00AC2767" w:rsidRDefault="0067380F" w:rsidP="007A3EB9">
            <w:pPr>
              <w:pStyle w:val="ExhibitNumber"/>
              <w:rPr>
                <w:rStyle w:val="Emphasis"/>
                <w:b w:val="0"/>
                <w:bCs/>
                <w:i w:val="0"/>
                <w:iCs w:val="0"/>
              </w:rPr>
            </w:pPr>
            <w:r w:rsidRPr="00AC2767">
              <w:rPr>
                <w:rStyle w:val="Emphasis"/>
                <w:b w:val="0"/>
                <w:bCs/>
                <w:i w:val="0"/>
                <w:iCs w:val="0"/>
              </w:rPr>
              <w:t>8</w:t>
            </w:r>
            <w:r w:rsidRPr="00AC2767">
              <w:rPr>
                <w:rStyle w:val="Emphasis"/>
                <w:b w:val="0"/>
                <w:bCs/>
                <w:i w:val="0"/>
              </w:rPr>
              <w:t>0</w:t>
            </w:r>
          </w:p>
        </w:tc>
        <w:tc>
          <w:tcPr>
            <w:tcW w:w="398" w:type="pct"/>
          </w:tcPr>
          <w:p w14:paraId="566C4847" w14:textId="77777777" w:rsidR="0067380F" w:rsidRPr="00AC2767" w:rsidRDefault="0067380F" w:rsidP="007A3EB9">
            <w:pPr>
              <w:pStyle w:val="ExhibitNumber"/>
              <w:rPr>
                <w:rStyle w:val="Emphasis"/>
                <w:b w:val="0"/>
                <w:bCs/>
                <w:i w:val="0"/>
                <w:iCs w:val="0"/>
              </w:rPr>
            </w:pPr>
            <w:r w:rsidRPr="00AC2767">
              <w:rPr>
                <w:rStyle w:val="Emphasis"/>
                <w:b w:val="0"/>
                <w:bCs/>
                <w:i w:val="0"/>
                <w:iCs w:val="0"/>
              </w:rPr>
              <w:t>8</w:t>
            </w:r>
            <w:r w:rsidRPr="00AC2767">
              <w:rPr>
                <w:rStyle w:val="Emphasis"/>
                <w:b w:val="0"/>
                <w:bCs/>
                <w:i w:val="0"/>
              </w:rPr>
              <w:t>2</w:t>
            </w:r>
          </w:p>
        </w:tc>
        <w:tc>
          <w:tcPr>
            <w:tcW w:w="398" w:type="pct"/>
          </w:tcPr>
          <w:p w14:paraId="131DA5EF" w14:textId="77777777" w:rsidR="0067380F" w:rsidRPr="00AC2767" w:rsidRDefault="0067380F" w:rsidP="007A3EB9">
            <w:pPr>
              <w:pStyle w:val="ExhibitNumber"/>
              <w:rPr>
                <w:rStyle w:val="Emphasis"/>
                <w:b w:val="0"/>
                <w:bCs/>
                <w:i w:val="0"/>
                <w:iCs w:val="0"/>
              </w:rPr>
            </w:pPr>
            <w:r w:rsidRPr="00AC2767">
              <w:rPr>
                <w:rStyle w:val="Emphasis"/>
                <w:b w:val="0"/>
                <w:bCs/>
                <w:i w:val="0"/>
                <w:iCs w:val="0"/>
              </w:rPr>
              <w:t>6</w:t>
            </w:r>
            <w:r w:rsidRPr="00AC2767">
              <w:rPr>
                <w:rStyle w:val="Emphasis"/>
                <w:b w:val="0"/>
                <w:bCs/>
                <w:i w:val="0"/>
              </w:rPr>
              <w:t>3</w:t>
            </w:r>
          </w:p>
        </w:tc>
        <w:tc>
          <w:tcPr>
            <w:tcW w:w="398" w:type="pct"/>
          </w:tcPr>
          <w:p w14:paraId="73738901" w14:textId="77777777" w:rsidR="0067380F" w:rsidRPr="00AC2767" w:rsidRDefault="0067380F" w:rsidP="007A3EB9">
            <w:pPr>
              <w:pStyle w:val="ExhibitNumber"/>
              <w:rPr>
                <w:rStyle w:val="Emphasis"/>
                <w:b w:val="0"/>
                <w:bCs/>
                <w:i w:val="0"/>
                <w:iCs w:val="0"/>
              </w:rPr>
            </w:pPr>
            <w:r w:rsidRPr="00AC2767">
              <w:rPr>
                <w:rStyle w:val="Emphasis"/>
                <w:b w:val="0"/>
                <w:bCs/>
                <w:i w:val="0"/>
                <w:iCs w:val="0"/>
              </w:rPr>
              <w:t>39</w:t>
            </w:r>
          </w:p>
        </w:tc>
        <w:tc>
          <w:tcPr>
            <w:tcW w:w="371" w:type="pct"/>
          </w:tcPr>
          <w:p w14:paraId="325BDAA2" w14:textId="77777777" w:rsidR="0067380F" w:rsidRPr="00AC2767" w:rsidRDefault="0067380F" w:rsidP="007A3EB9">
            <w:pPr>
              <w:pStyle w:val="ExhibitNumber"/>
              <w:rPr>
                <w:rStyle w:val="Emphasis"/>
                <w:b w:val="0"/>
                <w:bCs/>
                <w:i w:val="0"/>
                <w:iCs w:val="0"/>
              </w:rPr>
            </w:pPr>
            <w:r w:rsidRPr="00AC2767">
              <w:rPr>
                <w:rStyle w:val="Emphasis"/>
                <w:b w:val="0"/>
                <w:bCs/>
                <w:i w:val="0"/>
                <w:iCs w:val="0"/>
              </w:rPr>
              <w:t>47</w:t>
            </w:r>
          </w:p>
        </w:tc>
        <w:tc>
          <w:tcPr>
            <w:tcW w:w="371" w:type="pct"/>
          </w:tcPr>
          <w:p w14:paraId="08DF48A7" w14:textId="77777777" w:rsidR="0067380F" w:rsidRPr="00AC2767" w:rsidRDefault="0067380F" w:rsidP="007A3EB9">
            <w:pPr>
              <w:pStyle w:val="ExhibitNumber"/>
              <w:rPr>
                <w:rStyle w:val="Emphasis"/>
                <w:b w:val="0"/>
                <w:bCs/>
                <w:i w:val="0"/>
                <w:iCs w:val="0"/>
              </w:rPr>
            </w:pPr>
            <w:r w:rsidRPr="00AC2767">
              <w:rPr>
                <w:rStyle w:val="Emphasis"/>
                <w:b w:val="0"/>
                <w:bCs/>
                <w:i w:val="0"/>
                <w:iCs w:val="0"/>
              </w:rPr>
              <w:t>35</w:t>
            </w:r>
          </w:p>
        </w:tc>
        <w:tc>
          <w:tcPr>
            <w:tcW w:w="248" w:type="pct"/>
          </w:tcPr>
          <w:p w14:paraId="78F2F34D" w14:textId="77777777" w:rsidR="0067380F" w:rsidRPr="00AC2767" w:rsidRDefault="0067380F" w:rsidP="007A3EB9">
            <w:pPr>
              <w:pStyle w:val="ExhibitNumber"/>
              <w:rPr>
                <w:rStyle w:val="Emphasis"/>
                <w:b w:val="0"/>
                <w:bCs/>
                <w:i w:val="0"/>
                <w:iCs w:val="0"/>
              </w:rPr>
            </w:pPr>
            <w:r w:rsidRPr="00AC2767">
              <w:rPr>
                <w:rStyle w:val="Emphasis"/>
                <w:b w:val="0"/>
                <w:bCs/>
                <w:i w:val="0"/>
                <w:iCs w:val="0"/>
              </w:rPr>
              <w:t>38</w:t>
            </w:r>
          </w:p>
        </w:tc>
        <w:tc>
          <w:tcPr>
            <w:tcW w:w="194" w:type="pct"/>
          </w:tcPr>
          <w:p w14:paraId="1B6CB980" w14:textId="77777777" w:rsidR="0067380F" w:rsidRPr="00AC2767" w:rsidRDefault="0067380F" w:rsidP="007A3EB9">
            <w:pPr>
              <w:pStyle w:val="ExhibitNumber"/>
              <w:rPr>
                <w:rStyle w:val="Emphasis"/>
                <w:b w:val="0"/>
                <w:bCs/>
                <w:i w:val="0"/>
                <w:iCs w:val="0"/>
              </w:rPr>
            </w:pPr>
            <w:r w:rsidRPr="00AC2767">
              <w:rPr>
                <w:rStyle w:val="Emphasis"/>
                <w:b w:val="0"/>
                <w:bCs/>
                <w:i w:val="0"/>
                <w:iCs w:val="0"/>
              </w:rPr>
              <w:t>17</w:t>
            </w:r>
          </w:p>
        </w:tc>
        <w:tc>
          <w:tcPr>
            <w:tcW w:w="168" w:type="pct"/>
          </w:tcPr>
          <w:p w14:paraId="351525F6" w14:textId="77777777" w:rsidR="0067380F" w:rsidRPr="00AC2767" w:rsidRDefault="0067380F" w:rsidP="007A3EB9">
            <w:pPr>
              <w:pStyle w:val="ExhibitNumber"/>
              <w:rPr>
                <w:rStyle w:val="Emphasis"/>
                <w:b w:val="0"/>
                <w:bCs/>
                <w:i w:val="0"/>
                <w:iCs w:val="0"/>
              </w:rPr>
            </w:pPr>
            <w:r w:rsidRPr="00AC2767">
              <w:rPr>
                <w:rStyle w:val="Emphasis"/>
                <w:b w:val="0"/>
                <w:bCs/>
                <w:i w:val="0"/>
                <w:iCs w:val="0"/>
              </w:rPr>
              <w:t>21</w:t>
            </w:r>
          </w:p>
        </w:tc>
      </w:tr>
    </w:tbl>
    <w:p w14:paraId="5CBB4FCC" w14:textId="77777777" w:rsidR="005C0F53" w:rsidRPr="00AC2767" w:rsidRDefault="005C0F53" w:rsidP="0067380F">
      <w:pPr>
        <w:pStyle w:val="Footnote"/>
      </w:pPr>
    </w:p>
    <w:p w14:paraId="3BB2F8E6" w14:textId="7DD20949" w:rsidR="005C0F53" w:rsidRPr="00AC2767" w:rsidRDefault="005C0F53" w:rsidP="005C0F53">
      <w:pPr>
        <w:pStyle w:val="Footnote"/>
      </w:pPr>
      <w:r w:rsidRPr="00AC2767">
        <w:t xml:space="preserve">Note: PKG: </w:t>
      </w:r>
      <w:r w:rsidR="004438BA" w:rsidRPr="00AC2767">
        <w:t>p</w:t>
      </w:r>
      <w:r w:rsidRPr="00AC2767">
        <w:t xml:space="preserve">re-kindergarten; JKG: </w:t>
      </w:r>
      <w:r w:rsidR="004438BA" w:rsidRPr="00AC2767">
        <w:t>j</w:t>
      </w:r>
      <w:r w:rsidRPr="00AC2767">
        <w:t xml:space="preserve">unior </w:t>
      </w:r>
      <w:r w:rsidR="004438BA" w:rsidRPr="00AC2767">
        <w:t>k</w:t>
      </w:r>
      <w:r w:rsidRPr="00AC2767">
        <w:t xml:space="preserve">indergarten; SKG: </w:t>
      </w:r>
      <w:r w:rsidR="004438BA" w:rsidRPr="00AC2767">
        <w:t>s</w:t>
      </w:r>
      <w:r w:rsidRPr="00AC2767">
        <w:t xml:space="preserve">enior </w:t>
      </w:r>
      <w:r w:rsidR="004438BA" w:rsidRPr="00AC2767">
        <w:t>k</w:t>
      </w:r>
      <w:r w:rsidRPr="00AC2767">
        <w:t>indergarten</w:t>
      </w:r>
      <w:r w:rsidR="000D2E31" w:rsidRPr="00AC2767">
        <w:t xml:space="preserve">; </w:t>
      </w:r>
      <w:r w:rsidR="009F63EF" w:rsidRPr="00AC2767">
        <w:t>N</w:t>
      </w:r>
      <w:r w:rsidR="000D2E31" w:rsidRPr="00AC2767">
        <w:t>o. = number.</w:t>
      </w:r>
    </w:p>
    <w:p w14:paraId="42E2E34C" w14:textId="0BCD4421" w:rsidR="0067380F" w:rsidRPr="00AC2767" w:rsidRDefault="0067380F" w:rsidP="0067380F">
      <w:pPr>
        <w:pStyle w:val="Footnote"/>
      </w:pPr>
      <w:r w:rsidRPr="00AC2767">
        <w:t>Source: Company sources</w:t>
      </w:r>
      <w:r w:rsidR="005C0F53" w:rsidRPr="00AC2767">
        <w:t>.</w:t>
      </w:r>
    </w:p>
    <w:p w14:paraId="281FA80F" w14:textId="77777777" w:rsidR="00A6419C" w:rsidRPr="00AC2767" w:rsidRDefault="001479F6">
      <w:pPr>
        <w:spacing w:after="200" w:line="276" w:lineRule="auto"/>
        <w:sectPr w:rsidR="00A6419C" w:rsidRPr="00AC2767" w:rsidSect="00213557">
          <w:headerReference w:type="default" r:id="rId10"/>
          <w:pgSz w:w="15840" w:h="12240" w:orient="landscape" w:code="1"/>
          <w:pgMar w:top="1440" w:right="1440" w:bottom="1440" w:left="1440" w:header="1080" w:footer="720" w:gutter="0"/>
          <w:cols w:space="720"/>
          <w:docGrid w:linePitch="360"/>
        </w:sectPr>
      </w:pPr>
      <w:r w:rsidRPr="00AC2767">
        <w:br w:type="page"/>
      </w:r>
    </w:p>
    <w:p w14:paraId="6CB2E899" w14:textId="7EB08D50" w:rsidR="0067380F" w:rsidRPr="00AC2767" w:rsidRDefault="0067380F" w:rsidP="0067380F">
      <w:pPr>
        <w:pStyle w:val="ExhibitHeading"/>
      </w:pPr>
      <w:bookmarkStart w:id="4" w:name="_Hlk62933172"/>
      <w:r w:rsidRPr="00AC2767">
        <w:lastRenderedPageBreak/>
        <w:t xml:space="preserve">EXHIBIT 3: </w:t>
      </w:r>
      <w:r w:rsidR="005C0F53" w:rsidRPr="00AC2767">
        <w:t xml:space="preserve">Shikshaa Public School </w:t>
      </w:r>
      <w:r w:rsidRPr="00AC2767">
        <w:t>brief financials</w:t>
      </w:r>
      <w:r w:rsidR="005C0F53" w:rsidRPr="00AC2767">
        <w:t>, 2016–2019</w:t>
      </w:r>
      <w:r w:rsidRPr="00AC2767">
        <w:t xml:space="preserve"> (in </w:t>
      </w:r>
      <w:r w:rsidR="005C0F53" w:rsidRPr="00AC2767">
        <w:rPr>
          <w:rFonts w:ascii="Times New Roman" w:hAnsi="Times New Roman" w:cs="Times New Roman"/>
          <w:color w:val="222222"/>
          <w:sz w:val="22"/>
          <w:szCs w:val="22"/>
          <w:shd w:val="clear" w:color="auto" w:fill="FFFFFF"/>
        </w:rPr>
        <w:t>₹</w:t>
      </w:r>
      <w:r w:rsidRPr="00AC2767">
        <w:t xml:space="preserve"> </w:t>
      </w:r>
      <w:r w:rsidR="005C0F53" w:rsidRPr="00AC2767">
        <w:t>thousands</w:t>
      </w:r>
      <w:r w:rsidRPr="00AC2767">
        <w:t>)</w:t>
      </w:r>
      <w:bookmarkEnd w:id="4"/>
    </w:p>
    <w:p w14:paraId="092E07CF" w14:textId="77777777" w:rsidR="005C0F53" w:rsidRPr="00AC2767" w:rsidRDefault="005C0F53" w:rsidP="0067380F">
      <w:pPr>
        <w:pStyle w:val="ExhibitHeading"/>
      </w:pPr>
    </w:p>
    <w:tbl>
      <w:tblPr>
        <w:tblStyle w:val="TableGrid"/>
        <w:tblW w:w="5000" w:type="pct"/>
        <w:tblLook w:val="04A0" w:firstRow="1" w:lastRow="0" w:firstColumn="1" w:lastColumn="0" w:noHBand="0" w:noVBand="1"/>
      </w:tblPr>
      <w:tblGrid>
        <w:gridCol w:w="3334"/>
        <w:gridCol w:w="1733"/>
        <w:gridCol w:w="1427"/>
        <w:gridCol w:w="1429"/>
        <w:gridCol w:w="1427"/>
      </w:tblGrid>
      <w:tr w:rsidR="0067380F" w:rsidRPr="00AC2767" w14:paraId="2EE83D58" w14:textId="77777777" w:rsidTr="007A3EB9">
        <w:trPr>
          <w:tblHeader/>
        </w:trPr>
        <w:tc>
          <w:tcPr>
            <w:tcW w:w="1783" w:type="pct"/>
          </w:tcPr>
          <w:p w14:paraId="269217BD" w14:textId="77777777" w:rsidR="0067380F" w:rsidRPr="00AC2767" w:rsidRDefault="0067380F" w:rsidP="007A3EB9">
            <w:pPr>
              <w:pStyle w:val="ExhibitText"/>
              <w:jc w:val="left"/>
              <w:rPr>
                <w:b/>
              </w:rPr>
            </w:pPr>
          </w:p>
        </w:tc>
        <w:tc>
          <w:tcPr>
            <w:tcW w:w="927" w:type="pct"/>
          </w:tcPr>
          <w:p w14:paraId="4DA585B3" w14:textId="77777777" w:rsidR="0067380F" w:rsidRPr="00AC2767" w:rsidRDefault="0067380F" w:rsidP="00624904">
            <w:pPr>
              <w:pStyle w:val="ExhibitText"/>
              <w:jc w:val="center"/>
              <w:rPr>
                <w:b/>
              </w:rPr>
            </w:pPr>
            <w:r w:rsidRPr="00AC2767">
              <w:rPr>
                <w:b/>
              </w:rPr>
              <w:t>FY2019</w:t>
            </w:r>
          </w:p>
        </w:tc>
        <w:tc>
          <w:tcPr>
            <w:tcW w:w="763" w:type="pct"/>
          </w:tcPr>
          <w:p w14:paraId="62070E46" w14:textId="77777777" w:rsidR="0067380F" w:rsidRPr="00AC2767" w:rsidRDefault="0067380F" w:rsidP="00624904">
            <w:pPr>
              <w:pStyle w:val="ExhibitText"/>
              <w:jc w:val="center"/>
              <w:rPr>
                <w:b/>
              </w:rPr>
            </w:pPr>
            <w:r w:rsidRPr="00AC2767">
              <w:rPr>
                <w:b/>
              </w:rPr>
              <w:t>FY2018</w:t>
            </w:r>
          </w:p>
        </w:tc>
        <w:tc>
          <w:tcPr>
            <w:tcW w:w="764" w:type="pct"/>
          </w:tcPr>
          <w:p w14:paraId="43BB82FF" w14:textId="77777777" w:rsidR="0067380F" w:rsidRPr="00AC2767" w:rsidRDefault="0067380F" w:rsidP="00624904">
            <w:pPr>
              <w:pStyle w:val="ExhibitText"/>
              <w:jc w:val="center"/>
              <w:rPr>
                <w:b/>
              </w:rPr>
            </w:pPr>
            <w:r w:rsidRPr="00AC2767">
              <w:rPr>
                <w:b/>
              </w:rPr>
              <w:t>FY2017</w:t>
            </w:r>
          </w:p>
        </w:tc>
        <w:tc>
          <w:tcPr>
            <w:tcW w:w="763" w:type="pct"/>
          </w:tcPr>
          <w:p w14:paraId="0B9D5C3D" w14:textId="77777777" w:rsidR="0067380F" w:rsidRPr="00AC2767" w:rsidRDefault="0067380F" w:rsidP="005C0F53">
            <w:pPr>
              <w:pStyle w:val="ExhibitText"/>
              <w:jc w:val="center"/>
              <w:rPr>
                <w:b/>
              </w:rPr>
            </w:pPr>
            <w:r w:rsidRPr="00AC2767">
              <w:rPr>
                <w:b/>
              </w:rPr>
              <w:t>FY2016</w:t>
            </w:r>
          </w:p>
        </w:tc>
      </w:tr>
      <w:tr w:rsidR="0067380F" w:rsidRPr="00AC2767" w14:paraId="1C560631" w14:textId="77777777" w:rsidTr="007A3EB9">
        <w:tc>
          <w:tcPr>
            <w:tcW w:w="1783" w:type="pct"/>
          </w:tcPr>
          <w:p w14:paraId="1E8620C1" w14:textId="77777777" w:rsidR="0067380F" w:rsidRPr="00AC2767" w:rsidRDefault="0067380F" w:rsidP="007A3EB9">
            <w:pPr>
              <w:pStyle w:val="ExhibitText"/>
              <w:jc w:val="left"/>
              <w:rPr>
                <w:b/>
              </w:rPr>
            </w:pPr>
            <w:r w:rsidRPr="00AC2767">
              <w:rPr>
                <w:b/>
              </w:rPr>
              <w:t xml:space="preserve">Income </w:t>
            </w:r>
          </w:p>
        </w:tc>
        <w:tc>
          <w:tcPr>
            <w:tcW w:w="927" w:type="pct"/>
          </w:tcPr>
          <w:p w14:paraId="1AA3400B" w14:textId="77777777" w:rsidR="0067380F" w:rsidRPr="00AC2767" w:rsidRDefault="0067380F" w:rsidP="00B313A8">
            <w:pPr>
              <w:pStyle w:val="ExhibitText"/>
              <w:jc w:val="right"/>
            </w:pPr>
          </w:p>
        </w:tc>
        <w:tc>
          <w:tcPr>
            <w:tcW w:w="763" w:type="pct"/>
          </w:tcPr>
          <w:p w14:paraId="03DC94C1" w14:textId="77777777" w:rsidR="0067380F" w:rsidRPr="00AC2767" w:rsidRDefault="0067380F" w:rsidP="00B313A8">
            <w:pPr>
              <w:pStyle w:val="ExhibitText"/>
              <w:jc w:val="right"/>
            </w:pPr>
          </w:p>
        </w:tc>
        <w:tc>
          <w:tcPr>
            <w:tcW w:w="764" w:type="pct"/>
          </w:tcPr>
          <w:p w14:paraId="404370C7" w14:textId="77777777" w:rsidR="0067380F" w:rsidRPr="00AC2767" w:rsidRDefault="0067380F" w:rsidP="00B313A8">
            <w:pPr>
              <w:pStyle w:val="ExhibitText"/>
              <w:jc w:val="right"/>
            </w:pPr>
          </w:p>
        </w:tc>
        <w:tc>
          <w:tcPr>
            <w:tcW w:w="763" w:type="pct"/>
          </w:tcPr>
          <w:p w14:paraId="764A52C3" w14:textId="77777777" w:rsidR="0067380F" w:rsidRPr="00AC2767" w:rsidRDefault="0067380F" w:rsidP="00B313A8">
            <w:pPr>
              <w:pStyle w:val="ExhibitNumber"/>
              <w:jc w:val="right"/>
            </w:pPr>
          </w:p>
        </w:tc>
      </w:tr>
      <w:tr w:rsidR="0067380F" w:rsidRPr="00AC2767" w14:paraId="25370DB7" w14:textId="77777777" w:rsidTr="007A3EB9">
        <w:tc>
          <w:tcPr>
            <w:tcW w:w="1783" w:type="pct"/>
          </w:tcPr>
          <w:p w14:paraId="2B384950" w14:textId="77777777" w:rsidR="0067380F" w:rsidRPr="00AC2767" w:rsidRDefault="0067380F" w:rsidP="007A3EB9">
            <w:pPr>
              <w:pStyle w:val="ExhibitText"/>
              <w:jc w:val="left"/>
            </w:pPr>
            <w:r w:rsidRPr="00AC2767">
              <w:t>School fees</w:t>
            </w:r>
          </w:p>
        </w:tc>
        <w:tc>
          <w:tcPr>
            <w:tcW w:w="927" w:type="pct"/>
          </w:tcPr>
          <w:p w14:paraId="29614ECA" w14:textId="1AA5516F" w:rsidR="0067380F" w:rsidRPr="00AC2767" w:rsidRDefault="0067380F" w:rsidP="00B313A8">
            <w:pPr>
              <w:pStyle w:val="ExhibitNumber"/>
              <w:tabs>
                <w:tab w:val="decimal" w:pos="1052"/>
              </w:tabs>
              <w:jc w:val="right"/>
              <w:rPr>
                <w:b w:val="0"/>
                <w:bCs/>
              </w:rPr>
            </w:pPr>
            <w:r w:rsidRPr="00AC2767">
              <w:rPr>
                <w:b w:val="0"/>
                <w:bCs/>
              </w:rPr>
              <w:t xml:space="preserve">22,603 </w:t>
            </w:r>
          </w:p>
        </w:tc>
        <w:tc>
          <w:tcPr>
            <w:tcW w:w="763" w:type="pct"/>
          </w:tcPr>
          <w:p w14:paraId="1518753A" w14:textId="77777777" w:rsidR="0067380F" w:rsidRPr="00AC2767" w:rsidRDefault="0067380F" w:rsidP="00B313A8">
            <w:pPr>
              <w:pStyle w:val="ExhibitNumber"/>
              <w:tabs>
                <w:tab w:val="decimal" w:pos="846"/>
              </w:tabs>
              <w:jc w:val="right"/>
              <w:rPr>
                <w:b w:val="0"/>
                <w:bCs/>
              </w:rPr>
            </w:pPr>
            <w:r w:rsidRPr="00AC2767">
              <w:rPr>
                <w:b w:val="0"/>
                <w:bCs/>
              </w:rPr>
              <w:t>14,632</w:t>
            </w:r>
          </w:p>
        </w:tc>
        <w:tc>
          <w:tcPr>
            <w:tcW w:w="764" w:type="pct"/>
          </w:tcPr>
          <w:p w14:paraId="6655DD60" w14:textId="77777777" w:rsidR="0067380F" w:rsidRPr="00AC2767" w:rsidRDefault="0067380F" w:rsidP="00B313A8">
            <w:pPr>
              <w:pStyle w:val="ExhibitNumber"/>
              <w:tabs>
                <w:tab w:val="decimal" w:pos="862"/>
              </w:tabs>
              <w:jc w:val="right"/>
              <w:rPr>
                <w:b w:val="0"/>
                <w:bCs/>
              </w:rPr>
            </w:pPr>
            <w:r w:rsidRPr="00AC2767">
              <w:rPr>
                <w:b w:val="0"/>
                <w:bCs/>
              </w:rPr>
              <w:t>8,218</w:t>
            </w:r>
          </w:p>
        </w:tc>
        <w:tc>
          <w:tcPr>
            <w:tcW w:w="763" w:type="pct"/>
          </w:tcPr>
          <w:p w14:paraId="071AABA2" w14:textId="77777777" w:rsidR="0067380F" w:rsidRPr="00AC2767" w:rsidRDefault="0067380F" w:rsidP="00B313A8">
            <w:pPr>
              <w:pStyle w:val="ExhibitNumber"/>
              <w:tabs>
                <w:tab w:val="decimal" w:pos="870"/>
              </w:tabs>
              <w:jc w:val="right"/>
              <w:rPr>
                <w:b w:val="0"/>
                <w:bCs/>
              </w:rPr>
            </w:pPr>
            <w:r w:rsidRPr="00AC2767">
              <w:rPr>
                <w:b w:val="0"/>
                <w:bCs/>
              </w:rPr>
              <w:t>4,828</w:t>
            </w:r>
          </w:p>
        </w:tc>
      </w:tr>
      <w:tr w:rsidR="0067380F" w:rsidRPr="00AC2767" w14:paraId="27971598" w14:textId="77777777" w:rsidTr="007A3EB9">
        <w:tc>
          <w:tcPr>
            <w:tcW w:w="1783" w:type="pct"/>
          </w:tcPr>
          <w:p w14:paraId="4C15F13C" w14:textId="77777777" w:rsidR="0067380F" w:rsidRPr="00AC2767" w:rsidRDefault="0067380F" w:rsidP="007A3EB9">
            <w:pPr>
              <w:pStyle w:val="ExhibitText"/>
              <w:jc w:val="left"/>
            </w:pPr>
            <w:r w:rsidRPr="00AC2767">
              <w:t>Other income</w:t>
            </w:r>
          </w:p>
        </w:tc>
        <w:tc>
          <w:tcPr>
            <w:tcW w:w="927" w:type="pct"/>
            <w:shd w:val="clear" w:color="auto" w:fill="auto"/>
            <w:vAlign w:val="bottom"/>
          </w:tcPr>
          <w:p w14:paraId="00D456C7" w14:textId="77777777" w:rsidR="0067380F" w:rsidRPr="00AC2767" w:rsidRDefault="0067380F" w:rsidP="00B313A8">
            <w:pPr>
              <w:pStyle w:val="ExhibitNumber"/>
              <w:tabs>
                <w:tab w:val="decimal" w:pos="1052"/>
              </w:tabs>
              <w:jc w:val="right"/>
              <w:rPr>
                <w:b w:val="0"/>
                <w:bCs/>
              </w:rPr>
            </w:pPr>
            <w:r w:rsidRPr="00AC2767">
              <w:rPr>
                <w:b w:val="0"/>
                <w:bCs/>
              </w:rPr>
              <w:t xml:space="preserve">145 </w:t>
            </w:r>
          </w:p>
        </w:tc>
        <w:tc>
          <w:tcPr>
            <w:tcW w:w="763" w:type="pct"/>
            <w:shd w:val="clear" w:color="auto" w:fill="auto"/>
            <w:vAlign w:val="bottom"/>
          </w:tcPr>
          <w:p w14:paraId="6D11CACF" w14:textId="77777777" w:rsidR="0067380F" w:rsidRPr="00AC2767" w:rsidRDefault="0067380F" w:rsidP="00B313A8">
            <w:pPr>
              <w:pStyle w:val="ExhibitNumber"/>
              <w:tabs>
                <w:tab w:val="decimal" w:pos="846"/>
              </w:tabs>
              <w:jc w:val="right"/>
              <w:rPr>
                <w:b w:val="0"/>
                <w:bCs/>
              </w:rPr>
            </w:pPr>
            <w:r w:rsidRPr="00AC2767">
              <w:rPr>
                <w:b w:val="0"/>
                <w:bCs/>
              </w:rPr>
              <w:t xml:space="preserve">42 </w:t>
            </w:r>
          </w:p>
        </w:tc>
        <w:tc>
          <w:tcPr>
            <w:tcW w:w="764" w:type="pct"/>
            <w:shd w:val="clear" w:color="auto" w:fill="auto"/>
            <w:vAlign w:val="bottom"/>
          </w:tcPr>
          <w:p w14:paraId="5E9E6215" w14:textId="77777777" w:rsidR="0067380F" w:rsidRPr="00AC2767" w:rsidRDefault="0067380F" w:rsidP="00B313A8">
            <w:pPr>
              <w:pStyle w:val="ExhibitNumber"/>
              <w:tabs>
                <w:tab w:val="decimal" w:pos="862"/>
              </w:tabs>
              <w:jc w:val="right"/>
              <w:rPr>
                <w:b w:val="0"/>
                <w:bCs/>
              </w:rPr>
            </w:pPr>
            <w:r w:rsidRPr="00AC2767">
              <w:rPr>
                <w:b w:val="0"/>
                <w:bCs/>
              </w:rPr>
              <w:t xml:space="preserve">45 </w:t>
            </w:r>
          </w:p>
        </w:tc>
        <w:tc>
          <w:tcPr>
            <w:tcW w:w="763" w:type="pct"/>
            <w:shd w:val="clear" w:color="auto" w:fill="auto"/>
            <w:vAlign w:val="bottom"/>
          </w:tcPr>
          <w:p w14:paraId="7D25A0CF" w14:textId="77777777" w:rsidR="0067380F" w:rsidRPr="00AC2767" w:rsidRDefault="0067380F" w:rsidP="00B313A8">
            <w:pPr>
              <w:pStyle w:val="ExhibitNumber"/>
              <w:tabs>
                <w:tab w:val="decimal" w:pos="870"/>
              </w:tabs>
              <w:jc w:val="right"/>
              <w:rPr>
                <w:b w:val="0"/>
                <w:bCs/>
              </w:rPr>
            </w:pPr>
            <w:r w:rsidRPr="00AC2767">
              <w:rPr>
                <w:b w:val="0"/>
                <w:bCs/>
              </w:rPr>
              <w:t xml:space="preserve">32 </w:t>
            </w:r>
          </w:p>
        </w:tc>
      </w:tr>
      <w:tr w:rsidR="0067380F" w:rsidRPr="00AC2767" w14:paraId="6861FEB6" w14:textId="77777777" w:rsidTr="007A3EB9">
        <w:tc>
          <w:tcPr>
            <w:tcW w:w="1783" w:type="pct"/>
          </w:tcPr>
          <w:p w14:paraId="6A242D60" w14:textId="77777777" w:rsidR="0067380F" w:rsidRPr="00AC2767" w:rsidRDefault="0067380F" w:rsidP="007A3EB9">
            <w:pPr>
              <w:pStyle w:val="ExhibitText"/>
              <w:jc w:val="left"/>
            </w:pPr>
            <w:r w:rsidRPr="00AC2767">
              <w:t>Total income</w:t>
            </w:r>
          </w:p>
        </w:tc>
        <w:tc>
          <w:tcPr>
            <w:tcW w:w="927" w:type="pct"/>
            <w:shd w:val="clear" w:color="auto" w:fill="auto"/>
            <w:vAlign w:val="bottom"/>
          </w:tcPr>
          <w:p w14:paraId="08EDAED2" w14:textId="77777777" w:rsidR="0067380F" w:rsidRPr="00AC2767" w:rsidRDefault="0067380F" w:rsidP="00B313A8">
            <w:pPr>
              <w:pStyle w:val="ExhibitNumber"/>
              <w:tabs>
                <w:tab w:val="decimal" w:pos="1052"/>
              </w:tabs>
              <w:jc w:val="right"/>
              <w:rPr>
                <w:b w:val="0"/>
                <w:bCs/>
              </w:rPr>
            </w:pPr>
            <w:r w:rsidRPr="00AC2767">
              <w:rPr>
                <w:b w:val="0"/>
                <w:bCs/>
              </w:rPr>
              <w:t>22,748</w:t>
            </w:r>
          </w:p>
        </w:tc>
        <w:tc>
          <w:tcPr>
            <w:tcW w:w="763" w:type="pct"/>
            <w:shd w:val="clear" w:color="auto" w:fill="auto"/>
            <w:vAlign w:val="bottom"/>
          </w:tcPr>
          <w:p w14:paraId="215853D5" w14:textId="77777777" w:rsidR="0067380F" w:rsidRPr="00AC2767" w:rsidRDefault="0067380F" w:rsidP="00B313A8">
            <w:pPr>
              <w:pStyle w:val="ExhibitNumber"/>
              <w:tabs>
                <w:tab w:val="decimal" w:pos="846"/>
              </w:tabs>
              <w:jc w:val="right"/>
              <w:rPr>
                <w:b w:val="0"/>
                <w:bCs/>
              </w:rPr>
            </w:pPr>
            <w:r w:rsidRPr="00AC2767">
              <w:rPr>
                <w:b w:val="0"/>
                <w:bCs/>
              </w:rPr>
              <w:t xml:space="preserve">14,674 </w:t>
            </w:r>
          </w:p>
        </w:tc>
        <w:tc>
          <w:tcPr>
            <w:tcW w:w="764" w:type="pct"/>
            <w:shd w:val="clear" w:color="auto" w:fill="auto"/>
            <w:vAlign w:val="bottom"/>
          </w:tcPr>
          <w:p w14:paraId="5494C5EE" w14:textId="77777777" w:rsidR="0067380F" w:rsidRPr="00AC2767" w:rsidRDefault="0067380F" w:rsidP="00B313A8">
            <w:pPr>
              <w:pStyle w:val="ExhibitNumber"/>
              <w:tabs>
                <w:tab w:val="decimal" w:pos="862"/>
              </w:tabs>
              <w:jc w:val="right"/>
              <w:rPr>
                <w:b w:val="0"/>
                <w:bCs/>
              </w:rPr>
            </w:pPr>
            <w:r w:rsidRPr="00AC2767">
              <w:rPr>
                <w:b w:val="0"/>
                <w:bCs/>
              </w:rPr>
              <w:t xml:space="preserve">8,263 </w:t>
            </w:r>
          </w:p>
        </w:tc>
        <w:tc>
          <w:tcPr>
            <w:tcW w:w="763" w:type="pct"/>
            <w:shd w:val="clear" w:color="auto" w:fill="auto"/>
            <w:vAlign w:val="bottom"/>
          </w:tcPr>
          <w:p w14:paraId="6A7A1419" w14:textId="77777777" w:rsidR="0067380F" w:rsidRPr="00AC2767" w:rsidRDefault="0067380F" w:rsidP="00B313A8">
            <w:pPr>
              <w:pStyle w:val="ExhibitNumber"/>
              <w:tabs>
                <w:tab w:val="decimal" w:pos="870"/>
              </w:tabs>
              <w:jc w:val="right"/>
              <w:rPr>
                <w:b w:val="0"/>
                <w:bCs/>
              </w:rPr>
            </w:pPr>
            <w:r w:rsidRPr="00AC2767">
              <w:rPr>
                <w:b w:val="0"/>
                <w:bCs/>
              </w:rPr>
              <w:t>4,860</w:t>
            </w:r>
          </w:p>
        </w:tc>
      </w:tr>
      <w:tr w:rsidR="0067380F" w:rsidRPr="00AC2767" w14:paraId="0D0BE0F5" w14:textId="77777777" w:rsidTr="007A3EB9">
        <w:tc>
          <w:tcPr>
            <w:tcW w:w="1783" w:type="pct"/>
          </w:tcPr>
          <w:p w14:paraId="12758115" w14:textId="77777777" w:rsidR="0067380F" w:rsidRPr="00AC2767" w:rsidRDefault="0067380F" w:rsidP="007A3EB9">
            <w:pPr>
              <w:pStyle w:val="ExhibitText"/>
              <w:jc w:val="left"/>
              <w:rPr>
                <w:b/>
              </w:rPr>
            </w:pPr>
            <w:r w:rsidRPr="00AC2767">
              <w:rPr>
                <w:b/>
              </w:rPr>
              <w:t xml:space="preserve">Expenses </w:t>
            </w:r>
          </w:p>
        </w:tc>
        <w:tc>
          <w:tcPr>
            <w:tcW w:w="927" w:type="pct"/>
          </w:tcPr>
          <w:p w14:paraId="40E5CADC" w14:textId="77777777" w:rsidR="0067380F" w:rsidRPr="00AC2767" w:rsidRDefault="0067380F" w:rsidP="00B313A8">
            <w:pPr>
              <w:pStyle w:val="ExhibitText"/>
              <w:tabs>
                <w:tab w:val="decimal" w:pos="1052"/>
              </w:tabs>
              <w:jc w:val="right"/>
              <w:rPr>
                <w:bCs/>
              </w:rPr>
            </w:pPr>
          </w:p>
        </w:tc>
        <w:tc>
          <w:tcPr>
            <w:tcW w:w="763" w:type="pct"/>
          </w:tcPr>
          <w:p w14:paraId="4AA437A8" w14:textId="77777777" w:rsidR="0067380F" w:rsidRPr="00AC2767" w:rsidRDefault="0067380F" w:rsidP="00B313A8">
            <w:pPr>
              <w:pStyle w:val="ExhibitText"/>
              <w:tabs>
                <w:tab w:val="decimal" w:pos="846"/>
              </w:tabs>
              <w:jc w:val="right"/>
              <w:rPr>
                <w:bCs/>
              </w:rPr>
            </w:pPr>
          </w:p>
        </w:tc>
        <w:tc>
          <w:tcPr>
            <w:tcW w:w="764" w:type="pct"/>
          </w:tcPr>
          <w:p w14:paraId="18F80ACA" w14:textId="77777777" w:rsidR="0067380F" w:rsidRPr="00AC2767" w:rsidRDefault="0067380F" w:rsidP="00B313A8">
            <w:pPr>
              <w:pStyle w:val="ExhibitText"/>
              <w:tabs>
                <w:tab w:val="decimal" w:pos="862"/>
              </w:tabs>
              <w:jc w:val="right"/>
              <w:rPr>
                <w:bCs/>
              </w:rPr>
            </w:pPr>
          </w:p>
        </w:tc>
        <w:tc>
          <w:tcPr>
            <w:tcW w:w="763" w:type="pct"/>
          </w:tcPr>
          <w:p w14:paraId="7EC2AA4A" w14:textId="77777777" w:rsidR="0067380F" w:rsidRPr="00AC2767" w:rsidRDefault="0067380F" w:rsidP="00B313A8">
            <w:pPr>
              <w:pStyle w:val="ExhibitNumber"/>
              <w:tabs>
                <w:tab w:val="decimal" w:pos="870"/>
              </w:tabs>
              <w:jc w:val="right"/>
              <w:rPr>
                <w:b w:val="0"/>
                <w:bCs/>
              </w:rPr>
            </w:pPr>
          </w:p>
        </w:tc>
      </w:tr>
      <w:tr w:rsidR="0067380F" w:rsidRPr="00AC2767" w14:paraId="4C945581" w14:textId="77777777" w:rsidTr="00B313A8">
        <w:trPr>
          <w:trHeight w:val="70"/>
        </w:trPr>
        <w:tc>
          <w:tcPr>
            <w:tcW w:w="1783" w:type="pct"/>
            <w:noWrap/>
            <w:hideMark/>
          </w:tcPr>
          <w:p w14:paraId="1BC1C516" w14:textId="77777777" w:rsidR="0067380F" w:rsidRPr="00AC2767" w:rsidRDefault="0067380F" w:rsidP="007A3EB9">
            <w:pPr>
              <w:pStyle w:val="ExhibitText"/>
              <w:jc w:val="left"/>
            </w:pPr>
            <w:r w:rsidRPr="00AC2767">
              <w:t>Employee salaries and welfare</w:t>
            </w:r>
          </w:p>
        </w:tc>
        <w:tc>
          <w:tcPr>
            <w:tcW w:w="927" w:type="pct"/>
            <w:noWrap/>
            <w:hideMark/>
          </w:tcPr>
          <w:p w14:paraId="73B2ABAA" w14:textId="77777777" w:rsidR="0067380F" w:rsidRPr="00AC2767" w:rsidRDefault="0067380F" w:rsidP="00B313A8">
            <w:pPr>
              <w:pStyle w:val="ExhibitNumber"/>
              <w:tabs>
                <w:tab w:val="decimal" w:pos="1052"/>
              </w:tabs>
              <w:jc w:val="right"/>
              <w:rPr>
                <w:b w:val="0"/>
                <w:bCs/>
              </w:rPr>
            </w:pPr>
            <w:r w:rsidRPr="00AC2767">
              <w:rPr>
                <w:b w:val="0"/>
                <w:bCs/>
              </w:rPr>
              <w:t>10,229</w:t>
            </w:r>
          </w:p>
        </w:tc>
        <w:tc>
          <w:tcPr>
            <w:tcW w:w="763" w:type="pct"/>
            <w:noWrap/>
            <w:hideMark/>
          </w:tcPr>
          <w:p w14:paraId="28708E52" w14:textId="77777777" w:rsidR="0067380F" w:rsidRPr="00AC2767" w:rsidRDefault="0067380F" w:rsidP="00B313A8">
            <w:pPr>
              <w:pStyle w:val="ExhibitNumber"/>
              <w:tabs>
                <w:tab w:val="decimal" w:pos="846"/>
              </w:tabs>
              <w:jc w:val="right"/>
              <w:rPr>
                <w:b w:val="0"/>
                <w:bCs/>
              </w:rPr>
            </w:pPr>
            <w:r w:rsidRPr="00AC2767">
              <w:rPr>
                <w:b w:val="0"/>
                <w:bCs/>
              </w:rPr>
              <w:t>8,069</w:t>
            </w:r>
          </w:p>
        </w:tc>
        <w:tc>
          <w:tcPr>
            <w:tcW w:w="764" w:type="pct"/>
            <w:noWrap/>
            <w:hideMark/>
          </w:tcPr>
          <w:p w14:paraId="0110B97B" w14:textId="77777777" w:rsidR="0067380F" w:rsidRPr="00AC2767" w:rsidRDefault="0067380F" w:rsidP="00B313A8">
            <w:pPr>
              <w:pStyle w:val="ExhibitNumber"/>
              <w:tabs>
                <w:tab w:val="decimal" w:pos="862"/>
              </w:tabs>
              <w:jc w:val="right"/>
              <w:rPr>
                <w:b w:val="0"/>
                <w:bCs/>
              </w:rPr>
            </w:pPr>
            <w:r w:rsidRPr="00AC2767">
              <w:rPr>
                <w:b w:val="0"/>
                <w:bCs/>
              </w:rPr>
              <w:t>5,161</w:t>
            </w:r>
          </w:p>
        </w:tc>
        <w:tc>
          <w:tcPr>
            <w:tcW w:w="763" w:type="pct"/>
            <w:noWrap/>
            <w:hideMark/>
          </w:tcPr>
          <w:p w14:paraId="79A8676A" w14:textId="77777777" w:rsidR="0067380F" w:rsidRPr="00AC2767" w:rsidRDefault="0067380F" w:rsidP="00B313A8">
            <w:pPr>
              <w:pStyle w:val="ExhibitNumber"/>
              <w:tabs>
                <w:tab w:val="decimal" w:pos="870"/>
              </w:tabs>
              <w:jc w:val="right"/>
              <w:rPr>
                <w:b w:val="0"/>
                <w:bCs/>
              </w:rPr>
            </w:pPr>
            <w:r w:rsidRPr="00AC2767">
              <w:rPr>
                <w:b w:val="0"/>
                <w:bCs/>
              </w:rPr>
              <w:t>3,067</w:t>
            </w:r>
          </w:p>
        </w:tc>
      </w:tr>
      <w:tr w:rsidR="0067380F" w:rsidRPr="00AC2767" w14:paraId="63591194" w14:textId="77777777" w:rsidTr="00B313A8">
        <w:trPr>
          <w:trHeight w:val="70"/>
        </w:trPr>
        <w:tc>
          <w:tcPr>
            <w:tcW w:w="1783" w:type="pct"/>
            <w:noWrap/>
            <w:hideMark/>
          </w:tcPr>
          <w:p w14:paraId="71A10EF3" w14:textId="511F2B1F" w:rsidR="0067380F" w:rsidRPr="00AC2767" w:rsidRDefault="0067380F" w:rsidP="007A3EB9">
            <w:pPr>
              <w:pStyle w:val="ExhibitText"/>
              <w:jc w:val="left"/>
            </w:pPr>
            <w:r w:rsidRPr="00AC2767">
              <w:t xml:space="preserve">Printing and </w:t>
            </w:r>
            <w:r w:rsidR="00F36594" w:rsidRPr="00AC2767">
              <w:t>stationery</w:t>
            </w:r>
          </w:p>
        </w:tc>
        <w:tc>
          <w:tcPr>
            <w:tcW w:w="927" w:type="pct"/>
            <w:noWrap/>
            <w:hideMark/>
          </w:tcPr>
          <w:p w14:paraId="4AC77F5B" w14:textId="77777777" w:rsidR="0067380F" w:rsidRPr="00AC2767" w:rsidRDefault="0067380F" w:rsidP="00B313A8">
            <w:pPr>
              <w:pStyle w:val="ExhibitNumber"/>
              <w:tabs>
                <w:tab w:val="decimal" w:pos="1052"/>
              </w:tabs>
              <w:jc w:val="right"/>
              <w:rPr>
                <w:b w:val="0"/>
                <w:bCs/>
              </w:rPr>
            </w:pPr>
            <w:r w:rsidRPr="00AC2767">
              <w:rPr>
                <w:b w:val="0"/>
                <w:bCs/>
              </w:rPr>
              <w:t>205</w:t>
            </w:r>
          </w:p>
        </w:tc>
        <w:tc>
          <w:tcPr>
            <w:tcW w:w="763" w:type="pct"/>
            <w:noWrap/>
            <w:hideMark/>
          </w:tcPr>
          <w:p w14:paraId="626DA24B" w14:textId="77777777" w:rsidR="0067380F" w:rsidRPr="00AC2767" w:rsidRDefault="0067380F" w:rsidP="00B313A8">
            <w:pPr>
              <w:pStyle w:val="ExhibitNumber"/>
              <w:tabs>
                <w:tab w:val="decimal" w:pos="846"/>
              </w:tabs>
              <w:jc w:val="right"/>
              <w:rPr>
                <w:b w:val="0"/>
                <w:bCs/>
              </w:rPr>
            </w:pPr>
            <w:r w:rsidRPr="00AC2767">
              <w:rPr>
                <w:b w:val="0"/>
                <w:bCs/>
              </w:rPr>
              <w:t>150</w:t>
            </w:r>
          </w:p>
        </w:tc>
        <w:tc>
          <w:tcPr>
            <w:tcW w:w="764" w:type="pct"/>
            <w:noWrap/>
            <w:hideMark/>
          </w:tcPr>
          <w:p w14:paraId="22F80817" w14:textId="77777777" w:rsidR="0067380F" w:rsidRPr="00AC2767" w:rsidRDefault="0067380F" w:rsidP="00B313A8">
            <w:pPr>
              <w:pStyle w:val="ExhibitNumber"/>
              <w:tabs>
                <w:tab w:val="decimal" w:pos="862"/>
              </w:tabs>
              <w:jc w:val="right"/>
              <w:rPr>
                <w:b w:val="0"/>
                <w:bCs/>
              </w:rPr>
            </w:pPr>
            <w:r w:rsidRPr="00AC2767">
              <w:rPr>
                <w:b w:val="0"/>
                <w:bCs/>
              </w:rPr>
              <w:t>49</w:t>
            </w:r>
          </w:p>
        </w:tc>
        <w:tc>
          <w:tcPr>
            <w:tcW w:w="763" w:type="pct"/>
            <w:noWrap/>
            <w:hideMark/>
          </w:tcPr>
          <w:p w14:paraId="205B22F7" w14:textId="77777777" w:rsidR="0067380F" w:rsidRPr="00AC2767" w:rsidRDefault="0067380F" w:rsidP="00B313A8">
            <w:pPr>
              <w:pStyle w:val="ExhibitNumber"/>
              <w:tabs>
                <w:tab w:val="decimal" w:pos="870"/>
              </w:tabs>
              <w:jc w:val="right"/>
              <w:rPr>
                <w:b w:val="0"/>
                <w:bCs/>
              </w:rPr>
            </w:pPr>
            <w:r w:rsidRPr="00AC2767">
              <w:rPr>
                <w:b w:val="0"/>
                <w:bCs/>
              </w:rPr>
              <w:t>13</w:t>
            </w:r>
          </w:p>
        </w:tc>
      </w:tr>
      <w:tr w:rsidR="0067380F" w:rsidRPr="00AC2767" w14:paraId="580A27AC" w14:textId="77777777" w:rsidTr="007A3EB9">
        <w:tc>
          <w:tcPr>
            <w:tcW w:w="1783" w:type="pct"/>
          </w:tcPr>
          <w:p w14:paraId="6B044F47" w14:textId="78DC452C" w:rsidR="0067380F" w:rsidRPr="00AC2767" w:rsidRDefault="0067380F" w:rsidP="007A3EB9">
            <w:pPr>
              <w:pStyle w:val="ExhibitText"/>
              <w:jc w:val="left"/>
            </w:pPr>
            <w:r w:rsidRPr="00AC2767">
              <w:t>Other admin</w:t>
            </w:r>
            <w:r w:rsidR="00892284" w:rsidRPr="00AC2767">
              <w:t>istrative</w:t>
            </w:r>
            <w:r w:rsidRPr="00AC2767">
              <w:t xml:space="preserve"> expenses</w:t>
            </w:r>
          </w:p>
        </w:tc>
        <w:tc>
          <w:tcPr>
            <w:tcW w:w="927" w:type="pct"/>
          </w:tcPr>
          <w:p w14:paraId="1F6241F1" w14:textId="77777777" w:rsidR="0067380F" w:rsidRPr="00AC2767" w:rsidRDefault="0067380F" w:rsidP="00B313A8">
            <w:pPr>
              <w:pStyle w:val="ExhibitNumber"/>
              <w:tabs>
                <w:tab w:val="decimal" w:pos="1052"/>
              </w:tabs>
              <w:jc w:val="right"/>
              <w:rPr>
                <w:b w:val="0"/>
                <w:bCs/>
              </w:rPr>
            </w:pPr>
            <w:r w:rsidRPr="00AC2767">
              <w:rPr>
                <w:b w:val="0"/>
                <w:bCs/>
              </w:rPr>
              <w:t>336</w:t>
            </w:r>
          </w:p>
        </w:tc>
        <w:tc>
          <w:tcPr>
            <w:tcW w:w="763" w:type="pct"/>
          </w:tcPr>
          <w:p w14:paraId="17888ACD" w14:textId="77777777" w:rsidR="0067380F" w:rsidRPr="00AC2767" w:rsidRDefault="0067380F" w:rsidP="00B313A8">
            <w:pPr>
              <w:pStyle w:val="ExhibitNumber"/>
              <w:tabs>
                <w:tab w:val="decimal" w:pos="846"/>
              </w:tabs>
              <w:jc w:val="right"/>
              <w:rPr>
                <w:b w:val="0"/>
                <w:bCs/>
              </w:rPr>
            </w:pPr>
            <w:r w:rsidRPr="00AC2767">
              <w:rPr>
                <w:b w:val="0"/>
                <w:bCs/>
              </w:rPr>
              <w:t>375</w:t>
            </w:r>
          </w:p>
        </w:tc>
        <w:tc>
          <w:tcPr>
            <w:tcW w:w="764" w:type="pct"/>
          </w:tcPr>
          <w:p w14:paraId="6C41A28D" w14:textId="77777777" w:rsidR="0067380F" w:rsidRPr="00AC2767" w:rsidRDefault="0067380F" w:rsidP="00B313A8">
            <w:pPr>
              <w:pStyle w:val="ExhibitNumber"/>
              <w:tabs>
                <w:tab w:val="decimal" w:pos="862"/>
              </w:tabs>
              <w:jc w:val="right"/>
              <w:rPr>
                <w:b w:val="0"/>
                <w:bCs/>
              </w:rPr>
            </w:pPr>
            <w:r w:rsidRPr="00AC2767">
              <w:rPr>
                <w:b w:val="0"/>
                <w:bCs/>
              </w:rPr>
              <w:t>184</w:t>
            </w:r>
          </w:p>
        </w:tc>
        <w:tc>
          <w:tcPr>
            <w:tcW w:w="763" w:type="pct"/>
          </w:tcPr>
          <w:p w14:paraId="2D05F163" w14:textId="77777777" w:rsidR="0067380F" w:rsidRPr="00AC2767" w:rsidRDefault="0067380F" w:rsidP="00B313A8">
            <w:pPr>
              <w:pStyle w:val="ExhibitNumber"/>
              <w:tabs>
                <w:tab w:val="decimal" w:pos="870"/>
              </w:tabs>
              <w:jc w:val="right"/>
              <w:rPr>
                <w:b w:val="0"/>
                <w:bCs/>
              </w:rPr>
            </w:pPr>
            <w:r w:rsidRPr="00AC2767">
              <w:rPr>
                <w:b w:val="0"/>
                <w:bCs/>
              </w:rPr>
              <w:t xml:space="preserve">105 </w:t>
            </w:r>
          </w:p>
        </w:tc>
      </w:tr>
      <w:tr w:rsidR="0067380F" w:rsidRPr="00AC2767" w14:paraId="1CF18097" w14:textId="77777777" w:rsidTr="00B313A8">
        <w:trPr>
          <w:trHeight w:val="70"/>
        </w:trPr>
        <w:tc>
          <w:tcPr>
            <w:tcW w:w="1783" w:type="pct"/>
            <w:noWrap/>
          </w:tcPr>
          <w:p w14:paraId="18A0E0FB" w14:textId="77777777" w:rsidR="0067380F" w:rsidRPr="00AC2767" w:rsidRDefault="0067380F" w:rsidP="007A3EB9">
            <w:pPr>
              <w:pStyle w:val="ExhibitText"/>
              <w:jc w:val="left"/>
            </w:pPr>
            <w:r w:rsidRPr="00AC2767">
              <w:t>Power and lighting</w:t>
            </w:r>
          </w:p>
        </w:tc>
        <w:tc>
          <w:tcPr>
            <w:tcW w:w="927" w:type="pct"/>
            <w:noWrap/>
          </w:tcPr>
          <w:p w14:paraId="6EE3BB72" w14:textId="77777777" w:rsidR="0067380F" w:rsidRPr="00AC2767" w:rsidRDefault="0067380F" w:rsidP="00B313A8">
            <w:pPr>
              <w:pStyle w:val="ExhibitNumber"/>
              <w:tabs>
                <w:tab w:val="decimal" w:pos="1052"/>
              </w:tabs>
              <w:jc w:val="right"/>
              <w:rPr>
                <w:b w:val="0"/>
                <w:bCs/>
              </w:rPr>
            </w:pPr>
            <w:r w:rsidRPr="00AC2767">
              <w:rPr>
                <w:b w:val="0"/>
                <w:bCs/>
              </w:rPr>
              <w:t>815</w:t>
            </w:r>
          </w:p>
        </w:tc>
        <w:tc>
          <w:tcPr>
            <w:tcW w:w="763" w:type="pct"/>
            <w:noWrap/>
          </w:tcPr>
          <w:p w14:paraId="319B0272" w14:textId="77777777" w:rsidR="0067380F" w:rsidRPr="00AC2767" w:rsidRDefault="0067380F" w:rsidP="00B313A8">
            <w:pPr>
              <w:pStyle w:val="ExhibitNumber"/>
              <w:tabs>
                <w:tab w:val="decimal" w:pos="846"/>
              </w:tabs>
              <w:jc w:val="right"/>
              <w:rPr>
                <w:b w:val="0"/>
                <w:bCs/>
              </w:rPr>
            </w:pPr>
            <w:r w:rsidRPr="00AC2767">
              <w:rPr>
                <w:b w:val="0"/>
                <w:bCs/>
              </w:rPr>
              <w:t>659</w:t>
            </w:r>
          </w:p>
        </w:tc>
        <w:tc>
          <w:tcPr>
            <w:tcW w:w="764" w:type="pct"/>
            <w:noWrap/>
          </w:tcPr>
          <w:p w14:paraId="22B996F9" w14:textId="77777777" w:rsidR="0067380F" w:rsidRPr="00AC2767" w:rsidRDefault="0067380F" w:rsidP="00B313A8">
            <w:pPr>
              <w:pStyle w:val="ExhibitNumber"/>
              <w:tabs>
                <w:tab w:val="decimal" w:pos="862"/>
              </w:tabs>
              <w:jc w:val="right"/>
              <w:rPr>
                <w:b w:val="0"/>
                <w:bCs/>
              </w:rPr>
            </w:pPr>
            <w:r w:rsidRPr="00AC2767">
              <w:rPr>
                <w:b w:val="0"/>
                <w:bCs/>
              </w:rPr>
              <w:t>256</w:t>
            </w:r>
          </w:p>
        </w:tc>
        <w:tc>
          <w:tcPr>
            <w:tcW w:w="763" w:type="pct"/>
            <w:noWrap/>
          </w:tcPr>
          <w:p w14:paraId="44E193D7" w14:textId="77777777" w:rsidR="0067380F" w:rsidRPr="00AC2767" w:rsidRDefault="0067380F" w:rsidP="00B313A8">
            <w:pPr>
              <w:pStyle w:val="ExhibitNumber"/>
              <w:tabs>
                <w:tab w:val="decimal" w:pos="870"/>
              </w:tabs>
              <w:jc w:val="right"/>
              <w:rPr>
                <w:b w:val="0"/>
                <w:bCs/>
              </w:rPr>
            </w:pPr>
            <w:r w:rsidRPr="00AC2767">
              <w:rPr>
                <w:b w:val="0"/>
                <w:bCs/>
              </w:rPr>
              <w:t xml:space="preserve">73 </w:t>
            </w:r>
          </w:p>
        </w:tc>
      </w:tr>
      <w:tr w:rsidR="0067380F" w:rsidRPr="00AC2767" w14:paraId="6CF757D5" w14:textId="77777777" w:rsidTr="00B313A8">
        <w:trPr>
          <w:trHeight w:val="70"/>
        </w:trPr>
        <w:tc>
          <w:tcPr>
            <w:tcW w:w="1783" w:type="pct"/>
            <w:noWrap/>
          </w:tcPr>
          <w:p w14:paraId="77DEE064" w14:textId="77777777" w:rsidR="0067380F" w:rsidRPr="00AC2767" w:rsidRDefault="0067380F" w:rsidP="007A3EB9">
            <w:pPr>
              <w:pStyle w:val="ExhibitText"/>
              <w:jc w:val="left"/>
            </w:pPr>
            <w:r w:rsidRPr="00AC2767">
              <w:t>Repairs and maintenance</w:t>
            </w:r>
          </w:p>
        </w:tc>
        <w:tc>
          <w:tcPr>
            <w:tcW w:w="927" w:type="pct"/>
            <w:noWrap/>
          </w:tcPr>
          <w:p w14:paraId="3C535DBB" w14:textId="77777777" w:rsidR="0067380F" w:rsidRPr="00AC2767" w:rsidRDefault="0067380F" w:rsidP="00B313A8">
            <w:pPr>
              <w:pStyle w:val="ExhibitNumber"/>
              <w:tabs>
                <w:tab w:val="decimal" w:pos="1052"/>
              </w:tabs>
              <w:jc w:val="right"/>
              <w:rPr>
                <w:b w:val="0"/>
                <w:bCs/>
              </w:rPr>
            </w:pPr>
            <w:r w:rsidRPr="00AC2767">
              <w:rPr>
                <w:b w:val="0"/>
                <w:bCs/>
              </w:rPr>
              <w:t>207</w:t>
            </w:r>
          </w:p>
        </w:tc>
        <w:tc>
          <w:tcPr>
            <w:tcW w:w="763" w:type="pct"/>
            <w:noWrap/>
          </w:tcPr>
          <w:p w14:paraId="653F9D15" w14:textId="77777777" w:rsidR="0067380F" w:rsidRPr="00AC2767" w:rsidRDefault="0067380F" w:rsidP="00B313A8">
            <w:pPr>
              <w:pStyle w:val="ExhibitNumber"/>
              <w:tabs>
                <w:tab w:val="decimal" w:pos="846"/>
              </w:tabs>
              <w:jc w:val="right"/>
              <w:rPr>
                <w:b w:val="0"/>
                <w:bCs/>
              </w:rPr>
            </w:pPr>
            <w:r w:rsidRPr="00AC2767">
              <w:rPr>
                <w:b w:val="0"/>
                <w:bCs/>
              </w:rPr>
              <w:t>219</w:t>
            </w:r>
          </w:p>
        </w:tc>
        <w:tc>
          <w:tcPr>
            <w:tcW w:w="764" w:type="pct"/>
            <w:noWrap/>
          </w:tcPr>
          <w:p w14:paraId="547A19C7" w14:textId="77777777" w:rsidR="0067380F" w:rsidRPr="00AC2767" w:rsidRDefault="0067380F" w:rsidP="00B313A8">
            <w:pPr>
              <w:pStyle w:val="ExhibitNumber"/>
              <w:tabs>
                <w:tab w:val="decimal" w:pos="862"/>
              </w:tabs>
              <w:jc w:val="right"/>
              <w:rPr>
                <w:b w:val="0"/>
                <w:bCs/>
              </w:rPr>
            </w:pPr>
            <w:r w:rsidRPr="00AC2767">
              <w:rPr>
                <w:b w:val="0"/>
                <w:bCs/>
              </w:rPr>
              <w:t>189</w:t>
            </w:r>
          </w:p>
        </w:tc>
        <w:tc>
          <w:tcPr>
            <w:tcW w:w="763" w:type="pct"/>
            <w:noWrap/>
          </w:tcPr>
          <w:p w14:paraId="6B3BB764" w14:textId="77777777" w:rsidR="0067380F" w:rsidRPr="00AC2767" w:rsidRDefault="0067380F" w:rsidP="00B313A8">
            <w:pPr>
              <w:pStyle w:val="ExhibitNumber"/>
              <w:tabs>
                <w:tab w:val="decimal" w:pos="870"/>
              </w:tabs>
              <w:jc w:val="right"/>
              <w:rPr>
                <w:b w:val="0"/>
                <w:bCs/>
              </w:rPr>
            </w:pPr>
            <w:r w:rsidRPr="00AC2767">
              <w:rPr>
                <w:b w:val="0"/>
                <w:bCs/>
              </w:rPr>
              <w:t xml:space="preserve">24 </w:t>
            </w:r>
          </w:p>
        </w:tc>
      </w:tr>
      <w:tr w:rsidR="0067380F" w:rsidRPr="00AC2767" w14:paraId="021B8A91" w14:textId="77777777" w:rsidTr="00B313A8">
        <w:trPr>
          <w:trHeight w:val="70"/>
        </w:trPr>
        <w:tc>
          <w:tcPr>
            <w:tcW w:w="1783" w:type="pct"/>
            <w:noWrap/>
          </w:tcPr>
          <w:p w14:paraId="67F184C8" w14:textId="77777777" w:rsidR="0067380F" w:rsidRPr="00AC2767" w:rsidRDefault="0067380F" w:rsidP="007A3EB9">
            <w:pPr>
              <w:pStyle w:val="ExhibitText"/>
              <w:jc w:val="left"/>
            </w:pPr>
            <w:r w:rsidRPr="00AC2767">
              <w:t>Advertisement expenses</w:t>
            </w:r>
          </w:p>
        </w:tc>
        <w:tc>
          <w:tcPr>
            <w:tcW w:w="927" w:type="pct"/>
            <w:noWrap/>
          </w:tcPr>
          <w:p w14:paraId="377FD6FB" w14:textId="77777777" w:rsidR="0067380F" w:rsidRPr="00AC2767" w:rsidRDefault="0067380F" w:rsidP="00B313A8">
            <w:pPr>
              <w:pStyle w:val="ExhibitNumber"/>
              <w:tabs>
                <w:tab w:val="decimal" w:pos="1052"/>
              </w:tabs>
              <w:jc w:val="right"/>
              <w:rPr>
                <w:b w:val="0"/>
                <w:bCs/>
              </w:rPr>
            </w:pPr>
            <w:r w:rsidRPr="00AC2767">
              <w:rPr>
                <w:b w:val="0"/>
                <w:bCs/>
              </w:rPr>
              <w:t>177</w:t>
            </w:r>
          </w:p>
        </w:tc>
        <w:tc>
          <w:tcPr>
            <w:tcW w:w="763" w:type="pct"/>
            <w:noWrap/>
          </w:tcPr>
          <w:p w14:paraId="3E672B5B" w14:textId="77777777" w:rsidR="0067380F" w:rsidRPr="00AC2767" w:rsidRDefault="0067380F" w:rsidP="00B313A8">
            <w:pPr>
              <w:pStyle w:val="ExhibitNumber"/>
              <w:tabs>
                <w:tab w:val="decimal" w:pos="846"/>
              </w:tabs>
              <w:jc w:val="right"/>
              <w:rPr>
                <w:b w:val="0"/>
                <w:bCs/>
              </w:rPr>
            </w:pPr>
            <w:r w:rsidRPr="00AC2767">
              <w:rPr>
                <w:b w:val="0"/>
                <w:bCs/>
              </w:rPr>
              <w:t>37</w:t>
            </w:r>
          </w:p>
        </w:tc>
        <w:tc>
          <w:tcPr>
            <w:tcW w:w="764" w:type="pct"/>
            <w:noWrap/>
          </w:tcPr>
          <w:p w14:paraId="16F7298A" w14:textId="77777777" w:rsidR="0067380F" w:rsidRPr="00AC2767" w:rsidRDefault="0067380F" w:rsidP="00B313A8">
            <w:pPr>
              <w:pStyle w:val="ExhibitNumber"/>
              <w:tabs>
                <w:tab w:val="decimal" w:pos="862"/>
              </w:tabs>
              <w:jc w:val="right"/>
              <w:rPr>
                <w:b w:val="0"/>
                <w:bCs/>
              </w:rPr>
            </w:pPr>
            <w:r w:rsidRPr="00AC2767">
              <w:rPr>
                <w:b w:val="0"/>
                <w:bCs/>
              </w:rPr>
              <w:t>49</w:t>
            </w:r>
          </w:p>
        </w:tc>
        <w:tc>
          <w:tcPr>
            <w:tcW w:w="763" w:type="pct"/>
            <w:noWrap/>
          </w:tcPr>
          <w:p w14:paraId="230140B1" w14:textId="77777777" w:rsidR="0067380F" w:rsidRPr="00AC2767" w:rsidRDefault="0067380F" w:rsidP="00B313A8">
            <w:pPr>
              <w:pStyle w:val="ExhibitNumber"/>
              <w:tabs>
                <w:tab w:val="decimal" w:pos="870"/>
              </w:tabs>
              <w:jc w:val="right"/>
              <w:rPr>
                <w:b w:val="0"/>
                <w:bCs/>
              </w:rPr>
            </w:pPr>
            <w:r w:rsidRPr="00AC2767">
              <w:rPr>
                <w:b w:val="0"/>
                <w:bCs/>
              </w:rPr>
              <w:t xml:space="preserve">5 </w:t>
            </w:r>
          </w:p>
        </w:tc>
      </w:tr>
      <w:tr w:rsidR="0067380F" w:rsidRPr="00AC2767" w14:paraId="35F845C5" w14:textId="77777777" w:rsidTr="00B313A8">
        <w:trPr>
          <w:trHeight w:val="70"/>
        </w:trPr>
        <w:tc>
          <w:tcPr>
            <w:tcW w:w="1783" w:type="pct"/>
            <w:noWrap/>
          </w:tcPr>
          <w:p w14:paraId="759F7BFE" w14:textId="77777777" w:rsidR="0067380F" w:rsidRPr="00AC2767" w:rsidRDefault="0067380F" w:rsidP="007A3EB9">
            <w:pPr>
              <w:pStyle w:val="ExhibitText"/>
              <w:jc w:val="left"/>
            </w:pPr>
            <w:r w:rsidRPr="00AC2767">
              <w:t>Legal and statutory expenses</w:t>
            </w:r>
          </w:p>
        </w:tc>
        <w:tc>
          <w:tcPr>
            <w:tcW w:w="927" w:type="pct"/>
            <w:noWrap/>
          </w:tcPr>
          <w:p w14:paraId="0264BCA3" w14:textId="77777777" w:rsidR="0067380F" w:rsidRPr="00AC2767" w:rsidRDefault="0067380F" w:rsidP="00B313A8">
            <w:pPr>
              <w:pStyle w:val="ExhibitNumber"/>
              <w:tabs>
                <w:tab w:val="decimal" w:pos="1052"/>
              </w:tabs>
              <w:jc w:val="right"/>
              <w:rPr>
                <w:b w:val="0"/>
                <w:bCs/>
              </w:rPr>
            </w:pPr>
            <w:r w:rsidRPr="00AC2767">
              <w:rPr>
                <w:b w:val="0"/>
                <w:bCs/>
              </w:rPr>
              <w:t>23</w:t>
            </w:r>
          </w:p>
        </w:tc>
        <w:tc>
          <w:tcPr>
            <w:tcW w:w="763" w:type="pct"/>
            <w:noWrap/>
          </w:tcPr>
          <w:p w14:paraId="6DA558E8" w14:textId="77777777" w:rsidR="0067380F" w:rsidRPr="00AC2767" w:rsidRDefault="0067380F" w:rsidP="00B313A8">
            <w:pPr>
              <w:pStyle w:val="ExhibitNumber"/>
              <w:tabs>
                <w:tab w:val="decimal" w:pos="846"/>
              </w:tabs>
              <w:jc w:val="right"/>
              <w:rPr>
                <w:b w:val="0"/>
                <w:bCs/>
              </w:rPr>
            </w:pPr>
            <w:r w:rsidRPr="00AC2767">
              <w:rPr>
                <w:b w:val="0"/>
                <w:bCs/>
              </w:rPr>
              <w:t>7</w:t>
            </w:r>
          </w:p>
        </w:tc>
        <w:tc>
          <w:tcPr>
            <w:tcW w:w="764" w:type="pct"/>
            <w:noWrap/>
          </w:tcPr>
          <w:p w14:paraId="7B50B61D" w14:textId="33C61B54" w:rsidR="0067380F" w:rsidRPr="00AC2767" w:rsidRDefault="00892284" w:rsidP="00B313A8">
            <w:pPr>
              <w:pStyle w:val="ExhibitNumber"/>
              <w:tabs>
                <w:tab w:val="decimal" w:pos="862"/>
              </w:tabs>
              <w:jc w:val="right"/>
              <w:rPr>
                <w:b w:val="0"/>
                <w:bCs/>
              </w:rPr>
            </w:pPr>
            <w:r w:rsidRPr="00AC2767">
              <w:rPr>
                <w:b w:val="0"/>
                <w:bCs/>
              </w:rPr>
              <w:t xml:space="preserve">— </w:t>
            </w:r>
          </w:p>
        </w:tc>
        <w:tc>
          <w:tcPr>
            <w:tcW w:w="763" w:type="pct"/>
            <w:noWrap/>
          </w:tcPr>
          <w:p w14:paraId="626774CA" w14:textId="521341E7" w:rsidR="0067380F" w:rsidRPr="00AC2767" w:rsidRDefault="00892284" w:rsidP="00B313A8">
            <w:pPr>
              <w:pStyle w:val="ExhibitNumber"/>
              <w:tabs>
                <w:tab w:val="decimal" w:pos="870"/>
              </w:tabs>
              <w:jc w:val="right"/>
              <w:rPr>
                <w:b w:val="0"/>
                <w:bCs/>
              </w:rPr>
            </w:pPr>
            <w:r w:rsidRPr="00AC2767">
              <w:rPr>
                <w:b w:val="0"/>
                <w:bCs/>
              </w:rPr>
              <w:t xml:space="preserve">— </w:t>
            </w:r>
          </w:p>
        </w:tc>
      </w:tr>
      <w:tr w:rsidR="0067380F" w:rsidRPr="00AC2767" w14:paraId="590E6E10" w14:textId="77777777" w:rsidTr="00B313A8">
        <w:trPr>
          <w:trHeight w:val="70"/>
        </w:trPr>
        <w:tc>
          <w:tcPr>
            <w:tcW w:w="1783" w:type="pct"/>
            <w:noWrap/>
          </w:tcPr>
          <w:p w14:paraId="10996EFC" w14:textId="77777777" w:rsidR="0067380F" w:rsidRPr="00AC2767" w:rsidRDefault="0067380F" w:rsidP="007A3EB9">
            <w:pPr>
              <w:pStyle w:val="ExhibitText"/>
              <w:jc w:val="left"/>
            </w:pPr>
            <w:r w:rsidRPr="00AC2767">
              <w:t>Depreciation expense</w:t>
            </w:r>
          </w:p>
        </w:tc>
        <w:tc>
          <w:tcPr>
            <w:tcW w:w="927" w:type="pct"/>
            <w:noWrap/>
          </w:tcPr>
          <w:p w14:paraId="694379E8" w14:textId="77777777" w:rsidR="0067380F" w:rsidRPr="00AC2767" w:rsidRDefault="0067380F" w:rsidP="00B313A8">
            <w:pPr>
              <w:pStyle w:val="ExhibitNumber"/>
              <w:tabs>
                <w:tab w:val="decimal" w:pos="1052"/>
              </w:tabs>
              <w:jc w:val="right"/>
              <w:rPr>
                <w:b w:val="0"/>
                <w:bCs/>
              </w:rPr>
            </w:pPr>
            <w:r w:rsidRPr="00AC2767">
              <w:rPr>
                <w:b w:val="0"/>
                <w:bCs/>
              </w:rPr>
              <w:t>6,294</w:t>
            </w:r>
          </w:p>
        </w:tc>
        <w:tc>
          <w:tcPr>
            <w:tcW w:w="763" w:type="pct"/>
            <w:noWrap/>
          </w:tcPr>
          <w:p w14:paraId="5CA8BA9B" w14:textId="77777777" w:rsidR="0067380F" w:rsidRPr="00AC2767" w:rsidRDefault="0067380F" w:rsidP="00B313A8">
            <w:pPr>
              <w:pStyle w:val="ExhibitNumber"/>
              <w:tabs>
                <w:tab w:val="decimal" w:pos="846"/>
              </w:tabs>
              <w:jc w:val="right"/>
              <w:rPr>
                <w:b w:val="0"/>
                <w:bCs/>
              </w:rPr>
            </w:pPr>
            <w:r w:rsidRPr="00AC2767">
              <w:rPr>
                <w:b w:val="0"/>
                <w:bCs/>
              </w:rPr>
              <w:t>264</w:t>
            </w:r>
          </w:p>
        </w:tc>
        <w:tc>
          <w:tcPr>
            <w:tcW w:w="764" w:type="pct"/>
            <w:noWrap/>
          </w:tcPr>
          <w:p w14:paraId="500BB9C7" w14:textId="77777777" w:rsidR="0067380F" w:rsidRPr="00AC2767" w:rsidRDefault="0067380F" w:rsidP="00B313A8">
            <w:pPr>
              <w:pStyle w:val="ExhibitNumber"/>
              <w:tabs>
                <w:tab w:val="decimal" w:pos="862"/>
              </w:tabs>
              <w:jc w:val="right"/>
              <w:rPr>
                <w:b w:val="0"/>
                <w:bCs/>
              </w:rPr>
            </w:pPr>
            <w:r w:rsidRPr="00AC2767">
              <w:rPr>
                <w:b w:val="0"/>
                <w:bCs/>
              </w:rPr>
              <w:t>207</w:t>
            </w:r>
          </w:p>
        </w:tc>
        <w:tc>
          <w:tcPr>
            <w:tcW w:w="763" w:type="pct"/>
            <w:noWrap/>
          </w:tcPr>
          <w:p w14:paraId="6CE2EF97" w14:textId="77777777" w:rsidR="0067380F" w:rsidRPr="00AC2767" w:rsidRDefault="0067380F" w:rsidP="00B313A8">
            <w:pPr>
              <w:pStyle w:val="ExhibitNumber"/>
              <w:tabs>
                <w:tab w:val="decimal" w:pos="870"/>
              </w:tabs>
              <w:jc w:val="right"/>
              <w:rPr>
                <w:b w:val="0"/>
                <w:bCs/>
              </w:rPr>
            </w:pPr>
            <w:r w:rsidRPr="00AC2767">
              <w:rPr>
                <w:b w:val="0"/>
                <w:bCs/>
              </w:rPr>
              <w:t xml:space="preserve">147 </w:t>
            </w:r>
          </w:p>
        </w:tc>
      </w:tr>
      <w:tr w:rsidR="0067380F" w:rsidRPr="00AC2767" w14:paraId="2E3DC443" w14:textId="77777777" w:rsidTr="00B313A8">
        <w:trPr>
          <w:trHeight w:val="70"/>
        </w:trPr>
        <w:tc>
          <w:tcPr>
            <w:tcW w:w="1783" w:type="pct"/>
            <w:noWrap/>
          </w:tcPr>
          <w:p w14:paraId="19A13F8B" w14:textId="5937BB99" w:rsidR="0067380F" w:rsidRPr="00AC2767" w:rsidRDefault="0067380F" w:rsidP="007A3EB9">
            <w:pPr>
              <w:pStyle w:val="ExhibitText"/>
              <w:jc w:val="left"/>
            </w:pPr>
            <w:r w:rsidRPr="00AC2767">
              <w:t>Interest paid</w:t>
            </w:r>
            <w:r w:rsidR="000D2E31" w:rsidRPr="00AC2767">
              <w:t>—</w:t>
            </w:r>
            <w:r w:rsidRPr="00AC2767">
              <w:t>Bank loan</w:t>
            </w:r>
          </w:p>
        </w:tc>
        <w:tc>
          <w:tcPr>
            <w:tcW w:w="927" w:type="pct"/>
            <w:noWrap/>
          </w:tcPr>
          <w:p w14:paraId="5A0F8844" w14:textId="77777777" w:rsidR="0067380F" w:rsidRPr="00AC2767" w:rsidRDefault="0067380F" w:rsidP="00B313A8">
            <w:pPr>
              <w:pStyle w:val="ExhibitNumber"/>
              <w:tabs>
                <w:tab w:val="decimal" w:pos="1052"/>
              </w:tabs>
              <w:jc w:val="right"/>
              <w:rPr>
                <w:b w:val="0"/>
                <w:bCs/>
              </w:rPr>
            </w:pPr>
            <w:r w:rsidRPr="00AC2767">
              <w:rPr>
                <w:b w:val="0"/>
                <w:bCs/>
              </w:rPr>
              <w:t>4,103</w:t>
            </w:r>
          </w:p>
        </w:tc>
        <w:tc>
          <w:tcPr>
            <w:tcW w:w="763" w:type="pct"/>
            <w:noWrap/>
          </w:tcPr>
          <w:p w14:paraId="20EB9191" w14:textId="2DF68A9B" w:rsidR="0067380F" w:rsidRPr="00AC2767" w:rsidRDefault="00892284" w:rsidP="00B313A8">
            <w:pPr>
              <w:pStyle w:val="ExhibitNumber"/>
              <w:tabs>
                <w:tab w:val="decimal" w:pos="846"/>
              </w:tabs>
              <w:jc w:val="right"/>
              <w:rPr>
                <w:b w:val="0"/>
                <w:bCs/>
              </w:rPr>
            </w:pPr>
            <w:r w:rsidRPr="00AC2767">
              <w:rPr>
                <w:b w:val="0"/>
                <w:bCs/>
              </w:rPr>
              <w:t>—</w:t>
            </w:r>
          </w:p>
        </w:tc>
        <w:tc>
          <w:tcPr>
            <w:tcW w:w="764" w:type="pct"/>
            <w:noWrap/>
          </w:tcPr>
          <w:p w14:paraId="083C1AA1" w14:textId="62C53F89" w:rsidR="0067380F" w:rsidRPr="00AC2767" w:rsidRDefault="00892284" w:rsidP="00B313A8">
            <w:pPr>
              <w:pStyle w:val="ExhibitNumber"/>
              <w:tabs>
                <w:tab w:val="decimal" w:pos="862"/>
              </w:tabs>
              <w:jc w:val="right"/>
              <w:rPr>
                <w:b w:val="0"/>
                <w:bCs/>
              </w:rPr>
            </w:pPr>
            <w:r w:rsidRPr="00AC2767">
              <w:rPr>
                <w:b w:val="0"/>
                <w:bCs/>
              </w:rPr>
              <w:t xml:space="preserve">— </w:t>
            </w:r>
          </w:p>
        </w:tc>
        <w:tc>
          <w:tcPr>
            <w:tcW w:w="763" w:type="pct"/>
            <w:noWrap/>
          </w:tcPr>
          <w:p w14:paraId="04D659C0" w14:textId="44235312" w:rsidR="0067380F" w:rsidRPr="00AC2767" w:rsidRDefault="00892284" w:rsidP="00B313A8">
            <w:pPr>
              <w:pStyle w:val="ExhibitNumber"/>
              <w:tabs>
                <w:tab w:val="decimal" w:pos="870"/>
              </w:tabs>
              <w:jc w:val="right"/>
              <w:rPr>
                <w:b w:val="0"/>
                <w:bCs/>
              </w:rPr>
            </w:pPr>
            <w:r w:rsidRPr="00AC2767">
              <w:rPr>
                <w:b w:val="0"/>
                <w:bCs/>
              </w:rPr>
              <w:t xml:space="preserve">— </w:t>
            </w:r>
          </w:p>
        </w:tc>
      </w:tr>
      <w:tr w:rsidR="0067380F" w:rsidRPr="00AC2767" w14:paraId="400BECC2" w14:textId="77777777" w:rsidTr="00B313A8">
        <w:trPr>
          <w:trHeight w:val="70"/>
        </w:trPr>
        <w:tc>
          <w:tcPr>
            <w:tcW w:w="1783" w:type="pct"/>
          </w:tcPr>
          <w:p w14:paraId="129F09F2" w14:textId="77777777" w:rsidR="0067380F" w:rsidRPr="00AC2767" w:rsidRDefault="0067380F" w:rsidP="00B313A8">
            <w:pPr>
              <w:pStyle w:val="ExhibitText"/>
              <w:jc w:val="left"/>
              <w:rPr>
                <w:b/>
              </w:rPr>
            </w:pPr>
            <w:r w:rsidRPr="00AC2767">
              <w:rPr>
                <w:b/>
              </w:rPr>
              <w:t>Profit before tax</w:t>
            </w:r>
          </w:p>
        </w:tc>
        <w:tc>
          <w:tcPr>
            <w:tcW w:w="927" w:type="pct"/>
            <w:shd w:val="clear" w:color="auto" w:fill="auto"/>
            <w:vAlign w:val="bottom"/>
          </w:tcPr>
          <w:p w14:paraId="7A4D46F4" w14:textId="4ED97BC9" w:rsidR="0067380F" w:rsidRPr="00AC2767" w:rsidRDefault="0067380F" w:rsidP="00B313A8">
            <w:pPr>
              <w:pStyle w:val="ExhibitNumber"/>
              <w:tabs>
                <w:tab w:val="decimal" w:pos="1052"/>
              </w:tabs>
              <w:jc w:val="right"/>
              <w:rPr>
                <w:b w:val="0"/>
                <w:bCs/>
              </w:rPr>
            </w:pPr>
            <w:r w:rsidRPr="00AC2767">
              <w:rPr>
                <w:rFonts w:ascii="Calibri" w:hAnsi="Calibri" w:cs="Calibri"/>
                <w:b w:val="0"/>
                <w:bCs/>
                <w:color w:val="000000"/>
                <w:sz w:val="22"/>
                <w:szCs w:val="22"/>
              </w:rPr>
              <w:t>359</w:t>
            </w:r>
          </w:p>
        </w:tc>
        <w:tc>
          <w:tcPr>
            <w:tcW w:w="763" w:type="pct"/>
            <w:shd w:val="clear" w:color="auto" w:fill="auto"/>
            <w:vAlign w:val="bottom"/>
          </w:tcPr>
          <w:p w14:paraId="01A7E7C5" w14:textId="77777777" w:rsidR="0067380F" w:rsidRPr="00AC2767" w:rsidRDefault="0067380F" w:rsidP="00B313A8">
            <w:pPr>
              <w:pStyle w:val="ExhibitNumber"/>
              <w:tabs>
                <w:tab w:val="decimal" w:pos="846"/>
              </w:tabs>
              <w:jc w:val="right"/>
              <w:rPr>
                <w:b w:val="0"/>
                <w:bCs/>
              </w:rPr>
            </w:pPr>
            <w:r w:rsidRPr="00AC2767">
              <w:rPr>
                <w:rFonts w:ascii="Calibri" w:hAnsi="Calibri" w:cs="Calibri"/>
                <w:b w:val="0"/>
                <w:bCs/>
                <w:color w:val="000000"/>
                <w:sz w:val="22"/>
                <w:szCs w:val="22"/>
              </w:rPr>
              <w:t>4,894</w:t>
            </w:r>
          </w:p>
        </w:tc>
        <w:tc>
          <w:tcPr>
            <w:tcW w:w="764" w:type="pct"/>
            <w:shd w:val="clear" w:color="auto" w:fill="auto"/>
            <w:vAlign w:val="bottom"/>
          </w:tcPr>
          <w:p w14:paraId="21731E0D" w14:textId="77777777" w:rsidR="0067380F" w:rsidRPr="00AC2767" w:rsidRDefault="0067380F" w:rsidP="00B313A8">
            <w:pPr>
              <w:pStyle w:val="ExhibitNumber"/>
              <w:tabs>
                <w:tab w:val="decimal" w:pos="862"/>
              </w:tabs>
              <w:jc w:val="right"/>
              <w:rPr>
                <w:b w:val="0"/>
                <w:bCs/>
              </w:rPr>
            </w:pPr>
            <w:r w:rsidRPr="00AC2767">
              <w:rPr>
                <w:rFonts w:ascii="Calibri" w:hAnsi="Calibri" w:cs="Calibri"/>
                <w:b w:val="0"/>
                <w:bCs/>
                <w:color w:val="000000"/>
                <w:sz w:val="22"/>
                <w:szCs w:val="22"/>
              </w:rPr>
              <w:t>2,168</w:t>
            </w:r>
          </w:p>
        </w:tc>
        <w:tc>
          <w:tcPr>
            <w:tcW w:w="763" w:type="pct"/>
            <w:shd w:val="clear" w:color="auto" w:fill="auto"/>
            <w:vAlign w:val="bottom"/>
          </w:tcPr>
          <w:p w14:paraId="58549604" w14:textId="77777777" w:rsidR="0067380F" w:rsidRPr="00AC2767" w:rsidRDefault="0067380F" w:rsidP="00B313A8">
            <w:pPr>
              <w:pStyle w:val="ExhibitNumber"/>
              <w:tabs>
                <w:tab w:val="decimal" w:pos="870"/>
              </w:tabs>
              <w:jc w:val="right"/>
              <w:rPr>
                <w:b w:val="0"/>
                <w:bCs/>
              </w:rPr>
            </w:pPr>
            <w:r w:rsidRPr="00AC2767">
              <w:rPr>
                <w:rFonts w:ascii="Calibri" w:hAnsi="Calibri" w:cs="Calibri"/>
                <w:b w:val="0"/>
                <w:bCs/>
                <w:color w:val="000000"/>
                <w:sz w:val="22"/>
                <w:szCs w:val="22"/>
              </w:rPr>
              <w:t>1,426</w:t>
            </w:r>
          </w:p>
        </w:tc>
      </w:tr>
    </w:tbl>
    <w:p w14:paraId="2EF625A3" w14:textId="77777777" w:rsidR="005C0F53" w:rsidRPr="00AC2767" w:rsidRDefault="005C0F53" w:rsidP="0067380F">
      <w:pPr>
        <w:pStyle w:val="Footnote"/>
      </w:pPr>
    </w:p>
    <w:p w14:paraId="664946BF" w14:textId="619C0C1E" w:rsidR="005C0F53" w:rsidRPr="00AC2767" w:rsidRDefault="005C0F53" w:rsidP="0067380F">
      <w:pPr>
        <w:pStyle w:val="Footnote"/>
      </w:pPr>
      <w:r w:rsidRPr="00AC2767">
        <w:t>Note: FY = fiscal year</w:t>
      </w:r>
      <w:r w:rsidR="000B1FED" w:rsidRPr="00AC2767">
        <w:t>.</w:t>
      </w:r>
    </w:p>
    <w:p w14:paraId="2486B3C8" w14:textId="1D19150D" w:rsidR="0067380F" w:rsidRPr="00AC2767" w:rsidRDefault="0067380F" w:rsidP="0067380F">
      <w:pPr>
        <w:pStyle w:val="Footnote"/>
      </w:pPr>
      <w:r w:rsidRPr="00AC2767">
        <w:t>Source: Company sources</w:t>
      </w:r>
      <w:r w:rsidR="005C0F53" w:rsidRPr="00AC2767">
        <w:t>.</w:t>
      </w:r>
    </w:p>
    <w:p w14:paraId="29D37274" w14:textId="6EDF6572" w:rsidR="00F36594" w:rsidRDefault="00F36594" w:rsidP="006E0444">
      <w:pPr>
        <w:pStyle w:val="ExhibitText"/>
      </w:pPr>
    </w:p>
    <w:p w14:paraId="0B43A667" w14:textId="77777777" w:rsidR="006E0444" w:rsidRPr="00AC2767" w:rsidRDefault="006E0444" w:rsidP="006E0444">
      <w:pPr>
        <w:pStyle w:val="ExhibitText"/>
      </w:pPr>
    </w:p>
    <w:p w14:paraId="6DE31FA1" w14:textId="02C169C4" w:rsidR="0067380F" w:rsidRPr="00AC2767" w:rsidRDefault="0067380F" w:rsidP="0067380F">
      <w:pPr>
        <w:pStyle w:val="ExhibitHeading"/>
      </w:pPr>
      <w:r w:rsidRPr="00AC2767">
        <w:t xml:space="preserve">EXHIBIT 4: Average Land prices in and around chennai </w:t>
      </w:r>
      <w:r w:rsidR="00F36594" w:rsidRPr="00AC2767">
        <w:t xml:space="preserve">(in </w:t>
      </w:r>
      <w:r w:rsidR="00F36594" w:rsidRPr="00AC2767">
        <w:rPr>
          <w:rFonts w:ascii="Times New Roman" w:hAnsi="Times New Roman" w:cs="Times New Roman"/>
          <w:color w:val="222222"/>
          <w:sz w:val="22"/>
          <w:szCs w:val="22"/>
          <w:shd w:val="clear" w:color="auto" w:fill="FFFFFF"/>
        </w:rPr>
        <w:t xml:space="preserve">₹ </w:t>
      </w:r>
      <w:r w:rsidR="00F36594" w:rsidRPr="00AC2767">
        <w:t>per square foot)</w:t>
      </w:r>
    </w:p>
    <w:p w14:paraId="1149A716" w14:textId="77777777" w:rsidR="0067380F" w:rsidRPr="00AC2767" w:rsidRDefault="0067380F" w:rsidP="006E0444">
      <w:pPr>
        <w:pStyle w:val="ExhibitText"/>
      </w:pPr>
    </w:p>
    <w:tbl>
      <w:tblPr>
        <w:tblStyle w:val="TableGrid"/>
        <w:tblW w:w="3560" w:type="pct"/>
        <w:jc w:val="center"/>
        <w:tblLook w:val="04A0" w:firstRow="1" w:lastRow="0" w:firstColumn="1" w:lastColumn="0" w:noHBand="0" w:noVBand="1"/>
      </w:tblPr>
      <w:tblGrid>
        <w:gridCol w:w="2119"/>
        <w:gridCol w:w="1984"/>
        <w:gridCol w:w="2554"/>
      </w:tblGrid>
      <w:tr w:rsidR="00302B93" w:rsidRPr="00AC2767" w14:paraId="15A2EE7A" w14:textId="77777777" w:rsidTr="006E0444">
        <w:trPr>
          <w:jc w:val="center"/>
        </w:trPr>
        <w:tc>
          <w:tcPr>
            <w:tcW w:w="1592" w:type="pct"/>
          </w:tcPr>
          <w:p w14:paraId="7935C41E" w14:textId="77777777" w:rsidR="00302B93" w:rsidRPr="00AC2767" w:rsidRDefault="00302B93" w:rsidP="00FC7FA3">
            <w:pPr>
              <w:pStyle w:val="ExhibitText"/>
              <w:jc w:val="center"/>
              <w:rPr>
                <w:b/>
                <w:bCs/>
              </w:rPr>
            </w:pPr>
            <w:r>
              <w:rPr>
                <w:b/>
                <w:bCs/>
              </w:rPr>
              <w:t>District</w:t>
            </w:r>
          </w:p>
        </w:tc>
        <w:tc>
          <w:tcPr>
            <w:tcW w:w="1490" w:type="pct"/>
          </w:tcPr>
          <w:p w14:paraId="200E96C4" w14:textId="77777777" w:rsidR="00302B93" w:rsidRPr="00AC2767" w:rsidRDefault="00302B93" w:rsidP="00FC7FA3">
            <w:pPr>
              <w:pStyle w:val="ExhibitText"/>
              <w:jc w:val="center"/>
              <w:rPr>
                <w:b/>
                <w:bCs/>
              </w:rPr>
            </w:pPr>
            <w:r>
              <w:rPr>
                <w:b/>
                <w:bCs/>
              </w:rPr>
              <w:t>Location</w:t>
            </w:r>
          </w:p>
        </w:tc>
        <w:tc>
          <w:tcPr>
            <w:tcW w:w="1918" w:type="pct"/>
          </w:tcPr>
          <w:p w14:paraId="6ABAA6EE" w14:textId="77777777" w:rsidR="00302B93" w:rsidRPr="00AC2767" w:rsidRDefault="00302B93" w:rsidP="00FC7FA3">
            <w:pPr>
              <w:pStyle w:val="ExhibitText"/>
              <w:jc w:val="center"/>
              <w:rPr>
                <w:b/>
                <w:bCs/>
              </w:rPr>
            </w:pPr>
            <w:r>
              <w:rPr>
                <w:b/>
                <w:bCs/>
              </w:rPr>
              <w:t>Rate (Rs / Square Feet)</w:t>
            </w:r>
          </w:p>
        </w:tc>
      </w:tr>
      <w:tr w:rsidR="00302B93" w:rsidRPr="00AC2767" w14:paraId="4B11771C" w14:textId="77777777" w:rsidTr="006E0444">
        <w:trPr>
          <w:jc w:val="center"/>
        </w:trPr>
        <w:tc>
          <w:tcPr>
            <w:tcW w:w="1592" w:type="pct"/>
            <w:vMerge w:val="restart"/>
          </w:tcPr>
          <w:p w14:paraId="26A37505" w14:textId="77777777" w:rsidR="00302B93" w:rsidRPr="00AC2767" w:rsidRDefault="00302B93" w:rsidP="00FC7FA3">
            <w:pPr>
              <w:pStyle w:val="ExhibitNumber"/>
              <w:tabs>
                <w:tab w:val="decimal" w:pos="0"/>
                <w:tab w:val="decimal" w:pos="394"/>
              </w:tabs>
              <w:jc w:val="left"/>
              <w:rPr>
                <w:rStyle w:val="Emphasis"/>
                <w:b w:val="0"/>
                <w:bCs/>
                <w:i w:val="0"/>
                <w:iCs w:val="0"/>
              </w:rPr>
            </w:pPr>
            <w:r>
              <w:rPr>
                <w:rStyle w:val="Emphasis"/>
                <w:b w:val="0"/>
                <w:bCs/>
                <w:i w:val="0"/>
                <w:iCs w:val="0"/>
              </w:rPr>
              <w:t>C</w:t>
            </w:r>
            <w:r>
              <w:rPr>
                <w:rStyle w:val="Emphasis"/>
                <w:bCs/>
                <w:i w:val="0"/>
                <w:iCs w:val="0"/>
              </w:rPr>
              <w:t>hennai</w:t>
            </w:r>
          </w:p>
        </w:tc>
        <w:tc>
          <w:tcPr>
            <w:tcW w:w="1490" w:type="pct"/>
          </w:tcPr>
          <w:p w14:paraId="40344B58" w14:textId="77777777" w:rsidR="00302B93" w:rsidRPr="00AC2767" w:rsidRDefault="00302B93" w:rsidP="00FC7FA3">
            <w:pPr>
              <w:pStyle w:val="ExhibitNumber"/>
              <w:tabs>
                <w:tab w:val="decimal" w:pos="442"/>
              </w:tabs>
              <w:jc w:val="left"/>
              <w:rPr>
                <w:rStyle w:val="Emphasis"/>
                <w:b w:val="0"/>
                <w:bCs/>
                <w:i w:val="0"/>
                <w:iCs w:val="0"/>
              </w:rPr>
            </w:pPr>
            <w:r>
              <w:rPr>
                <w:rStyle w:val="Emphasis"/>
                <w:b w:val="0"/>
                <w:bCs/>
                <w:i w:val="0"/>
                <w:iCs w:val="0"/>
              </w:rPr>
              <w:t>Perambur</w:t>
            </w:r>
          </w:p>
        </w:tc>
        <w:tc>
          <w:tcPr>
            <w:tcW w:w="1918" w:type="pct"/>
          </w:tcPr>
          <w:p w14:paraId="313B4D4E" w14:textId="426414D9" w:rsidR="00302B93" w:rsidRPr="00AC2767" w:rsidRDefault="00302B93" w:rsidP="00FC7FA3">
            <w:pPr>
              <w:pStyle w:val="ExhibitNumber"/>
              <w:tabs>
                <w:tab w:val="decimal" w:pos="392"/>
              </w:tabs>
              <w:jc w:val="right"/>
              <w:rPr>
                <w:rStyle w:val="Emphasis"/>
                <w:b w:val="0"/>
                <w:bCs/>
                <w:i w:val="0"/>
                <w:iCs w:val="0"/>
              </w:rPr>
            </w:pPr>
            <w:r>
              <w:rPr>
                <w:rStyle w:val="Emphasis"/>
                <w:b w:val="0"/>
                <w:bCs/>
                <w:i w:val="0"/>
                <w:iCs w:val="0"/>
              </w:rPr>
              <w:t>5,079</w:t>
            </w:r>
          </w:p>
        </w:tc>
      </w:tr>
      <w:tr w:rsidR="00302B93" w:rsidRPr="00AC2767" w14:paraId="462D5DBA" w14:textId="77777777" w:rsidTr="006E0444">
        <w:trPr>
          <w:jc w:val="center"/>
        </w:trPr>
        <w:tc>
          <w:tcPr>
            <w:tcW w:w="1592" w:type="pct"/>
            <w:vMerge/>
          </w:tcPr>
          <w:p w14:paraId="78135BD6" w14:textId="77777777" w:rsidR="00302B93" w:rsidRPr="00AC2767" w:rsidRDefault="00302B93" w:rsidP="00FC7FA3">
            <w:pPr>
              <w:pStyle w:val="ExhibitNumber"/>
              <w:tabs>
                <w:tab w:val="decimal" w:pos="0"/>
                <w:tab w:val="decimal" w:pos="394"/>
              </w:tabs>
              <w:jc w:val="left"/>
              <w:rPr>
                <w:rStyle w:val="Emphasis"/>
                <w:b w:val="0"/>
                <w:bCs/>
                <w:i w:val="0"/>
                <w:iCs w:val="0"/>
              </w:rPr>
            </w:pPr>
          </w:p>
        </w:tc>
        <w:tc>
          <w:tcPr>
            <w:tcW w:w="1490" w:type="pct"/>
          </w:tcPr>
          <w:p w14:paraId="231882D6" w14:textId="77777777" w:rsidR="00302B93" w:rsidRPr="00AC2767" w:rsidRDefault="00302B93" w:rsidP="00FC7FA3">
            <w:pPr>
              <w:pStyle w:val="ExhibitNumber"/>
              <w:tabs>
                <w:tab w:val="decimal" w:pos="442"/>
              </w:tabs>
              <w:jc w:val="left"/>
              <w:rPr>
                <w:rStyle w:val="Emphasis"/>
                <w:b w:val="0"/>
                <w:bCs/>
                <w:i w:val="0"/>
                <w:iCs w:val="0"/>
              </w:rPr>
            </w:pPr>
            <w:r>
              <w:rPr>
                <w:rStyle w:val="Emphasis"/>
                <w:b w:val="0"/>
                <w:bCs/>
                <w:i w:val="0"/>
                <w:iCs w:val="0"/>
              </w:rPr>
              <w:t>Ayanavaram</w:t>
            </w:r>
          </w:p>
        </w:tc>
        <w:tc>
          <w:tcPr>
            <w:tcW w:w="1918" w:type="pct"/>
          </w:tcPr>
          <w:p w14:paraId="7E600F06" w14:textId="5DEC392F" w:rsidR="00302B93" w:rsidRPr="00AC2767" w:rsidRDefault="00302B93" w:rsidP="00FC7FA3">
            <w:pPr>
              <w:pStyle w:val="ExhibitNumber"/>
              <w:tabs>
                <w:tab w:val="decimal" w:pos="392"/>
              </w:tabs>
              <w:jc w:val="right"/>
              <w:rPr>
                <w:rStyle w:val="Emphasis"/>
                <w:b w:val="0"/>
                <w:bCs/>
                <w:i w:val="0"/>
                <w:iCs w:val="0"/>
              </w:rPr>
            </w:pPr>
            <w:r>
              <w:rPr>
                <w:rStyle w:val="Emphasis"/>
                <w:b w:val="0"/>
                <w:bCs/>
                <w:i w:val="0"/>
                <w:iCs w:val="0"/>
              </w:rPr>
              <w:t>7,098</w:t>
            </w:r>
          </w:p>
        </w:tc>
      </w:tr>
      <w:tr w:rsidR="00302B93" w:rsidRPr="00AC2767" w14:paraId="3363B82D" w14:textId="77777777" w:rsidTr="006E0444">
        <w:trPr>
          <w:jc w:val="center"/>
        </w:trPr>
        <w:tc>
          <w:tcPr>
            <w:tcW w:w="1592" w:type="pct"/>
            <w:vMerge/>
          </w:tcPr>
          <w:p w14:paraId="55718ED9" w14:textId="77777777" w:rsidR="00302B93" w:rsidRPr="00AC2767" w:rsidRDefault="00302B93" w:rsidP="00FC7FA3">
            <w:pPr>
              <w:pStyle w:val="ExhibitNumber"/>
              <w:tabs>
                <w:tab w:val="decimal" w:pos="0"/>
                <w:tab w:val="decimal" w:pos="394"/>
              </w:tabs>
              <w:jc w:val="left"/>
              <w:rPr>
                <w:rStyle w:val="Emphasis"/>
                <w:b w:val="0"/>
                <w:bCs/>
                <w:i w:val="0"/>
                <w:iCs w:val="0"/>
              </w:rPr>
            </w:pPr>
          </w:p>
        </w:tc>
        <w:tc>
          <w:tcPr>
            <w:tcW w:w="1490" w:type="pct"/>
          </w:tcPr>
          <w:p w14:paraId="143B202B" w14:textId="77777777" w:rsidR="00302B93" w:rsidRPr="00AC2767" w:rsidRDefault="00302B93" w:rsidP="00FC7FA3">
            <w:pPr>
              <w:pStyle w:val="ExhibitNumber"/>
              <w:tabs>
                <w:tab w:val="decimal" w:pos="442"/>
              </w:tabs>
              <w:jc w:val="left"/>
              <w:rPr>
                <w:rStyle w:val="Emphasis"/>
                <w:b w:val="0"/>
                <w:bCs/>
                <w:i w:val="0"/>
                <w:iCs w:val="0"/>
              </w:rPr>
            </w:pPr>
            <w:r>
              <w:rPr>
                <w:rStyle w:val="Emphasis"/>
                <w:b w:val="0"/>
                <w:bCs/>
                <w:i w:val="0"/>
                <w:iCs w:val="0"/>
              </w:rPr>
              <w:t>Aminjikarai</w:t>
            </w:r>
          </w:p>
        </w:tc>
        <w:tc>
          <w:tcPr>
            <w:tcW w:w="1918" w:type="pct"/>
          </w:tcPr>
          <w:p w14:paraId="3B4DD150" w14:textId="53C8F0DB" w:rsidR="00302B93" w:rsidRPr="00AC2767" w:rsidRDefault="00302B93" w:rsidP="00FC7FA3">
            <w:pPr>
              <w:pStyle w:val="ExhibitNumber"/>
              <w:tabs>
                <w:tab w:val="decimal" w:pos="392"/>
              </w:tabs>
              <w:jc w:val="right"/>
              <w:rPr>
                <w:rStyle w:val="Emphasis"/>
                <w:b w:val="0"/>
                <w:bCs/>
                <w:i w:val="0"/>
                <w:iCs w:val="0"/>
              </w:rPr>
            </w:pPr>
            <w:r>
              <w:rPr>
                <w:rStyle w:val="Emphasis"/>
                <w:b w:val="0"/>
                <w:bCs/>
                <w:i w:val="0"/>
                <w:iCs w:val="0"/>
              </w:rPr>
              <w:t>7,544</w:t>
            </w:r>
          </w:p>
        </w:tc>
      </w:tr>
      <w:tr w:rsidR="00302B93" w:rsidRPr="00AC2767" w14:paraId="43647AB0" w14:textId="77777777" w:rsidTr="006E0444">
        <w:trPr>
          <w:jc w:val="center"/>
        </w:trPr>
        <w:tc>
          <w:tcPr>
            <w:tcW w:w="1592" w:type="pct"/>
            <w:vMerge/>
          </w:tcPr>
          <w:p w14:paraId="139D6ADF" w14:textId="77777777" w:rsidR="00302B93" w:rsidRPr="00AC2767" w:rsidRDefault="00302B93" w:rsidP="00FC7FA3">
            <w:pPr>
              <w:pStyle w:val="ExhibitNumber"/>
              <w:tabs>
                <w:tab w:val="decimal" w:pos="0"/>
                <w:tab w:val="decimal" w:pos="394"/>
              </w:tabs>
              <w:jc w:val="left"/>
              <w:rPr>
                <w:rStyle w:val="Emphasis"/>
                <w:b w:val="0"/>
                <w:bCs/>
                <w:i w:val="0"/>
                <w:iCs w:val="0"/>
              </w:rPr>
            </w:pPr>
          </w:p>
        </w:tc>
        <w:tc>
          <w:tcPr>
            <w:tcW w:w="1490" w:type="pct"/>
          </w:tcPr>
          <w:p w14:paraId="068DB454" w14:textId="77777777" w:rsidR="00302B93" w:rsidRPr="00AC2767" w:rsidRDefault="00302B93" w:rsidP="00FC7FA3">
            <w:pPr>
              <w:pStyle w:val="ExhibitNumber"/>
              <w:tabs>
                <w:tab w:val="decimal" w:pos="442"/>
              </w:tabs>
              <w:jc w:val="left"/>
              <w:rPr>
                <w:rStyle w:val="Emphasis"/>
                <w:b w:val="0"/>
                <w:bCs/>
                <w:i w:val="0"/>
                <w:iCs w:val="0"/>
              </w:rPr>
            </w:pPr>
            <w:r>
              <w:rPr>
                <w:rStyle w:val="Emphasis"/>
                <w:b w:val="0"/>
                <w:bCs/>
                <w:i w:val="0"/>
                <w:iCs w:val="0"/>
              </w:rPr>
              <w:t>Egmore</w:t>
            </w:r>
          </w:p>
        </w:tc>
        <w:tc>
          <w:tcPr>
            <w:tcW w:w="1918" w:type="pct"/>
          </w:tcPr>
          <w:p w14:paraId="054BAE25" w14:textId="74079DFC" w:rsidR="00302B93" w:rsidRPr="00AC2767" w:rsidRDefault="00302B93" w:rsidP="00FC7FA3">
            <w:pPr>
              <w:pStyle w:val="ExhibitNumber"/>
              <w:tabs>
                <w:tab w:val="decimal" w:pos="392"/>
              </w:tabs>
              <w:jc w:val="right"/>
              <w:rPr>
                <w:rStyle w:val="Emphasis"/>
                <w:b w:val="0"/>
                <w:bCs/>
                <w:i w:val="0"/>
                <w:iCs w:val="0"/>
              </w:rPr>
            </w:pPr>
            <w:r>
              <w:rPr>
                <w:rStyle w:val="Emphasis"/>
                <w:b w:val="0"/>
                <w:bCs/>
                <w:i w:val="0"/>
                <w:iCs w:val="0"/>
              </w:rPr>
              <w:t>13,324</w:t>
            </w:r>
          </w:p>
        </w:tc>
      </w:tr>
      <w:tr w:rsidR="00302B93" w:rsidRPr="00AC2767" w14:paraId="726CB292" w14:textId="77777777" w:rsidTr="006E0444">
        <w:trPr>
          <w:jc w:val="center"/>
        </w:trPr>
        <w:tc>
          <w:tcPr>
            <w:tcW w:w="1592" w:type="pct"/>
            <w:vMerge/>
          </w:tcPr>
          <w:p w14:paraId="00C38317" w14:textId="77777777" w:rsidR="00302B93" w:rsidRPr="00AC2767" w:rsidRDefault="00302B93" w:rsidP="00FC7FA3">
            <w:pPr>
              <w:pStyle w:val="ExhibitNumber"/>
              <w:tabs>
                <w:tab w:val="decimal" w:pos="0"/>
                <w:tab w:val="decimal" w:pos="394"/>
              </w:tabs>
              <w:jc w:val="left"/>
              <w:rPr>
                <w:rStyle w:val="Emphasis"/>
                <w:b w:val="0"/>
                <w:bCs/>
                <w:i w:val="0"/>
                <w:iCs w:val="0"/>
              </w:rPr>
            </w:pPr>
          </w:p>
        </w:tc>
        <w:tc>
          <w:tcPr>
            <w:tcW w:w="1490" w:type="pct"/>
          </w:tcPr>
          <w:p w14:paraId="02203BCF" w14:textId="77777777" w:rsidR="00302B93" w:rsidRPr="00AC2767" w:rsidRDefault="00302B93" w:rsidP="00FC7FA3">
            <w:pPr>
              <w:pStyle w:val="ExhibitNumber"/>
              <w:tabs>
                <w:tab w:val="decimal" w:pos="442"/>
              </w:tabs>
              <w:jc w:val="left"/>
              <w:rPr>
                <w:rStyle w:val="Emphasis"/>
                <w:b w:val="0"/>
                <w:bCs/>
                <w:i w:val="0"/>
                <w:iCs w:val="0"/>
              </w:rPr>
            </w:pPr>
            <w:r>
              <w:rPr>
                <w:rStyle w:val="Emphasis"/>
                <w:b w:val="0"/>
                <w:bCs/>
                <w:i w:val="0"/>
                <w:iCs w:val="0"/>
              </w:rPr>
              <w:t>Mambalam</w:t>
            </w:r>
          </w:p>
        </w:tc>
        <w:tc>
          <w:tcPr>
            <w:tcW w:w="1918" w:type="pct"/>
          </w:tcPr>
          <w:p w14:paraId="29A3226F" w14:textId="36738C48" w:rsidR="00302B93" w:rsidRPr="00AC2767" w:rsidRDefault="00302B93" w:rsidP="00FC7FA3">
            <w:pPr>
              <w:pStyle w:val="ExhibitNumber"/>
              <w:tabs>
                <w:tab w:val="decimal" w:pos="392"/>
              </w:tabs>
              <w:jc w:val="right"/>
              <w:rPr>
                <w:rStyle w:val="Emphasis"/>
                <w:b w:val="0"/>
                <w:bCs/>
                <w:i w:val="0"/>
                <w:iCs w:val="0"/>
              </w:rPr>
            </w:pPr>
            <w:r>
              <w:rPr>
                <w:rStyle w:val="Emphasis"/>
                <w:b w:val="0"/>
                <w:bCs/>
                <w:i w:val="0"/>
                <w:iCs w:val="0"/>
              </w:rPr>
              <w:t>8,542</w:t>
            </w:r>
          </w:p>
        </w:tc>
      </w:tr>
      <w:tr w:rsidR="00302B93" w:rsidRPr="00AC2767" w14:paraId="17ADD405" w14:textId="77777777" w:rsidTr="006E0444">
        <w:trPr>
          <w:jc w:val="center"/>
        </w:trPr>
        <w:tc>
          <w:tcPr>
            <w:tcW w:w="1592" w:type="pct"/>
            <w:vMerge/>
          </w:tcPr>
          <w:p w14:paraId="4F0B8F5D" w14:textId="77777777" w:rsidR="00302B93" w:rsidRPr="00AC2767" w:rsidRDefault="00302B93" w:rsidP="00FC7FA3">
            <w:pPr>
              <w:pStyle w:val="ExhibitNumber"/>
              <w:tabs>
                <w:tab w:val="decimal" w:pos="0"/>
                <w:tab w:val="decimal" w:pos="394"/>
              </w:tabs>
              <w:jc w:val="left"/>
              <w:rPr>
                <w:rStyle w:val="Emphasis"/>
                <w:b w:val="0"/>
                <w:bCs/>
                <w:i w:val="0"/>
                <w:iCs w:val="0"/>
              </w:rPr>
            </w:pPr>
          </w:p>
        </w:tc>
        <w:tc>
          <w:tcPr>
            <w:tcW w:w="1490" w:type="pct"/>
          </w:tcPr>
          <w:p w14:paraId="361A2648" w14:textId="77777777" w:rsidR="00302B93" w:rsidRPr="00AC2767" w:rsidRDefault="00302B93" w:rsidP="00FC7FA3">
            <w:pPr>
              <w:pStyle w:val="ExhibitNumber"/>
              <w:tabs>
                <w:tab w:val="decimal" w:pos="442"/>
              </w:tabs>
              <w:jc w:val="left"/>
              <w:rPr>
                <w:rStyle w:val="Emphasis"/>
                <w:b w:val="0"/>
                <w:bCs/>
                <w:i w:val="0"/>
                <w:iCs w:val="0"/>
              </w:rPr>
            </w:pPr>
            <w:r>
              <w:rPr>
                <w:rStyle w:val="Emphasis"/>
                <w:b w:val="0"/>
                <w:bCs/>
                <w:i w:val="0"/>
                <w:iCs w:val="0"/>
              </w:rPr>
              <w:t>Guindy</w:t>
            </w:r>
          </w:p>
        </w:tc>
        <w:tc>
          <w:tcPr>
            <w:tcW w:w="1918" w:type="pct"/>
          </w:tcPr>
          <w:p w14:paraId="243B72BF" w14:textId="22CA7726" w:rsidR="00302B93" w:rsidRPr="00AC2767" w:rsidRDefault="00302B93" w:rsidP="00FC7FA3">
            <w:pPr>
              <w:pStyle w:val="ExhibitNumber"/>
              <w:tabs>
                <w:tab w:val="decimal" w:pos="392"/>
              </w:tabs>
              <w:jc w:val="right"/>
              <w:rPr>
                <w:rStyle w:val="Emphasis"/>
                <w:b w:val="0"/>
                <w:bCs/>
                <w:i w:val="0"/>
                <w:iCs w:val="0"/>
              </w:rPr>
            </w:pPr>
            <w:r>
              <w:rPr>
                <w:rStyle w:val="Emphasis"/>
                <w:b w:val="0"/>
                <w:bCs/>
                <w:i w:val="0"/>
                <w:iCs w:val="0"/>
              </w:rPr>
              <w:t>7,098</w:t>
            </w:r>
          </w:p>
        </w:tc>
      </w:tr>
      <w:tr w:rsidR="00302B93" w:rsidRPr="00AC2767" w14:paraId="41FCF801" w14:textId="77777777" w:rsidTr="006E0444">
        <w:trPr>
          <w:jc w:val="center"/>
        </w:trPr>
        <w:tc>
          <w:tcPr>
            <w:tcW w:w="1592" w:type="pct"/>
            <w:vMerge/>
          </w:tcPr>
          <w:p w14:paraId="02AB7400" w14:textId="77777777" w:rsidR="00302B93" w:rsidRPr="00AC2767" w:rsidRDefault="00302B93" w:rsidP="00FC7FA3">
            <w:pPr>
              <w:pStyle w:val="ExhibitNumber"/>
              <w:tabs>
                <w:tab w:val="decimal" w:pos="0"/>
                <w:tab w:val="decimal" w:pos="394"/>
              </w:tabs>
              <w:jc w:val="left"/>
              <w:rPr>
                <w:rStyle w:val="Emphasis"/>
                <w:b w:val="0"/>
                <w:bCs/>
                <w:i w:val="0"/>
                <w:iCs w:val="0"/>
              </w:rPr>
            </w:pPr>
          </w:p>
        </w:tc>
        <w:tc>
          <w:tcPr>
            <w:tcW w:w="1490" w:type="pct"/>
          </w:tcPr>
          <w:p w14:paraId="09626294" w14:textId="77777777" w:rsidR="00302B93" w:rsidRPr="00AC2767" w:rsidRDefault="00302B93" w:rsidP="00FC7FA3">
            <w:pPr>
              <w:pStyle w:val="ExhibitNumber"/>
              <w:tabs>
                <w:tab w:val="decimal" w:pos="442"/>
              </w:tabs>
              <w:jc w:val="left"/>
              <w:rPr>
                <w:rStyle w:val="Emphasis"/>
                <w:b w:val="0"/>
                <w:bCs/>
                <w:i w:val="0"/>
                <w:iCs w:val="0"/>
              </w:rPr>
            </w:pPr>
            <w:r>
              <w:rPr>
                <w:rStyle w:val="Emphasis"/>
                <w:b w:val="0"/>
                <w:bCs/>
                <w:i w:val="0"/>
                <w:iCs w:val="0"/>
              </w:rPr>
              <w:t>Velacheri</w:t>
            </w:r>
          </w:p>
        </w:tc>
        <w:tc>
          <w:tcPr>
            <w:tcW w:w="1918" w:type="pct"/>
          </w:tcPr>
          <w:p w14:paraId="1E6C7624" w14:textId="29F3DC6F" w:rsidR="00302B93" w:rsidRPr="00AC2767" w:rsidRDefault="00302B93" w:rsidP="00FC7FA3">
            <w:pPr>
              <w:pStyle w:val="ExhibitNumber"/>
              <w:tabs>
                <w:tab w:val="decimal" w:pos="392"/>
              </w:tabs>
              <w:jc w:val="right"/>
              <w:rPr>
                <w:rStyle w:val="Emphasis"/>
                <w:b w:val="0"/>
                <w:bCs/>
                <w:i w:val="0"/>
                <w:iCs w:val="0"/>
              </w:rPr>
            </w:pPr>
            <w:r>
              <w:rPr>
                <w:rStyle w:val="Emphasis"/>
                <w:b w:val="0"/>
                <w:bCs/>
                <w:i w:val="0"/>
                <w:iCs w:val="0"/>
              </w:rPr>
              <w:t>6,142</w:t>
            </w:r>
          </w:p>
        </w:tc>
      </w:tr>
      <w:tr w:rsidR="00302B93" w:rsidRPr="00AC2767" w14:paraId="516DAD44" w14:textId="77777777" w:rsidTr="006E0444">
        <w:trPr>
          <w:jc w:val="center"/>
        </w:trPr>
        <w:tc>
          <w:tcPr>
            <w:tcW w:w="1592" w:type="pct"/>
          </w:tcPr>
          <w:p w14:paraId="540567ED" w14:textId="77777777" w:rsidR="00302B93" w:rsidRPr="00AC2767" w:rsidRDefault="00302B93" w:rsidP="00CA003E">
            <w:pPr>
              <w:pStyle w:val="ExhibitNumber"/>
              <w:tabs>
                <w:tab w:val="decimal" w:pos="0"/>
                <w:tab w:val="decimal" w:pos="394"/>
              </w:tabs>
              <w:jc w:val="left"/>
              <w:rPr>
                <w:rStyle w:val="Emphasis"/>
                <w:b w:val="0"/>
                <w:bCs/>
                <w:i w:val="0"/>
                <w:iCs w:val="0"/>
              </w:rPr>
            </w:pPr>
          </w:p>
        </w:tc>
        <w:tc>
          <w:tcPr>
            <w:tcW w:w="1490" w:type="pct"/>
          </w:tcPr>
          <w:p w14:paraId="79E49952" w14:textId="1DBA6FEE" w:rsidR="00302B93" w:rsidRDefault="00302B93" w:rsidP="00CA003E">
            <w:pPr>
              <w:pStyle w:val="ExhibitNumber"/>
              <w:tabs>
                <w:tab w:val="decimal" w:pos="442"/>
              </w:tabs>
              <w:jc w:val="left"/>
              <w:rPr>
                <w:rStyle w:val="Emphasis"/>
                <w:b w:val="0"/>
                <w:bCs/>
                <w:i w:val="0"/>
                <w:iCs w:val="0"/>
              </w:rPr>
            </w:pPr>
            <w:r>
              <w:rPr>
                <w:rStyle w:val="Emphasis"/>
                <w:b w:val="0"/>
                <w:bCs/>
                <w:i w:val="0"/>
                <w:iCs w:val="0"/>
              </w:rPr>
              <w:t>Mylapore</w:t>
            </w:r>
          </w:p>
        </w:tc>
        <w:tc>
          <w:tcPr>
            <w:tcW w:w="1918" w:type="pct"/>
          </w:tcPr>
          <w:p w14:paraId="51DAC969" w14:textId="3A903AB3" w:rsidR="00302B93" w:rsidRDefault="00302B93" w:rsidP="00CA003E">
            <w:pPr>
              <w:pStyle w:val="ExhibitNumber"/>
              <w:tabs>
                <w:tab w:val="decimal" w:pos="392"/>
              </w:tabs>
              <w:jc w:val="right"/>
              <w:rPr>
                <w:rStyle w:val="Emphasis"/>
                <w:b w:val="0"/>
                <w:bCs/>
                <w:i w:val="0"/>
                <w:iCs w:val="0"/>
              </w:rPr>
            </w:pPr>
            <w:r>
              <w:rPr>
                <w:rStyle w:val="Emphasis"/>
                <w:b w:val="0"/>
                <w:bCs/>
                <w:i w:val="0"/>
                <w:iCs w:val="0"/>
              </w:rPr>
              <w:t>12,495</w:t>
            </w:r>
          </w:p>
        </w:tc>
      </w:tr>
      <w:tr w:rsidR="00302B93" w:rsidRPr="00AC2767" w14:paraId="64E48580" w14:textId="77777777" w:rsidTr="006E0444">
        <w:trPr>
          <w:jc w:val="center"/>
        </w:trPr>
        <w:tc>
          <w:tcPr>
            <w:tcW w:w="1592" w:type="pct"/>
          </w:tcPr>
          <w:p w14:paraId="00ABAF5E" w14:textId="77777777" w:rsidR="00302B93" w:rsidRPr="00AC2767" w:rsidRDefault="00302B93" w:rsidP="00CA003E">
            <w:pPr>
              <w:pStyle w:val="ExhibitNumber"/>
              <w:tabs>
                <w:tab w:val="decimal" w:pos="0"/>
                <w:tab w:val="decimal" w:pos="394"/>
              </w:tabs>
              <w:jc w:val="left"/>
              <w:rPr>
                <w:rStyle w:val="Emphasis"/>
                <w:b w:val="0"/>
                <w:bCs/>
                <w:i w:val="0"/>
                <w:iCs w:val="0"/>
              </w:rPr>
            </w:pPr>
          </w:p>
        </w:tc>
        <w:tc>
          <w:tcPr>
            <w:tcW w:w="1490" w:type="pct"/>
          </w:tcPr>
          <w:p w14:paraId="465367AE" w14:textId="29883D9E" w:rsidR="00302B93" w:rsidRDefault="00302B93" w:rsidP="00CA003E">
            <w:pPr>
              <w:pStyle w:val="ExhibitNumber"/>
              <w:tabs>
                <w:tab w:val="decimal" w:pos="442"/>
              </w:tabs>
              <w:jc w:val="left"/>
              <w:rPr>
                <w:rStyle w:val="Emphasis"/>
                <w:b w:val="0"/>
                <w:bCs/>
                <w:i w:val="0"/>
                <w:iCs w:val="0"/>
              </w:rPr>
            </w:pPr>
            <w:r>
              <w:rPr>
                <w:rStyle w:val="Emphasis"/>
                <w:b w:val="0"/>
                <w:bCs/>
                <w:i w:val="0"/>
                <w:iCs w:val="0"/>
              </w:rPr>
              <w:t>Purasawalkam</w:t>
            </w:r>
          </w:p>
        </w:tc>
        <w:tc>
          <w:tcPr>
            <w:tcW w:w="1918" w:type="pct"/>
          </w:tcPr>
          <w:p w14:paraId="08BD6551" w14:textId="2BC989FB" w:rsidR="00302B93" w:rsidRDefault="00302B93" w:rsidP="00CA003E">
            <w:pPr>
              <w:pStyle w:val="ExhibitNumber"/>
              <w:tabs>
                <w:tab w:val="decimal" w:pos="392"/>
              </w:tabs>
              <w:jc w:val="right"/>
              <w:rPr>
                <w:rStyle w:val="Emphasis"/>
                <w:b w:val="0"/>
                <w:bCs/>
                <w:i w:val="0"/>
                <w:iCs w:val="0"/>
              </w:rPr>
            </w:pPr>
            <w:r>
              <w:rPr>
                <w:rStyle w:val="Emphasis"/>
                <w:b w:val="0"/>
                <w:bCs/>
                <w:i w:val="0"/>
                <w:iCs w:val="0"/>
              </w:rPr>
              <w:t>7,395</w:t>
            </w:r>
          </w:p>
        </w:tc>
      </w:tr>
      <w:tr w:rsidR="00302B93" w:rsidRPr="00AC2767" w14:paraId="5A1954B8" w14:textId="77777777" w:rsidTr="006E0444">
        <w:trPr>
          <w:jc w:val="center"/>
        </w:trPr>
        <w:tc>
          <w:tcPr>
            <w:tcW w:w="1592" w:type="pct"/>
          </w:tcPr>
          <w:p w14:paraId="11F50CDB" w14:textId="77777777" w:rsidR="00302B93" w:rsidRPr="00AC2767" w:rsidRDefault="00302B93" w:rsidP="00CA003E">
            <w:pPr>
              <w:pStyle w:val="ExhibitNumber"/>
              <w:tabs>
                <w:tab w:val="decimal" w:pos="0"/>
                <w:tab w:val="decimal" w:pos="394"/>
              </w:tabs>
              <w:jc w:val="left"/>
              <w:rPr>
                <w:rStyle w:val="Emphasis"/>
                <w:b w:val="0"/>
                <w:bCs/>
                <w:i w:val="0"/>
                <w:iCs w:val="0"/>
              </w:rPr>
            </w:pPr>
          </w:p>
        </w:tc>
        <w:tc>
          <w:tcPr>
            <w:tcW w:w="1490" w:type="pct"/>
          </w:tcPr>
          <w:p w14:paraId="3729FED1" w14:textId="454A247B" w:rsidR="00302B93" w:rsidRDefault="00302B93" w:rsidP="00CA003E">
            <w:pPr>
              <w:pStyle w:val="ExhibitNumber"/>
              <w:tabs>
                <w:tab w:val="decimal" w:pos="442"/>
              </w:tabs>
              <w:jc w:val="left"/>
              <w:rPr>
                <w:rStyle w:val="Emphasis"/>
                <w:b w:val="0"/>
                <w:bCs/>
                <w:i w:val="0"/>
                <w:iCs w:val="0"/>
              </w:rPr>
            </w:pPr>
            <w:r>
              <w:rPr>
                <w:rStyle w:val="Emphasis"/>
                <w:b w:val="0"/>
                <w:bCs/>
                <w:i w:val="0"/>
                <w:iCs w:val="0"/>
              </w:rPr>
              <w:t>Tondiarpet</w:t>
            </w:r>
          </w:p>
        </w:tc>
        <w:tc>
          <w:tcPr>
            <w:tcW w:w="1918" w:type="pct"/>
          </w:tcPr>
          <w:p w14:paraId="61216B2C" w14:textId="6D36512A" w:rsidR="00302B93" w:rsidRDefault="00302B93" w:rsidP="00CA003E">
            <w:pPr>
              <w:pStyle w:val="ExhibitNumber"/>
              <w:tabs>
                <w:tab w:val="decimal" w:pos="392"/>
              </w:tabs>
              <w:jc w:val="right"/>
              <w:rPr>
                <w:rStyle w:val="Emphasis"/>
                <w:b w:val="0"/>
                <w:bCs/>
                <w:i w:val="0"/>
                <w:iCs w:val="0"/>
              </w:rPr>
            </w:pPr>
            <w:r>
              <w:rPr>
                <w:rStyle w:val="Emphasis"/>
                <w:b w:val="0"/>
                <w:bCs/>
                <w:i w:val="0"/>
                <w:iCs w:val="0"/>
              </w:rPr>
              <w:t>6,014</w:t>
            </w:r>
          </w:p>
        </w:tc>
      </w:tr>
      <w:tr w:rsidR="00302B93" w:rsidRPr="00AC2767" w14:paraId="17B7A971" w14:textId="77777777" w:rsidTr="006E0444">
        <w:trPr>
          <w:jc w:val="center"/>
        </w:trPr>
        <w:tc>
          <w:tcPr>
            <w:tcW w:w="1592" w:type="pct"/>
            <w:vMerge w:val="restart"/>
          </w:tcPr>
          <w:p w14:paraId="20C328C4" w14:textId="77777777" w:rsidR="00302B93" w:rsidRPr="00EB4225" w:rsidRDefault="00302B93" w:rsidP="00CA003E">
            <w:pPr>
              <w:pStyle w:val="ExhibitNumber"/>
              <w:tabs>
                <w:tab w:val="decimal" w:pos="0"/>
                <w:tab w:val="decimal" w:pos="394"/>
              </w:tabs>
              <w:jc w:val="left"/>
              <w:rPr>
                <w:rStyle w:val="Emphasis"/>
                <w:b w:val="0"/>
                <w:bCs/>
                <w:i w:val="0"/>
                <w:iCs w:val="0"/>
              </w:rPr>
            </w:pPr>
            <w:r>
              <w:rPr>
                <w:rStyle w:val="Emphasis"/>
                <w:b w:val="0"/>
                <w:bCs/>
                <w:i w:val="0"/>
                <w:iCs w:val="0"/>
              </w:rPr>
              <w:t>Thiruvallur</w:t>
            </w:r>
          </w:p>
        </w:tc>
        <w:tc>
          <w:tcPr>
            <w:tcW w:w="1490" w:type="pct"/>
          </w:tcPr>
          <w:p w14:paraId="5D765B89" w14:textId="77777777" w:rsidR="00302B93" w:rsidRDefault="00302B93" w:rsidP="00CA003E">
            <w:pPr>
              <w:pStyle w:val="ExhibitNumber"/>
              <w:tabs>
                <w:tab w:val="decimal" w:pos="442"/>
              </w:tabs>
              <w:jc w:val="left"/>
              <w:rPr>
                <w:rStyle w:val="Emphasis"/>
                <w:b w:val="0"/>
                <w:bCs/>
                <w:i w:val="0"/>
                <w:iCs w:val="0"/>
              </w:rPr>
            </w:pPr>
            <w:r>
              <w:rPr>
                <w:rStyle w:val="Emphasis"/>
                <w:b w:val="0"/>
                <w:bCs/>
                <w:i w:val="0"/>
                <w:iCs w:val="0"/>
              </w:rPr>
              <w:t>Ambattur</w:t>
            </w:r>
          </w:p>
        </w:tc>
        <w:tc>
          <w:tcPr>
            <w:tcW w:w="1918" w:type="pct"/>
          </w:tcPr>
          <w:p w14:paraId="20A29194" w14:textId="7AC9EC8D" w:rsidR="00302B93" w:rsidRDefault="00302B93" w:rsidP="00CA003E">
            <w:pPr>
              <w:pStyle w:val="ExhibitNumber"/>
              <w:tabs>
                <w:tab w:val="decimal" w:pos="392"/>
              </w:tabs>
              <w:jc w:val="right"/>
              <w:rPr>
                <w:rStyle w:val="Emphasis"/>
                <w:b w:val="0"/>
                <w:bCs/>
                <w:i w:val="0"/>
                <w:iCs w:val="0"/>
              </w:rPr>
            </w:pPr>
            <w:r>
              <w:rPr>
                <w:rStyle w:val="Emphasis"/>
                <w:b w:val="0"/>
                <w:bCs/>
                <w:i w:val="0"/>
                <w:iCs w:val="0"/>
              </w:rPr>
              <w:t>4,442</w:t>
            </w:r>
          </w:p>
        </w:tc>
      </w:tr>
      <w:tr w:rsidR="00302B93" w:rsidRPr="00AC2767" w14:paraId="33E50B71" w14:textId="77777777" w:rsidTr="006E0444">
        <w:trPr>
          <w:jc w:val="center"/>
        </w:trPr>
        <w:tc>
          <w:tcPr>
            <w:tcW w:w="1592" w:type="pct"/>
            <w:vMerge/>
          </w:tcPr>
          <w:p w14:paraId="7BEC233F" w14:textId="77777777" w:rsidR="00302B93" w:rsidRDefault="00302B93" w:rsidP="00CA003E">
            <w:pPr>
              <w:pStyle w:val="ExhibitNumber"/>
              <w:tabs>
                <w:tab w:val="decimal" w:pos="0"/>
                <w:tab w:val="decimal" w:pos="394"/>
              </w:tabs>
              <w:jc w:val="left"/>
              <w:rPr>
                <w:rStyle w:val="Emphasis"/>
                <w:b w:val="0"/>
                <w:bCs/>
                <w:i w:val="0"/>
                <w:iCs w:val="0"/>
              </w:rPr>
            </w:pPr>
          </w:p>
        </w:tc>
        <w:tc>
          <w:tcPr>
            <w:tcW w:w="1490" w:type="pct"/>
          </w:tcPr>
          <w:p w14:paraId="06332C6B" w14:textId="77777777" w:rsidR="00302B93" w:rsidRDefault="00302B93" w:rsidP="00CA003E">
            <w:pPr>
              <w:pStyle w:val="ExhibitNumber"/>
              <w:tabs>
                <w:tab w:val="decimal" w:pos="442"/>
              </w:tabs>
              <w:jc w:val="left"/>
              <w:rPr>
                <w:rStyle w:val="Emphasis"/>
                <w:b w:val="0"/>
                <w:bCs/>
                <w:i w:val="0"/>
                <w:iCs w:val="0"/>
              </w:rPr>
            </w:pPr>
            <w:r>
              <w:rPr>
                <w:rStyle w:val="Emphasis"/>
                <w:b w:val="0"/>
                <w:bCs/>
                <w:i w:val="0"/>
                <w:iCs w:val="0"/>
              </w:rPr>
              <w:t>Poonamallee</w:t>
            </w:r>
          </w:p>
        </w:tc>
        <w:tc>
          <w:tcPr>
            <w:tcW w:w="1918" w:type="pct"/>
          </w:tcPr>
          <w:p w14:paraId="743BC442" w14:textId="449ACE8A" w:rsidR="00302B93" w:rsidRDefault="00302B93" w:rsidP="00CA003E">
            <w:pPr>
              <w:pStyle w:val="ExhibitNumber"/>
              <w:tabs>
                <w:tab w:val="decimal" w:pos="392"/>
              </w:tabs>
              <w:jc w:val="right"/>
              <w:rPr>
                <w:rStyle w:val="Emphasis"/>
                <w:b w:val="0"/>
                <w:bCs/>
                <w:i w:val="0"/>
                <w:iCs w:val="0"/>
              </w:rPr>
            </w:pPr>
            <w:r>
              <w:rPr>
                <w:rStyle w:val="Emphasis"/>
                <w:b w:val="0"/>
                <w:bCs/>
                <w:i w:val="0"/>
                <w:iCs w:val="0"/>
              </w:rPr>
              <w:t>4,101</w:t>
            </w:r>
          </w:p>
        </w:tc>
      </w:tr>
      <w:tr w:rsidR="00302B93" w:rsidRPr="00AC2767" w14:paraId="6ECB5EE3" w14:textId="77777777" w:rsidTr="006E0444">
        <w:trPr>
          <w:jc w:val="center"/>
        </w:trPr>
        <w:tc>
          <w:tcPr>
            <w:tcW w:w="1592" w:type="pct"/>
          </w:tcPr>
          <w:p w14:paraId="4E6571B4" w14:textId="77777777" w:rsidR="00302B93" w:rsidRDefault="00302B93" w:rsidP="009B14DA">
            <w:pPr>
              <w:pStyle w:val="ExhibitNumber"/>
              <w:tabs>
                <w:tab w:val="decimal" w:pos="0"/>
                <w:tab w:val="decimal" w:pos="394"/>
              </w:tabs>
              <w:jc w:val="left"/>
              <w:rPr>
                <w:rStyle w:val="Emphasis"/>
                <w:b w:val="0"/>
                <w:bCs/>
                <w:i w:val="0"/>
                <w:iCs w:val="0"/>
              </w:rPr>
            </w:pPr>
          </w:p>
        </w:tc>
        <w:tc>
          <w:tcPr>
            <w:tcW w:w="1490" w:type="pct"/>
          </w:tcPr>
          <w:p w14:paraId="2381C2A4" w14:textId="3801FB25" w:rsidR="00302B93" w:rsidRDefault="00302B93" w:rsidP="009B14DA">
            <w:pPr>
              <w:pStyle w:val="ExhibitNumber"/>
              <w:tabs>
                <w:tab w:val="decimal" w:pos="442"/>
              </w:tabs>
              <w:jc w:val="left"/>
              <w:rPr>
                <w:rStyle w:val="Emphasis"/>
                <w:b w:val="0"/>
                <w:bCs/>
                <w:i w:val="0"/>
                <w:iCs w:val="0"/>
              </w:rPr>
            </w:pPr>
            <w:r>
              <w:rPr>
                <w:rStyle w:val="Emphasis"/>
                <w:b w:val="0"/>
                <w:bCs/>
                <w:i w:val="0"/>
                <w:iCs w:val="0"/>
              </w:rPr>
              <w:t>Thiruvottriyur</w:t>
            </w:r>
          </w:p>
        </w:tc>
        <w:tc>
          <w:tcPr>
            <w:tcW w:w="1918" w:type="pct"/>
          </w:tcPr>
          <w:p w14:paraId="4414D8BB" w14:textId="48CAF06C" w:rsidR="00302B93" w:rsidRDefault="00302B93" w:rsidP="009B14DA">
            <w:pPr>
              <w:pStyle w:val="ExhibitNumber"/>
              <w:tabs>
                <w:tab w:val="decimal" w:pos="392"/>
              </w:tabs>
              <w:jc w:val="right"/>
              <w:rPr>
                <w:rStyle w:val="Emphasis"/>
                <w:b w:val="0"/>
                <w:bCs/>
                <w:i w:val="0"/>
                <w:iCs w:val="0"/>
              </w:rPr>
            </w:pPr>
            <w:r>
              <w:rPr>
                <w:rStyle w:val="Emphasis"/>
                <w:b w:val="0"/>
                <w:bCs/>
                <w:i w:val="0"/>
                <w:iCs w:val="0"/>
              </w:rPr>
              <w:t>4,569</w:t>
            </w:r>
          </w:p>
        </w:tc>
      </w:tr>
      <w:tr w:rsidR="00302B93" w:rsidRPr="00AC2767" w14:paraId="4D284E84" w14:textId="77777777" w:rsidTr="006E0444">
        <w:trPr>
          <w:jc w:val="center"/>
        </w:trPr>
        <w:tc>
          <w:tcPr>
            <w:tcW w:w="1592" w:type="pct"/>
          </w:tcPr>
          <w:p w14:paraId="13E4C3A1" w14:textId="77777777" w:rsidR="00302B93" w:rsidRDefault="00302B93" w:rsidP="009B14DA">
            <w:pPr>
              <w:pStyle w:val="ExhibitNumber"/>
              <w:tabs>
                <w:tab w:val="decimal" w:pos="0"/>
                <w:tab w:val="decimal" w:pos="394"/>
              </w:tabs>
              <w:jc w:val="left"/>
              <w:rPr>
                <w:rStyle w:val="Emphasis"/>
                <w:b w:val="0"/>
                <w:bCs/>
                <w:i w:val="0"/>
                <w:iCs w:val="0"/>
              </w:rPr>
            </w:pPr>
          </w:p>
        </w:tc>
        <w:tc>
          <w:tcPr>
            <w:tcW w:w="1490" w:type="pct"/>
          </w:tcPr>
          <w:p w14:paraId="6CEBE93F" w14:textId="70AD4FF3" w:rsidR="00302B93" w:rsidRDefault="00302B93" w:rsidP="009B14DA">
            <w:pPr>
              <w:pStyle w:val="ExhibitNumber"/>
              <w:tabs>
                <w:tab w:val="decimal" w:pos="442"/>
              </w:tabs>
              <w:jc w:val="left"/>
              <w:rPr>
                <w:rStyle w:val="Emphasis"/>
                <w:b w:val="0"/>
                <w:bCs/>
                <w:i w:val="0"/>
                <w:iCs w:val="0"/>
              </w:rPr>
            </w:pPr>
            <w:r>
              <w:rPr>
                <w:rStyle w:val="Emphasis"/>
                <w:b w:val="0"/>
                <w:bCs/>
                <w:i w:val="0"/>
                <w:iCs w:val="0"/>
              </w:rPr>
              <w:t>Madhavaram</w:t>
            </w:r>
          </w:p>
        </w:tc>
        <w:tc>
          <w:tcPr>
            <w:tcW w:w="1918" w:type="pct"/>
          </w:tcPr>
          <w:p w14:paraId="31600EE6" w14:textId="43478DB9" w:rsidR="00302B93" w:rsidRDefault="00302B93" w:rsidP="009B14DA">
            <w:pPr>
              <w:pStyle w:val="ExhibitNumber"/>
              <w:tabs>
                <w:tab w:val="decimal" w:pos="392"/>
              </w:tabs>
              <w:jc w:val="right"/>
              <w:rPr>
                <w:rStyle w:val="Emphasis"/>
                <w:b w:val="0"/>
                <w:bCs/>
                <w:i w:val="0"/>
                <w:iCs w:val="0"/>
              </w:rPr>
            </w:pPr>
            <w:r>
              <w:rPr>
                <w:rStyle w:val="Emphasis"/>
                <w:b w:val="0"/>
                <w:bCs/>
                <w:i w:val="0"/>
                <w:iCs w:val="0"/>
              </w:rPr>
              <w:t>4,909</w:t>
            </w:r>
          </w:p>
        </w:tc>
      </w:tr>
      <w:tr w:rsidR="00302B93" w:rsidRPr="00AC2767" w14:paraId="3F8D050C" w14:textId="77777777" w:rsidTr="006E0444">
        <w:trPr>
          <w:jc w:val="center"/>
        </w:trPr>
        <w:tc>
          <w:tcPr>
            <w:tcW w:w="1592" w:type="pct"/>
          </w:tcPr>
          <w:p w14:paraId="7EB91491" w14:textId="77777777" w:rsidR="00302B93" w:rsidRDefault="00302B93" w:rsidP="009B14DA">
            <w:pPr>
              <w:pStyle w:val="ExhibitNumber"/>
              <w:tabs>
                <w:tab w:val="decimal" w:pos="0"/>
                <w:tab w:val="decimal" w:pos="394"/>
              </w:tabs>
              <w:jc w:val="left"/>
              <w:rPr>
                <w:rStyle w:val="Emphasis"/>
                <w:b w:val="0"/>
                <w:bCs/>
                <w:i w:val="0"/>
                <w:iCs w:val="0"/>
              </w:rPr>
            </w:pPr>
          </w:p>
        </w:tc>
        <w:tc>
          <w:tcPr>
            <w:tcW w:w="1490" w:type="pct"/>
          </w:tcPr>
          <w:p w14:paraId="2D54914C" w14:textId="421AB64D" w:rsidR="00302B93" w:rsidRDefault="00302B93" w:rsidP="009B14DA">
            <w:pPr>
              <w:pStyle w:val="ExhibitNumber"/>
              <w:tabs>
                <w:tab w:val="decimal" w:pos="442"/>
              </w:tabs>
              <w:jc w:val="left"/>
              <w:rPr>
                <w:rStyle w:val="Emphasis"/>
                <w:b w:val="0"/>
                <w:bCs/>
                <w:i w:val="0"/>
                <w:iCs w:val="0"/>
              </w:rPr>
            </w:pPr>
            <w:r>
              <w:rPr>
                <w:rStyle w:val="Emphasis"/>
                <w:b w:val="0"/>
                <w:bCs/>
                <w:i w:val="0"/>
                <w:iCs w:val="0"/>
              </w:rPr>
              <w:t>Maduravoyal</w:t>
            </w:r>
          </w:p>
        </w:tc>
        <w:tc>
          <w:tcPr>
            <w:tcW w:w="1918" w:type="pct"/>
          </w:tcPr>
          <w:p w14:paraId="2056DDF0" w14:textId="1A52746C" w:rsidR="00302B93" w:rsidRDefault="00302B93" w:rsidP="009B14DA">
            <w:pPr>
              <w:pStyle w:val="ExhibitNumber"/>
              <w:tabs>
                <w:tab w:val="decimal" w:pos="392"/>
              </w:tabs>
              <w:jc w:val="right"/>
              <w:rPr>
                <w:rStyle w:val="Emphasis"/>
                <w:b w:val="0"/>
                <w:bCs/>
                <w:i w:val="0"/>
                <w:iCs w:val="0"/>
              </w:rPr>
            </w:pPr>
            <w:r>
              <w:rPr>
                <w:rStyle w:val="Emphasis"/>
                <w:b w:val="0"/>
                <w:bCs/>
                <w:i w:val="0"/>
                <w:iCs w:val="0"/>
              </w:rPr>
              <w:t>5,525</w:t>
            </w:r>
          </w:p>
        </w:tc>
      </w:tr>
      <w:tr w:rsidR="00302B93" w:rsidRPr="00AC2767" w14:paraId="363468BC" w14:textId="77777777" w:rsidTr="006E0444">
        <w:trPr>
          <w:jc w:val="center"/>
        </w:trPr>
        <w:tc>
          <w:tcPr>
            <w:tcW w:w="1592" w:type="pct"/>
            <w:vMerge w:val="restart"/>
          </w:tcPr>
          <w:p w14:paraId="74F4C471" w14:textId="77777777" w:rsidR="00302B93" w:rsidRDefault="00302B93" w:rsidP="009B14DA">
            <w:pPr>
              <w:pStyle w:val="ExhibitNumber"/>
              <w:tabs>
                <w:tab w:val="decimal" w:pos="0"/>
                <w:tab w:val="decimal" w:pos="394"/>
              </w:tabs>
              <w:jc w:val="left"/>
              <w:rPr>
                <w:rStyle w:val="Emphasis"/>
                <w:b w:val="0"/>
                <w:bCs/>
                <w:i w:val="0"/>
                <w:iCs w:val="0"/>
              </w:rPr>
            </w:pPr>
            <w:r>
              <w:rPr>
                <w:rStyle w:val="Emphasis"/>
                <w:b w:val="0"/>
                <w:bCs/>
                <w:i w:val="0"/>
                <w:iCs w:val="0"/>
              </w:rPr>
              <w:t>Kanchipuram</w:t>
            </w:r>
          </w:p>
        </w:tc>
        <w:tc>
          <w:tcPr>
            <w:tcW w:w="1490" w:type="pct"/>
          </w:tcPr>
          <w:p w14:paraId="280DCBEC" w14:textId="77777777" w:rsidR="00302B93" w:rsidRDefault="00302B93" w:rsidP="009B14DA">
            <w:pPr>
              <w:pStyle w:val="ExhibitNumber"/>
              <w:tabs>
                <w:tab w:val="decimal" w:pos="442"/>
              </w:tabs>
              <w:jc w:val="left"/>
              <w:rPr>
                <w:rStyle w:val="Emphasis"/>
                <w:b w:val="0"/>
                <w:bCs/>
                <w:i w:val="0"/>
                <w:iCs w:val="0"/>
              </w:rPr>
            </w:pPr>
            <w:r>
              <w:rPr>
                <w:rStyle w:val="Emphasis"/>
                <w:b w:val="0"/>
                <w:bCs/>
                <w:i w:val="0"/>
                <w:iCs w:val="0"/>
              </w:rPr>
              <w:t>Sriperumbudhur</w:t>
            </w:r>
          </w:p>
        </w:tc>
        <w:tc>
          <w:tcPr>
            <w:tcW w:w="1918" w:type="pct"/>
          </w:tcPr>
          <w:p w14:paraId="3454D9CD" w14:textId="4665C375" w:rsidR="00302B93" w:rsidRDefault="00302B93" w:rsidP="009B14DA">
            <w:pPr>
              <w:pStyle w:val="ExhibitNumber"/>
              <w:tabs>
                <w:tab w:val="decimal" w:pos="392"/>
              </w:tabs>
              <w:jc w:val="right"/>
              <w:rPr>
                <w:rStyle w:val="Emphasis"/>
                <w:b w:val="0"/>
                <w:bCs/>
                <w:i w:val="0"/>
                <w:iCs w:val="0"/>
              </w:rPr>
            </w:pPr>
            <w:r>
              <w:rPr>
                <w:rStyle w:val="Emphasis"/>
                <w:b w:val="0"/>
                <w:bCs/>
                <w:i w:val="0"/>
                <w:iCs w:val="0"/>
              </w:rPr>
              <w:t>3,060</w:t>
            </w:r>
          </w:p>
        </w:tc>
      </w:tr>
      <w:tr w:rsidR="00302B93" w:rsidRPr="00AC2767" w14:paraId="6FB55170" w14:textId="77777777" w:rsidTr="006E0444">
        <w:trPr>
          <w:jc w:val="center"/>
        </w:trPr>
        <w:tc>
          <w:tcPr>
            <w:tcW w:w="1592" w:type="pct"/>
            <w:vMerge/>
          </w:tcPr>
          <w:p w14:paraId="13A2D748" w14:textId="77777777" w:rsidR="00302B93" w:rsidRDefault="00302B93" w:rsidP="009B14DA">
            <w:pPr>
              <w:pStyle w:val="ExhibitNumber"/>
              <w:tabs>
                <w:tab w:val="decimal" w:pos="0"/>
                <w:tab w:val="decimal" w:pos="394"/>
              </w:tabs>
              <w:jc w:val="left"/>
              <w:rPr>
                <w:rStyle w:val="Emphasis"/>
                <w:b w:val="0"/>
                <w:bCs/>
                <w:i w:val="0"/>
                <w:iCs w:val="0"/>
              </w:rPr>
            </w:pPr>
          </w:p>
        </w:tc>
        <w:tc>
          <w:tcPr>
            <w:tcW w:w="1490" w:type="pct"/>
          </w:tcPr>
          <w:p w14:paraId="7B83B403" w14:textId="77777777" w:rsidR="00302B93" w:rsidRDefault="00302B93" w:rsidP="009B14DA">
            <w:pPr>
              <w:pStyle w:val="ExhibitNumber"/>
              <w:tabs>
                <w:tab w:val="decimal" w:pos="442"/>
              </w:tabs>
              <w:jc w:val="left"/>
              <w:rPr>
                <w:rStyle w:val="Emphasis"/>
                <w:b w:val="0"/>
                <w:bCs/>
                <w:i w:val="0"/>
                <w:iCs w:val="0"/>
              </w:rPr>
            </w:pPr>
            <w:r>
              <w:rPr>
                <w:rStyle w:val="Emphasis"/>
                <w:b w:val="0"/>
                <w:bCs/>
                <w:i w:val="0"/>
                <w:iCs w:val="0"/>
              </w:rPr>
              <w:t>Alandur</w:t>
            </w:r>
          </w:p>
        </w:tc>
        <w:tc>
          <w:tcPr>
            <w:tcW w:w="1918" w:type="pct"/>
          </w:tcPr>
          <w:p w14:paraId="069DD306" w14:textId="63177C11" w:rsidR="00302B93" w:rsidRDefault="00302B93" w:rsidP="009B14DA">
            <w:pPr>
              <w:pStyle w:val="ExhibitNumber"/>
              <w:tabs>
                <w:tab w:val="decimal" w:pos="392"/>
              </w:tabs>
              <w:jc w:val="right"/>
              <w:rPr>
                <w:rStyle w:val="Emphasis"/>
                <w:b w:val="0"/>
                <w:bCs/>
                <w:i w:val="0"/>
                <w:iCs w:val="0"/>
              </w:rPr>
            </w:pPr>
            <w:r>
              <w:rPr>
                <w:rStyle w:val="Emphasis"/>
                <w:b w:val="0"/>
                <w:bCs/>
                <w:i w:val="0"/>
                <w:iCs w:val="0"/>
              </w:rPr>
              <w:t>6,672</w:t>
            </w:r>
          </w:p>
        </w:tc>
      </w:tr>
      <w:tr w:rsidR="00302B93" w:rsidRPr="00AC2767" w14:paraId="5DE75BFC" w14:textId="77777777" w:rsidTr="006E0444">
        <w:trPr>
          <w:jc w:val="center"/>
        </w:trPr>
        <w:tc>
          <w:tcPr>
            <w:tcW w:w="1592" w:type="pct"/>
            <w:vMerge/>
          </w:tcPr>
          <w:p w14:paraId="1A0221BD" w14:textId="77777777" w:rsidR="00302B93" w:rsidRDefault="00302B93" w:rsidP="009B14DA">
            <w:pPr>
              <w:pStyle w:val="ExhibitNumber"/>
              <w:tabs>
                <w:tab w:val="decimal" w:pos="0"/>
                <w:tab w:val="decimal" w:pos="394"/>
              </w:tabs>
              <w:jc w:val="left"/>
              <w:rPr>
                <w:rStyle w:val="Emphasis"/>
                <w:b w:val="0"/>
                <w:bCs/>
                <w:i w:val="0"/>
                <w:iCs w:val="0"/>
              </w:rPr>
            </w:pPr>
          </w:p>
        </w:tc>
        <w:tc>
          <w:tcPr>
            <w:tcW w:w="1490" w:type="pct"/>
          </w:tcPr>
          <w:p w14:paraId="2C7EAC0B" w14:textId="77777777" w:rsidR="00302B93" w:rsidRDefault="00302B93" w:rsidP="009B14DA">
            <w:pPr>
              <w:pStyle w:val="ExhibitNumber"/>
              <w:tabs>
                <w:tab w:val="decimal" w:pos="442"/>
              </w:tabs>
              <w:jc w:val="left"/>
              <w:rPr>
                <w:rStyle w:val="Emphasis"/>
                <w:b w:val="0"/>
                <w:bCs/>
                <w:i w:val="0"/>
                <w:iCs w:val="0"/>
              </w:rPr>
            </w:pPr>
            <w:r>
              <w:rPr>
                <w:rStyle w:val="Emphasis"/>
                <w:b w:val="0"/>
                <w:bCs/>
                <w:i w:val="0"/>
                <w:iCs w:val="0"/>
              </w:rPr>
              <w:t>Tambaram</w:t>
            </w:r>
          </w:p>
        </w:tc>
        <w:tc>
          <w:tcPr>
            <w:tcW w:w="1918" w:type="pct"/>
          </w:tcPr>
          <w:p w14:paraId="129AF64B" w14:textId="6E138696" w:rsidR="00302B93" w:rsidRDefault="00302B93" w:rsidP="009B14DA">
            <w:pPr>
              <w:pStyle w:val="ExhibitNumber"/>
              <w:tabs>
                <w:tab w:val="decimal" w:pos="392"/>
              </w:tabs>
              <w:jc w:val="right"/>
              <w:rPr>
                <w:rStyle w:val="Emphasis"/>
                <w:b w:val="0"/>
                <w:bCs/>
                <w:i w:val="0"/>
                <w:iCs w:val="0"/>
              </w:rPr>
            </w:pPr>
            <w:r>
              <w:rPr>
                <w:rStyle w:val="Emphasis"/>
                <w:b w:val="0"/>
                <w:bCs/>
                <w:i w:val="0"/>
                <w:iCs w:val="0"/>
              </w:rPr>
              <w:t>4,229</w:t>
            </w:r>
          </w:p>
        </w:tc>
      </w:tr>
      <w:tr w:rsidR="00302B93" w:rsidRPr="00AC2767" w14:paraId="33C4D496" w14:textId="77777777" w:rsidTr="006E0444">
        <w:trPr>
          <w:jc w:val="center"/>
        </w:trPr>
        <w:tc>
          <w:tcPr>
            <w:tcW w:w="1592" w:type="pct"/>
            <w:vMerge/>
          </w:tcPr>
          <w:p w14:paraId="0FC0A9FE" w14:textId="77777777" w:rsidR="00302B93" w:rsidRDefault="00302B93" w:rsidP="009B14DA">
            <w:pPr>
              <w:pStyle w:val="ExhibitNumber"/>
              <w:tabs>
                <w:tab w:val="decimal" w:pos="0"/>
                <w:tab w:val="decimal" w:pos="394"/>
              </w:tabs>
              <w:jc w:val="left"/>
              <w:rPr>
                <w:rStyle w:val="Emphasis"/>
                <w:b w:val="0"/>
                <w:bCs/>
                <w:i w:val="0"/>
                <w:iCs w:val="0"/>
              </w:rPr>
            </w:pPr>
          </w:p>
        </w:tc>
        <w:tc>
          <w:tcPr>
            <w:tcW w:w="1490" w:type="pct"/>
          </w:tcPr>
          <w:p w14:paraId="3770C11B" w14:textId="77777777" w:rsidR="00302B93" w:rsidRDefault="00302B93" w:rsidP="009B14DA">
            <w:pPr>
              <w:pStyle w:val="ExhibitNumber"/>
              <w:tabs>
                <w:tab w:val="decimal" w:pos="442"/>
              </w:tabs>
              <w:jc w:val="left"/>
              <w:rPr>
                <w:rStyle w:val="Emphasis"/>
                <w:b w:val="0"/>
                <w:bCs/>
                <w:i w:val="0"/>
                <w:iCs w:val="0"/>
              </w:rPr>
            </w:pPr>
            <w:r>
              <w:rPr>
                <w:rStyle w:val="Emphasis"/>
                <w:b w:val="0"/>
                <w:bCs/>
                <w:i w:val="0"/>
                <w:iCs w:val="0"/>
              </w:rPr>
              <w:t>Sholinganallur</w:t>
            </w:r>
          </w:p>
        </w:tc>
        <w:tc>
          <w:tcPr>
            <w:tcW w:w="1918" w:type="pct"/>
          </w:tcPr>
          <w:p w14:paraId="7BACEB1E" w14:textId="00FA1726" w:rsidR="00302B93" w:rsidRDefault="00302B93" w:rsidP="009B14DA">
            <w:pPr>
              <w:pStyle w:val="ExhibitNumber"/>
              <w:tabs>
                <w:tab w:val="decimal" w:pos="392"/>
              </w:tabs>
              <w:jc w:val="right"/>
              <w:rPr>
                <w:rStyle w:val="Emphasis"/>
                <w:b w:val="0"/>
                <w:bCs/>
                <w:i w:val="0"/>
                <w:iCs w:val="0"/>
              </w:rPr>
            </w:pPr>
            <w:r>
              <w:rPr>
                <w:rStyle w:val="Emphasis"/>
                <w:b w:val="0"/>
                <w:bCs/>
                <w:i w:val="0"/>
                <w:iCs w:val="0"/>
              </w:rPr>
              <w:t>5,037</w:t>
            </w:r>
          </w:p>
        </w:tc>
      </w:tr>
    </w:tbl>
    <w:p w14:paraId="038E9885" w14:textId="77777777" w:rsidR="00A008EB" w:rsidRDefault="00A008EB" w:rsidP="0067380F">
      <w:pPr>
        <w:pStyle w:val="Footnote"/>
      </w:pPr>
    </w:p>
    <w:p w14:paraId="7B95295B" w14:textId="07131EBB" w:rsidR="00892284" w:rsidRPr="00AC2767" w:rsidRDefault="00892284" w:rsidP="0067380F">
      <w:pPr>
        <w:pStyle w:val="Footnote"/>
      </w:pPr>
      <w:r w:rsidRPr="00AC2767">
        <w:t xml:space="preserve">Note: 1 square foot = 0.092903 square metres; Rs. = rupees; </w:t>
      </w:r>
      <w:r w:rsidR="00B952FD" w:rsidRPr="00AC2767">
        <w:t>a</w:t>
      </w:r>
      <w:r w:rsidRPr="00AC2767">
        <w:t xml:space="preserve"> location’s land price was indicative of the costs Shiks</w:t>
      </w:r>
      <w:r w:rsidR="00B952FD" w:rsidRPr="00AC2767">
        <w:t>h</w:t>
      </w:r>
      <w:r w:rsidRPr="00AC2767">
        <w:t xml:space="preserve">aa Public School would incur if it purchased land to construct a new campus. </w:t>
      </w:r>
    </w:p>
    <w:p w14:paraId="519BBB2D" w14:textId="536A9AAF" w:rsidR="0067380F" w:rsidRPr="00AC2767" w:rsidRDefault="0067380F" w:rsidP="0067380F">
      <w:pPr>
        <w:pStyle w:val="Footnote"/>
      </w:pPr>
      <w:r w:rsidRPr="00AC2767">
        <w:t>Source: Company sources</w:t>
      </w:r>
      <w:r w:rsidR="00892284" w:rsidRPr="00AC2767">
        <w:t>.</w:t>
      </w:r>
    </w:p>
    <w:p w14:paraId="6CC63AB5" w14:textId="51032BEA" w:rsidR="0067380F" w:rsidRPr="00AC2767" w:rsidRDefault="0067380F" w:rsidP="00892284">
      <w:pPr>
        <w:pStyle w:val="Footnote"/>
      </w:pPr>
      <w:r w:rsidRPr="00AC2767">
        <w:br w:type="page"/>
      </w:r>
    </w:p>
    <w:p w14:paraId="0BC72D2A" w14:textId="72F7240C" w:rsidR="0067380F" w:rsidRPr="00AC2767" w:rsidRDefault="0067380F" w:rsidP="0067380F">
      <w:pPr>
        <w:pStyle w:val="ExhibitHeading"/>
      </w:pPr>
      <w:r w:rsidRPr="00AC2767">
        <w:lastRenderedPageBreak/>
        <w:t xml:space="preserve">EXHIBIT 5: Average monthly rent </w:t>
      </w:r>
      <w:r w:rsidR="00945BC4" w:rsidRPr="00AC2767">
        <w:t xml:space="preserve">for </w:t>
      </w:r>
      <w:r w:rsidRPr="00AC2767">
        <w:t>typical two</w:t>
      </w:r>
      <w:r w:rsidR="00892284" w:rsidRPr="00AC2767">
        <w:t>-</w:t>
      </w:r>
      <w:r w:rsidRPr="00AC2767">
        <w:t>bedroom apartments in various locations in and around chennai district</w:t>
      </w:r>
      <w:r w:rsidR="00F36594" w:rsidRPr="00AC2767">
        <w:t xml:space="preserve"> (in </w:t>
      </w:r>
      <w:r w:rsidR="00F36594" w:rsidRPr="00AC2767">
        <w:rPr>
          <w:rFonts w:ascii="Times New Roman" w:hAnsi="Times New Roman" w:cs="Times New Roman"/>
          <w:color w:val="222222"/>
          <w:sz w:val="22"/>
          <w:szCs w:val="22"/>
          <w:shd w:val="clear" w:color="auto" w:fill="FFFFFF"/>
        </w:rPr>
        <w:t>₹</w:t>
      </w:r>
      <w:r w:rsidR="00F36594" w:rsidRPr="00AC2767">
        <w:t>)</w:t>
      </w:r>
    </w:p>
    <w:p w14:paraId="7439FA72" w14:textId="40004D1E" w:rsidR="0067380F" w:rsidRPr="007F012D" w:rsidRDefault="0067380F" w:rsidP="00FC7FA3">
      <w:pPr>
        <w:pStyle w:val="ExhibitText"/>
        <w:rPr>
          <w:sz w:val="12"/>
          <w:szCs w:val="12"/>
        </w:rPr>
      </w:pPr>
    </w:p>
    <w:tbl>
      <w:tblPr>
        <w:tblStyle w:val="TableGrid"/>
        <w:tblW w:w="3560" w:type="pct"/>
        <w:jc w:val="center"/>
        <w:tblLook w:val="04A0" w:firstRow="1" w:lastRow="0" w:firstColumn="1" w:lastColumn="0" w:noHBand="0" w:noVBand="1"/>
      </w:tblPr>
      <w:tblGrid>
        <w:gridCol w:w="2119"/>
        <w:gridCol w:w="1984"/>
        <w:gridCol w:w="2554"/>
      </w:tblGrid>
      <w:tr w:rsidR="00302B93" w:rsidRPr="00AC2767" w14:paraId="2FEBB0D9" w14:textId="77777777" w:rsidTr="00FC7FA3">
        <w:trPr>
          <w:jc w:val="center"/>
        </w:trPr>
        <w:tc>
          <w:tcPr>
            <w:tcW w:w="1592" w:type="pct"/>
          </w:tcPr>
          <w:p w14:paraId="3C01460B" w14:textId="188D671A" w:rsidR="00302B93" w:rsidRPr="00AC2767" w:rsidRDefault="00302B93" w:rsidP="00FC7FA3">
            <w:pPr>
              <w:pStyle w:val="ExhibitText"/>
              <w:jc w:val="center"/>
              <w:rPr>
                <w:b/>
                <w:bCs/>
              </w:rPr>
            </w:pPr>
            <w:r>
              <w:rPr>
                <w:b/>
                <w:bCs/>
              </w:rPr>
              <w:t>District</w:t>
            </w:r>
          </w:p>
        </w:tc>
        <w:tc>
          <w:tcPr>
            <w:tcW w:w="1490" w:type="pct"/>
          </w:tcPr>
          <w:p w14:paraId="17E8E093" w14:textId="4086DE52" w:rsidR="00302B93" w:rsidRPr="00AC2767" w:rsidRDefault="00302B93" w:rsidP="00FC7FA3">
            <w:pPr>
              <w:pStyle w:val="ExhibitText"/>
              <w:jc w:val="center"/>
              <w:rPr>
                <w:b/>
                <w:bCs/>
              </w:rPr>
            </w:pPr>
            <w:r>
              <w:rPr>
                <w:b/>
                <w:bCs/>
              </w:rPr>
              <w:t>Location</w:t>
            </w:r>
          </w:p>
        </w:tc>
        <w:tc>
          <w:tcPr>
            <w:tcW w:w="1918" w:type="pct"/>
          </w:tcPr>
          <w:p w14:paraId="5BFC334E" w14:textId="696CA25B" w:rsidR="00302B93" w:rsidRPr="00AC2767" w:rsidRDefault="00302B93" w:rsidP="00FC7FA3">
            <w:pPr>
              <w:pStyle w:val="ExhibitText"/>
              <w:jc w:val="center"/>
              <w:rPr>
                <w:b/>
                <w:bCs/>
              </w:rPr>
            </w:pPr>
            <w:r>
              <w:rPr>
                <w:b/>
                <w:bCs/>
              </w:rPr>
              <w:t>Rate (Rs / Square Feet)</w:t>
            </w:r>
          </w:p>
        </w:tc>
      </w:tr>
      <w:tr w:rsidR="00302B93" w:rsidRPr="00AC2767" w14:paraId="66BE4D16" w14:textId="77777777" w:rsidTr="00FC7FA3">
        <w:trPr>
          <w:jc w:val="center"/>
        </w:trPr>
        <w:tc>
          <w:tcPr>
            <w:tcW w:w="1592" w:type="pct"/>
            <w:vMerge w:val="restart"/>
          </w:tcPr>
          <w:p w14:paraId="249090D1" w14:textId="04728357" w:rsidR="00302B93" w:rsidRPr="00AC2767" w:rsidRDefault="00302B93" w:rsidP="006E0444">
            <w:pPr>
              <w:pStyle w:val="ExhibitNumber"/>
              <w:tabs>
                <w:tab w:val="decimal" w:pos="0"/>
                <w:tab w:val="decimal" w:pos="394"/>
              </w:tabs>
              <w:jc w:val="left"/>
              <w:rPr>
                <w:rStyle w:val="Emphasis"/>
                <w:rFonts w:ascii="Times New Roman" w:hAnsi="Times New Roman" w:cs="Times New Roman"/>
                <w:b w:val="0"/>
                <w:bCs/>
                <w:i w:val="0"/>
                <w:iCs w:val="0"/>
                <w:sz w:val="24"/>
                <w:szCs w:val="24"/>
              </w:rPr>
            </w:pPr>
            <w:r>
              <w:rPr>
                <w:rStyle w:val="Emphasis"/>
                <w:b w:val="0"/>
                <w:bCs/>
                <w:i w:val="0"/>
                <w:iCs w:val="0"/>
              </w:rPr>
              <w:t>C</w:t>
            </w:r>
            <w:r>
              <w:rPr>
                <w:rStyle w:val="Emphasis"/>
                <w:bCs/>
                <w:i w:val="0"/>
                <w:iCs w:val="0"/>
              </w:rPr>
              <w:t>hennai</w:t>
            </w:r>
          </w:p>
        </w:tc>
        <w:tc>
          <w:tcPr>
            <w:tcW w:w="1490" w:type="pct"/>
          </w:tcPr>
          <w:p w14:paraId="5910735F" w14:textId="09FB716B" w:rsidR="00302B93" w:rsidRPr="00AC2767" w:rsidRDefault="00302B93" w:rsidP="006E0444">
            <w:pPr>
              <w:pStyle w:val="ExhibitNumber"/>
              <w:tabs>
                <w:tab w:val="decimal" w:pos="442"/>
              </w:tabs>
              <w:jc w:val="left"/>
              <w:rPr>
                <w:rStyle w:val="Emphasis"/>
                <w:b w:val="0"/>
                <w:bCs/>
                <w:i w:val="0"/>
                <w:iCs w:val="0"/>
              </w:rPr>
            </w:pPr>
            <w:r>
              <w:rPr>
                <w:rStyle w:val="Emphasis"/>
                <w:b w:val="0"/>
                <w:bCs/>
                <w:i w:val="0"/>
                <w:iCs w:val="0"/>
              </w:rPr>
              <w:t>Perambur</w:t>
            </w:r>
          </w:p>
        </w:tc>
        <w:tc>
          <w:tcPr>
            <w:tcW w:w="1918" w:type="pct"/>
          </w:tcPr>
          <w:p w14:paraId="6726EE5B" w14:textId="006EFD59" w:rsidR="00302B93" w:rsidRPr="00AC2767" w:rsidRDefault="00302B93" w:rsidP="00EB4225">
            <w:pPr>
              <w:pStyle w:val="ExhibitNumber"/>
              <w:tabs>
                <w:tab w:val="decimal" w:pos="392"/>
              </w:tabs>
              <w:jc w:val="right"/>
              <w:rPr>
                <w:rStyle w:val="Emphasis"/>
                <w:b w:val="0"/>
                <w:bCs/>
                <w:i w:val="0"/>
                <w:iCs w:val="0"/>
              </w:rPr>
            </w:pPr>
            <w:r>
              <w:rPr>
                <w:rStyle w:val="Emphasis"/>
                <w:b w:val="0"/>
                <w:bCs/>
                <w:i w:val="0"/>
                <w:iCs w:val="0"/>
              </w:rPr>
              <w:t>11,173</w:t>
            </w:r>
          </w:p>
        </w:tc>
      </w:tr>
      <w:tr w:rsidR="00302B93" w:rsidRPr="00AC2767" w14:paraId="5DEB00E7" w14:textId="77777777" w:rsidTr="00FC7FA3">
        <w:trPr>
          <w:jc w:val="center"/>
        </w:trPr>
        <w:tc>
          <w:tcPr>
            <w:tcW w:w="1592" w:type="pct"/>
            <w:vMerge/>
          </w:tcPr>
          <w:p w14:paraId="74557155" w14:textId="55EBC114" w:rsidR="00302B93" w:rsidRPr="00AC2767" w:rsidRDefault="00302B93" w:rsidP="006E0444">
            <w:pPr>
              <w:pStyle w:val="ExhibitNumber"/>
              <w:tabs>
                <w:tab w:val="decimal" w:pos="0"/>
                <w:tab w:val="decimal" w:pos="394"/>
              </w:tabs>
              <w:jc w:val="left"/>
              <w:rPr>
                <w:rStyle w:val="Emphasis"/>
                <w:rFonts w:ascii="Times New Roman" w:hAnsi="Times New Roman" w:cs="Times New Roman"/>
                <w:b w:val="0"/>
                <w:bCs/>
                <w:i w:val="0"/>
                <w:iCs w:val="0"/>
                <w:sz w:val="24"/>
                <w:szCs w:val="24"/>
              </w:rPr>
            </w:pPr>
          </w:p>
        </w:tc>
        <w:tc>
          <w:tcPr>
            <w:tcW w:w="1490" w:type="pct"/>
          </w:tcPr>
          <w:p w14:paraId="0CE9AE23" w14:textId="7F1D5A94" w:rsidR="00302B93" w:rsidRPr="00AC2767" w:rsidRDefault="00302B93" w:rsidP="006E0444">
            <w:pPr>
              <w:pStyle w:val="ExhibitNumber"/>
              <w:tabs>
                <w:tab w:val="decimal" w:pos="442"/>
              </w:tabs>
              <w:jc w:val="left"/>
              <w:rPr>
                <w:rStyle w:val="Emphasis"/>
                <w:b w:val="0"/>
                <w:bCs/>
                <w:i w:val="0"/>
                <w:iCs w:val="0"/>
              </w:rPr>
            </w:pPr>
            <w:r>
              <w:rPr>
                <w:rStyle w:val="Emphasis"/>
                <w:b w:val="0"/>
                <w:bCs/>
                <w:i w:val="0"/>
                <w:iCs w:val="0"/>
              </w:rPr>
              <w:t>Ayanavaram</w:t>
            </w:r>
          </w:p>
        </w:tc>
        <w:tc>
          <w:tcPr>
            <w:tcW w:w="1918" w:type="pct"/>
          </w:tcPr>
          <w:p w14:paraId="7BCA29B0" w14:textId="114EB2A0" w:rsidR="00302B93" w:rsidRPr="00AC2767" w:rsidRDefault="00302B93" w:rsidP="00EB4225">
            <w:pPr>
              <w:pStyle w:val="ExhibitNumber"/>
              <w:tabs>
                <w:tab w:val="decimal" w:pos="392"/>
              </w:tabs>
              <w:jc w:val="right"/>
              <w:rPr>
                <w:rStyle w:val="Emphasis"/>
                <w:b w:val="0"/>
                <w:bCs/>
                <w:i w:val="0"/>
                <w:iCs w:val="0"/>
              </w:rPr>
            </w:pPr>
            <w:r>
              <w:rPr>
                <w:rStyle w:val="Emphasis"/>
                <w:b w:val="0"/>
                <w:bCs/>
                <w:i w:val="0"/>
                <w:iCs w:val="0"/>
              </w:rPr>
              <w:t>17,321</w:t>
            </w:r>
          </w:p>
        </w:tc>
      </w:tr>
      <w:tr w:rsidR="00302B93" w:rsidRPr="00AC2767" w14:paraId="73C6FFDB" w14:textId="77777777" w:rsidTr="00FC7FA3">
        <w:trPr>
          <w:jc w:val="center"/>
        </w:trPr>
        <w:tc>
          <w:tcPr>
            <w:tcW w:w="1592" w:type="pct"/>
            <w:vMerge/>
          </w:tcPr>
          <w:p w14:paraId="4372A0B3" w14:textId="557B3C79" w:rsidR="00302B93" w:rsidRPr="00AC2767" w:rsidRDefault="00302B93" w:rsidP="006E0444">
            <w:pPr>
              <w:pStyle w:val="ExhibitNumber"/>
              <w:tabs>
                <w:tab w:val="decimal" w:pos="0"/>
                <w:tab w:val="decimal" w:pos="394"/>
              </w:tabs>
              <w:jc w:val="left"/>
              <w:rPr>
                <w:rStyle w:val="Emphasis"/>
                <w:rFonts w:ascii="Times New Roman" w:hAnsi="Times New Roman" w:cs="Times New Roman"/>
                <w:b w:val="0"/>
                <w:bCs/>
                <w:i w:val="0"/>
                <w:iCs w:val="0"/>
                <w:sz w:val="24"/>
                <w:szCs w:val="24"/>
              </w:rPr>
            </w:pPr>
          </w:p>
        </w:tc>
        <w:tc>
          <w:tcPr>
            <w:tcW w:w="1490" w:type="pct"/>
          </w:tcPr>
          <w:p w14:paraId="1F8BD782" w14:textId="50AECD0C" w:rsidR="00302B93" w:rsidRPr="00AC2767" w:rsidRDefault="00302B93" w:rsidP="006E0444">
            <w:pPr>
              <w:pStyle w:val="ExhibitNumber"/>
              <w:tabs>
                <w:tab w:val="decimal" w:pos="442"/>
              </w:tabs>
              <w:jc w:val="left"/>
              <w:rPr>
                <w:rStyle w:val="Emphasis"/>
                <w:b w:val="0"/>
                <w:bCs/>
                <w:i w:val="0"/>
                <w:iCs w:val="0"/>
              </w:rPr>
            </w:pPr>
            <w:r>
              <w:rPr>
                <w:rStyle w:val="Emphasis"/>
                <w:b w:val="0"/>
                <w:bCs/>
                <w:i w:val="0"/>
                <w:iCs w:val="0"/>
              </w:rPr>
              <w:t>Aminjikarai</w:t>
            </w:r>
          </w:p>
        </w:tc>
        <w:tc>
          <w:tcPr>
            <w:tcW w:w="1918" w:type="pct"/>
          </w:tcPr>
          <w:p w14:paraId="52D75FF5" w14:textId="6F90001B" w:rsidR="00302B93" w:rsidRPr="00AC2767" w:rsidRDefault="00302B93" w:rsidP="00EB4225">
            <w:pPr>
              <w:pStyle w:val="ExhibitNumber"/>
              <w:tabs>
                <w:tab w:val="decimal" w:pos="392"/>
              </w:tabs>
              <w:jc w:val="right"/>
              <w:rPr>
                <w:rStyle w:val="Emphasis"/>
                <w:b w:val="0"/>
                <w:bCs/>
                <w:i w:val="0"/>
                <w:iCs w:val="0"/>
              </w:rPr>
            </w:pPr>
            <w:r>
              <w:rPr>
                <w:rStyle w:val="Emphasis"/>
                <w:b w:val="0"/>
                <w:bCs/>
                <w:i w:val="0"/>
                <w:iCs w:val="0"/>
              </w:rPr>
              <w:t>14,131</w:t>
            </w:r>
          </w:p>
        </w:tc>
      </w:tr>
      <w:tr w:rsidR="00302B93" w:rsidRPr="00AC2767" w14:paraId="19A541EE" w14:textId="77777777" w:rsidTr="00FC7FA3">
        <w:trPr>
          <w:jc w:val="center"/>
        </w:trPr>
        <w:tc>
          <w:tcPr>
            <w:tcW w:w="1592" w:type="pct"/>
            <w:vMerge/>
          </w:tcPr>
          <w:p w14:paraId="58877A69" w14:textId="6BF1987B" w:rsidR="00302B93" w:rsidRPr="00AC2767" w:rsidRDefault="00302B93" w:rsidP="006E0444">
            <w:pPr>
              <w:pStyle w:val="ExhibitNumber"/>
              <w:tabs>
                <w:tab w:val="decimal" w:pos="0"/>
                <w:tab w:val="decimal" w:pos="394"/>
              </w:tabs>
              <w:jc w:val="left"/>
              <w:rPr>
                <w:rStyle w:val="Emphasis"/>
                <w:rFonts w:ascii="Times New Roman" w:hAnsi="Times New Roman" w:cs="Times New Roman"/>
                <w:b w:val="0"/>
                <w:bCs/>
                <w:i w:val="0"/>
                <w:iCs w:val="0"/>
                <w:sz w:val="24"/>
                <w:szCs w:val="24"/>
              </w:rPr>
            </w:pPr>
          </w:p>
        </w:tc>
        <w:tc>
          <w:tcPr>
            <w:tcW w:w="1490" w:type="pct"/>
          </w:tcPr>
          <w:p w14:paraId="606FF0C0" w14:textId="77324738" w:rsidR="00302B93" w:rsidRPr="00AC2767" w:rsidRDefault="00302B93" w:rsidP="006E0444">
            <w:pPr>
              <w:pStyle w:val="ExhibitNumber"/>
              <w:tabs>
                <w:tab w:val="decimal" w:pos="442"/>
              </w:tabs>
              <w:jc w:val="left"/>
              <w:rPr>
                <w:rStyle w:val="Emphasis"/>
                <w:b w:val="0"/>
                <w:bCs/>
                <w:i w:val="0"/>
                <w:iCs w:val="0"/>
              </w:rPr>
            </w:pPr>
            <w:r>
              <w:rPr>
                <w:rStyle w:val="Emphasis"/>
                <w:b w:val="0"/>
                <w:bCs/>
                <w:i w:val="0"/>
                <w:iCs w:val="0"/>
              </w:rPr>
              <w:t>Egmore</w:t>
            </w:r>
          </w:p>
        </w:tc>
        <w:tc>
          <w:tcPr>
            <w:tcW w:w="1918" w:type="pct"/>
          </w:tcPr>
          <w:p w14:paraId="4173D116" w14:textId="1DBFE2A3" w:rsidR="00302B93" w:rsidRPr="00AC2767" w:rsidRDefault="00302B93" w:rsidP="00EB4225">
            <w:pPr>
              <w:pStyle w:val="ExhibitNumber"/>
              <w:tabs>
                <w:tab w:val="decimal" w:pos="392"/>
              </w:tabs>
              <w:jc w:val="right"/>
              <w:rPr>
                <w:rStyle w:val="Emphasis"/>
                <w:b w:val="0"/>
                <w:bCs/>
                <w:i w:val="0"/>
                <w:iCs w:val="0"/>
              </w:rPr>
            </w:pPr>
            <w:r>
              <w:rPr>
                <w:rStyle w:val="Emphasis"/>
                <w:b w:val="0"/>
                <w:bCs/>
                <w:i w:val="0"/>
                <w:iCs w:val="0"/>
              </w:rPr>
              <w:t>18,700</w:t>
            </w:r>
          </w:p>
        </w:tc>
      </w:tr>
      <w:tr w:rsidR="00302B93" w:rsidRPr="00AC2767" w14:paraId="16860604" w14:textId="77777777" w:rsidTr="00FC7FA3">
        <w:trPr>
          <w:jc w:val="center"/>
        </w:trPr>
        <w:tc>
          <w:tcPr>
            <w:tcW w:w="1592" w:type="pct"/>
            <w:vMerge/>
          </w:tcPr>
          <w:p w14:paraId="59BB8ECD" w14:textId="77777777" w:rsidR="00302B93" w:rsidRPr="00AC2767" w:rsidRDefault="00302B93" w:rsidP="006E0444">
            <w:pPr>
              <w:pStyle w:val="ExhibitNumber"/>
              <w:tabs>
                <w:tab w:val="decimal" w:pos="0"/>
                <w:tab w:val="decimal" w:pos="394"/>
              </w:tabs>
              <w:jc w:val="left"/>
              <w:rPr>
                <w:rStyle w:val="Emphasis"/>
                <w:rFonts w:ascii="Times New Roman" w:hAnsi="Times New Roman" w:cs="Times New Roman"/>
                <w:b w:val="0"/>
                <w:bCs/>
                <w:i w:val="0"/>
                <w:iCs w:val="0"/>
                <w:sz w:val="24"/>
                <w:szCs w:val="24"/>
              </w:rPr>
            </w:pPr>
          </w:p>
        </w:tc>
        <w:tc>
          <w:tcPr>
            <w:tcW w:w="1490" w:type="pct"/>
          </w:tcPr>
          <w:p w14:paraId="0B622817" w14:textId="4CF73BC8" w:rsidR="00302B93" w:rsidRPr="00AC2767" w:rsidRDefault="00302B93" w:rsidP="006E0444">
            <w:pPr>
              <w:pStyle w:val="ExhibitNumber"/>
              <w:tabs>
                <w:tab w:val="decimal" w:pos="442"/>
              </w:tabs>
              <w:jc w:val="left"/>
              <w:rPr>
                <w:rStyle w:val="Emphasis"/>
                <w:b w:val="0"/>
                <w:bCs/>
                <w:i w:val="0"/>
                <w:iCs w:val="0"/>
              </w:rPr>
            </w:pPr>
            <w:r>
              <w:rPr>
                <w:rStyle w:val="Emphasis"/>
                <w:b w:val="0"/>
                <w:bCs/>
                <w:i w:val="0"/>
                <w:iCs w:val="0"/>
              </w:rPr>
              <w:t>Mambalam</w:t>
            </w:r>
          </w:p>
        </w:tc>
        <w:tc>
          <w:tcPr>
            <w:tcW w:w="1918" w:type="pct"/>
          </w:tcPr>
          <w:p w14:paraId="4FA8B71F" w14:textId="00974595" w:rsidR="00302B93" w:rsidRPr="00AC2767" w:rsidRDefault="00302B93" w:rsidP="00EB4225">
            <w:pPr>
              <w:pStyle w:val="ExhibitNumber"/>
              <w:tabs>
                <w:tab w:val="decimal" w:pos="392"/>
              </w:tabs>
              <w:jc w:val="right"/>
              <w:rPr>
                <w:rStyle w:val="Emphasis"/>
                <w:b w:val="0"/>
                <w:bCs/>
                <w:i w:val="0"/>
                <w:iCs w:val="0"/>
              </w:rPr>
            </w:pPr>
            <w:r>
              <w:rPr>
                <w:rStyle w:val="Emphasis"/>
                <w:b w:val="0"/>
                <w:bCs/>
                <w:i w:val="0"/>
                <w:iCs w:val="0"/>
              </w:rPr>
              <w:t>16,256</w:t>
            </w:r>
          </w:p>
        </w:tc>
      </w:tr>
      <w:tr w:rsidR="00302B93" w:rsidRPr="00AC2767" w14:paraId="1C2AE2F7" w14:textId="77777777" w:rsidTr="00FC7FA3">
        <w:trPr>
          <w:jc w:val="center"/>
        </w:trPr>
        <w:tc>
          <w:tcPr>
            <w:tcW w:w="1592" w:type="pct"/>
            <w:vMerge/>
          </w:tcPr>
          <w:p w14:paraId="5382ED58" w14:textId="77777777" w:rsidR="00302B93" w:rsidRPr="00AC2767" w:rsidRDefault="00302B93" w:rsidP="006E0444">
            <w:pPr>
              <w:pStyle w:val="ExhibitNumber"/>
              <w:tabs>
                <w:tab w:val="decimal" w:pos="0"/>
                <w:tab w:val="decimal" w:pos="394"/>
              </w:tabs>
              <w:jc w:val="left"/>
              <w:rPr>
                <w:rStyle w:val="Emphasis"/>
                <w:rFonts w:ascii="Times New Roman" w:hAnsi="Times New Roman" w:cs="Times New Roman"/>
                <w:b w:val="0"/>
                <w:bCs/>
                <w:i w:val="0"/>
                <w:iCs w:val="0"/>
                <w:sz w:val="24"/>
                <w:szCs w:val="24"/>
              </w:rPr>
            </w:pPr>
          </w:p>
        </w:tc>
        <w:tc>
          <w:tcPr>
            <w:tcW w:w="1490" w:type="pct"/>
          </w:tcPr>
          <w:p w14:paraId="60D81E4F" w14:textId="4DCB9F37" w:rsidR="00302B93" w:rsidRPr="00AC2767" w:rsidRDefault="00302B93" w:rsidP="006E0444">
            <w:pPr>
              <w:pStyle w:val="ExhibitNumber"/>
              <w:tabs>
                <w:tab w:val="decimal" w:pos="442"/>
              </w:tabs>
              <w:jc w:val="left"/>
              <w:rPr>
                <w:rStyle w:val="Emphasis"/>
                <w:b w:val="0"/>
                <w:bCs/>
                <w:i w:val="0"/>
                <w:iCs w:val="0"/>
              </w:rPr>
            </w:pPr>
            <w:r>
              <w:rPr>
                <w:rStyle w:val="Emphasis"/>
                <w:b w:val="0"/>
                <w:bCs/>
                <w:i w:val="0"/>
                <w:iCs w:val="0"/>
              </w:rPr>
              <w:t>Guindy</w:t>
            </w:r>
          </w:p>
        </w:tc>
        <w:tc>
          <w:tcPr>
            <w:tcW w:w="1918" w:type="pct"/>
          </w:tcPr>
          <w:p w14:paraId="5E0FB8A1" w14:textId="1B7F3333" w:rsidR="00302B93" w:rsidRPr="00AC2767" w:rsidRDefault="00302B93" w:rsidP="00EB4225">
            <w:pPr>
              <w:pStyle w:val="ExhibitNumber"/>
              <w:tabs>
                <w:tab w:val="decimal" w:pos="392"/>
              </w:tabs>
              <w:jc w:val="right"/>
              <w:rPr>
                <w:rStyle w:val="Emphasis"/>
                <w:b w:val="0"/>
                <w:bCs/>
                <w:i w:val="0"/>
                <w:iCs w:val="0"/>
              </w:rPr>
            </w:pPr>
            <w:r>
              <w:rPr>
                <w:rStyle w:val="Emphasis"/>
                <w:b w:val="0"/>
                <w:bCs/>
                <w:i w:val="0"/>
                <w:iCs w:val="0"/>
              </w:rPr>
              <w:t>13,536</w:t>
            </w:r>
          </w:p>
        </w:tc>
      </w:tr>
      <w:tr w:rsidR="00302B93" w:rsidRPr="00AC2767" w14:paraId="6953CAB1" w14:textId="77777777" w:rsidTr="00FC7FA3">
        <w:trPr>
          <w:jc w:val="center"/>
        </w:trPr>
        <w:tc>
          <w:tcPr>
            <w:tcW w:w="1592" w:type="pct"/>
            <w:vMerge/>
          </w:tcPr>
          <w:p w14:paraId="288B54AF" w14:textId="77777777" w:rsidR="00302B93" w:rsidRPr="00AC2767" w:rsidRDefault="00302B93" w:rsidP="006E0444">
            <w:pPr>
              <w:pStyle w:val="ExhibitNumber"/>
              <w:tabs>
                <w:tab w:val="decimal" w:pos="0"/>
                <w:tab w:val="decimal" w:pos="394"/>
              </w:tabs>
              <w:jc w:val="left"/>
              <w:rPr>
                <w:rStyle w:val="Emphasis"/>
                <w:rFonts w:ascii="Times New Roman" w:hAnsi="Times New Roman" w:cs="Times New Roman"/>
                <w:b w:val="0"/>
                <w:bCs/>
                <w:i w:val="0"/>
                <w:iCs w:val="0"/>
                <w:sz w:val="24"/>
                <w:szCs w:val="24"/>
              </w:rPr>
            </w:pPr>
          </w:p>
        </w:tc>
        <w:tc>
          <w:tcPr>
            <w:tcW w:w="1490" w:type="pct"/>
          </w:tcPr>
          <w:p w14:paraId="043C9911" w14:textId="1D575DE7" w:rsidR="00302B93" w:rsidRPr="00AC2767" w:rsidRDefault="00302B93" w:rsidP="006E0444">
            <w:pPr>
              <w:pStyle w:val="ExhibitNumber"/>
              <w:tabs>
                <w:tab w:val="decimal" w:pos="442"/>
              </w:tabs>
              <w:jc w:val="left"/>
              <w:rPr>
                <w:rStyle w:val="Emphasis"/>
                <w:b w:val="0"/>
                <w:bCs/>
                <w:i w:val="0"/>
                <w:iCs w:val="0"/>
              </w:rPr>
            </w:pPr>
            <w:r>
              <w:rPr>
                <w:rStyle w:val="Emphasis"/>
                <w:b w:val="0"/>
                <w:bCs/>
                <w:i w:val="0"/>
                <w:iCs w:val="0"/>
              </w:rPr>
              <w:t>Velacheri</w:t>
            </w:r>
          </w:p>
        </w:tc>
        <w:tc>
          <w:tcPr>
            <w:tcW w:w="1918" w:type="pct"/>
          </w:tcPr>
          <w:p w14:paraId="23C8CC56" w14:textId="485B1E8A" w:rsidR="00302B93" w:rsidRPr="00AC2767" w:rsidRDefault="00302B93" w:rsidP="00EB4225">
            <w:pPr>
              <w:pStyle w:val="ExhibitNumber"/>
              <w:tabs>
                <w:tab w:val="decimal" w:pos="392"/>
              </w:tabs>
              <w:jc w:val="right"/>
              <w:rPr>
                <w:rStyle w:val="Emphasis"/>
                <w:b w:val="0"/>
                <w:bCs/>
                <w:i w:val="0"/>
                <w:iCs w:val="0"/>
              </w:rPr>
            </w:pPr>
            <w:r>
              <w:rPr>
                <w:rStyle w:val="Emphasis"/>
                <w:b w:val="0"/>
                <w:bCs/>
                <w:i w:val="0"/>
                <w:iCs w:val="0"/>
              </w:rPr>
              <w:t>14,596</w:t>
            </w:r>
          </w:p>
        </w:tc>
      </w:tr>
      <w:tr w:rsidR="00302B93" w:rsidRPr="00AC2767" w14:paraId="0B04F42A" w14:textId="77777777" w:rsidTr="00FC7FA3">
        <w:trPr>
          <w:jc w:val="center"/>
        </w:trPr>
        <w:tc>
          <w:tcPr>
            <w:tcW w:w="1592" w:type="pct"/>
            <w:vMerge w:val="restart"/>
          </w:tcPr>
          <w:p w14:paraId="11D67166" w14:textId="10256AC1" w:rsidR="00302B93" w:rsidRPr="00EB4225" w:rsidRDefault="00302B93" w:rsidP="00EB4225">
            <w:pPr>
              <w:pStyle w:val="ExhibitNumber"/>
              <w:tabs>
                <w:tab w:val="decimal" w:pos="0"/>
                <w:tab w:val="decimal" w:pos="394"/>
              </w:tabs>
              <w:jc w:val="left"/>
              <w:rPr>
                <w:rStyle w:val="Emphasis"/>
                <w:b w:val="0"/>
                <w:bCs/>
                <w:i w:val="0"/>
                <w:iCs w:val="0"/>
              </w:rPr>
            </w:pPr>
            <w:r>
              <w:rPr>
                <w:rStyle w:val="Emphasis"/>
                <w:b w:val="0"/>
                <w:bCs/>
                <w:i w:val="0"/>
                <w:iCs w:val="0"/>
              </w:rPr>
              <w:t>Thiruvallur</w:t>
            </w:r>
          </w:p>
        </w:tc>
        <w:tc>
          <w:tcPr>
            <w:tcW w:w="1490" w:type="pct"/>
          </w:tcPr>
          <w:p w14:paraId="6AC91BBC" w14:textId="7105DEA8" w:rsidR="00302B93" w:rsidRDefault="00302B93" w:rsidP="00EB4225">
            <w:pPr>
              <w:pStyle w:val="ExhibitNumber"/>
              <w:tabs>
                <w:tab w:val="decimal" w:pos="442"/>
              </w:tabs>
              <w:jc w:val="left"/>
              <w:rPr>
                <w:rStyle w:val="Emphasis"/>
                <w:b w:val="0"/>
                <w:bCs/>
                <w:i w:val="0"/>
                <w:iCs w:val="0"/>
              </w:rPr>
            </w:pPr>
            <w:r>
              <w:rPr>
                <w:rStyle w:val="Emphasis"/>
                <w:b w:val="0"/>
                <w:bCs/>
                <w:i w:val="0"/>
                <w:iCs w:val="0"/>
              </w:rPr>
              <w:t>Ambattur</w:t>
            </w:r>
          </w:p>
        </w:tc>
        <w:tc>
          <w:tcPr>
            <w:tcW w:w="1918" w:type="pct"/>
          </w:tcPr>
          <w:p w14:paraId="4039F8A7" w14:textId="02B5F3BF" w:rsidR="00302B93" w:rsidRDefault="00302B93" w:rsidP="00EB4225">
            <w:pPr>
              <w:pStyle w:val="ExhibitNumber"/>
              <w:tabs>
                <w:tab w:val="decimal" w:pos="392"/>
              </w:tabs>
              <w:jc w:val="right"/>
              <w:rPr>
                <w:rStyle w:val="Emphasis"/>
                <w:b w:val="0"/>
                <w:bCs/>
                <w:i w:val="0"/>
                <w:iCs w:val="0"/>
              </w:rPr>
            </w:pPr>
            <w:r>
              <w:rPr>
                <w:rStyle w:val="Emphasis"/>
                <w:b w:val="0"/>
                <w:bCs/>
                <w:i w:val="0"/>
                <w:iCs w:val="0"/>
              </w:rPr>
              <w:t>9,846</w:t>
            </w:r>
          </w:p>
        </w:tc>
      </w:tr>
      <w:tr w:rsidR="00302B93" w:rsidRPr="00AC2767" w14:paraId="734B3784" w14:textId="77777777" w:rsidTr="00FC7FA3">
        <w:trPr>
          <w:jc w:val="center"/>
        </w:trPr>
        <w:tc>
          <w:tcPr>
            <w:tcW w:w="1592" w:type="pct"/>
            <w:vMerge/>
          </w:tcPr>
          <w:p w14:paraId="03C63516" w14:textId="77777777" w:rsidR="00302B93" w:rsidRDefault="00302B93" w:rsidP="00EB4225">
            <w:pPr>
              <w:pStyle w:val="ExhibitNumber"/>
              <w:tabs>
                <w:tab w:val="decimal" w:pos="0"/>
                <w:tab w:val="decimal" w:pos="394"/>
              </w:tabs>
              <w:jc w:val="left"/>
              <w:rPr>
                <w:rStyle w:val="Emphasis"/>
                <w:b w:val="0"/>
                <w:bCs/>
                <w:i w:val="0"/>
                <w:iCs w:val="0"/>
              </w:rPr>
            </w:pPr>
          </w:p>
        </w:tc>
        <w:tc>
          <w:tcPr>
            <w:tcW w:w="1490" w:type="pct"/>
          </w:tcPr>
          <w:p w14:paraId="65EF2CFC" w14:textId="5731D5D2" w:rsidR="00302B93" w:rsidRDefault="00302B93" w:rsidP="00EB4225">
            <w:pPr>
              <w:pStyle w:val="ExhibitNumber"/>
              <w:tabs>
                <w:tab w:val="decimal" w:pos="442"/>
              </w:tabs>
              <w:jc w:val="left"/>
              <w:rPr>
                <w:rStyle w:val="Emphasis"/>
                <w:b w:val="0"/>
                <w:bCs/>
                <w:i w:val="0"/>
                <w:iCs w:val="0"/>
              </w:rPr>
            </w:pPr>
            <w:r>
              <w:rPr>
                <w:rStyle w:val="Emphasis"/>
                <w:b w:val="0"/>
                <w:bCs/>
                <w:i w:val="0"/>
                <w:iCs w:val="0"/>
              </w:rPr>
              <w:t>Poonamallee</w:t>
            </w:r>
          </w:p>
        </w:tc>
        <w:tc>
          <w:tcPr>
            <w:tcW w:w="1918" w:type="pct"/>
          </w:tcPr>
          <w:p w14:paraId="239DAEE4" w14:textId="69070870" w:rsidR="00302B93" w:rsidRDefault="00302B93" w:rsidP="00EB4225">
            <w:pPr>
              <w:pStyle w:val="ExhibitNumber"/>
              <w:tabs>
                <w:tab w:val="decimal" w:pos="392"/>
              </w:tabs>
              <w:jc w:val="right"/>
              <w:rPr>
                <w:rStyle w:val="Emphasis"/>
                <w:b w:val="0"/>
                <w:bCs/>
                <w:i w:val="0"/>
                <w:iCs w:val="0"/>
              </w:rPr>
            </w:pPr>
            <w:r>
              <w:rPr>
                <w:rStyle w:val="Emphasis"/>
                <w:b w:val="0"/>
                <w:bCs/>
                <w:i w:val="0"/>
                <w:iCs w:val="0"/>
              </w:rPr>
              <w:t>9,582</w:t>
            </w:r>
          </w:p>
        </w:tc>
      </w:tr>
      <w:tr w:rsidR="00302B93" w:rsidRPr="00AC2767" w14:paraId="26F3D138" w14:textId="77777777" w:rsidTr="00FC7FA3">
        <w:trPr>
          <w:jc w:val="center"/>
        </w:trPr>
        <w:tc>
          <w:tcPr>
            <w:tcW w:w="1592" w:type="pct"/>
            <w:vMerge w:val="restart"/>
          </w:tcPr>
          <w:p w14:paraId="286A3F01" w14:textId="0E779153" w:rsidR="00302B93" w:rsidRDefault="00302B93" w:rsidP="00EB4225">
            <w:pPr>
              <w:pStyle w:val="ExhibitNumber"/>
              <w:tabs>
                <w:tab w:val="decimal" w:pos="0"/>
                <w:tab w:val="decimal" w:pos="394"/>
              </w:tabs>
              <w:jc w:val="left"/>
              <w:rPr>
                <w:rStyle w:val="Emphasis"/>
                <w:b w:val="0"/>
                <w:bCs/>
                <w:i w:val="0"/>
                <w:iCs w:val="0"/>
              </w:rPr>
            </w:pPr>
            <w:r>
              <w:rPr>
                <w:rStyle w:val="Emphasis"/>
                <w:b w:val="0"/>
                <w:bCs/>
                <w:i w:val="0"/>
                <w:iCs w:val="0"/>
              </w:rPr>
              <w:t>Kanchipuram</w:t>
            </w:r>
          </w:p>
        </w:tc>
        <w:tc>
          <w:tcPr>
            <w:tcW w:w="1490" w:type="pct"/>
          </w:tcPr>
          <w:p w14:paraId="0EFFE17B" w14:textId="3C50CCC9" w:rsidR="00302B93" w:rsidRDefault="00302B93" w:rsidP="00EB4225">
            <w:pPr>
              <w:pStyle w:val="ExhibitNumber"/>
              <w:tabs>
                <w:tab w:val="decimal" w:pos="442"/>
              </w:tabs>
              <w:jc w:val="left"/>
              <w:rPr>
                <w:rStyle w:val="Emphasis"/>
                <w:b w:val="0"/>
                <w:bCs/>
                <w:i w:val="0"/>
                <w:iCs w:val="0"/>
              </w:rPr>
            </w:pPr>
            <w:r>
              <w:rPr>
                <w:rStyle w:val="Emphasis"/>
                <w:b w:val="0"/>
                <w:bCs/>
                <w:i w:val="0"/>
                <w:iCs w:val="0"/>
              </w:rPr>
              <w:t>Sriperumbudhur</w:t>
            </w:r>
          </w:p>
        </w:tc>
        <w:tc>
          <w:tcPr>
            <w:tcW w:w="1918" w:type="pct"/>
          </w:tcPr>
          <w:p w14:paraId="0979F68A" w14:textId="32E97F2F" w:rsidR="00302B93" w:rsidRDefault="00302B93" w:rsidP="00EB4225">
            <w:pPr>
              <w:pStyle w:val="ExhibitNumber"/>
              <w:tabs>
                <w:tab w:val="decimal" w:pos="392"/>
              </w:tabs>
              <w:jc w:val="right"/>
              <w:rPr>
                <w:rStyle w:val="Emphasis"/>
                <w:b w:val="0"/>
                <w:bCs/>
                <w:i w:val="0"/>
                <w:iCs w:val="0"/>
              </w:rPr>
            </w:pPr>
            <w:r>
              <w:rPr>
                <w:rStyle w:val="Emphasis"/>
                <w:b w:val="0"/>
                <w:bCs/>
                <w:i w:val="0"/>
                <w:iCs w:val="0"/>
              </w:rPr>
              <w:t>8,270</w:t>
            </w:r>
          </w:p>
        </w:tc>
      </w:tr>
      <w:tr w:rsidR="00302B93" w:rsidRPr="00AC2767" w14:paraId="48659EFF" w14:textId="77777777" w:rsidTr="00FC7FA3">
        <w:trPr>
          <w:jc w:val="center"/>
        </w:trPr>
        <w:tc>
          <w:tcPr>
            <w:tcW w:w="1592" w:type="pct"/>
            <w:vMerge/>
          </w:tcPr>
          <w:p w14:paraId="7385F03D" w14:textId="77777777" w:rsidR="00302B93" w:rsidRDefault="00302B93" w:rsidP="00EB4225">
            <w:pPr>
              <w:pStyle w:val="ExhibitNumber"/>
              <w:tabs>
                <w:tab w:val="decimal" w:pos="0"/>
                <w:tab w:val="decimal" w:pos="394"/>
              </w:tabs>
              <w:jc w:val="left"/>
              <w:rPr>
                <w:rStyle w:val="Emphasis"/>
                <w:b w:val="0"/>
                <w:bCs/>
                <w:i w:val="0"/>
                <w:iCs w:val="0"/>
              </w:rPr>
            </w:pPr>
          </w:p>
        </w:tc>
        <w:tc>
          <w:tcPr>
            <w:tcW w:w="1490" w:type="pct"/>
          </w:tcPr>
          <w:p w14:paraId="745E3F9B" w14:textId="11A5E216" w:rsidR="00302B93" w:rsidRDefault="00302B93" w:rsidP="00EB4225">
            <w:pPr>
              <w:pStyle w:val="ExhibitNumber"/>
              <w:tabs>
                <w:tab w:val="decimal" w:pos="442"/>
              </w:tabs>
              <w:jc w:val="left"/>
              <w:rPr>
                <w:rStyle w:val="Emphasis"/>
                <w:b w:val="0"/>
                <w:bCs/>
                <w:i w:val="0"/>
                <w:iCs w:val="0"/>
              </w:rPr>
            </w:pPr>
            <w:r>
              <w:rPr>
                <w:rStyle w:val="Emphasis"/>
                <w:b w:val="0"/>
                <w:bCs/>
                <w:i w:val="0"/>
                <w:iCs w:val="0"/>
              </w:rPr>
              <w:t>Alandur</w:t>
            </w:r>
          </w:p>
        </w:tc>
        <w:tc>
          <w:tcPr>
            <w:tcW w:w="1918" w:type="pct"/>
          </w:tcPr>
          <w:p w14:paraId="5EBB096E" w14:textId="4D35C17D" w:rsidR="00302B93" w:rsidRDefault="00302B93" w:rsidP="00EB4225">
            <w:pPr>
              <w:pStyle w:val="ExhibitNumber"/>
              <w:tabs>
                <w:tab w:val="decimal" w:pos="392"/>
              </w:tabs>
              <w:jc w:val="right"/>
              <w:rPr>
                <w:rStyle w:val="Emphasis"/>
                <w:b w:val="0"/>
                <w:bCs/>
                <w:i w:val="0"/>
                <w:iCs w:val="0"/>
              </w:rPr>
            </w:pPr>
            <w:r>
              <w:rPr>
                <w:rStyle w:val="Emphasis"/>
                <w:b w:val="0"/>
                <w:bCs/>
                <w:i w:val="0"/>
                <w:iCs w:val="0"/>
              </w:rPr>
              <w:t>15,770</w:t>
            </w:r>
          </w:p>
        </w:tc>
      </w:tr>
      <w:tr w:rsidR="00302B93" w:rsidRPr="00AC2767" w14:paraId="68D4F968" w14:textId="77777777" w:rsidTr="00FC7FA3">
        <w:trPr>
          <w:jc w:val="center"/>
        </w:trPr>
        <w:tc>
          <w:tcPr>
            <w:tcW w:w="1592" w:type="pct"/>
            <w:vMerge/>
          </w:tcPr>
          <w:p w14:paraId="770FEFE2" w14:textId="2F390936" w:rsidR="00302B93" w:rsidRDefault="00302B93" w:rsidP="00EB4225">
            <w:pPr>
              <w:pStyle w:val="ExhibitNumber"/>
              <w:tabs>
                <w:tab w:val="decimal" w:pos="0"/>
                <w:tab w:val="decimal" w:pos="394"/>
              </w:tabs>
              <w:jc w:val="left"/>
              <w:rPr>
                <w:rStyle w:val="Emphasis"/>
                <w:b w:val="0"/>
                <w:bCs/>
                <w:i w:val="0"/>
                <w:iCs w:val="0"/>
              </w:rPr>
            </w:pPr>
          </w:p>
        </w:tc>
        <w:tc>
          <w:tcPr>
            <w:tcW w:w="1490" w:type="pct"/>
          </w:tcPr>
          <w:p w14:paraId="3972BA85" w14:textId="43567CF2" w:rsidR="00302B93" w:rsidRDefault="00302B93" w:rsidP="00EB4225">
            <w:pPr>
              <w:pStyle w:val="ExhibitNumber"/>
              <w:tabs>
                <w:tab w:val="decimal" w:pos="442"/>
              </w:tabs>
              <w:jc w:val="left"/>
              <w:rPr>
                <w:rStyle w:val="Emphasis"/>
                <w:b w:val="0"/>
                <w:bCs/>
                <w:i w:val="0"/>
                <w:iCs w:val="0"/>
              </w:rPr>
            </w:pPr>
            <w:r>
              <w:rPr>
                <w:rStyle w:val="Emphasis"/>
                <w:b w:val="0"/>
                <w:bCs/>
                <w:i w:val="0"/>
                <w:iCs w:val="0"/>
              </w:rPr>
              <w:t>Tambaram</w:t>
            </w:r>
          </w:p>
        </w:tc>
        <w:tc>
          <w:tcPr>
            <w:tcW w:w="1918" w:type="pct"/>
          </w:tcPr>
          <w:p w14:paraId="016A5F41" w14:textId="7228AA85" w:rsidR="00302B93" w:rsidRDefault="00302B93" w:rsidP="00EB4225">
            <w:pPr>
              <w:pStyle w:val="ExhibitNumber"/>
              <w:tabs>
                <w:tab w:val="decimal" w:pos="392"/>
              </w:tabs>
              <w:jc w:val="right"/>
              <w:rPr>
                <w:rStyle w:val="Emphasis"/>
                <w:b w:val="0"/>
                <w:bCs/>
                <w:i w:val="0"/>
                <w:iCs w:val="0"/>
              </w:rPr>
            </w:pPr>
            <w:r>
              <w:rPr>
                <w:rStyle w:val="Emphasis"/>
                <w:b w:val="0"/>
                <w:bCs/>
                <w:i w:val="0"/>
                <w:iCs w:val="0"/>
              </w:rPr>
              <w:t>8,976</w:t>
            </w:r>
          </w:p>
        </w:tc>
      </w:tr>
      <w:tr w:rsidR="00302B93" w:rsidRPr="00AC2767" w14:paraId="0E35F48C" w14:textId="77777777" w:rsidTr="00FC7FA3">
        <w:trPr>
          <w:jc w:val="center"/>
        </w:trPr>
        <w:tc>
          <w:tcPr>
            <w:tcW w:w="1592" w:type="pct"/>
            <w:vMerge/>
          </w:tcPr>
          <w:p w14:paraId="2AF29220" w14:textId="36C96C51" w:rsidR="00302B93" w:rsidRDefault="00302B93" w:rsidP="00EB4225">
            <w:pPr>
              <w:pStyle w:val="ExhibitNumber"/>
              <w:tabs>
                <w:tab w:val="decimal" w:pos="0"/>
                <w:tab w:val="decimal" w:pos="394"/>
              </w:tabs>
              <w:jc w:val="left"/>
              <w:rPr>
                <w:rStyle w:val="Emphasis"/>
                <w:b w:val="0"/>
                <w:bCs/>
                <w:i w:val="0"/>
                <w:iCs w:val="0"/>
              </w:rPr>
            </w:pPr>
          </w:p>
        </w:tc>
        <w:tc>
          <w:tcPr>
            <w:tcW w:w="1490" w:type="pct"/>
          </w:tcPr>
          <w:p w14:paraId="36DC93E4" w14:textId="041013CA" w:rsidR="00302B93" w:rsidRDefault="00302B93" w:rsidP="00EB4225">
            <w:pPr>
              <w:pStyle w:val="ExhibitNumber"/>
              <w:tabs>
                <w:tab w:val="decimal" w:pos="442"/>
              </w:tabs>
              <w:jc w:val="left"/>
              <w:rPr>
                <w:rStyle w:val="Emphasis"/>
                <w:b w:val="0"/>
                <w:bCs/>
                <w:i w:val="0"/>
                <w:iCs w:val="0"/>
              </w:rPr>
            </w:pPr>
            <w:r>
              <w:rPr>
                <w:rStyle w:val="Emphasis"/>
                <w:b w:val="0"/>
                <w:bCs/>
                <w:i w:val="0"/>
                <w:iCs w:val="0"/>
              </w:rPr>
              <w:t>Sholinganallur</w:t>
            </w:r>
          </w:p>
        </w:tc>
        <w:tc>
          <w:tcPr>
            <w:tcW w:w="1918" w:type="pct"/>
          </w:tcPr>
          <w:p w14:paraId="4722697E" w14:textId="08FC6671" w:rsidR="00302B93" w:rsidRDefault="00302B93" w:rsidP="00EB4225">
            <w:pPr>
              <w:pStyle w:val="ExhibitNumber"/>
              <w:tabs>
                <w:tab w:val="decimal" w:pos="392"/>
              </w:tabs>
              <w:jc w:val="right"/>
              <w:rPr>
                <w:rStyle w:val="Emphasis"/>
                <w:b w:val="0"/>
                <w:bCs/>
                <w:i w:val="0"/>
                <w:iCs w:val="0"/>
              </w:rPr>
            </w:pPr>
            <w:r>
              <w:rPr>
                <w:rStyle w:val="Emphasis"/>
                <w:b w:val="0"/>
                <w:bCs/>
                <w:i w:val="0"/>
                <w:iCs w:val="0"/>
              </w:rPr>
              <w:t>15,665</w:t>
            </w:r>
          </w:p>
        </w:tc>
      </w:tr>
    </w:tbl>
    <w:p w14:paraId="6F49E30B" w14:textId="77777777" w:rsidR="0067380F" w:rsidRPr="007F012D" w:rsidRDefault="0067380F" w:rsidP="0067380F">
      <w:pPr>
        <w:pStyle w:val="Footnote"/>
        <w:rPr>
          <w:sz w:val="12"/>
          <w:szCs w:val="12"/>
        </w:rPr>
      </w:pPr>
    </w:p>
    <w:p w14:paraId="0098121D" w14:textId="7DBB289B" w:rsidR="0067380F" w:rsidRPr="00AC2767" w:rsidRDefault="0067380F" w:rsidP="0067380F">
      <w:pPr>
        <w:pStyle w:val="Footnote"/>
      </w:pPr>
      <w:r w:rsidRPr="00AC2767">
        <w:t>N</w:t>
      </w:r>
      <w:r w:rsidR="00892284" w:rsidRPr="00AC2767">
        <w:t>ote</w:t>
      </w:r>
      <w:r w:rsidRPr="00AC2767">
        <w:t xml:space="preserve">: </w:t>
      </w:r>
      <w:r w:rsidR="00892284" w:rsidRPr="00AC2767">
        <w:t xml:space="preserve">1 square foot = 0.092903 square metres; Rs. = rupees; </w:t>
      </w:r>
      <w:r w:rsidR="00B952FD" w:rsidRPr="00AC2767">
        <w:t>t</w:t>
      </w:r>
      <w:r w:rsidRPr="00AC2767">
        <w:t xml:space="preserve">he average monthly rental of </w:t>
      </w:r>
      <w:r w:rsidR="004438BA" w:rsidRPr="00AC2767">
        <w:t>two</w:t>
      </w:r>
      <w:r w:rsidRPr="00AC2767">
        <w:t xml:space="preserve">-bedroom apartments was indicative of the average income and </w:t>
      </w:r>
      <w:r w:rsidR="008F0442" w:rsidRPr="00AC2767">
        <w:t>socio-economic</w:t>
      </w:r>
      <w:r w:rsidRPr="00AC2767">
        <w:t xml:space="preserve"> classification of residents in that location.</w:t>
      </w:r>
    </w:p>
    <w:p w14:paraId="64FB926A" w14:textId="759C640A" w:rsidR="0067380F" w:rsidRPr="00AC2767" w:rsidRDefault="0067380F" w:rsidP="0067380F">
      <w:pPr>
        <w:pStyle w:val="Footnote"/>
      </w:pPr>
      <w:r w:rsidRPr="00AC2767">
        <w:t>Source: Company sources</w:t>
      </w:r>
      <w:r w:rsidR="004438BA" w:rsidRPr="00AC2767">
        <w:t>.</w:t>
      </w:r>
    </w:p>
    <w:p w14:paraId="222CC8F9" w14:textId="77777777" w:rsidR="0067380F" w:rsidRPr="007F012D" w:rsidRDefault="0067380F" w:rsidP="0067380F">
      <w:pPr>
        <w:pStyle w:val="Footnote"/>
        <w:rPr>
          <w:sz w:val="12"/>
          <w:szCs w:val="12"/>
        </w:rPr>
      </w:pPr>
    </w:p>
    <w:p w14:paraId="082B4425" w14:textId="77777777" w:rsidR="0067380F" w:rsidRPr="007F012D" w:rsidRDefault="0067380F" w:rsidP="0067380F">
      <w:pPr>
        <w:pStyle w:val="Footnote"/>
        <w:rPr>
          <w:sz w:val="12"/>
          <w:szCs w:val="12"/>
        </w:rPr>
      </w:pPr>
    </w:p>
    <w:p w14:paraId="13192D63" w14:textId="4B35025A" w:rsidR="00F36594" w:rsidRPr="00AC2767" w:rsidRDefault="0067380F" w:rsidP="0067380F">
      <w:pPr>
        <w:pStyle w:val="ExhibitHeading"/>
      </w:pPr>
      <w:r w:rsidRPr="00AC2767">
        <w:t>EXHIBIT 6: S</w:t>
      </w:r>
      <w:r w:rsidR="004438BA" w:rsidRPr="00AC2767">
        <w:t xml:space="preserve">ri </w:t>
      </w:r>
      <w:r w:rsidRPr="00AC2767">
        <w:t>J</w:t>
      </w:r>
      <w:r w:rsidR="004438BA" w:rsidRPr="00AC2767">
        <w:t xml:space="preserve">ayendra </w:t>
      </w:r>
      <w:r w:rsidRPr="00AC2767">
        <w:t>G</w:t>
      </w:r>
      <w:r w:rsidR="004438BA" w:rsidRPr="00AC2767">
        <w:t xml:space="preserve">olden </w:t>
      </w:r>
      <w:r w:rsidRPr="00AC2767">
        <w:t>J</w:t>
      </w:r>
      <w:r w:rsidR="004438BA" w:rsidRPr="00AC2767">
        <w:t>ubilee school’s</w:t>
      </w:r>
      <w:r w:rsidRPr="00AC2767">
        <w:t xml:space="preserve"> ANNUAL fees</w:t>
      </w:r>
      <w:r w:rsidR="004438BA" w:rsidRPr="00AC2767">
        <w:t>,</w:t>
      </w:r>
      <w:r w:rsidRPr="00AC2767">
        <w:t xml:space="preserve"> 2019</w:t>
      </w:r>
      <w:r w:rsidR="004438BA" w:rsidRPr="00AC2767">
        <w:t>–</w:t>
      </w:r>
      <w:r w:rsidRPr="00AC2767">
        <w:t xml:space="preserve">20 </w:t>
      </w:r>
    </w:p>
    <w:p w14:paraId="7EE1E3B4" w14:textId="0AFF18E4" w:rsidR="0067380F" w:rsidRPr="00AC2767" w:rsidRDefault="0067380F" w:rsidP="0067380F">
      <w:pPr>
        <w:pStyle w:val="ExhibitHeading"/>
      </w:pPr>
      <w:r w:rsidRPr="00AC2767">
        <w:t xml:space="preserve">(in </w:t>
      </w:r>
      <w:r w:rsidR="004438BA" w:rsidRPr="00AC2767">
        <w:rPr>
          <w:rFonts w:ascii="Times New Roman" w:hAnsi="Times New Roman" w:cs="Times New Roman"/>
          <w:color w:val="222222"/>
          <w:sz w:val="22"/>
          <w:szCs w:val="22"/>
          <w:shd w:val="clear" w:color="auto" w:fill="FFFFFF"/>
        </w:rPr>
        <w:t>₹</w:t>
      </w:r>
      <w:r w:rsidR="004438BA" w:rsidRPr="00AC2767">
        <w:t xml:space="preserve"> thousands</w:t>
      </w:r>
      <w:r w:rsidRPr="00AC2767">
        <w:t>)</w:t>
      </w:r>
    </w:p>
    <w:tbl>
      <w:tblPr>
        <w:tblStyle w:val="TableGrid"/>
        <w:tblW w:w="5000" w:type="pct"/>
        <w:tblLook w:val="04A0" w:firstRow="1" w:lastRow="0" w:firstColumn="1" w:lastColumn="0" w:noHBand="0" w:noVBand="1"/>
      </w:tblPr>
      <w:tblGrid>
        <w:gridCol w:w="2102"/>
        <w:gridCol w:w="1034"/>
        <w:gridCol w:w="1036"/>
        <w:gridCol w:w="1036"/>
        <w:gridCol w:w="1034"/>
        <w:gridCol w:w="1036"/>
        <w:gridCol w:w="1036"/>
        <w:gridCol w:w="1036"/>
      </w:tblGrid>
      <w:tr w:rsidR="0067380F" w:rsidRPr="00AC2767" w14:paraId="206BD935" w14:textId="77777777" w:rsidTr="007A3EB9">
        <w:tc>
          <w:tcPr>
            <w:tcW w:w="1124" w:type="pct"/>
          </w:tcPr>
          <w:p w14:paraId="3AE96D4C" w14:textId="77777777" w:rsidR="0067380F" w:rsidRPr="00AC2767" w:rsidRDefault="0067380F" w:rsidP="007A3EB9">
            <w:pPr>
              <w:pStyle w:val="ExhibitText"/>
              <w:rPr>
                <w:b/>
                <w:bCs/>
              </w:rPr>
            </w:pPr>
            <w:r w:rsidRPr="00AC2767">
              <w:rPr>
                <w:b/>
                <w:bCs/>
              </w:rPr>
              <w:t>Grade</w:t>
            </w:r>
          </w:p>
        </w:tc>
        <w:tc>
          <w:tcPr>
            <w:tcW w:w="553" w:type="pct"/>
          </w:tcPr>
          <w:p w14:paraId="2812CEA8" w14:textId="77777777" w:rsidR="0067380F" w:rsidRPr="00AC2767" w:rsidRDefault="0067380F" w:rsidP="007A3EB9">
            <w:pPr>
              <w:pStyle w:val="ExhibitText"/>
              <w:jc w:val="center"/>
              <w:rPr>
                <w:b/>
                <w:bCs/>
              </w:rPr>
            </w:pPr>
            <w:r w:rsidRPr="00AC2767">
              <w:rPr>
                <w:b/>
                <w:bCs/>
              </w:rPr>
              <w:t>PKG</w:t>
            </w:r>
          </w:p>
        </w:tc>
        <w:tc>
          <w:tcPr>
            <w:tcW w:w="554" w:type="pct"/>
          </w:tcPr>
          <w:p w14:paraId="748ED8E5" w14:textId="77777777" w:rsidR="0067380F" w:rsidRPr="00AC2767" w:rsidRDefault="0067380F" w:rsidP="007A3EB9">
            <w:pPr>
              <w:pStyle w:val="ExhibitText"/>
              <w:jc w:val="center"/>
              <w:rPr>
                <w:b/>
                <w:bCs/>
              </w:rPr>
            </w:pPr>
            <w:r w:rsidRPr="00AC2767">
              <w:rPr>
                <w:b/>
                <w:bCs/>
              </w:rPr>
              <w:t>JKG</w:t>
            </w:r>
          </w:p>
        </w:tc>
        <w:tc>
          <w:tcPr>
            <w:tcW w:w="554" w:type="pct"/>
          </w:tcPr>
          <w:p w14:paraId="2723CF8A" w14:textId="77777777" w:rsidR="0067380F" w:rsidRPr="00AC2767" w:rsidRDefault="0067380F" w:rsidP="007A3EB9">
            <w:pPr>
              <w:pStyle w:val="ExhibitText"/>
              <w:jc w:val="center"/>
              <w:rPr>
                <w:b/>
                <w:bCs/>
              </w:rPr>
            </w:pPr>
            <w:r w:rsidRPr="00AC2767">
              <w:rPr>
                <w:b/>
                <w:bCs/>
              </w:rPr>
              <w:t>SKG</w:t>
            </w:r>
          </w:p>
        </w:tc>
        <w:tc>
          <w:tcPr>
            <w:tcW w:w="553" w:type="pct"/>
          </w:tcPr>
          <w:p w14:paraId="23DDAED6" w14:textId="0599D8A5" w:rsidR="0067380F" w:rsidRPr="00AC2767" w:rsidRDefault="00F36594" w:rsidP="007A3EB9">
            <w:pPr>
              <w:pStyle w:val="ExhibitText"/>
              <w:jc w:val="center"/>
              <w:rPr>
                <w:b/>
                <w:bCs/>
              </w:rPr>
            </w:pPr>
            <w:r w:rsidRPr="00AC2767">
              <w:rPr>
                <w:b/>
                <w:bCs/>
              </w:rPr>
              <w:t xml:space="preserve">1 </w:t>
            </w:r>
            <w:r w:rsidR="0067380F" w:rsidRPr="00AC2767">
              <w:rPr>
                <w:b/>
                <w:bCs/>
              </w:rPr>
              <w:t xml:space="preserve">to </w:t>
            </w:r>
            <w:r w:rsidRPr="00AC2767">
              <w:rPr>
                <w:b/>
                <w:bCs/>
              </w:rPr>
              <w:t>5</w:t>
            </w:r>
          </w:p>
        </w:tc>
        <w:tc>
          <w:tcPr>
            <w:tcW w:w="554" w:type="pct"/>
          </w:tcPr>
          <w:p w14:paraId="0A890915" w14:textId="26BBDBD7" w:rsidR="0067380F" w:rsidRPr="00AC2767" w:rsidRDefault="00F36594" w:rsidP="007A3EB9">
            <w:pPr>
              <w:pStyle w:val="ExhibitText"/>
              <w:jc w:val="center"/>
              <w:rPr>
                <w:b/>
                <w:bCs/>
              </w:rPr>
            </w:pPr>
            <w:r w:rsidRPr="00AC2767">
              <w:rPr>
                <w:b/>
                <w:bCs/>
              </w:rPr>
              <w:t xml:space="preserve">6 </w:t>
            </w:r>
            <w:r w:rsidR="0067380F" w:rsidRPr="00AC2767">
              <w:rPr>
                <w:b/>
                <w:bCs/>
              </w:rPr>
              <w:t xml:space="preserve">to </w:t>
            </w:r>
            <w:r w:rsidRPr="00AC2767">
              <w:rPr>
                <w:b/>
                <w:bCs/>
              </w:rPr>
              <w:t>8</w:t>
            </w:r>
          </w:p>
        </w:tc>
        <w:tc>
          <w:tcPr>
            <w:tcW w:w="554" w:type="pct"/>
          </w:tcPr>
          <w:p w14:paraId="462E2D17" w14:textId="2786D525" w:rsidR="0067380F" w:rsidRPr="00AC2767" w:rsidRDefault="00F36594" w:rsidP="007A3EB9">
            <w:pPr>
              <w:pStyle w:val="ExhibitText"/>
              <w:jc w:val="center"/>
              <w:rPr>
                <w:b/>
                <w:bCs/>
              </w:rPr>
            </w:pPr>
            <w:r w:rsidRPr="00AC2767">
              <w:rPr>
                <w:b/>
                <w:bCs/>
              </w:rPr>
              <w:t xml:space="preserve">9 </w:t>
            </w:r>
            <w:r w:rsidR="0067380F" w:rsidRPr="00AC2767">
              <w:rPr>
                <w:b/>
                <w:bCs/>
              </w:rPr>
              <w:t xml:space="preserve">to </w:t>
            </w:r>
            <w:r w:rsidRPr="00AC2767">
              <w:rPr>
                <w:b/>
                <w:bCs/>
              </w:rPr>
              <w:t>10</w:t>
            </w:r>
          </w:p>
        </w:tc>
        <w:tc>
          <w:tcPr>
            <w:tcW w:w="554" w:type="pct"/>
          </w:tcPr>
          <w:p w14:paraId="7484A99D" w14:textId="2647FEDB" w:rsidR="0067380F" w:rsidRPr="00AC2767" w:rsidRDefault="00F36594" w:rsidP="007A3EB9">
            <w:pPr>
              <w:pStyle w:val="ExhibitText"/>
              <w:jc w:val="center"/>
              <w:rPr>
                <w:b/>
                <w:bCs/>
              </w:rPr>
            </w:pPr>
            <w:r w:rsidRPr="00AC2767">
              <w:rPr>
                <w:b/>
                <w:bCs/>
              </w:rPr>
              <w:t xml:space="preserve">11 </w:t>
            </w:r>
            <w:r w:rsidR="0067380F" w:rsidRPr="00AC2767">
              <w:rPr>
                <w:b/>
                <w:bCs/>
              </w:rPr>
              <w:t xml:space="preserve">to </w:t>
            </w:r>
            <w:r w:rsidRPr="00AC2767">
              <w:rPr>
                <w:b/>
                <w:bCs/>
              </w:rPr>
              <w:t>12</w:t>
            </w:r>
          </w:p>
        </w:tc>
      </w:tr>
      <w:tr w:rsidR="0067380F" w:rsidRPr="00AC2767" w14:paraId="56CADA3F" w14:textId="77777777" w:rsidTr="007A3EB9">
        <w:tc>
          <w:tcPr>
            <w:tcW w:w="1124" w:type="pct"/>
          </w:tcPr>
          <w:p w14:paraId="647892C1" w14:textId="77777777" w:rsidR="0067380F" w:rsidRPr="00AC2767" w:rsidRDefault="0067380F" w:rsidP="007A3EB9">
            <w:pPr>
              <w:pStyle w:val="ExhibitText"/>
              <w:jc w:val="left"/>
            </w:pPr>
            <w:r w:rsidRPr="00AC2767">
              <w:t>Tuition Fees</w:t>
            </w:r>
          </w:p>
        </w:tc>
        <w:tc>
          <w:tcPr>
            <w:tcW w:w="553" w:type="pct"/>
          </w:tcPr>
          <w:p w14:paraId="00A2E16A" w14:textId="4A24BF0A" w:rsidR="0067380F" w:rsidRPr="00AC2767" w:rsidRDefault="0067380F" w:rsidP="00B313A8">
            <w:pPr>
              <w:pStyle w:val="ExhibitNumber"/>
              <w:tabs>
                <w:tab w:val="decimal" w:pos="0"/>
                <w:tab w:val="decimal" w:pos="394"/>
              </w:tabs>
              <w:jc w:val="right"/>
              <w:rPr>
                <w:rStyle w:val="Emphasis"/>
                <w:b w:val="0"/>
                <w:bCs/>
                <w:i w:val="0"/>
                <w:iCs w:val="0"/>
              </w:rPr>
            </w:pPr>
            <w:r w:rsidRPr="00AC2767">
              <w:rPr>
                <w:rStyle w:val="Emphasis"/>
                <w:b w:val="0"/>
                <w:bCs/>
                <w:i w:val="0"/>
                <w:iCs w:val="0"/>
              </w:rPr>
              <w:t>13.53</w:t>
            </w:r>
          </w:p>
        </w:tc>
        <w:tc>
          <w:tcPr>
            <w:tcW w:w="554" w:type="pct"/>
          </w:tcPr>
          <w:p w14:paraId="03AE572F" w14:textId="77777777" w:rsidR="0067380F" w:rsidRPr="00AC2767" w:rsidRDefault="0067380F" w:rsidP="00B313A8">
            <w:pPr>
              <w:pStyle w:val="ExhibitNumber"/>
              <w:tabs>
                <w:tab w:val="decimal" w:pos="442"/>
              </w:tabs>
              <w:jc w:val="right"/>
              <w:rPr>
                <w:rStyle w:val="Emphasis"/>
                <w:b w:val="0"/>
                <w:bCs/>
                <w:i w:val="0"/>
                <w:iCs w:val="0"/>
              </w:rPr>
            </w:pPr>
            <w:r w:rsidRPr="00AC2767">
              <w:rPr>
                <w:rStyle w:val="Emphasis"/>
                <w:b w:val="0"/>
                <w:bCs/>
                <w:i w:val="0"/>
                <w:iCs w:val="0"/>
              </w:rPr>
              <w:t>13.53</w:t>
            </w:r>
          </w:p>
        </w:tc>
        <w:tc>
          <w:tcPr>
            <w:tcW w:w="554" w:type="pct"/>
          </w:tcPr>
          <w:p w14:paraId="525357FA" w14:textId="77777777" w:rsidR="0067380F" w:rsidRPr="00AC2767" w:rsidRDefault="0067380F" w:rsidP="00B313A8">
            <w:pPr>
              <w:pStyle w:val="ExhibitNumber"/>
              <w:tabs>
                <w:tab w:val="decimal" w:pos="392"/>
              </w:tabs>
              <w:jc w:val="right"/>
              <w:rPr>
                <w:rStyle w:val="Emphasis"/>
                <w:b w:val="0"/>
                <w:bCs/>
                <w:i w:val="0"/>
                <w:iCs w:val="0"/>
              </w:rPr>
            </w:pPr>
            <w:r w:rsidRPr="00AC2767">
              <w:rPr>
                <w:rStyle w:val="Emphasis"/>
                <w:b w:val="0"/>
                <w:bCs/>
                <w:i w:val="0"/>
                <w:iCs w:val="0"/>
              </w:rPr>
              <w:t>13.53</w:t>
            </w:r>
          </w:p>
        </w:tc>
        <w:tc>
          <w:tcPr>
            <w:tcW w:w="553" w:type="pct"/>
          </w:tcPr>
          <w:p w14:paraId="6262F61B" w14:textId="77777777" w:rsidR="0067380F" w:rsidRPr="00AC2767" w:rsidRDefault="0067380F" w:rsidP="00B313A8">
            <w:pPr>
              <w:pStyle w:val="ExhibitNumber"/>
              <w:tabs>
                <w:tab w:val="decimal" w:pos="350"/>
              </w:tabs>
              <w:jc w:val="right"/>
              <w:rPr>
                <w:rStyle w:val="Emphasis"/>
                <w:b w:val="0"/>
                <w:bCs/>
                <w:i w:val="0"/>
                <w:iCs w:val="0"/>
              </w:rPr>
            </w:pPr>
            <w:r w:rsidRPr="00AC2767">
              <w:rPr>
                <w:rStyle w:val="Emphasis"/>
                <w:b w:val="0"/>
                <w:bCs/>
                <w:i w:val="0"/>
                <w:iCs w:val="0"/>
              </w:rPr>
              <w:t>15.73</w:t>
            </w:r>
          </w:p>
        </w:tc>
        <w:tc>
          <w:tcPr>
            <w:tcW w:w="554" w:type="pct"/>
          </w:tcPr>
          <w:p w14:paraId="09885410" w14:textId="77777777" w:rsidR="0067380F" w:rsidRPr="00AC2767" w:rsidRDefault="0067380F" w:rsidP="00B313A8">
            <w:pPr>
              <w:pStyle w:val="ExhibitNumber"/>
              <w:tabs>
                <w:tab w:val="decimal" w:pos="398"/>
              </w:tabs>
              <w:jc w:val="right"/>
              <w:rPr>
                <w:rStyle w:val="Emphasis"/>
                <w:b w:val="0"/>
                <w:bCs/>
                <w:i w:val="0"/>
                <w:iCs w:val="0"/>
              </w:rPr>
            </w:pPr>
            <w:r w:rsidRPr="00AC2767">
              <w:rPr>
                <w:rStyle w:val="Emphasis"/>
                <w:b w:val="0"/>
                <w:bCs/>
                <w:i w:val="0"/>
                <w:iCs w:val="0"/>
              </w:rPr>
              <w:t>17.16</w:t>
            </w:r>
          </w:p>
        </w:tc>
        <w:tc>
          <w:tcPr>
            <w:tcW w:w="554" w:type="pct"/>
          </w:tcPr>
          <w:p w14:paraId="4E0D8CA7" w14:textId="77777777" w:rsidR="0067380F" w:rsidRPr="00AC2767" w:rsidRDefault="0067380F" w:rsidP="00B313A8">
            <w:pPr>
              <w:pStyle w:val="ExhibitNumber"/>
              <w:tabs>
                <w:tab w:val="decimal" w:pos="438"/>
              </w:tabs>
              <w:jc w:val="right"/>
              <w:rPr>
                <w:rStyle w:val="Emphasis"/>
                <w:b w:val="0"/>
                <w:bCs/>
                <w:i w:val="0"/>
                <w:iCs w:val="0"/>
              </w:rPr>
            </w:pPr>
            <w:r w:rsidRPr="00AC2767">
              <w:rPr>
                <w:rStyle w:val="Emphasis"/>
                <w:b w:val="0"/>
                <w:bCs/>
                <w:i w:val="0"/>
                <w:iCs w:val="0"/>
              </w:rPr>
              <w:t>21.45</w:t>
            </w:r>
          </w:p>
        </w:tc>
        <w:tc>
          <w:tcPr>
            <w:tcW w:w="554" w:type="pct"/>
          </w:tcPr>
          <w:p w14:paraId="78D9CE43" w14:textId="77777777" w:rsidR="0067380F" w:rsidRPr="00AC2767" w:rsidRDefault="0067380F" w:rsidP="00B313A8">
            <w:pPr>
              <w:pStyle w:val="ExhibitNumber"/>
              <w:tabs>
                <w:tab w:val="decimal" w:pos="396"/>
              </w:tabs>
              <w:jc w:val="right"/>
              <w:rPr>
                <w:rStyle w:val="Emphasis"/>
                <w:b w:val="0"/>
                <w:bCs/>
                <w:i w:val="0"/>
                <w:iCs w:val="0"/>
              </w:rPr>
            </w:pPr>
            <w:r w:rsidRPr="00AC2767">
              <w:rPr>
                <w:rStyle w:val="Emphasis"/>
                <w:b w:val="0"/>
                <w:bCs/>
                <w:i w:val="0"/>
                <w:iCs w:val="0"/>
              </w:rPr>
              <w:t>23.10</w:t>
            </w:r>
          </w:p>
        </w:tc>
      </w:tr>
      <w:tr w:rsidR="0067380F" w:rsidRPr="00AC2767" w14:paraId="59F74E69" w14:textId="77777777" w:rsidTr="007A3EB9">
        <w:tc>
          <w:tcPr>
            <w:tcW w:w="1124" w:type="pct"/>
          </w:tcPr>
          <w:p w14:paraId="3F23911B" w14:textId="77777777" w:rsidR="0067380F" w:rsidRPr="00AC2767" w:rsidRDefault="0067380F" w:rsidP="007A3EB9">
            <w:pPr>
              <w:pStyle w:val="ExhibitText"/>
              <w:jc w:val="left"/>
            </w:pPr>
            <w:r w:rsidRPr="00AC2767">
              <w:t>Miscellaneous Fees</w:t>
            </w:r>
          </w:p>
        </w:tc>
        <w:tc>
          <w:tcPr>
            <w:tcW w:w="553" w:type="pct"/>
          </w:tcPr>
          <w:p w14:paraId="52829A11" w14:textId="7EC1B008" w:rsidR="0067380F" w:rsidRPr="00AC2767" w:rsidRDefault="0067380F" w:rsidP="00B313A8">
            <w:pPr>
              <w:pStyle w:val="ExhibitNumber"/>
              <w:tabs>
                <w:tab w:val="decimal" w:pos="0"/>
                <w:tab w:val="decimal" w:pos="394"/>
              </w:tabs>
              <w:jc w:val="right"/>
              <w:rPr>
                <w:rStyle w:val="Emphasis"/>
                <w:b w:val="0"/>
                <w:bCs/>
                <w:i w:val="0"/>
                <w:iCs w:val="0"/>
              </w:rPr>
            </w:pPr>
            <w:r w:rsidRPr="00AC2767">
              <w:rPr>
                <w:rStyle w:val="Emphasis"/>
                <w:b w:val="0"/>
                <w:bCs/>
                <w:i w:val="0"/>
                <w:iCs w:val="0"/>
              </w:rPr>
              <w:t>5.5</w:t>
            </w:r>
          </w:p>
        </w:tc>
        <w:tc>
          <w:tcPr>
            <w:tcW w:w="554" w:type="pct"/>
          </w:tcPr>
          <w:p w14:paraId="775D4F2C" w14:textId="77777777" w:rsidR="0067380F" w:rsidRPr="00AC2767" w:rsidRDefault="0067380F" w:rsidP="00B313A8">
            <w:pPr>
              <w:pStyle w:val="ExhibitNumber"/>
              <w:tabs>
                <w:tab w:val="decimal" w:pos="442"/>
              </w:tabs>
              <w:jc w:val="right"/>
              <w:rPr>
                <w:rStyle w:val="Emphasis"/>
                <w:b w:val="0"/>
                <w:bCs/>
                <w:i w:val="0"/>
                <w:iCs w:val="0"/>
              </w:rPr>
            </w:pPr>
            <w:r w:rsidRPr="00AC2767">
              <w:rPr>
                <w:rStyle w:val="Emphasis"/>
                <w:b w:val="0"/>
                <w:bCs/>
                <w:i w:val="0"/>
                <w:iCs w:val="0"/>
              </w:rPr>
              <w:t>7.3</w:t>
            </w:r>
          </w:p>
        </w:tc>
        <w:tc>
          <w:tcPr>
            <w:tcW w:w="554" w:type="pct"/>
          </w:tcPr>
          <w:p w14:paraId="51B33262" w14:textId="77777777" w:rsidR="0067380F" w:rsidRPr="00AC2767" w:rsidRDefault="0067380F" w:rsidP="00B313A8">
            <w:pPr>
              <w:pStyle w:val="ExhibitNumber"/>
              <w:tabs>
                <w:tab w:val="decimal" w:pos="392"/>
              </w:tabs>
              <w:jc w:val="right"/>
              <w:rPr>
                <w:rStyle w:val="Emphasis"/>
                <w:b w:val="0"/>
                <w:bCs/>
                <w:i w:val="0"/>
                <w:iCs w:val="0"/>
              </w:rPr>
            </w:pPr>
            <w:r w:rsidRPr="00AC2767">
              <w:rPr>
                <w:rStyle w:val="Emphasis"/>
                <w:b w:val="0"/>
                <w:bCs/>
                <w:i w:val="0"/>
                <w:iCs w:val="0"/>
              </w:rPr>
              <w:t>7.3</w:t>
            </w:r>
          </w:p>
        </w:tc>
        <w:tc>
          <w:tcPr>
            <w:tcW w:w="553" w:type="pct"/>
          </w:tcPr>
          <w:p w14:paraId="62A0CCEA" w14:textId="77777777" w:rsidR="0067380F" w:rsidRPr="00AC2767" w:rsidRDefault="0067380F" w:rsidP="00B313A8">
            <w:pPr>
              <w:pStyle w:val="ExhibitNumber"/>
              <w:tabs>
                <w:tab w:val="decimal" w:pos="350"/>
              </w:tabs>
              <w:jc w:val="right"/>
              <w:rPr>
                <w:rStyle w:val="Emphasis"/>
                <w:b w:val="0"/>
                <w:bCs/>
                <w:i w:val="0"/>
                <w:iCs w:val="0"/>
              </w:rPr>
            </w:pPr>
            <w:r w:rsidRPr="00AC2767">
              <w:rPr>
                <w:rStyle w:val="Emphasis"/>
                <w:b w:val="0"/>
                <w:bCs/>
                <w:i w:val="0"/>
                <w:iCs w:val="0"/>
              </w:rPr>
              <w:t>15.1</w:t>
            </w:r>
          </w:p>
        </w:tc>
        <w:tc>
          <w:tcPr>
            <w:tcW w:w="554" w:type="pct"/>
          </w:tcPr>
          <w:p w14:paraId="4DE21BC0" w14:textId="77777777" w:rsidR="0067380F" w:rsidRPr="00AC2767" w:rsidRDefault="0067380F" w:rsidP="00B313A8">
            <w:pPr>
              <w:pStyle w:val="ExhibitNumber"/>
              <w:tabs>
                <w:tab w:val="decimal" w:pos="398"/>
              </w:tabs>
              <w:jc w:val="right"/>
              <w:rPr>
                <w:rStyle w:val="Emphasis"/>
                <w:b w:val="0"/>
                <w:bCs/>
                <w:i w:val="0"/>
                <w:iCs w:val="0"/>
              </w:rPr>
            </w:pPr>
            <w:r w:rsidRPr="00AC2767">
              <w:rPr>
                <w:rStyle w:val="Emphasis"/>
                <w:b w:val="0"/>
                <w:bCs/>
                <w:i w:val="0"/>
                <w:iCs w:val="0"/>
              </w:rPr>
              <w:t>17.2</w:t>
            </w:r>
          </w:p>
        </w:tc>
        <w:tc>
          <w:tcPr>
            <w:tcW w:w="554" w:type="pct"/>
          </w:tcPr>
          <w:p w14:paraId="764F806B" w14:textId="77777777" w:rsidR="0067380F" w:rsidRPr="00AC2767" w:rsidRDefault="0067380F" w:rsidP="00B313A8">
            <w:pPr>
              <w:pStyle w:val="ExhibitNumber"/>
              <w:tabs>
                <w:tab w:val="decimal" w:pos="438"/>
              </w:tabs>
              <w:jc w:val="right"/>
              <w:rPr>
                <w:rStyle w:val="Emphasis"/>
                <w:b w:val="0"/>
                <w:bCs/>
                <w:i w:val="0"/>
                <w:iCs w:val="0"/>
              </w:rPr>
            </w:pPr>
            <w:r w:rsidRPr="00AC2767">
              <w:rPr>
                <w:rStyle w:val="Emphasis"/>
                <w:b w:val="0"/>
                <w:bCs/>
                <w:i w:val="0"/>
                <w:iCs w:val="0"/>
              </w:rPr>
              <w:t>17.35</w:t>
            </w:r>
          </w:p>
        </w:tc>
        <w:tc>
          <w:tcPr>
            <w:tcW w:w="554" w:type="pct"/>
          </w:tcPr>
          <w:p w14:paraId="62FE89BF" w14:textId="77777777" w:rsidR="0067380F" w:rsidRPr="00AC2767" w:rsidRDefault="0067380F" w:rsidP="00B313A8">
            <w:pPr>
              <w:pStyle w:val="ExhibitNumber"/>
              <w:tabs>
                <w:tab w:val="decimal" w:pos="396"/>
              </w:tabs>
              <w:jc w:val="right"/>
              <w:rPr>
                <w:rStyle w:val="Emphasis"/>
                <w:b w:val="0"/>
                <w:bCs/>
                <w:i w:val="0"/>
                <w:iCs w:val="0"/>
              </w:rPr>
            </w:pPr>
            <w:r w:rsidRPr="00AC2767">
              <w:rPr>
                <w:rStyle w:val="Emphasis"/>
                <w:b w:val="0"/>
                <w:bCs/>
                <w:i w:val="0"/>
                <w:iCs w:val="0"/>
              </w:rPr>
              <w:t>22.50</w:t>
            </w:r>
          </w:p>
        </w:tc>
      </w:tr>
      <w:tr w:rsidR="0067380F" w:rsidRPr="00AC2767" w14:paraId="6A9DBE0A" w14:textId="77777777" w:rsidTr="007A3EB9">
        <w:tc>
          <w:tcPr>
            <w:tcW w:w="1124" w:type="pct"/>
          </w:tcPr>
          <w:p w14:paraId="7F87ECCE" w14:textId="77777777" w:rsidR="0067380F" w:rsidRPr="00AC2767" w:rsidRDefault="0067380F" w:rsidP="007A3EB9">
            <w:pPr>
              <w:pStyle w:val="ExhibitText"/>
              <w:jc w:val="left"/>
            </w:pPr>
            <w:r w:rsidRPr="00AC2767">
              <w:t>Total Fees</w:t>
            </w:r>
          </w:p>
        </w:tc>
        <w:tc>
          <w:tcPr>
            <w:tcW w:w="553" w:type="pct"/>
          </w:tcPr>
          <w:p w14:paraId="1C9492CC" w14:textId="678B1518" w:rsidR="0067380F" w:rsidRPr="00AC2767" w:rsidRDefault="0067380F" w:rsidP="00B313A8">
            <w:pPr>
              <w:pStyle w:val="ExhibitNumber"/>
              <w:tabs>
                <w:tab w:val="decimal" w:pos="0"/>
                <w:tab w:val="decimal" w:pos="394"/>
              </w:tabs>
              <w:jc w:val="right"/>
              <w:rPr>
                <w:rStyle w:val="Emphasis"/>
                <w:b w:val="0"/>
                <w:bCs/>
                <w:i w:val="0"/>
                <w:iCs w:val="0"/>
              </w:rPr>
            </w:pPr>
            <w:r w:rsidRPr="00AC2767">
              <w:rPr>
                <w:rStyle w:val="Emphasis"/>
                <w:b w:val="0"/>
                <w:bCs/>
                <w:i w:val="0"/>
                <w:iCs w:val="0"/>
              </w:rPr>
              <w:t>19.03</w:t>
            </w:r>
          </w:p>
        </w:tc>
        <w:tc>
          <w:tcPr>
            <w:tcW w:w="554" w:type="pct"/>
          </w:tcPr>
          <w:p w14:paraId="0AD06E9C" w14:textId="77777777" w:rsidR="0067380F" w:rsidRPr="00AC2767" w:rsidRDefault="0067380F" w:rsidP="00B313A8">
            <w:pPr>
              <w:pStyle w:val="ExhibitNumber"/>
              <w:tabs>
                <w:tab w:val="decimal" w:pos="442"/>
              </w:tabs>
              <w:jc w:val="right"/>
              <w:rPr>
                <w:rStyle w:val="Emphasis"/>
                <w:b w:val="0"/>
                <w:bCs/>
                <w:i w:val="0"/>
                <w:iCs w:val="0"/>
              </w:rPr>
            </w:pPr>
            <w:r w:rsidRPr="00AC2767">
              <w:rPr>
                <w:rStyle w:val="Emphasis"/>
                <w:b w:val="0"/>
                <w:bCs/>
                <w:i w:val="0"/>
                <w:iCs w:val="0"/>
              </w:rPr>
              <w:t>20.83</w:t>
            </w:r>
          </w:p>
        </w:tc>
        <w:tc>
          <w:tcPr>
            <w:tcW w:w="554" w:type="pct"/>
          </w:tcPr>
          <w:p w14:paraId="7930099F" w14:textId="77777777" w:rsidR="0067380F" w:rsidRPr="00AC2767" w:rsidRDefault="0067380F" w:rsidP="00B313A8">
            <w:pPr>
              <w:pStyle w:val="ExhibitNumber"/>
              <w:tabs>
                <w:tab w:val="decimal" w:pos="392"/>
              </w:tabs>
              <w:jc w:val="right"/>
              <w:rPr>
                <w:rStyle w:val="Emphasis"/>
                <w:b w:val="0"/>
                <w:bCs/>
                <w:i w:val="0"/>
                <w:iCs w:val="0"/>
              </w:rPr>
            </w:pPr>
            <w:r w:rsidRPr="00AC2767">
              <w:rPr>
                <w:rStyle w:val="Emphasis"/>
                <w:b w:val="0"/>
                <w:bCs/>
                <w:i w:val="0"/>
                <w:iCs w:val="0"/>
              </w:rPr>
              <w:t>20.83</w:t>
            </w:r>
          </w:p>
        </w:tc>
        <w:tc>
          <w:tcPr>
            <w:tcW w:w="553" w:type="pct"/>
          </w:tcPr>
          <w:p w14:paraId="42EE0662" w14:textId="77777777" w:rsidR="0067380F" w:rsidRPr="00AC2767" w:rsidRDefault="0067380F" w:rsidP="00B313A8">
            <w:pPr>
              <w:pStyle w:val="ExhibitNumber"/>
              <w:tabs>
                <w:tab w:val="decimal" w:pos="350"/>
              </w:tabs>
              <w:jc w:val="right"/>
              <w:rPr>
                <w:rStyle w:val="Emphasis"/>
                <w:b w:val="0"/>
                <w:bCs/>
                <w:i w:val="0"/>
                <w:iCs w:val="0"/>
              </w:rPr>
            </w:pPr>
            <w:r w:rsidRPr="00AC2767">
              <w:rPr>
                <w:rStyle w:val="Emphasis"/>
                <w:b w:val="0"/>
                <w:bCs/>
                <w:i w:val="0"/>
                <w:iCs w:val="0"/>
              </w:rPr>
              <w:t>30.83</w:t>
            </w:r>
          </w:p>
        </w:tc>
        <w:tc>
          <w:tcPr>
            <w:tcW w:w="554" w:type="pct"/>
          </w:tcPr>
          <w:p w14:paraId="4077AD8D" w14:textId="77777777" w:rsidR="0067380F" w:rsidRPr="00AC2767" w:rsidRDefault="0067380F" w:rsidP="00B313A8">
            <w:pPr>
              <w:pStyle w:val="ExhibitNumber"/>
              <w:tabs>
                <w:tab w:val="decimal" w:pos="398"/>
              </w:tabs>
              <w:jc w:val="right"/>
              <w:rPr>
                <w:rStyle w:val="Emphasis"/>
                <w:b w:val="0"/>
                <w:bCs/>
                <w:i w:val="0"/>
                <w:iCs w:val="0"/>
              </w:rPr>
            </w:pPr>
            <w:r w:rsidRPr="00AC2767">
              <w:rPr>
                <w:rStyle w:val="Emphasis"/>
                <w:b w:val="0"/>
                <w:bCs/>
                <w:i w:val="0"/>
                <w:iCs w:val="0"/>
              </w:rPr>
              <w:t>34.36</w:t>
            </w:r>
          </w:p>
        </w:tc>
        <w:tc>
          <w:tcPr>
            <w:tcW w:w="554" w:type="pct"/>
          </w:tcPr>
          <w:p w14:paraId="4A49CCCB" w14:textId="77777777" w:rsidR="0067380F" w:rsidRPr="00AC2767" w:rsidRDefault="0067380F" w:rsidP="00B313A8">
            <w:pPr>
              <w:pStyle w:val="ExhibitNumber"/>
              <w:tabs>
                <w:tab w:val="decimal" w:pos="438"/>
              </w:tabs>
              <w:jc w:val="right"/>
              <w:rPr>
                <w:rStyle w:val="Emphasis"/>
                <w:b w:val="0"/>
                <w:bCs/>
                <w:i w:val="0"/>
                <w:iCs w:val="0"/>
              </w:rPr>
            </w:pPr>
            <w:r w:rsidRPr="00AC2767">
              <w:rPr>
                <w:rStyle w:val="Emphasis"/>
                <w:b w:val="0"/>
                <w:bCs/>
                <w:i w:val="0"/>
                <w:iCs w:val="0"/>
              </w:rPr>
              <w:t>38.80</w:t>
            </w:r>
          </w:p>
        </w:tc>
        <w:tc>
          <w:tcPr>
            <w:tcW w:w="554" w:type="pct"/>
          </w:tcPr>
          <w:p w14:paraId="0C426808" w14:textId="77777777" w:rsidR="0067380F" w:rsidRPr="00AC2767" w:rsidRDefault="0067380F" w:rsidP="00B313A8">
            <w:pPr>
              <w:pStyle w:val="ExhibitNumber"/>
              <w:tabs>
                <w:tab w:val="decimal" w:pos="396"/>
              </w:tabs>
              <w:jc w:val="right"/>
              <w:rPr>
                <w:rStyle w:val="Emphasis"/>
                <w:b w:val="0"/>
                <w:bCs/>
                <w:i w:val="0"/>
                <w:iCs w:val="0"/>
              </w:rPr>
            </w:pPr>
            <w:r w:rsidRPr="00AC2767">
              <w:rPr>
                <w:rStyle w:val="Emphasis"/>
                <w:b w:val="0"/>
                <w:bCs/>
                <w:i w:val="0"/>
                <w:iCs w:val="0"/>
              </w:rPr>
              <w:t>45.60</w:t>
            </w:r>
          </w:p>
        </w:tc>
      </w:tr>
      <w:tr w:rsidR="0067380F" w:rsidRPr="00AC2767" w14:paraId="2FB0E02C" w14:textId="77777777" w:rsidTr="007A3EB9">
        <w:tc>
          <w:tcPr>
            <w:tcW w:w="1124" w:type="pct"/>
          </w:tcPr>
          <w:p w14:paraId="40907C3F" w14:textId="77777777" w:rsidR="0067380F" w:rsidRPr="00AC2767" w:rsidRDefault="0067380F" w:rsidP="007A3EB9">
            <w:pPr>
              <w:pStyle w:val="ExhibitText"/>
              <w:jc w:val="left"/>
            </w:pPr>
            <w:r w:rsidRPr="00AC2767">
              <w:t xml:space="preserve">New Admission Fees </w:t>
            </w:r>
          </w:p>
        </w:tc>
        <w:tc>
          <w:tcPr>
            <w:tcW w:w="553" w:type="pct"/>
          </w:tcPr>
          <w:p w14:paraId="01FB44F9" w14:textId="5DB53307" w:rsidR="0067380F" w:rsidRPr="00AC2767" w:rsidRDefault="0067380F" w:rsidP="00B313A8">
            <w:pPr>
              <w:pStyle w:val="ExhibitNumber"/>
              <w:tabs>
                <w:tab w:val="decimal" w:pos="0"/>
                <w:tab w:val="decimal" w:pos="394"/>
              </w:tabs>
              <w:jc w:val="right"/>
              <w:rPr>
                <w:rStyle w:val="Emphasis"/>
                <w:b w:val="0"/>
                <w:bCs/>
                <w:i w:val="0"/>
                <w:iCs w:val="0"/>
              </w:rPr>
            </w:pPr>
            <w:r w:rsidRPr="00AC2767">
              <w:rPr>
                <w:rStyle w:val="Emphasis"/>
                <w:b w:val="0"/>
                <w:bCs/>
                <w:i w:val="0"/>
                <w:iCs w:val="0"/>
              </w:rPr>
              <w:t>0</w:t>
            </w:r>
          </w:p>
        </w:tc>
        <w:tc>
          <w:tcPr>
            <w:tcW w:w="554" w:type="pct"/>
          </w:tcPr>
          <w:p w14:paraId="1F91ADE5" w14:textId="77777777" w:rsidR="0067380F" w:rsidRPr="00AC2767" w:rsidRDefault="0067380F" w:rsidP="00B313A8">
            <w:pPr>
              <w:pStyle w:val="ExhibitNumber"/>
              <w:tabs>
                <w:tab w:val="decimal" w:pos="442"/>
              </w:tabs>
              <w:jc w:val="right"/>
              <w:rPr>
                <w:rStyle w:val="Emphasis"/>
                <w:b w:val="0"/>
                <w:bCs/>
                <w:i w:val="0"/>
                <w:iCs w:val="0"/>
              </w:rPr>
            </w:pPr>
            <w:r w:rsidRPr="00AC2767">
              <w:rPr>
                <w:rStyle w:val="Emphasis"/>
                <w:b w:val="0"/>
                <w:bCs/>
                <w:i w:val="0"/>
                <w:iCs w:val="0"/>
              </w:rPr>
              <w:t>5</w:t>
            </w:r>
          </w:p>
        </w:tc>
        <w:tc>
          <w:tcPr>
            <w:tcW w:w="554" w:type="pct"/>
          </w:tcPr>
          <w:p w14:paraId="32C8EED4" w14:textId="77777777" w:rsidR="0067380F" w:rsidRPr="00AC2767" w:rsidRDefault="0067380F" w:rsidP="00B313A8">
            <w:pPr>
              <w:pStyle w:val="ExhibitNumber"/>
              <w:tabs>
                <w:tab w:val="decimal" w:pos="392"/>
              </w:tabs>
              <w:jc w:val="right"/>
              <w:rPr>
                <w:rStyle w:val="Emphasis"/>
                <w:b w:val="0"/>
                <w:bCs/>
                <w:i w:val="0"/>
                <w:iCs w:val="0"/>
              </w:rPr>
            </w:pPr>
            <w:r w:rsidRPr="00AC2767">
              <w:rPr>
                <w:rStyle w:val="Emphasis"/>
                <w:b w:val="0"/>
                <w:bCs/>
                <w:i w:val="0"/>
                <w:iCs w:val="0"/>
              </w:rPr>
              <w:t>5</w:t>
            </w:r>
          </w:p>
        </w:tc>
        <w:tc>
          <w:tcPr>
            <w:tcW w:w="553" w:type="pct"/>
          </w:tcPr>
          <w:p w14:paraId="617F142E" w14:textId="77777777" w:rsidR="0067380F" w:rsidRPr="00AC2767" w:rsidRDefault="0067380F" w:rsidP="00B313A8">
            <w:pPr>
              <w:pStyle w:val="ExhibitNumber"/>
              <w:tabs>
                <w:tab w:val="decimal" w:pos="350"/>
              </w:tabs>
              <w:jc w:val="right"/>
              <w:rPr>
                <w:rStyle w:val="Emphasis"/>
                <w:b w:val="0"/>
                <w:bCs/>
                <w:i w:val="0"/>
                <w:iCs w:val="0"/>
              </w:rPr>
            </w:pPr>
            <w:r w:rsidRPr="00AC2767">
              <w:rPr>
                <w:rStyle w:val="Emphasis"/>
                <w:b w:val="0"/>
                <w:bCs/>
                <w:i w:val="0"/>
                <w:iCs w:val="0"/>
              </w:rPr>
              <w:t>5</w:t>
            </w:r>
          </w:p>
        </w:tc>
        <w:tc>
          <w:tcPr>
            <w:tcW w:w="554" w:type="pct"/>
          </w:tcPr>
          <w:p w14:paraId="63360864" w14:textId="77777777" w:rsidR="0067380F" w:rsidRPr="00AC2767" w:rsidRDefault="0067380F" w:rsidP="00B313A8">
            <w:pPr>
              <w:pStyle w:val="ExhibitNumber"/>
              <w:tabs>
                <w:tab w:val="decimal" w:pos="398"/>
              </w:tabs>
              <w:jc w:val="right"/>
              <w:rPr>
                <w:rStyle w:val="Emphasis"/>
                <w:b w:val="0"/>
                <w:bCs/>
                <w:i w:val="0"/>
                <w:iCs w:val="0"/>
              </w:rPr>
            </w:pPr>
            <w:r w:rsidRPr="00AC2767">
              <w:rPr>
                <w:rStyle w:val="Emphasis"/>
                <w:b w:val="0"/>
                <w:bCs/>
                <w:i w:val="0"/>
                <w:iCs w:val="0"/>
              </w:rPr>
              <w:t>5</w:t>
            </w:r>
          </w:p>
        </w:tc>
        <w:tc>
          <w:tcPr>
            <w:tcW w:w="554" w:type="pct"/>
          </w:tcPr>
          <w:p w14:paraId="2AECE2CF" w14:textId="77777777" w:rsidR="0067380F" w:rsidRPr="00AC2767" w:rsidRDefault="0067380F" w:rsidP="00B313A8">
            <w:pPr>
              <w:pStyle w:val="ExhibitNumber"/>
              <w:tabs>
                <w:tab w:val="decimal" w:pos="438"/>
              </w:tabs>
              <w:jc w:val="right"/>
              <w:rPr>
                <w:rStyle w:val="Emphasis"/>
                <w:b w:val="0"/>
                <w:bCs/>
                <w:i w:val="0"/>
                <w:iCs w:val="0"/>
              </w:rPr>
            </w:pPr>
            <w:r w:rsidRPr="00AC2767">
              <w:rPr>
                <w:rStyle w:val="Emphasis"/>
                <w:b w:val="0"/>
                <w:bCs/>
                <w:i w:val="0"/>
                <w:iCs w:val="0"/>
              </w:rPr>
              <w:t>10</w:t>
            </w:r>
          </w:p>
        </w:tc>
        <w:tc>
          <w:tcPr>
            <w:tcW w:w="554" w:type="pct"/>
          </w:tcPr>
          <w:p w14:paraId="5CC5EA0D" w14:textId="77777777" w:rsidR="0067380F" w:rsidRPr="00AC2767" w:rsidRDefault="0067380F" w:rsidP="00B313A8">
            <w:pPr>
              <w:pStyle w:val="ExhibitNumber"/>
              <w:tabs>
                <w:tab w:val="decimal" w:pos="396"/>
              </w:tabs>
              <w:jc w:val="right"/>
              <w:rPr>
                <w:rStyle w:val="Emphasis"/>
                <w:b w:val="0"/>
                <w:bCs/>
                <w:i w:val="0"/>
                <w:iCs w:val="0"/>
              </w:rPr>
            </w:pPr>
            <w:r w:rsidRPr="00AC2767">
              <w:rPr>
                <w:rStyle w:val="Emphasis"/>
                <w:b w:val="0"/>
                <w:bCs/>
                <w:i w:val="0"/>
                <w:iCs w:val="0"/>
              </w:rPr>
              <w:t>10</w:t>
            </w:r>
          </w:p>
        </w:tc>
      </w:tr>
    </w:tbl>
    <w:p w14:paraId="530C641F" w14:textId="77777777" w:rsidR="000B1FED" w:rsidRPr="007F012D" w:rsidRDefault="000B1FED" w:rsidP="000B1FED">
      <w:pPr>
        <w:pStyle w:val="ExhibitText"/>
        <w:rPr>
          <w:sz w:val="12"/>
          <w:szCs w:val="12"/>
        </w:rPr>
      </w:pPr>
    </w:p>
    <w:p w14:paraId="2F94BD98" w14:textId="33FD0D94" w:rsidR="0067380F" w:rsidRPr="00AC2767" w:rsidRDefault="0067380F" w:rsidP="0067380F">
      <w:pPr>
        <w:pStyle w:val="Footnote"/>
      </w:pPr>
      <w:r w:rsidRPr="00AC2767">
        <w:t xml:space="preserve">Note: </w:t>
      </w:r>
      <w:r w:rsidR="004438BA" w:rsidRPr="00AC2767">
        <w:t xml:space="preserve">PKG: pre-kindergarten; JKG: junior kindergarten; SKG: senior kindergarten; </w:t>
      </w:r>
      <w:r w:rsidR="00B952FD" w:rsidRPr="00AC2767">
        <w:t>t</w:t>
      </w:r>
      <w:r w:rsidRPr="00AC2767">
        <w:t xml:space="preserve">uition and </w:t>
      </w:r>
      <w:r w:rsidR="004438BA" w:rsidRPr="00AC2767">
        <w:t>m</w:t>
      </w:r>
      <w:r w:rsidRPr="00AC2767">
        <w:t xml:space="preserve">iscellaneous fees were charged annually. New </w:t>
      </w:r>
      <w:r w:rsidR="004438BA" w:rsidRPr="00AC2767">
        <w:t>a</w:t>
      </w:r>
      <w:r w:rsidRPr="00AC2767">
        <w:t xml:space="preserve">dmission </w:t>
      </w:r>
      <w:r w:rsidR="00F36594" w:rsidRPr="00AC2767">
        <w:t>f</w:t>
      </w:r>
      <w:r w:rsidRPr="00AC2767">
        <w:t>ee</w:t>
      </w:r>
      <w:r w:rsidR="004438BA" w:rsidRPr="00AC2767">
        <w:t>s</w:t>
      </w:r>
      <w:r w:rsidRPr="00AC2767">
        <w:t xml:space="preserve"> </w:t>
      </w:r>
      <w:r w:rsidR="004438BA" w:rsidRPr="00AC2767">
        <w:t xml:space="preserve">were </w:t>
      </w:r>
      <w:r w:rsidRPr="00AC2767">
        <w:t>charged at the time of admission</w:t>
      </w:r>
      <w:r w:rsidR="00B952FD" w:rsidRPr="00AC2767">
        <w:t>.</w:t>
      </w:r>
      <w:r w:rsidRPr="00AC2767">
        <w:t xml:space="preserve"> </w:t>
      </w:r>
    </w:p>
    <w:p w14:paraId="783A403D" w14:textId="4D1ED922" w:rsidR="0067380F" w:rsidRPr="00AC2767" w:rsidRDefault="0067380F" w:rsidP="0067380F">
      <w:pPr>
        <w:pStyle w:val="Footnote"/>
      </w:pPr>
      <w:r w:rsidRPr="00AC2767">
        <w:t>Source: Company sources</w:t>
      </w:r>
      <w:r w:rsidR="004438BA" w:rsidRPr="00AC2767">
        <w:t>.</w:t>
      </w:r>
    </w:p>
    <w:p w14:paraId="6DBF640F" w14:textId="77777777" w:rsidR="0067380F" w:rsidRPr="007F012D" w:rsidRDefault="0067380F" w:rsidP="000B1FED">
      <w:pPr>
        <w:pStyle w:val="ExhibitText"/>
        <w:rPr>
          <w:sz w:val="12"/>
          <w:szCs w:val="12"/>
        </w:rPr>
      </w:pPr>
    </w:p>
    <w:p w14:paraId="626E960C" w14:textId="77777777" w:rsidR="0067380F" w:rsidRPr="007F012D" w:rsidRDefault="0067380F" w:rsidP="000B1FED">
      <w:pPr>
        <w:pStyle w:val="ExhibitText"/>
        <w:rPr>
          <w:sz w:val="12"/>
          <w:szCs w:val="12"/>
        </w:rPr>
      </w:pPr>
    </w:p>
    <w:p w14:paraId="210317CC" w14:textId="77777777" w:rsidR="007F012D" w:rsidRDefault="0067380F" w:rsidP="00FC7FA3">
      <w:pPr>
        <w:pStyle w:val="ExhibitHeading"/>
      </w:pPr>
      <w:r w:rsidRPr="00AC2767">
        <w:t>EXHIBIT 7: brief financials of S</w:t>
      </w:r>
      <w:r w:rsidR="004438BA" w:rsidRPr="00AC2767">
        <w:t xml:space="preserve">ri </w:t>
      </w:r>
      <w:r w:rsidRPr="00AC2767">
        <w:t>J</w:t>
      </w:r>
      <w:r w:rsidR="004438BA" w:rsidRPr="00AC2767">
        <w:t xml:space="preserve">ayendra </w:t>
      </w:r>
      <w:r w:rsidRPr="00AC2767">
        <w:t>G</w:t>
      </w:r>
      <w:r w:rsidR="004438BA" w:rsidRPr="00AC2767">
        <w:t xml:space="preserve">olden </w:t>
      </w:r>
      <w:r w:rsidRPr="00AC2767">
        <w:t>J</w:t>
      </w:r>
      <w:r w:rsidR="004438BA" w:rsidRPr="00AC2767">
        <w:t>ubilee school, 2016–2019</w:t>
      </w:r>
      <w:r w:rsidRPr="00AC2767">
        <w:t xml:space="preserve"> </w:t>
      </w:r>
    </w:p>
    <w:p w14:paraId="477F3B47" w14:textId="5B7B373D" w:rsidR="0067380F" w:rsidRDefault="0067380F" w:rsidP="00FC7FA3">
      <w:pPr>
        <w:pStyle w:val="ExhibitHeading"/>
      </w:pPr>
      <w:r w:rsidRPr="00AC2767">
        <w:t xml:space="preserve">(in </w:t>
      </w:r>
      <w:r w:rsidR="004438BA" w:rsidRPr="00AC2767">
        <w:rPr>
          <w:rFonts w:ascii="Times New Roman" w:hAnsi="Times New Roman" w:cs="Times New Roman"/>
          <w:color w:val="222222"/>
          <w:sz w:val="22"/>
          <w:szCs w:val="22"/>
          <w:shd w:val="clear" w:color="auto" w:fill="FFFFFF"/>
        </w:rPr>
        <w:t xml:space="preserve">₹ </w:t>
      </w:r>
      <w:r w:rsidR="004438BA" w:rsidRPr="00AC2767">
        <w:t>thousand</w:t>
      </w:r>
      <w:r w:rsidRPr="00AC2767">
        <w:t>s)</w:t>
      </w:r>
    </w:p>
    <w:p w14:paraId="4BD321B0" w14:textId="77777777" w:rsidR="00FC7FA3" w:rsidRPr="007F012D" w:rsidRDefault="00FC7FA3" w:rsidP="00FC7FA3">
      <w:pPr>
        <w:pStyle w:val="ExhibitText"/>
        <w:rPr>
          <w:sz w:val="12"/>
          <w:szCs w:val="12"/>
        </w:rPr>
      </w:pPr>
    </w:p>
    <w:tbl>
      <w:tblPr>
        <w:tblStyle w:val="TableGrid"/>
        <w:tblW w:w="5000" w:type="pct"/>
        <w:tblLook w:val="04A0" w:firstRow="1" w:lastRow="0" w:firstColumn="1" w:lastColumn="0" w:noHBand="0" w:noVBand="1"/>
      </w:tblPr>
      <w:tblGrid>
        <w:gridCol w:w="3335"/>
        <w:gridCol w:w="1504"/>
        <w:gridCol w:w="1504"/>
        <w:gridCol w:w="1504"/>
        <w:gridCol w:w="1503"/>
      </w:tblGrid>
      <w:tr w:rsidR="0067380F" w:rsidRPr="00AC2767" w14:paraId="7F6980FF" w14:textId="77777777" w:rsidTr="007F012D">
        <w:trPr>
          <w:trHeight w:val="57"/>
          <w:tblHeader/>
        </w:trPr>
        <w:tc>
          <w:tcPr>
            <w:tcW w:w="1783" w:type="pct"/>
          </w:tcPr>
          <w:p w14:paraId="7711E25D" w14:textId="77777777" w:rsidR="0067380F" w:rsidRPr="00AC2767" w:rsidRDefault="0067380F" w:rsidP="007A3EB9">
            <w:pPr>
              <w:pStyle w:val="ExhibitText"/>
              <w:jc w:val="left"/>
              <w:rPr>
                <w:b/>
              </w:rPr>
            </w:pPr>
          </w:p>
        </w:tc>
        <w:tc>
          <w:tcPr>
            <w:tcW w:w="804" w:type="pct"/>
          </w:tcPr>
          <w:p w14:paraId="0426063F" w14:textId="77777777" w:rsidR="0067380F" w:rsidRPr="00AC2767" w:rsidRDefault="0067380F" w:rsidP="00624904">
            <w:pPr>
              <w:pStyle w:val="ExhibitText"/>
              <w:jc w:val="center"/>
              <w:rPr>
                <w:b/>
              </w:rPr>
            </w:pPr>
            <w:r w:rsidRPr="00AC2767">
              <w:rPr>
                <w:b/>
              </w:rPr>
              <w:t>FY2019</w:t>
            </w:r>
          </w:p>
        </w:tc>
        <w:tc>
          <w:tcPr>
            <w:tcW w:w="804" w:type="pct"/>
          </w:tcPr>
          <w:p w14:paraId="41CA4720" w14:textId="77777777" w:rsidR="0067380F" w:rsidRPr="00AC2767" w:rsidRDefault="0067380F" w:rsidP="00624904">
            <w:pPr>
              <w:pStyle w:val="ExhibitText"/>
              <w:jc w:val="center"/>
              <w:rPr>
                <w:b/>
              </w:rPr>
            </w:pPr>
            <w:r w:rsidRPr="00AC2767">
              <w:rPr>
                <w:b/>
              </w:rPr>
              <w:t>FY2018</w:t>
            </w:r>
          </w:p>
        </w:tc>
        <w:tc>
          <w:tcPr>
            <w:tcW w:w="804" w:type="pct"/>
          </w:tcPr>
          <w:p w14:paraId="08175EDC" w14:textId="77777777" w:rsidR="0067380F" w:rsidRPr="00AC2767" w:rsidRDefault="0067380F" w:rsidP="00624904">
            <w:pPr>
              <w:pStyle w:val="ExhibitText"/>
              <w:jc w:val="center"/>
              <w:rPr>
                <w:b/>
              </w:rPr>
            </w:pPr>
            <w:r w:rsidRPr="00AC2767">
              <w:rPr>
                <w:b/>
              </w:rPr>
              <w:t>FY2017</w:t>
            </w:r>
          </w:p>
        </w:tc>
        <w:tc>
          <w:tcPr>
            <w:tcW w:w="804" w:type="pct"/>
          </w:tcPr>
          <w:p w14:paraId="039ED54C" w14:textId="77777777" w:rsidR="0067380F" w:rsidRPr="00AC2767" w:rsidRDefault="0067380F" w:rsidP="004438BA">
            <w:pPr>
              <w:pStyle w:val="ExhibitText"/>
              <w:jc w:val="center"/>
              <w:rPr>
                <w:b/>
              </w:rPr>
            </w:pPr>
            <w:r w:rsidRPr="00AC2767">
              <w:rPr>
                <w:b/>
              </w:rPr>
              <w:t>FY2016</w:t>
            </w:r>
          </w:p>
        </w:tc>
      </w:tr>
      <w:tr w:rsidR="0067380F" w:rsidRPr="00AC2767" w14:paraId="7765CC24" w14:textId="77777777" w:rsidTr="007F012D">
        <w:trPr>
          <w:trHeight w:val="90"/>
        </w:trPr>
        <w:tc>
          <w:tcPr>
            <w:tcW w:w="1783" w:type="pct"/>
          </w:tcPr>
          <w:p w14:paraId="0D86C647" w14:textId="77777777" w:rsidR="0067380F" w:rsidRPr="00AC2767" w:rsidRDefault="0067380F" w:rsidP="007A3EB9">
            <w:pPr>
              <w:pStyle w:val="ExhibitText"/>
              <w:jc w:val="left"/>
              <w:rPr>
                <w:b/>
              </w:rPr>
            </w:pPr>
            <w:r w:rsidRPr="00AC2767">
              <w:rPr>
                <w:b/>
              </w:rPr>
              <w:t xml:space="preserve">Income </w:t>
            </w:r>
          </w:p>
        </w:tc>
        <w:tc>
          <w:tcPr>
            <w:tcW w:w="804" w:type="pct"/>
          </w:tcPr>
          <w:p w14:paraId="06714D37" w14:textId="77777777" w:rsidR="0067380F" w:rsidRPr="00AC2767" w:rsidRDefault="0067380F" w:rsidP="00B313A8">
            <w:pPr>
              <w:pStyle w:val="ExhibitText"/>
              <w:jc w:val="right"/>
            </w:pPr>
          </w:p>
        </w:tc>
        <w:tc>
          <w:tcPr>
            <w:tcW w:w="804" w:type="pct"/>
          </w:tcPr>
          <w:p w14:paraId="43ABEC08" w14:textId="77777777" w:rsidR="0067380F" w:rsidRPr="00AC2767" w:rsidRDefault="0067380F" w:rsidP="00B313A8">
            <w:pPr>
              <w:pStyle w:val="ExhibitText"/>
              <w:jc w:val="right"/>
            </w:pPr>
          </w:p>
        </w:tc>
        <w:tc>
          <w:tcPr>
            <w:tcW w:w="804" w:type="pct"/>
          </w:tcPr>
          <w:p w14:paraId="358AB976" w14:textId="77777777" w:rsidR="0067380F" w:rsidRPr="00AC2767" w:rsidRDefault="0067380F" w:rsidP="00B313A8">
            <w:pPr>
              <w:pStyle w:val="ExhibitText"/>
              <w:jc w:val="right"/>
            </w:pPr>
          </w:p>
        </w:tc>
        <w:tc>
          <w:tcPr>
            <w:tcW w:w="804" w:type="pct"/>
          </w:tcPr>
          <w:p w14:paraId="25F9B371" w14:textId="77777777" w:rsidR="0067380F" w:rsidRPr="00AC2767" w:rsidRDefault="0067380F" w:rsidP="00B313A8">
            <w:pPr>
              <w:pStyle w:val="ExhibitNumber"/>
              <w:jc w:val="right"/>
            </w:pPr>
          </w:p>
        </w:tc>
      </w:tr>
      <w:tr w:rsidR="0067380F" w:rsidRPr="00AC2767" w14:paraId="35140DCA" w14:textId="77777777" w:rsidTr="00624904">
        <w:tc>
          <w:tcPr>
            <w:tcW w:w="1783" w:type="pct"/>
          </w:tcPr>
          <w:p w14:paraId="175575F8" w14:textId="77777777" w:rsidR="0067380F" w:rsidRPr="00AC2767" w:rsidRDefault="0067380F" w:rsidP="007A3EB9">
            <w:pPr>
              <w:pStyle w:val="ExhibitText"/>
              <w:jc w:val="left"/>
            </w:pPr>
            <w:r w:rsidRPr="00AC2767">
              <w:t>School fees</w:t>
            </w:r>
          </w:p>
        </w:tc>
        <w:tc>
          <w:tcPr>
            <w:tcW w:w="804" w:type="pct"/>
            <w:shd w:val="clear" w:color="auto" w:fill="auto"/>
            <w:vAlign w:val="bottom"/>
          </w:tcPr>
          <w:p w14:paraId="449B6C5B" w14:textId="77777777" w:rsidR="0067380F" w:rsidRPr="00AC2767" w:rsidRDefault="0067380F" w:rsidP="00B313A8">
            <w:pPr>
              <w:pStyle w:val="ExhibitNumber"/>
              <w:tabs>
                <w:tab w:val="decimal" w:pos="1052"/>
              </w:tabs>
              <w:jc w:val="right"/>
              <w:rPr>
                <w:b w:val="0"/>
                <w:bCs/>
              </w:rPr>
            </w:pPr>
            <w:r w:rsidRPr="00AC2767">
              <w:rPr>
                <w:b w:val="0"/>
                <w:bCs/>
              </w:rPr>
              <w:t>15,938</w:t>
            </w:r>
          </w:p>
        </w:tc>
        <w:tc>
          <w:tcPr>
            <w:tcW w:w="804" w:type="pct"/>
            <w:shd w:val="clear" w:color="auto" w:fill="auto"/>
            <w:vAlign w:val="bottom"/>
          </w:tcPr>
          <w:p w14:paraId="1998C0EB" w14:textId="77777777" w:rsidR="0067380F" w:rsidRPr="00AC2767" w:rsidRDefault="0067380F" w:rsidP="00B313A8">
            <w:pPr>
              <w:pStyle w:val="ExhibitNumber"/>
              <w:tabs>
                <w:tab w:val="decimal" w:pos="936"/>
              </w:tabs>
              <w:jc w:val="right"/>
              <w:rPr>
                <w:b w:val="0"/>
                <w:bCs/>
              </w:rPr>
            </w:pPr>
            <w:r w:rsidRPr="00AC2767">
              <w:rPr>
                <w:b w:val="0"/>
                <w:bCs/>
              </w:rPr>
              <w:t>13,589</w:t>
            </w:r>
          </w:p>
        </w:tc>
        <w:tc>
          <w:tcPr>
            <w:tcW w:w="804" w:type="pct"/>
            <w:shd w:val="clear" w:color="auto" w:fill="auto"/>
            <w:vAlign w:val="bottom"/>
          </w:tcPr>
          <w:p w14:paraId="142DB364" w14:textId="77777777" w:rsidR="0067380F" w:rsidRPr="00AC2767" w:rsidRDefault="0067380F" w:rsidP="00B313A8">
            <w:pPr>
              <w:pStyle w:val="ExhibitNumber"/>
              <w:tabs>
                <w:tab w:val="decimal" w:pos="952"/>
              </w:tabs>
              <w:jc w:val="right"/>
              <w:rPr>
                <w:b w:val="0"/>
                <w:bCs/>
              </w:rPr>
            </w:pPr>
            <w:r w:rsidRPr="00AC2767">
              <w:rPr>
                <w:b w:val="0"/>
                <w:bCs/>
              </w:rPr>
              <w:t>11,243</w:t>
            </w:r>
          </w:p>
        </w:tc>
        <w:tc>
          <w:tcPr>
            <w:tcW w:w="804" w:type="pct"/>
            <w:shd w:val="clear" w:color="auto" w:fill="auto"/>
            <w:vAlign w:val="bottom"/>
          </w:tcPr>
          <w:p w14:paraId="3847C9C3" w14:textId="77777777" w:rsidR="0067380F" w:rsidRPr="00AC2767" w:rsidRDefault="0067380F" w:rsidP="00B313A8">
            <w:pPr>
              <w:pStyle w:val="ExhibitNumber"/>
              <w:tabs>
                <w:tab w:val="decimal" w:pos="950"/>
              </w:tabs>
              <w:jc w:val="right"/>
              <w:rPr>
                <w:b w:val="0"/>
                <w:bCs/>
              </w:rPr>
            </w:pPr>
            <w:r w:rsidRPr="00AC2767">
              <w:rPr>
                <w:b w:val="0"/>
                <w:bCs/>
              </w:rPr>
              <w:t>8,234</w:t>
            </w:r>
          </w:p>
        </w:tc>
      </w:tr>
      <w:tr w:rsidR="0067380F" w:rsidRPr="00AC2767" w14:paraId="2CB9A3DA" w14:textId="77777777" w:rsidTr="00624904">
        <w:tc>
          <w:tcPr>
            <w:tcW w:w="1783" w:type="pct"/>
          </w:tcPr>
          <w:p w14:paraId="5D61D0F4" w14:textId="77777777" w:rsidR="0067380F" w:rsidRPr="00AC2767" w:rsidRDefault="0067380F" w:rsidP="007A3EB9">
            <w:pPr>
              <w:pStyle w:val="ExhibitText"/>
              <w:jc w:val="left"/>
            </w:pPr>
            <w:r w:rsidRPr="00AC2767">
              <w:t>Other income</w:t>
            </w:r>
          </w:p>
        </w:tc>
        <w:tc>
          <w:tcPr>
            <w:tcW w:w="804" w:type="pct"/>
            <w:shd w:val="clear" w:color="auto" w:fill="auto"/>
            <w:vAlign w:val="bottom"/>
          </w:tcPr>
          <w:p w14:paraId="0C9A00ED" w14:textId="77777777" w:rsidR="0067380F" w:rsidRPr="00AC2767" w:rsidRDefault="0067380F" w:rsidP="00B313A8">
            <w:pPr>
              <w:pStyle w:val="ExhibitNumber"/>
              <w:tabs>
                <w:tab w:val="decimal" w:pos="1052"/>
              </w:tabs>
              <w:jc w:val="right"/>
              <w:rPr>
                <w:b w:val="0"/>
                <w:bCs/>
              </w:rPr>
            </w:pPr>
            <w:r w:rsidRPr="00AC2767">
              <w:rPr>
                <w:b w:val="0"/>
                <w:bCs/>
              </w:rPr>
              <w:t>2,906</w:t>
            </w:r>
          </w:p>
        </w:tc>
        <w:tc>
          <w:tcPr>
            <w:tcW w:w="804" w:type="pct"/>
            <w:shd w:val="clear" w:color="auto" w:fill="auto"/>
            <w:vAlign w:val="bottom"/>
          </w:tcPr>
          <w:p w14:paraId="0B22473D" w14:textId="77777777" w:rsidR="0067380F" w:rsidRPr="00AC2767" w:rsidRDefault="0067380F" w:rsidP="00B313A8">
            <w:pPr>
              <w:pStyle w:val="ExhibitNumber"/>
              <w:tabs>
                <w:tab w:val="decimal" w:pos="936"/>
              </w:tabs>
              <w:jc w:val="right"/>
              <w:rPr>
                <w:b w:val="0"/>
                <w:bCs/>
              </w:rPr>
            </w:pPr>
            <w:r w:rsidRPr="00AC2767">
              <w:rPr>
                <w:b w:val="0"/>
                <w:bCs/>
              </w:rPr>
              <w:t>2,687</w:t>
            </w:r>
          </w:p>
        </w:tc>
        <w:tc>
          <w:tcPr>
            <w:tcW w:w="804" w:type="pct"/>
            <w:shd w:val="clear" w:color="auto" w:fill="auto"/>
            <w:vAlign w:val="bottom"/>
          </w:tcPr>
          <w:p w14:paraId="3D13990C" w14:textId="77777777" w:rsidR="0067380F" w:rsidRPr="00AC2767" w:rsidRDefault="0067380F" w:rsidP="00B313A8">
            <w:pPr>
              <w:pStyle w:val="ExhibitNumber"/>
              <w:tabs>
                <w:tab w:val="decimal" w:pos="952"/>
              </w:tabs>
              <w:jc w:val="right"/>
              <w:rPr>
                <w:b w:val="0"/>
                <w:bCs/>
              </w:rPr>
            </w:pPr>
            <w:r w:rsidRPr="00AC2767">
              <w:rPr>
                <w:b w:val="0"/>
                <w:bCs/>
              </w:rPr>
              <w:t>2,729</w:t>
            </w:r>
          </w:p>
        </w:tc>
        <w:tc>
          <w:tcPr>
            <w:tcW w:w="804" w:type="pct"/>
            <w:shd w:val="clear" w:color="auto" w:fill="auto"/>
            <w:vAlign w:val="bottom"/>
          </w:tcPr>
          <w:p w14:paraId="33E32971" w14:textId="77777777" w:rsidR="0067380F" w:rsidRPr="00AC2767" w:rsidRDefault="0067380F" w:rsidP="00B313A8">
            <w:pPr>
              <w:pStyle w:val="ExhibitNumber"/>
              <w:tabs>
                <w:tab w:val="decimal" w:pos="950"/>
              </w:tabs>
              <w:jc w:val="right"/>
              <w:rPr>
                <w:b w:val="0"/>
                <w:bCs/>
              </w:rPr>
            </w:pPr>
            <w:r w:rsidRPr="00AC2767">
              <w:rPr>
                <w:b w:val="0"/>
                <w:bCs/>
              </w:rPr>
              <w:t>2,863</w:t>
            </w:r>
          </w:p>
        </w:tc>
      </w:tr>
      <w:tr w:rsidR="0067380F" w:rsidRPr="00AC2767" w14:paraId="038EEB01" w14:textId="77777777" w:rsidTr="00624904">
        <w:tc>
          <w:tcPr>
            <w:tcW w:w="1783" w:type="pct"/>
          </w:tcPr>
          <w:p w14:paraId="68CFA6D4" w14:textId="77777777" w:rsidR="0067380F" w:rsidRPr="00AC2767" w:rsidRDefault="0067380F" w:rsidP="007A3EB9">
            <w:pPr>
              <w:pStyle w:val="ExhibitText"/>
              <w:jc w:val="left"/>
            </w:pPr>
            <w:r w:rsidRPr="00AC2767">
              <w:t>Total income</w:t>
            </w:r>
          </w:p>
        </w:tc>
        <w:tc>
          <w:tcPr>
            <w:tcW w:w="804" w:type="pct"/>
            <w:shd w:val="clear" w:color="auto" w:fill="auto"/>
            <w:vAlign w:val="bottom"/>
          </w:tcPr>
          <w:p w14:paraId="013FFB8B" w14:textId="77777777" w:rsidR="0067380F" w:rsidRPr="00AC2767" w:rsidRDefault="0067380F" w:rsidP="00B313A8">
            <w:pPr>
              <w:pStyle w:val="ExhibitNumber"/>
              <w:tabs>
                <w:tab w:val="decimal" w:pos="1052"/>
              </w:tabs>
              <w:jc w:val="right"/>
              <w:rPr>
                <w:b w:val="0"/>
                <w:bCs/>
              </w:rPr>
            </w:pPr>
            <w:r w:rsidRPr="00AC2767">
              <w:rPr>
                <w:b w:val="0"/>
                <w:bCs/>
              </w:rPr>
              <w:t>18,844</w:t>
            </w:r>
          </w:p>
        </w:tc>
        <w:tc>
          <w:tcPr>
            <w:tcW w:w="804" w:type="pct"/>
            <w:shd w:val="clear" w:color="auto" w:fill="auto"/>
            <w:vAlign w:val="bottom"/>
          </w:tcPr>
          <w:p w14:paraId="0EA1C5E3" w14:textId="77777777" w:rsidR="0067380F" w:rsidRPr="00AC2767" w:rsidRDefault="0067380F" w:rsidP="00B313A8">
            <w:pPr>
              <w:pStyle w:val="ExhibitNumber"/>
              <w:tabs>
                <w:tab w:val="decimal" w:pos="936"/>
              </w:tabs>
              <w:jc w:val="right"/>
              <w:rPr>
                <w:b w:val="0"/>
                <w:bCs/>
              </w:rPr>
            </w:pPr>
            <w:r w:rsidRPr="00AC2767">
              <w:rPr>
                <w:b w:val="0"/>
                <w:bCs/>
              </w:rPr>
              <w:t>16,276</w:t>
            </w:r>
          </w:p>
        </w:tc>
        <w:tc>
          <w:tcPr>
            <w:tcW w:w="804" w:type="pct"/>
            <w:shd w:val="clear" w:color="auto" w:fill="auto"/>
            <w:vAlign w:val="bottom"/>
          </w:tcPr>
          <w:p w14:paraId="6F314664" w14:textId="77777777" w:rsidR="0067380F" w:rsidRPr="00AC2767" w:rsidRDefault="0067380F" w:rsidP="00B313A8">
            <w:pPr>
              <w:pStyle w:val="ExhibitNumber"/>
              <w:tabs>
                <w:tab w:val="decimal" w:pos="952"/>
              </w:tabs>
              <w:jc w:val="right"/>
              <w:rPr>
                <w:b w:val="0"/>
                <w:bCs/>
              </w:rPr>
            </w:pPr>
            <w:r w:rsidRPr="00AC2767">
              <w:rPr>
                <w:b w:val="0"/>
                <w:bCs/>
              </w:rPr>
              <w:t>13,972</w:t>
            </w:r>
          </w:p>
        </w:tc>
        <w:tc>
          <w:tcPr>
            <w:tcW w:w="804" w:type="pct"/>
            <w:shd w:val="clear" w:color="auto" w:fill="auto"/>
            <w:vAlign w:val="bottom"/>
          </w:tcPr>
          <w:p w14:paraId="5066671F" w14:textId="77777777" w:rsidR="0067380F" w:rsidRPr="00AC2767" w:rsidRDefault="0067380F" w:rsidP="00B313A8">
            <w:pPr>
              <w:pStyle w:val="ExhibitNumber"/>
              <w:tabs>
                <w:tab w:val="decimal" w:pos="950"/>
              </w:tabs>
              <w:jc w:val="right"/>
              <w:rPr>
                <w:b w:val="0"/>
                <w:bCs/>
              </w:rPr>
            </w:pPr>
            <w:r w:rsidRPr="00AC2767">
              <w:rPr>
                <w:b w:val="0"/>
                <w:bCs/>
              </w:rPr>
              <w:t>11,096</w:t>
            </w:r>
          </w:p>
        </w:tc>
      </w:tr>
      <w:tr w:rsidR="0067380F" w:rsidRPr="00AC2767" w14:paraId="3F7806A3" w14:textId="77777777" w:rsidTr="00624904">
        <w:tc>
          <w:tcPr>
            <w:tcW w:w="1783" w:type="pct"/>
          </w:tcPr>
          <w:p w14:paraId="1CDA3791" w14:textId="77777777" w:rsidR="0067380F" w:rsidRPr="00AC2767" w:rsidRDefault="0067380F" w:rsidP="007A3EB9">
            <w:pPr>
              <w:pStyle w:val="ExhibitText"/>
              <w:jc w:val="left"/>
              <w:rPr>
                <w:b/>
              </w:rPr>
            </w:pPr>
            <w:r w:rsidRPr="00AC2767">
              <w:rPr>
                <w:b/>
              </w:rPr>
              <w:t xml:space="preserve">Expenses </w:t>
            </w:r>
          </w:p>
        </w:tc>
        <w:tc>
          <w:tcPr>
            <w:tcW w:w="804" w:type="pct"/>
          </w:tcPr>
          <w:p w14:paraId="7A9283F9" w14:textId="77777777" w:rsidR="0067380F" w:rsidRPr="00AC2767" w:rsidRDefault="0067380F" w:rsidP="00B313A8">
            <w:pPr>
              <w:pStyle w:val="ExhibitNumber"/>
              <w:tabs>
                <w:tab w:val="decimal" w:pos="1052"/>
              </w:tabs>
              <w:jc w:val="right"/>
              <w:rPr>
                <w:b w:val="0"/>
                <w:bCs/>
              </w:rPr>
            </w:pPr>
          </w:p>
        </w:tc>
        <w:tc>
          <w:tcPr>
            <w:tcW w:w="804" w:type="pct"/>
          </w:tcPr>
          <w:p w14:paraId="61DDE08A" w14:textId="77777777" w:rsidR="0067380F" w:rsidRPr="00AC2767" w:rsidRDefault="0067380F" w:rsidP="00B313A8">
            <w:pPr>
              <w:pStyle w:val="ExhibitNumber"/>
              <w:tabs>
                <w:tab w:val="decimal" w:pos="936"/>
              </w:tabs>
              <w:jc w:val="right"/>
              <w:rPr>
                <w:b w:val="0"/>
                <w:bCs/>
              </w:rPr>
            </w:pPr>
          </w:p>
        </w:tc>
        <w:tc>
          <w:tcPr>
            <w:tcW w:w="804" w:type="pct"/>
          </w:tcPr>
          <w:p w14:paraId="17FBFC5B" w14:textId="77777777" w:rsidR="0067380F" w:rsidRPr="00AC2767" w:rsidRDefault="0067380F" w:rsidP="00B313A8">
            <w:pPr>
              <w:pStyle w:val="ExhibitNumber"/>
              <w:tabs>
                <w:tab w:val="decimal" w:pos="952"/>
              </w:tabs>
              <w:jc w:val="right"/>
              <w:rPr>
                <w:b w:val="0"/>
                <w:bCs/>
              </w:rPr>
            </w:pPr>
          </w:p>
        </w:tc>
        <w:tc>
          <w:tcPr>
            <w:tcW w:w="804" w:type="pct"/>
          </w:tcPr>
          <w:p w14:paraId="390CE9F4" w14:textId="77777777" w:rsidR="0067380F" w:rsidRPr="00AC2767" w:rsidRDefault="0067380F" w:rsidP="00B313A8">
            <w:pPr>
              <w:pStyle w:val="ExhibitNumber"/>
              <w:tabs>
                <w:tab w:val="decimal" w:pos="950"/>
              </w:tabs>
              <w:jc w:val="right"/>
              <w:rPr>
                <w:b w:val="0"/>
                <w:bCs/>
              </w:rPr>
            </w:pPr>
          </w:p>
        </w:tc>
      </w:tr>
      <w:tr w:rsidR="0067380F" w:rsidRPr="00AC2767" w14:paraId="3009A320" w14:textId="77777777" w:rsidTr="00624904">
        <w:trPr>
          <w:trHeight w:val="300"/>
        </w:trPr>
        <w:tc>
          <w:tcPr>
            <w:tcW w:w="1783" w:type="pct"/>
            <w:noWrap/>
            <w:hideMark/>
          </w:tcPr>
          <w:p w14:paraId="7AA3829D" w14:textId="77777777" w:rsidR="0067380F" w:rsidRPr="00AC2767" w:rsidRDefault="0067380F" w:rsidP="007A3EB9">
            <w:pPr>
              <w:pStyle w:val="ExhibitText"/>
              <w:jc w:val="left"/>
            </w:pPr>
            <w:r w:rsidRPr="00AC2767">
              <w:t>Employee salaries and welfare</w:t>
            </w:r>
          </w:p>
        </w:tc>
        <w:tc>
          <w:tcPr>
            <w:tcW w:w="804" w:type="pct"/>
            <w:shd w:val="clear" w:color="auto" w:fill="auto"/>
            <w:noWrap/>
            <w:vAlign w:val="bottom"/>
          </w:tcPr>
          <w:p w14:paraId="6DD6B459" w14:textId="77777777" w:rsidR="0067380F" w:rsidRPr="00AC2767" w:rsidRDefault="0067380F" w:rsidP="00B313A8">
            <w:pPr>
              <w:pStyle w:val="ExhibitNumber"/>
              <w:tabs>
                <w:tab w:val="decimal" w:pos="1052"/>
              </w:tabs>
              <w:jc w:val="right"/>
              <w:rPr>
                <w:b w:val="0"/>
                <w:bCs/>
              </w:rPr>
            </w:pPr>
            <w:r w:rsidRPr="00AC2767">
              <w:rPr>
                <w:b w:val="0"/>
                <w:bCs/>
              </w:rPr>
              <w:t xml:space="preserve">8,652 </w:t>
            </w:r>
          </w:p>
        </w:tc>
        <w:tc>
          <w:tcPr>
            <w:tcW w:w="804" w:type="pct"/>
            <w:shd w:val="clear" w:color="auto" w:fill="auto"/>
            <w:noWrap/>
            <w:vAlign w:val="bottom"/>
          </w:tcPr>
          <w:p w14:paraId="60D1A926" w14:textId="77777777" w:rsidR="0067380F" w:rsidRPr="00AC2767" w:rsidRDefault="0067380F" w:rsidP="00B313A8">
            <w:pPr>
              <w:pStyle w:val="ExhibitNumber"/>
              <w:tabs>
                <w:tab w:val="decimal" w:pos="936"/>
              </w:tabs>
              <w:jc w:val="right"/>
              <w:rPr>
                <w:b w:val="0"/>
                <w:bCs/>
              </w:rPr>
            </w:pPr>
            <w:r w:rsidRPr="00AC2767">
              <w:rPr>
                <w:b w:val="0"/>
                <w:bCs/>
              </w:rPr>
              <w:t xml:space="preserve">6,574 </w:t>
            </w:r>
          </w:p>
        </w:tc>
        <w:tc>
          <w:tcPr>
            <w:tcW w:w="804" w:type="pct"/>
            <w:shd w:val="clear" w:color="auto" w:fill="auto"/>
            <w:noWrap/>
            <w:vAlign w:val="bottom"/>
          </w:tcPr>
          <w:p w14:paraId="66530985" w14:textId="77777777" w:rsidR="0067380F" w:rsidRPr="00AC2767" w:rsidRDefault="0067380F" w:rsidP="00B313A8">
            <w:pPr>
              <w:pStyle w:val="ExhibitNumber"/>
              <w:tabs>
                <w:tab w:val="decimal" w:pos="952"/>
              </w:tabs>
              <w:jc w:val="right"/>
              <w:rPr>
                <w:b w:val="0"/>
                <w:bCs/>
              </w:rPr>
            </w:pPr>
            <w:r w:rsidRPr="00AC2767">
              <w:rPr>
                <w:b w:val="0"/>
                <w:bCs/>
              </w:rPr>
              <w:t xml:space="preserve">5,961 </w:t>
            </w:r>
          </w:p>
        </w:tc>
        <w:tc>
          <w:tcPr>
            <w:tcW w:w="804" w:type="pct"/>
            <w:shd w:val="clear" w:color="auto" w:fill="auto"/>
            <w:noWrap/>
            <w:vAlign w:val="bottom"/>
          </w:tcPr>
          <w:p w14:paraId="1AA110AE" w14:textId="77777777" w:rsidR="0067380F" w:rsidRPr="00AC2767" w:rsidRDefault="0067380F" w:rsidP="00B313A8">
            <w:pPr>
              <w:pStyle w:val="ExhibitNumber"/>
              <w:tabs>
                <w:tab w:val="decimal" w:pos="950"/>
              </w:tabs>
              <w:jc w:val="right"/>
              <w:rPr>
                <w:b w:val="0"/>
                <w:bCs/>
              </w:rPr>
            </w:pPr>
            <w:r w:rsidRPr="00AC2767">
              <w:rPr>
                <w:b w:val="0"/>
                <w:bCs/>
              </w:rPr>
              <w:t xml:space="preserve">5,045 </w:t>
            </w:r>
          </w:p>
        </w:tc>
      </w:tr>
      <w:tr w:rsidR="0067380F" w:rsidRPr="00AC2767" w14:paraId="051A757E" w14:textId="77777777" w:rsidTr="007F012D">
        <w:trPr>
          <w:trHeight w:val="154"/>
        </w:trPr>
        <w:tc>
          <w:tcPr>
            <w:tcW w:w="1783" w:type="pct"/>
            <w:noWrap/>
            <w:hideMark/>
          </w:tcPr>
          <w:p w14:paraId="7CC3DA23" w14:textId="3308CC3C" w:rsidR="0067380F" w:rsidRPr="00AC2767" w:rsidRDefault="0067380F" w:rsidP="007A3EB9">
            <w:pPr>
              <w:pStyle w:val="ExhibitText"/>
              <w:jc w:val="left"/>
            </w:pPr>
            <w:r w:rsidRPr="00AC2767">
              <w:t xml:space="preserve">Printing and </w:t>
            </w:r>
            <w:r w:rsidR="00F36594" w:rsidRPr="00AC2767">
              <w:t>stationery</w:t>
            </w:r>
          </w:p>
        </w:tc>
        <w:tc>
          <w:tcPr>
            <w:tcW w:w="804" w:type="pct"/>
            <w:shd w:val="clear" w:color="auto" w:fill="auto"/>
            <w:noWrap/>
            <w:vAlign w:val="bottom"/>
          </w:tcPr>
          <w:p w14:paraId="009476EA" w14:textId="77777777" w:rsidR="0067380F" w:rsidRPr="00AC2767" w:rsidRDefault="0067380F" w:rsidP="00B313A8">
            <w:pPr>
              <w:pStyle w:val="ExhibitNumber"/>
              <w:tabs>
                <w:tab w:val="decimal" w:pos="1052"/>
              </w:tabs>
              <w:jc w:val="right"/>
              <w:rPr>
                <w:b w:val="0"/>
                <w:bCs/>
              </w:rPr>
            </w:pPr>
            <w:r w:rsidRPr="00AC2767">
              <w:rPr>
                <w:b w:val="0"/>
                <w:bCs/>
              </w:rPr>
              <w:t xml:space="preserve">1,649 </w:t>
            </w:r>
          </w:p>
        </w:tc>
        <w:tc>
          <w:tcPr>
            <w:tcW w:w="804" w:type="pct"/>
            <w:shd w:val="clear" w:color="auto" w:fill="auto"/>
            <w:noWrap/>
            <w:vAlign w:val="bottom"/>
          </w:tcPr>
          <w:p w14:paraId="5AA2AEC5" w14:textId="77777777" w:rsidR="0067380F" w:rsidRPr="00AC2767" w:rsidRDefault="0067380F" w:rsidP="00B313A8">
            <w:pPr>
              <w:pStyle w:val="ExhibitNumber"/>
              <w:tabs>
                <w:tab w:val="decimal" w:pos="936"/>
              </w:tabs>
              <w:jc w:val="right"/>
              <w:rPr>
                <w:b w:val="0"/>
                <w:bCs/>
              </w:rPr>
            </w:pPr>
            <w:r w:rsidRPr="00AC2767">
              <w:rPr>
                <w:b w:val="0"/>
                <w:bCs/>
              </w:rPr>
              <w:t xml:space="preserve">972 </w:t>
            </w:r>
          </w:p>
        </w:tc>
        <w:tc>
          <w:tcPr>
            <w:tcW w:w="804" w:type="pct"/>
            <w:shd w:val="clear" w:color="auto" w:fill="auto"/>
            <w:noWrap/>
            <w:vAlign w:val="bottom"/>
          </w:tcPr>
          <w:p w14:paraId="2E17AB83" w14:textId="77777777" w:rsidR="0067380F" w:rsidRPr="00AC2767" w:rsidRDefault="0067380F" w:rsidP="00B313A8">
            <w:pPr>
              <w:pStyle w:val="ExhibitNumber"/>
              <w:tabs>
                <w:tab w:val="decimal" w:pos="952"/>
              </w:tabs>
              <w:jc w:val="right"/>
              <w:rPr>
                <w:b w:val="0"/>
                <w:bCs/>
              </w:rPr>
            </w:pPr>
            <w:r w:rsidRPr="00AC2767">
              <w:rPr>
                <w:b w:val="0"/>
                <w:bCs/>
              </w:rPr>
              <w:t xml:space="preserve">1,649 </w:t>
            </w:r>
          </w:p>
        </w:tc>
        <w:tc>
          <w:tcPr>
            <w:tcW w:w="804" w:type="pct"/>
            <w:shd w:val="clear" w:color="auto" w:fill="auto"/>
            <w:noWrap/>
            <w:vAlign w:val="bottom"/>
          </w:tcPr>
          <w:p w14:paraId="5D1B8DC4" w14:textId="77777777" w:rsidR="0067380F" w:rsidRPr="00AC2767" w:rsidRDefault="0067380F" w:rsidP="00B313A8">
            <w:pPr>
              <w:pStyle w:val="ExhibitNumber"/>
              <w:tabs>
                <w:tab w:val="decimal" w:pos="950"/>
              </w:tabs>
              <w:jc w:val="right"/>
              <w:rPr>
                <w:b w:val="0"/>
                <w:bCs/>
              </w:rPr>
            </w:pPr>
            <w:r w:rsidRPr="00AC2767">
              <w:rPr>
                <w:b w:val="0"/>
                <w:bCs/>
              </w:rPr>
              <w:t xml:space="preserve">1,072 </w:t>
            </w:r>
          </w:p>
        </w:tc>
      </w:tr>
      <w:tr w:rsidR="0067380F" w:rsidRPr="00AC2767" w14:paraId="260F765C" w14:textId="77777777" w:rsidTr="00624904">
        <w:tc>
          <w:tcPr>
            <w:tcW w:w="1783" w:type="pct"/>
          </w:tcPr>
          <w:p w14:paraId="631A1BB8" w14:textId="413F43F7" w:rsidR="0067380F" w:rsidRPr="00AC2767" w:rsidRDefault="0067380F" w:rsidP="007A3EB9">
            <w:pPr>
              <w:pStyle w:val="ExhibitText"/>
              <w:jc w:val="left"/>
            </w:pPr>
            <w:r w:rsidRPr="00AC2767">
              <w:t>Other admin</w:t>
            </w:r>
            <w:r w:rsidR="004438BA" w:rsidRPr="00AC2767">
              <w:t>istrative</w:t>
            </w:r>
            <w:r w:rsidRPr="00AC2767">
              <w:t xml:space="preserve"> expenses</w:t>
            </w:r>
          </w:p>
        </w:tc>
        <w:tc>
          <w:tcPr>
            <w:tcW w:w="804" w:type="pct"/>
            <w:shd w:val="clear" w:color="auto" w:fill="auto"/>
            <w:vAlign w:val="bottom"/>
          </w:tcPr>
          <w:p w14:paraId="7BA63D7A" w14:textId="77777777" w:rsidR="0067380F" w:rsidRPr="00AC2767" w:rsidRDefault="0067380F" w:rsidP="00B313A8">
            <w:pPr>
              <w:pStyle w:val="ExhibitNumber"/>
              <w:tabs>
                <w:tab w:val="decimal" w:pos="1052"/>
              </w:tabs>
              <w:jc w:val="right"/>
              <w:rPr>
                <w:b w:val="0"/>
                <w:bCs/>
              </w:rPr>
            </w:pPr>
            <w:r w:rsidRPr="00AC2767">
              <w:rPr>
                <w:b w:val="0"/>
                <w:bCs/>
              </w:rPr>
              <w:t xml:space="preserve">6,071 </w:t>
            </w:r>
          </w:p>
        </w:tc>
        <w:tc>
          <w:tcPr>
            <w:tcW w:w="804" w:type="pct"/>
            <w:shd w:val="clear" w:color="auto" w:fill="auto"/>
            <w:vAlign w:val="bottom"/>
          </w:tcPr>
          <w:p w14:paraId="33917725" w14:textId="77777777" w:rsidR="0067380F" w:rsidRPr="00AC2767" w:rsidRDefault="0067380F" w:rsidP="00B313A8">
            <w:pPr>
              <w:pStyle w:val="ExhibitNumber"/>
              <w:tabs>
                <w:tab w:val="decimal" w:pos="936"/>
              </w:tabs>
              <w:jc w:val="right"/>
              <w:rPr>
                <w:b w:val="0"/>
                <w:bCs/>
              </w:rPr>
            </w:pPr>
            <w:r w:rsidRPr="00AC2767">
              <w:rPr>
                <w:b w:val="0"/>
                <w:bCs/>
              </w:rPr>
              <w:t xml:space="preserve">4,817 </w:t>
            </w:r>
          </w:p>
        </w:tc>
        <w:tc>
          <w:tcPr>
            <w:tcW w:w="804" w:type="pct"/>
            <w:shd w:val="clear" w:color="auto" w:fill="auto"/>
            <w:vAlign w:val="bottom"/>
          </w:tcPr>
          <w:p w14:paraId="6E9489CD" w14:textId="77777777" w:rsidR="0067380F" w:rsidRPr="00AC2767" w:rsidRDefault="0067380F" w:rsidP="00B313A8">
            <w:pPr>
              <w:pStyle w:val="ExhibitNumber"/>
              <w:tabs>
                <w:tab w:val="decimal" w:pos="952"/>
              </w:tabs>
              <w:jc w:val="right"/>
              <w:rPr>
                <w:b w:val="0"/>
                <w:bCs/>
              </w:rPr>
            </w:pPr>
            <w:r w:rsidRPr="00AC2767">
              <w:rPr>
                <w:b w:val="0"/>
                <w:bCs/>
              </w:rPr>
              <w:t>4,753</w:t>
            </w:r>
          </w:p>
        </w:tc>
        <w:tc>
          <w:tcPr>
            <w:tcW w:w="804" w:type="pct"/>
            <w:shd w:val="clear" w:color="auto" w:fill="auto"/>
            <w:vAlign w:val="bottom"/>
          </w:tcPr>
          <w:p w14:paraId="537762A0" w14:textId="77777777" w:rsidR="0067380F" w:rsidRPr="00AC2767" w:rsidRDefault="0067380F" w:rsidP="00B313A8">
            <w:pPr>
              <w:pStyle w:val="ExhibitNumber"/>
              <w:tabs>
                <w:tab w:val="decimal" w:pos="950"/>
              </w:tabs>
              <w:jc w:val="right"/>
              <w:rPr>
                <w:b w:val="0"/>
                <w:bCs/>
              </w:rPr>
            </w:pPr>
            <w:r w:rsidRPr="00AC2767">
              <w:rPr>
                <w:b w:val="0"/>
                <w:bCs/>
              </w:rPr>
              <w:t>4,310</w:t>
            </w:r>
          </w:p>
        </w:tc>
      </w:tr>
      <w:tr w:rsidR="0067380F" w:rsidRPr="00AC2767" w14:paraId="3B1486AB" w14:textId="77777777" w:rsidTr="007F012D">
        <w:trPr>
          <w:trHeight w:val="162"/>
        </w:trPr>
        <w:tc>
          <w:tcPr>
            <w:tcW w:w="1783" w:type="pct"/>
            <w:noWrap/>
          </w:tcPr>
          <w:p w14:paraId="3A3C5FEB" w14:textId="77777777" w:rsidR="0067380F" w:rsidRPr="00AC2767" w:rsidRDefault="0067380F" w:rsidP="007A3EB9">
            <w:pPr>
              <w:pStyle w:val="ExhibitText"/>
              <w:jc w:val="left"/>
            </w:pPr>
            <w:r w:rsidRPr="00AC2767">
              <w:t>Power and lighting</w:t>
            </w:r>
          </w:p>
        </w:tc>
        <w:tc>
          <w:tcPr>
            <w:tcW w:w="804" w:type="pct"/>
            <w:shd w:val="clear" w:color="auto" w:fill="auto"/>
            <w:noWrap/>
            <w:vAlign w:val="bottom"/>
          </w:tcPr>
          <w:p w14:paraId="39389290" w14:textId="77777777" w:rsidR="0067380F" w:rsidRPr="00AC2767" w:rsidRDefault="0067380F" w:rsidP="00B313A8">
            <w:pPr>
              <w:pStyle w:val="ExhibitNumber"/>
              <w:tabs>
                <w:tab w:val="decimal" w:pos="1052"/>
              </w:tabs>
              <w:jc w:val="right"/>
              <w:rPr>
                <w:b w:val="0"/>
                <w:bCs/>
              </w:rPr>
            </w:pPr>
            <w:r w:rsidRPr="00AC2767">
              <w:rPr>
                <w:b w:val="0"/>
                <w:bCs/>
              </w:rPr>
              <w:t xml:space="preserve">354 </w:t>
            </w:r>
          </w:p>
        </w:tc>
        <w:tc>
          <w:tcPr>
            <w:tcW w:w="804" w:type="pct"/>
            <w:shd w:val="clear" w:color="auto" w:fill="auto"/>
            <w:noWrap/>
            <w:vAlign w:val="bottom"/>
          </w:tcPr>
          <w:p w14:paraId="4A5B7022" w14:textId="77777777" w:rsidR="0067380F" w:rsidRPr="00AC2767" w:rsidRDefault="0067380F" w:rsidP="00B313A8">
            <w:pPr>
              <w:pStyle w:val="ExhibitNumber"/>
              <w:tabs>
                <w:tab w:val="decimal" w:pos="936"/>
              </w:tabs>
              <w:jc w:val="right"/>
              <w:rPr>
                <w:b w:val="0"/>
                <w:bCs/>
              </w:rPr>
            </w:pPr>
            <w:r w:rsidRPr="00AC2767">
              <w:rPr>
                <w:b w:val="0"/>
                <w:bCs/>
              </w:rPr>
              <w:t xml:space="preserve">306 </w:t>
            </w:r>
          </w:p>
        </w:tc>
        <w:tc>
          <w:tcPr>
            <w:tcW w:w="804" w:type="pct"/>
            <w:shd w:val="clear" w:color="auto" w:fill="auto"/>
            <w:noWrap/>
            <w:vAlign w:val="bottom"/>
          </w:tcPr>
          <w:p w14:paraId="30E9AFAE" w14:textId="77777777" w:rsidR="0067380F" w:rsidRPr="00AC2767" w:rsidRDefault="0067380F" w:rsidP="00B313A8">
            <w:pPr>
              <w:pStyle w:val="ExhibitNumber"/>
              <w:tabs>
                <w:tab w:val="decimal" w:pos="952"/>
              </w:tabs>
              <w:jc w:val="right"/>
              <w:rPr>
                <w:b w:val="0"/>
                <w:bCs/>
              </w:rPr>
            </w:pPr>
            <w:r w:rsidRPr="00AC2767">
              <w:rPr>
                <w:b w:val="0"/>
                <w:bCs/>
              </w:rPr>
              <w:t xml:space="preserve">319 </w:t>
            </w:r>
          </w:p>
        </w:tc>
        <w:tc>
          <w:tcPr>
            <w:tcW w:w="804" w:type="pct"/>
            <w:shd w:val="clear" w:color="auto" w:fill="auto"/>
            <w:noWrap/>
            <w:vAlign w:val="bottom"/>
          </w:tcPr>
          <w:p w14:paraId="10056C32" w14:textId="77777777" w:rsidR="0067380F" w:rsidRPr="00AC2767" w:rsidRDefault="0067380F" w:rsidP="00B313A8">
            <w:pPr>
              <w:pStyle w:val="ExhibitNumber"/>
              <w:tabs>
                <w:tab w:val="decimal" w:pos="950"/>
              </w:tabs>
              <w:jc w:val="right"/>
              <w:rPr>
                <w:b w:val="0"/>
                <w:bCs/>
              </w:rPr>
            </w:pPr>
            <w:r w:rsidRPr="00AC2767">
              <w:rPr>
                <w:b w:val="0"/>
                <w:bCs/>
              </w:rPr>
              <w:t>187</w:t>
            </w:r>
          </w:p>
        </w:tc>
      </w:tr>
      <w:tr w:rsidR="0067380F" w:rsidRPr="00AC2767" w14:paraId="452DB0DA" w14:textId="77777777" w:rsidTr="007F012D">
        <w:trPr>
          <w:trHeight w:val="138"/>
        </w:trPr>
        <w:tc>
          <w:tcPr>
            <w:tcW w:w="1783" w:type="pct"/>
            <w:noWrap/>
          </w:tcPr>
          <w:p w14:paraId="1D7F130F" w14:textId="77777777" w:rsidR="0067380F" w:rsidRPr="00AC2767" w:rsidRDefault="0067380F" w:rsidP="007A3EB9">
            <w:pPr>
              <w:pStyle w:val="ExhibitText"/>
              <w:jc w:val="left"/>
            </w:pPr>
            <w:r w:rsidRPr="00AC2767">
              <w:t>Repairs and maintenance</w:t>
            </w:r>
          </w:p>
        </w:tc>
        <w:tc>
          <w:tcPr>
            <w:tcW w:w="804" w:type="pct"/>
            <w:shd w:val="clear" w:color="auto" w:fill="auto"/>
            <w:noWrap/>
            <w:vAlign w:val="bottom"/>
          </w:tcPr>
          <w:p w14:paraId="2F0ADE1F" w14:textId="77777777" w:rsidR="0067380F" w:rsidRPr="00AC2767" w:rsidRDefault="0067380F" w:rsidP="00B313A8">
            <w:pPr>
              <w:pStyle w:val="ExhibitNumber"/>
              <w:tabs>
                <w:tab w:val="decimal" w:pos="1052"/>
              </w:tabs>
              <w:jc w:val="right"/>
              <w:rPr>
                <w:b w:val="0"/>
                <w:bCs/>
              </w:rPr>
            </w:pPr>
            <w:r w:rsidRPr="00AC2767">
              <w:rPr>
                <w:b w:val="0"/>
                <w:bCs/>
              </w:rPr>
              <w:t xml:space="preserve">262 </w:t>
            </w:r>
          </w:p>
        </w:tc>
        <w:tc>
          <w:tcPr>
            <w:tcW w:w="804" w:type="pct"/>
            <w:shd w:val="clear" w:color="auto" w:fill="auto"/>
            <w:noWrap/>
            <w:vAlign w:val="bottom"/>
          </w:tcPr>
          <w:p w14:paraId="4EF82387" w14:textId="77777777" w:rsidR="0067380F" w:rsidRPr="00AC2767" w:rsidRDefault="0067380F" w:rsidP="00B313A8">
            <w:pPr>
              <w:pStyle w:val="ExhibitNumber"/>
              <w:tabs>
                <w:tab w:val="decimal" w:pos="936"/>
              </w:tabs>
              <w:jc w:val="right"/>
              <w:rPr>
                <w:b w:val="0"/>
                <w:bCs/>
              </w:rPr>
            </w:pPr>
            <w:r w:rsidRPr="00AC2767">
              <w:rPr>
                <w:b w:val="0"/>
                <w:bCs/>
              </w:rPr>
              <w:t xml:space="preserve">837 </w:t>
            </w:r>
          </w:p>
        </w:tc>
        <w:tc>
          <w:tcPr>
            <w:tcW w:w="804" w:type="pct"/>
            <w:shd w:val="clear" w:color="auto" w:fill="auto"/>
            <w:noWrap/>
            <w:vAlign w:val="bottom"/>
          </w:tcPr>
          <w:p w14:paraId="2077CAD6" w14:textId="77777777" w:rsidR="0067380F" w:rsidRPr="00AC2767" w:rsidRDefault="0067380F" w:rsidP="00B313A8">
            <w:pPr>
              <w:pStyle w:val="ExhibitNumber"/>
              <w:tabs>
                <w:tab w:val="decimal" w:pos="952"/>
              </w:tabs>
              <w:jc w:val="right"/>
              <w:rPr>
                <w:b w:val="0"/>
                <w:bCs/>
              </w:rPr>
            </w:pPr>
            <w:r w:rsidRPr="00AC2767">
              <w:rPr>
                <w:b w:val="0"/>
                <w:bCs/>
              </w:rPr>
              <w:t xml:space="preserve">342 </w:t>
            </w:r>
          </w:p>
        </w:tc>
        <w:tc>
          <w:tcPr>
            <w:tcW w:w="804" w:type="pct"/>
            <w:shd w:val="clear" w:color="auto" w:fill="auto"/>
            <w:noWrap/>
            <w:vAlign w:val="bottom"/>
          </w:tcPr>
          <w:p w14:paraId="2EAD3096" w14:textId="77777777" w:rsidR="0067380F" w:rsidRPr="00AC2767" w:rsidRDefault="0067380F" w:rsidP="00B313A8">
            <w:pPr>
              <w:pStyle w:val="ExhibitNumber"/>
              <w:tabs>
                <w:tab w:val="decimal" w:pos="950"/>
              </w:tabs>
              <w:jc w:val="right"/>
              <w:rPr>
                <w:b w:val="0"/>
                <w:bCs/>
              </w:rPr>
            </w:pPr>
            <w:r w:rsidRPr="00AC2767">
              <w:rPr>
                <w:b w:val="0"/>
                <w:bCs/>
              </w:rPr>
              <w:t>150</w:t>
            </w:r>
          </w:p>
        </w:tc>
      </w:tr>
      <w:tr w:rsidR="0067380F" w:rsidRPr="00AC2767" w14:paraId="57E61C89" w14:textId="77777777" w:rsidTr="007F012D">
        <w:trPr>
          <w:trHeight w:val="100"/>
        </w:trPr>
        <w:tc>
          <w:tcPr>
            <w:tcW w:w="1783" w:type="pct"/>
            <w:noWrap/>
          </w:tcPr>
          <w:p w14:paraId="04E6642E" w14:textId="77777777" w:rsidR="0067380F" w:rsidRPr="00AC2767" w:rsidRDefault="0067380F" w:rsidP="007A3EB9">
            <w:pPr>
              <w:pStyle w:val="ExhibitText"/>
              <w:jc w:val="left"/>
            </w:pPr>
            <w:r w:rsidRPr="00AC2767">
              <w:t>Depreciation expense</w:t>
            </w:r>
          </w:p>
        </w:tc>
        <w:tc>
          <w:tcPr>
            <w:tcW w:w="804" w:type="pct"/>
            <w:noWrap/>
          </w:tcPr>
          <w:p w14:paraId="159DE90B" w14:textId="738FE7DF" w:rsidR="0067380F" w:rsidRPr="00AC2767" w:rsidRDefault="004438BA" w:rsidP="00B313A8">
            <w:pPr>
              <w:pStyle w:val="ExhibitNumber"/>
              <w:tabs>
                <w:tab w:val="decimal" w:pos="1052"/>
              </w:tabs>
              <w:jc w:val="right"/>
              <w:rPr>
                <w:b w:val="0"/>
                <w:bCs/>
              </w:rPr>
            </w:pPr>
            <w:r w:rsidRPr="00AC2767">
              <w:rPr>
                <w:b w:val="0"/>
                <w:bCs/>
              </w:rPr>
              <w:t>—</w:t>
            </w:r>
          </w:p>
        </w:tc>
        <w:tc>
          <w:tcPr>
            <w:tcW w:w="804" w:type="pct"/>
            <w:noWrap/>
          </w:tcPr>
          <w:p w14:paraId="6602048A" w14:textId="72BF3A30" w:rsidR="0067380F" w:rsidRPr="00AC2767" w:rsidRDefault="004438BA" w:rsidP="00B313A8">
            <w:pPr>
              <w:pStyle w:val="ExhibitNumber"/>
              <w:tabs>
                <w:tab w:val="decimal" w:pos="936"/>
              </w:tabs>
              <w:jc w:val="right"/>
              <w:rPr>
                <w:b w:val="0"/>
                <w:bCs/>
              </w:rPr>
            </w:pPr>
            <w:r w:rsidRPr="00AC2767">
              <w:rPr>
                <w:b w:val="0"/>
                <w:bCs/>
              </w:rPr>
              <w:t>—</w:t>
            </w:r>
          </w:p>
        </w:tc>
        <w:tc>
          <w:tcPr>
            <w:tcW w:w="804" w:type="pct"/>
            <w:noWrap/>
          </w:tcPr>
          <w:p w14:paraId="76750F27" w14:textId="2D283E19" w:rsidR="0067380F" w:rsidRPr="00AC2767" w:rsidRDefault="004438BA" w:rsidP="00B313A8">
            <w:pPr>
              <w:pStyle w:val="ExhibitNumber"/>
              <w:tabs>
                <w:tab w:val="decimal" w:pos="952"/>
              </w:tabs>
              <w:jc w:val="right"/>
              <w:rPr>
                <w:b w:val="0"/>
                <w:bCs/>
              </w:rPr>
            </w:pPr>
            <w:r w:rsidRPr="00AC2767">
              <w:rPr>
                <w:b w:val="0"/>
                <w:bCs/>
              </w:rPr>
              <w:t>—</w:t>
            </w:r>
          </w:p>
        </w:tc>
        <w:tc>
          <w:tcPr>
            <w:tcW w:w="804" w:type="pct"/>
            <w:noWrap/>
          </w:tcPr>
          <w:p w14:paraId="03D33007" w14:textId="7BE305E4" w:rsidR="0067380F" w:rsidRPr="00AC2767" w:rsidRDefault="006E678E" w:rsidP="00B313A8">
            <w:pPr>
              <w:pStyle w:val="ExhibitNumber"/>
              <w:tabs>
                <w:tab w:val="decimal" w:pos="950"/>
              </w:tabs>
              <w:jc w:val="right"/>
              <w:rPr>
                <w:b w:val="0"/>
                <w:bCs/>
              </w:rPr>
            </w:pPr>
            <w:r w:rsidRPr="00AC2767">
              <w:rPr>
                <w:b w:val="0"/>
                <w:bCs/>
              </w:rPr>
              <w:t>—</w:t>
            </w:r>
          </w:p>
        </w:tc>
      </w:tr>
      <w:tr w:rsidR="0067380F" w:rsidRPr="00AC2767" w14:paraId="35D7A093" w14:textId="77777777" w:rsidTr="007F012D">
        <w:trPr>
          <w:trHeight w:val="76"/>
        </w:trPr>
        <w:tc>
          <w:tcPr>
            <w:tcW w:w="1783" w:type="pct"/>
            <w:noWrap/>
          </w:tcPr>
          <w:p w14:paraId="31E1A31D" w14:textId="4F66009A" w:rsidR="0067380F" w:rsidRPr="00AC2767" w:rsidRDefault="0067380F" w:rsidP="007A3EB9">
            <w:pPr>
              <w:pStyle w:val="ExhibitText"/>
              <w:jc w:val="left"/>
            </w:pPr>
            <w:r w:rsidRPr="00AC2767">
              <w:t xml:space="preserve">Interest paid </w:t>
            </w:r>
            <w:r w:rsidR="004438BA" w:rsidRPr="00AC2767">
              <w:t xml:space="preserve">– </w:t>
            </w:r>
            <w:r w:rsidRPr="00AC2767">
              <w:t>Bank loan</w:t>
            </w:r>
          </w:p>
        </w:tc>
        <w:tc>
          <w:tcPr>
            <w:tcW w:w="804" w:type="pct"/>
            <w:shd w:val="clear" w:color="auto" w:fill="auto"/>
            <w:noWrap/>
            <w:vAlign w:val="bottom"/>
          </w:tcPr>
          <w:p w14:paraId="383B663A" w14:textId="77777777" w:rsidR="0067380F" w:rsidRPr="00AC2767" w:rsidRDefault="0067380F" w:rsidP="00B313A8">
            <w:pPr>
              <w:pStyle w:val="ExhibitNumber"/>
              <w:tabs>
                <w:tab w:val="decimal" w:pos="1052"/>
              </w:tabs>
              <w:jc w:val="right"/>
              <w:rPr>
                <w:b w:val="0"/>
                <w:bCs/>
              </w:rPr>
            </w:pPr>
            <w:r w:rsidRPr="00AC2767">
              <w:rPr>
                <w:b w:val="0"/>
                <w:bCs/>
              </w:rPr>
              <w:t xml:space="preserve">9 </w:t>
            </w:r>
          </w:p>
        </w:tc>
        <w:tc>
          <w:tcPr>
            <w:tcW w:w="804" w:type="pct"/>
            <w:shd w:val="clear" w:color="auto" w:fill="auto"/>
            <w:noWrap/>
            <w:vAlign w:val="bottom"/>
          </w:tcPr>
          <w:p w14:paraId="59CD9EFA" w14:textId="70B8927C" w:rsidR="0067380F" w:rsidRPr="00AC2767" w:rsidRDefault="004438BA" w:rsidP="00B313A8">
            <w:pPr>
              <w:pStyle w:val="ExhibitNumber"/>
              <w:tabs>
                <w:tab w:val="decimal" w:pos="936"/>
              </w:tabs>
              <w:jc w:val="right"/>
              <w:rPr>
                <w:b w:val="0"/>
                <w:bCs/>
              </w:rPr>
            </w:pPr>
            <w:r w:rsidRPr="00AC2767">
              <w:rPr>
                <w:b w:val="0"/>
                <w:bCs/>
              </w:rPr>
              <w:t>—</w:t>
            </w:r>
          </w:p>
        </w:tc>
        <w:tc>
          <w:tcPr>
            <w:tcW w:w="804" w:type="pct"/>
            <w:shd w:val="clear" w:color="auto" w:fill="auto"/>
            <w:noWrap/>
            <w:vAlign w:val="bottom"/>
          </w:tcPr>
          <w:p w14:paraId="4058C9D7" w14:textId="54519AD0" w:rsidR="0067380F" w:rsidRPr="00AC2767" w:rsidRDefault="004438BA" w:rsidP="00B313A8">
            <w:pPr>
              <w:pStyle w:val="ExhibitNumber"/>
              <w:tabs>
                <w:tab w:val="decimal" w:pos="952"/>
              </w:tabs>
              <w:jc w:val="right"/>
              <w:rPr>
                <w:b w:val="0"/>
                <w:bCs/>
              </w:rPr>
            </w:pPr>
            <w:r w:rsidRPr="00AC2767">
              <w:rPr>
                <w:b w:val="0"/>
                <w:bCs/>
              </w:rPr>
              <w:t>—</w:t>
            </w:r>
          </w:p>
        </w:tc>
        <w:tc>
          <w:tcPr>
            <w:tcW w:w="804" w:type="pct"/>
            <w:shd w:val="clear" w:color="auto" w:fill="auto"/>
            <w:noWrap/>
            <w:vAlign w:val="bottom"/>
          </w:tcPr>
          <w:p w14:paraId="294421F6" w14:textId="5BF23835" w:rsidR="0067380F" w:rsidRPr="00AC2767" w:rsidRDefault="006E678E" w:rsidP="00B313A8">
            <w:pPr>
              <w:pStyle w:val="ExhibitNumber"/>
              <w:tabs>
                <w:tab w:val="decimal" w:pos="950"/>
              </w:tabs>
              <w:jc w:val="right"/>
              <w:rPr>
                <w:b w:val="0"/>
                <w:bCs/>
              </w:rPr>
            </w:pPr>
            <w:r w:rsidRPr="00AC2767">
              <w:rPr>
                <w:b w:val="0"/>
                <w:bCs/>
              </w:rPr>
              <w:t>—</w:t>
            </w:r>
          </w:p>
        </w:tc>
      </w:tr>
      <w:tr w:rsidR="0067380F" w:rsidRPr="00AC2767" w14:paraId="7127DCBB" w14:textId="77777777" w:rsidTr="007F012D">
        <w:trPr>
          <w:trHeight w:val="66"/>
        </w:trPr>
        <w:tc>
          <w:tcPr>
            <w:tcW w:w="1783" w:type="pct"/>
          </w:tcPr>
          <w:p w14:paraId="2C3808D0" w14:textId="77777777" w:rsidR="0067380F" w:rsidRPr="00AC2767" w:rsidRDefault="0067380F" w:rsidP="00B313A8">
            <w:pPr>
              <w:pStyle w:val="ExhibitText"/>
              <w:jc w:val="left"/>
              <w:rPr>
                <w:b/>
              </w:rPr>
            </w:pPr>
            <w:r w:rsidRPr="00AC2767">
              <w:rPr>
                <w:b/>
              </w:rPr>
              <w:t>Profit before tax</w:t>
            </w:r>
          </w:p>
        </w:tc>
        <w:tc>
          <w:tcPr>
            <w:tcW w:w="804" w:type="pct"/>
            <w:shd w:val="clear" w:color="auto" w:fill="auto"/>
            <w:vAlign w:val="bottom"/>
          </w:tcPr>
          <w:p w14:paraId="7CB6CC21" w14:textId="77777777" w:rsidR="0067380F" w:rsidRPr="00AC2767" w:rsidRDefault="0067380F" w:rsidP="00B313A8">
            <w:pPr>
              <w:pStyle w:val="ExhibitNumber"/>
              <w:tabs>
                <w:tab w:val="decimal" w:pos="1052"/>
              </w:tabs>
              <w:jc w:val="right"/>
              <w:rPr>
                <w:b w:val="0"/>
                <w:bCs/>
              </w:rPr>
            </w:pPr>
            <w:r w:rsidRPr="00AC2767">
              <w:rPr>
                <w:rFonts w:ascii="Calibri" w:hAnsi="Calibri" w:cs="Calibri"/>
                <w:b w:val="0"/>
                <w:bCs/>
                <w:color w:val="000000"/>
                <w:sz w:val="22"/>
                <w:szCs w:val="22"/>
              </w:rPr>
              <w:t>1,847</w:t>
            </w:r>
          </w:p>
        </w:tc>
        <w:tc>
          <w:tcPr>
            <w:tcW w:w="804" w:type="pct"/>
            <w:shd w:val="clear" w:color="auto" w:fill="auto"/>
            <w:vAlign w:val="bottom"/>
          </w:tcPr>
          <w:p w14:paraId="0BC21384" w14:textId="77777777" w:rsidR="0067380F" w:rsidRPr="00AC2767" w:rsidRDefault="0067380F" w:rsidP="00B313A8">
            <w:pPr>
              <w:pStyle w:val="ExhibitNumber"/>
              <w:tabs>
                <w:tab w:val="decimal" w:pos="936"/>
              </w:tabs>
              <w:jc w:val="right"/>
              <w:rPr>
                <w:b w:val="0"/>
                <w:bCs/>
              </w:rPr>
            </w:pPr>
            <w:r w:rsidRPr="00AC2767">
              <w:rPr>
                <w:rFonts w:ascii="Calibri" w:hAnsi="Calibri" w:cs="Calibri"/>
                <w:b w:val="0"/>
                <w:bCs/>
                <w:color w:val="000000"/>
                <w:sz w:val="22"/>
                <w:szCs w:val="22"/>
              </w:rPr>
              <w:t>2,771</w:t>
            </w:r>
          </w:p>
        </w:tc>
        <w:tc>
          <w:tcPr>
            <w:tcW w:w="804" w:type="pct"/>
            <w:shd w:val="clear" w:color="auto" w:fill="auto"/>
            <w:vAlign w:val="bottom"/>
          </w:tcPr>
          <w:p w14:paraId="2F735671" w14:textId="77777777" w:rsidR="0067380F" w:rsidRPr="00AC2767" w:rsidRDefault="0067380F" w:rsidP="00B313A8">
            <w:pPr>
              <w:pStyle w:val="ExhibitNumber"/>
              <w:tabs>
                <w:tab w:val="decimal" w:pos="952"/>
              </w:tabs>
              <w:jc w:val="right"/>
              <w:rPr>
                <w:b w:val="0"/>
                <w:bCs/>
              </w:rPr>
            </w:pPr>
            <w:r w:rsidRPr="00AC2767">
              <w:rPr>
                <w:rFonts w:ascii="Calibri" w:hAnsi="Calibri" w:cs="Calibri"/>
                <w:b w:val="0"/>
                <w:bCs/>
                <w:color w:val="000000"/>
                <w:sz w:val="22"/>
                <w:szCs w:val="22"/>
              </w:rPr>
              <w:t>947</w:t>
            </w:r>
          </w:p>
        </w:tc>
        <w:tc>
          <w:tcPr>
            <w:tcW w:w="804" w:type="pct"/>
            <w:shd w:val="clear" w:color="auto" w:fill="auto"/>
            <w:vAlign w:val="bottom"/>
          </w:tcPr>
          <w:p w14:paraId="76C7FC52" w14:textId="77777777" w:rsidR="0067380F" w:rsidRPr="00AC2767" w:rsidRDefault="0067380F" w:rsidP="00B313A8">
            <w:pPr>
              <w:pStyle w:val="ExhibitNumber"/>
              <w:tabs>
                <w:tab w:val="decimal" w:pos="950"/>
              </w:tabs>
              <w:jc w:val="right"/>
              <w:rPr>
                <w:b w:val="0"/>
                <w:bCs/>
              </w:rPr>
            </w:pPr>
            <w:r w:rsidRPr="00AC2767">
              <w:rPr>
                <w:rFonts w:ascii="Calibri" w:hAnsi="Calibri" w:cs="Calibri"/>
                <w:b w:val="0"/>
                <w:bCs/>
                <w:color w:val="000000"/>
                <w:sz w:val="22"/>
                <w:szCs w:val="22"/>
              </w:rPr>
              <w:t>333</w:t>
            </w:r>
          </w:p>
        </w:tc>
      </w:tr>
    </w:tbl>
    <w:p w14:paraId="67BD8E39" w14:textId="77777777" w:rsidR="00BE15CB" w:rsidRPr="007F012D" w:rsidRDefault="00BE15CB" w:rsidP="0067380F">
      <w:pPr>
        <w:pStyle w:val="Footnote"/>
        <w:rPr>
          <w:sz w:val="12"/>
          <w:szCs w:val="12"/>
        </w:rPr>
      </w:pPr>
    </w:p>
    <w:p w14:paraId="214BF762" w14:textId="0DFEC507" w:rsidR="0067380F" w:rsidRPr="00AC2767" w:rsidRDefault="0067380F" w:rsidP="0067380F">
      <w:pPr>
        <w:pStyle w:val="Footnote"/>
      </w:pPr>
      <w:r w:rsidRPr="00AC2767">
        <w:t xml:space="preserve">Note: </w:t>
      </w:r>
      <w:r w:rsidR="004438BA" w:rsidRPr="00AC2767">
        <w:t xml:space="preserve">FY = fiscal year; </w:t>
      </w:r>
      <w:r w:rsidR="00B952FD" w:rsidRPr="00AC2767">
        <w:t>o</w:t>
      </w:r>
      <w:r w:rsidRPr="00AC2767">
        <w:t>ther admin</w:t>
      </w:r>
      <w:r w:rsidR="006E678E" w:rsidRPr="00AC2767">
        <w:t>istrative</w:t>
      </w:r>
      <w:r w:rsidRPr="00AC2767">
        <w:t xml:space="preserve"> expenses related to security, gardening, transport, telephone, </w:t>
      </w:r>
      <w:r w:rsidR="006E678E" w:rsidRPr="00AC2767">
        <w:t xml:space="preserve">and </w:t>
      </w:r>
      <w:r w:rsidRPr="00AC2767">
        <w:t xml:space="preserve">postage. </w:t>
      </w:r>
    </w:p>
    <w:p w14:paraId="6CFADA8C" w14:textId="5654A63D" w:rsidR="0067380F" w:rsidRPr="00AC2767" w:rsidRDefault="0067380F" w:rsidP="00BE15CB">
      <w:pPr>
        <w:pStyle w:val="Footnote"/>
      </w:pPr>
      <w:r w:rsidRPr="00AC2767">
        <w:t>Source: Company sources</w:t>
      </w:r>
      <w:r w:rsidR="00D718D8" w:rsidRPr="00AC2767">
        <w:t>.</w:t>
      </w:r>
    </w:p>
    <w:p w14:paraId="4790223C" w14:textId="77777777" w:rsidR="00823A5C" w:rsidRPr="00AC2767" w:rsidRDefault="0067380F">
      <w:pPr>
        <w:spacing w:after="200" w:line="276" w:lineRule="auto"/>
        <w:sectPr w:rsidR="00823A5C" w:rsidRPr="00AC2767" w:rsidSect="00A6419C">
          <w:headerReference w:type="default" r:id="rId11"/>
          <w:pgSz w:w="12240" w:h="15840" w:code="1"/>
          <w:pgMar w:top="1080" w:right="1440" w:bottom="1440" w:left="1440" w:header="1080" w:footer="720" w:gutter="0"/>
          <w:cols w:space="720"/>
          <w:docGrid w:linePitch="360"/>
        </w:sectPr>
      </w:pPr>
      <w:r w:rsidRPr="00AC2767">
        <w:br w:type="page"/>
      </w:r>
    </w:p>
    <w:p w14:paraId="545AD5BC" w14:textId="02F25232" w:rsidR="0067380F" w:rsidRPr="00AC2767" w:rsidRDefault="0067380F" w:rsidP="0067380F">
      <w:pPr>
        <w:pStyle w:val="ExhibitHeading"/>
      </w:pPr>
      <w:r w:rsidRPr="00AC2767">
        <w:lastRenderedPageBreak/>
        <w:t>EXHIBIT 8: analysis of s</w:t>
      </w:r>
      <w:r w:rsidR="006E678E" w:rsidRPr="00AC2767">
        <w:t xml:space="preserve">hikshaa </w:t>
      </w:r>
      <w:r w:rsidRPr="00AC2767">
        <w:t>p</w:t>
      </w:r>
      <w:r w:rsidR="006E678E" w:rsidRPr="00AC2767">
        <w:t xml:space="preserve">ublic </w:t>
      </w:r>
      <w:r w:rsidRPr="00AC2767">
        <w:t>s</w:t>
      </w:r>
      <w:r w:rsidR="006E678E" w:rsidRPr="00AC2767">
        <w:t>chool</w:t>
      </w:r>
      <w:r w:rsidRPr="00AC2767">
        <w:t xml:space="preserve"> </w:t>
      </w:r>
      <w:r w:rsidR="00FE073F" w:rsidRPr="00AC2767">
        <w:t xml:space="preserve">(SPS) </w:t>
      </w:r>
      <w:r w:rsidRPr="00AC2767">
        <w:t>and its key competitors</w:t>
      </w:r>
    </w:p>
    <w:p w14:paraId="03CE1223" w14:textId="77777777" w:rsidR="0034618F" w:rsidRPr="00AC2767" w:rsidRDefault="0034618F" w:rsidP="0067380F">
      <w:pPr>
        <w:pStyle w:val="ExhibitHeading"/>
      </w:pPr>
    </w:p>
    <w:tbl>
      <w:tblPr>
        <w:tblStyle w:val="TableGrid"/>
        <w:tblW w:w="5000" w:type="pct"/>
        <w:tblLook w:val="04A0" w:firstRow="1" w:lastRow="0" w:firstColumn="1" w:lastColumn="0" w:noHBand="0" w:noVBand="1"/>
      </w:tblPr>
      <w:tblGrid>
        <w:gridCol w:w="1425"/>
        <w:gridCol w:w="1020"/>
        <w:gridCol w:w="1020"/>
        <w:gridCol w:w="1303"/>
        <w:gridCol w:w="1295"/>
        <w:gridCol w:w="1886"/>
        <w:gridCol w:w="1476"/>
        <w:gridCol w:w="1898"/>
        <w:gridCol w:w="1627"/>
      </w:tblGrid>
      <w:tr w:rsidR="0067380F" w:rsidRPr="00AC2767" w14:paraId="00D6EBEA" w14:textId="77777777" w:rsidTr="007A3EB9">
        <w:trPr>
          <w:tblHeader/>
        </w:trPr>
        <w:tc>
          <w:tcPr>
            <w:tcW w:w="550" w:type="pct"/>
          </w:tcPr>
          <w:p w14:paraId="3BC668A3" w14:textId="76634076" w:rsidR="0067380F" w:rsidRPr="00AC2767" w:rsidRDefault="0067380F" w:rsidP="007A3EB9">
            <w:pPr>
              <w:pStyle w:val="ExhibitText"/>
              <w:jc w:val="center"/>
              <w:rPr>
                <w:b/>
                <w:sz w:val="18"/>
                <w:szCs w:val="18"/>
              </w:rPr>
            </w:pPr>
            <w:r w:rsidRPr="00AC2767">
              <w:rPr>
                <w:b/>
                <w:sz w:val="18"/>
                <w:szCs w:val="18"/>
              </w:rPr>
              <w:t>School</w:t>
            </w:r>
          </w:p>
        </w:tc>
        <w:tc>
          <w:tcPr>
            <w:tcW w:w="394" w:type="pct"/>
          </w:tcPr>
          <w:p w14:paraId="45A8F8CD" w14:textId="58ACEEB2" w:rsidR="0067380F" w:rsidRPr="00AC2767" w:rsidRDefault="0067380F" w:rsidP="007A3EB9">
            <w:pPr>
              <w:pStyle w:val="ExhibitText"/>
              <w:jc w:val="center"/>
              <w:rPr>
                <w:b/>
                <w:sz w:val="18"/>
                <w:szCs w:val="18"/>
              </w:rPr>
            </w:pPr>
            <w:r w:rsidRPr="00AC2767">
              <w:rPr>
                <w:b/>
                <w:sz w:val="18"/>
                <w:szCs w:val="18"/>
              </w:rPr>
              <w:t xml:space="preserve">Number of </w:t>
            </w:r>
            <w:r w:rsidR="006E678E" w:rsidRPr="00AC2767">
              <w:rPr>
                <w:b/>
                <w:sz w:val="18"/>
                <w:szCs w:val="18"/>
              </w:rPr>
              <w:t>S</w:t>
            </w:r>
            <w:r w:rsidRPr="00AC2767">
              <w:rPr>
                <w:b/>
                <w:sz w:val="18"/>
                <w:szCs w:val="18"/>
              </w:rPr>
              <w:t>tudents</w:t>
            </w:r>
          </w:p>
        </w:tc>
        <w:tc>
          <w:tcPr>
            <w:tcW w:w="394" w:type="pct"/>
          </w:tcPr>
          <w:p w14:paraId="7E5DA42A" w14:textId="77777777" w:rsidR="0067380F" w:rsidRPr="00AC2767" w:rsidRDefault="0067380F" w:rsidP="007A3EB9">
            <w:pPr>
              <w:pStyle w:val="ExhibitText"/>
              <w:jc w:val="center"/>
              <w:rPr>
                <w:b/>
                <w:sz w:val="18"/>
                <w:szCs w:val="18"/>
              </w:rPr>
            </w:pPr>
            <w:r w:rsidRPr="00AC2767">
              <w:rPr>
                <w:b/>
                <w:sz w:val="18"/>
                <w:szCs w:val="18"/>
              </w:rPr>
              <w:t>Distance from SPS</w:t>
            </w:r>
          </w:p>
        </w:tc>
        <w:tc>
          <w:tcPr>
            <w:tcW w:w="503" w:type="pct"/>
          </w:tcPr>
          <w:p w14:paraId="696FDB56" w14:textId="7D4DF801" w:rsidR="0067380F" w:rsidRPr="00AC2767" w:rsidRDefault="0067380F" w:rsidP="007A3EB9">
            <w:pPr>
              <w:pStyle w:val="ExhibitText"/>
              <w:jc w:val="center"/>
              <w:rPr>
                <w:b/>
                <w:sz w:val="18"/>
                <w:szCs w:val="18"/>
              </w:rPr>
            </w:pPr>
            <w:r w:rsidRPr="00AC2767">
              <w:rPr>
                <w:b/>
                <w:sz w:val="18"/>
                <w:szCs w:val="18"/>
              </w:rPr>
              <w:t>Annual Fees (</w:t>
            </w:r>
            <w:r w:rsidR="006E678E" w:rsidRPr="00AC2767">
              <w:rPr>
                <w:b/>
                <w:sz w:val="18"/>
                <w:szCs w:val="18"/>
              </w:rPr>
              <w:t>in ₹</w:t>
            </w:r>
            <w:r w:rsidRPr="00AC2767">
              <w:rPr>
                <w:b/>
                <w:sz w:val="18"/>
                <w:szCs w:val="18"/>
              </w:rPr>
              <w:t>)</w:t>
            </w:r>
          </w:p>
        </w:tc>
        <w:tc>
          <w:tcPr>
            <w:tcW w:w="500" w:type="pct"/>
            <w:shd w:val="clear" w:color="auto" w:fill="auto"/>
          </w:tcPr>
          <w:p w14:paraId="033E6AA8" w14:textId="77777777" w:rsidR="0067380F" w:rsidRPr="00AC2767" w:rsidRDefault="0067380F" w:rsidP="007A3EB9">
            <w:pPr>
              <w:pStyle w:val="ExhibitText"/>
              <w:jc w:val="center"/>
              <w:rPr>
                <w:b/>
                <w:sz w:val="18"/>
                <w:szCs w:val="18"/>
              </w:rPr>
            </w:pPr>
            <w:r w:rsidRPr="00AC2767">
              <w:rPr>
                <w:b/>
                <w:sz w:val="18"/>
                <w:szCs w:val="18"/>
              </w:rPr>
              <w:t>Past Results*</w:t>
            </w:r>
          </w:p>
          <w:p w14:paraId="0C8E5E8A" w14:textId="77777777" w:rsidR="0067380F" w:rsidRPr="00AC2767" w:rsidRDefault="0067380F" w:rsidP="007A3EB9">
            <w:pPr>
              <w:pStyle w:val="ExhibitText"/>
              <w:jc w:val="center"/>
              <w:rPr>
                <w:b/>
                <w:sz w:val="18"/>
                <w:szCs w:val="18"/>
              </w:rPr>
            </w:pPr>
            <w:r w:rsidRPr="00AC2767">
              <w:rPr>
                <w:b/>
                <w:sz w:val="18"/>
                <w:szCs w:val="18"/>
              </w:rPr>
              <w:t>(out of 10)</w:t>
            </w:r>
          </w:p>
        </w:tc>
        <w:tc>
          <w:tcPr>
            <w:tcW w:w="728" w:type="pct"/>
            <w:shd w:val="clear" w:color="auto" w:fill="auto"/>
          </w:tcPr>
          <w:p w14:paraId="4CCD8DC1" w14:textId="465C3724" w:rsidR="0067380F" w:rsidRPr="00AC2767" w:rsidRDefault="0067380F" w:rsidP="007A3EB9">
            <w:pPr>
              <w:pStyle w:val="ExhibitText"/>
              <w:jc w:val="center"/>
              <w:rPr>
                <w:b/>
                <w:sz w:val="18"/>
                <w:szCs w:val="18"/>
              </w:rPr>
            </w:pPr>
            <w:r w:rsidRPr="00AC2767">
              <w:rPr>
                <w:b/>
                <w:sz w:val="18"/>
                <w:szCs w:val="18"/>
              </w:rPr>
              <w:t>Reputation</w:t>
            </w:r>
          </w:p>
          <w:p w14:paraId="04C409BD" w14:textId="77777777" w:rsidR="0067380F" w:rsidRPr="00AC2767" w:rsidRDefault="0067380F" w:rsidP="007A3EB9">
            <w:pPr>
              <w:pStyle w:val="ExhibitText"/>
              <w:jc w:val="center"/>
              <w:rPr>
                <w:b/>
                <w:sz w:val="18"/>
                <w:szCs w:val="18"/>
              </w:rPr>
            </w:pPr>
            <w:r w:rsidRPr="00AC2767">
              <w:rPr>
                <w:b/>
                <w:sz w:val="18"/>
                <w:szCs w:val="18"/>
              </w:rPr>
              <w:t>(out of 10)</w:t>
            </w:r>
          </w:p>
        </w:tc>
        <w:tc>
          <w:tcPr>
            <w:tcW w:w="570" w:type="pct"/>
            <w:shd w:val="clear" w:color="auto" w:fill="auto"/>
          </w:tcPr>
          <w:p w14:paraId="6FB639AD" w14:textId="77777777" w:rsidR="0067380F" w:rsidRPr="00AC2767" w:rsidRDefault="0067380F" w:rsidP="007A3EB9">
            <w:pPr>
              <w:pStyle w:val="ExhibitText"/>
              <w:jc w:val="center"/>
              <w:rPr>
                <w:b/>
                <w:sz w:val="18"/>
                <w:szCs w:val="18"/>
              </w:rPr>
            </w:pPr>
            <w:r w:rsidRPr="00AC2767">
              <w:rPr>
                <w:b/>
                <w:sz w:val="18"/>
                <w:szCs w:val="18"/>
              </w:rPr>
              <w:t>Infrastructure</w:t>
            </w:r>
          </w:p>
        </w:tc>
        <w:tc>
          <w:tcPr>
            <w:tcW w:w="733" w:type="pct"/>
            <w:shd w:val="clear" w:color="auto" w:fill="auto"/>
          </w:tcPr>
          <w:p w14:paraId="3CCF8D85" w14:textId="77777777" w:rsidR="0067380F" w:rsidRPr="00AC2767" w:rsidRDefault="0067380F" w:rsidP="007A3EB9">
            <w:pPr>
              <w:pStyle w:val="ExhibitText"/>
              <w:jc w:val="center"/>
              <w:rPr>
                <w:b/>
                <w:sz w:val="18"/>
                <w:szCs w:val="18"/>
              </w:rPr>
            </w:pPr>
            <w:r w:rsidRPr="00AC2767">
              <w:rPr>
                <w:b/>
                <w:sz w:val="18"/>
                <w:szCs w:val="18"/>
              </w:rPr>
              <w:t>Marketing</w:t>
            </w:r>
          </w:p>
        </w:tc>
        <w:tc>
          <w:tcPr>
            <w:tcW w:w="628" w:type="pct"/>
            <w:shd w:val="clear" w:color="auto" w:fill="auto"/>
          </w:tcPr>
          <w:p w14:paraId="017501E9" w14:textId="33303A4C" w:rsidR="0067380F" w:rsidRPr="00AC2767" w:rsidRDefault="0067380F" w:rsidP="007A3EB9">
            <w:pPr>
              <w:pStyle w:val="ExhibitText"/>
              <w:jc w:val="center"/>
              <w:rPr>
                <w:b/>
                <w:sz w:val="18"/>
                <w:szCs w:val="18"/>
              </w:rPr>
            </w:pPr>
            <w:r w:rsidRPr="00AC2767">
              <w:rPr>
                <w:b/>
                <w:sz w:val="18"/>
                <w:szCs w:val="18"/>
              </w:rPr>
              <w:t xml:space="preserve">Other </w:t>
            </w:r>
            <w:r w:rsidR="006E678E" w:rsidRPr="00AC2767">
              <w:rPr>
                <w:b/>
                <w:sz w:val="18"/>
                <w:szCs w:val="18"/>
              </w:rPr>
              <w:t>F</w:t>
            </w:r>
            <w:r w:rsidRPr="00AC2767">
              <w:rPr>
                <w:b/>
                <w:sz w:val="18"/>
                <w:szCs w:val="18"/>
              </w:rPr>
              <w:t>acilities</w:t>
            </w:r>
          </w:p>
        </w:tc>
      </w:tr>
      <w:tr w:rsidR="0067380F" w:rsidRPr="00AC2767" w14:paraId="7507FD30" w14:textId="77777777" w:rsidTr="007A3EB9">
        <w:tc>
          <w:tcPr>
            <w:tcW w:w="550" w:type="pct"/>
            <w:shd w:val="clear" w:color="auto" w:fill="auto"/>
          </w:tcPr>
          <w:p w14:paraId="50252030" w14:textId="77777777" w:rsidR="0067380F" w:rsidRPr="00AC2767" w:rsidRDefault="0067380F" w:rsidP="000E6DA1">
            <w:pPr>
              <w:pStyle w:val="ExhibitText"/>
              <w:jc w:val="left"/>
              <w:rPr>
                <w:sz w:val="18"/>
                <w:szCs w:val="18"/>
              </w:rPr>
            </w:pPr>
            <w:r w:rsidRPr="00AC2767">
              <w:rPr>
                <w:sz w:val="18"/>
                <w:szCs w:val="18"/>
              </w:rPr>
              <w:t>NSN Memorial</w:t>
            </w:r>
          </w:p>
        </w:tc>
        <w:tc>
          <w:tcPr>
            <w:tcW w:w="394" w:type="pct"/>
          </w:tcPr>
          <w:p w14:paraId="3B50AEE9" w14:textId="77777777" w:rsidR="0067380F" w:rsidRPr="00AC2767" w:rsidRDefault="0067380F" w:rsidP="000E6DA1">
            <w:pPr>
              <w:pStyle w:val="ExhibitText"/>
              <w:tabs>
                <w:tab w:val="decimal" w:pos="632"/>
              </w:tabs>
              <w:jc w:val="left"/>
              <w:rPr>
                <w:sz w:val="18"/>
                <w:szCs w:val="18"/>
              </w:rPr>
            </w:pPr>
            <w:r w:rsidRPr="00AC2767">
              <w:rPr>
                <w:sz w:val="18"/>
                <w:szCs w:val="18"/>
              </w:rPr>
              <w:t>2,000</w:t>
            </w:r>
          </w:p>
        </w:tc>
        <w:tc>
          <w:tcPr>
            <w:tcW w:w="394" w:type="pct"/>
          </w:tcPr>
          <w:p w14:paraId="2152E73B" w14:textId="77777777" w:rsidR="0067380F" w:rsidRPr="00AC2767" w:rsidRDefault="0067380F" w:rsidP="00B313A8">
            <w:pPr>
              <w:pStyle w:val="ExhibitText"/>
              <w:jc w:val="center"/>
              <w:rPr>
                <w:sz w:val="18"/>
                <w:szCs w:val="18"/>
              </w:rPr>
            </w:pPr>
            <w:r w:rsidRPr="00AC2767">
              <w:rPr>
                <w:sz w:val="18"/>
                <w:szCs w:val="18"/>
              </w:rPr>
              <w:t>3.0</w:t>
            </w:r>
          </w:p>
        </w:tc>
        <w:tc>
          <w:tcPr>
            <w:tcW w:w="503" w:type="pct"/>
          </w:tcPr>
          <w:p w14:paraId="047D79F6" w14:textId="27444586" w:rsidR="0067380F" w:rsidRPr="00AC2767" w:rsidRDefault="0067380F" w:rsidP="00B313A8">
            <w:pPr>
              <w:pStyle w:val="ExhibitText"/>
              <w:tabs>
                <w:tab w:val="right" w:pos="966"/>
              </w:tabs>
              <w:jc w:val="right"/>
              <w:rPr>
                <w:sz w:val="18"/>
                <w:szCs w:val="18"/>
              </w:rPr>
            </w:pPr>
            <w:r w:rsidRPr="00AC2767">
              <w:rPr>
                <w:sz w:val="18"/>
                <w:szCs w:val="18"/>
              </w:rPr>
              <w:t>Pri: 63,330</w:t>
            </w:r>
          </w:p>
          <w:p w14:paraId="5CBC7655" w14:textId="012BE1C7" w:rsidR="0067380F" w:rsidRPr="00AC2767" w:rsidRDefault="0067380F" w:rsidP="00B313A8">
            <w:pPr>
              <w:pStyle w:val="ExhibitText"/>
              <w:tabs>
                <w:tab w:val="right" w:pos="966"/>
              </w:tabs>
              <w:jc w:val="right"/>
              <w:rPr>
                <w:sz w:val="18"/>
                <w:szCs w:val="18"/>
              </w:rPr>
            </w:pPr>
            <w:r w:rsidRPr="00AC2767">
              <w:rPr>
                <w:sz w:val="18"/>
                <w:szCs w:val="18"/>
              </w:rPr>
              <w:t>Sec: 73,885</w:t>
            </w:r>
          </w:p>
        </w:tc>
        <w:tc>
          <w:tcPr>
            <w:tcW w:w="500" w:type="pct"/>
            <w:shd w:val="clear" w:color="auto" w:fill="auto"/>
          </w:tcPr>
          <w:p w14:paraId="45147BE9" w14:textId="77777777" w:rsidR="0067380F" w:rsidRPr="00AC2767" w:rsidRDefault="0067380F" w:rsidP="000E6DA1">
            <w:pPr>
              <w:pStyle w:val="ExhibitText"/>
              <w:tabs>
                <w:tab w:val="decimal" w:pos="570"/>
              </w:tabs>
              <w:jc w:val="left"/>
              <w:rPr>
                <w:sz w:val="18"/>
                <w:szCs w:val="18"/>
              </w:rPr>
            </w:pPr>
            <w:r w:rsidRPr="00AC2767">
              <w:rPr>
                <w:sz w:val="18"/>
                <w:szCs w:val="18"/>
              </w:rPr>
              <w:t>8</w:t>
            </w:r>
          </w:p>
        </w:tc>
        <w:tc>
          <w:tcPr>
            <w:tcW w:w="728" w:type="pct"/>
            <w:shd w:val="clear" w:color="auto" w:fill="auto"/>
          </w:tcPr>
          <w:p w14:paraId="3DE27C1A" w14:textId="5C3939DE" w:rsidR="0067380F" w:rsidRPr="00AC2767" w:rsidRDefault="0067380F" w:rsidP="000E6DA1">
            <w:pPr>
              <w:pStyle w:val="ExhibitText"/>
              <w:tabs>
                <w:tab w:val="left" w:pos="92"/>
              </w:tabs>
              <w:jc w:val="left"/>
              <w:rPr>
                <w:sz w:val="18"/>
                <w:szCs w:val="18"/>
              </w:rPr>
            </w:pPr>
            <w:r w:rsidRPr="00AC2767">
              <w:rPr>
                <w:sz w:val="18"/>
                <w:szCs w:val="18"/>
              </w:rPr>
              <w:t>Result</w:t>
            </w:r>
            <w:r w:rsidR="006E678E" w:rsidRPr="00AC2767">
              <w:rPr>
                <w:sz w:val="18"/>
                <w:szCs w:val="18"/>
              </w:rPr>
              <w:t>s-</w:t>
            </w:r>
            <w:r w:rsidRPr="00AC2767">
              <w:rPr>
                <w:sz w:val="18"/>
                <w:szCs w:val="18"/>
              </w:rPr>
              <w:t>oriented</w:t>
            </w:r>
          </w:p>
          <w:p w14:paraId="34BFBED9" w14:textId="77777777" w:rsidR="0067380F" w:rsidRPr="00AC2767" w:rsidRDefault="0067380F" w:rsidP="000E6DA1">
            <w:pPr>
              <w:pStyle w:val="ExhibitText"/>
              <w:tabs>
                <w:tab w:val="left" w:pos="92"/>
              </w:tabs>
              <w:jc w:val="left"/>
              <w:rPr>
                <w:sz w:val="18"/>
                <w:szCs w:val="18"/>
              </w:rPr>
            </w:pPr>
            <w:r w:rsidRPr="00AC2767">
              <w:rPr>
                <w:sz w:val="18"/>
                <w:szCs w:val="18"/>
              </w:rPr>
              <w:t>Highly disciplined (</w:t>
            </w:r>
            <w:r w:rsidRPr="00AC2767">
              <w:rPr>
                <w:b/>
                <w:sz w:val="18"/>
                <w:szCs w:val="18"/>
              </w:rPr>
              <w:t>8</w:t>
            </w:r>
            <w:r w:rsidRPr="00AC2767">
              <w:rPr>
                <w:sz w:val="18"/>
                <w:szCs w:val="18"/>
              </w:rPr>
              <w:t>)</w:t>
            </w:r>
          </w:p>
        </w:tc>
        <w:tc>
          <w:tcPr>
            <w:tcW w:w="570" w:type="pct"/>
            <w:shd w:val="clear" w:color="auto" w:fill="auto"/>
          </w:tcPr>
          <w:p w14:paraId="3B0956A9" w14:textId="6543B4E9" w:rsidR="0067380F" w:rsidRPr="00AC2767" w:rsidRDefault="0067380F" w:rsidP="00D078C1">
            <w:pPr>
              <w:pStyle w:val="ExhibitText"/>
              <w:jc w:val="left"/>
              <w:rPr>
                <w:sz w:val="18"/>
                <w:szCs w:val="18"/>
              </w:rPr>
            </w:pPr>
            <w:r w:rsidRPr="00AC2767">
              <w:rPr>
                <w:sz w:val="18"/>
                <w:szCs w:val="18"/>
              </w:rPr>
              <w:t>Smart class</w:t>
            </w:r>
            <w:r w:rsidR="006E678E" w:rsidRPr="00AC2767">
              <w:rPr>
                <w:sz w:val="18"/>
                <w:szCs w:val="18"/>
              </w:rPr>
              <w:t>es</w:t>
            </w:r>
            <w:r w:rsidRPr="00AC2767">
              <w:rPr>
                <w:sz w:val="18"/>
                <w:szCs w:val="18"/>
              </w:rPr>
              <w:t>, multimedia lab, gym, AV</w:t>
            </w:r>
          </w:p>
        </w:tc>
        <w:tc>
          <w:tcPr>
            <w:tcW w:w="733" w:type="pct"/>
            <w:shd w:val="clear" w:color="auto" w:fill="auto"/>
          </w:tcPr>
          <w:p w14:paraId="704E6456" w14:textId="77777777" w:rsidR="0067380F" w:rsidRPr="00AC2767" w:rsidRDefault="0067380F" w:rsidP="00D078C1">
            <w:pPr>
              <w:pStyle w:val="ExhibitText"/>
              <w:jc w:val="left"/>
              <w:rPr>
                <w:sz w:val="18"/>
                <w:szCs w:val="18"/>
              </w:rPr>
            </w:pPr>
            <w:r w:rsidRPr="00AC2767">
              <w:rPr>
                <w:sz w:val="18"/>
                <w:szCs w:val="18"/>
              </w:rPr>
              <w:t>Not much marketing (relied on reputation)</w:t>
            </w:r>
          </w:p>
        </w:tc>
        <w:tc>
          <w:tcPr>
            <w:tcW w:w="628" w:type="pct"/>
            <w:shd w:val="clear" w:color="auto" w:fill="auto"/>
          </w:tcPr>
          <w:p w14:paraId="0A6C3A5F" w14:textId="0B813656" w:rsidR="0067380F" w:rsidRPr="00AC2767" w:rsidRDefault="0067380F" w:rsidP="00B91DB7">
            <w:pPr>
              <w:pStyle w:val="ExhibitText"/>
              <w:jc w:val="left"/>
              <w:rPr>
                <w:sz w:val="18"/>
                <w:szCs w:val="18"/>
              </w:rPr>
            </w:pPr>
            <w:r w:rsidRPr="00AC2767">
              <w:rPr>
                <w:sz w:val="18"/>
                <w:szCs w:val="18"/>
              </w:rPr>
              <w:t>Fit kids (for fitness), Coaching for English &amp; science</w:t>
            </w:r>
          </w:p>
        </w:tc>
      </w:tr>
      <w:tr w:rsidR="0067380F" w:rsidRPr="00AC2767" w14:paraId="5A144E1E" w14:textId="77777777" w:rsidTr="007A3EB9">
        <w:tc>
          <w:tcPr>
            <w:tcW w:w="550" w:type="pct"/>
            <w:shd w:val="clear" w:color="auto" w:fill="auto"/>
          </w:tcPr>
          <w:p w14:paraId="4E8920DC" w14:textId="77777777" w:rsidR="0067380F" w:rsidRPr="00AC2767" w:rsidRDefault="0067380F" w:rsidP="000E6DA1">
            <w:pPr>
              <w:pStyle w:val="ExhibitText"/>
              <w:jc w:val="left"/>
              <w:rPr>
                <w:sz w:val="18"/>
                <w:szCs w:val="18"/>
              </w:rPr>
            </w:pPr>
            <w:r w:rsidRPr="00AC2767">
              <w:rPr>
                <w:sz w:val="18"/>
                <w:szCs w:val="18"/>
              </w:rPr>
              <w:t xml:space="preserve">Srimathi Sundaravalli Memorial </w:t>
            </w:r>
          </w:p>
        </w:tc>
        <w:tc>
          <w:tcPr>
            <w:tcW w:w="394" w:type="pct"/>
          </w:tcPr>
          <w:p w14:paraId="7DBE6CAA" w14:textId="77777777" w:rsidR="0067380F" w:rsidRPr="00AC2767" w:rsidRDefault="0067380F" w:rsidP="000E6DA1">
            <w:pPr>
              <w:pStyle w:val="ExhibitText"/>
              <w:tabs>
                <w:tab w:val="decimal" w:pos="632"/>
              </w:tabs>
              <w:jc w:val="left"/>
              <w:rPr>
                <w:sz w:val="18"/>
                <w:szCs w:val="18"/>
              </w:rPr>
            </w:pPr>
            <w:r w:rsidRPr="00AC2767">
              <w:rPr>
                <w:sz w:val="18"/>
                <w:szCs w:val="18"/>
              </w:rPr>
              <w:t>9,000</w:t>
            </w:r>
          </w:p>
        </w:tc>
        <w:tc>
          <w:tcPr>
            <w:tcW w:w="394" w:type="pct"/>
          </w:tcPr>
          <w:p w14:paraId="0D5BA04F" w14:textId="77777777" w:rsidR="0067380F" w:rsidRPr="00AC2767" w:rsidRDefault="0067380F" w:rsidP="00B313A8">
            <w:pPr>
              <w:pStyle w:val="ExhibitText"/>
              <w:jc w:val="center"/>
              <w:rPr>
                <w:sz w:val="18"/>
                <w:szCs w:val="18"/>
              </w:rPr>
            </w:pPr>
            <w:r w:rsidRPr="00AC2767">
              <w:rPr>
                <w:sz w:val="18"/>
                <w:szCs w:val="18"/>
              </w:rPr>
              <w:t>4.5</w:t>
            </w:r>
          </w:p>
        </w:tc>
        <w:tc>
          <w:tcPr>
            <w:tcW w:w="503" w:type="pct"/>
          </w:tcPr>
          <w:p w14:paraId="0F21B591" w14:textId="1A6DE5B3" w:rsidR="0067380F" w:rsidRPr="00AC2767" w:rsidRDefault="006E678E" w:rsidP="00B313A8">
            <w:pPr>
              <w:pStyle w:val="ExhibitText"/>
              <w:jc w:val="right"/>
              <w:rPr>
                <w:sz w:val="18"/>
                <w:szCs w:val="18"/>
              </w:rPr>
            </w:pPr>
            <w:r w:rsidRPr="00AC2767">
              <w:rPr>
                <w:sz w:val="18"/>
                <w:szCs w:val="18"/>
              </w:rPr>
              <w:t>NA</w:t>
            </w:r>
          </w:p>
        </w:tc>
        <w:tc>
          <w:tcPr>
            <w:tcW w:w="500" w:type="pct"/>
            <w:shd w:val="clear" w:color="auto" w:fill="auto"/>
          </w:tcPr>
          <w:p w14:paraId="1B3F3E5D" w14:textId="77777777" w:rsidR="0067380F" w:rsidRPr="00AC2767" w:rsidRDefault="0067380F" w:rsidP="000E6DA1">
            <w:pPr>
              <w:pStyle w:val="ExhibitText"/>
              <w:tabs>
                <w:tab w:val="decimal" w:pos="570"/>
              </w:tabs>
              <w:jc w:val="left"/>
              <w:rPr>
                <w:sz w:val="18"/>
                <w:szCs w:val="18"/>
              </w:rPr>
            </w:pPr>
            <w:r w:rsidRPr="00AC2767">
              <w:rPr>
                <w:sz w:val="18"/>
                <w:szCs w:val="18"/>
              </w:rPr>
              <w:t>10</w:t>
            </w:r>
          </w:p>
        </w:tc>
        <w:tc>
          <w:tcPr>
            <w:tcW w:w="728" w:type="pct"/>
            <w:shd w:val="clear" w:color="auto" w:fill="auto"/>
          </w:tcPr>
          <w:p w14:paraId="64484296" w14:textId="77777777" w:rsidR="0067380F" w:rsidRPr="00AC2767" w:rsidRDefault="0067380F" w:rsidP="00D078C1">
            <w:pPr>
              <w:pStyle w:val="ExhibitText"/>
              <w:tabs>
                <w:tab w:val="left" w:pos="92"/>
              </w:tabs>
              <w:jc w:val="left"/>
              <w:rPr>
                <w:sz w:val="18"/>
                <w:szCs w:val="18"/>
              </w:rPr>
            </w:pPr>
            <w:r w:rsidRPr="00AC2767">
              <w:rPr>
                <w:sz w:val="18"/>
                <w:szCs w:val="18"/>
              </w:rPr>
              <w:t>Good academic results (</w:t>
            </w:r>
            <w:r w:rsidRPr="00AC2767">
              <w:rPr>
                <w:b/>
                <w:sz w:val="18"/>
                <w:szCs w:val="18"/>
              </w:rPr>
              <w:t>4</w:t>
            </w:r>
            <w:r w:rsidRPr="00AC2767">
              <w:rPr>
                <w:sz w:val="18"/>
                <w:szCs w:val="18"/>
              </w:rPr>
              <w:t>)</w:t>
            </w:r>
          </w:p>
        </w:tc>
        <w:tc>
          <w:tcPr>
            <w:tcW w:w="570" w:type="pct"/>
            <w:shd w:val="clear" w:color="auto" w:fill="auto"/>
          </w:tcPr>
          <w:p w14:paraId="432F554D" w14:textId="77777777" w:rsidR="0067380F" w:rsidRPr="00AC2767" w:rsidRDefault="0067380F" w:rsidP="00D078C1">
            <w:pPr>
              <w:pStyle w:val="ExhibitText"/>
              <w:jc w:val="left"/>
              <w:rPr>
                <w:sz w:val="18"/>
                <w:szCs w:val="18"/>
              </w:rPr>
            </w:pPr>
            <w:r w:rsidRPr="00AC2767">
              <w:rPr>
                <w:sz w:val="18"/>
                <w:szCs w:val="18"/>
              </w:rPr>
              <w:t>Centralized audio system</w:t>
            </w:r>
          </w:p>
        </w:tc>
        <w:tc>
          <w:tcPr>
            <w:tcW w:w="733" w:type="pct"/>
            <w:shd w:val="clear" w:color="auto" w:fill="auto"/>
          </w:tcPr>
          <w:p w14:paraId="09E83887" w14:textId="77777777" w:rsidR="0067380F" w:rsidRPr="00AC2767" w:rsidRDefault="0067380F" w:rsidP="00B91DB7">
            <w:pPr>
              <w:pStyle w:val="ExhibitText"/>
              <w:jc w:val="left"/>
              <w:rPr>
                <w:sz w:val="18"/>
                <w:szCs w:val="18"/>
              </w:rPr>
            </w:pPr>
            <w:r w:rsidRPr="00AC2767">
              <w:rPr>
                <w:sz w:val="18"/>
                <w:szCs w:val="18"/>
              </w:rPr>
              <w:t>Not much marketing (relied on reputation)</w:t>
            </w:r>
          </w:p>
        </w:tc>
        <w:tc>
          <w:tcPr>
            <w:tcW w:w="628" w:type="pct"/>
            <w:shd w:val="clear" w:color="auto" w:fill="auto"/>
          </w:tcPr>
          <w:p w14:paraId="2CCD4672" w14:textId="0511B4A9" w:rsidR="0067380F" w:rsidRPr="00AC2767" w:rsidRDefault="0067380F" w:rsidP="00F761EA">
            <w:pPr>
              <w:pStyle w:val="ExhibitText"/>
              <w:jc w:val="left"/>
              <w:rPr>
                <w:sz w:val="18"/>
                <w:szCs w:val="18"/>
              </w:rPr>
            </w:pPr>
            <w:r w:rsidRPr="00AC2767">
              <w:rPr>
                <w:sz w:val="18"/>
                <w:szCs w:val="18"/>
              </w:rPr>
              <w:t xml:space="preserve">Specialized </w:t>
            </w:r>
            <w:r w:rsidR="006E678E" w:rsidRPr="00AC2767">
              <w:rPr>
                <w:sz w:val="18"/>
                <w:szCs w:val="18"/>
              </w:rPr>
              <w:t>M</w:t>
            </w:r>
            <w:r w:rsidRPr="00AC2767">
              <w:rPr>
                <w:sz w:val="18"/>
                <w:szCs w:val="18"/>
              </w:rPr>
              <w:t>ontessori teaching</w:t>
            </w:r>
          </w:p>
        </w:tc>
      </w:tr>
      <w:tr w:rsidR="0067380F" w:rsidRPr="00AC2767" w14:paraId="57FDF3D5" w14:textId="77777777" w:rsidTr="007A3EB9">
        <w:tc>
          <w:tcPr>
            <w:tcW w:w="550" w:type="pct"/>
            <w:shd w:val="clear" w:color="auto" w:fill="auto"/>
          </w:tcPr>
          <w:p w14:paraId="5805B268" w14:textId="77777777" w:rsidR="0067380F" w:rsidRPr="00AC2767" w:rsidRDefault="0067380F" w:rsidP="000E6DA1">
            <w:pPr>
              <w:pStyle w:val="ExhibitText"/>
              <w:jc w:val="left"/>
              <w:rPr>
                <w:sz w:val="18"/>
                <w:szCs w:val="18"/>
              </w:rPr>
            </w:pPr>
            <w:r w:rsidRPr="00AC2767">
              <w:rPr>
                <w:sz w:val="18"/>
                <w:szCs w:val="18"/>
              </w:rPr>
              <w:t>Vivekananda Vidyalaya</w:t>
            </w:r>
          </w:p>
        </w:tc>
        <w:tc>
          <w:tcPr>
            <w:tcW w:w="394" w:type="pct"/>
          </w:tcPr>
          <w:p w14:paraId="6D9A33FE" w14:textId="77777777" w:rsidR="0067380F" w:rsidRPr="00AC2767" w:rsidRDefault="0067380F" w:rsidP="000E6DA1">
            <w:pPr>
              <w:pStyle w:val="ExhibitText"/>
              <w:tabs>
                <w:tab w:val="decimal" w:pos="632"/>
              </w:tabs>
              <w:jc w:val="left"/>
              <w:rPr>
                <w:sz w:val="18"/>
                <w:szCs w:val="18"/>
              </w:rPr>
            </w:pPr>
            <w:r w:rsidRPr="00AC2767">
              <w:rPr>
                <w:sz w:val="18"/>
                <w:szCs w:val="18"/>
              </w:rPr>
              <w:t>1,500</w:t>
            </w:r>
          </w:p>
        </w:tc>
        <w:tc>
          <w:tcPr>
            <w:tcW w:w="394" w:type="pct"/>
          </w:tcPr>
          <w:p w14:paraId="4FC98CE9" w14:textId="77777777" w:rsidR="0067380F" w:rsidRPr="00AC2767" w:rsidRDefault="0067380F" w:rsidP="00B313A8">
            <w:pPr>
              <w:pStyle w:val="ExhibitText"/>
              <w:jc w:val="center"/>
              <w:rPr>
                <w:sz w:val="18"/>
                <w:szCs w:val="18"/>
              </w:rPr>
            </w:pPr>
            <w:r w:rsidRPr="00AC2767">
              <w:rPr>
                <w:sz w:val="18"/>
                <w:szCs w:val="18"/>
              </w:rPr>
              <w:t>2.5</w:t>
            </w:r>
          </w:p>
        </w:tc>
        <w:tc>
          <w:tcPr>
            <w:tcW w:w="503" w:type="pct"/>
          </w:tcPr>
          <w:p w14:paraId="022FA762" w14:textId="757BF9DE" w:rsidR="0067380F" w:rsidRPr="00AC2767" w:rsidRDefault="006E678E" w:rsidP="00B313A8">
            <w:pPr>
              <w:pStyle w:val="ExhibitText"/>
              <w:tabs>
                <w:tab w:val="right" w:pos="966"/>
              </w:tabs>
              <w:jc w:val="right"/>
              <w:rPr>
                <w:sz w:val="18"/>
                <w:szCs w:val="18"/>
              </w:rPr>
            </w:pPr>
            <w:r w:rsidRPr="00AC2767">
              <w:rPr>
                <w:sz w:val="18"/>
                <w:szCs w:val="18"/>
              </w:rPr>
              <w:tab/>
            </w:r>
            <w:r w:rsidR="0067380F" w:rsidRPr="00AC2767">
              <w:rPr>
                <w:sz w:val="18"/>
                <w:szCs w:val="18"/>
              </w:rPr>
              <w:t>Pri: 40,286</w:t>
            </w:r>
          </w:p>
          <w:p w14:paraId="7934FAD1" w14:textId="10C99C68" w:rsidR="0067380F" w:rsidRPr="00AC2767" w:rsidRDefault="006E678E" w:rsidP="00B313A8">
            <w:pPr>
              <w:pStyle w:val="ExhibitText"/>
              <w:tabs>
                <w:tab w:val="right" w:pos="966"/>
              </w:tabs>
              <w:jc w:val="right"/>
              <w:rPr>
                <w:sz w:val="18"/>
                <w:szCs w:val="18"/>
              </w:rPr>
            </w:pPr>
            <w:r w:rsidRPr="00AC2767">
              <w:rPr>
                <w:sz w:val="18"/>
                <w:szCs w:val="18"/>
              </w:rPr>
              <w:tab/>
            </w:r>
            <w:r w:rsidR="0067380F" w:rsidRPr="00AC2767">
              <w:rPr>
                <w:sz w:val="18"/>
                <w:szCs w:val="18"/>
              </w:rPr>
              <w:t>Sec: 47,000</w:t>
            </w:r>
          </w:p>
        </w:tc>
        <w:tc>
          <w:tcPr>
            <w:tcW w:w="500" w:type="pct"/>
            <w:shd w:val="clear" w:color="auto" w:fill="auto"/>
          </w:tcPr>
          <w:p w14:paraId="0087282E" w14:textId="77777777" w:rsidR="0067380F" w:rsidRPr="00AC2767" w:rsidRDefault="0067380F" w:rsidP="000E6DA1">
            <w:pPr>
              <w:pStyle w:val="ExhibitText"/>
              <w:tabs>
                <w:tab w:val="decimal" w:pos="570"/>
              </w:tabs>
              <w:jc w:val="left"/>
              <w:rPr>
                <w:sz w:val="18"/>
                <w:szCs w:val="18"/>
              </w:rPr>
            </w:pPr>
            <w:r w:rsidRPr="00AC2767">
              <w:rPr>
                <w:sz w:val="18"/>
                <w:szCs w:val="18"/>
              </w:rPr>
              <w:t>6</w:t>
            </w:r>
          </w:p>
        </w:tc>
        <w:tc>
          <w:tcPr>
            <w:tcW w:w="728" w:type="pct"/>
            <w:shd w:val="clear" w:color="auto" w:fill="auto"/>
          </w:tcPr>
          <w:p w14:paraId="5C1D27AE" w14:textId="77777777" w:rsidR="0067380F" w:rsidRPr="00AC2767" w:rsidRDefault="0067380F" w:rsidP="00D078C1">
            <w:pPr>
              <w:pStyle w:val="ExhibitText"/>
              <w:tabs>
                <w:tab w:val="left" w:pos="92"/>
              </w:tabs>
              <w:jc w:val="left"/>
              <w:rPr>
                <w:sz w:val="18"/>
                <w:szCs w:val="18"/>
              </w:rPr>
            </w:pPr>
            <w:r w:rsidRPr="00AC2767">
              <w:rPr>
                <w:sz w:val="18"/>
                <w:szCs w:val="18"/>
              </w:rPr>
              <w:t>Spiritual values,</w:t>
            </w:r>
          </w:p>
          <w:p w14:paraId="6588162D" w14:textId="77777777" w:rsidR="0067380F" w:rsidRPr="00AC2767" w:rsidRDefault="0067380F" w:rsidP="00D078C1">
            <w:pPr>
              <w:pStyle w:val="ExhibitText"/>
              <w:tabs>
                <w:tab w:val="left" w:pos="92"/>
              </w:tabs>
              <w:jc w:val="left"/>
              <w:rPr>
                <w:sz w:val="18"/>
                <w:szCs w:val="18"/>
              </w:rPr>
            </w:pPr>
            <w:r w:rsidRPr="00AC2767">
              <w:rPr>
                <w:sz w:val="18"/>
                <w:szCs w:val="18"/>
              </w:rPr>
              <w:t>less pressure,</w:t>
            </w:r>
          </w:p>
          <w:p w14:paraId="30C7AB18" w14:textId="77777777" w:rsidR="0067380F" w:rsidRPr="00AC2767" w:rsidRDefault="0067380F" w:rsidP="00B91DB7">
            <w:pPr>
              <w:pStyle w:val="ExhibitText"/>
              <w:tabs>
                <w:tab w:val="left" w:pos="92"/>
              </w:tabs>
              <w:jc w:val="left"/>
              <w:rPr>
                <w:sz w:val="18"/>
                <w:szCs w:val="18"/>
              </w:rPr>
            </w:pPr>
            <w:r w:rsidRPr="00AC2767">
              <w:rPr>
                <w:sz w:val="18"/>
                <w:szCs w:val="18"/>
              </w:rPr>
              <w:t>affordable (</w:t>
            </w:r>
            <w:r w:rsidRPr="00AC2767">
              <w:rPr>
                <w:b/>
                <w:sz w:val="18"/>
                <w:szCs w:val="18"/>
              </w:rPr>
              <w:t>4</w:t>
            </w:r>
            <w:r w:rsidRPr="00AC2767">
              <w:rPr>
                <w:sz w:val="18"/>
                <w:szCs w:val="18"/>
              </w:rPr>
              <w:t>)</w:t>
            </w:r>
          </w:p>
        </w:tc>
        <w:tc>
          <w:tcPr>
            <w:tcW w:w="570" w:type="pct"/>
            <w:shd w:val="clear" w:color="auto" w:fill="auto"/>
          </w:tcPr>
          <w:p w14:paraId="76FB7D06" w14:textId="77777777" w:rsidR="0067380F" w:rsidRPr="00AC2767" w:rsidRDefault="0067380F" w:rsidP="00F761EA">
            <w:pPr>
              <w:pStyle w:val="ExhibitText"/>
              <w:jc w:val="left"/>
              <w:rPr>
                <w:sz w:val="18"/>
                <w:szCs w:val="18"/>
              </w:rPr>
            </w:pPr>
            <w:r w:rsidRPr="00AC2767">
              <w:rPr>
                <w:sz w:val="18"/>
                <w:szCs w:val="18"/>
              </w:rPr>
              <w:t xml:space="preserve">Per CBSE norms </w:t>
            </w:r>
          </w:p>
        </w:tc>
        <w:tc>
          <w:tcPr>
            <w:tcW w:w="733" w:type="pct"/>
            <w:shd w:val="clear" w:color="auto" w:fill="auto"/>
          </w:tcPr>
          <w:p w14:paraId="28F8500F" w14:textId="77777777" w:rsidR="0067380F" w:rsidRPr="00AC2767" w:rsidRDefault="0067380F" w:rsidP="00FE073F">
            <w:pPr>
              <w:pStyle w:val="ExhibitText"/>
              <w:jc w:val="left"/>
              <w:rPr>
                <w:sz w:val="18"/>
                <w:szCs w:val="18"/>
              </w:rPr>
            </w:pPr>
            <w:r w:rsidRPr="00AC2767">
              <w:rPr>
                <w:sz w:val="18"/>
                <w:szCs w:val="18"/>
              </w:rPr>
              <w:t>Not much marketing (relied on low fees)</w:t>
            </w:r>
          </w:p>
        </w:tc>
        <w:tc>
          <w:tcPr>
            <w:tcW w:w="628" w:type="pct"/>
            <w:shd w:val="clear" w:color="auto" w:fill="auto"/>
          </w:tcPr>
          <w:p w14:paraId="5924131C" w14:textId="1562478F" w:rsidR="0067380F" w:rsidRPr="00AC2767" w:rsidRDefault="0040350E">
            <w:pPr>
              <w:pStyle w:val="ExhibitText"/>
              <w:jc w:val="left"/>
              <w:rPr>
                <w:sz w:val="18"/>
                <w:szCs w:val="18"/>
              </w:rPr>
            </w:pPr>
            <w:r w:rsidRPr="00AC2767">
              <w:rPr>
                <w:sz w:val="18"/>
                <w:szCs w:val="18"/>
              </w:rPr>
              <w:t>Not available</w:t>
            </w:r>
          </w:p>
        </w:tc>
      </w:tr>
      <w:tr w:rsidR="0067380F" w:rsidRPr="00AC2767" w14:paraId="4DEAB09F" w14:textId="77777777" w:rsidTr="007A3EB9">
        <w:tc>
          <w:tcPr>
            <w:tcW w:w="550" w:type="pct"/>
            <w:shd w:val="clear" w:color="auto" w:fill="auto"/>
          </w:tcPr>
          <w:p w14:paraId="44802A57" w14:textId="77777777" w:rsidR="0067380F" w:rsidRPr="00AC2767" w:rsidRDefault="0067380F" w:rsidP="000E6DA1">
            <w:pPr>
              <w:pStyle w:val="ExhibitText"/>
              <w:jc w:val="left"/>
              <w:rPr>
                <w:sz w:val="18"/>
                <w:szCs w:val="18"/>
              </w:rPr>
            </w:pPr>
            <w:r w:rsidRPr="00AC2767">
              <w:rPr>
                <w:sz w:val="18"/>
                <w:szCs w:val="18"/>
              </w:rPr>
              <w:t xml:space="preserve">Sri Chaitanya </w:t>
            </w:r>
          </w:p>
        </w:tc>
        <w:tc>
          <w:tcPr>
            <w:tcW w:w="394" w:type="pct"/>
          </w:tcPr>
          <w:p w14:paraId="03E51E08" w14:textId="77777777" w:rsidR="0067380F" w:rsidRPr="00AC2767" w:rsidRDefault="0067380F" w:rsidP="000E6DA1">
            <w:pPr>
              <w:pStyle w:val="ExhibitText"/>
              <w:tabs>
                <w:tab w:val="decimal" w:pos="632"/>
              </w:tabs>
              <w:jc w:val="left"/>
              <w:rPr>
                <w:sz w:val="18"/>
                <w:szCs w:val="18"/>
              </w:rPr>
            </w:pPr>
            <w:r w:rsidRPr="00AC2767">
              <w:rPr>
                <w:sz w:val="18"/>
                <w:szCs w:val="18"/>
              </w:rPr>
              <w:t>2,000</w:t>
            </w:r>
          </w:p>
        </w:tc>
        <w:tc>
          <w:tcPr>
            <w:tcW w:w="394" w:type="pct"/>
          </w:tcPr>
          <w:p w14:paraId="07BDC4E5" w14:textId="77777777" w:rsidR="0067380F" w:rsidRPr="00AC2767" w:rsidRDefault="0067380F" w:rsidP="00B313A8">
            <w:pPr>
              <w:pStyle w:val="ExhibitText"/>
              <w:jc w:val="center"/>
              <w:rPr>
                <w:sz w:val="18"/>
                <w:szCs w:val="18"/>
              </w:rPr>
            </w:pPr>
            <w:r w:rsidRPr="00AC2767">
              <w:rPr>
                <w:sz w:val="18"/>
                <w:szCs w:val="18"/>
              </w:rPr>
              <w:t>3.5</w:t>
            </w:r>
          </w:p>
        </w:tc>
        <w:tc>
          <w:tcPr>
            <w:tcW w:w="503" w:type="pct"/>
          </w:tcPr>
          <w:p w14:paraId="16372A35" w14:textId="1BFE29A7" w:rsidR="0067380F" w:rsidRPr="00AC2767" w:rsidRDefault="006E678E" w:rsidP="00B313A8">
            <w:pPr>
              <w:pStyle w:val="ExhibitText"/>
              <w:tabs>
                <w:tab w:val="right" w:pos="966"/>
              </w:tabs>
              <w:jc w:val="right"/>
              <w:rPr>
                <w:sz w:val="18"/>
                <w:szCs w:val="18"/>
              </w:rPr>
            </w:pPr>
            <w:r w:rsidRPr="00AC2767">
              <w:rPr>
                <w:sz w:val="18"/>
                <w:szCs w:val="18"/>
              </w:rPr>
              <w:tab/>
            </w:r>
            <w:r w:rsidR="0067380F" w:rsidRPr="00AC2767">
              <w:rPr>
                <w:sz w:val="18"/>
                <w:szCs w:val="18"/>
              </w:rPr>
              <w:t>Pri: 75,150</w:t>
            </w:r>
          </w:p>
          <w:p w14:paraId="5D5B02C0" w14:textId="5550B65D" w:rsidR="0067380F" w:rsidRPr="00AC2767" w:rsidRDefault="006E678E" w:rsidP="00B313A8">
            <w:pPr>
              <w:pStyle w:val="ExhibitText"/>
              <w:tabs>
                <w:tab w:val="right" w:pos="966"/>
              </w:tabs>
              <w:jc w:val="right"/>
              <w:rPr>
                <w:sz w:val="18"/>
                <w:szCs w:val="18"/>
              </w:rPr>
            </w:pPr>
            <w:r w:rsidRPr="00AC2767">
              <w:rPr>
                <w:sz w:val="18"/>
                <w:szCs w:val="18"/>
              </w:rPr>
              <w:tab/>
            </w:r>
            <w:r w:rsidR="0067380F" w:rsidRPr="00AC2767">
              <w:rPr>
                <w:sz w:val="18"/>
                <w:szCs w:val="18"/>
              </w:rPr>
              <w:t>Sec: 87,675</w:t>
            </w:r>
          </w:p>
        </w:tc>
        <w:tc>
          <w:tcPr>
            <w:tcW w:w="500" w:type="pct"/>
            <w:shd w:val="clear" w:color="auto" w:fill="auto"/>
          </w:tcPr>
          <w:p w14:paraId="0785753E" w14:textId="77777777" w:rsidR="0067380F" w:rsidRPr="00AC2767" w:rsidRDefault="0067380F" w:rsidP="000E6DA1">
            <w:pPr>
              <w:pStyle w:val="ExhibitText"/>
              <w:tabs>
                <w:tab w:val="decimal" w:pos="570"/>
              </w:tabs>
              <w:jc w:val="left"/>
              <w:rPr>
                <w:sz w:val="18"/>
                <w:szCs w:val="18"/>
              </w:rPr>
            </w:pPr>
            <w:r w:rsidRPr="00AC2767">
              <w:rPr>
                <w:sz w:val="18"/>
                <w:szCs w:val="18"/>
              </w:rPr>
              <w:t>9</w:t>
            </w:r>
          </w:p>
        </w:tc>
        <w:tc>
          <w:tcPr>
            <w:tcW w:w="728" w:type="pct"/>
            <w:shd w:val="clear" w:color="auto" w:fill="auto"/>
          </w:tcPr>
          <w:p w14:paraId="25EF77CF" w14:textId="77777777" w:rsidR="0067380F" w:rsidRPr="00AC2767" w:rsidRDefault="0067380F" w:rsidP="00D078C1">
            <w:pPr>
              <w:pStyle w:val="ExhibitText"/>
              <w:tabs>
                <w:tab w:val="left" w:pos="92"/>
              </w:tabs>
              <w:jc w:val="left"/>
              <w:rPr>
                <w:sz w:val="18"/>
                <w:szCs w:val="18"/>
              </w:rPr>
            </w:pPr>
            <w:r w:rsidRPr="00AC2767">
              <w:rPr>
                <w:sz w:val="18"/>
                <w:szCs w:val="18"/>
              </w:rPr>
              <w:t>Good academic results, esp. IIT entrance (</w:t>
            </w:r>
            <w:r w:rsidRPr="00AC2767">
              <w:rPr>
                <w:b/>
                <w:sz w:val="18"/>
                <w:szCs w:val="18"/>
              </w:rPr>
              <w:t>8</w:t>
            </w:r>
            <w:r w:rsidRPr="00AC2767">
              <w:rPr>
                <w:sz w:val="18"/>
                <w:szCs w:val="18"/>
              </w:rPr>
              <w:t>)</w:t>
            </w:r>
          </w:p>
        </w:tc>
        <w:tc>
          <w:tcPr>
            <w:tcW w:w="570" w:type="pct"/>
            <w:shd w:val="clear" w:color="auto" w:fill="auto"/>
          </w:tcPr>
          <w:p w14:paraId="6ED40116" w14:textId="77777777" w:rsidR="0067380F" w:rsidRPr="00AC2767" w:rsidRDefault="0067380F" w:rsidP="00D078C1">
            <w:pPr>
              <w:pStyle w:val="ExhibitText"/>
              <w:jc w:val="left"/>
              <w:rPr>
                <w:sz w:val="18"/>
                <w:szCs w:val="18"/>
              </w:rPr>
            </w:pPr>
            <w:r w:rsidRPr="00AC2767">
              <w:rPr>
                <w:sz w:val="18"/>
                <w:szCs w:val="18"/>
              </w:rPr>
              <w:t>Per CBSE norms</w:t>
            </w:r>
          </w:p>
        </w:tc>
        <w:tc>
          <w:tcPr>
            <w:tcW w:w="733" w:type="pct"/>
            <w:shd w:val="clear" w:color="auto" w:fill="auto"/>
          </w:tcPr>
          <w:p w14:paraId="1F74A336" w14:textId="0BEB9D20" w:rsidR="0067380F" w:rsidRPr="00AC2767" w:rsidRDefault="0067380F" w:rsidP="00F761EA">
            <w:pPr>
              <w:pStyle w:val="ExhibitText"/>
              <w:jc w:val="left"/>
              <w:rPr>
                <w:sz w:val="18"/>
                <w:szCs w:val="18"/>
              </w:rPr>
            </w:pPr>
            <w:r w:rsidRPr="00AC2767">
              <w:rPr>
                <w:sz w:val="18"/>
                <w:szCs w:val="18"/>
              </w:rPr>
              <w:t>Marketing team that did</w:t>
            </w:r>
            <w:r w:rsidR="00FE073F" w:rsidRPr="00AC2767">
              <w:rPr>
                <w:sz w:val="18"/>
                <w:szCs w:val="18"/>
              </w:rPr>
              <w:t xml:space="preserve"> door-to-door </w:t>
            </w:r>
            <w:r w:rsidRPr="00AC2767">
              <w:rPr>
                <w:sz w:val="18"/>
                <w:szCs w:val="18"/>
              </w:rPr>
              <w:t>canvas</w:t>
            </w:r>
            <w:r w:rsidR="006E678E" w:rsidRPr="00AC2767">
              <w:rPr>
                <w:sz w:val="18"/>
                <w:szCs w:val="18"/>
              </w:rPr>
              <w:t>s</w:t>
            </w:r>
            <w:r w:rsidRPr="00AC2767">
              <w:rPr>
                <w:sz w:val="18"/>
                <w:szCs w:val="18"/>
              </w:rPr>
              <w:t>ing</w:t>
            </w:r>
          </w:p>
        </w:tc>
        <w:tc>
          <w:tcPr>
            <w:tcW w:w="628" w:type="pct"/>
            <w:shd w:val="clear" w:color="auto" w:fill="auto"/>
          </w:tcPr>
          <w:p w14:paraId="7745DAE0" w14:textId="68F79297" w:rsidR="0067380F" w:rsidRPr="00AC2767" w:rsidRDefault="0067380F">
            <w:pPr>
              <w:pStyle w:val="ExhibitText"/>
              <w:jc w:val="left"/>
              <w:rPr>
                <w:sz w:val="18"/>
                <w:szCs w:val="18"/>
              </w:rPr>
            </w:pPr>
            <w:r w:rsidRPr="00AC2767">
              <w:rPr>
                <w:sz w:val="18"/>
                <w:szCs w:val="18"/>
              </w:rPr>
              <w:t>Centralized processes;</w:t>
            </w:r>
            <w:r w:rsidR="00FE073F" w:rsidRPr="00AC2767">
              <w:rPr>
                <w:sz w:val="18"/>
                <w:szCs w:val="18"/>
              </w:rPr>
              <w:t xml:space="preserve"> </w:t>
            </w:r>
            <w:r w:rsidRPr="00AC2767">
              <w:rPr>
                <w:sz w:val="18"/>
                <w:szCs w:val="18"/>
              </w:rPr>
              <w:t>Coaching for entrance exams</w:t>
            </w:r>
          </w:p>
        </w:tc>
      </w:tr>
      <w:tr w:rsidR="0067380F" w:rsidRPr="00AC2767" w14:paraId="51E00598" w14:textId="77777777" w:rsidTr="007A3EB9">
        <w:tc>
          <w:tcPr>
            <w:tcW w:w="550" w:type="pct"/>
            <w:shd w:val="clear" w:color="auto" w:fill="auto"/>
          </w:tcPr>
          <w:p w14:paraId="3F86974F" w14:textId="77777777" w:rsidR="0067380F" w:rsidRPr="00AC2767" w:rsidRDefault="0067380F" w:rsidP="000E6DA1">
            <w:pPr>
              <w:pStyle w:val="ExhibitText"/>
              <w:jc w:val="left"/>
              <w:rPr>
                <w:sz w:val="18"/>
                <w:szCs w:val="18"/>
              </w:rPr>
            </w:pPr>
            <w:r w:rsidRPr="00AC2767">
              <w:rPr>
                <w:sz w:val="18"/>
                <w:szCs w:val="18"/>
              </w:rPr>
              <w:t>Alwin Memorial Public School</w:t>
            </w:r>
          </w:p>
        </w:tc>
        <w:tc>
          <w:tcPr>
            <w:tcW w:w="394" w:type="pct"/>
          </w:tcPr>
          <w:p w14:paraId="2967797B" w14:textId="77777777" w:rsidR="0067380F" w:rsidRPr="00AC2767" w:rsidRDefault="0067380F" w:rsidP="000E6DA1">
            <w:pPr>
              <w:pStyle w:val="ExhibitText"/>
              <w:tabs>
                <w:tab w:val="decimal" w:pos="632"/>
              </w:tabs>
              <w:jc w:val="left"/>
              <w:rPr>
                <w:sz w:val="18"/>
                <w:szCs w:val="18"/>
              </w:rPr>
            </w:pPr>
            <w:r w:rsidRPr="00AC2767">
              <w:rPr>
                <w:sz w:val="18"/>
                <w:szCs w:val="18"/>
              </w:rPr>
              <w:t>1,500</w:t>
            </w:r>
          </w:p>
        </w:tc>
        <w:tc>
          <w:tcPr>
            <w:tcW w:w="394" w:type="pct"/>
          </w:tcPr>
          <w:p w14:paraId="01AC3DFA" w14:textId="77777777" w:rsidR="0067380F" w:rsidRPr="00AC2767" w:rsidRDefault="0067380F" w:rsidP="00B313A8">
            <w:pPr>
              <w:pStyle w:val="ExhibitText"/>
              <w:jc w:val="center"/>
              <w:rPr>
                <w:sz w:val="18"/>
                <w:szCs w:val="18"/>
              </w:rPr>
            </w:pPr>
            <w:r w:rsidRPr="00AC2767">
              <w:rPr>
                <w:sz w:val="18"/>
                <w:szCs w:val="18"/>
              </w:rPr>
              <w:t>4.5</w:t>
            </w:r>
          </w:p>
        </w:tc>
        <w:tc>
          <w:tcPr>
            <w:tcW w:w="503" w:type="pct"/>
          </w:tcPr>
          <w:p w14:paraId="47D24E93" w14:textId="009A4248" w:rsidR="0067380F" w:rsidRPr="00AC2767" w:rsidRDefault="006E678E" w:rsidP="00B313A8">
            <w:pPr>
              <w:pStyle w:val="ExhibitText"/>
              <w:tabs>
                <w:tab w:val="right" w:pos="966"/>
              </w:tabs>
              <w:jc w:val="right"/>
              <w:rPr>
                <w:sz w:val="18"/>
                <w:szCs w:val="18"/>
              </w:rPr>
            </w:pPr>
            <w:r w:rsidRPr="00AC2767">
              <w:rPr>
                <w:sz w:val="18"/>
                <w:szCs w:val="18"/>
              </w:rPr>
              <w:tab/>
            </w:r>
            <w:r w:rsidR="0067380F" w:rsidRPr="00AC2767">
              <w:rPr>
                <w:sz w:val="18"/>
                <w:szCs w:val="18"/>
              </w:rPr>
              <w:t>Pri: 54,990</w:t>
            </w:r>
          </w:p>
          <w:p w14:paraId="6A1D446E" w14:textId="4F66C0A6" w:rsidR="0067380F" w:rsidRPr="00AC2767" w:rsidRDefault="006E678E" w:rsidP="00B313A8">
            <w:pPr>
              <w:pStyle w:val="ExhibitText"/>
              <w:tabs>
                <w:tab w:val="right" w:pos="966"/>
              </w:tabs>
              <w:jc w:val="right"/>
              <w:rPr>
                <w:sz w:val="18"/>
                <w:szCs w:val="18"/>
              </w:rPr>
            </w:pPr>
            <w:r w:rsidRPr="00AC2767">
              <w:rPr>
                <w:sz w:val="18"/>
                <w:szCs w:val="18"/>
              </w:rPr>
              <w:tab/>
            </w:r>
            <w:r w:rsidR="0067380F" w:rsidRPr="00AC2767">
              <w:rPr>
                <w:sz w:val="18"/>
                <w:szCs w:val="18"/>
              </w:rPr>
              <w:t>Sec: 64,155</w:t>
            </w:r>
          </w:p>
        </w:tc>
        <w:tc>
          <w:tcPr>
            <w:tcW w:w="500" w:type="pct"/>
            <w:shd w:val="clear" w:color="auto" w:fill="auto"/>
          </w:tcPr>
          <w:p w14:paraId="7FD7176F" w14:textId="77777777" w:rsidR="0067380F" w:rsidRPr="00AC2767" w:rsidRDefault="0067380F" w:rsidP="000E6DA1">
            <w:pPr>
              <w:pStyle w:val="ExhibitText"/>
              <w:tabs>
                <w:tab w:val="decimal" w:pos="570"/>
              </w:tabs>
              <w:jc w:val="left"/>
              <w:rPr>
                <w:sz w:val="18"/>
                <w:szCs w:val="18"/>
              </w:rPr>
            </w:pPr>
            <w:r w:rsidRPr="00AC2767">
              <w:rPr>
                <w:sz w:val="18"/>
                <w:szCs w:val="18"/>
              </w:rPr>
              <w:t>7</w:t>
            </w:r>
          </w:p>
        </w:tc>
        <w:tc>
          <w:tcPr>
            <w:tcW w:w="728" w:type="pct"/>
            <w:shd w:val="clear" w:color="auto" w:fill="auto"/>
          </w:tcPr>
          <w:p w14:paraId="2EE9DFEF" w14:textId="7CBFA400" w:rsidR="0067380F" w:rsidRPr="00AC2767" w:rsidRDefault="0067380F">
            <w:pPr>
              <w:pStyle w:val="ExhibitText"/>
              <w:tabs>
                <w:tab w:val="left" w:pos="92"/>
              </w:tabs>
              <w:jc w:val="left"/>
              <w:rPr>
                <w:sz w:val="18"/>
                <w:szCs w:val="18"/>
              </w:rPr>
            </w:pPr>
            <w:r w:rsidRPr="00AC2767">
              <w:rPr>
                <w:sz w:val="18"/>
                <w:szCs w:val="18"/>
              </w:rPr>
              <w:t>Good academic results, discipline, extracurricular activities,</w:t>
            </w:r>
            <w:r w:rsidR="00FE073F" w:rsidRPr="00AC2767">
              <w:rPr>
                <w:sz w:val="18"/>
                <w:szCs w:val="18"/>
              </w:rPr>
              <w:t xml:space="preserve"> </w:t>
            </w:r>
            <w:r w:rsidRPr="00AC2767">
              <w:rPr>
                <w:sz w:val="18"/>
                <w:szCs w:val="18"/>
              </w:rPr>
              <w:t>value for money (</w:t>
            </w:r>
            <w:r w:rsidRPr="00AC2767">
              <w:rPr>
                <w:b/>
                <w:sz w:val="18"/>
                <w:szCs w:val="18"/>
              </w:rPr>
              <w:t>8</w:t>
            </w:r>
            <w:r w:rsidRPr="00AC2767">
              <w:rPr>
                <w:sz w:val="18"/>
                <w:szCs w:val="18"/>
              </w:rPr>
              <w:t>)</w:t>
            </w:r>
          </w:p>
        </w:tc>
        <w:tc>
          <w:tcPr>
            <w:tcW w:w="570" w:type="pct"/>
            <w:shd w:val="clear" w:color="auto" w:fill="auto"/>
          </w:tcPr>
          <w:p w14:paraId="5D409995" w14:textId="77777777" w:rsidR="0067380F" w:rsidRPr="00AC2767" w:rsidRDefault="0067380F" w:rsidP="00B91DB7">
            <w:pPr>
              <w:pStyle w:val="ExhibitText"/>
              <w:jc w:val="left"/>
              <w:rPr>
                <w:sz w:val="18"/>
                <w:szCs w:val="18"/>
              </w:rPr>
            </w:pPr>
            <w:r w:rsidRPr="00AC2767">
              <w:rPr>
                <w:sz w:val="18"/>
                <w:szCs w:val="18"/>
              </w:rPr>
              <w:t>Per CBSE norms</w:t>
            </w:r>
          </w:p>
        </w:tc>
        <w:tc>
          <w:tcPr>
            <w:tcW w:w="733" w:type="pct"/>
            <w:shd w:val="clear" w:color="auto" w:fill="auto"/>
          </w:tcPr>
          <w:p w14:paraId="3FF28EA7" w14:textId="5F03A044" w:rsidR="0067380F" w:rsidRPr="00AC2767" w:rsidRDefault="0067380F">
            <w:pPr>
              <w:pStyle w:val="ExhibitText"/>
              <w:jc w:val="left"/>
              <w:rPr>
                <w:sz w:val="18"/>
                <w:szCs w:val="18"/>
              </w:rPr>
            </w:pPr>
            <w:r w:rsidRPr="00AC2767">
              <w:rPr>
                <w:sz w:val="18"/>
                <w:szCs w:val="18"/>
              </w:rPr>
              <w:t>Not much marketing</w:t>
            </w:r>
            <w:r w:rsidR="00FE073F" w:rsidRPr="00AC2767">
              <w:rPr>
                <w:sz w:val="18"/>
                <w:szCs w:val="18"/>
              </w:rPr>
              <w:t xml:space="preserve"> </w:t>
            </w:r>
            <w:r w:rsidRPr="00AC2767">
              <w:rPr>
                <w:sz w:val="18"/>
                <w:szCs w:val="18"/>
              </w:rPr>
              <w:t>(relied on parent school’s brand)</w:t>
            </w:r>
          </w:p>
        </w:tc>
        <w:tc>
          <w:tcPr>
            <w:tcW w:w="628" w:type="pct"/>
            <w:shd w:val="clear" w:color="auto" w:fill="auto"/>
          </w:tcPr>
          <w:p w14:paraId="57577994" w14:textId="765FF8B6" w:rsidR="0067380F" w:rsidRPr="00AC2767" w:rsidRDefault="0040350E">
            <w:pPr>
              <w:pStyle w:val="ExhibitText"/>
              <w:jc w:val="left"/>
              <w:rPr>
                <w:sz w:val="18"/>
                <w:szCs w:val="18"/>
              </w:rPr>
            </w:pPr>
            <w:r w:rsidRPr="00AC2767">
              <w:rPr>
                <w:sz w:val="18"/>
                <w:szCs w:val="18"/>
              </w:rPr>
              <w:t>Not available</w:t>
            </w:r>
          </w:p>
        </w:tc>
      </w:tr>
      <w:tr w:rsidR="0067380F" w:rsidRPr="00AC2767" w14:paraId="0E1D4D59" w14:textId="77777777" w:rsidTr="007A3EB9">
        <w:tc>
          <w:tcPr>
            <w:tcW w:w="550" w:type="pct"/>
            <w:shd w:val="clear" w:color="auto" w:fill="auto"/>
          </w:tcPr>
          <w:p w14:paraId="2BD6F474" w14:textId="29282BBE" w:rsidR="0067380F" w:rsidRPr="00AC2767" w:rsidRDefault="0067380F" w:rsidP="000E6DA1">
            <w:pPr>
              <w:pStyle w:val="ExhibitText"/>
              <w:jc w:val="left"/>
              <w:rPr>
                <w:sz w:val="18"/>
                <w:szCs w:val="18"/>
              </w:rPr>
            </w:pPr>
            <w:r w:rsidRPr="00AC2767">
              <w:rPr>
                <w:sz w:val="18"/>
                <w:szCs w:val="18"/>
              </w:rPr>
              <w:t xml:space="preserve">MAV Vidyashram </w:t>
            </w:r>
          </w:p>
        </w:tc>
        <w:tc>
          <w:tcPr>
            <w:tcW w:w="394" w:type="pct"/>
          </w:tcPr>
          <w:p w14:paraId="706CDAF5" w14:textId="77777777" w:rsidR="0067380F" w:rsidRPr="00AC2767" w:rsidRDefault="0067380F" w:rsidP="000E6DA1">
            <w:pPr>
              <w:pStyle w:val="ExhibitText"/>
              <w:tabs>
                <w:tab w:val="decimal" w:pos="632"/>
              </w:tabs>
              <w:jc w:val="left"/>
              <w:rPr>
                <w:sz w:val="18"/>
                <w:szCs w:val="18"/>
              </w:rPr>
            </w:pPr>
            <w:r w:rsidRPr="00AC2767">
              <w:rPr>
                <w:sz w:val="18"/>
                <w:szCs w:val="18"/>
              </w:rPr>
              <w:t>900</w:t>
            </w:r>
          </w:p>
        </w:tc>
        <w:tc>
          <w:tcPr>
            <w:tcW w:w="394" w:type="pct"/>
          </w:tcPr>
          <w:p w14:paraId="1B18DA86" w14:textId="77777777" w:rsidR="0067380F" w:rsidRPr="00AC2767" w:rsidRDefault="0067380F" w:rsidP="00B313A8">
            <w:pPr>
              <w:pStyle w:val="ExhibitText"/>
              <w:jc w:val="center"/>
              <w:rPr>
                <w:sz w:val="18"/>
                <w:szCs w:val="18"/>
              </w:rPr>
            </w:pPr>
            <w:r w:rsidRPr="00AC2767">
              <w:rPr>
                <w:sz w:val="18"/>
                <w:szCs w:val="18"/>
              </w:rPr>
              <w:t>2.5</w:t>
            </w:r>
          </w:p>
        </w:tc>
        <w:tc>
          <w:tcPr>
            <w:tcW w:w="503" w:type="pct"/>
          </w:tcPr>
          <w:p w14:paraId="2384015A" w14:textId="329628F4" w:rsidR="0067380F" w:rsidRPr="00AC2767" w:rsidRDefault="006E678E" w:rsidP="00B313A8">
            <w:pPr>
              <w:pStyle w:val="ExhibitText"/>
              <w:tabs>
                <w:tab w:val="right" w:pos="966"/>
              </w:tabs>
              <w:jc w:val="right"/>
              <w:rPr>
                <w:sz w:val="18"/>
                <w:szCs w:val="18"/>
              </w:rPr>
            </w:pPr>
            <w:r w:rsidRPr="00AC2767">
              <w:rPr>
                <w:sz w:val="18"/>
                <w:szCs w:val="18"/>
              </w:rPr>
              <w:tab/>
            </w:r>
            <w:r w:rsidR="0067380F" w:rsidRPr="00AC2767">
              <w:rPr>
                <w:sz w:val="18"/>
                <w:szCs w:val="18"/>
              </w:rPr>
              <w:t>Pri: 57,500</w:t>
            </w:r>
          </w:p>
          <w:p w14:paraId="1A3495CA" w14:textId="0A84D11B" w:rsidR="0067380F" w:rsidRPr="00AC2767" w:rsidRDefault="006E678E" w:rsidP="00B313A8">
            <w:pPr>
              <w:pStyle w:val="ExhibitText"/>
              <w:tabs>
                <w:tab w:val="right" w:pos="966"/>
              </w:tabs>
              <w:jc w:val="right"/>
              <w:rPr>
                <w:sz w:val="18"/>
                <w:szCs w:val="18"/>
              </w:rPr>
            </w:pPr>
            <w:r w:rsidRPr="00AC2767">
              <w:rPr>
                <w:sz w:val="18"/>
                <w:szCs w:val="18"/>
              </w:rPr>
              <w:tab/>
            </w:r>
            <w:r w:rsidR="0067380F" w:rsidRPr="00AC2767">
              <w:rPr>
                <w:sz w:val="18"/>
                <w:szCs w:val="18"/>
              </w:rPr>
              <w:t>Sec: 67,085</w:t>
            </w:r>
          </w:p>
        </w:tc>
        <w:tc>
          <w:tcPr>
            <w:tcW w:w="500" w:type="pct"/>
            <w:shd w:val="clear" w:color="auto" w:fill="auto"/>
          </w:tcPr>
          <w:p w14:paraId="6E6333C8" w14:textId="77777777" w:rsidR="0067380F" w:rsidRPr="00AC2767" w:rsidRDefault="0067380F" w:rsidP="000E6DA1">
            <w:pPr>
              <w:pStyle w:val="ExhibitText"/>
              <w:tabs>
                <w:tab w:val="decimal" w:pos="570"/>
              </w:tabs>
              <w:jc w:val="left"/>
              <w:rPr>
                <w:sz w:val="18"/>
                <w:szCs w:val="18"/>
              </w:rPr>
            </w:pPr>
            <w:r w:rsidRPr="00AC2767">
              <w:rPr>
                <w:sz w:val="18"/>
                <w:szCs w:val="18"/>
              </w:rPr>
              <w:t>4</w:t>
            </w:r>
          </w:p>
        </w:tc>
        <w:tc>
          <w:tcPr>
            <w:tcW w:w="728" w:type="pct"/>
            <w:shd w:val="clear" w:color="auto" w:fill="auto"/>
          </w:tcPr>
          <w:p w14:paraId="6EC671D8" w14:textId="77777777" w:rsidR="0067380F" w:rsidRPr="00AC2767" w:rsidRDefault="0067380F" w:rsidP="000E6DA1">
            <w:pPr>
              <w:pStyle w:val="ExhibitText"/>
              <w:tabs>
                <w:tab w:val="left" w:pos="92"/>
              </w:tabs>
              <w:jc w:val="left"/>
              <w:rPr>
                <w:sz w:val="18"/>
                <w:szCs w:val="18"/>
              </w:rPr>
            </w:pPr>
            <w:r w:rsidRPr="00AC2767">
              <w:rPr>
                <w:sz w:val="18"/>
                <w:szCs w:val="18"/>
              </w:rPr>
              <w:t>Average school (</w:t>
            </w:r>
            <w:r w:rsidRPr="00AC2767">
              <w:rPr>
                <w:b/>
                <w:sz w:val="18"/>
                <w:szCs w:val="18"/>
              </w:rPr>
              <w:t>2</w:t>
            </w:r>
            <w:r w:rsidRPr="00AC2767">
              <w:rPr>
                <w:sz w:val="18"/>
                <w:szCs w:val="18"/>
              </w:rPr>
              <w:t>)</w:t>
            </w:r>
          </w:p>
        </w:tc>
        <w:tc>
          <w:tcPr>
            <w:tcW w:w="570" w:type="pct"/>
            <w:shd w:val="clear" w:color="auto" w:fill="auto"/>
          </w:tcPr>
          <w:p w14:paraId="4E0A64C7" w14:textId="77777777" w:rsidR="0067380F" w:rsidRPr="00AC2767" w:rsidRDefault="0067380F" w:rsidP="00D078C1">
            <w:pPr>
              <w:pStyle w:val="ExhibitText"/>
              <w:jc w:val="left"/>
              <w:rPr>
                <w:sz w:val="18"/>
                <w:szCs w:val="18"/>
              </w:rPr>
            </w:pPr>
            <w:r w:rsidRPr="00AC2767">
              <w:rPr>
                <w:sz w:val="18"/>
                <w:szCs w:val="18"/>
              </w:rPr>
              <w:t>Swimming pool</w:t>
            </w:r>
          </w:p>
        </w:tc>
        <w:tc>
          <w:tcPr>
            <w:tcW w:w="733" w:type="pct"/>
            <w:shd w:val="clear" w:color="auto" w:fill="auto"/>
          </w:tcPr>
          <w:p w14:paraId="7FC90320" w14:textId="31600E25" w:rsidR="0067380F" w:rsidRPr="00AC2767" w:rsidRDefault="0067380F" w:rsidP="00D078C1">
            <w:pPr>
              <w:pStyle w:val="ExhibitText"/>
              <w:jc w:val="left"/>
              <w:rPr>
                <w:sz w:val="18"/>
                <w:szCs w:val="18"/>
              </w:rPr>
            </w:pPr>
            <w:r w:rsidRPr="00AC2767">
              <w:rPr>
                <w:sz w:val="18"/>
                <w:szCs w:val="18"/>
              </w:rPr>
              <w:t>Not much marketing (relied on word</w:t>
            </w:r>
            <w:r w:rsidR="006E678E" w:rsidRPr="00AC2767">
              <w:rPr>
                <w:sz w:val="18"/>
                <w:szCs w:val="18"/>
              </w:rPr>
              <w:t>-</w:t>
            </w:r>
            <w:r w:rsidRPr="00AC2767">
              <w:rPr>
                <w:sz w:val="18"/>
                <w:szCs w:val="18"/>
              </w:rPr>
              <w:t>of</w:t>
            </w:r>
            <w:r w:rsidR="006E678E" w:rsidRPr="00AC2767">
              <w:rPr>
                <w:sz w:val="18"/>
                <w:szCs w:val="18"/>
              </w:rPr>
              <w:t>-</w:t>
            </w:r>
            <w:r w:rsidRPr="00AC2767">
              <w:rPr>
                <w:sz w:val="18"/>
                <w:szCs w:val="18"/>
              </w:rPr>
              <w:t>mouth publicity)</w:t>
            </w:r>
          </w:p>
        </w:tc>
        <w:tc>
          <w:tcPr>
            <w:tcW w:w="628" w:type="pct"/>
            <w:shd w:val="clear" w:color="auto" w:fill="auto"/>
          </w:tcPr>
          <w:p w14:paraId="5D89E4D9" w14:textId="77777777" w:rsidR="0067380F" w:rsidRPr="00AC2767" w:rsidRDefault="0067380F" w:rsidP="00B91DB7">
            <w:pPr>
              <w:pStyle w:val="ExhibitText"/>
              <w:jc w:val="left"/>
              <w:rPr>
                <w:sz w:val="18"/>
                <w:szCs w:val="18"/>
              </w:rPr>
            </w:pPr>
            <w:r w:rsidRPr="00AC2767">
              <w:rPr>
                <w:sz w:val="18"/>
                <w:szCs w:val="18"/>
              </w:rPr>
              <w:t>Location: residential area</w:t>
            </w:r>
          </w:p>
        </w:tc>
      </w:tr>
      <w:tr w:rsidR="0067380F" w:rsidRPr="00AC2767" w14:paraId="6B3E1D91" w14:textId="77777777" w:rsidTr="007A3EB9">
        <w:tc>
          <w:tcPr>
            <w:tcW w:w="550" w:type="pct"/>
            <w:shd w:val="clear" w:color="auto" w:fill="auto"/>
          </w:tcPr>
          <w:p w14:paraId="152D141F" w14:textId="77777777" w:rsidR="0067380F" w:rsidRPr="00AC2767" w:rsidRDefault="0067380F" w:rsidP="000E6DA1">
            <w:pPr>
              <w:pStyle w:val="ExhibitText"/>
              <w:jc w:val="left"/>
              <w:rPr>
                <w:sz w:val="18"/>
                <w:szCs w:val="18"/>
              </w:rPr>
            </w:pPr>
            <w:r w:rsidRPr="00AC2767">
              <w:rPr>
                <w:sz w:val="18"/>
                <w:szCs w:val="18"/>
              </w:rPr>
              <w:t>Shikshaa Public School</w:t>
            </w:r>
          </w:p>
        </w:tc>
        <w:tc>
          <w:tcPr>
            <w:tcW w:w="394" w:type="pct"/>
          </w:tcPr>
          <w:p w14:paraId="7D6992FE" w14:textId="77777777" w:rsidR="0067380F" w:rsidRPr="00AC2767" w:rsidRDefault="0067380F" w:rsidP="000E6DA1">
            <w:pPr>
              <w:pStyle w:val="ExhibitText"/>
              <w:tabs>
                <w:tab w:val="decimal" w:pos="632"/>
              </w:tabs>
              <w:jc w:val="left"/>
              <w:rPr>
                <w:sz w:val="18"/>
                <w:szCs w:val="18"/>
              </w:rPr>
            </w:pPr>
            <w:r w:rsidRPr="00AC2767">
              <w:rPr>
                <w:sz w:val="18"/>
                <w:szCs w:val="18"/>
              </w:rPr>
              <w:t>785</w:t>
            </w:r>
          </w:p>
        </w:tc>
        <w:tc>
          <w:tcPr>
            <w:tcW w:w="394" w:type="pct"/>
          </w:tcPr>
          <w:p w14:paraId="56392125" w14:textId="77777777" w:rsidR="0067380F" w:rsidRPr="00AC2767" w:rsidRDefault="0067380F" w:rsidP="00B313A8">
            <w:pPr>
              <w:pStyle w:val="ExhibitText"/>
              <w:jc w:val="center"/>
              <w:rPr>
                <w:sz w:val="18"/>
                <w:szCs w:val="18"/>
              </w:rPr>
            </w:pPr>
            <w:r w:rsidRPr="00AC2767">
              <w:rPr>
                <w:sz w:val="18"/>
                <w:szCs w:val="18"/>
              </w:rPr>
              <w:t>NA</w:t>
            </w:r>
          </w:p>
        </w:tc>
        <w:tc>
          <w:tcPr>
            <w:tcW w:w="503" w:type="pct"/>
          </w:tcPr>
          <w:p w14:paraId="68B9607B" w14:textId="4D0B64BA" w:rsidR="0067380F" w:rsidRPr="00AC2767" w:rsidRDefault="0067380F" w:rsidP="00B313A8">
            <w:pPr>
              <w:pStyle w:val="ExhibitText"/>
              <w:jc w:val="right"/>
              <w:rPr>
                <w:sz w:val="18"/>
                <w:szCs w:val="18"/>
              </w:rPr>
            </w:pPr>
            <w:r w:rsidRPr="00AC2767">
              <w:rPr>
                <w:sz w:val="18"/>
                <w:szCs w:val="18"/>
              </w:rPr>
              <w:t xml:space="preserve">(see </w:t>
            </w:r>
            <w:r w:rsidR="006E678E" w:rsidRPr="00AC2767">
              <w:rPr>
                <w:sz w:val="18"/>
                <w:szCs w:val="18"/>
              </w:rPr>
              <w:t>E</w:t>
            </w:r>
            <w:r w:rsidRPr="00AC2767">
              <w:rPr>
                <w:sz w:val="18"/>
                <w:szCs w:val="18"/>
              </w:rPr>
              <w:t>xhibit 2)</w:t>
            </w:r>
          </w:p>
        </w:tc>
        <w:tc>
          <w:tcPr>
            <w:tcW w:w="500" w:type="pct"/>
            <w:shd w:val="clear" w:color="auto" w:fill="auto"/>
          </w:tcPr>
          <w:p w14:paraId="2AB738EF" w14:textId="77777777" w:rsidR="0067380F" w:rsidRPr="00AC2767" w:rsidRDefault="0067380F" w:rsidP="000E6DA1">
            <w:pPr>
              <w:pStyle w:val="ExhibitText"/>
              <w:tabs>
                <w:tab w:val="decimal" w:pos="570"/>
              </w:tabs>
              <w:jc w:val="left"/>
              <w:rPr>
                <w:sz w:val="18"/>
                <w:szCs w:val="18"/>
              </w:rPr>
            </w:pPr>
            <w:r w:rsidRPr="00AC2767">
              <w:rPr>
                <w:sz w:val="18"/>
                <w:szCs w:val="18"/>
              </w:rPr>
              <w:t>5</w:t>
            </w:r>
          </w:p>
        </w:tc>
        <w:tc>
          <w:tcPr>
            <w:tcW w:w="728" w:type="pct"/>
            <w:shd w:val="clear" w:color="auto" w:fill="auto"/>
          </w:tcPr>
          <w:p w14:paraId="520FF207" w14:textId="492411C1" w:rsidR="0067380F" w:rsidRPr="00AC2767" w:rsidRDefault="0067380F" w:rsidP="00D078C1">
            <w:pPr>
              <w:pStyle w:val="ExhibitText"/>
              <w:tabs>
                <w:tab w:val="left" w:pos="92"/>
              </w:tabs>
              <w:jc w:val="left"/>
              <w:rPr>
                <w:sz w:val="18"/>
                <w:szCs w:val="18"/>
              </w:rPr>
            </w:pPr>
            <w:r w:rsidRPr="00AC2767">
              <w:rPr>
                <w:sz w:val="18"/>
                <w:szCs w:val="18"/>
              </w:rPr>
              <w:t xml:space="preserve">Focus on academics </w:t>
            </w:r>
            <w:r w:rsidR="006E678E" w:rsidRPr="00AC2767">
              <w:rPr>
                <w:sz w:val="18"/>
                <w:szCs w:val="18"/>
              </w:rPr>
              <w:t>and</w:t>
            </w:r>
            <w:r w:rsidRPr="00AC2767">
              <w:rPr>
                <w:sz w:val="18"/>
                <w:szCs w:val="18"/>
              </w:rPr>
              <w:t xml:space="preserve"> all-round development, good infrastructure (</w:t>
            </w:r>
            <w:r w:rsidRPr="00AC2767">
              <w:rPr>
                <w:b/>
                <w:sz w:val="18"/>
                <w:szCs w:val="18"/>
              </w:rPr>
              <w:t>6</w:t>
            </w:r>
            <w:r w:rsidRPr="00AC2767">
              <w:rPr>
                <w:sz w:val="18"/>
                <w:szCs w:val="18"/>
              </w:rPr>
              <w:t>)</w:t>
            </w:r>
          </w:p>
        </w:tc>
        <w:tc>
          <w:tcPr>
            <w:tcW w:w="570" w:type="pct"/>
            <w:shd w:val="clear" w:color="auto" w:fill="auto"/>
          </w:tcPr>
          <w:p w14:paraId="48C4E224" w14:textId="07C9FF52" w:rsidR="0067380F" w:rsidRPr="00AC2767" w:rsidRDefault="0067380F" w:rsidP="00D078C1">
            <w:pPr>
              <w:pStyle w:val="ExhibitText"/>
              <w:jc w:val="left"/>
              <w:rPr>
                <w:sz w:val="18"/>
                <w:szCs w:val="18"/>
              </w:rPr>
            </w:pPr>
            <w:r w:rsidRPr="00AC2767">
              <w:rPr>
                <w:sz w:val="18"/>
                <w:szCs w:val="18"/>
              </w:rPr>
              <w:t xml:space="preserve">Smart class, multimedia lab, gym, AV, Atal </w:t>
            </w:r>
            <w:r w:rsidR="00980465" w:rsidRPr="00AC2767">
              <w:rPr>
                <w:sz w:val="18"/>
                <w:szCs w:val="18"/>
              </w:rPr>
              <w:t>L</w:t>
            </w:r>
            <w:r w:rsidRPr="00AC2767">
              <w:rPr>
                <w:sz w:val="18"/>
                <w:szCs w:val="18"/>
              </w:rPr>
              <w:t>ab, CCTV</w:t>
            </w:r>
          </w:p>
        </w:tc>
        <w:tc>
          <w:tcPr>
            <w:tcW w:w="733" w:type="pct"/>
            <w:shd w:val="clear" w:color="auto" w:fill="auto"/>
          </w:tcPr>
          <w:p w14:paraId="442452A0" w14:textId="77777777" w:rsidR="0067380F" w:rsidRPr="00AC2767" w:rsidRDefault="0067380F" w:rsidP="00B91DB7">
            <w:pPr>
              <w:pStyle w:val="ExhibitText"/>
              <w:jc w:val="left"/>
              <w:rPr>
                <w:sz w:val="18"/>
                <w:szCs w:val="18"/>
              </w:rPr>
            </w:pPr>
            <w:r w:rsidRPr="00AC2767">
              <w:rPr>
                <w:sz w:val="18"/>
                <w:szCs w:val="18"/>
              </w:rPr>
              <w:t>Pamphlets, billboards, newspaper ads</w:t>
            </w:r>
          </w:p>
        </w:tc>
        <w:tc>
          <w:tcPr>
            <w:tcW w:w="628" w:type="pct"/>
            <w:shd w:val="clear" w:color="auto" w:fill="auto"/>
          </w:tcPr>
          <w:p w14:paraId="40828BE8" w14:textId="77777777" w:rsidR="0067380F" w:rsidRPr="00AC2767" w:rsidRDefault="0067380F" w:rsidP="00F761EA">
            <w:pPr>
              <w:pStyle w:val="ExhibitText"/>
              <w:jc w:val="left"/>
              <w:rPr>
                <w:sz w:val="18"/>
                <w:szCs w:val="18"/>
              </w:rPr>
            </w:pPr>
            <w:r w:rsidRPr="00AC2767">
              <w:rPr>
                <w:sz w:val="18"/>
                <w:szCs w:val="18"/>
              </w:rPr>
              <w:t>Mentorship program</w:t>
            </w:r>
          </w:p>
        </w:tc>
      </w:tr>
    </w:tbl>
    <w:p w14:paraId="7F502410" w14:textId="77777777" w:rsidR="000B1FED" w:rsidRPr="00AC2767" w:rsidRDefault="000B1FED" w:rsidP="000B1FED">
      <w:pPr>
        <w:pStyle w:val="ExhibitText"/>
      </w:pPr>
    </w:p>
    <w:p w14:paraId="49013F28" w14:textId="4B29828F" w:rsidR="0067380F" w:rsidRPr="00AC2767" w:rsidRDefault="0067380F" w:rsidP="0067380F">
      <w:pPr>
        <w:pStyle w:val="Footnote"/>
      </w:pPr>
      <w:r w:rsidRPr="00AC2767">
        <w:t>Note:</w:t>
      </w:r>
      <w:r w:rsidR="006E678E" w:rsidRPr="00AC2767">
        <w:t xml:space="preserve"> </w:t>
      </w:r>
      <w:r w:rsidR="006E678E" w:rsidRPr="00AC2767">
        <w:rPr>
          <w:bCs/>
        </w:rPr>
        <w:t>₹</w:t>
      </w:r>
      <w:r w:rsidR="006E678E" w:rsidRPr="00AC2767">
        <w:t xml:space="preserve"> = INR = Indian rupee; </w:t>
      </w:r>
      <w:r w:rsidRPr="00AC2767">
        <w:t xml:space="preserve">* </w:t>
      </w:r>
      <w:r w:rsidR="006E678E" w:rsidRPr="00AC2767">
        <w:t>“</w:t>
      </w:r>
      <w:r w:rsidRPr="00AC2767">
        <w:rPr>
          <w:bCs/>
        </w:rPr>
        <w:t>Past Results</w:t>
      </w:r>
      <w:r w:rsidR="006E678E" w:rsidRPr="00AC2767">
        <w:rPr>
          <w:bCs/>
        </w:rPr>
        <w:t>”</w:t>
      </w:r>
      <w:r w:rsidRPr="00AC2767">
        <w:t xml:space="preserve"> </w:t>
      </w:r>
      <w:r w:rsidR="006E678E" w:rsidRPr="00AC2767">
        <w:t>refers to a p</w:t>
      </w:r>
      <w:r w:rsidRPr="00AC2767">
        <w:t>erceptual rating (as evaluated by Ranjit on a 0</w:t>
      </w:r>
      <w:r w:rsidR="006E678E" w:rsidRPr="00AC2767">
        <w:t>–</w:t>
      </w:r>
      <w:r w:rsidRPr="00AC2767">
        <w:t>10 scale) based on highest marks secured by any student of the school and the number of students with distinctions in examinations</w:t>
      </w:r>
      <w:r w:rsidR="006E678E" w:rsidRPr="00AC2767">
        <w:t>; Pri: primary school; Sec: secondary school;</w:t>
      </w:r>
      <w:r w:rsidRPr="00AC2767">
        <w:t xml:space="preserve"> IIT = Indian Institute of Technology; AV: Audiovi</w:t>
      </w:r>
      <w:r w:rsidR="00D718D8" w:rsidRPr="00AC2767">
        <w:t>sual</w:t>
      </w:r>
      <w:r w:rsidRPr="00AC2767">
        <w:t xml:space="preserve">; </w:t>
      </w:r>
      <w:r w:rsidR="006E678E" w:rsidRPr="00AC2767">
        <w:t xml:space="preserve">CBSE = Central Board of Secondary Education; </w:t>
      </w:r>
      <w:r w:rsidRPr="00AC2767">
        <w:t>CCTV: close circuit television; NA: Not available</w:t>
      </w:r>
      <w:r w:rsidR="007F012D">
        <w:t>.</w:t>
      </w:r>
      <w:bookmarkStart w:id="5" w:name="_GoBack"/>
      <w:bookmarkEnd w:id="5"/>
    </w:p>
    <w:p w14:paraId="7D7AE66B" w14:textId="62E12C7F" w:rsidR="0067380F" w:rsidRPr="00AC2767" w:rsidRDefault="0067380F" w:rsidP="0067380F">
      <w:pPr>
        <w:pStyle w:val="Footnote"/>
      </w:pPr>
      <w:r w:rsidRPr="00AC2767">
        <w:t>Source: Company sources</w:t>
      </w:r>
      <w:r w:rsidR="006E678E" w:rsidRPr="00AC2767">
        <w:t>.</w:t>
      </w:r>
    </w:p>
    <w:p w14:paraId="6EE69A38" w14:textId="77777777" w:rsidR="0067380F" w:rsidRPr="00AC2767" w:rsidRDefault="0067380F" w:rsidP="0067380F">
      <w:pPr>
        <w:pStyle w:val="BodyTextMain"/>
      </w:pPr>
    </w:p>
    <w:p w14:paraId="1FB74038" w14:textId="57E7C3D6" w:rsidR="00823A5C" w:rsidRPr="00AC2767" w:rsidRDefault="00823A5C">
      <w:pPr>
        <w:spacing w:after="200" w:line="276" w:lineRule="auto"/>
        <w:rPr>
          <w:sz w:val="22"/>
          <w:szCs w:val="22"/>
        </w:rPr>
      </w:pPr>
    </w:p>
    <w:sectPr w:rsidR="00823A5C" w:rsidRPr="00AC2767" w:rsidSect="00823A5C">
      <w:headerReference w:type="default" r:id="rId12"/>
      <w:pgSz w:w="15840" w:h="12240" w:orient="landscape" w:code="1"/>
      <w:pgMar w:top="1440" w:right="1440" w:bottom="1440" w:left="1440" w:header="108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C7179" w16cex:dateUtc="2021-03-17T16:15:00Z"/>
  <w16cex:commentExtensible w16cex:durableId="23ECD1E7" w16cex:dateUtc="2021-03-05T20:51:00Z"/>
  <w16cex:commentExtensible w16cex:durableId="23ECD3F1" w16cex:dateUtc="2021-03-05T20:59:00Z"/>
  <w16cex:commentExtensible w16cex:durableId="23F5D945" w16cex:dateUtc="2021-03-12T17:12:00Z"/>
  <w16cex:commentExtensible w16cex:durableId="23FC8C99" w16cex:dateUtc="2021-03-17T18:11:00Z"/>
  <w16cex:commentExtensible w16cex:durableId="23F5BA6D" w16cex:dateUtc="2021-03-12T15:01:00Z"/>
  <w16cex:commentExtensible w16cex:durableId="23FCABEB" w16cex:dateUtc="2021-03-17T20:25:00Z"/>
  <w16cex:commentExtensible w16cex:durableId="23FC93FB" w16cex:dateUtc="2021-03-17T18:43:00Z"/>
  <w16cex:commentExtensible w16cex:durableId="23F5C4B4" w16cex:dateUtc="2021-03-12T15:45: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28D3D8" w14:textId="77777777" w:rsidR="00FC7FA3" w:rsidRDefault="00FC7FA3" w:rsidP="00D75295">
      <w:r>
        <w:separator/>
      </w:r>
    </w:p>
  </w:endnote>
  <w:endnote w:type="continuationSeparator" w:id="0">
    <w:p w14:paraId="429997A8" w14:textId="77777777" w:rsidR="00FC7FA3" w:rsidRDefault="00FC7FA3"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40D56B" w14:textId="77777777" w:rsidR="00FC7FA3" w:rsidRDefault="00FC7FA3" w:rsidP="00D75295">
      <w:r>
        <w:separator/>
      </w:r>
    </w:p>
  </w:footnote>
  <w:footnote w:type="continuationSeparator" w:id="0">
    <w:p w14:paraId="29C752EE" w14:textId="77777777" w:rsidR="00FC7FA3" w:rsidRDefault="00FC7FA3" w:rsidP="00D75295">
      <w:r>
        <w:continuationSeparator/>
      </w:r>
    </w:p>
  </w:footnote>
  <w:footnote w:id="1">
    <w:p w14:paraId="04A2FFC5" w14:textId="6C2A6D14" w:rsidR="00FC7FA3" w:rsidRPr="000E6DA1" w:rsidRDefault="00FC7FA3" w:rsidP="000B1FED">
      <w:pPr>
        <w:pStyle w:val="Footnote"/>
      </w:pPr>
      <w:r>
        <w:rPr>
          <w:rStyle w:val="FootnoteReference"/>
        </w:rPr>
        <w:footnoteRef/>
      </w:r>
      <w:r>
        <w:t xml:space="preserve"> “Population of India,” Statistics Times, May 17, 2020, accessed March 23, 2021, </w:t>
      </w:r>
      <w:r w:rsidRPr="00D01090">
        <w:t>https://statisticstimes.com/demographics/country/india-population.php</w:t>
      </w:r>
      <w:r>
        <w:t>.</w:t>
      </w:r>
    </w:p>
  </w:footnote>
  <w:footnote w:id="2">
    <w:p w14:paraId="4C1DFE84" w14:textId="62D32270" w:rsidR="00FC7FA3" w:rsidRDefault="00FC7FA3" w:rsidP="0067380F">
      <w:pPr>
        <w:pStyle w:val="Footnote"/>
      </w:pPr>
      <w:r>
        <w:rPr>
          <w:rStyle w:val="FootnoteReference"/>
        </w:rPr>
        <w:footnoteRef/>
      </w:r>
      <w:r>
        <w:t xml:space="preserve"> “Education &amp; Training Industry in India,” IBEF: India Brand Equity Foundation, updated March 22, 2021, accessed July 27, 2020, </w:t>
      </w:r>
      <w:r w:rsidRPr="00ED4F7E">
        <w:t>www.ibef.org/industry/education-sector-india.aspx</w:t>
      </w:r>
      <w:r>
        <w:t>.</w:t>
      </w:r>
    </w:p>
  </w:footnote>
  <w:footnote w:id="3">
    <w:p w14:paraId="027E64EA" w14:textId="138C0A90" w:rsidR="00FC7FA3" w:rsidRPr="004B5618" w:rsidRDefault="00FC7FA3" w:rsidP="000B1FED">
      <w:pPr>
        <w:pStyle w:val="Footnote"/>
        <w:rPr>
          <w:lang w:val="en-US"/>
        </w:rPr>
      </w:pPr>
      <w:r>
        <w:rPr>
          <w:rStyle w:val="FootnoteReference"/>
        </w:rPr>
        <w:footnoteRef/>
      </w:r>
      <w:r>
        <w:t xml:space="preserve"> </w:t>
      </w:r>
      <w:r>
        <w:rPr>
          <w:lang w:val="en-US"/>
        </w:rPr>
        <w:t xml:space="preserve">“Education Industry Analysis,” IBEF: India Brand Equity Foundation, updated March 19, 2021, accessed March 23, 2021, </w:t>
      </w:r>
      <w:r w:rsidRPr="00095A09">
        <w:rPr>
          <w:lang w:val="en-US"/>
        </w:rPr>
        <w:t>www.ibef.org/industry/education-presentation</w:t>
      </w:r>
      <w:r>
        <w:rPr>
          <w:lang w:val="en-US"/>
        </w:rPr>
        <w:t>.</w:t>
      </w:r>
    </w:p>
  </w:footnote>
  <w:footnote w:id="4">
    <w:p w14:paraId="35B9F116" w14:textId="1D59D20C" w:rsidR="00FC7FA3" w:rsidRPr="00B313A8" w:rsidRDefault="00FC7FA3" w:rsidP="0067380F">
      <w:pPr>
        <w:pStyle w:val="Footnote"/>
        <w:rPr>
          <w:spacing w:val="-6"/>
        </w:rPr>
      </w:pPr>
      <w:r w:rsidRPr="00B313A8">
        <w:rPr>
          <w:rStyle w:val="FootnoteReference"/>
          <w:spacing w:val="-6"/>
        </w:rPr>
        <w:footnoteRef/>
      </w:r>
      <w:r w:rsidRPr="00B313A8">
        <w:rPr>
          <w:spacing w:val="-6"/>
        </w:rPr>
        <w:t xml:space="preserve"> “India Beats China in Schools but Lags in Education,” </w:t>
      </w:r>
      <w:r w:rsidRPr="00B313A8">
        <w:rPr>
          <w:i/>
          <w:iCs/>
          <w:spacing w:val="-6"/>
        </w:rPr>
        <w:t>Times of India</w:t>
      </w:r>
      <w:r w:rsidRPr="00B313A8">
        <w:rPr>
          <w:iCs/>
          <w:spacing w:val="-6"/>
        </w:rPr>
        <w:t>,</w:t>
      </w:r>
      <w:r w:rsidRPr="00B313A8" w:rsidDel="00D078C1">
        <w:rPr>
          <w:spacing w:val="-6"/>
        </w:rPr>
        <w:t xml:space="preserve"> </w:t>
      </w:r>
      <w:r w:rsidRPr="00B313A8">
        <w:rPr>
          <w:spacing w:val="-6"/>
        </w:rPr>
        <w:t xml:space="preserve">February 12, 2020, accessed August 16, 2020, https://timesofindia.indiatimes.com/india/india-has-3-times-more-schools-than-china-but-they-are-a-mess/articleshow/68616961.cms. </w:t>
      </w:r>
    </w:p>
  </w:footnote>
  <w:footnote w:id="5">
    <w:p w14:paraId="3F5B4EB9" w14:textId="2278AA49" w:rsidR="00FC7FA3" w:rsidRPr="004B5618" w:rsidRDefault="00FC7FA3" w:rsidP="00B91DB7">
      <w:pPr>
        <w:pStyle w:val="Footnote"/>
        <w:rPr>
          <w:lang w:val="en-US"/>
        </w:rPr>
      </w:pPr>
      <w:r>
        <w:rPr>
          <w:rStyle w:val="FootnoteReference"/>
        </w:rPr>
        <w:footnoteRef/>
      </w:r>
      <w:r>
        <w:t xml:space="preserve"> </w:t>
      </w:r>
      <w:r>
        <w:rPr>
          <w:lang w:val="en-US"/>
        </w:rPr>
        <w:t xml:space="preserve">Manash Pratim Gohain, “Why Half of India Prefers Private Schools,” </w:t>
      </w:r>
      <w:r w:rsidRPr="00B313A8">
        <w:rPr>
          <w:i/>
          <w:lang w:val="en-US"/>
        </w:rPr>
        <w:t>Times of India</w:t>
      </w:r>
      <w:r>
        <w:rPr>
          <w:lang w:val="en-US"/>
        </w:rPr>
        <w:t xml:space="preserve">, July 23, 2020, accessed on March 23, 2021, </w:t>
      </w:r>
      <w:r w:rsidRPr="0041469B">
        <w:rPr>
          <w:lang w:val="en-US"/>
        </w:rPr>
        <w:t>https://timesofindia.indiatimes.com/india/why-half-of-india-prefers-private-schools/articleshow/77107620.cms</w:t>
      </w:r>
      <w:r>
        <w:rPr>
          <w:lang w:val="en-US"/>
        </w:rPr>
        <w:t>.</w:t>
      </w:r>
    </w:p>
  </w:footnote>
  <w:footnote w:id="6">
    <w:p w14:paraId="1AA74BD3" w14:textId="77777777" w:rsidR="00FC7FA3" w:rsidRDefault="00FC7FA3" w:rsidP="00F37242">
      <w:pPr>
        <w:pStyle w:val="Footnote"/>
      </w:pPr>
      <w:r>
        <w:rPr>
          <w:rStyle w:val="FootnoteReference"/>
        </w:rPr>
        <w:footnoteRef/>
      </w:r>
      <w:r>
        <w:t xml:space="preserve"> “</w:t>
      </w:r>
      <w:r w:rsidRPr="004404D0">
        <w:t>Education Boards in India</w:t>
      </w:r>
      <w:r>
        <w:t xml:space="preserve">,” Shiksha, accessed August 10, 2020, </w:t>
      </w:r>
      <w:r w:rsidRPr="004404D0">
        <w:t>www.shiksha.com/education-boards-in-india-chp</w:t>
      </w:r>
      <w:r>
        <w:t>.</w:t>
      </w:r>
    </w:p>
  </w:footnote>
  <w:footnote w:id="7">
    <w:p w14:paraId="3F76A546" w14:textId="0A29646D" w:rsidR="00FC7FA3" w:rsidRPr="00AC2767" w:rsidRDefault="00FC7FA3" w:rsidP="00AC2767">
      <w:pPr>
        <w:pStyle w:val="Footnote"/>
        <w:rPr>
          <w:lang w:val="en-US"/>
        </w:rPr>
      </w:pPr>
      <w:r>
        <w:rPr>
          <w:rStyle w:val="FootnoteReference"/>
        </w:rPr>
        <w:footnoteRef/>
      </w:r>
      <w:r>
        <w:t xml:space="preserve"> Mayank Wadhwa, “</w:t>
      </w:r>
      <w:r w:rsidRPr="002F3576">
        <w:t>Licenses to Open a School: It’s All About Money</w:t>
      </w:r>
      <w:r>
        <w:t>,” CCS Working Paper No. 1, accessed on April 28, 2021,</w:t>
      </w:r>
      <w:r w:rsidRPr="002F3576">
        <w:t xml:space="preserve"> https://ccs.in/licenses-open-school-it-s-all-about-money</w:t>
      </w:r>
      <w:r>
        <w:t>.</w:t>
      </w:r>
    </w:p>
  </w:footnote>
  <w:footnote w:id="8">
    <w:p w14:paraId="0E448993" w14:textId="70FE5C06" w:rsidR="00FC7FA3" w:rsidRPr="00AC2767" w:rsidRDefault="00FC7FA3" w:rsidP="00AC2767">
      <w:pPr>
        <w:pStyle w:val="Footnote"/>
        <w:rPr>
          <w:lang w:val="en-US"/>
        </w:rPr>
      </w:pPr>
      <w:r>
        <w:rPr>
          <w:rStyle w:val="FootnoteReference"/>
        </w:rPr>
        <w:footnoteRef/>
      </w:r>
      <w:r>
        <w:t xml:space="preserve"> Akash Pratap Singh, and Tarini Sudhakar, “Restrictions on for-profit education in India,” Centre for Civil Society, May 11, 2022, accessed on April 28, 2021, </w:t>
      </w:r>
      <w:r w:rsidRPr="00C612BC">
        <w:t>https://www.ccs.in/restrictions-profit-education-india</w:t>
      </w:r>
      <w:r>
        <w:t>.</w:t>
      </w:r>
    </w:p>
  </w:footnote>
  <w:footnote w:id="9">
    <w:p w14:paraId="44CDD1FF" w14:textId="691D3562" w:rsidR="00FC7FA3" w:rsidRPr="00AC2767" w:rsidRDefault="00FC7FA3">
      <w:pPr>
        <w:pStyle w:val="FootnoteText"/>
        <w:rPr>
          <w:rStyle w:val="FootnoteChar"/>
        </w:rPr>
      </w:pPr>
      <w:r w:rsidRPr="00AC2767">
        <w:rPr>
          <w:rStyle w:val="FootnoteChar"/>
          <w:vertAlign w:val="superscript"/>
        </w:rPr>
        <w:footnoteRef/>
      </w:r>
      <w:r w:rsidRPr="00AC2767">
        <w:rPr>
          <w:rStyle w:val="FootnoteChar"/>
          <w:vertAlign w:val="superscript"/>
        </w:rPr>
        <w:t xml:space="preserve"> </w:t>
      </w:r>
      <w:r w:rsidRPr="00AC2767">
        <w:rPr>
          <w:rStyle w:val="FootnoteChar"/>
        </w:rPr>
        <w:t>Anjuli Bhargava, “Declare education ‘for profit’: Educationists, private schools urge govt,” Business Standard, January 28, 2020, accessed on April 28, 2021, https://www.business-standard.com/article/education/declare-education-for-profit-educationists-private-schools-urge-govt-120012801670_1.html</w:t>
      </w:r>
      <w:r>
        <w:rPr>
          <w:rStyle w:val="FootnoteChar"/>
        </w:rPr>
        <w:t>.</w:t>
      </w:r>
    </w:p>
  </w:footnote>
  <w:footnote w:id="10">
    <w:p w14:paraId="030EB68A" w14:textId="64E97F72" w:rsidR="00FC7FA3" w:rsidRPr="006E0444" w:rsidRDefault="00FC7FA3" w:rsidP="006E0444">
      <w:pPr>
        <w:pStyle w:val="Footnote"/>
        <w:rPr>
          <w:rFonts w:ascii="Times New Roman" w:hAnsi="Times New Roman" w:cs="Times New Roman"/>
          <w:sz w:val="24"/>
          <w:szCs w:val="24"/>
          <w:lang w:val="en-IN" w:eastAsia="en-IN"/>
        </w:rPr>
      </w:pPr>
      <w:r>
        <w:rPr>
          <w:rStyle w:val="FootnoteReference"/>
        </w:rPr>
        <w:footnoteRef/>
      </w:r>
      <w:r>
        <w:t xml:space="preserve"> Right To Education, accessed May 20, 2021, http://righttoeducation.in/know-your-rte/about..</w:t>
      </w:r>
    </w:p>
  </w:footnote>
  <w:footnote w:id="11">
    <w:p w14:paraId="167CB4B5" w14:textId="64E07D20" w:rsidR="00FC7FA3" w:rsidRDefault="00FC7FA3" w:rsidP="0067380F">
      <w:pPr>
        <w:pStyle w:val="Footnote"/>
      </w:pPr>
      <w:r>
        <w:rPr>
          <w:rStyle w:val="FootnoteReference"/>
        </w:rPr>
        <w:footnoteRef/>
      </w:r>
      <w:r>
        <w:t xml:space="preserve"> </w:t>
      </w:r>
      <w:r w:rsidRPr="000E6DA1">
        <w:rPr>
          <w:iCs/>
        </w:rPr>
        <w:t>Tamil Nadu Schools (Regulation of Collection of Fee) Act</w:t>
      </w:r>
      <w:r>
        <w:t xml:space="preserve">, 2009, Bare Acts Live: Central Acts and Rules Amended and Updated, accessed August 10, 2020, </w:t>
      </w:r>
      <w:r w:rsidRPr="00032DB9">
        <w:t>www.bareactslive.com/TN/tn1064.htm#6</w:t>
      </w:r>
      <w:r>
        <w:t>.</w:t>
      </w:r>
    </w:p>
  </w:footnote>
  <w:footnote w:id="12">
    <w:p w14:paraId="492D33B5" w14:textId="2FE62ADC" w:rsidR="00FC7FA3" w:rsidRDefault="00FC7FA3" w:rsidP="0067380F">
      <w:pPr>
        <w:pStyle w:val="Footnote"/>
      </w:pPr>
      <w:r>
        <w:rPr>
          <w:rStyle w:val="FootnoteReference"/>
        </w:rPr>
        <w:footnoteRef/>
      </w:r>
      <w:r>
        <w:t xml:space="preserve"> </w:t>
      </w:r>
      <w:r w:rsidRPr="002E5733">
        <w:t>₹</w:t>
      </w:r>
      <w:r>
        <w:t xml:space="preserve"> = INR = Indian rupee; all currency amounts are in </w:t>
      </w:r>
      <w:r w:rsidRPr="002E5733">
        <w:t>₹</w:t>
      </w:r>
      <w:r>
        <w:t xml:space="preserve"> unless otherwise specified; </w:t>
      </w:r>
      <w:r w:rsidRPr="002E5733">
        <w:t>₹</w:t>
      </w:r>
      <w:r>
        <w:t>1 = US$0.0135 on March 15, 2020.</w:t>
      </w:r>
    </w:p>
  </w:footnote>
  <w:footnote w:id="13">
    <w:p w14:paraId="66258A2F" w14:textId="5EE4ACEC" w:rsidR="00FC7FA3" w:rsidRDefault="00FC7FA3" w:rsidP="0067380F">
      <w:pPr>
        <w:pStyle w:val="Footnote"/>
      </w:pPr>
      <w:r>
        <w:rPr>
          <w:rStyle w:val="FootnoteReference"/>
        </w:rPr>
        <w:footnoteRef/>
      </w:r>
      <w:r>
        <w:t xml:space="preserve"> Marginal cost of funds-based lending rate (MCLR) was the floor internal reference lending rate for banks and was fixed by the Reserve Bank of India.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484C6B3B" w:rsidR="00FC7FA3" w:rsidRPr="004B5618" w:rsidRDefault="00FC7FA3" w:rsidP="001C7777">
    <w:pPr>
      <w:pBdr>
        <w:bottom w:val="single" w:sz="18" w:space="1" w:color="auto"/>
      </w:pBdr>
      <w:tabs>
        <w:tab w:val="left" w:pos="-1440"/>
        <w:tab w:val="left" w:pos="-720"/>
        <w:tab w:val="right" w:pos="9360"/>
      </w:tabs>
      <w:rPr>
        <w:sz w:val="20"/>
        <w:szCs w:val="20"/>
      </w:rPr>
    </w:pPr>
    <w:r w:rsidRPr="004B5618">
      <w:rPr>
        <w:rFonts w:ascii="Arial" w:hAnsi="Arial"/>
        <w:b/>
        <w:sz w:val="20"/>
        <w:szCs w:val="20"/>
      </w:rPr>
      <w:t xml:space="preserve">Page </w:t>
    </w:r>
    <w:r w:rsidRPr="004B5618">
      <w:rPr>
        <w:rFonts w:ascii="Arial" w:hAnsi="Arial"/>
        <w:b/>
        <w:sz w:val="20"/>
        <w:szCs w:val="20"/>
      </w:rPr>
      <w:fldChar w:fldCharType="begin"/>
    </w:r>
    <w:r w:rsidRPr="004B5618">
      <w:rPr>
        <w:rFonts w:ascii="Arial" w:hAnsi="Arial"/>
        <w:b/>
        <w:sz w:val="20"/>
        <w:szCs w:val="20"/>
      </w:rPr>
      <w:instrText>PAGE</w:instrText>
    </w:r>
    <w:r w:rsidRPr="004B5618">
      <w:rPr>
        <w:rFonts w:ascii="Arial" w:hAnsi="Arial"/>
        <w:b/>
        <w:sz w:val="20"/>
        <w:szCs w:val="20"/>
      </w:rPr>
      <w:fldChar w:fldCharType="separate"/>
    </w:r>
    <w:r>
      <w:rPr>
        <w:rFonts w:ascii="Arial" w:hAnsi="Arial"/>
        <w:b/>
        <w:noProof/>
        <w:sz w:val="20"/>
        <w:szCs w:val="20"/>
      </w:rPr>
      <w:t>12</w:t>
    </w:r>
    <w:r w:rsidRPr="004B5618">
      <w:rPr>
        <w:rFonts w:ascii="Arial" w:hAnsi="Arial"/>
        <w:b/>
        <w:sz w:val="20"/>
        <w:szCs w:val="20"/>
      </w:rPr>
      <w:fldChar w:fldCharType="end"/>
    </w:r>
    <w:r w:rsidRPr="004B5618">
      <w:rPr>
        <w:rFonts w:ascii="Arial" w:hAnsi="Arial"/>
        <w:b/>
        <w:sz w:val="20"/>
        <w:szCs w:val="20"/>
      </w:rPr>
      <w:tab/>
    </w:r>
    <w:r>
      <w:rPr>
        <w:rFonts w:ascii="Arial" w:hAnsi="Arial"/>
        <w:b/>
        <w:sz w:val="20"/>
        <w:szCs w:val="20"/>
      </w:rPr>
      <w:t>9B21M045</w:t>
    </w:r>
  </w:p>
  <w:p w14:paraId="2B53C0A0" w14:textId="77777777" w:rsidR="00FC7FA3" w:rsidRDefault="00FC7FA3" w:rsidP="00D13667">
    <w:pPr>
      <w:pStyle w:val="Header"/>
      <w:tabs>
        <w:tab w:val="clear" w:pos="4680"/>
      </w:tabs>
      <w:rPr>
        <w:sz w:val="18"/>
        <w:szCs w:val="18"/>
      </w:rPr>
    </w:pPr>
  </w:p>
  <w:p w14:paraId="47119730" w14:textId="77777777" w:rsidR="00FC7FA3" w:rsidRPr="00C92CC4" w:rsidRDefault="00FC7FA3" w:rsidP="00D13667">
    <w:pPr>
      <w:pStyle w:val="Header"/>
      <w:tabs>
        <w:tab w:val="clear" w:pos="4680"/>
      </w:tabs>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2C26D2" w14:textId="341F59BC" w:rsidR="00FC7FA3" w:rsidRPr="004B5618" w:rsidRDefault="00FC7FA3" w:rsidP="00213557">
    <w:pPr>
      <w:pBdr>
        <w:bottom w:val="single" w:sz="18" w:space="1" w:color="auto"/>
      </w:pBdr>
      <w:tabs>
        <w:tab w:val="right" w:pos="12960"/>
      </w:tabs>
      <w:rPr>
        <w:sz w:val="20"/>
        <w:szCs w:val="20"/>
      </w:rPr>
    </w:pPr>
    <w:r w:rsidRPr="004B5618">
      <w:rPr>
        <w:rFonts w:ascii="Arial" w:hAnsi="Arial"/>
        <w:b/>
        <w:sz w:val="20"/>
        <w:szCs w:val="20"/>
      </w:rPr>
      <w:t xml:space="preserve">Page </w:t>
    </w:r>
    <w:r w:rsidRPr="004B5618">
      <w:rPr>
        <w:rFonts w:ascii="Arial" w:hAnsi="Arial"/>
        <w:b/>
        <w:sz w:val="20"/>
        <w:szCs w:val="20"/>
      </w:rPr>
      <w:fldChar w:fldCharType="begin"/>
    </w:r>
    <w:r w:rsidRPr="004B5618">
      <w:rPr>
        <w:rFonts w:ascii="Arial" w:hAnsi="Arial"/>
        <w:b/>
        <w:sz w:val="20"/>
        <w:szCs w:val="20"/>
      </w:rPr>
      <w:instrText>PAGE</w:instrText>
    </w:r>
    <w:r w:rsidRPr="004B5618">
      <w:rPr>
        <w:rFonts w:ascii="Arial" w:hAnsi="Arial"/>
        <w:b/>
        <w:sz w:val="20"/>
        <w:szCs w:val="20"/>
      </w:rPr>
      <w:fldChar w:fldCharType="separate"/>
    </w:r>
    <w:r>
      <w:rPr>
        <w:rFonts w:ascii="Arial" w:hAnsi="Arial"/>
        <w:b/>
        <w:noProof/>
        <w:sz w:val="20"/>
        <w:szCs w:val="20"/>
      </w:rPr>
      <w:t>12</w:t>
    </w:r>
    <w:r w:rsidRPr="004B5618">
      <w:rPr>
        <w:rFonts w:ascii="Arial" w:hAnsi="Arial"/>
        <w:b/>
        <w:sz w:val="20"/>
        <w:szCs w:val="20"/>
      </w:rPr>
      <w:fldChar w:fldCharType="end"/>
    </w:r>
    <w:r w:rsidRPr="004B5618">
      <w:rPr>
        <w:rFonts w:ascii="Arial" w:hAnsi="Arial"/>
        <w:b/>
        <w:sz w:val="20"/>
        <w:szCs w:val="20"/>
      </w:rPr>
      <w:tab/>
    </w:r>
    <w:r>
      <w:rPr>
        <w:rFonts w:ascii="Arial" w:hAnsi="Arial"/>
        <w:b/>
        <w:sz w:val="20"/>
        <w:szCs w:val="20"/>
      </w:rPr>
      <w:t>9B21M045</w:t>
    </w:r>
  </w:p>
  <w:p w14:paraId="3BDA2D77" w14:textId="77777777" w:rsidR="00FC7FA3" w:rsidRDefault="00FC7FA3" w:rsidP="00213557">
    <w:pPr>
      <w:pStyle w:val="Header"/>
      <w:tabs>
        <w:tab w:val="clear" w:pos="4680"/>
        <w:tab w:val="clear" w:pos="9360"/>
        <w:tab w:val="right" w:pos="12960"/>
      </w:tabs>
      <w:rPr>
        <w:sz w:val="18"/>
        <w:szCs w:val="18"/>
      </w:rPr>
    </w:pPr>
  </w:p>
  <w:p w14:paraId="3C0F0CA4" w14:textId="77777777" w:rsidR="00FC7FA3" w:rsidRPr="00C92CC4" w:rsidRDefault="00FC7FA3" w:rsidP="00213557">
    <w:pPr>
      <w:pStyle w:val="Header"/>
      <w:tabs>
        <w:tab w:val="clear" w:pos="4680"/>
        <w:tab w:val="clear" w:pos="9360"/>
        <w:tab w:val="right" w:pos="12960"/>
      </w:tabs>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3215A2" w14:textId="49846029" w:rsidR="00FC7FA3" w:rsidRPr="004B5618" w:rsidRDefault="00FC7FA3" w:rsidP="00A6419C">
    <w:pPr>
      <w:pBdr>
        <w:bottom w:val="single" w:sz="18" w:space="1" w:color="auto"/>
      </w:pBdr>
      <w:tabs>
        <w:tab w:val="left" w:pos="-1440"/>
        <w:tab w:val="left" w:pos="-720"/>
        <w:tab w:val="right" w:pos="9360"/>
      </w:tabs>
      <w:rPr>
        <w:sz w:val="20"/>
        <w:szCs w:val="20"/>
      </w:rPr>
    </w:pPr>
    <w:r w:rsidRPr="004B5618">
      <w:rPr>
        <w:rFonts w:ascii="Arial" w:hAnsi="Arial"/>
        <w:b/>
        <w:sz w:val="20"/>
        <w:szCs w:val="20"/>
      </w:rPr>
      <w:t xml:space="preserve">Page </w:t>
    </w:r>
    <w:r w:rsidRPr="004B5618">
      <w:rPr>
        <w:rFonts w:ascii="Arial" w:hAnsi="Arial"/>
        <w:b/>
        <w:sz w:val="20"/>
        <w:szCs w:val="20"/>
      </w:rPr>
      <w:fldChar w:fldCharType="begin"/>
    </w:r>
    <w:r w:rsidRPr="004B5618">
      <w:rPr>
        <w:rFonts w:ascii="Arial" w:hAnsi="Arial"/>
        <w:b/>
        <w:sz w:val="20"/>
        <w:szCs w:val="20"/>
      </w:rPr>
      <w:instrText>PAGE</w:instrText>
    </w:r>
    <w:r w:rsidRPr="004B5618">
      <w:rPr>
        <w:rFonts w:ascii="Arial" w:hAnsi="Arial"/>
        <w:b/>
        <w:sz w:val="20"/>
        <w:szCs w:val="20"/>
      </w:rPr>
      <w:fldChar w:fldCharType="separate"/>
    </w:r>
    <w:r>
      <w:rPr>
        <w:rFonts w:ascii="Arial" w:hAnsi="Arial"/>
        <w:b/>
        <w:noProof/>
        <w:sz w:val="20"/>
        <w:szCs w:val="20"/>
      </w:rPr>
      <w:t>12</w:t>
    </w:r>
    <w:r w:rsidRPr="004B5618">
      <w:rPr>
        <w:rFonts w:ascii="Arial" w:hAnsi="Arial"/>
        <w:b/>
        <w:sz w:val="20"/>
        <w:szCs w:val="20"/>
      </w:rPr>
      <w:fldChar w:fldCharType="end"/>
    </w:r>
    <w:r w:rsidRPr="004B5618">
      <w:rPr>
        <w:rFonts w:ascii="Arial" w:hAnsi="Arial"/>
        <w:b/>
        <w:sz w:val="20"/>
        <w:szCs w:val="20"/>
      </w:rPr>
      <w:tab/>
    </w:r>
    <w:r>
      <w:rPr>
        <w:rFonts w:ascii="Arial" w:hAnsi="Arial"/>
        <w:b/>
        <w:sz w:val="20"/>
        <w:szCs w:val="20"/>
      </w:rPr>
      <w:t>9B21M045</w:t>
    </w:r>
  </w:p>
  <w:p w14:paraId="6F74DCE3" w14:textId="77777777" w:rsidR="00FC7FA3" w:rsidRDefault="00FC7FA3" w:rsidP="00A6419C">
    <w:pPr>
      <w:pStyle w:val="Header"/>
      <w:tabs>
        <w:tab w:val="clear" w:pos="4680"/>
      </w:tabs>
      <w:rPr>
        <w:sz w:val="18"/>
        <w:szCs w:val="18"/>
      </w:rPr>
    </w:pPr>
  </w:p>
  <w:p w14:paraId="714AE62D" w14:textId="77777777" w:rsidR="00FC7FA3" w:rsidRPr="00C92CC4" w:rsidRDefault="00FC7FA3" w:rsidP="00A6419C">
    <w:pPr>
      <w:pStyle w:val="Header"/>
      <w:tabs>
        <w:tab w:val="clear" w:pos="4680"/>
      </w:tabs>
      <w:rPr>
        <w:sz w:val="18"/>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70DAD1" w14:textId="54FDBDD3" w:rsidR="00FC7FA3" w:rsidRPr="006E0444" w:rsidRDefault="00FC7FA3" w:rsidP="00823A5C">
    <w:pPr>
      <w:pBdr>
        <w:bottom w:val="single" w:sz="18" w:space="1" w:color="auto"/>
      </w:pBdr>
      <w:tabs>
        <w:tab w:val="right" w:pos="12960"/>
      </w:tabs>
      <w:rPr>
        <w:sz w:val="20"/>
        <w:szCs w:val="20"/>
      </w:rPr>
    </w:pPr>
    <w:r w:rsidRPr="006E0444">
      <w:rPr>
        <w:rFonts w:ascii="Arial" w:hAnsi="Arial"/>
        <w:b/>
        <w:sz w:val="20"/>
        <w:szCs w:val="20"/>
      </w:rPr>
      <w:t xml:space="preserve">Page </w:t>
    </w:r>
    <w:r w:rsidRPr="006E0444">
      <w:rPr>
        <w:rFonts w:ascii="Arial" w:hAnsi="Arial"/>
        <w:b/>
        <w:sz w:val="20"/>
        <w:szCs w:val="20"/>
      </w:rPr>
      <w:fldChar w:fldCharType="begin"/>
    </w:r>
    <w:r w:rsidRPr="006E0444">
      <w:rPr>
        <w:rFonts w:ascii="Arial" w:hAnsi="Arial"/>
        <w:b/>
        <w:sz w:val="20"/>
        <w:szCs w:val="20"/>
      </w:rPr>
      <w:instrText>PAGE</w:instrText>
    </w:r>
    <w:r w:rsidRPr="006E0444">
      <w:rPr>
        <w:rFonts w:ascii="Arial" w:hAnsi="Arial"/>
        <w:b/>
        <w:sz w:val="20"/>
        <w:szCs w:val="20"/>
      </w:rPr>
      <w:fldChar w:fldCharType="separate"/>
    </w:r>
    <w:r w:rsidRPr="006E0444">
      <w:rPr>
        <w:rFonts w:ascii="Arial" w:hAnsi="Arial"/>
        <w:b/>
        <w:noProof/>
        <w:sz w:val="20"/>
        <w:szCs w:val="20"/>
      </w:rPr>
      <w:t>14</w:t>
    </w:r>
    <w:r w:rsidRPr="006E0444">
      <w:rPr>
        <w:rFonts w:ascii="Arial" w:hAnsi="Arial"/>
        <w:b/>
        <w:sz w:val="20"/>
        <w:szCs w:val="20"/>
      </w:rPr>
      <w:fldChar w:fldCharType="end"/>
    </w:r>
    <w:r w:rsidRPr="006E0444">
      <w:rPr>
        <w:rFonts w:ascii="Arial" w:hAnsi="Arial"/>
        <w:b/>
        <w:sz w:val="20"/>
        <w:szCs w:val="20"/>
      </w:rPr>
      <w:tab/>
      <w:t>9B21M045</w:t>
    </w:r>
  </w:p>
  <w:p w14:paraId="198750A8" w14:textId="77777777" w:rsidR="00FC7FA3" w:rsidRDefault="00FC7FA3" w:rsidP="00823A5C">
    <w:pPr>
      <w:pStyle w:val="Header"/>
      <w:tabs>
        <w:tab w:val="clear" w:pos="4680"/>
        <w:tab w:val="clear" w:pos="9360"/>
        <w:tab w:val="right" w:pos="12960"/>
      </w:tabs>
      <w:rPr>
        <w:sz w:val="18"/>
        <w:szCs w:val="18"/>
      </w:rPr>
    </w:pPr>
  </w:p>
  <w:p w14:paraId="772DF081" w14:textId="77777777" w:rsidR="00FC7FA3" w:rsidRPr="00C92CC4" w:rsidRDefault="00FC7FA3" w:rsidP="00823A5C">
    <w:pPr>
      <w:pStyle w:val="Header"/>
      <w:tabs>
        <w:tab w:val="clear" w:pos="4680"/>
        <w:tab w:val="clear" w:pos="9360"/>
        <w:tab w:val="right" w:pos="1296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DC4"/>
    <w:rsid w:val="0000085A"/>
    <w:rsid w:val="00013360"/>
    <w:rsid w:val="00016759"/>
    <w:rsid w:val="000216CE"/>
    <w:rsid w:val="00024ED4"/>
    <w:rsid w:val="00025DC7"/>
    <w:rsid w:val="00035F09"/>
    <w:rsid w:val="00044ECC"/>
    <w:rsid w:val="000529CF"/>
    <w:rsid w:val="000531D3"/>
    <w:rsid w:val="00055FD9"/>
    <w:rsid w:val="0005646B"/>
    <w:rsid w:val="000615D1"/>
    <w:rsid w:val="00064EA8"/>
    <w:rsid w:val="0008102D"/>
    <w:rsid w:val="00086B26"/>
    <w:rsid w:val="00094C0E"/>
    <w:rsid w:val="00095A09"/>
    <w:rsid w:val="000A146D"/>
    <w:rsid w:val="000B1FED"/>
    <w:rsid w:val="000D2A2F"/>
    <w:rsid w:val="000D2E31"/>
    <w:rsid w:val="000D7091"/>
    <w:rsid w:val="000E6DA1"/>
    <w:rsid w:val="000F0C22"/>
    <w:rsid w:val="000F6B09"/>
    <w:rsid w:val="000F6FDC"/>
    <w:rsid w:val="00104567"/>
    <w:rsid w:val="00104916"/>
    <w:rsid w:val="00104AA7"/>
    <w:rsid w:val="00117AAD"/>
    <w:rsid w:val="0012732D"/>
    <w:rsid w:val="00131954"/>
    <w:rsid w:val="00134910"/>
    <w:rsid w:val="00143F25"/>
    <w:rsid w:val="001479F6"/>
    <w:rsid w:val="00152682"/>
    <w:rsid w:val="00154FC9"/>
    <w:rsid w:val="001901C0"/>
    <w:rsid w:val="0019241A"/>
    <w:rsid w:val="00192A18"/>
    <w:rsid w:val="001938D3"/>
    <w:rsid w:val="001A22D1"/>
    <w:rsid w:val="001A752D"/>
    <w:rsid w:val="001A757E"/>
    <w:rsid w:val="001B5032"/>
    <w:rsid w:val="001C7777"/>
    <w:rsid w:val="001D344B"/>
    <w:rsid w:val="001D43BE"/>
    <w:rsid w:val="001E364F"/>
    <w:rsid w:val="001F4222"/>
    <w:rsid w:val="00203AA1"/>
    <w:rsid w:val="00213557"/>
    <w:rsid w:val="00213E98"/>
    <w:rsid w:val="00230150"/>
    <w:rsid w:val="0023081A"/>
    <w:rsid w:val="00233111"/>
    <w:rsid w:val="00234DC1"/>
    <w:rsid w:val="00243667"/>
    <w:rsid w:val="0024434D"/>
    <w:rsid w:val="00265FA8"/>
    <w:rsid w:val="00267DBE"/>
    <w:rsid w:val="00275E3C"/>
    <w:rsid w:val="002870FE"/>
    <w:rsid w:val="00293C83"/>
    <w:rsid w:val="002B322C"/>
    <w:rsid w:val="002B40FF"/>
    <w:rsid w:val="002C3EDE"/>
    <w:rsid w:val="002C4E29"/>
    <w:rsid w:val="002F3576"/>
    <w:rsid w:val="002F460C"/>
    <w:rsid w:val="002F48D6"/>
    <w:rsid w:val="00302B93"/>
    <w:rsid w:val="00317391"/>
    <w:rsid w:val="00323FC9"/>
    <w:rsid w:val="00326216"/>
    <w:rsid w:val="00336580"/>
    <w:rsid w:val="00340E84"/>
    <w:rsid w:val="0034618F"/>
    <w:rsid w:val="00352437"/>
    <w:rsid w:val="00354899"/>
    <w:rsid w:val="00355FD6"/>
    <w:rsid w:val="00364A5C"/>
    <w:rsid w:val="00365424"/>
    <w:rsid w:val="00366DC6"/>
    <w:rsid w:val="00373FB1"/>
    <w:rsid w:val="00390444"/>
    <w:rsid w:val="00396C76"/>
    <w:rsid w:val="003A11AF"/>
    <w:rsid w:val="003B30D8"/>
    <w:rsid w:val="003B5729"/>
    <w:rsid w:val="003B7EF2"/>
    <w:rsid w:val="003C3FA4"/>
    <w:rsid w:val="003D0BA1"/>
    <w:rsid w:val="003F2B0C"/>
    <w:rsid w:val="003F7741"/>
    <w:rsid w:val="0040350E"/>
    <w:rsid w:val="00410492"/>
    <w:rsid w:val="004105B2"/>
    <w:rsid w:val="0041145A"/>
    <w:rsid w:val="00412900"/>
    <w:rsid w:val="0041469B"/>
    <w:rsid w:val="004221E4"/>
    <w:rsid w:val="004273F8"/>
    <w:rsid w:val="004351C2"/>
    <w:rsid w:val="004355A3"/>
    <w:rsid w:val="004438BA"/>
    <w:rsid w:val="00446546"/>
    <w:rsid w:val="00451F5F"/>
    <w:rsid w:val="00452769"/>
    <w:rsid w:val="00454FA7"/>
    <w:rsid w:val="00465348"/>
    <w:rsid w:val="0048714B"/>
    <w:rsid w:val="004979A5"/>
    <w:rsid w:val="004A25E0"/>
    <w:rsid w:val="004B0627"/>
    <w:rsid w:val="004B1CCB"/>
    <w:rsid w:val="004B5618"/>
    <w:rsid w:val="004B632F"/>
    <w:rsid w:val="004C42EF"/>
    <w:rsid w:val="004C7C7E"/>
    <w:rsid w:val="004D3FB1"/>
    <w:rsid w:val="004D6F21"/>
    <w:rsid w:val="004D73A5"/>
    <w:rsid w:val="00515F34"/>
    <w:rsid w:val="005160F1"/>
    <w:rsid w:val="00524F2F"/>
    <w:rsid w:val="00527E5C"/>
    <w:rsid w:val="005311B2"/>
    <w:rsid w:val="00532CF5"/>
    <w:rsid w:val="00550F61"/>
    <w:rsid w:val="005528CB"/>
    <w:rsid w:val="00566771"/>
    <w:rsid w:val="00580994"/>
    <w:rsid w:val="00581E2E"/>
    <w:rsid w:val="00584F15"/>
    <w:rsid w:val="0059514B"/>
    <w:rsid w:val="005A1B0F"/>
    <w:rsid w:val="005A64C2"/>
    <w:rsid w:val="005B4CE6"/>
    <w:rsid w:val="005B538B"/>
    <w:rsid w:val="005B5DB5"/>
    <w:rsid w:val="005B5EFE"/>
    <w:rsid w:val="005C0F53"/>
    <w:rsid w:val="005F63AD"/>
    <w:rsid w:val="0060795E"/>
    <w:rsid w:val="006163F7"/>
    <w:rsid w:val="00624904"/>
    <w:rsid w:val="00627C63"/>
    <w:rsid w:val="0063350B"/>
    <w:rsid w:val="00652606"/>
    <w:rsid w:val="0065471E"/>
    <w:rsid w:val="006625FD"/>
    <w:rsid w:val="0067380F"/>
    <w:rsid w:val="006946EE"/>
    <w:rsid w:val="006A58A9"/>
    <w:rsid w:val="006A606D"/>
    <w:rsid w:val="006C0371"/>
    <w:rsid w:val="006C08B6"/>
    <w:rsid w:val="006C0B1A"/>
    <w:rsid w:val="006C6065"/>
    <w:rsid w:val="006C7F9F"/>
    <w:rsid w:val="006E0444"/>
    <w:rsid w:val="006E0F42"/>
    <w:rsid w:val="006E2F6D"/>
    <w:rsid w:val="006E3AE9"/>
    <w:rsid w:val="006E58F6"/>
    <w:rsid w:val="006E678E"/>
    <w:rsid w:val="006E77E1"/>
    <w:rsid w:val="006F131D"/>
    <w:rsid w:val="006F169E"/>
    <w:rsid w:val="00711642"/>
    <w:rsid w:val="007507C6"/>
    <w:rsid w:val="00751E0B"/>
    <w:rsid w:val="00752BCD"/>
    <w:rsid w:val="00764822"/>
    <w:rsid w:val="00766DA1"/>
    <w:rsid w:val="00773458"/>
    <w:rsid w:val="0077476B"/>
    <w:rsid w:val="00780D94"/>
    <w:rsid w:val="007866A6"/>
    <w:rsid w:val="007A130D"/>
    <w:rsid w:val="007A3EB9"/>
    <w:rsid w:val="007A6203"/>
    <w:rsid w:val="007B4307"/>
    <w:rsid w:val="007D1A2D"/>
    <w:rsid w:val="007D32E6"/>
    <w:rsid w:val="007D4102"/>
    <w:rsid w:val="007E54A7"/>
    <w:rsid w:val="007F012D"/>
    <w:rsid w:val="007F1B2B"/>
    <w:rsid w:val="007F43B7"/>
    <w:rsid w:val="00815FF0"/>
    <w:rsid w:val="00821FFC"/>
    <w:rsid w:val="00823A5C"/>
    <w:rsid w:val="0082537A"/>
    <w:rsid w:val="008271CA"/>
    <w:rsid w:val="008467D5"/>
    <w:rsid w:val="00867C87"/>
    <w:rsid w:val="008901C8"/>
    <w:rsid w:val="00892284"/>
    <w:rsid w:val="008A4DC4"/>
    <w:rsid w:val="008B0C18"/>
    <w:rsid w:val="008B438C"/>
    <w:rsid w:val="008D06CA"/>
    <w:rsid w:val="008D3A46"/>
    <w:rsid w:val="008F0442"/>
    <w:rsid w:val="008F2385"/>
    <w:rsid w:val="009067A4"/>
    <w:rsid w:val="00930885"/>
    <w:rsid w:val="00933D68"/>
    <w:rsid w:val="009340DB"/>
    <w:rsid w:val="00935E16"/>
    <w:rsid w:val="00945BC4"/>
    <w:rsid w:val="0094618C"/>
    <w:rsid w:val="00956681"/>
    <w:rsid w:val="0095684B"/>
    <w:rsid w:val="00972498"/>
    <w:rsid w:val="0097481F"/>
    <w:rsid w:val="00974CC6"/>
    <w:rsid w:val="00976AD4"/>
    <w:rsid w:val="00980465"/>
    <w:rsid w:val="00995547"/>
    <w:rsid w:val="009A312F"/>
    <w:rsid w:val="009A5348"/>
    <w:rsid w:val="009B0AB7"/>
    <w:rsid w:val="009B0DCE"/>
    <w:rsid w:val="009B14DA"/>
    <w:rsid w:val="009C3A96"/>
    <w:rsid w:val="009C76D5"/>
    <w:rsid w:val="009E11DD"/>
    <w:rsid w:val="009F63EF"/>
    <w:rsid w:val="009F7AA4"/>
    <w:rsid w:val="00A008EB"/>
    <w:rsid w:val="00A05F35"/>
    <w:rsid w:val="00A05FCF"/>
    <w:rsid w:val="00A078C3"/>
    <w:rsid w:val="00A10AD7"/>
    <w:rsid w:val="00A323B0"/>
    <w:rsid w:val="00A559DB"/>
    <w:rsid w:val="00A569EA"/>
    <w:rsid w:val="00A6419C"/>
    <w:rsid w:val="00A676A0"/>
    <w:rsid w:val="00AA001B"/>
    <w:rsid w:val="00AA46B3"/>
    <w:rsid w:val="00AB45DD"/>
    <w:rsid w:val="00AB58C0"/>
    <w:rsid w:val="00AC2767"/>
    <w:rsid w:val="00AE63F6"/>
    <w:rsid w:val="00AE7333"/>
    <w:rsid w:val="00AF35FC"/>
    <w:rsid w:val="00AF5556"/>
    <w:rsid w:val="00B03639"/>
    <w:rsid w:val="00B0652A"/>
    <w:rsid w:val="00B2621C"/>
    <w:rsid w:val="00B313A8"/>
    <w:rsid w:val="00B40937"/>
    <w:rsid w:val="00B423EF"/>
    <w:rsid w:val="00B453DE"/>
    <w:rsid w:val="00B61D72"/>
    <w:rsid w:val="00B62497"/>
    <w:rsid w:val="00B72597"/>
    <w:rsid w:val="00B80027"/>
    <w:rsid w:val="00B87DC0"/>
    <w:rsid w:val="00B901F9"/>
    <w:rsid w:val="00B91DB7"/>
    <w:rsid w:val="00B952FD"/>
    <w:rsid w:val="00BA415F"/>
    <w:rsid w:val="00BB1BE4"/>
    <w:rsid w:val="00BB5402"/>
    <w:rsid w:val="00BC4D98"/>
    <w:rsid w:val="00BD6EFB"/>
    <w:rsid w:val="00BE15CB"/>
    <w:rsid w:val="00BE3DF5"/>
    <w:rsid w:val="00BF5EAB"/>
    <w:rsid w:val="00C00504"/>
    <w:rsid w:val="00C02410"/>
    <w:rsid w:val="00C1584D"/>
    <w:rsid w:val="00C15BE2"/>
    <w:rsid w:val="00C3447F"/>
    <w:rsid w:val="00C4059B"/>
    <w:rsid w:val="00C44714"/>
    <w:rsid w:val="00C52B43"/>
    <w:rsid w:val="00C612BC"/>
    <w:rsid w:val="00C67102"/>
    <w:rsid w:val="00C75B9F"/>
    <w:rsid w:val="00C81491"/>
    <w:rsid w:val="00C81676"/>
    <w:rsid w:val="00C85C5D"/>
    <w:rsid w:val="00C92CC4"/>
    <w:rsid w:val="00CA003E"/>
    <w:rsid w:val="00CA0AFB"/>
    <w:rsid w:val="00CA2CE1"/>
    <w:rsid w:val="00CA3976"/>
    <w:rsid w:val="00CA50E3"/>
    <w:rsid w:val="00CA757B"/>
    <w:rsid w:val="00CC1787"/>
    <w:rsid w:val="00CC182C"/>
    <w:rsid w:val="00CD0824"/>
    <w:rsid w:val="00CD2908"/>
    <w:rsid w:val="00CF0BB0"/>
    <w:rsid w:val="00D01090"/>
    <w:rsid w:val="00D03A82"/>
    <w:rsid w:val="00D078C1"/>
    <w:rsid w:val="00D13667"/>
    <w:rsid w:val="00D136AF"/>
    <w:rsid w:val="00D15344"/>
    <w:rsid w:val="00D23F57"/>
    <w:rsid w:val="00D31BEC"/>
    <w:rsid w:val="00D46CF1"/>
    <w:rsid w:val="00D55B23"/>
    <w:rsid w:val="00D63150"/>
    <w:rsid w:val="00D633FC"/>
    <w:rsid w:val="00D636BA"/>
    <w:rsid w:val="00D63B1A"/>
    <w:rsid w:val="00D64A32"/>
    <w:rsid w:val="00D64EFC"/>
    <w:rsid w:val="00D718D8"/>
    <w:rsid w:val="00D75295"/>
    <w:rsid w:val="00D76CE9"/>
    <w:rsid w:val="00D97F12"/>
    <w:rsid w:val="00DA6095"/>
    <w:rsid w:val="00DB42E7"/>
    <w:rsid w:val="00DC09D8"/>
    <w:rsid w:val="00DD0BC9"/>
    <w:rsid w:val="00DD6EE3"/>
    <w:rsid w:val="00DD724B"/>
    <w:rsid w:val="00DE01A6"/>
    <w:rsid w:val="00DE7A98"/>
    <w:rsid w:val="00DF32C2"/>
    <w:rsid w:val="00E14BF7"/>
    <w:rsid w:val="00E354E8"/>
    <w:rsid w:val="00E46B16"/>
    <w:rsid w:val="00E471A7"/>
    <w:rsid w:val="00E635CF"/>
    <w:rsid w:val="00EB1E3B"/>
    <w:rsid w:val="00EB4225"/>
    <w:rsid w:val="00EC6E0A"/>
    <w:rsid w:val="00ED4E18"/>
    <w:rsid w:val="00ED7922"/>
    <w:rsid w:val="00EE02C4"/>
    <w:rsid w:val="00EE1F37"/>
    <w:rsid w:val="00EF098C"/>
    <w:rsid w:val="00EF586D"/>
    <w:rsid w:val="00F0159C"/>
    <w:rsid w:val="00F105B7"/>
    <w:rsid w:val="00F13220"/>
    <w:rsid w:val="00F17A21"/>
    <w:rsid w:val="00F25963"/>
    <w:rsid w:val="00F36594"/>
    <w:rsid w:val="00F36FC2"/>
    <w:rsid w:val="00F37242"/>
    <w:rsid w:val="00F37B27"/>
    <w:rsid w:val="00F46556"/>
    <w:rsid w:val="00F50E91"/>
    <w:rsid w:val="00F56799"/>
    <w:rsid w:val="00F57D29"/>
    <w:rsid w:val="00F60786"/>
    <w:rsid w:val="00F73050"/>
    <w:rsid w:val="00F761EA"/>
    <w:rsid w:val="00F8107A"/>
    <w:rsid w:val="00F91BC7"/>
    <w:rsid w:val="00F96201"/>
    <w:rsid w:val="00FA1BBC"/>
    <w:rsid w:val="00FB315F"/>
    <w:rsid w:val="00FC7FA3"/>
    <w:rsid w:val="00FD0B18"/>
    <w:rsid w:val="00FD2FAD"/>
    <w:rsid w:val="00FE073F"/>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9AA937"/>
  <w15:docId w15:val="{2DE087A1-D512-4FE3-90CF-57DD81F2D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6DC6"/>
    <w:pPr>
      <w:spacing w:after="0" w:line="240" w:lineRule="auto"/>
    </w:pPr>
    <w:rPr>
      <w:rFonts w:ascii="Times New Roman" w:eastAsia="Times New Roman" w:hAnsi="Times New Roman" w:cs="Times New Roman"/>
      <w:sz w:val="24"/>
      <w:szCs w:val="24"/>
      <w:lang w:val="en-CA"/>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655136">
      <w:bodyDiv w:val="1"/>
      <w:marLeft w:val="0"/>
      <w:marRight w:val="0"/>
      <w:marTop w:val="0"/>
      <w:marBottom w:val="0"/>
      <w:divBdr>
        <w:top w:val="none" w:sz="0" w:space="0" w:color="auto"/>
        <w:left w:val="none" w:sz="0" w:space="0" w:color="auto"/>
        <w:bottom w:val="none" w:sz="0" w:space="0" w:color="auto"/>
        <w:right w:val="none" w:sz="0" w:space="0" w:color="auto"/>
      </w:divBdr>
    </w:div>
    <w:div w:id="439767373">
      <w:bodyDiv w:val="1"/>
      <w:marLeft w:val="0"/>
      <w:marRight w:val="0"/>
      <w:marTop w:val="0"/>
      <w:marBottom w:val="0"/>
      <w:divBdr>
        <w:top w:val="none" w:sz="0" w:space="0" w:color="auto"/>
        <w:left w:val="none" w:sz="0" w:space="0" w:color="auto"/>
        <w:bottom w:val="none" w:sz="0" w:space="0" w:color="auto"/>
        <w:right w:val="none" w:sz="0" w:space="0" w:color="auto"/>
      </w:divBdr>
    </w:div>
    <w:div w:id="618803612">
      <w:bodyDiv w:val="1"/>
      <w:marLeft w:val="0"/>
      <w:marRight w:val="0"/>
      <w:marTop w:val="0"/>
      <w:marBottom w:val="0"/>
      <w:divBdr>
        <w:top w:val="none" w:sz="0" w:space="0" w:color="auto"/>
        <w:left w:val="none" w:sz="0" w:space="0" w:color="auto"/>
        <w:bottom w:val="none" w:sz="0" w:space="0" w:color="auto"/>
        <w:right w:val="none" w:sz="0" w:space="0" w:color="auto"/>
      </w:divBdr>
    </w:div>
    <w:div w:id="1118571269">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23" Type="http://schemas.microsoft.com/office/2018/08/relationships/commentsExtensible" Target="commentsExtensi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EAAF79-387A-43D1-AC87-48ECD66CF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4683</Words>
  <Characters>26694</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Product Coordinator</cp:lastModifiedBy>
  <cp:revision>3</cp:revision>
  <cp:lastPrinted>2021-03-17T18:36:00Z</cp:lastPrinted>
  <dcterms:created xsi:type="dcterms:W3CDTF">2021-05-28T12:30:00Z</dcterms:created>
  <dcterms:modified xsi:type="dcterms:W3CDTF">2021-05-28T12:32:00Z</dcterms:modified>
</cp:coreProperties>
</file>