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4626"/>
        <w:gridCol w:w="4626"/>
      </w:tblGrid>
      <w:tr w:rsidR="00832C17" w14:paraId="431BD745" w14:textId="77777777" w:rsidTr="00EB332D">
        <w:tc>
          <w:tcPr>
            <w:tcW w:w="4680" w:type="dxa"/>
            <w:shd w:val="clear" w:color="auto" w:fill="auto"/>
          </w:tcPr>
          <w:p w14:paraId="1BEC8EC5" w14:textId="7064C77C" w:rsidR="00832C17" w:rsidRPr="00183661" w:rsidRDefault="00832C17" w:rsidP="00EB332D">
            <w:pPr>
              <w:pStyle w:val="Casehead2"/>
            </w:pPr>
            <w:r w:rsidRPr="00A9392E">
              <w:rPr>
                <w:noProof/>
              </w:rPr>
              <w:drawing>
                <wp:inline distT="0" distB="0" distL="0" distR="0" wp14:anchorId="3EDA9EA2" wp14:editId="7C859AF2">
                  <wp:extent cx="2609850" cy="552450"/>
                  <wp:effectExtent l="0" t="0" r="0" b="0"/>
                  <wp:docPr id="3" name="Picture 3"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5D2DDA48" w14:textId="4898A6F0" w:rsidR="00832C17" w:rsidRPr="00183661" w:rsidRDefault="00832C17" w:rsidP="00EB332D">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4FF32B8D" wp14:editId="2A16EFE4">
                      <wp:extent cx="2063115" cy="431800"/>
                      <wp:effectExtent l="38100" t="76200" r="127635" b="2540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descr="MDI 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6DA56C"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alt="MDI Logo"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">
                        <v:imagedata r:id="rId10" o:title="MDI Logo" grayscale="t"/>
                      </v:shape>
                      <w10:anchorlock/>
                    </v:group>
                  </w:pict>
                </mc:Fallback>
              </mc:AlternateContent>
            </w:r>
          </w:p>
        </w:tc>
      </w:tr>
    </w:tbl>
    <w:p w14:paraId="109842D5" w14:textId="21C64FE1" w:rsidR="003A5366" w:rsidRPr="00832C17" w:rsidRDefault="003A5366" w:rsidP="00C02410">
      <w:pPr>
        <w:pBdr>
          <w:bottom w:val="single" w:sz="18" w:space="1" w:color="auto"/>
        </w:pBdr>
        <w:tabs>
          <w:tab w:val="left" w:pos="-1440"/>
          <w:tab w:val="left" w:pos="-720"/>
          <w:tab w:val="left" w:pos="1"/>
        </w:tabs>
        <w:jc w:val="both"/>
        <w:rPr>
          <w:rFonts w:ascii="Arial" w:hAnsi="Arial"/>
          <w:b/>
          <w:sz w:val="2"/>
          <w:szCs w:val="2"/>
          <w:lang w:val="en-CA"/>
        </w:rPr>
      </w:pPr>
    </w:p>
    <w:p w14:paraId="3C48921D" w14:textId="5BF39859" w:rsidR="00C02410" w:rsidRPr="00720B11" w:rsidRDefault="00CF1407" w:rsidP="00C02410">
      <w:pPr>
        <w:pStyle w:val="ProductNumber"/>
        <w:rPr>
          <w:lang w:val="en-CA"/>
        </w:rPr>
      </w:pPr>
      <w:r>
        <w:rPr>
          <w:lang w:val="en-CA"/>
        </w:rPr>
        <w:t>9B21M052</w:t>
      </w:r>
    </w:p>
    <w:p w14:paraId="471A26DF" w14:textId="77777777" w:rsidR="00D75295" w:rsidRPr="00720B11" w:rsidRDefault="00D75295" w:rsidP="00D75295">
      <w:pPr>
        <w:jc w:val="right"/>
        <w:rPr>
          <w:rFonts w:ascii="Arial" w:hAnsi="Arial"/>
          <w:b/>
          <w:lang w:val="en-CA"/>
        </w:rPr>
      </w:pPr>
    </w:p>
    <w:p w14:paraId="515205AA" w14:textId="77777777" w:rsidR="001901C0" w:rsidRPr="00720B11" w:rsidRDefault="001901C0" w:rsidP="00D75295">
      <w:pPr>
        <w:jc w:val="right"/>
        <w:rPr>
          <w:rFonts w:ascii="Arial" w:hAnsi="Arial"/>
          <w:b/>
          <w:lang w:val="en-CA"/>
        </w:rPr>
      </w:pPr>
    </w:p>
    <w:p w14:paraId="52B01DA1" w14:textId="77777777" w:rsidR="001F5873" w:rsidRPr="00720B11" w:rsidRDefault="00704B9C" w:rsidP="00013360">
      <w:pPr>
        <w:pStyle w:val="CaseTitle"/>
        <w:spacing w:after="0" w:line="240" w:lineRule="auto"/>
        <w:rPr>
          <w:sz w:val="20"/>
          <w:szCs w:val="20"/>
          <w:lang w:val="en-CA"/>
        </w:rPr>
      </w:pPr>
      <w:r w:rsidRPr="00720B11">
        <w:rPr>
          <w:lang w:val="en-CA"/>
        </w:rPr>
        <w:t>WALMART–FLIPKART DEAL: IN SEARCH OF STABILITY</w:t>
      </w:r>
      <w:r w:rsidR="001F5873" w:rsidRPr="00720B11">
        <w:rPr>
          <w:rStyle w:val="EndnoteReference"/>
          <w:lang w:val="en-CA"/>
        </w:rPr>
        <w:endnoteReference w:id="1"/>
      </w:r>
    </w:p>
    <w:p w14:paraId="496D7F48" w14:textId="77777777" w:rsidR="001F5873" w:rsidRPr="00720B11" w:rsidRDefault="001F5873" w:rsidP="00013360">
      <w:pPr>
        <w:pStyle w:val="CaseTitle"/>
        <w:spacing w:after="0" w:line="240" w:lineRule="auto"/>
        <w:rPr>
          <w:sz w:val="20"/>
          <w:szCs w:val="20"/>
          <w:lang w:val="en-CA"/>
        </w:rPr>
      </w:pPr>
    </w:p>
    <w:p w14:paraId="08B8C62D" w14:textId="77777777" w:rsidR="001F5873" w:rsidRPr="00720B11" w:rsidRDefault="001F5873" w:rsidP="00013360">
      <w:pPr>
        <w:pStyle w:val="CaseTitle"/>
        <w:spacing w:after="0" w:line="240" w:lineRule="auto"/>
        <w:rPr>
          <w:sz w:val="20"/>
          <w:szCs w:val="20"/>
          <w:lang w:val="en-CA"/>
        </w:rPr>
      </w:pPr>
    </w:p>
    <w:p w14:paraId="339757BB" w14:textId="77777777" w:rsidR="001F5873" w:rsidRPr="00720B11" w:rsidRDefault="001F5873" w:rsidP="00086B26">
      <w:pPr>
        <w:pStyle w:val="StyleCopyrightStatementAfter0ptBottomSinglesolidline1"/>
        <w:rPr>
          <w:lang w:val="en-CA"/>
        </w:rPr>
      </w:pPr>
      <w:r w:rsidRPr="00720B11">
        <w:rPr>
          <w:lang w:val="en-CA"/>
        </w:rPr>
        <w:tab/>
        <w:t xml:space="preserve">Neera Jain and </w:t>
      </w:r>
      <w:proofErr w:type="spellStart"/>
      <w:r w:rsidRPr="00720B11">
        <w:rPr>
          <w:rFonts w:cs="Arial"/>
          <w:szCs w:val="16"/>
          <w:lang w:val="en-CA"/>
        </w:rPr>
        <w:t>Amogh</w:t>
      </w:r>
      <w:proofErr w:type="spellEnd"/>
      <w:r w:rsidRPr="00720B11">
        <w:rPr>
          <w:rFonts w:cs="Arial"/>
          <w:szCs w:val="16"/>
          <w:lang w:val="en-CA"/>
        </w:rPr>
        <w:t xml:space="preserve"> Bansal </w:t>
      </w:r>
      <w:r w:rsidRPr="00720B11">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00D814A" w14:textId="77777777" w:rsidR="001F5873" w:rsidRPr="00720B11" w:rsidRDefault="001F5873" w:rsidP="00086B26">
      <w:pPr>
        <w:pStyle w:val="StyleCopyrightStatementAfter0ptBottomSinglesolidline1"/>
        <w:rPr>
          <w:lang w:val="en-CA"/>
        </w:rPr>
      </w:pPr>
    </w:p>
    <w:p w14:paraId="3125E45A" w14:textId="2CA500A9" w:rsidR="001F5873" w:rsidRPr="00720B11" w:rsidRDefault="00CF1407"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5B61CD3" w14:textId="77777777" w:rsidR="001F5873" w:rsidRPr="00720B11" w:rsidRDefault="001F5873" w:rsidP="00A323B0">
      <w:pPr>
        <w:pStyle w:val="StyleStyleCopyrightStatementAfter0ptBottomSinglesolid"/>
        <w:rPr>
          <w:rFonts w:cs="Arial"/>
          <w:szCs w:val="16"/>
          <w:lang w:val="en-CA"/>
        </w:rPr>
      </w:pPr>
    </w:p>
    <w:p w14:paraId="2F44FDD4" w14:textId="7A480D14" w:rsidR="001F5873" w:rsidRPr="00720B11" w:rsidRDefault="00832C17" w:rsidP="00A323B0">
      <w:pPr>
        <w:pStyle w:val="StyleStyleCopyrightStatementAfter0ptBottomSinglesolid"/>
        <w:rPr>
          <w:rFonts w:cs="Arial"/>
          <w:szCs w:val="16"/>
          <w:lang w:val="en-CA"/>
        </w:rPr>
      </w:pPr>
      <w:r w:rsidRPr="003C00BC">
        <w:rPr>
          <w:spacing w:val="-6"/>
        </w:rPr>
        <w:t>Copyright © 20</w:t>
      </w:r>
      <w:r>
        <w:rPr>
          <w:spacing w:val="-6"/>
        </w:rPr>
        <w:t>21</w:t>
      </w:r>
      <w:r w:rsidRPr="003C00BC">
        <w:rPr>
          <w:spacing w:val="-6"/>
        </w:rPr>
        <w:t xml:space="preserve">, Management Development Institute Gurgaon and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1F5873" w:rsidRPr="00720B11">
        <w:rPr>
          <w:rFonts w:cs="Arial"/>
          <w:iCs w:val="0"/>
          <w:color w:val="auto"/>
          <w:szCs w:val="16"/>
          <w:lang w:val="en-CA"/>
        </w:rPr>
        <w:tab/>
        <w:t>Version: 2021-</w:t>
      </w:r>
      <w:r w:rsidR="000200F9">
        <w:rPr>
          <w:rFonts w:cs="Arial"/>
          <w:iCs w:val="0"/>
          <w:color w:val="auto"/>
          <w:szCs w:val="16"/>
          <w:lang w:val="en-CA"/>
        </w:rPr>
        <w:t>05-</w:t>
      </w:r>
      <w:r w:rsidR="00CF084A">
        <w:rPr>
          <w:rFonts w:cs="Arial"/>
          <w:iCs w:val="0"/>
          <w:color w:val="auto"/>
          <w:szCs w:val="16"/>
          <w:lang w:val="en-CA"/>
        </w:rPr>
        <w:t>13</w:t>
      </w:r>
    </w:p>
    <w:p w14:paraId="04CA8D41" w14:textId="77777777" w:rsidR="001F5873" w:rsidRPr="0028407A" w:rsidRDefault="001F5873" w:rsidP="00751E0B">
      <w:pPr>
        <w:pStyle w:val="StyleCopyrightStatementAfter0ptBottomSinglesolidline1"/>
        <w:rPr>
          <w:rFonts w:ascii="Times New Roman" w:hAnsi="Times New Roman"/>
          <w:i w:val="0"/>
          <w:sz w:val="22"/>
          <w:szCs w:val="22"/>
          <w:lang w:val="en-CA"/>
        </w:rPr>
      </w:pPr>
    </w:p>
    <w:p w14:paraId="6999A4EB" w14:textId="77777777" w:rsidR="001F5873" w:rsidRPr="0028407A" w:rsidRDefault="001F5873" w:rsidP="002B40FF">
      <w:pPr>
        <w:pStyle w:val="Casehead1"/>
        <w:rPr>
          <w:rFonts w:ascii="Times New Roman" w:hAnsi="Times New Roman" w:cs="Times New Roman"/>
          <w:b w:val="0"/>
          <w:sz w:val="22"/>
          <w:szCs w:val="22"/>
          <w:lang w:val="en-CA"/>
        </w:rPr>
      </w:pPr>
    </w:p>
    <w:p w14:paraId="4658AEF3" w14:textId="77777777" w:rsidR="001F5873" w:rsidRPr="00720B11" w:rsidRDefault="001F5873" w:rsidP="00020969">
      <w:pPr>
        <w:pStyle w:val="BodyTextMain"/>
        <w:rPr>
          <w:lang w:val="en-CA"/>
        </w:rPr>
      </w:pPr>
      <w:r w:rsidRPr="00720B11">
        <w:rPr>
          <w:lang w:val="en-CA"/>
        </w:rPr>
        <w:t xml:space="preserve">In May 2018, the Indian e-commerce industry was highlighted when multinational US retail giant Walmart Inc. (Walmart) gained a controlling stake of 77 per cent in India’s biggest e-commerce platform, Flipkart Internet Private Ltd. (Flipkart) for </w:t>
      </w:r>
      <w:r w:rsidR="00F41A1C" w:rsidRPr="00720B11">
        <w:rPr>
          <w:lang w:val="en-CA"/>
        </w:rPr>
        <w:t>US</w:t>
      </w:r>
      <w:r w:rsidRPr="00720B11">
        <w:rPr>
          <w:lang w:val="en-CA"/>
        </w:rPr>
        <w:t>$16 billion.</w:t>
      </w:r>
      <w:r w:rsidRPr="00720B11">
        <w:rPr>
          <w:rStyle w:val="EndnoteReference"/>
          <w:color w:val="0D0D0D" w:themeColor="text1" w:themeTint="F2"/>
          <w:lang w:val="en-CA"/>
        </w:rPr>
        <w:endnoteReference w:id="2"/>
      </w:r>
      <w:r w:rsidRPr="00720B11">
        <w:rPr>
          <w:lang w:val="en-CA"/>
        </w:rPr>
        <w:t xml:space="preserve"> Despite being the leader in the industry, Flipkart had been continuously losing market share to Amazon.com</w:t>
      </w:r>
      <w:r w:rsidR="00F41A1C" w:rsidRPr="00720B11">
        <w:rPr>
          <w:lang w:val="en-CA"/>
        </w:rPr>
        <w:t>,</w:t>
      </w:r>
      <w:r w:rsidRPr="00720B11">
        <w:rPr>
          <w:lang w:val="en-CA"/>
        </w:rPr>
        <w:t xml:space="preserve"> Inc. (Amazon), which had entered the Indian market in 2013</w:t>
      </w:r>
      <w:r w:rsidRPr="00720B11">
        <w:rPr>
          <w:rStyle w:val="EndnoteReference"/>
          <w:color w:val="0D0D0D" w:themeColor="text1" w:themeTint="F2"/>
          <w:lang w:val="en-CA"/>
        </w:rPr>
        <w:endnoteReference w:id="3"/>
      </w:r>
      <w:r w:rsidRPr="00720B11">
        <w:rPr>
          <w:lang w:val="en-CA"/>
        </w:rPr>
        <w:t xml:space="preserve"> and was rapidly spreading its footprint in the country. This was made evident by the growth in Amazon’s market share, which reached 31 per cent in 2018,</w:t>
      </w:r>
      <w:r w:rsidRPr="00720B11">
        <w:rPr>
          <w:rStyle w:val="EndnoteReference"/>
          <w:color w:val="0D0D0D" w:themeColor="text1" w:themeTint="F2"/>
          <w:lang w:val="en-CA"/>
        </w:rPr>
        <w:endnoteReference w:id="4"/>
      </w:r>
      <w:r w:rsidRPr="00720B11">
        <w:rPr>
          <w:lang w:val="en-CA"/>
        </w:rPr>
        <w:t xml:space="preserve"> at which point Flipkart’s share was reduced to 32 per cent (see Exhibit 1). With a rapid increase in debt and a continuous loss of market share, Flipkart was in a vulnerable position and looking for support from a deep-pocketed investor. This created an opportunity for Walmart to enter the Indian e-commerce industry, bypassing the restrictive rules and regulations required to run operations from overseas. However, this was not the end of Flipkart’s worries. In December 2018, the </w:t>
      </w:r>
      <w:r w:rsidR="00F41A1C" w:rsidRPr="00720B11">
        <w:rPr>
          <w:lang w:val="en-CA"/>
        </w:rPr>
        <w:t>g</w:t>
      </w:r>
      <w:r w:rsidRPr="00720B11">
        <w:rPr>
          <w:lang w:val="en-CA"/>
        </w:rPr>
        <w:t xml:space="preserve">overnment of India proposed modified foreign direct investment (FDI) norms, which imposed various restrictions </w:t>
      </w:r>
      <w:r w:rsidR="00F41A1C" w:rsidRPr="00720B11">
        <w:rPr>
          <w:lang w:val="en-CA"/>
        </w:rPr>
        <w:t>o</w:t>
      </w:r>
      <w:r w:rsidRPr="00720B11">
        <w:rPr>
          <w:lang w:val="en-CA"/>
        </w:rPr>
        <w:t xml:space="preserve">n </w:t>
      </w:r>
      <w:r w:rsidR="00F41A1C" w:rsidRPr="00720B11">
        <w:rPr>
          <w:lang w:val="en-CA"/>
        </w:rPr>
        <w:t xml:space="preserve">the </w:t>
      </w:r>
      <w:r w:rsidRPr="00720B11">
        <w:rPr>
          <w:lang w:val="en-CA"/>
        </w:rPr>
        <w:t>operations of e-commerce companies.</w:t>
      </w:r>
      <w:r w:rsidRPr="00720B11">
        <w:rPr>
          <w:rStyle w:val="EndnoteReference"/>
          <w:color w:val="0D0D0D" w:themeColor="text1" w:themeTint="F2"/>
          <w:lang w:val="en-CA"/>
        </w:rPr>
        <w:endnoteReference w:id="5"/>
      </w:r>
    </w:p>
    <w:p w14:paraId="533C897A" w14:textId="77777777" w:rsidR="001F5873" w:rsidRPr="00720B11" w:rsidRDefault="001F5873" w:rsidP="00020969">
      <w:pPr>
        <w:pStyle w:val="BodyTextMain"/>
        <w:rPr>
          <w:color w:val="000000" w:themeColor="text1"/>
          <w:lang w:val="en-CA"/>
        </w:rPr>
      </w:pPr>
    </w:p>
    <w:p w14:paraId="5472E80F" w14:textId="77777777" w:rsidR="001F5873" w:rsidRPr="00720B11" w:rsidRDefault="001F5873" w:rsidP="00020969">
      <w:pPr>
        <w:pStyle w:val="BodyTextMain"/>
        <w:rPr>
          <w:color w:val="000000" w:themeColor="text1"/>
          <w:spacing w:val="-2"/>
          <w:lang w:val="en-CA"/>
        </w:rPr>
      </w:pPr>
      <w:r w:rsidRPr="00720B11">
        <w:rPr>
          <w:color w:val="000000" w:themeColor="text1"/>
          <w:spacing w:val="-2"/>
          <w:lang w:val="en-CA"/>
        </w:rPr>
        <w:t>In January 2019, Indian conglomerate Reliance Industries Ltd. (Reliance) announced its entry into the e-commerce industry through an omnichannel venture, Jiomart.com (</w:t>
      </w:r>
      <w:proofErr w:type="spellStart"/>
      <w:r w:rsidRPr="00720B11">
        <w:rPr>
          <w:color w:val="000000" w:themeColor="text1"/>
          <w:spacing w:val="-2"/>
          <w:lang w:val="en-CA"/>
        </w:rPr>
        <w:t>JioMart</w:t>
      </w:r>
      <w:proofErr w:type="spellEnd"/>
      <w:r w:rsidRPr="00720B11">
        <w:rPr>
          <w:color w:val="000000" w:themeColor="text1"/>
          <w:spacing w:val="-2"/>
          <w:lang w:val="en-CA"/>
        </w:rPr>
        <w:t xml:space="preserve">). </w:t>
      </w:r>
      <w:proofErr w:type="spellStart"/>
      <w:r w:rsidRPr="00720B11">
        <w:rPr>
          <w:color w:val="000000" w:themeColor="text1"/>
          <w:spacing w:val="-2"/>
          <w:lang w:val="en-CA"/>
        </w:rPr>
        <w:t>JioMart</w:t>
      </w:r>
      <w:proofErr w:type="spellEnd"/>
      <w:r w:rsidRPr="00720B11">
        <w:rPr>
          <w:color w:val="000000" w:themeColor="text1"/>
          <w:spacing w:val="-2"/>
          <w:lang w:val="en-CA"/>
        </w:rPr>
        <w:t xml:space="preserve"> began limited operations in April 2020 and then expanded to more than 200 cities and towns across India,</w:t>
      </w:r>
      <w:r w:rsidRPr="00720B11">
        <w:rPr>
          <w:rStyle w:val="EndnoteReference"/>
          <w:color w:val="000000" w:themeColor="text1"/>
          <w:spacing w:val="-2"/>
          <w:lang w:val="en-CA"/>
        </w:rPr>
        <w:endnoteReference w:id="6"/>
      </w:r>
      <w:r w:rsidRPr="00720B11">
        <w:rPr>
          <w:color w:val="000000" w:themeColor="text1"/>
          <w:spacing w:val="-2"/>
          <w:lang w:val="en-CA"/>
        </w:rPr>
        <w:t xml:space="preserve"> to take on heavyweights such as Flipkart.</w:t>
      </w:r>
      <w:r w:rsidRPr="00720B11">
        <w:rPr>
          <w:rStyle w:val="EndnoteReference"/>
          <w:color w:val="000000" w:themeColor="text1"/>
          <w:spacing w:val="-2"/>
          <w:lang w:val="en-CA"/>
        </w:rPr>
        <w:endnoteReference w:id="7"/>
      </w:r>
      <w:r w:rsidRPr="00720B11">
        <w:rPr>
          <w:color w:val="000000" w:themeColor="text1"/>
          <w:spacing w:val="-2"/>
          <w:lang w:val="en-CA"/>
        </w:rPr>
        <w:t xml:space="preserve"> Current FDI rules did not apply to Reliance’s operations, and Reliance enjoyed incomparable reach via Reliance Retail and Reliance </w:t>
      </w:r>
      <w:proofErr w:type="spellStart"/>
      <w:r w:rsidRPr="00720B11">
        <w:rPr>
          <w:color w:val="000000" w:themeColor="text1"/>
          <w:spacing w:val="-2"/>
          <w:lang w:val="en-CA"/>
        </w:rPr>
        <w:t>Jio</w:t>
      </w:r>
      <w:proofErr w:type="spellEnd"/>
      <w:r w:rsidRPr="00720B11">
        <w:rPr>
          <w:color w:val="000000" w:themeColor="text1"/>
          <w:spacing w:val="-2"/>
          <w:lang w:val="en-CA"/>
        </w:rPr>
        <w:t>; the company was set to disrupt the industry. At the same time, due to the coronavirus (COVID-19) pandemic, India went into a nationwide lockdown, and this also had a significant impact on Flipkart’s business, which was expected to recover when the lockdown orders ended in June 2020 and restrictions were eased.</w:t>
      </w:r>
      <w:r w:rsidRPr="00720B11">
        <w:rPr>
          <w:rStyle w:val="EndnoteReference"/>
          <w:color w:val="000000" w:themeColor="text1"/>
          <w:spacing w:val="-2"/>
          <w:lang w:val="en-CA"/>
        </w:rPr>
        <w:endnoteReference w:id="8"/>
      </w:r>
      <w:r w:rsidRPr="00720B11">
        <w:rPr>
          <w:color w:val="000000" w:themeColor="text1"/>
          <w:spacing w:val="-2"/>
          <w:lang w:val="en-CA"/>
        </w:rPr>
        <w:t xml:space="preserve"> In light of these developments, would Walmart divest itself of Flipkart and abandon its aspiration to become one of the largest e-commerce companies in India? Or would Walmart and Flipkart overcome these challenges together and emerge as winners?  </w:t>
      </w:r>
    </w:p>
    <w:p w14:paraId="573D6003" w14:textId="77777777" w:rsidR="001F5873" w:rsidRPr="00720B11" w:rsidRDefault="001F5873" w:rsidP="00020969">
      <w:pPr>
        <w:pStyle w:val="BodyTextMain"/>
        <w:rPr>
          <w:lang w:val="en-CA"/>
        </w:rPr>
      </w:pPr>
    </w:p>
    <w:p w14:paraId="689947C0" w14:textId="77777777" w:rsidR="001F5873" w:rsidRPr="00720B11" w:rsidRDefault="001F5873" w:rsidP="00020969">
      <w:pPr>
        <w:pStyle w:val="BodyTextMain"/>
        <w:rPr>
          <w:lang w:val="en-CA"/>
        </w:rPr>
      </w:pPr>
    </w:p>
    <w:p w14:paraId="5B6289D5" w14:textId="77777777" w:rsidR="001F5873" w:rsidRPr="00720B11" w:rsidRDefault="001F5873" w:rsidP="00020969">
      <w:pPr>
        <w:pStyle w:val="Casehead1"/>
        <w:rPr>
          <w:lang w:val="en-CA"/>
        </w:rPr>
      </w:pPr>
      <w:r w:rsidRPr="00720B11">
        <w:rPr>
          <w:lang w:val="en-CA"/>
        </w:rPr>
        <w:t>E-COMMERCE IN INDIA: GROWTH AND CHALLENGES</w:t>
      </w:r>
    </w:p>
    <w:p w14:paraId="6E4E9E99" w14:textId="77777777" w:rsidR="001F5873" w:rsidRPr="00720B11" w:rsidRDefault="001F5873" w:rsidP="00020969">
      <w:pPr>
        <w:pStyle w:val="BodyTextMain"/>
        <w:rPr>
          <w:lang w:val="en-CA"/>
        </w:rPr>
      </w:pPr>
    </w:p>
    <w:p w14:paraId="592734D6" w14:textId="77777777" w:rsidR="001F5873" w:rsidRPr="00720B11" w:rsidRDefault="001F5873" w:rsidP="00020969">
      <w:pPr>
        <w:pStyle w:val="BodyTextMain"/>
        <w:rPr>
          <w:lang w:val="en-CA"/>
        </w:rPr>
      </w:pPr>
      <w:r w:rsidRPr="00720B11">
        <w:rPr>
          <w:lang w:val="en-CA"/>
        </w:rPr>
        <w:t xml:space="preserve">The Indian e-commerce industry had grown exponentially since its beginnings in 2013, when it </w:t>
      </w:r>
      <w:r w:rsidR="006D0443" w:rsidRPr="00720B11">
        <w:rPr>
          <w:lang w:val="en-CA"/>
        </w:rPr>
        <w:t>represented $</w:t>
      </w:r>
      <w:r w:rsidRPr="00720B11">
        <w:rPr>
          <w:lang w:val="en-CA"/>
        </w:rPr>
        <w:t>12.6 billion worth of market share. By 2017, the industry was worth $38 billion, and this was estimated to increase by a further 30 per cent annually to a value of $200 billion by 2026.</w:t>
      </w:r>
      <w:r w:rsidRPr="00720B11">
        <w:rPr>
          <w:rStyle w:val="EndnoteReference"/>
          <w:color w:val="0D0D0D" w:themeColor="text1" w:themeTint="F2"/>
          <w:lang w:val="en-CA"/>
        </w:rPr>
        <w:endnoteReference w:id="9"/>
      </w:r>
      <w:r w:rsidRPr="00720B11">
        <w:rPr>
          <w:lang w:val="en-CA"/>
        </w:rPr>
        <w:t xml:space="preserve"> India’s online retail market was among the top global economies, having witnessed a 53 per cent compound annual growth rate between </w:t>
      </w:r>
      <w:r w:rsidRPr="00720B11">
        <w:rPr>
          <w:lang w:val="en-CA"/>
        </w:rPr>
        <w:lastRenderedPageBreak/>
        <w:t>2013 and 2017.</w:t>
      </w:r>
      <w:r w:rsidRPr="00720B11">
        <w:rPr>
          <w:rStyle w:val="EndnoteReference"/>
          <w:color w:val="0D0D0D" w:themeColor="text1" w:themeTint="F2"/>
          <w:lang w:val="en-CA"/>
        </w:rPr>
        <w:endnoteReference w:id="10"/>
      </w:r>
      <w:r w:rsidRPr="00720B11">
        <w:rPr>
          <w:lang w:val="en-CA"/>
        </w:rPr>
        <w:t xml:space="preserve"> The key driving factors in its rapid growth were vigorous discounts, advanced delivery infrastructure, and enhanced smartphone reach and data usage.</w:t>
      </w:r>
      <w:r w:rsidRPr="00720B11">
        <w:rPr>
          <w:rStyle w:val="EndnoteReference"/>
          <w:color w:val="0D0D0D" w:themeColor="text1" w:themeTint="F2"/>
          <w:lang w:val="en-CA"/>
        </w:rPr>
        <w:endnoteReference w:id="11"/>
      </w:r>
    </w:p>
    <w:p w14:paraId="5022ED41" w14:textId="77777777" w:rsidR="001F5873" w:rsidRPr="00720B11" w:rsidRDefault="001F5873" w:rsidP="00020969">
      <w:pPr>
        <w:pStyle w:val="BodyTextMain"/>
        <w:rPr>
          <w:lang w:val="en-CA"/>
        </w:rPr>
      </w:pPr>
    </w:p>
    <w:p w14:paraId="66F4A596" w14:textId="77777777" w:rsidR="001F5873" w:rsidRPr="00720B11" w:rsidRDefault="001F5873" w:rsidP="00020969">
      <w:pPr>
        <w:pStyle w:val="BodyTextMain"/>
        <w:rPr>
          <w:lang w:val="en-CA"/>
        </w:rPr>
      </w:pPr>
      <w:r w:rsidRPr="00720B11">
        <w:rPr>
          <w:lang w:val="en-CA"/>
        </w:rPr>
        <w:t>Despite the rapid growth in market size, India ranked eighth in terms of its online retail reachability rate, which, at a mere 5 per cent, was low compared to that of other countries. For example, the rate of online retail reachability in China was 20 per cent, and in the United States it was 12 percent.</w:t>
      </w:r>
      <w:r w:rsidRPr="00720B11">
        <w:rPr>
          <w:rStyle w:val="EndnoteReference"/>
          <w:color w:val="0D0D0D" w:themeColor="text1" w:themeTint="F2"/>
          <w:lang w:val="en-CA"/>
        </w:rPr>
        <w:endnoteReference w:id="12"/>
      </w:r>
      <w:r w:rsidRPr="00720B11">
        <w:rPr>
          <w:lang w:val="en-CA"/>
        </w:rPr>
        <w:t xml:space="preserve"> In India, online penetration varied across different segments: the consumer electronics division had the highest online reach—a percentage of the category’s e-commerce sales across all retail stores—of 17 per cent</w:t>
      </w:r>
      <w:r w:rsidR="00F41A1C" w:rsidRPr="00720B11">
        <w:rPr>
          <w:lang w:val="en-CA"/>
        </w:rPr>
        <w:t>,</w:t>
      </w:r>
      <w:r w:rsidRPr="00720B11">
        <w:rPr>
          <w:lang w:val="en-CA"/>
        </w:rPr>
        <w:t xml:space="preserve"> the online reach in the apparel and footwear sector was 9 per cent, and that in the beauty and personal care category was 1 per cent. The food and grocery sector had one of the lowest online reaches, 0.1 per cent, with total retail sales of approximately $530 billion in 2017.</w:t>
      </w:r>
      <w:r w:rsidRPr="00720B11">
        <w:rPr>
          <w:rStyle w:val="EndnoteReference"/>
          <w:color w:val="0D0D0D" w:themeColor="text1" w:themeTint="F2"/>
          <w:lang w:val="en-CA"/>
        </w:rPr>
        <w:endnoteReference w:id="13"/>
      </w:r>
    </w:p>
    <w:p w14:paraId="52815690" w14:textId="77777777" w:rsidR="001F5873" w:rsidRPr="00720B11" w:rsidRDefault="001F5873" w:rsidP="00020969">
      <w:pPr>
        <w:pStyle w:val="BodyTextMain"/>
        <w:rPr>
          <w:vertAlign w:val="superscript"/>
          <w:lang w:val="en-CA"/>
        </w:rPr>
      </w:pPr>
    </w:p>
    <w:p w14:paraId="46E2C1CE" w14:textId="77777777" w:rsidR="001F5873" w:rsidRPr="000200F9" w:rsidRDefault="001F5873" w:rsidP="00020969">
      <w:pPr>
        <w:pStyle w:val="BodyTextMain"/>
        <w:rPr>
          <w:spacing w:val="-2"/>
          <w:lang w:val="en-CA"/>
        </w:rPr>
      </w:pPr>
      <w:r w:rsidRPr="000200F9">
        <w:rPr>
          <w:spacing w:val="-2"/>
          <w:lang w:val="en-CA"/>
        </w:rPr>
        <w:t>However, despite the explosive growth of the e-commerce industry, companies in India’s crowded online marketplace faced many challenges: for example, online sellers made costly mistakes by launching businesses without being equipped with adequate knowledge to run the ventures successfully. Companies also faced difficulty in choosing ideal, popular, and unique products in an extremely exhaustive market, where all product categories had fierce competition and constantly decreasing profit margins. Then there was the necessity of maintaining proper inventory levels to avoid delays in shipping, which might cost companies their customers, who preferred the fast delivery of goods. Further, the number of orders returned and cancelled by customers had increased exponentially and now occurred as frequently as once out of every 10 orders shipped.</w:t>
      </w:r>
      <w:r w:rsidRPr="000200F9">
        <w:rPr>
          <w:rStyle w:val="EndnoteReference"/>
          <w:color w:val="0D0D0D" w:themeColor="text1" w:themeTint="F2"/>
          <w:spacing w:val="-2"/>
          <w:lang w:val="en-CA"/>
        </w:rPr>
        <w:endnoteReference w:id="14"/>
      </w:r>
      <w:r w:rsidRPr="000200F9">
        <w:rPr>
          <w:spacing w:val="-2"/>
          <w:lang w:val="en-CA"/>
        </w:rPr>
        <w:t xml:space="preserve"> A lack of working capital among micro, small</w:t>
      </w:r>
      <w:r w:rsidR="00BC7093" w:rsidRPr="000200F9">
        <w:rPr>
          <w:spacing w:val="-2"/>
          <w:lang w:val="en-CA"/>
        </w:rPr>
        <w:t>,</w:t>
      </w:r>
      <w:r w:rsidRPr="000200F9">
        <w:rPr>
          <w:spacing w:val="-2"/>
          <w:lang w:val="en-CA"/>
        </w:rPr>
        <w:t xml:space="preserve"> and medium-sized enterprises, and customers’ preference for cash on delivery—which, for various reasons, might have led to a refusal to accept products at the time of delivery</w:t>
      </w:r>
      <w:r w:rsidRPr="000200F9">
        <w:rPr>
          <w:rStyle w:val="EndnoteReference"/>
          <w:color w:val="0D0D0D" w:themeColor="text1" w:themeTint="F2"/>
          <w:spacing w:val="-2"/>
          <w:lang w:val="en-CA"/>
        </w:rPr>
        <w:endnoteReference w:id="15"/>
      </w:r>
      <w:r w:rsidRPr="000200F9">
        <w:rPr>
          <w:spacing w:val="-2"/>
          <w:lang w:val="en-CA"/>
        </w:rPr>
        <w:t>—added to the companies’ problems. However, Flipkart had an opportunity to learn from Walmart’s expertise in retail, logistics, and supply chain management. If Walmart’s previous experience could be replicated in India, this could allow Indian e-commerce to become a profitable venture.</w:t>
      </w:r>
    </w:p>
    <w:p w14:paraId="0431E078" w14:textId="77777777" w:rsidR="001F5873" w:rsidRPr="00720B11" w:rsidRDefault="001F5873" w:rsidP="00020969">
      <w:pPr>
        <w:pStyle w:val="BodyTextMain"/>
        <w:rPr>
          <w:lang w:val="en-CA"/>
        </w:rPr>
      </w:pPr>
    </w:p>
    <w:p w14:paraId="087D0CE6" w14:textId="77777777" w:rsidR="001F5873" w:rsidRPr="00720B11" w:rsidRDefault="001F5873" w:rsidP="00020969">
      <w:pPr>
        <w:pStyle w:val="BodyTextMain"/>
        <w:rPr>
          <w:lang w:val="en-CA"/>
        </w:rPr>
      </w:pPr>
    </w:p>
    <w:p w14:paraId="40649AF6" w14:textId="77777777" w:rsidR="001F5873" w:rsidRPr="00720B11" w:rsidRDefault="001F5873" w:rsidP="00020969">
      <w:pPr>
        <w:pStyle w:val="Casehead1"/>
        <w:rPr>
          <w:lang w:val="en-CA"/>
        </w:rPr>
      </w:pPr>
      <w:r w:rsidRPr="00720B11">
        <w:rPr>
          <w:lang w:val="en-CA"/>
        </w:rPr>
        <w:t>The RISE OF AMAZON IN INDIAN E-COMMERCE</w:t>
      </w:r>
    </w:p>
    <w:p w14:paraId="6E99AD2D" w14:textId="77777777" w:rsidR="001F5873" w:rsidRPr="00720B11" w:rsidRDefault="001F5873" w:rsidP="00020969">
      <w:pPr>
        <w:pStyle w:val="BodyTextMain"/>
        <w:rPr>
          <w:lang w:val="en-CA"/>
        </w:rPr>
      </w:pPr>
    </w:p>
    <w:p w14:paraId="18958113" w14:textId="77777777" w:rsidR="001F5873" w:rsidRPr="00720B11" w:rsidRDefault="001F5873" w:rsidP="00020969">
      <w:pPr>
        <w:pStyle w:val="BodyTextMain"/>
        <w:rPr>
          <w:lang w:val="en-CA"/>
        </w:rPr>
      </w:pPr>
      <w:r w:rsidRPr="00720B11">
        <w:rPr>
          <w:lang w:val="en-CA"/>
        </w:rPr>
        <w:t>In 2013, Amazon, which was arguably the world’s largest online shopping store, entered the Indian e-commerce industry with the expectation that the developing markets of the present would become the growth drivers of the future. Since then, it had invested approximately $10 billion in its Indian operations and was expected to continue its investing spree, dedicating at least $1 billion yearly to initiatives such as upgrading its Prime Video program, which already had 12 million viewers in India.</w:t>
      </w:r>
      <w:r w:rsidRPr="00720B11">
        <w:rPr>
          <w:rStyle w:val="EndnoteReference"/>
          <w:color w:val="000000" w:themeColor="text1"/>
          <w:lang w:val="en-CA"/>
        </w:rPr>
        <w:endnoteReference w:id="16"/>
      </w:r>
      <w:r w:rsidRPr="00720B11">
        <w:rPr>
          <w:lang w:val="en-CA"/>
        </w:rPr>
        <w:t xml:space="preserve"> </w:t>
      </w:r>
    </w:p>
    <w:p w14:paraId="3A8574C5" w14:textId="77777777" w:rsidR="001F5873" w:rsidRPr="00720B11" w:rsidRDefault="001F5873" w:rsidP="00020969">
      <w:pPr>
        <w:pStyle w:val="BodyTextMain"/>
        <w:rPr>
          <w:lang w:val="en-CA"/>
        </w:rPr>
      </w:pPr>
    </w:p>
    <w:p w14:paraId="2CDD6C41" w14:textId="77777777" w:rsidR="001F5873" w:rsidRPr="00720B11" w:rsidRDefault="001F5873" w:rsidP="00020969">
      <w:pPr>
        <w:pStyle w:val="BodyTextMain"/>
        <w:rPr>
          <w:lang w:val="en-CA"/>
        </w:rPr>
      </w:pPr>
      <w:r w:rsidRPr="00720B11">
        <w:rPr>
          <w:lang w:val="en-CA"/>
        </w:rPr>
        <w:t>Due to its tremendous growth in a limited time, by 2018 Amazon had taken the second spot in the Indian e-commerce industry, which had previously been dominated by Flipkart. Online sales of electronics and related products were a substantial part of Amazon’s total revenue generation. Amazon also offered mobile application-based services and digital offerings such as Amazon Music and Amazon Prime Video.</w:t>
      </w:r>
      <w:r w:rsidRPr="00720B11">
        <w:rPr>
          <w:rStyle w:val="EndnoteReference"/>
          <w:color w:val="000000" w:themeColor="text1"/>
          <w:lang w:val="en-CA"/>
        </w:rPr>
        <w:endnoteReference w:id="17"/>
      </w:r>
      <w:r w:rsidRPr="00720B11">
        <w:rPr>
          <w:lang w:val="en-CA"/>
        </w:rPr>
        <w:t xml:space="preserve"> What set Amazon apart from other incumbents was the higher success rate enjoyed by local sellers when competing with big brands on the Amazon platform, and this led to an increase in the rate of seller onboarding. In terms of pricing, Amazon focused on providing affordable prices and a broad selection of products for customers. In terms of delivery experience, it expanded its reach to every corner of the country and had one of the most efficient fulfillment and logistics networks.</w:t>
      </w:r>
      <w:r w:rsidRPr="00720B11">
        <w:rPr>
          <w:rStyle w:val="EndnoteReference"/>
          <w:color w:val="000000" w:themeColor="text1"/>
          <w:lang w:val="en-CA"/>
        </w:rPr>
        <w:endnoteReference w:id="18"/>
      </w:r>
      <w:r w:rsidRPr="00720B11">
        <w:rPr>
          <w:lang w:val="en-CA"/>
        </w:rPr>
        <w:t xml:space="preserve"> With the introduction of Amazon Prime, it gained more of its customers’ trust and established itself as the platform that was both the starting point and the destination for online shopping. </w:t>
      </w:r>
    </w:p>
    <w:p w14:paraId="458EC66A" w14:textId="77777777" w:rsidR="001F5873" w:rsidRPr="00720B11" w:rsidRDefault="001F5873" w:rsidP="008115A1">
      <w:pPr>
        <w:pStyle w:val="Casehead1"/>
        <w:keepNext/>
        <w:keepLines/>
        <w:rPr>
          <w:lang w:val="en-CA"/>
        </w:rPr>
      </w:pPr>
      <w:r w:rsidRPr="00720B11">
        <w:rPr>
          <w:lang w:val="en-CA"/>
        </w:rPr>
        <w:lastRenderedPageBreak/>
        <w:t xml:space="preserve">The GROWTH OF FLIPKART: OPPORTUNITIES AND CHALLENGES </w:t>
      </w:r>
    </w:p>
    <w:p w14:paraId="115EB151" w14:textId="77777777" w:rsidR="001F5873" w:rsidRPr="00720B11" w:rsidRDefault="001F5873" w:rsidP="008115A1">
      <w:pPr>
        <w:pStyle w:val="BodyTextMain"/>
        <w:keepNext/>
        <w:keepLines/>
        <w:rPr>
          <w:lang w:val="en-CA"/>
        </w:rPr>
      </w:pPr>
    </w:p>
    <w:p w14:paraId="78C53DF9" w14:textId="77777777" w:rsidR="001F5873" w:rsidRPr="00720B11" w:rsidRDefault="001F5873" w:rsidP="008115A1">
      <w:pPr>
        <w:pStyle w:val="BodyTextMain"/>
        <w:keepNext/>
        <w:keepLines/>
        <w:rPr>
          <w:lang w:val="en-CA"/>
        </w:rPr>
      </w:pPr>
      <w:r w:rsidRPr="00720B11">
        <w:rPr>
          <w:lang w:val="en-CA"/>
        </w:rPr>
        <w:t xml:space="preserve">Flipkart was founded by </w:t>
      </w:r>
      <w:proofErr w:type="spellStart"/>
      <w:r w:rsidRPr="00720B11">
        <w:rPr>
          <w:lang w:val="en-CA"/>
        </w:rPr>
        <w:t>Binny</w:t>
      </w:r>
      <w:proofErr w:type="spellEnd"/>
      <w:r w:rsidRPr="00720B11">
        <w:rPr>
          <w:lang w:val="en-CA"/>
        </w:rPr>
        <w:t xml:space="preserve"> Bansal and </w:t>
      </w:r>
      <w:proofErr w:type="spellStart"/>
      <w:r w:rsidRPr="00720B11">
        <w:rPr>
          <w:lang w:val="en-CA"/>
        </w:rPr>
        <w:t>Sachin</w:t>
      </w:r>
      <w:proofErr w:type="spellEnd"/>
      <w:r w:rsidRPr="00720B11">
        <w:rPr>
          <w:lang w:val="en-CA"/>
        </w:rPr>
        <w:t xml:space="preserve"> Bansal (who were not related) in 2007. Initially, it focused on selling books, but it later entered other product segments, such as fashion and lifestyle products and consumer electronics. Flipkart’s significant dominance in the sale of apparel was further strengthened after it acquired the clothing shopping platforms </w:t>
      </w:r>
      <w:proofErr w:type="spellStart"/>
      <w:r w:rsidRPr="00720B11">
        <w:rPr>
          <w:lang w:val="en-CA"/>
        </w:rPr>
        <w:t>Myntra</w:t>
      </w:r>
      <w:proofErr w:type="spellEnd"/>
      <w:r w:rsidRPr="00720B11">
        <w:rPr>
          <w:lang w:val="en-CA"/>
        </w:rPr>
        <w:t xml:space="preserve"> and Jabong.com.</w:t>
      </w:r>
      <w:r w:rsidRPr="00720B11">
        <w:rPr>
          <w:rStyle w:val="EndnoteReference"/>
          <w:color w:val="000000" w:themeColor="text1"/>
          <w:lang w:val="en-CA"/>
        </w:rPr>
        <w:endnoteReference w:id="19"/>
      </w:r>
      <w:r w:rsidRPr="00720B11">
        <w:rPr>
          <w:lang w:val="en-CA"/>
        </w:rPr>
        <w:t xml:space="preserve"> Flipkart also owned several in-house brands, including </w:t>
      </w:r>
      <w:proofErr w:type="spellStart"/>
      <w:r w:rsidRPr="00720B11">
        <w:rPr>
          <w:lang w:val="en-CA"/>
        </w:rPr>
        <w:t>DigiFlip</w:t>
      </w:r>
      <w:proofErr w:type="spellEnd"/>
      <w:r w:rsidRPr="00720B11">
        <w:rPr>
          <w:lang w:val="en-CA"/>
        </w:rPr>
        <w:t>, which sold electronics and accessories</w:t>
      </w:r>
      <w:r w:rsidR="00BC7093" w:rsidRPr="00720B11">
        <w:rPr>
          <w:lang w:val="en-CA"/>
        </w:rPr>
        <w:t>;</w:t>
      </w:r>
      <w:r w:rsidRPr="00720B11">
        <w:rPr>
          <w:lang w:val="en-CA"/>
        </w:rPr>
        <w:t xml:space="preserve"> Citron, which sold home appliances</w:t>
      </w:r>
      <w:r w:rsidR="00BC7093" w:rsidRPr="00720B11">
        <w:rPr>
          <w:lang w:val="en-CA"/>
        </w:rPr>
        <w:t>;</w:t>
      </w:r>
      <w:r w:rsidR="002E0D6A" w:rsidRPr="00720B11">
        <w:rPr>
          <w:lang w:val="en-CA"/>
        </w:rPr>
        <w:t xml:space="preserve"> and </w:t>
      </w:r>
      <w:proofErr w:type="spellStart"/>
      <w:r w:rsidR="002E0D6A" w:rsidRPr="00720B11">
        <w:rPr>
          <w:lang w:val="en-CA"/>
        </w:rPr>
        <w:t>Fli</w:t>
      </w:r>
      <w:r w:rsidR="00435032" w:rsidRPr="00720B11">
        <w:rPr>
          <w:lang w:val="en-CA"/>
        </w:rPr>
        <w:t>ppd</w:t>
      </w:r>
      <w:proofErr w:type="spellEnd"/>
      <w:r w:rsidR="00435032" w:rsidRPr="00720B11">
        <w:rPr>
          <w:lang w:val="en-CA"/>
        </w:rPr>
        <w:t>, which sold apparel</w:t>
      </w:r>
      <w:r w:rsidRPr="00720B11">
        <w:rPr>
          <w:lang w:val="en-CA"/>
        </w:rPr>
        <w:t>.</w:t>
      </w:r>
      <w:r w:rsidRPr="00720B11">
        <w:rPr>
          <w:rStyle w:val="EndnoteReference"/>
          <w:color w:val="000000" w:themeColor="text1"/>
          <w:lang w:val="en-CA"/>
        </w:rPr>
        <w:endnoteReference w:id="20"/>
      </w:r>
      <w:r w:rsidRPr="00720B11">
        <w:rPr>
          <w:lang w:val="en-CA"/>
        </w:rPr>
        <w:t xml:space="preserve"> In 2017, Flipkart introduced additional brands, including </w:t>
      </w:r>
      <w:proofErr w:type="spellStart"/>
      <w:r w:rsidRPr="00720B11">
        <w:rPr>
          <w:lang w:val="en-CA"/>
        </w:rPr>
        <w:t>MarQ</w:t>
      </w:r>
      <w:proofErr w:type="spellEnd"/>
      <w:r w:rsidRPr="00720B11">
        <w:rPr>
          <w:lang w:val="en-CA"/>
        </w:rPr>
        <w:t xml:space="preserve">, for large appliances; </w:t>
      </w:r>
      <w:proofErr w:type="spellStart"/>
      <w:r w:rsidRPr="00720B11">
        <w:rPr>
          <w:lang w:val="en-CA"/>
        </w:rPr>
        <w:t>Smartbuy</w:t>
      </w:r>
      <w:proofErr w:type="spellEnd"/>
      <w:r w:rsidRPr="00720B11">
        <w:rPr>
          <w:lang w:val="en-CA"/>
        </w:rPr>
        <w:t xml:space="preserve">, which successfully replaced </w:t>
      </w:r>
      <w:proofErr w:type="spellStart"/>
      <w:r w:rsidRPr="00720B11">
        <w:rPr>
          <w:lang w:val="en-CA"/>
        </w:rPr>
        <w:t>DigiFlip</w:t>
      </w:r>
      <w:proofErr w:type="spellEnd"/>
      <w:r w:rsidRPr="00720B11">
        <w:rPr>
          <w:lang w:val="en-CA"/>
        </w:rPr>
        <w:t xml:space="preserve"> for electronics accessories; and Billion, for smartphones.</w:t>
      </w:r>
      <w:r w:rsidRPr="00720B11">
        <w:rPr>
          <w:rStyle w:val="EndnoteReference"/>
          <w:color w:val="000000" w:themeColor="text1"/>
          <w:lang w:val="en-CA"/>
        </w:rPr>
        <w:endnoteReference w:id="21"/>
      </w:r>
      <w:r w:rsidRPr="00720B11">
        <w:rPr>
          <w:lang w:val="en-CA"/>
        </w:rPr>
        <w:t xml:space="preserve"> Along with these brands, Flipkart also owned a mobile payment service platform, based on the Unified Payments Interface, known as </w:t>
      </w:r>
      <w:proofErr w:type="spellStart"/>
      <w:r w:rsidRPr="00720B11">
        <w:rPr>
          <w:lang w:val="en-CA"/>
        </w:rPr>
        <w:t>PhonePe</w:t>
      </w:r>
      <w:proofErr w:type="spellEnd"/>
      <w:r w:rsidRPr="00720B11">
        <w:rPr>
          <w:lang w:val="en-CA"/>
        </w:rPr>
        <w:t>, which was used as an additional safe payment option for consumers.</w:t>
      </w:r>
      <w:r w:rsidRPr="00720B11">
        <w:rPr>
          <w:rStyle w:val="EndnoteReference"/>
          <w:color w:val="000000" w:themeColor="text1"/>
          <w:lang w:val="en-CA"/>
        </w:rPr>
        <w:endnoteReference w:id="22"/>
      </w:r>
      <w:r w:rsidRPr="00720B11">
        <w:rPr>
          <w:lang w:val="en-CA"/>
        </w:rPr>
        <w:t xml:space="preserve"> Flipkart also had its own customer assistance team, which consisted of call-centre executives who handled incoming and outgoing calls and email queries.</w:t>
      </w:r>
    </w:p>
    <w:p w14:paraId="41E77996" w14:textId="77777777" w:rsidR="001F5873" w:rsidRPr="00720B11" w:rsidRDefault="001F5873" w:rsidP="00020969">
      <w:pPr>
        <w:pStyle w:val="BodyTextMain"/>
        <w:rPr>
          <w:lang w:val="en-CA"/>
        </w:rPr>
      </w:pPr>
    </w:p>
    <w:p w14:paraId="68303A58" w14:textId="77777777" w:rsidR="001F5873" w:rsidRPr="00720B11" w:rsidRDefault="001F5873" w:rsidP="00020969">
      <w:pPr>
        <w:pStyle w:val="BodyTextMain"/>
        <w:rPr>
          <w:lang w:val="en-CA" w:eastAsia="en-GB"/>
        </w:rPr>
      </w:pPr>
      <w:r w:rsidRPr="00720B11">
        <w:rPr>
          <w:lang w:val="en-CA"/>
        </w:rPr>
        <w:t xml:space="preserve">In July 2019, </w:t>
      </w:r>
      <w:r w:rsidRPr="00720B11">
        <w:rPr>
          <w:lang w:val="en-CA" w:eastAsia="en-GB"/>
        </w:rPr>
        <w:t>Flipkart announced the opening of its first furniture experience centre in Bengaluru, the first step toward establishing an omnichannel marketplace.</w:t>
      </w:r>
      <w:r w:rsidRPr="00720B11">
        <w:rPr>
          <w:rStyle w:val="EndnoteReference"/>
          <w:color w:val="000000" w:themeColor="text1"/>
          <w:lang w:val="en-CA" w:eastAsia="en-GB"/>
        </w:rPr>
        <w:endnoteReference w:id="23"/>
      </w:r>
      <w:r w:rsidRPr="00720B11">
        <w:rPr>
          <w:lang w:val="en-CA" w:eastAsia="en-GB"/>
        </w:rPr>
        <w:t xml:space="preserve"> The centre would provide a touch-and-feel experience to buyers in the rapidly advancing online furniture industry. Adarsh Menon, the vice-president of Flipkart’s furniture, electronics, and private-label segment, explained, “As a customer-focused organization, we understand the requirements of customers, and hence . . . the idea behind the </w:t>
      </w:r>
      <w:proofErr w:type="spellStart"/>
      <w:r w:rsidRPr="00720B11">
        <w:rPr>
          <w:lang w:val="en-CA" w:eastAsia="en-GB"/>
        </w:rPr>
        <w:t>FurniSure</w:t>
      </w:r>
      <w:proofErr w:type="spellEnd"/>
      <w:r w:rsidRPr="00720B11">
        <w:rPr>
          <w:lang w:val="en-CA" w:eastAsia="en-GB"/>
        </w:rPr>
        <w:t xml:space="preserve"> Experience Zone is to allow customers to explore Flipkart Furniture’s offerings in a new and innovative fashion.”</w:t>
      </w:r>
      <w:r w:rsidRPr="00720B11">
        <w:rPr>
          <w:rStyle w:val="EndnoteReference"/>
          <w:color w:val="000000" w:themeColor="text1"/>
          <w:lang w:val="en-CA" w:eastAsia="en-GB"/>
        </w:rPr>
        <w:endnoteReference w:id="24"/>
      </w:r>
      <w:r w:rsidRPr="00720B11">
        <w:rPr>
          <w:lang w:val="en-CA" w:eastAsia="en-GB"/>
        </w:rPr>
        <w:t xml:space="preserve"> Flipkart also partnered with Google LLC (Google) to improve buyers’ viewing experiences by integrating Google’s image recognition technology Google Lens at the experience centres. Customers could use their smartphones to scan Flipkart’s furniture images and explore information about the furniture’s features in the product catalogue at the experience centre.</w:t>
      </w:r>
      <w:r w:rsidRPr="00720B11">
        <w:rPr>
          <w:rStyle w:val="EndnoteReference"/>
          <w:lang w:val="en-CA" w:eastAsia="en-GB"/>
        </w:rPr>
        <w:endnoteReference w:id="25"/>
      </w:r>
      <w:r w:rsidRPr="00720B11">
        <w:rPr>
          <w:lang w:val="en-CA" w:eastAsia="en-GB"/>
        </w:rPr>
        <w:t xml:space="preserve"> </w:t>
      </w:r>
    </w:p>
    <w:p w14:paraId="1D3B2D6B" w14:textId="77777777" w:rsidR="001F5873" w:rsidRPr="00720B11" w:rsidRDefault="001F5873" w:rsidP="00020969">
      <w:pPr>
        <w:pStyle w:val="BodyTextMain"/>
        <w:rPr>
          <w:lang w:val="en-CA" w:eastAsia="en-GB"/>
        </w:rPr>
      </w:pPr>
    </w:p>
    <w:p w14:paraId="024A277C" w14:textId="77777777" w:rsidR="001F5873" w:rsidRPr="00720B11" w:rsidRDefault="001F5873" w:rsidP="00020969">
      <w:pPr>
        <w:pStyle w:val="BodyTextMain"/>
        <w:rPr>
          <w:lang w:val="en-CA"/>
        </w:rPr>
      </w:pPr>
      <w:r w:rsidRPr="00720B11">
        <w:rPr>
          <w:lang w:val="en-CA" w:eastAsia="en-GB"/>
        </w:rPr>
        <w:t>In June 2020, Flipkart’s grocery division introduced a voice assistant</w:t>
      </w:r>
      <w:r w:rsidRPr="00720B11">
        <w:rPr>
          <w:rStyle w:val="EndnoteReference"/>
          <w:color w:val="000000" w:themeColor="text1"/>
          <w:lang w:val="en-CA" w:eastAsia="en-GB"/>
        </w:rPr>
        <w:endnoteReference w:id="26"/>
      </w:r>
      <w:r w:rsidRPr="00720B11">
        <w:rPr>
          <w:lang w:val="en-CA" w:eastAsia="en-GB"/>
        </w:rPr>
        <w:t xml:space="preserve"> that was expected to help customers discover and buy products easily by providing voice instructions in Hindi and English. According to Flipkart, the voice assistant would enhance grocery shopping by adding a more personal experience.</w:t>
      </w:r>
      <w:r w:rsidRPr="00720B11">
        <w:rPr>
          <w:rStyle w:val="EndnoteReference"/>
          <w:color w:val="000000" w:themeColor="text1"/>
          <w:lang w:val="en-CA" w:eastAsia="en-GB"/>
        </w:rPr>
        <w:endnoteReference w:id="27"/>
      </w:r>
    </w:p>
    <w:p w14:paraId="71D969B4" w14:textId="77777777" w:rsidR="001F5873" w:rsidRPr="00720B11" w:rsidRDefault="001F5873" w:rsidP="00020969">
      <w:pPr>
        <w:pStyle w:val="BodyTextMain"/>
        <w:rPr>
          <w:lang w:val="en-CA"/>
        </w:rPr>
      </w:pPr>
    </w:p>
    <w:p w14:paraId="3CB91E4C" w14:textId="77777777" w:rsidR="001F5873" w:rsidRPr="00720B11" w:rsidRDefault="001F5873" w:rsidP="00020969">
      <w:pPr>
        <w:pStyle w:val="BodyTextMain"/>
        <w:rPr>
          <w:lang w:val="en-CA"/>
        </w:rPr>
      </w:pPr>
    </w:p>
    <w:p w14:paraId="24CC166A" w14:textId="77777777" w:rsidR="001F5873" w:rsidRPr="00720B11" w:rsidRDefault="001F5873" w:rsidP="00020969">
      <w:pPr>
        <w:pStyle w:val="Casehead2"/>
        <w:rPr>
          <w:lang w:val="en-CA"/>
        </w:rPr>
      </w:pPr>
      <w:r w:rsidRPr="00720B11">
        <w:rPr>
          <w:lang w:val="en-CA"/>
        </w:rPr>
        <w:t>Technology for Supply Chain Management</w:t>
      </w:r>
    </w:p>
    <w:p w14:paraId="44849AF4" w14:textId="77777777" w:rsidR="001F5873" w:rsidRPr="00720B11" w:rsidRDefault="001F5873" w:rsidP="00020969">
      <w:pPr>
        <w:pStyle w:val="BodyTextMain"/>
        <w:rPr>
          <w:lang w:val="en-CA"/>
        </w:rPr>
      </w:pPr>
    </w:p>
    <w:p w14:paraId="2E395031" w14:textId="77777777" w:rsidR="001F5873" w:rsidRPr="00720B11" w:rsidRDefault="001F5873" w:rsidP="00020969">
      <w:pPr>
        <w:pStyle w:val="BodyTextMain"/>
        <w:rPr>
          <w:lang w:val="en-CA"/>
        </w:rPr>
      </w:pPr>
      <w:r w:rsidRPr="00720B11">
        <w:rPr>
          <w:rStyle w:val="Hyperlink"/>
          <w:color w:val="000000" w:themeColor="text1"/>
          <w:u w:val="none"/>
          <w:lang w:val="en-CA"/>
        </w:rPr>
        <w:t>Flipkart’s inbound logistics were majorly dependent on the company’s suppliers, who transferred goods to its seven major warehouses in India. After a product arrived from the suppliers, it underwent a scheduled quality check and was then scanned and entered into the inventory maintained on the information technology (IT) systems. Once this input was complete, the system generated a record of shelves of corresponding products, known as a “put-list.”</w:t>
      </w:r>
      <w:r w:rsidRPr="00720B11">
        <w:rPr>
          <w:rStyle w:val="EndnoteReference"/>
          <w:color w:val="000000" w:themeColor="text1"/>
          <w:lang w:val="en-CA"/>
        </w:rPr>
        <w:endnoteReference w:id="28"/>
      </w:r>
      <w:r w:rsidRPr="00720B11">
        <w:rPr>
          <w:rStyle w:val="Hyperlink"/>
          <w:color w:val="000000" w:themeColor="text1"/>
          <w:u w:val="none"/>
          <w:lang w:val="en-CA"/>
        </w:rPr>
        <w:t xml:space="preserve"> </w:t>
      </w:r>
      <w:r w:rsidRPr="00720B11">
        <w:rPr>
          <w:lang w:val="en-CA"/>
        </w:rPr>
        <w:t>Flipkart used its own enterprise resource planner to execute orders and pursue the important details of all the required transactions. Using available and accurate forecasting technology, Flipkart reduced the number of items that had to be returned to its suppliers. This systematic, technologically driven procedure contributed to the fast and accurate delivery of the products ordered by the customers and played a major role in ensuring high customer satisfaction.</w:t>
      </w:r>
      <w:r w:rsidRPr="00720B11">
        <w:rPr>
          <w:rStyle w:val="EndnoteReference"/>
          <w:color w:val="0D0D0D" w:themeColor="text1" w:themeTint="F2"/>
          <w:lang w:val="en-CA"/>
        </w:rPr>
        <w:endnoteReference w:id="29"/>
      </w:r>
      <w:r w:rsidRPr="00720B11">
        <w:rPr>
          <w:lang w:val="en-CA"/>
        </w:rPr>
        <w:t xml:space="preserve"> </w:t>
      </w:r>
    </w:p>
    <w:p w14:paraId="67C64190" w14:textId="77777777" w:rsidR="001F5873" w:rsidRPr="00720B11" w:rsidRDefault="001F5873" w:rsidP="00020969">
      <w:pPr>
        <w:pStyle w:val="BodyTextMain"/>
        <w:rPr>
          <w:color w:val="000000" w:themeColor="text1"/>
          <w:lang w:val="en-CA"/>
        </w:rPr>
      </w:pPr>
    </w:p>
    <w:p w14:paraId="3BCE2261" w14:textId="77777777" w:rsidR="001F5873" w:rsidRPr="00720B11" w:rsidRDefault="001F5873" w:rsidP="00020969">
      <w:pPr>
        <w:pStyle w:val="BodyTextMain"/>
        <w:rPr>
          <w:lang w:val="en-CA"/>
        </w:rPr>
      </w:pPr>
      <w:r w:rsidRPr="00720B11">
        <w:rPr>
          <w:lang w:val="en-CA"/>
        </w:rPr>
        <w:t>Buyers’ orders were fulfilled via either just-in-time production or inventory procurement, according to the availability of the products.</w:t>
      </w:r>
      <w:r w:rsidRPr="00720B11">
        <w:rPr>
          <w:rStyle w:val="EndnoteReference"/>
          <w:color w:val="000000" w:themeColor="text1"/>
          <w:lang w:val="en-CA"/>
        </w:rPr>
        <w:endnoteReference w:id="30"/>
      </w:r>
      <w:r w:rsidRPr="00720B11">
        <w:rPr>
          <w:lang w:val="en-CA"/>
        </w:rPr>
        <w:t xml:space="preserve"> First, the order was checked in the inventory; if a product was unavailable in a local warehouse, this triggered a search of the nearest warehouses and then those further afield. If the product was not available anywhere, the order was transferred to the regional procurement team for </w:t>
      </w:r>
      <w:r w:rsidR="007313BB" w:rsidRPr="00720B11">
        <w:rPr>
          <w:lang w:val="en-CA"/>
        </w:rPr>
        <w:t>just-in-time</w:t>
      </w:r>
      <w:r w:rsidRPr="00720B11">
        <w:rPr>
          <w:lang w:val="en-CA"/>
        </w:rPr>
        <w:t xml:space="preserve"> sourcing from local sellers.</w:t>
      </w:r>
      <w:r w:rsidRPr="00720B11">
        <w:rPr>
          <w:rStyle w:val="EndnoteReference"/>
          <w:color w:val="000000" w:themeColor="text1"/>
          <w:lang w:val="en-CA"/>
        </w:rPr>
        <w:endnoteReference w:id="31"/>
      </w:r>
      <w:r w:rsidRPr="00720B11">
        <w:rPr>
          <w:lang w:val="en-CA"/>
        </w:rPr>
        <w:t xml:space="preserve"> If the </w:t>
      </w:r>
      <w:r w:rsidR="007313BB" w:rsidRPr="00720B11">
        <w:rPr>
          <w:lang w:val="en-CA"/>
        </w:rPr>
        <w:t>regional procurement team</w:t>
      </w:r>
      <w:r w:rsidRPr="00720B11">
        <w:rPr>
          <w:lang w:val="en-CA"/>
        </w:rPr>
        <w:t xml:space="preserve"> could not find it, the order was forwarded to the central procurement team as the final alternative.</w:t>
      </w:r>
      <w:r w:rsidRPr="00720B11">
        <w:rPr>
          <w:rStyle w:val="EndnoteReference"/>
          <w:color w:val="000000" w:themeColor="text1"/>
          <w:lang w:val="en-CA"/>
        </w:rPr>
        <w:endnoteReference w:id="32"/>
      </w:r>
      <w:r w:rsidRPr="00720B11">
        <w:rPr>
          <w:vertAlign w:val="superscript"/>
          <w:lang w:val="en-CA"/>
        </w:rPr>
        <w:t xml:space="preserve"> </w:t>
      </w:r>
      <w:r w:rsidRPr="00720B11">
        <w:rPr>
          <w:lang w:val="en-CA"/>
        </w:rPr>
        <w:t>After sourcing, the order was wrapped and transported to the customer through the most appropriate warehouse. Flipkart also offered free returns within 30 days of the product being received by the customer,</w:t>
      </w:r>
      <w:r w:rsidRPr="00720B11">
        <w:rPr>
          <w:rStyle w:val="EndnoteReference"/>
          <w:color w:val="000000" w:themeColor="text1"/>
          <w:lang w:val="en-CA"/>
        </w:rPr>
        <w:endnoteReference w:id="33"/>
      </w:r>
      <w:r w:rsidRPr="00720B11">
        <w:rPr>
          <w:lang w:val="en-CA"/>
        </w:rPr>
        <w:t xml:space="preserve"> and this had significantly increased the </w:t>
      </w:r>
      <w:r w:rsidRPr="00720B11">
        <w:rPr>
          <w:lang w:val="en-CA"/>
        </w:rPr>
        <w:lastRenderedPageBreak/>
        <w:t>company’s consumer base.</w:t>
      </w:r>
      <w:r w:rsidRPr="00720B11">
        <w:rPr>
          <w:rStyle w:val="EndnoteReference"/>
          <w:color w:val="000000" w:themeColor="text1"/>
          <w:lang w:val="en-CA"/>
        </w:rPr>
        <w:endnoteReference w:id="34"/>
      </w:r>
      <w:r w:rsidRPr="00720B11">
        <w:rPr>
          <w:lang w:val="en-CA"/>
        </w:rPr>
        <w:t xml:space="preserve"> Flipkart used technology to manage information systems, reconciliation, and order tracking. Its inventory of goods was replenished as soon as the level for an item went lower than the reorder point (see Exhibit 2). </w:t>
      </w:r>
    </w:p>
    <w:p w14:paraId="6E09C0BF" w14:textId="77777777" w:rsidR="001F5873" w:rsidRPr="00720B11" w:rsidRDefault="001F5873" w:rsidP="00020969">
      <w:pPr>
        <w:pStyle w:val="BodyTextMain"/>
        <w:rPr>
          <w:color w:val="0D0D0D" w:themeColor="text1" w:themeTint="F2"/>
          <w:lang w:val="en-CA"/>
        </w:rPr>
      </w:pPr>
    </w:p>
    <w:p w14:paraId="0734539B" w14:textId="77777777" w:rsidR="001F5873" w:rsidRPr="000200F9" w:rsidRDefault="001F5873" w:rsidP="00020969">
      <w:pPr>
        <w:pStyle w:val="BodyTextMain"/>
        <w:rPr>
          <w:color w:val="0D0D0D" w:themeColor="text1" w:themeTint="F2"/>
          <w:spacing w:val="-4"/>
          <w:lang w:val="en-CA"/>
        </w:rPr>
      </w:pPr>
      <w:r w:rsidRPr="000200F9">
        <w:rPr>
          <w:color w:val="0D0D0D" w:themeColor="text1" w:themeTint="F2"/>
          <w:spacing w:val="-4"/>
          <w:lang w:val="en-CA"/>
        </w:rPr>
        <w:t>Flipkart used various discounts, price reduction techniques, and suggested product mixes to attract customers. In order to offer free delivery based on single-transaction behaviour, Flipkart adopted interactive shipping and parcelling price calculations; and by mandating delivery by its logistics partners, ensured efficient and affordable delivery options. It also ran various marketing campaigns, such as the Big Billion Days campaign, where products were advertised with maximum discounts to maintain brand visibility among customers.</w:t>
      </w:r>
      <w:r w:rsidRPr="000200F9">
        <w:rPr>
          <w:rStyle w:val="EndnoteReference"/>
          <w:color w:val="0D0D0D" w:themeColor="text1" w:themeTint="F2"/>
          <w:spacing w:val="-4"/>
          <w:lang w:val="en-CA"/>
        </w:rPr>
        <w:endnoteReference w:id="35"/>
      </w:r>
      <w:r w:rsidRPr="000200F9">
        <w:rPr>
          <w:color w:val="0D0D0D" w:themeColor="text1" w:themeTint="F2"/>
          <w:spacing w:val="-4"/>
          <w:lang w:val="en-CA"/>
        </w:rPr>
        <w:t xml:space="preserve"> </w:t>
      </w:r>
    </w:p>
    <w:p w14:paraId="7D780A4A" w14:textId="77777777" w:rsidR="001F5873" w:rsidRPr="00720B11" w:rsidRDefault="001F5873" w:rsidP="00020969">
      <w:pPr>
        <w:pStyle w:val="BodyTextMain"/>
        <w:rPr>
          <w:color w:val="0D0D0D" w:themeColor="text1" w:themeTint="F2"/>
          <w:lang w:val="en-CA"/>
        </w:rPr>
      </w:pPr>
    </w:p>
    <w:p w14:paraId="012FC6CD" w14:textId="77777777" w:rsidR="001F5873" w:rsidRPr="00720B11" w:rsidRDefault="001F5873" w:rsidP="00020969">
      <w:pPr>
        <w:pStyle w:val="BodyTextMain"/>
        <w:rPr>
          <w:color w:val="0D0D0D" w:themeColor="text1" w:themeTint="F2"/>
          <w:lang w:val="en-CA"/>
        </w:rPr>
      </w:pPr>
    </w:p>
    <w:p w14:paraId="20EA5B26" w14:textId="77777777" w:rsidR="001F5873" w:rsidRPr="00720B11" w:rsidRDefault="001F5873" w:rsidP="00020969">
      <w:pPr>
        <w:pStyle w:val="Casehead2"/>
        <w:rPr>
          <w:lang w:val="en-CA"/>
        </w:rPr>
      </w:pPr>
      <w:r w:rsidRPr="00720B11">
        <w:rPr>
          <w:lang w:val="en-CA"/>
        </w:rPr>
        <w:t xml:space="preserve">Acquisitions by Flipkart </w:t>
      </w:r>
    </w:p>
    <w:p w14:paraId="59B78EE1" w14:textId="77777777" w:rsidR="001F5873" w:rsidRPr="00720B11" w:rsidRDefault="001F5873" w:rsidP="00020969">
      <w:pPr>
        <w:pStyle w:val="BodyTextMain"/>
        <w:rPr>
          <w:lang w:val="en-CA"/>
        </w:rPr>
      </w:pPr>
    </w:p>
    <w:p w14:paraId="71F13D6B" w14:textId="77777777" w:rsidR="001F5873" w:rsidRPr="00720B11" w:rsidRDefault="001F5873" w:rsidP="00020969">
      <w:pPr>
        <w:pStyle w:val="BodyTextMain"/>
        <w:rPr>
          <w:color w:val="000000" w:themeColor="text1"/>
          <w:lang w:val="en-CA"/>
        </w:rPr>
      </w:pPr>
      <w:r w:rsidRPr="00720B11">
        <w:rPr>
          <w:lang w:val="en-CA"/>
        </w:rPr>
        <w:t xml:space="preserve">Flipkart acquired many different start-ups between 2007 and 2017. Its first acquisition, in 2010, was </w:t>
      </w:r>
      <w:proofErr w:type="spellStart"/>
      <w:r w:rsidRPr="00720B11">
        <w:rPr>
          <w:lang w:val="en-CA"/>
        </w:rPr>
        <w:t>weRead</w:t>
      </w:r>
      <w:proofErr w:type="spellEnd"/>
      <w:r w:rsidRPr="00720B11">
        <w:rPr>
          <w:lang w:val="en-CA"/>
        </w:rPr>
        <w:t>, a social media platform for book enthusiasts based on book reviews and recommendations, which entered the market in 2006 and had approximately 3 million customers and 60 million titles by 2010.</w:t>
      </w:r>
      <w:r w:rsidRPr="00720B11">
        <w:rPr>
          <w:rStyle w:val="EndnoteReference"/>
          <w:color w:val="0D0D0D" w:themeColor="text1" w:themeTint="F2"/>
          <w:lang w:val="en-CA"/>
        </w:rPr>
        <w:endnoteReference w:id="36"/>
      </w:r>
      <w:r w:rsidRPr="00720B11">
        <w:rPr>
          <w:lang w:val="en-CA"/>
        </w:rPr>
        <w:t xml:space="preserve"> With this acquisition, Flipkart instantly expanded its customer base. Later, Flipkart acquired </w:t>
      </w:r>
      <w:proofErr w:type="spellStart"/>
      <w:r w:rsidRPr="00720B11">
        <w:rPr>
          <w:lang w:val="en-CA"/>
        </w:rPr>
        <w:t>Chakpak</w:t>
      </w:r>
      <w:proofErr w:type="spellEnd"/>
      <w:r w:rsidRPr="00720B11">
        <w:rPr>
          <w:lang w:val="en-CA"/>
        </w:rPr>
        <w:t xml:space="preserve"> Media Pvt. Ltd., which provided content related to Telugu, Tamil, and Bollywood films, including reviews, news, and movie release information. In this acquisition, Flipkart added approximately 50,000 ratings, 10,000 movies, and 40,000 filmographies to its portal by taking over rights to content generation. The acquisition also enabled Flipkart to provide user-generated and editorial content on a huge variety of Indian movies.</w:t>
      </w:r>
      <w:r w:rsidRPr="00720B11">
        <w:rPr>
          <w:rStyle w:val="EndnoteReference"/>
          <w:color w:val="0D0D0D" w:themeColor="text1" w:themeTint="F2"/>
          <w:lang w:val="en-CA"/>
        </w:rPr>
        <w:endnoteReference w:id="37"/>
      </w:r>
      <w:r w:rsidRPr="00720B11">
        <w:rPr>
          <w:lang w:val="en-CA"/>
        </w:rPr>
        <w:t xml:space="preserve"> In 2014, Flipkart took 100 per cent control o</w:t>
      </w:r>
      <w:r w:rsidR="007313BB" w:rsidRPr="00720B11">
        <w:rPr>
          <w:lang w:val="en-CA"/>
        </w:rPr>
        <w:t>f</w:t>
      </w:r>
      <w:r w:rsidRPr="00720B11">
        <w:rPr>
          <w:lang w:val="en-CA"/>
        </w:rPr>
        <w:t xml:space="preserve"> </w:t>
      </w:r>
      <w:proofErr w:type="spellStart"/>
      <w:r w:rsidRPr="00720B11">
        <w:rPr>
          <w:lang w:val="en-CA"/>
        </w:rPr>
        <w:t>Myntra</w:t>
      </w:r>
      <w:proofErr w:type="spellEnd"/>
      <w:r w:rsidRPr="00720B11">
        <w:rPr>
          <w:lang w:val="en-CA"/>
        </w:rPr>
        <w:t>, India’s leading fashion and lifestyle portal, for $370 million.</w:t>
      </w:r>
      <w:r w:rsidRPr="00720B11">
        <w:rPr>
          <w:rStyle w:val="EndnoteReference"/>
          <w:color w:val="0D0D0D" w:themeColor="text1" w:themeTint="F2"/>
          <w:lang w:val="en-CA"/>
        </w:rPr>
        <w:endnoteReference w:id="38"/>
      </w:r>
      <w:r w:rsidRPr="00720B11">
        <w:rPr>
          <w:lang w:val="en-CA"/>
        </w:rPr>
        <w:t xml:space="preserve"> This move strengthened Flipkart’s apparel portfolio. Later, in 2016, Flipkart added </w:t>
      </w:r>
      <w:proofErr w:type="spellStart"/>
      <w:r w:rsidRPr="00720B11">
        <w:rPr>
          <w:lang w:val="en-CA"/>
        </w:rPr>
        <w:t>PhonePe</w:t>
      </w:r>
      <w:proofErr w:type="spellEnd"/>
      <w:r w:rsidRPr="00720B11">
        <w:rPr>
          <w:lang w:val="en-CA"/>
        </w:rPr>
        <w:t>, which was expected to improve the offline and online digital payment experience for millions of Indian users through innovation, as an independent business unit.</w:t>
      </w:r>
      <w:r w:rsidRPr="00720B11">
        <w:rPr>
          <w:rStyle w:val="EndnoteReference"/>
          <w:color w:val="0D0D0D" w:themeColor="text1" w:themeTint="F2"/>
          <w:lang w:val="en-CA"/>
        </w:rPr>
        <w:endnoteReference w:id="39"/>
      </w:r>
      <w:r w:rsidRPr="00720B11">
        <w:rPr>
          <w:lang w:val="en-CA"/>
        </w:rPr>
        <w:t xml:space="preserve"> The acquisition through </w:t>
      </w:r>
      <w:proofErr w:type="spellStart"/>
      <w:r w:rsidRPr="00720B11">
        <w:rPr>
          <w:lang w:val="en-CA"/>
        </w:rPr>
        <w:t>Myntra</w:t>
      </w:r>
      <w:proofErr w:type="spellEnd"/>
      <w:r w:rsidRPr="00720B11">
        <w:rPr>
          <w:lang w:val="en-CA"/>
        </w:rPr>
        <w:t xml:space="preserve"> of Jabong.com for about $70 million further increased Flipkart’s reach in the fashion world; Jabong.com brought in Indian ethnic fashions, designer and sport labels, and 1,500 high-quality brands from more than 1,000 sellers and contributed to maintaining the company’s leadership position in the industry.</w:t>
      </w:r>
      <w:r w:rsidRPr="00720B11">
        <w:rPr>
          <w:rStyle w:val="EndnoteReference"/>
          <w:color w:val="0D0D0D" w:themeColor="text1" w:themeTint="F2"/>
          <w:lang w:val="en-CA"/>
        </w:rPr>
        <w:endnoteReference w:id="40"/>
      </w:r>
      <w:r w:rsidRPr="00720B11">
        <w:rPr>
          <w:vertAlign w:val="superscript"/>
          <w:lang w:val="en-CA"/>
        </w:rPr>
        <w:t xml:space="preserve"> </w:t>
      </w:r>
      <w:r w:rsidRPr="00720B11">
        <w:rPr>
          <w:color w:val="000000" w:themeColor="text1"/>
          <w:lang w:val="en-CA"/>
        </w:rPr>
        <w:t>Through these acquisitions, Flipkart established itself as a one-stop destination for books, multilingual films, news, fashion products and apparel, and its own payment gateway.</w:t>
      </w:r>
    </w:p>
    <w:p w14:paraId="4ECE14C7" w14:textId="77777777" w:rsidR="001F5873" w:rsidRPr="00720B11" w:rsidRDefault="001F5873" w:rsidP="00020969">
      <w:pPr>
        <w:pStyle w:val="BodyTextMain"/>
        <w:rPr>
          <w:lang w:val="en-CA"/>
        </w:rPr>
      </w:pPr>
    </w:p>
    <w:p w14:paraId="52FFE724" w14:textId="77777777" w:rsidR="001F5873" w:rsidRPr="00720B11" w:rsidRDefault="001F5873" w:rsidP="00020969">
      <w:pPr>
        <w:pStyle w:val="BodyTextMain"/>
        <w:rPr>
          <w:lang w:val="en-CA"/>
        </w:rPr>
      </w:pPr>
    </w:p>
    <w:p w14:paraId="3E53298B" w14:textId="77777777" w:rsidR="001F5873" w:rsidRPr="00720B11" w:rsidRDefault="001F5873" w:rsidP="00020969">
      <w:pPr>
        <w:pStyle w:val="Casehead1"/>
        <w:rPr>
          <w:lang w:val="en-CA"/>
        </w:rPr>
      </w:pPr>
      <w:r w:rsidRPr="00720B11">
        <w:rPr>
          <w:lang w:val="en-CA"/>
        </w:rPr>
        <w:t xml:space="preserve">Flipkart’s Challenges </w:t>
      </w:r>
    </w:p>
    <w:p w14:paraId="176D8EB1" w14:textId="77777777" w:rsidR="001F5873" w:rsidRPr="00720B11" w:rsidRDefault="001F5873" w:rsidP="00020969">
      <w:pPr>
        <w:pStyle w:val="BodyTextMain"/>
        <w:rPr>
          <w:lang w:val="en-CA"/>
        </w:rPr>
      </w:pPr>
    </w:p>
    <w:p w14:paraId="6107E3EE" w14:textId="77777777" w:rsidR="001F5873" w:rsidRPr="000200F9" w:rsidRDefault="001F5873" w:rsidP="00020969">
      <w:pPr>
        <w:pStyle w:val="BodyTextMain"/>
        <w:rPr>
          <w:spacing w:val="-4"/>
          <w:lang w:val="en-CA"/>
        </w:rPr>
      </w:pPr>
      <w:r w:rsidRPr="000200F9">
        <w:rPr>
          <w:spacing w:val="-4"/>
          <w:lang w:val="en-CA"/>
        </w:rPr>
        <w:t>Flipkart’s revenues grew from less than $1 million in fiscal year (FY) 2008–09 to around $3 billion in FY 2016–17.</w:t>
      </w:r>
      <w:r w:rsidRPr="000200F9">
        <w:rPr>
          <w:rStyle w:val="EndnoteReference"/>
          <w:color w:val="0D0D0D" w:themeColor="text1" w:themeTint="F2"/>
          <w:spacing w:val="-4"/>
          <w:lang w:val="en-CA"/>
        </w:rPr>
        <w:endnoteReference w:id="41"/>
      </w:r>
      <w:r w:rsidRPr="000200F9">
        <w:rPr>
          <w:spacing w:val="-4"/>
          <w:lang w:val="en-CA"/>
        </w:rPr>
        <w:t xml:space="preserve"> However, the rate of revenue growth declined to 29 per cent in FY 2016–17, compared to 50 per cent in the prior fiscal year,</w:t>
      </w:r>
      <w:r w:rsidRPr="000200F9">
        <w:rPr>
          <w:rStyle w:val="EndnoteReference"/>
          <w:color w:val="0D0D0D" w:themeColor="text1" w:themeTint="F2"/>
          <w:spacing w:val="-4"/>
          <w:lang w:val="en-CA"/>
        </w:rPr>
        <w:endnoteReference w:id="42"/>
      </w:r>
      <w:r w:rsidRPr="000200F9">
        <w:rPr>
          <w:spacing w:val="-4"/>
          <w:lang w:val="en-CA"/>
        </w:rPr>
        <w:t xml:space="preserve"> and the losses the company incurred increased significantly (see Exhibit 3). For example, in FY 2016–17, Flipkart recorded a net margin of </w:t>
      </w:r>
      <w:r w:rsidR="007313BB" w:rsidRPr="000200F9">
        <w:rPr>
          <w:spacing w:val="-4"/>
          <w:lang w:val="en-CA"/>
        </w:rPr>
        <w:t>−</w:t>
      </w:r>
      <w:r w:rsidRPr="000200F9">
        <w:rPr>
          <w:spacing w:val="-4"/>
          <w:lang w:val="en-CA"/>
        </w:rPr>
        <w:t>44 per cent due to its loss of $1.3 billion. The driving factors behind this negative operating margin were aggressive pricing and discounts due to intense competition in the industry.</w:t>
      </w:r>
      <w:r w:rsidRPr="000200F9">
        <w:rPr>
          <w:rStyle w:val="EndnoteReference"/>
          <w:color w:val="0D0D0D" w:themeColor="text1" w:themeTint="F2"/>
          <w:spacing w:val="-4"/>
          <w:lang w:val="en-CA"/>
        </w:rPr>
        <w:endnoteReference w:id="43"/>
      </w:r>
      <w:r w:rsidRPr="000200F9">
        <w:rPr>
          <w:spacing w:val="-4"/>
          <w:lang w:val="en-CA"/>
        </w:rPr>
        <w:t xml:space="preserve"> These continued losses resulted in Flipkart burning through close to $7 billion of capital it had raised from investors,</w:t>
      </w:r>
      <w:r w:rsidRPr="000200F9">
        <w:rPr>
          <w:rStyle w:val="EndnoteReference"/>
          <w:color w:val="0D0D0D" w:themeColor="text1" w:themeTint="F2"/>
          <w:spacing w:val="-4"/>
          <w:lang w:val="en-CA"/>
        </w:rPr>
        <w:endnoteReference w:id="44"/>
      </w:r>
      <w:r w:rsidRPr="000200F9">
        <w:rPr>
          <w:spacing w:val="-4"/>
          <w:lang w:val="en-CA"/>
        </w:rPr>
        <w:t xml:space="preserve"> which posed a threat to its survival as a stand-alone company. As cash-rich Amazon was aggressively capturing the market, it was making Flipkart’s financial situation miserable.</w:t>
      </w:r>
    </w:p>
    <w:p w14:paraId="06C0142E" w14:textId="77777777" w:rsidR="001F5873" w:rsidRPr="00720B11" w:rsidRDefault="001F5873" w:rsidP="00020969">
      <w:pPr>
        <w:pStyle w:val="BodyTextMain"/>
        <w:rPr>
          <w:lang w:val="en-CA"/>
        </w:rPr>
      </w:pPr>
    </w:p>
    <w:p w14:paraId="11D2DFB6" w14:textId="77777777" w:rsidR="001F5873" w:rsidRPr="00720B11" w:rsidRDefault="001F5873" w:rsidP="00020969">
      <w:pPr>
        <w:pStyle w:val="BodyTextMain"/>
        <w:rPr>
          <w:lang w:val="en-CA"/>
        </w:rPr>
      </w:pPr>
      <w:r w:rsidRPr="00720B11">
        <w:rPr>
          <w:lang w:val="en-CA"/>
        </w:rPr>
        <w:t xml:space="preserve">By 2018, the Indian e-commerce industry </w:t>
      </w:r>
      <w:r w:rsidR="007313BB" w:rsidRPr="00720B11">
        <w:rPr>
          <w:lang w:val="en-CA"/>
        </w:rPr>
        <w:t xml:space="preserve">had </w:t>
      </w:r>
      <w:r w:rsidRPr="00720B11">
        <w:rPr>
          <w:lang w:val="en-CA"/>
        </w:rPr>
        <w:t xml:space="preserve">witnessed a shift towards omnipresence, and companies started establishing hybrid models that combined both </w:t>
      </w:r>
      <w:r w:rsidR="007313BB" w:rsidRPr="00720B11">
        <w:rPr>
          <w:lang w:val="en-CA"/>
        </w:rPr>
        <w:t xml:space="preserve">an </w:t>
      </w:r>
      <w:r w:rsidRPr="00720B11">
        <w:rPr>
          <w:lang w:val="en-CA"/>
        </w:rPr>
        <w:t>online and offline presence to increase their customer bases. For example, Amazon partnered with Project Udaan</w:t>
      </w:r>
      <w:r w:rsidR="00580625" w:rsidRPr="00720B11">
        <w:rPr>
          <w:lang w:val="en-CA"/>
        </w:rPr>
        <w:t>,</w:t>
      </w:r>
      <w:r w:rsidRPr="00720B11">
        <w:rPr>
          <w:lang w:val="en-CA"/>
        </w:rPr>
        <w:t xml:space="preserve"> and through this partnership had “stores in semi-urban markets, . . . its own dark stores for its hyperlocal grocery delivery platform Amazon Now, and . . . a stake in Shoppers Stop”</w:t>
      </w:r>
      <w:r w:rsidRPr="00720B11">
        <w:rPr>
          <w:rStyle w:val="EndnoteReference"/>
          <w:lang w:val="en-CA"/>
        </w:rPr>
        <w:endnoteReference w:id="45"/>
      </w:r>
      <w:r w:rsidRPr="00720B11">
        <w:rPr>
          <w:lang w:val="en-CA"/>
        </w:rPr>
        <w:t xml:space="preserve">—all of which strengthened its offline presence. However, with no prior experience in offline platforms, Flipkart faced difficulties in establishing a similar hybrid model and was in dire need of support from a retail giant with expertise in driving down costs and managing </w:t>
      </w:r>
      <w:r w:rsidRPr="00720B11">
        <w:rPr>
          <w:lang w:val="en-CA"/>
        </w:rPr>
        <w:lastRenderedPageBreak/>
        <w:t>logistics and supply chains; such expertise could assist Flipkart in optimizing how it offered daily household items and in competing with other offline stores in the Indian retail market.</w:t>
      </w:r>
      <w:r w:rsidRPr="00720B11">
        <w:rPr>
          <w:rStyle w:val="EndnoteReference"/>
          <w:color w:val="0D0D0D" w:themeColor="text1" w:themeTint="F2"/>
          <w:lang w:val="en-CA"/>
        </w:rPr>
        <w:endnoteReference w:id="46"/>
      </w:r>
    </w:p>
    <w:p w14:paraId="61DD0907" w14:textId="77777777" w:rsidR="001F5873" w:rsidRPr="00720B11" w:rsidRDefault="001F5873" w:rsidP="00020969">
      <w:pPr>
        <w:pStyle w:val="BodyTextMain"/>
        <w:rPr>
          <w:lang w:val="en-CA"/>
        </w:rPr>
      </w:pPr>
    </w:p>
    <w:p w14:paraId="77B04F6B" w14:textId="77777777" w:rsidR="001F5873" w:rsidRPr="00720B11" w:rsidRDefault="001F5873" w:rsidP="00020969">
      <w:pPr>
        <w:pStyle w:val="BodyTextMain"/>
        <w:rPr>
          <w:lang w:val="en-CA"/>
        </w:rPr>
      </w:pPr>
    </w:p>
    <w:p w14:paraId="41E3C211" w14:textId="77777777" w:rsidR="001F5873" w:rsidRPr="00720B11" w:rsidRDefault="001F5873" w:rsidP="00020969">
      <w:pPr>
        <w:pStyle w:val="Casehead1"/>
        <w:rPr>
          <w:lang w:val="en-CA"/>
        </w:rPr>
      </w:pPr>
      <w:r w:rsidRPr="00720B11">
        <w:rPr>
          <w:lang w:val="en-CA"/>
        </w:rPr>
        <w:t>The GROWTH OF WALMART: OPPORTUNITIES AND CHALLENGES</w:t>
      </w:r>
    </w:p>
    <w:p w14:paraId="5998EC4D" w14:textId="77777777" w:rsidR="001F5873" w:rsidRPr="00720B11" w:rsidRDefault="001F5873" w:rsidP="00020969">
      <w:pPr>
        <w:pStyle w:val="BodyTextMain"/>
        <w:rPr>
          <w:lang w:val="en-CA"/>
        </w:rPr>
      </w:pPr>
    </w:p>
    <w:p w14:paraId="5AAE35EA" w14:textId="77777777" w:rsidR="001F5873" w:rsidRPr="000200F9" w:rsidRDefault="001F5873" w:rsidP="00020969">
      <w:pPr>
        <w:pStyle w:val="BodyTextMain"/>
        <w:rPr>
          <w:spacing w:val="-2"/>
          <w:lang w:val="en-CA"/>
        </w:rPr>
      </w:pPr>
      <w:r w:rsidRPr="000200F9">
        <w:rPr>
          <w:spacing w:val="-2"/>
          <w:lang w:val="en-CA"/>
        </w:rPr>
        <w:t>Walmart was created by Sam Walton in 1962 and became a publicly traded company in the United States on October 31, 1969.</w:t>
      </w:r>
      <w:r w:rsidRPr="000200F9">
        <w:rPr>
          <w:rStyle w:val="EndnoteReference"/>
          <w:color w:val="0D0D0D" w:themeColor="text1" w:themeTint="F2"/>
          <w:spacing w:val="-2"/>
          <w:lang w:val="en-CA"/>
        </w:rPr>
        <w:endnoteReference w:id="47"/>
      </w:r>
      <w:r w:rsidRPr="000200F9">
        <w:rPr>
          <w:spacing w:val="-2"/>
          <w:lang w:val="en-CA"/>
        </w:rPr>
        <w:t xml:space="preserve"> In 2007, it forayed into Indian markets, and it started its own Indian operations from May 2009, opening its first store in Amritsar, in the state of Punjab. Later, in 2014, Walmart India became the wholly owned subsidiary of Walmart Inc.</w:t>
      </w:r>
      <w:r w:rsidRPr="000200F9">
        <w:rPr>
          <w:rStyle w:val="EndnoteReference"/>
          <w:color w:val="0D0D0D" w:themeColor="text1" w:themeTint="F2"/>
          <w:spacing w:val="-2"/>
          <w:lang w:val="en-CA"/>
        </w:rPr>
        <w:endnoteReference w:id="48"/>
      </w:r>
      <w:r w:rsidRPr="000200F9">
        <w:rPr>
          <w:spacing w:val="-2"/>
          <w:lang w:val="en-CA"/>
        </w:rPr>
        <w:t xml:space="preserve"> In India, Walmart owned and operated 28 business-to-business (B2B) cash-and-carry stores in nine different states across the country under the banner of Best Price Modern Wholesale Stores (Best Price), along with one fulfillment centre in Lucknow, in the state of Uttar Pradesh.</w:t>
      </w:r>
      <w:r w:rsidRPr="000200F9">
        <w:rPr>
          <w:rStyle w:val="EndnoteReference"/>
          <w:color w:val="0D0D0D" w:themeColor="text1" w:themeTint="F2"/>
          <w:spacing w:val="-2"/>
          <w:lang w:val="en-CA"/>
        </w:rPr>
        <w:endnoteReference w:id="49"/>
      </w:r>
    </w:p>
    <w:p w14:paraId="68573A15" w14:textId="77777777" w:rsidR="001F5873" w:rsidRPr="00720B11" w:rsidRDefault="001F5873" w:rsidP="00020969">
      <w:pPr>
        <w:pStyle w:val="BodyTextMain"/>
        <w:rPr>
          <w:lang w:val="en-CA"/>
        </w:rPr>
      </w:pPr>
    </w:p>
    <w:p w14:paraId="755C1CEE" w14:textId="77777777" w:rsidR="001F5873" w:rsidRPr="00720B11" w:rsidRDefault="001F5873" w:rsidP="00020969">
      <w:pPr>
        <w:pStyle w:val="BodyTextMain"/>
        <w:rPr>
          <w:lang w:val="en-CA"/>
        </w:rPr>
      </w:pPr>
      <w:r w:rsidRPr="00720B11">
        <w:rPr>
          <w:lang w:val="en-CA"/>
        </w:rPr>
        <w:t xml:space="preserve">Walmart India operated a membership-based business model and had more than </w:t>
      </w:r>
      <w:r w:rsidR="00580625" w:rsidRPr="00720B11">
        <w:rPr>
          <w:lang w:val="en-CA"/>
        </w:rPr>
        <w:t>1</w:t>
      </w:r>
      <w:r w:rsidRPr="00720B11">
        <w:rPr>
          <w:lang w:val="en-CA"/>
        </w:rPr>
        <w:t xml:space="preserve"> million members, mainly small resellers and grocery stores (i.e., “Mom and Pop” stores). Its members also included institutions, offices, restaurants, hotels</w:t>
      </w:r>
      <w:r w:rsidR="00580625" w:rsidRPr="00720B11">
        <w:rPr>
          <w:lang w:val="en-CA"/>
        </w:rPr>
        <w:t>,</w:t>
      </w:r>
      <w:r w:rsidRPr="00720B11">
        <w:rPr>
          <w:lang w:val="en-CA"/>
        </w:rPr>
        <w:t xml:space="preserve"> and other business segments.</w:t>
      </w:r>
      <w:r w:rsidRPr="00720B11">
        <w:rPr>
          <w:rStyle w:val="EndnoteReference"/>
          <w:color w:val="0D0D0D" w:themeColor="text1" w:themeTint="F2"/>
          <w:lang w:val="en-CA"/>
        </w:rPr>
        <w:endnoteReference w:id="50"/>
      </w:r>
      <w:r w:rsidRPr="00720B11">
        <w:rPr>
          <w:lang w:val="en-CA"/>
        </w:rPr>
        <w:t xml:space="preserve"> Walmart India provided its members with a wide range of goods and services, including electronics and durable products; fruits and vegetables; poultry, meat, and fish; apparel and accessories; fast-moving consumer goods (FMCG) foods; and home appliances. Along with the cash-and-carry business, Walmart also had Walmart Labs, a technology centre and global sourcing centre in Bangalore, in the state of Karnataka.</w:t>
      </w:r>
      <w:r w:rsidRPr="00720B11">
        <w:rPr>
          <w:rStyle w:val="EndnoteReference"/>
          <w:color w:val="0D0D0D" w:themeColor="text1" w:themeTint="F2"/>
          <w:lang w:val="en-CA"/>
        </w:rPr>
        <w:endnoteReference w:id="51"/>
      </w:r>
      <w:r w:rsidRPr="00720B11">
        <w:rPr>
          <w:lang w:val="en-CA"/>
        </w:rPr>
        <w:t xml:space="preserve"> </w:t>
      </w:r>
    </w:p>
    <w:p w14:paraId="69CEC67A" w14:textId="77777777" w:rsidR="001F5873" w:rsidRPr="00720B11" w:rsidRDefault="001F5873" w:rsidP="00020969">
      <w:pPr>
        <w:pStyle w:val="BodyTextMain"/>
        <w:rPr>
          <w:lang w:val="en-CA"/>
        </w:rPr>
      </w:pPr>
    </w:p>
    <w:p w14:paraId="3CA12571" w14:textId="77777777" w:rsidR="001F5873" w:rsidRPr="00720B11" w:rsidRDefault="001F5873" w:rsidP="00020969">
      <w:pPr>
        <w:pStyle w:val="BodyTextMain"/>
        <w:rPr>
          <w:lang w:val="en-CA"/>
        </w:rPr>
      </w:pPr>
    </w:p>
    <w:p w14:paraId="0D2621D7" w14:textId="77777777" w:rsidR="001F5873" w:rsidRPr="00720B11" w:rsidRDefault="001F5873" w:rsidP="00020969">
      <w:pPr>
        <w:pStyle w:val="Casehead2"/>
        <w:rPr>
          <w:lang w:val="en-CA"/>
        </w:rPr>
      </w:pPr>
      <w:r w:rsidRPr="00720B11">
        <w:rPr>
          <w:lang w:val="en-CA"/>
        </w:rPr>
        <w:t>Technology for Supply Chain</w:t>
      </w:r>
    </w:p>
    <w:p w14:paraId="0AECFB04" w14:textId="77777777" w:rsidR="001F5873" w:rsidRPr="00720B11" w:rsidRDefault="001F5873" w:rsidP="00020969">
      <w:pPr>
        <w:pStyle w:val="BodyTextMain"/>
        <w:rPr>
          <w:lang w:val="en-CA"/>
        </w:rPr>
      </w:pPr>
    </w:p>
    <w:p w14:paraId="40668DFD" w14:textId="77777777" w:rsidR="001F5873" w:rsidRPr="00720B11" w:rsidRDefault="001F5873" w:rsidP="00020969">
      <w:pPr>
        <w:pStyle w:val="BodyTextMain"/>
        <w:rPr>
          <w:lang w:val="en-CA"/>
        </w:rPr>
      </w:pPr>
      <w:r w:rsidRPr="00720B11">
        <w:rPr>
          <w:lang w:val="en-CA"/>
        </w:rPr>
        <w:t>The suppliers handled inbound logistics by providing materials in real time according to requirements. To further add to this efficiency, Walmart developed a code of conduct for its suppliers and managed long-term relationships with them by presenting the potential for bulk purchases. Leveraging its financial influence and size, Walmart was able to secure lower-priced products from suppliers, and it then transferred that margin to the customers.</w:t>
      </w:r>
      <w:r w:rsidRPr="00720B11">
        <w:rPr>
          <w:rStyle w:val="EndnoteReference"/>
          <w:color w:val="0D0D0D" w:themeColor="text1" w:themeTint="F2"/>
          <w:lang w:val="en-CA"/>
        </w:rPr>
        <w:endnoteReference w:id="52"/>
      </w:r>
    </w:p>
    <w:p w14:paraId="3961EBF7" w14:textId="77777777" w:rsidR="001F5873" w:rsidRPr="00720B11" w:rsidRDefault="001F5873" w:rsidP="00020969">
      <w:pPr>
        <w:pStyle w:val="BodyTextMain"/>
        <w:rPr>
          <w:lang w:val="en-CA"/>
        </w:rPr>
      </w:pPr>
    </w:p>
    <w:p w14:paraId="7CA64063" w14:textId="77777777" w:rsidR="001F5873" w:rsidRPr="000200F9" w:rsidRDefault="001F5873" w:rsidP="00020969">
      <w:pPr>
        <w:pStyle w:val="BodyTextMain"/>
        <w:rPr>
          <w:spacing w:val="-4"/>
          <w:lang w:val="en-CA"/>
        </w:rPr>
      </w:pPr>
      <w:r w:rsidRPr="000200F9">
        <w:rPr>
          <w:spacing w:val="-4"/>
          <w:lang w:val="en-CA"/>
        </w:rPr>
        <w:t>One of Walmart’s core inventory management techniques was a supply chain strategy called “cross docking.”</w:t>
      </w:r>
      <w:r w:rsidRPr="000200F9">
        <w:rPr>
          <w:rStyle w:val="EndnoteReference"/>
          <w:spacing w:val="-4"/>
          <w:lang w:val="en-CA"/>
        </w:rPr>
        <w:endnoteReference w:id="53"/>
      </w:r>
      <w:r w:rsidRPr="000200F9">
        <w:rPr>
          <w:spacing w:val="-4"/>
          <w:lang w:val="en-CA"/>
        </w:rPr>
        <w:t xml:space="preserve"> In this technique, the inbound products from the suppliers were first sent to distribution centres and then delivered to the storehouses. This led to lower transportation and inventory costs, while effectively reducing the time needed for transportation, thereby eliminating inefficiencies. Hence, Walmart stores had a merchandise replenishment cycle of 48 hours, which was processed by an efficient flow-time cycle (see Exhibit 4). </w:t>
      </w:r>
    </w:p>
    <w:p w14:paraId="1101181E" w14:textId="77777777" w:rsidR="001F5873" w:rsidRPr="00720B11" w:rsidRDefault="001F5873" w:rsidP="00020969">
      <w:pPr>
        <w:pStyle w:val="BodyTextMain"/>
        <w:rPr>
          <w:color w:val="000000" w:themeColor="text1"/>
          <w:lang w:val="en-CA"/>
        </w:rPr>
      </w:pPr>
    </w:p>
    <w:p w14:paraId="7206FE01" w14:textId="77777777" w:rsidR="001F5873" w:rsidRPr="00720B11" w:rsidRDefault="001F5873" w:rsidP="00020969">
      <w:pPr>
        <w:pStyle w:val="BodyTextMain"/>
        <w:rPr>
          <w:color w:val="000000" w:themeColor="text1"/>
          <w:lang w:val="en-CA"/>
        </w:rPr>
      </w:pPr>
      <w:r w:rsidRPr="00720B11">
        <w:rPr>
          <w:color w:val="000000" w:themeColor="text1"/>
          <w:lang w:val="en-CA"/>
        </w:rPr>
        <w:t>Walmart operated under the slogan “Save money. Live better.” This indicated that its pricing strategy played an important part in its marketing strategy. The “everyday low price” tactic assisted Walmart in building an image of offering the best prices, and this gave it an edge over incumbents. Walmart also focused on marketing, which included advertising and promotions through several traditional and digital advertising channels. It also used social media and promotional videos to promote its brand. Customer service also served as an integral segment of its strategy and helped Walmart develop a positive brand image and better recognition among its customers.</w:t>
      </w:r>
      <w:r w:rsidRPr="00720B11">
        <w:rPr>
          <w:rStyle w:val="EndnoteReference"/>
          <w:color w:val="000000" w:themeColor="text1"/>
          <w:lang w:val="en-CA"/>
        </w:rPr>
        <w:endnoteReference w:id="54"/>
      </w:r>
    </w:p>
    <w:p w14:paraId="114B54AB" w14:textId="77777777" w:rsidR="001F5873" w:rsidRPr="00720B11" w:rsidRDefault="001F5873" w:rsidP="008115A1">
      <w:pPr>
        <w:pStyle w:val="Casehead2"/>
        <w:keepNext/>
        <w:keepLines/>
        <w:rPr>
          <w:lang w:val="en-CA"/>
        </w:rPr>
      </w:pPr>
      <w:r w:rsidRPr="00720B11">
        <w:rPr>
          <w:lang w:val="en-CA"/>
        </w:rPr>
        <w:lastRenderedPageBreak/>
        <w:t>Acquisitions by Walmart</w:t>
      </w:r>
    </w:p>
    <w:p w14:paraId="11FBD19B" w14:textId="77777777" w:rsidR="001F5873" w:rsidRPr="00720B11" w:rsidRDefault="001F5873" w:rsidP="008115A1">
      <w:pPr>
        <w:pStyle w:val="BodyTextMain"/>
        <w:keepNext/>
        <w:keepLines/>
        <w:rPr>
          <w:lang w:val="en-CA"/>
        </w:rPr>
      </w:pPr>
    </w:p>
    <w:p w14:paraId="04A4E49B" w14:textId="77777777" w:rsidR="001F5873" w:rsidRPr="00720B11" w:rsidRDefault="001F5873" w:rsidP="008115A1">
      <w:pPr>
        <w:pStyle w:val="BodyTextMain"/>
        <w:keepNext/>
        <w:keepLines/>
        <w:rPr>
          <w:lang w:val="en-CA"/>
        </w:rPr>
      </w:pPr>
      <w:r w:rsidRPr="00720B11">
        <w:rPr>
          <w:lang w:val="en-CA"/>
        </w:rPr>
        <w:t xml:space="preserve">From the last decade of </w:t>
      </w:r>
      <w:r w:rsidR="00580625" w:rsidRPr="00720B11">
        <w:rPr>
          <w:lang w:val="en-CA"/>
        </w:rPr>
        <w:t>the twentieth</w:t>
      </w:r>
      <w:r w:rsidRPr="00720B11">
        <w:rPr>
          <w:lang w:val="en-CA"/>
        </w:rPr>
        <w:t xml:space="preserve"> century, Walmart </w:t>
      </w:r>
      <w:r w:rsidR="00580625" w:rsidRPr="00720B11">
        <w:rPr>
          <w:lang w:val="en-CA"/>
        </w:rPr>
        <w:t xml:space="preserve">had </w:t>
      </w:r>
      <w:r w:rsidRPr="00720B11">
        <w:rPr>
          <w:lang w:val="en-CA"/>
        </w:rPr>
        <w:t>started expanding its footprint worldwide. In 1994, it officially created Walmart Canada by acquiring 122 stores from the Woolworth Canada division of the F.W. Woolworth Company.</w:t>
      </w:r>
      <w:r w:rsidRPr="00720B11">
        <w:rPr>
          <w:rStyle w:val="EndnoteReference"/>
          <w:color w:val="000000" w:themeColor="text1"/>
          <w:lang w:val="en-CA"/>
        </w:rPr>
        <w:endnoteReference w:id="55"/>
      </w:r>
      <w:r w:rsidRPr="00720B11">
        <w:rPr>
          <w:lang w:val="en-CA"/>
        </w:rPr>
        <w:t xml:space="preserve"> After this acquisition, Walmart introduced the concept of Supercentres, which encompassed a variety of products from every category in full-service supermarkets and discount stores. This strategy contributed to the success of Walmart in Canada, allowing it to serve 1.2 million customers daily. In 1997, Walmart forayed into Germany, acquiring 95 storehouses of a supermarket chain in 1997.</w:t>
      </w:r>
      <w:r w:rsidRPr="00720B11">
        <w:rPr>
          <w:rStyle w:val="EndnoteReference"/>
          <w:color w:val="000000" w:themeColor="text1"/>
          <w:lang w:val="en-CA"/>
        </w:rPr>
        <w:endnoteReference w:id="56"/>
      </w:r>
      <w:r w:rsidRPr="00720B11">
        <w:rPr>
          <w:lang w:val="en-CA"/>
        </w:rPr>
        <w:t xml:space="preserve"> At that time, the German market was mainly an oligopoly, with high competition that was operating on a low-price strategy like that of Walmart. Such a market eventually yielded no competitive advantage to Walmart, and consequently, in July 2006, Walmart announced its exit from Germany due to sustained losses. Another failure for Walmart occurred when, in 1999, it took over the Leeds-based supermarket chain </w:t>
      </w:r>
      <w:proofErr w:type="spellStart"/>
      <w:r w:rsidRPr="00720B11">
        <w:rPr>
          <w:lang w:val="en-CA"/>
        </w:rPr>
        <w:t>Asda</w:t>
      </w:r>
      <w:proofErr w:type="spellEnd"/>
      <w:r w:rsidRPr="00720B11">
        <w:rPr>
          <w:lang w:val="en-CA"/>
        </w:rPr>
        <w:t xml:space="preserve"> Stores Ltd. (</w:t>
      </w:r>
      <w:proofErr w:type="spellStart"/>
      <w:r w:rsidRPr="00720B11">
        <w:rPr>
          <w:lang w:val="en-CA"/>
        </w:rPr>
        <w:t>Asda</w:t>
      </w:r>
      <w:proofErr w:type="spellEnd"/>
      <w:r w:rsidRPr="00720B11">
        <w:rPr>
          <w:lang w:val="en-CA"/>
        </w:rPr>
        <w:t>).</w:t>
      </w:r>
      <w:r w:rsidRPr="00720B11">
        <w:rPr>
          <w:rStyle w:val="EndnoteReference"/>
          <w:color w:val="000000" w:themeColor="text1"/>
          <w:lang w:val="en-CA"/>
        </w:rPr>
        <w:endnoteReference w:id="57"/>
      </w:r>
      <w:r w:rsidRPr="00720B11">
        <w:rPr>
          <w:lang w:val="en-CA"/>
        </w:rPr>
        <w:t xml:space="preserve"> Initially, the deal aimed to provide </w:t>
      </w:r>
      <w:proofErr w:type="spellStart"/>
      <w:r w:rsidRPr="00720B11">
        <w:rPr>
          <w:lang w:val="en-CA"/>
        </w:rPr>
        <w:t>Asda</w:t>
      </w:r>
      <w:proofErr w:type="spellEnd"/>
      <w:r w:rsidRPr="00720B11">
        <w:rPr>
          <w:lang w:val="en-CA"/>
        </w:rPr>
        <w:t xml:space="preserve"> with access to additional capital to expand its store portfolio and to give Walmart a route into the United Kingdom’s retail industry. However, </w:t>
      </w:r>
      <w:proofErr w:type="spellStart"/>
      <w:r w:rsidRPr="00720B11">
        <w:rPr>
          <w:lang w:val="en-CA"/>
        </w:rPr>
        <w:t>Asda</w:t>
      </w:r>
      <w:proofErr w:type="spellEnd"/>
      <w:r w:rsidRPr="00720B11">
        <w:rPr>
          <w:lang w:val="en-CA"/>
        </w:rPr>
        <w:t xml:space="preserve"> witnessed minimal growth despite more than doubling its number of stores.</w:t>
      </w:r>
    </w:p>
    <w:p w14:paraId="44E2B1C0" w14:textId="77777777" w:rsidR="001F5873" w:rsidRPr="00720B11" w:rsidRDefault="001F5873" w:rsidP="00020969">
      <w:pPr>
        <w:pStyle w:val="BodyTextMain"/>
        <w:rPr>
          <w:vertAlign w:val="superscript"/>
          <w:lang w:val="en-CA"/>
        </w:rPr>
      </w:pPr>
    </w:p>
    <w:p w14:paraId="47C9E95E" w14:textId="77777777" w:rsidR="001F5873" w:rsidRPr="000200F9" w:rsidRDefault="00BA2199" w:rsidP="00020969">
      <w:pPr>
        <w:pStyle w:val="BodyTextMain"/>
        <w:rPr>
          <w:spacing w:val="-4"/>
          <w:lang w:val="en-CA"/>
        </w:rPr>
      </w:pPr>
      <w:r w:rsidRPr="00CF1407">
        <w:rPr>
          <w:spacing w:val="-4"/>
          <w:lang w:val="en-CA"/>
        </w:rPr>
        <w:t xml:space="preserve">In 2007, Walmart started a joint venture in India with </w:t>
      </w:r>
      <w:r w:rsidR="001F5873" w:rsidRPr="000200F9">
        <w:rPr>
          <w:spacing w:val="-4"/>
          <w:lang w:val="en-CA"/>
        </w:rPr>
        <w:t>Bharti Airtel Limited, which aimed to set up and run cash-and-carry superstores under the banner “Best Price Modern Wholesale.”</w:t>
      </w:r>
      <w:r w:rsidR="001F5873" w:rsidRPr="000200F9">
        <w:rPr>
          <w:rStyle w:val="EndnoteReference"/>
          <w:color w:val="000000" w:themeColor="text1"/>
          <w:spacing w:val="-4"/>
          <w:lang w:val="en-CA"/>
        </w:rPr>
        <w:endnoteReference w:id="58"/>
      </w:r>
      <w:r w:rsidR="001F5873" w:rsidRPr="000200F9">
        <w:rPr>
          <w:spacing w:val="-4"/>
          <w:lang w:val="en-CA"/>
        </w:rPr>
        <w:t xml:space="preserve"> As associates, the companies together built 20 superstores in different prime cities. However, cultural differences, the challenges of working together, and differences in values eventually led to the termination of the partnership in 2013.</w:t>
      </w:r>
      <w:r w:rsidR="001F5873" w:rsidRPr="000200F9">
        <w:rPr>
          <w:rStyle w:val="EndnoteReference"/>
          <w:color w:val="000000" w:themeColor="text1"/>
          <w:spacing w:val="-4"/>
          <w:lang w:val="en-CA"/>
        </w:rPr>
        <w:endnoteReference w:id="59"/>
      </w:r>
      <w:r w:rsidR="001F5873" w:rsidRPr="000200F9">
        <w:rPr>
          <w:spacing w:val="-4"/>
          <w:lang w:val="en-CA"/>
        </w:rPr>
        <w:t xml:space="preserve"> After the separation, Bharti Airtel </w:t>
      </w:r>
      <w:r w:rsidR="00F72C41" w:rsidRPr="000200F9">
        <w:rPr>
          <w:spacing w:val="-4"/>
          <w:lang w:val="en-CA"/>
        </w:rPr>
        <w:t xml:space="preserve">Limited </w:t>
      </w:r>
      <w:r w:rsidR="001F5873" w:rsidRPr="000200F9">
        <w:rPr>
          <w:spacing w:val="-4"/>
          <w:lang w:val="en-CA"/>
        </w:rPr>
        <w:t xml:space="preserve">acquired Cedar Support Services Ltd. from Walmart and showed that it was committed to developing a high-quality operation and would continue its investment in the retail segment through the retail brand </w:t>
      </w:r>
      <w:proofErr w:type="spellStart"/>
      <w:r w:rsidR="001F5873" w:rsidRPr="000200F9">
        <w:rPr>
          <w:spacing w:val="-4"/>
          <w:lang w:val="en-CA"/>
        </w:rPr>
        <w:t>Easyday</w:t>
      </w:r>
      <w:proofErr w:type="spellEnd"/>
      <w:r w:rsidR="001F5873" w:rsidRPr="000200F9">
        <w:rPr>
          <w:spacing w:val="-4"/>
          <w:lang w:val="en-CA"/>
        </w:rPr>
        <w:t>. Walmart, meanwhile, continued to run its 20 superstores without any partners, as it had in place a supplier-development system, a direct farm program, and a supply chain infrastructure that would help it provide sufficient returns to shareholders and make high-quality investments.</w:t>
      </w:r>
      <w:r w:rsidR="001F5873" w:rsidRPr="000200F9">
        <w:rPr>
          <w:rStyle w:val="EndnoteReference"/>
          <w:color w:val="000000" w:themeColor="text1"/>
          <w:spacing w:val="-4"/>
          <w:lang w:val="en-CA"/>
        </w:rPr>
        <w:endnoteReference w:id="60"/>
      </w:r>
    </w:p>
    <w:p w14:paraId="280A9417" w14:textId="77777777" w:rsidR="001F5873" w:rsidRPr="00720B11" w:rsidRDefault="001F5873" w:rsidP="00020969">
      <w:pPr>
        <w:pStyle w:val="BodyTextMain"/>
        <w:rPr>
          <w:lang w:val="en-CA"/>
        </w:rPr>
      </w:pPr>
    </w:p>
    <w:p w14:paraId="38E00122" w14:textId="77777777" w:rsidR="001F5873" w:rsidRPr="00720B11" w:rsidRDefault="001F5873" w:rsidP="00020969">
      <w:pPr>
        <w:pStyle w:val="BodyTextMain"/>
        <w:rPr>
          <w:lang w:val="en-CA"/>
        </w:rPr>
      </w:pPr>
    </w:p>
    <w:p w14:paraId="049859D6" w14:textId="77777777" w:rsidR="001F5873" w:rsidRPr="00720B11" w:rsidRDefault="001F5873" w:rsidP="00020969">
      <w:pPr>
        <w:pStyle w:val="Casehead2"/>
        <w:rPr>
          <w:lang w:val="en-CA"/>
        </w:rPr>
      </w:pPr>
      <w:r w:rsidRPr="00720B11">
        <w:rPr>
          <w:lang w:val="en-CA"/>
        </w:rPr>
        <w:t>Challenges from Amazon</w:t>
      </w:r>
    </w:p>
    <w:p w14:paraId="63BB0A1B" w14:textId="77777777" w:rsidR="001F5873" w:rsidRPr="00720B11" w:rsidRDefault="001F5873" w:rsidP="00020969">
      <w:pPr>
        <w:pStyle w:val="BodyTextMain"/>
        <w:rPr>
          <w:lang w:val="en-CA"/>
        </w:rPr>
      </w:pPr>
    </w:p>
    <w:p w14:paraId="197FA3D3" w14:textId="77777777" w:rsidR="001F5873" w:rsidRPr="00720B11" w:rsidRDefault="001F5873" w:rsidP="00020969">
      <w:pPr>
        <w:pStyle w:val="BodyTextMain"/>
        <w:rPr>
          <w:color w:val="0D0D0D" w:themeColor="text1" w:themeTint="F2"/>
          <w:spacing w:val="-2"/>
          <w:lang w:val="en-CA"/>
        </w:rPr>
      </w:pPr>
      <w:r w:rsidRPr="00720B11">
        <w:rPr>
          <w:color w:val="0D0D0D" w:themeColor="text1" w:themeTint="F2"/>
          <w:spacing w:val="-2"/>
          <w:lang w:val="en-CA"/>
        </w:rPr>
        <w:t>Walmart’s total revenue in 2017 was more than $500 billion, and it had a net income of $20 billion, whereas Amazon’s net sales were a mere $177.9 billion and its net income was $3 billion.</w:t>
      </w:r>
      <w:r w:rsidRPr="00720B11">
        <w:rPr>
          <w:color w:val="0D0D0D" w:themeColor="text1" w:themeTint="F2"/>
          <w:spacing w:val="-2"/>
          <w:vertAlign w:val="superscript"/>
          <w:lang w:val="en-CA"/>
        </w:rPr>
        <w:t xml:space="preserve"> </w:t>
      </w:r>
      <w:r w:rsidRPr="00720B11">
        <w:rPr>
          <w:color w:val="0D0D0D" w:themeColor="text1" w:themeTint="F2"/>
          <w:spacing w:val="-2"/>
          <w:lang w:val="en-CA"/>
        </w:rPr>
        <w:t>But despite having comparatively low income and revenue, in 2018 Amazon became one of the five top companies worldwide in terms of market capitalization, with a market capitalization of $780 billion. Walmart’s market capitalization, in contrast, was just over $250 billion by 2018.</w:t>
      </w:r>
      <w:r w:rsidRPr="00720B11">
        <w:rPr>
          <w:rStyle w:val="EndnoteReference"/>
          <w:color w:val="0D0D0D" w:themeColor="text1" w:themeTint="F2"/>
          <w:spacing w:val="-2"/>
          <w:lang w:val="en-CA"/>
        </w:rPr>
        <w:endnoteReference w:id="61"/>
      </w:r>
      <w:r w:rsidRPr="00720B11">
        <w:rPr>
          <w:color w:val="0D0D0D" w:themeColor="text1" w:themeTint="F2"/>
          <w:spacing w:val="-2"/>
          <w:lang w:val="en-CA"/>
        </w:rPr>
        <w:t xml:space="preserve"> The US stock market valued Amazon over Walmart because Amazon was viewed as the company with more growth potential and a more robust future, as it contributed 70 per cent of the $62.47 billion growth in US online retail in 2017 and about 35 per cent of the $127 billion growth in the overall retail segment.</w:t>
      </w:r>
      <w:r w:rsidRPr="00720B11">
        <w:rPr>
          <w:rStyle w:val="EndnoteReference"/>
          <w:color w:val="0D0D0D" w:themeColor="text1" w:themeTint="F2"/>
          <w:spacing w:val="-2"/>
          <w:lang w:val="en-CA"/>
        </w:rPr>
        <w:endnoteReference w:id="62"/>
      </w:r>
      <w:r w:rsidRPr="00720B11">
        <w:rPr>
          <w:color w:val="0D0D0D" w:themeColor="text1" w:themeTint="F2"/>
          <w:spacing w:val="-2"/>
          <w:lang w:val="en-CA"/>
        </w:rPr>
        <w:t xml:space="preserve"> Walmart had also spent the past few years establishing itself in the e-commerce sector by acquiring Jet.com—a direct adversary of Amazon—for $3.3 billion in late 2016; however, the venture did not succeed.</w:t>
      </w:r>
      <w:r w:rsidRPr="00720B11">
        <w:rPr>
          <w:rStyle w:val="EndnoteReference"/>
          <w:color w:val="0D0D0D" w:themeColor="text1" w:themeTint="F2"/>
          <w:spacing w:val="-2"/>
          <w:lang w:val="en-CA"/>
        </w:rPr>
        <w:endnoteReference w:id="63"/>
      </w:r>
      <w:r w:rsidRPr="00720B11">
        <w:rPr>
          <w:color w:val="0D0D0D" w:themeColor="text1" w:themeTint="F2"/>
          <w:spacing w:val="-2"/>
          <w:lang w:val="en-CA"/>
        </w:rPr>
        <w:t xml:space="preserve"> As such, Walmart was in dire need of an e-commerce platform with a sophisticated supply chain and enormous consumer base in order to compete with Amazon.</w:t>
      </w:r>
    </w:p>
    <w:p w14:paraId="50BC8C59" w14:textId="77777777" w:rsidR="001F5873" w:rsidRPr="00720B11" w:rsidRDefault="001F5873" w:rsidP="00020969">
      <w:pPr>
        <w:widowControl w:val="0"/>
        <w:autoSpaceDE w:val="0"/>
        <w:autoSpaceDN w:val="0"/>
        <w:adjustRightInd w:val="0"/>
        <w:spacing w:line="280" w:lineRule="atLeast"/>
        <w:jc w:val="both"/>
        <w:rPr>
          <w:b/>
          <w:color w:val="0D0D0D" w:themeColor="text1" w:themeTint="F2"/>
          <w:sz w:val="22"/>
          <w:szCs w:val="22"/>
          <w:lang w:val="en-CA"/>
        </w:rPr>
      </w:pPr>
    </w:p>
    <w:p w14:paraId="6C612319" w14:textId="77777777" w:rsidR="001F5873" w:rsidRPr="00720B11" w:rsidRDefault="001F5873" w:rsidP="00020969">
      <w:pPr>
        <w:widowControl w:val="0"/>
        <w:autoSpaceDE w:val="0"/>
        <w:autoSpaceDN w:val="0"/>
        <w:adjustRightInd w:val="0"/>
        <w:spacing w:line="280" w:lineRule="atLeast"/>
        <w:jc w:val="both"/>
        <w:rPr>
          <w:b/>
          <w:color w:val="0D0D0D" w:themeColor="text1" w:themeTint="F2"/>
          <w:sz w:val="22"/>
          <w:szCs w:val="22"/>
          <w:lang w:val="en-CA"/>
        </w:rPr>
      </w:pPr>
    </w:p>
    <w:p w14:paraId="658C5E15" w14:textId="77777777" w:rsidR="001F5873" w:rsidRPr="00720B11" w:rsidRDefault="001F5873" w:rsidP="00020969">
      <w:pPr>
        <w:pStyle w:val="Casehead1"/>
        <w:rPr>
          <w:lang w:val="en-CA"/>
        </w:rPr>
      </w:pPr>
      <w:r w:rsidRPr="00720B11">
        <w:rPr>
          <w:lang w:val="en-CA"/>
        </w:rPr>
        <w:t>FLIPKART’S ACQUISITION BY WALMART</w:t>
      </w:r>
    </w:p>
    <w:p w14:paraId="550229F6" w14:textId="77777777" w:rsidR="001F5873" w:rsidRPr="00720B11" w:rsidRDefault="001F5873" w:rsidP="00020969">
      <w:pPr>
        <w:pStyle w:val="BodyTextMain"/>
        <w:rPr>
          <w:lang w:val="en-CA"/>
        </w:rPr>
      </w:pPr>
    </w:p>
    <w:p w14:paraId="4F10B681" w14:textId="77777777" w:rsidR="001F5873" w:rsidRPr="00720B11" w:rsidRDefault="001F5873" w:rsidP="00020969">
      <w:pPr>
        <w:pStyle w:val="BodyTextMain"/>
        <w:rPr>
          <w:lang w:val="en-CA"/>
        </w:rPr>
      </w:pPr>
      <w:r w:rsidRPr="00720B11">
        <w:rPr>
          <w:lang w:val="en-CA"/>
        </w:rPr>
        <w:t xml:space="preserve">After 10 years of rigorous efforts to establish itself in the Indian e-commerce industry, Walmart understood that it would be unrealistic to assume that the </w:t>
      </w:r>
      <w:r w:rsidR="00580625" w:rsidRPr="00720B11">
        <w:rPr>
          <w:lang w:val="en-CA"/>
        </w:rPr>
        <w:t>g</w:t>
      </w:r>
      <w:r w:rsidRPr="00720B11">
        <w:rPr>
          <w:lang w:val="en-CA"/>
        </w:rPr>
        <w:t>overnment of India would allow it to expand in the country. However, on May 9, 2018, Walmart found an opportunity to do so in Flipkart, the current market leader in the industry; Walmart bought a controlling stake of 77 per cent in Flipkart for $16 billion.</w:t>
      </w:r>
      <w:r w:rsidRPr="00720B11">
        <w:rPr>
          <w:rStyle w:val="EndnoteReference"/>
          <w:color w:val="0D0D0D" w:themeColor="text1" w:themeTint="F2"/>
          <w:lang w:val="en-CA"/>
        </w:rPr>
        <w:endnoteReference w:id="64"/>
      </w:r>
      <w:r w:rsidRPr="00720B11">
        <w:rPr>
          <w:lang w:val="en-CA"/>
        </w:rPr>
        <w:t xml:space="preserve"> Walmart’s investment, which included new equity funding worth $2 billion, resulted in the complete exits of Flipkart </w:t>
      </w:r>
      <w:r w:rsidRPr="00720B11">
        <w:rPr>
          <w:lang w:val="en-CA"/>
        </w:rPr>
        <w:lastRenderedPageBreak/>
        <w:t xml:space="preserve">investors SoftBank Group Corp., Naspers Limited, eBay Inc., and co-founder </w:t>
      </w:r>
      <w:proofErr w:type="spellStart"/>
      <w:r w:rsidRPr="00720B11">
        <w:rPr>
          <w:lang w:val="en-CA"/>
        </w:rPr>
        <w:t>Sachin</w:t>
      </w:r>
      <w:proofErr w:type="spellEnd"/>
      <w:r w:rsidRPr="00720B11">
        <w:rPr>
          <w:lang w:val="en-CA"/>
        </w:rPr>
        <w:t xml:space="preserve"> Bansal, and it led others, such as Tiger Global Management LLC (Tiger Global), to reduce their stakes.</w:t>
      </w:r>
      <w:r w:rsidRPr="00720B11">
        <w:rPr>
          <w:rStyle w:val="EndnoteReference"/>
          <w:color w:val="0D0D0D" w:themeColor="text1" w:themeTint="F2"/>
          <w:lang w:val="en-CA"/>
        </w:rPr>
        <w:endnoteReference w:id="65"/>
      </w:r>
      <w:r w:rsidRPr="00720B11">
        <w:rPr>
          <w:lang w:val="en-CA"/>
        </w:rPr>
        <w:t xml:space="preserve"> The unexpected outcome was the exit of Bansal, who had co-founded the company with Indian Institute of Technology Delhi college-mate </w:t>
      </w:r>
      <w:proofErr w:type="spellStart"/>
      <w:r w:rsidRPr="00720B11">
        <w:rPr>
          <w:lang w:val="en-CA"/>
        </w:rPr>
        <w:t>Binny</w:t>
      </w:r>
      <w:proofErr w:type="spellEnd"/>
      <w:r w:rsidRPr="00720B11">
        <w:rPr>
          <w:lang w:val="en-CA"/>
        </w:rPr>
        <w:t xml:space="preserve"> Bansal. </w:t>
      </w:r>
      <w:proofErr w:type="spellStart"/>
      <w:r w:rsidRPr="00720B11">
        <w:rPr>
          <w:lang w:val="en-CA"/>
        </w:rPr>
        <w:t>Sachin</w:t>
      </w:r>
      <w:proofErr w:type="spellEnd"/>
      <w:r w:rsidRPr="00720B11">
        <w:rPr>
          <w:lang w:val="en-CA"/>
        </w:rPr>
        <w:t xml:space="preserve"> Bansal decided to sell his 5.5 per cent stake in the company for $1 billion.</w:t>
      </w:r>
      <w:r w:rsidRPr="00720B11">
        <w:rPr>
          <w:rStyle w:val="EndnoteReference"/>
          <w:color w:val="0D0D0D" w:themeColor="text1" w:themeTint="F2"/>
          <w:lang w:val="en-CA"/>
        </w:rPr>
        <w:endnoteReference w:id="66"/>
      </w:r>
      <w:r w:rsidRPr="00720B11">
        <w:rPr>
          <w:lang w:val="en-CA"/>
        </w:rPr>
        <w:t xml:space="preserve"> </w:t>
      </w:r>
      <w:proofErr w:type="spellStart"/>
      <w:r w:rsidRPr="00720B11">
        <w:rPr>
          <w:lang w:val="en-CA"/>
        </w:rPr>
        <w:t>Sachin’s</w:t>
      </w:r>
      <w:proofErr w:type="spellEnd"/>
      <w:r w:rsidRPr="00720B11">
        <w:rPr>
          <w:lang w:val="en-CA"/>
        </w:rPr>
        <w:t xml:space="preserve"> exit resulted from a conflict between him and </w:t>
      </w:r>
      <w:r w:rsidR="00F27A68" w:rsidRPr="00720B11">
        <w:rPr>
          <w:lang w:val="en-CA"/>
        </w:rPr>
        <w:t xml:space="preserve">the </w:t>
      </w:r>
      <w:r w:rsidRPr="00720B11">
        <w:rPr>
          <w:lang w:val="en-CA"/>
        </w:rPr>
        <w:t xml:space="preserve">company’s board: while he had demanded a better role in the functioning of the evolved entity, stronger shareholder rights, and the introduction of strategic investment into the company, these demands were resisted by the company’s board and by Lee </w:t>
      </w:r>
      <w:proofErr w:type="spellStart"/>
      <w:r w:rsidRPr="00720B11">
        <w:rPr>
          <w:lang w:val="en-CA"/>
        </w:rPr>
        <w:t>Fixel</w:t>
      </w:r>
      <w:proofErr w:type="spellEnd"/>
      <w:r w:rsidRPr="00720B11">
        <w:rPr>
          <w:lang w:val="en-CA"/>
        </w:rPr>
        <w:t xml:space="preserve"> of Tiger Global, one of the company’s major backers.</w:t>
      </w:r>
      <w:r w:rsidRPr="00720B11">
        <w:rPr>
          <w:rStyle w:val="EndnoteReference"/>
          <w:color w:val="0D0D0D" w:themeColor="text1" w:themeTint="F2"/>
          <w:lang w:val="en-CA"/>
        </w:rPr>
        <w:endnoteReference w:id="67"/>
      </w:r>
      <w:r w:rsidRPr="00720B11">
        <w:rPr>
          <w:lang w:val="en-CA"/>
        </w:rPr>
        <w:t xml:space="preserve"> Later that year, </w:t>
      </w:r>
      <w:proofErr w:type="spellStart"/>
      <w:r w:rsidRPr="00720B11">
        <w:rPr>
          <w:lang w:val="en-CA"/>
        </w:rPr>
        <w:t>Binny</w:t>
      </w:r>
      <w:proofErr w:type="spellEnd"/>
      <w:r w:rsidRPr="00720B11">
        <w:rPr>
          <w:lang w:val="en-CA"/>
        </w:rPr>
        <w:t xml:space="preserve"> Bansal—the co-founder, who held a 3.52 per cent stake in Flipkart and was the head of Walmart’s Flipkart Group—resigned following an internal probe into “serious personal misconduct.”</w:t>
      </w:r>
      <w:r w:rsidRPr="00720B11">
        <w:rPr>
          <w:rStyle w:val="EndnoteReference"/>
          <w:color w:val="0D0D0D" w:themeColor="text1" w:themeTint="F2"/>
          <w:lang w:val="en-CA"/>
        </w:rPr>
        <w:endnoteReference w:id="68"/>
      </w:r>
      <w:r w:rsidRPr="00720B11">
        <w:rPr>
          <w:lang w:val="en-CA"/>
        </w:rPr>
        <w:t xml:space="preserve"> This departure </w:t>
      </w:r>
      <w:r w:rsidR="00F27A68" w:rsidRPr="00720B11">
        <w:rPr>
          <w:lang w:val="en-CA"/>
        </w:rPr>
        <w:t xml:space="preserve">was </w:t>
      </w:r>
      <w:r w:rsidRPr="00720B11">
        <w:rPr>
          <w:lang w:val="en-CA"/>
        </w:rPr>
        <w:t xml:space="preserve">related to </w:t>
      </w:r>
      <w:proofErr w:type="spellStart"/>
      <w:r w:rsidRPr="00720B11">
        <w:rPr>
          <w:lang w:val="en-CA"/>
        </w:rPr>
        <w:t>B</w:t>
      </w:r>
      <w:r w:rsidR="00F27A68" w:rsidRPr="00720B11">
        <w:rPr>
          <w:lang w:val="en-CA"/>
        </w:rPr>
        <w:t>inny</w:t>
      </w:r>
      <w:r w:rsidRPr="00720B11">
        <w:rPr>
          <w:lang w:val="en-CA"/>
        </w:rPr>
        <w:t>’s</w:t>
      </w:r>
      <w:proofErr w:type="spellEnd"/>
      <w:r w:rsidRPr="00720B11">
        <w:rPr>
          <w:lang w:val="en-CA"/>
        </w:rPr>
        <w:t xml:space="preserve"> failure, while negotiating with Walmart, to disclose the allegations or the fact that he had employed private security personnel to deal with it.</w:t>
      </w:r>
      <w:r w:rsidRPr="00720B11">
        <w:rPr>
          <w:rStyle w:val="EndnoteReference"/>
          <w:color w:val="0D0D0D" w:themeColor="text1" w:themeTint="F2"/>
          <w:lang w:val="en-CA"/>
        </w:rPr>
        <w:endnoteReference w:id="69"/>
      </w:r>
      <w:r w:rsidRPr="00720B11">
        <w:rPr>
          <w:lang w:val="en-CA"/>
        </w:rPr>
        <w:t xml:space="preserve"> Walmart later increased its stake in Flipkart to 81.3 per cent.</w:t>
      </w:r>
      <w:r w:rsidRPr="00720B11">
        <w:rPr>
          <w:rStyle w:val="EndnoteReference"/>
          <w:color w:val="0D0D0D" w:themeColor="text1" w:themeTint="F2"/>
          <w:lang w:val="en-CA"/>
        </w:rPr>
        <w:endnoteReference w:id="70"/>
      </w:r>
    </w:p>
    <w:p w14:paraId="4F366188" w14:textId="77777777" w:rsidR="001F5873" w:rsidRPr="00720B11" w:rsidRDefault="001F5873" w:rsidP="00020969">
      <w:pPr>
        <w:pStyle w:val="BodyTextMain"/>
        <w:rPr>
          <w:vertAlign w:val="superscript"/>
          <w:lang w:val="en-CA"/>
        </w:rPr>
      </w:pPr>
    </w:p>
    <w:p w14:paraId="7448831B" w14:textId="77777777" w:rsidR="001F5873" w:rsidRPr="00720B11" w:rsidRDefault="001F5873" w:rsidP="00020969">
      <w:pPr>
        <w:pStyle w:val="BodyTextMain"/>
        <w:rPr>
          <w:color w:val="000000" w:themeColor="text1"/>
          <w:lang w:val="en-CA"/>
        </w:rPr>
      </w:pPr>
      <w:r w:rsidRPr="00720B11">
        <w:rPr>
          <w:lang w:val="en-CA"/>
        </w:rPr>
        <w:t>With millions of customers visiting Walmart stores every day, and Flipkart’s gross merchandising value of more than $1 billion, Walmart’s investment aimed to contribute to Flipkart’s customer-focused mission to revolutionize Indian e-commerce through technology. Taking into account Walmart’s core strength in the food and grocery industry, Flipkart and Walmart planned a new supply chain investment to strengthen their back-end operations by including farmers and small and medium enterprise (SME) suppliers in the food and grocery sector, which occupied approximately 66.30 per cent of total retail sales</w:t>
      </w:r>
      <w:r w:rsidRPr="00720B11">
        <w:rPr>
          <w:rStyle w:val="EndnoteReference"/>
          <w:color w:val="0D0D0D" w:themeColor="text1" w:themeTint="F2"/>
          <w:lang w:val="en-CA"/>
        </w:rPr>
        <w:endnoteReference w:id="71"/>
      </w:r>
      <w:r w:rsidRPr="00720B11">
        <w:rPr>
          <w:vertAlign w:val="superscript"/>
          <w:lang w:val="en-CA"/>
        </w:rPr>
        <w:t xml:space="preserve"> </w:t>
      </w:r>
      <w:r w:rsidRPr="00720B11">
        <w:rPr>
          <w:lang w:val="en-CA"/>
        </w:rPr>
        <w:t>(see Exhibit 5). Hence,</w:t>
      </w:r>
      <w:r w:rsidRPr="00720B11">
        <w:rPr>
          <w:color w:val="000000" w:themeColor="text1"/>
          <w:lang w:val="en-CA"/>
        </w:rPr>
        <w:t xml:space="preserve"> in December 2019, Flipkart strategically invested in the agricultural</w:t>
      </w:r>
      <w:r w:rsidR="00F27A68" w:rsidRPr="00720B11">
        <w:rPr>
          <w:color w:val="000000" w:themeColor="text1"/>
          <w:lang w:val="en-CA"/>
        </w:rPr>
        <w:t xml:space="preserve"> </w:t>
      </w:r>
      <w:r w:rsidRPr="00720B11">
        <w:rPr>
          <w:color w:val="000000" w:themeColor="text1"/>
          <w:lang w:val="en-CA"/>
        </w:rPr>
        <w:t xml:space="preserve">technology start-up </w:t>
      </w:r>
      <w:proofErr w:type="spellStart"/>
      <w:r w:rsidRPr="00720B11">
        <w:rPr>
          <w:color w:val="000000" w:themeColor="text1"/>
          <w:lang w:val="en-CA"/>
        </w:rPr>
        <w:t>Ninjacart</w:t>
      </w:r>
      <w:proofErr w:type="spellEnd"/>
      <w:r w:rsidRPr="00720B11">
        <w:rPr>
          <w:color w:val="000000" w:themeColor="text1"/>
          <w:lang w:val="en-CA"/>
        </w:rPr>
        <w:t xml:space="preserve"> to add strength to its farm-to-stores delivery chain.</w:t>
      </w:r>
      <w:r w:rsidRPr="00720B11">
        <w:rPr>
          <w:rStyle w:val="EndnoteReference"/>
          <w:color w:val="000000" w:themeColor="text1"/>
          <w:lang w:val="en-CA"/>
        </w:rPr>
        <w:endnoteReference w:id="72"/>
      </w:r>
    </w:p>
    <w:p w14:paraId="1CDAA7CF" w14:textId="77777777" w:rsidR="001F5873" w:rsidRPr="00720B11" w:rsidRDefault="001F5873" w:rsidP="00020969">
      <w:pPr>
        <w:pStyle w:val="BodyTextMain"/>
        <w:rPr>
          <w:color w:val="000000" w:themeColor="text1"/>
          <w:lang w:val="en-CA"/>
        </w:rPr>
      </w:pPr>
    </w:p>
    <w:p w14:paraId="0B647390" w14:textId="77777777" w:rsidR="001F5873" w:rsidRPr="00720B11" w:rsidRDefault="001F5873" w:rsidP="00020969">
      <w:pPr>
        <w:pStyle w:val="BodyTextMain"/>
        <w:rPr>
          <w:lang w:val="en-CA"/>
        </w:rPr>
      </w:pPr>
      <w:r w:rsidRPr="00720B11">
        <w:rPr>
          <w:color w:val="000000" w:themeColor="text1"/>
          <w:lang w:val="en-CA"/>
        </w:rPr>
        <w:t xml:space="preserve">Flipkart later acquired </w:t>
      </w:r>
      <w:proofErr w:type="spellStart"/>
      <w:r w:rsidRPr="00720B11">
        <w:rPr>
          <w:color w:val="000000" w:themeColor="text1"/>
          <w:lang w:val="en-CA"/>
        </w:rPr>
        <w:t>Shadowfax</w:t>
      </w:r>
      <w:proofErr w:type="spellEnd"/>
      <w:r w:rsidRPr="00720B11">
        <w:rPr>
          <w:lang w:val="en-CA"/>
        </w:rPr>
        <w:t xml:space="preserve"> </w:t>
      </w:r>
      <w:r w:rsidRPr="00720B11">
        <w:rPr>
          <w:color w:val="000000" w:themeColor="text1"/>
          <w:lang w:val="en-CA"/>
        </w:rPr>
        <w:t xml:space="preserve">Technologies Pvt. Ltd., which it could leverage to connect with organized small stores and </w:t>
      </w:r>
      <w:proofErr w:type="spellStart"/>
      <w:r w:rsidRPr="00720B11">
        <w:rPr>
          <w:i/>
          <w:iCs/>
          <w:color w:val="000000" w:themeColor="text1"/>
          <w:lang w:val="en-CA"/>
        </w:rPr>
        <w:t>kirana</w:t>
      </w:r>
      <w:proofErr w:type="spellEnd"/>
      <w:r w:rsidRPr="00720B11">
        <w:rPr>
          <w:color w:val="000000" w:themeColor="text1"/>
          <w:lang w:val="en-CA"/>
        </w:rPr>
        <w:t xml:space="preserve"> (small grocery or general) stores to develop its supply chain.</w:t>
      </w:r>
      <w:r w:rsidRPr="00720B11">
        <w:rPr>
          <w:rStyle w:val="EndnoteReference"/>
          <w:color w:val="000000" w:themeColor="text1"/>
          <w:lang w:val="en-CA"/>
        </w:rPr>
        <w:endnoteReference w:id="73"/>
      </w:r>
      <w:r w:rsidRPr="00720B11">
        <w:rPr>
          <w:color w:val="000000" w:themeColor="text1"/>
          <w:lang w:val="en-CA"/>
        </w:rPr>
        <w:t xml:space="preserve"> In the future, Flipkart might also utilize Walmart’s warehouses to expand its pilot </w:t>
      </w:r>
      <w:proofErr w:type="spellStart"/>
      <w:r w:rsidRPr="00720B11">
        <w:rPr>
          <w:color w:val="000000" w:themeColor="text1"/>
          <w:lang w:val="en-CA"/>
        </w:rPr>
        <w:t>FarmerMart</w:t>
      </w:r>
      <w:proofErr w:type="spellEnd"/>
      <w:r w:rsidRPr="00720B11">
        <w:rPr>
          <w:color w:val="000000" w:themeColor="text1"/>
          <w:lang w:val="en-CA"/>
        </w:rPr>
        <w:t xml:space="preserve"> program, which ensured the delivery of fresh fruits and vegetables from farms to modern retail stores and local shops. </w:t>
      </w:r>
      <w:r w:rsidRPr="00720B11">
        <w:rPr>
          <w:lang w:val="en-CA"/>
        </w:rPr>
        <w:t>This would also benefit farmers, who were suffering from inefficient logistics and warehousing that resulted in a significant percentage of fruits and vegetables getting spoiled. With more investments and modern technology, Flipkart might overcome the specific problems related to the delivery of products to rural areas.</w:t>
      </w:r>
      <w:r w:rsidRPr="00720B11">
        <w:rPr>
          <w:rStyle w:val="EndnoteReference"/>
          <w:color w:val="0D0D0D" w:themeColor="text1" w:themeTint="F2"/>
          <w:lang w:val="en-CA"/>
        </w:rPr>
        <w:endnoteReference w:id="74"/>
      </w:r>
      <w:r w:rsidRPr="00720B11">
        <w:rPr>
          <w:lang w:val="en-CA"/>
        </w:rPr>
        <w:t xml:space="preserve"> This might lead Flipkart to increase its demand capacity, which would further increase its profits.</w:t>
      </w:r>
    </w:p>
    <w:p w14:paraId="27B21A1B" w14:textId="77777777" w:rsidR="001F5873" w:rsidRPr="00720B11" w:rsidRDefault="001F5873" w:rsidP="00020969">
      <w:pPr>
        <w:pStyle w:val="BodyTextMain"/>
        <w:rPr>
          <w:lang w:val="en-CA"/>
        </w:rPr>
      </w:pPr>
    </w:p>
    <w:p w14:paraId="76A03986" w14:textId="77777777" w:rsidR="001F5873" w:rsidRPr="00720B11" w:rsidRDefault="001F5873" w:rsidP="00020969">
      <w:pPr>
        <w:widowControl w:val="0"/>
        <w:autoSpaceDE w:val="0"/>
        <w:autoSpaceDN w:val="0"/>
        <w:adjustRightInd w:val="0"/>
        <w:jc w:val="both"/>
        <w:rPr>
          <w:color w:val="0D0D0D" w:themeColor="text1" w:themeTint="F2"/>
          <w:sz w:val="22"/>
          <w:szCs w:val="22"/>
          <w:lang w:val="en-CA"/>
        </w:rPr>
      </w:pPr>
    </w:p>
    <w:p w14:paraId="7BCBC0F6" w14:textId="77777777" w:rsidR="001F5873" w:rsidRPr="00720B11" w:rsidRDefault="001F5873" w:rsidP="00020969">
      <w:pPr>
        <w:pStyle w:val="Casehead1"/>
        <w:rPr>
          <w:lang w:val="en-CA"/>
        </w:rPr>
      </w:pPr>
      <w:r w:rsidRPr="00720B11">
        <w:rPr>
          <w:lang w:val="en-CA"/>
        </w:rPr>
        <w:t>GOVERNMENT POLICIES AND foreign direct investment NORMS</w:t>
      </w:r>
    </w:p>
    <w:p w14:paraId="52B6A42A" w14:textId="77777777" w:rsidR="001F5873" w:rsidRPr="00720B11" w:rsidRDefault="001F5873" w:rsidP="00020969">
      <w:pPr>
        <w:pStyle w:val="BodyTextMain"/>
        <w:rPr>
          <w:lang w:val="en-CA"/>
        </w:rPr>
      </w:pPr>
    </w:p>
    <w:p w14:paraId="43C4B068" w14:textId="77777777" w:rsidR="001F5873" w:rsidRPr="00720B11" w:rsidRDefault="001F5873" w:rsidP="00020969">
      <w:pPr>
        <w:pStyle w:val="BodyTextMain"/>
        <w:rPr>
          <w:vertAlign w:val="superscript"/>
          <w:lang w:val="en-CA"/>
        </w:rPr>
      </w:pPr>
      <w:r w:rsidRPr="00720B11">
        <w:rPr>
          <w:lang w:val="en-CA"/>
        </w:rPr>
        <w:t xml:space="preserve">In December 2018, the </w:t>
      </w:r>
      <w:r w:rsidR="00F27A68" w:rsidRPr="00720B11">
        <w:rPr>
          <w:lang w:val="en-CA"/>
        </w:rPr>
        <w:t>g</w:t>
      </w:r>
      <w:r w:rsidRPr="00720B11">
        <w:rPr>
          <w:lang w:val="en-CA"/>
        </w:rPr>
        <w:t>overnment of India proposed new FDI rules for e-commerce that restricted companies from trading products exclusively on their online platforms. In the inventory-based model, online entities with foreign investments were no longer allowed to display products sold by suppliers in which they had controlling equity stakes. The stock of a retailer would be considered to be controlled by a company’s marketplace model if more than 25 per cent of its products were bought from the marketplace entity or its wholesale unit. The rules also prohibited e-commerce behemoths such as Flipkart and Amazon from obtaining 25 per cent or more of their products from a single supplier, giving preferential treatment to any supplier, offering deep discounts, or manipulating product prices.</w:t>
      </w:r>
      <w:r w:rsidRPr="00720B11">
        <w:rPr>
          <w:rStyle w:val="EndnoteReference"/>
          <w:color w:val="0D0D0D" w:themeColor="text1" w:themeTint="F2"/>
          <w:lang w:val="en-CA"/>
        </w:rPr>
        <w:endnoteReference w:id="75"/>
      </w:r>
      <w:r w:rsidRPr="00720B11">
        <w:rPr>
          <w:lang w:val="en-CA"/>
        </w:rPr>
        <w:t xml:space="preserve"> These rules were meant to improve enforcement of a policy presented in 2016</w:t>
      </w:r>
      <w:r w:rsidRPr="00720B11">
        <w:rPr>
          <w:rStyle w:val="EndnoteReference"/>
          <w:color w:val="0D0D0D" w:themeColor="text1" w:themeTint="F2"/>
          <w:lang w:val="en-CA"/>
        </w:rPr>
        <w:endnoteReference w:id="76"/>
      </w:r>
      <w:r w:rsidRPr="00720B11">
        <w:rPr>
          <w:lang w:val="en-CA"/>
        </w:rPr>
        <w:t xml:space="preserve"> and to address complaints that platforms were violating the guidelines to offer discounts through their group logistics and wholesale entities.</w:t>
      </w:r>
      <w:r w:rsidRPr="00720B11">
        <w:rPr>
          <w:rStyle w:val="EndnoteReference"/>
          <w:color w:val="0D0D0D" w:themeColor="text1" w:themeTint="F2"/>
          <w:lang w:val="en-CA"/>
        </w:rPr>
        <w:endnoteReference w:id="77"/>
      </w:r>
    </w:p>
    <w:p w14:paraId="6BB054C1" w14:textId="77777777" w:rsidR="001F5873" w:rsidRPr="00720B11" w:rsidRDefault="001F5873" w:rsidP="00020969">
      <w:pPr>
        <w:pStyle w:val="BodyTextMain"/>
        <w:rPr>
          <w:vertAlign w:val="superscript"/>
          <w:lang w:val="en-CA"/>
        </w:rPr>
      </w:pPr>
    </w:p>
    <w:p w14:paraId="66B05B2F" w14:textId="77777777" w:rsidR="001F5873" w:rsidRPr="00720B11" w:rsidRDefault="001F5873" w:rsidP="00020969">
      <w:pPr>
        <w:pStyle w:val="BodyTextMain"/>
        <w:rPr>
          <w:lang w:val="en-CA"/>
        </w:rPr>
      </w:pPr>
      <w:r w:rsidRPr="00720B11">
        <w:rPr>
          <w:lang w:val="en-CA"/>
        </w:rPr>
        <w:t>On one hand, this move could appease brick-and-mortar retailers, who had faced long-term damage from e-commerce companies’ use of deep discounts to win over customers. On the other hand, the rules could cause difficulties for brand launches, exclusive sales, cashbacks, and preferential services offered by e-commerce companies, such as Flipkart Plus and Amazon Prime.</w:t>
      </w:r>
    </w:p>
    <w:p w14:paraId="16A709A5" w14:textId="77777777" w:rsidR="001F5873" w:rsidRPr="00720B11" w:rsidRDefault="001F5873" w:rsidP="00020969">
      <w:pPr>
        <w:pStyle w:val="BodyTextMain"/>
        <w:rPr>
          <w:sz w:val="18"/>
          <w:szCs w:val="18"/>
          <w:vertAlign w:val="superscript"/>
          <w:lang w:val="en-CA"/>
        </w:rPr>
      </w:pPr>
    </w:p>
    <w:p w14:paraId="2129C42D" w14:textId="77777777" w:rsidR="001F5873" w:rsidRPr="00720B11" w:rsidRDefault="001F5873" w:rsidP="00020969">
      <w:pPr>
        <w:pStyle w:val="BodyTextMain"/>
        <w:rPr>
          <w:lang w:val="en-CA"/>
        </w:rPr>
      </w:pPr>
      <w:r w:rsidRPr="00720B11">
        <w:rPr>
          <w:lang w:val="en-CA"/>
        </w:rPr>
        <w:lastRenderedPageBreak/>
        <w:t xml:space="preserve">Due to these tightened FDI norms, Walmart, which had invested in the online marketplace Flipkart, was no longer allowed to sell its inventory heavily on Flipkart’s website. This acted as a roadblock in Walmart’s plan to leverage its low-cost prices to attract more consumers toward Flipkart’s platform. “The impact on e-retailers would be largely in the electronics and apparel segments, which account for a bulk of their revenues,” said Anuj </w:t>
      </w:r>
      <w:proofErr w:type="spellStart"/>
      <w:r w:rsidRPr="00720B11">
        <w:rPr>
          <w:lang w:val="en-CA"/>
        </w:rPr>
        <w:t>Sethi</w:t>
      </w:r>
      <w:proofErr w:type="spellEnd"/>
      <w:r w:rsidRPr="00720B11">
        <w:rPr>
          <w:lang w:val="en-CA"/>
        </w:rPr>
        <w:t>, senior director at analytics company CRISIL. A report by CRISIL estimated that 50 per cent of Flipkart’s revenue came from this category, so the new FDI rules threatened to lead the Walmart–Flipkart duo towards “meaningful disruption and top-line pressure.”</w:t>
      </w:r>
      <w:r w:rsidRPr="00720B11">
        <w:rPr>
          <w:rStyle w:val="EndnoteReference"/>
          <w:lang w:val="en-CA"/>
        </w:rPr>
        <w:endnoteReference w:id="78"/>
      </w:r>
      <w:r w:rsidRPr="00720B11">
        <w:rPr>
          <w:lang w:val="en-CA"/>
        </w:rPr>
        <w:t xml:space="preserve"> Financial services company Morgan Stanley reported that the new guidelines might require Flipkart to withdraw as much as 25 per cent of its goods from its portal—including smartphones and electronics, which made up the bulk of its sales. Altogether, this action threatened both Flipkart and Amazon with losses of up to 40 per cent in revenues ($5.0</w:t>
      </w:r>
      <w:r w:rsidR="000F2A30" w:rsidRPr="00720B11">
        <w:rPr>
          <w:lang w:val="en-CA"/>
        </w:rPr>
        <w:t xml:space="preserve"> billion</w:t>
      </w:r>
      <w:r w:rsidRPr="00720B11">
        <w:rPr>
          <w:lang w:val="en-CA"/>
        </w:rPr>
        <w:t>–$5.7 billion) by 2020.</w:t>
      </w:r>
      <w:r w:rsidRPr="00720B11">
        <w:rPr>
          <w:rStyle w:val="EndnoteReference"/>
          <w:color w:val="0D0D0D" w:themeColor="text1" w:themeTint="F2"/>
          <w:lang w:val="en-CA"/>
        </w:rPr>
        <w:endnoteReference w:id="79"/>
      </w:r>
    </w:p>
    <w:p w14:paraId="5A57C5E4" w14:textId="77777777" w:rsidR="001F5873" w:rsidRPr="00720B11" w:rsidRDefault="001F5873" w:rsidP="00020969">
      <w:pPr>
        <w:pStyle w:val="BodyTextMain"/>
        <w:rPr>
          <w:sz w:val="18"/>
          <w:szCs w:val="18"/>
          <w:lang w:val="en-CA"/>
        </w:rPr>
      </w:pPr>
    </w:p>
    <w:p w14:paraId="744FA9F8" w14:textId="77777777" w:rsidR="001F5873" w:rsidRPr="00720B11" w:rsidRDefault="001F5873" w:rsidP="00020969">
      <w:pPr>
        <w:pStyle w:val="BodyTextMain"/>
        <w:rPr>
          <w:color w:val="000000" w:themeColor="text1"/>
          <w:lang w:val="en-CA"/>
        </w:rPr>
      </w:pPr>
      <w:r w:rsidRPr="00720B11">
        <w:rPr>
          <w:lang w:val="en-CA"/>
        </w:rPr>
        <w:t xml:space="preserve">To ensure compliance with the new FDI norms, Amazon reduced its stake in the companies whose products were sold on the platform and allowed other ventures to increase their stakes in these companies. It also removed the products of sellers in which it had major equity investments; for example, products from sellers such as </w:t>
      </w:r>
      <w:proofErr w:type="spellStart"/>
      <w:r w:rsidRPr="00720B11">
        <w:rPr>
          <w:lang w:val="en-CA"/>
        </w:rPr>
        <w:t>Appario</w:t>
      </w:r>
      <w:proofErr w:type="spellEnd"/>
      <w:r w:rsidRPr="00720B11">
        <w:rPr>
          <w:lang w:val="en-CA"/>
        </w:rPr>
        <w:t xml:space="preserve"> Retail Private Limited and Cloudtail India Private Limited—which had both received major equity funding from </w:t>
      </w:r>
      <w:r w:rsidRPr="00720B11">
        <w:rPr>
          <w:color w:val="000000" w:themeColor="text1"/>
          <w:lang w:val="en-CA"/>
        </w:rPr>
        <w:t xml:space="preserve">Amazon—were removed from Amazon’s online marketplace. Further, Amazon products such as the Amazon Echo range of smart speakers were removed, but these were later added to the platform via suppliers such as </w:t>
      </w:r>
      <w:proofErr w:type="spellStart"/>
      <w:r w:rsidRPr="00720B11">
        <w:rPr>
          <w:color w:val="000000" w:themeColor="text1"/>
          <w:lang w:val="en-CA"/>
        </w:rPr>
        <w:t>Hariom</w:t>
      </w:r>
      <w:proofErr w:type="spellEnd"/>
      <w:r w:rsidRPr="00720B11">
        <w:rPr>
          <w:color w:val="000000" w:themeColor="text1"/>
          <w:lang w:val="en-CA"/>
        </w:rPr>
        <w:t xml:space="preserve"> Communication LLP.</w:t>
      </w:r>
      <w:r w:rsidRPr="00720B11">
        <w:rPr>
          <w:rStyle w:val="EndnoteReference"/>
          <w:color w:val="000000" w:themeColor="text1"/>
          <w:lang w:val="en-CA"/>
        </w:rPr>
        <w:endnoteReference w:id="80"/>
      </w:r>
    </w:p>
    <w:p w14:paraId="2F388FBF" w14:textId="77777777" w:rsidR="001F5873" w:rsidRPr="00720B11" w:rsidRDefault="001F5873" w:rsidP="00020969">
      <w:pPr>
        <w:pStyle w:val="BodyTextMain"/>
        <w:rPr>
          <w:color w:val="000000" w:themeColor="text1"/>
          <w:sz w:val="18"/>
          <w:szCs w:val="18"/>
          <w:lang w:val="en-CA"/>
        </w:rPr>
      </w:pPr>
    </w:p>
    <w:p w14:paraId="27EF6795" w14:textId="77777777" w:rsidR="001F5873" w:rsidRPr="00720B11" w:rsidRDefault="001F5873" w:rsidP="00020969">
      <w:pPr>
        <w:pStyle w:val="BodyTextMain"/>
        <w:rPr>
          <w:color w:val="000000" w:themeColor="text1"/>
          <w:lang w:val="en-CA"/>
        </w:rPr>
      </w:pPr>
      <w:r w:rsidRPr="00720B11">
        <w:rPr>
          <w:color w:val="000000" w:themeColor="text1"/>
          <w:lang w:val="en-CA"/>
        </w:rPr>
        <w:t>Considering Walmart’s vision and Flipkart’s market presence in the Indian e-commerce industry, there were two options available for Walmart in tackling this unprecedented policy change: it could either divest from Flipkart or</w:t>
      </w:r>
      <w:r w:rsidR="00BB49CA" w:rsidRPr="00720B11">
        <w:rPr>
          <w:color w:val="000000" w:themeColor="text1"/>
          <w:lang w:val="en-CA"/>
        </w:rPr>
        <w:t xml:space="preserve"> “overcome these challenges</w:t>
      </w:r>
      <w:r w:rsidR="000F2A30" w:rsidRPr="00720B11">
        <w:rPr>
          <w:color w:val="000000" w:themeColor="text1"/>
          <w:lang w:val="en-CA"/>
        </w:rPr>
        <w:t>.</w:t>
      </w:r>
      <w:r w:rsidRPr="00720B11">
        <w:rPr>
          <w:color w:val="000000" w:themeColor="text1"/>
          <w:lang w:val="en-CA"/>
        </w:rPr>
        <w:t>”</w:t>
      </w:r>
      <w:r w:rsidRPr="00720B11">
        <w:rPr>
          <w:rStyle w:val="EndnoteReference"/>
          <w:color w:val="000000" w:themeColor="text1"/>
          <w:lang w:val="en-CA"/>
        </w:rPr>
        <w:endnoteReference w:id="81"/>
      </w:r>
    </w:p>
    <w:p w14:paraId="266586C3" w14:textId="77777777" w:rsidR="001F5873" w:rsidRPr="00720B11" w:rsidRDefault="001F5873" w:rsidP="00020969">
      <w:pPr>
        <w:widowControl w:val="0"/>
        <w:autoSpaceDE w:val="0"/>
        <w:autoSpaceDN w:val="0"/>
        <w:adjustRightInd w:val="0"/>
        <w:jc w:val="both"/>
        <w:rPr>
          <w:color w:val="0D0D0D" w:themeColor="text1" w:themeTint="F2"/>
          <w:sz w:val="18"/>
          <w:szCs w:val="18"/>
          <w:lang w:val="en-CA"/>
        </w:rPr>
      </w:pPr>
    </w:p>
    <w:p w14:paraId="1FEFB332" w14:textId="77777777" w:rsidR="001F5873" w:rsidRPr="00720B11" w:rsidRDefault="001F5873" w:rsidP="00020969">
      <w:pPr>
        <w:widowControl w:val="0"/>
        <w:autoSpaceDE w:val="0"/>
        <w:autoSpaceDN w:val="0"/>
        <w:adjustRightInd w:val="0"/>
        <w:jc w:val="both"/>
        <w:rPr>
          <w:color w:val="0D0D0D" w:themeColor="text1" w:themeTint="F2"/>
          <w:sz w:val="18"/>
          <w:szCs w:val="18"/>
          <w:lang w:val="en-CA"/>
        </w:rPr>
      </w:pPr>
    </w:p>
    <w:p w14:paraId="49BA3C29" w14:textId="77777777" w:rsidR="001F5873" w:rsidRPr="00720B11" w:rsidRDefault="001F5873" w:rsidP="00020969">
      <w:pPr>
        <w:pStyle w:val="Casehead1"/>
        <w:rPr>
          <w:lang w:val="en-CA"/>
        </w:rPr>
      </w:pPr>
      <w:r w:rsidRPr="00720B11">
        <w:rPr>
          <w:lang w:val="en-CA"/>
        </w:rPr>
        <w:t>RELIANCE’S ENTRY</w:t>
      </w:r>
    </w:p>
    <w:p w14:paraId="08A2D72D" w14:textId="77777777" w:rsidR="001F5873" w:rsidRPr="00720B11" w:rsidRDefault="001F5873" w:rsidP="00020969">
      <w:pPr>
        <w:pStyle w:val="BodyTextMain"/>
        <w:rPr>
          <w:lang w:val="en-CA"/>
        </w:rPr>
      </w:pPr>
    </w:p>
    <w:p w14:paraId="6A258A80" w14:textId="77777777" w:rsidR="001F5873" w:rsidRPr="00720B11" w:rsidRDefault="001F5873" w:rsidP="00020969">
      <w:pPr>
        <w:pStyle w:val="BodyTextMain"/>
        <w:rPr>
          <w:lang w:val="en-CA"/>
        </w:rPr>
      </w:pPr>
      <w:r w:rsidRPr="00720B11">
        <w:rPr>
          <w:lang w:val="en-CA"/>
        </w:rPr>
        <w:t xml:space="preserve">Eyeing the rapid growth of the e-commerce industry, in January 2019 Reliance announced that it would launch the world’s biggest online-to-offline modern e-commerce platform. By combining the offline retail network of Reliance Retail—which had a footprint of 10,415 stores in more than 6,600 cities, with 500 million annual footfalls—and Reliance </w:t>
      </w:r>
      <w:proofErr w:type="spellStart"/>
      <w:r w:rsidRPr="00720B11">
        <w:rPr>
          <w:lang w:val="en-CA"/>
        </w:rPr>
        <w:t>Jio</w:t>
      </w:r>
      <w:proofErr w:type="spellEnd"/>
      <w:r w:rsidRPr="00720B11">
        <w:rPr>
          <w:lang w:val="en-CA"/>
        </w:rPr>
        <w:t>, which had 300 million subscribers,</w:t>
      </w:r>
      <w:r w:rsidRPr="00720B11">
        <w:rPr>
          <w:rStyle w:val="EndnoteReference"/>
          <w:color w:val="0D0D0D" w:themeColor="text1" w:themeTint="F2"/>
          <w:lang w:val="en-CA"/>
        </w:rPr>
        <w:endnoteReference w:id="82"/>
      </w:r>
      <w:r w:rsidRPr="00720B11">
        <w:rPr>
          <w:lang w:val="en-CA"/>
        </w:rPr>
        <w:t xml:space="preserve"> Reliance aimed to establish an omnichannel platform to scale up its current network of 15,000 digitized retail stores to more than 5 million by 2023.</w:t>
      </w:r>
      <w:r w:rsidRPr="00720B11">
        <w:rPr>
          <w:rStyle w:val="EndnoteReference"/>
          <w:color w:val="0D0D0D" w:themeColor="text1" w:themeTint="F2"/>
          <w:lang w:val="en-CA"/>
        </w:rPr>
        <w:endnoteReference w:id="83"/>
      </w:r>
      <w:r w:rsidRPr="00720B11">
        <w:rPr>
          <w:lang w:val="en-CA"/>
        </w:rPr>
        <w:t xml:space="preserve"> As Reliance was a home-grown company, the e-commerce regulation and people’s sentiments were in its favour, and Reliance could potentially disrupt the Indian e-commerce industry.</w:t>
      </w:r>
      <w:r w:rsidRPr="00720B11">
        <w:rPr>
          <w:rStyle w:val="EndnoteReference"/>
          <w:color w:val="0D0D0D" w:themeColor="text1" w:themeTint="F2"/>
          <w:lang w:val="en-CA"/>
        </w:rPr>
        <w:endnoteReference w:id="84"/>
      </w:r>
    </w:p>
    <w:p w14:paraId="3D3F3055" w14:textId="77777777" w:rsidR="001F5873" w:rsidRPr="00720B11" w:rsidRDefault="001F5873" w:rsidP="00020969">
      <w:pPr>
        <w:pStyle w:val="BodyTextMain"/>
        <w:rPr>
          <w:sz w:val="18"/>
          <w:szCs w:val="18"/>
          <w:lang w:val="en-CA"/>
        </w:rPr>
      </w:pPr>
    </w:p>
    <w:p w14:paraId="3C2E12EF" w14:textId="0CCAE62A" w:rsidR="001F5873" w:rsidRPr="00720B11" w:rsidRDefault="001F5873" w:rsidP="00020969">
      <w:pPr>
        <w:pStyle w:val="BodyTextMain"/>
        <w:rPr>
          <w:lang w:val="en-CA" w:eastAsia="en-GB"/>
        </w:rPr>
      </w:pPr>
      <w:r w:rsidRPr="00720B11">
        <w:rPr>
          <w:color w:val="0D0D0D"/>
          <w:lang w:val="en-CA" w:eastAsia="en-GB"/>
        </w:rPr>
        <w:t>According to Satish Meena, a senior forecast analyst at Forrester Research, “</w:t>
      </w:r>
      <w:r w:rsidR="004C3C0F">
        <w:t xml:space="preserve">Reliance’s history of launching operations via massive discounts” </w:t>
      </w:r>
      <w:r w:rsidR="004C3C0F" w:rsidRPr="00CF1407">
        <w:rPr>
          <w:color w:val="0D0D0D"/>
          <w:lang w:val="en-CA" w:eastAsia="en-GB"/>
        </w:rPr>
        <w:t>would</w:t>
      </w:r>
      <w:r w:rsidRPr="00CF1407">
        <w:rPr>
          <w:color w:val="0D0D0D"/>
          <w:lang w:val="en-CA" w:eastAsia="en-GB"/>
        </w:rPr>
        <w:t xml:space="preserve"> trouble </w:t>
      </w:r>
      <w:r w:rsidR="004C3C0F" w:rsidRPr="00CF1407">
        <w:rPr>
          <w:color w:val="0D0D0D"/>
          <w:lang w:val="en-CA" w:eastAsia="en-GB"/>
        </w:rPr>
        <w:t xml:space="preserve">the </w:t>
      </w:r>
      <w:r w:rsidR="00BB49CA" w:rsidRPr="00CF1407">
        <w:rPr>
          <w:color w:val="0D0D0D"/>
          <w:lang w:val="en-CA" w:eastAsia="en-GB"/>
        </w:rPr>
        <w:t>Walmart</w:t>
      </w:r>
      <w:r w:rsidR="005860DA" w:rsidRPr="00CF1407">
        <w:rPr>
          <w:color w:val="0D0D0D"/>
          <w:lang w:val="en-CA" w:eastAsia="en-GB"/>
        </w:rPr>
        <w:sym w:font="Symbol" w:char="F02D"/>
      </w:r>
      <w:r w:rsidRPr="00CF1407">
        <w:rPr>
          <w:color w:val="0D0D0D"/>
          <w:lang w:val="en-CA" w:eastAsia="en-GB"/>
        </w:rPr>
        <w:t>Flipkart</w:t>
      </w:r>
      <w:r w:rsidR="00BB49CA" w:rsidRPr="00CF1407">
        <w:rPr>
          <w:color w:val="0D0D0D"/>
          <w:lang w:val="en-CA" w:eastAsia="en-GB"/>
        </w:rPr>
        <w:t xml:space="preserve"> duo</w:t>
      </w:r>
      <w:r w:rsidRPr="00CF1407">
        <w:rPr>
          <w:color w:val="0D0D0D"/>
          <w:lang w:val="en-CA" w:eastAsia="en-GB"/>
        </w:rPr>
        <w:t xml:space="preserve"> </w:t>
      </w:r>
      <w:r w:rsidR="004C3C0F" w:rsidRPr="00CF1407">
        <w:t>-as well as Amazon.</w:t>
      </w:r>
      <w:r w:rsidRPr="009D581C">
        <w:rPr>
          <w:vertAlign w:val="superscript"/>
        </w:rPr>
        <w:endnoteReference w:id="85"/>
      </w:r>
      <w:r w:rsidRPr="00720B11">
        <w:rPr>
          <w:lang w:val="en-CA" w:eastAsia="en-GB"/>
        </w:rPr>
        <w:t xml:space="preserve"> For example, when Reliance launched the Monsoon </w:t>
      </w:r>
      <w:proofErr w:type="spellStart"/>
      <w:r w:rsidRPr="00720B11">
        <w:rPr>
          <w:lang w:val="en-CA" w:eastAsia="en-GB"/>
        </w:rPr>
        <w:t>Hungama</w:t>
      </w:r>
      <w:proofErr w:type="spellEnd"/>
      <w:r w:rsidRPr="00720B11">
        <w:rPr>
          <w:lang w:val="en-CA" w:eastAsia="en-GB"/>
        </w:rPr>
        <w:t xml:space="preserve"> tariff plan with its entry in 2003, it reduced tariffs on voice calls from </w:t>
      </w:r>
      <w:r w:rsidRPr="00720B11">
        <w:rPr>
          <w:rFonts w:ascii="Arial" w:hAnsi="Arial" w:cs="Arial"/>
          <w:sz w:val="20"/>
          <w:szCs w:val="20"/>
          <w:lang w:val="en-CA" w:eastAsia="en-GB"/>
        </w:rPr>
        <w:t>₹</w:t>
      </w:r>
      <w:r w:rsidRPr="00720B11">
        <w:rPr>
          <w:lang w:val="en-CA" w:eastAsia="en-GB"/>
        </w:rPr>
        <w:t>2.00</w:t>
      </w:r>
      <w:r w:rsidRPr="00720B11">
        <w:rPr>
          <w:rStyle w:val="EndnoteReference"/>
          <w:lang w:val="en-CA" w:eastAsia="en-GB"/>
        </w:rPr>
        <w:endnoteReference w:id="86"/>
      </w:r>
      <w:r w:rsidRPr="00720B11">
        <w:rPr>
          <w:lang w:val="en-CA" w:eastAsia="en-GB"/>
        </w:rPr>
        <w:t xml:space="preserve"> per minute to </w:t>
      </w:r>
      <w:r w:rsidRPr="00720B11">
        <w:rPr>
          <w:rFonts w:ascii="Arial" w:hAnsi="Arial" w:cs="Arial"/>
          <w:sz w:val="20"/>
          <w:szCs w:val="20"/>
          <w:lang w:val="en-CA" w:eastAsia="en-GB"/>
        </w:rPr>
        <w:t>₹</w:t>
      </w:r>
      <w:r w:rsidRPr="00720B11">
        <w:rPr>
          <w:lang w:val="en-CA" w:eastAsia="en-GB"/>
        </w:rPr>
        <w:t xml:space="preserve">0.40 per minute; this was followed by Reliance </w:t>
      </w:r>
      <w:proofErr w:type="spellStart"/>
      <w:r w:rsidRPr="00720B11">
        <w:rPr>
          <w:lang w:val="en-CA" w:eastAsia="en-GB"/>
        </w:rPr>
        <w:t>Jio’s</w:t>
      </w:r>
      <w:proofErr w:type="spellEnd"/>
      <w:r w:rsidRPr="00720B11">
        <w:rPr>
          <w:lang w:val="en-CA" w:eastAsia="en-GB"/>
        </w:rPr>
        <w:t xml:space="preserve"> 4G plan launch in 2016, which dropped data rates from </w:t>
      </w:r>
      <w:r w:rsidRPr="00720B11">
        <w:rPr>
          <w:rFonts w:ascii="Arial" w:hAnsi="Arial" w:cs="Arial"/>
          <w:sz w:val="20"/>
          <w:szCs w:val="20"/>
          <w:lang w:val="en-CA" w:eastAsia="en-GB"/>
        </w:rPr>
        <w:t>₹</w:t>
      </w:r>
      <w:r w:rsidRPr="00720B11">
        <w:rPr>
          <w:lang w:val="en-CA" w:eastAsia="en-GB"/>
        </w:rPr>
        <w:t xml:space="preserve">250 per gigabyte to </w:t>
      </w:r>
      <w:r w:rsidRPr="00720B11">
        <w:rPr>
          <w:rFonts w:ascii="Arial" w:hAnsi="Arial" w:cs="Arial"/>
          <w:sz w:val="20"/>
          <w:szCs w:val="20"/>
          <w:lang w:val="en-CA" w:eastAsia="en-GB"/>
        </w:rPr>
        <w:t>₹</w:t>
      </w:r>
      <w:r w:rsidRPr="00720B11">
        <w:rPr>
          <w:lang w:val="en-CA" w:eastAsia="en-GB"/>
        </w:rPr>
        <w:t xml:space="preserve">50 per </w:t>
      </w:r>
      <w:r w:rsidR="004441F8" w:rsidRPr="00720B11">
        <w:rPr>
          <w:lang w:val="en-CA" w:eastAsia="en-GB"/>
        </w:rPr>
        <w:t>gigabyte</w:t>
      </w:r>
      <w:r w:rsidRPr="00720B11">
        <w:rPr>
          <w:lang w:val="en-CA" w:eastAsia="en-GB"/>
        </w:rPr>
        <w:t>.</w:t>
      </w:r>
      <w:r w:rsidRPr="00720B11">
        <w:rPr>
          <w:rStyle w:val="EndnoteReference"/>
          <w:lang w:val="en-CA" w:eastAsia="en-GB"/>
        </w:rPr>
        <w:endnoteReference w:id="87"/>
      </w:r>
      <w:r w:rsidRPr="00720B11">
        <w:rPr>
          <w:lang w:val="en-CA" w:eastAsia="en-GB"/>
        </w:rPr>
        <w:t xml:space="preserve"> This type of discounting could disrupt any industry, and an equivalent situation was possible in the grocery space after Reliance’s launch. Reliance’s behaviour had the potential to cause significant trouble for Flipkart, which was already operating with a significant debt. </w:t>
      </w:r>
    </w:p>
    <w:p w14:paraId="4E991D6F" w14:textId="77777777" w:rsidR="001F5873" w:rsidRPr="00720B11" w:rsidRDefault="001F5873" w:rsidP="00020969">
      <w:pPr>
        <w:pStyle w:val="BodyTextMain"/>
        <w:rPr>
          <w:sz w:val="18"/>
          <w:szCs w:val="18"/>
          <w:lang w:val="en-CA" w:eastAsia="en-GB"/>
        </w:rPr>
      </w:pPr>
    </w:p>
    <w:p w14:paraId="630B1785" w14:textId="77777777" w:rsidR="001F5873" w:rsidRPr="00CF1407" w:rsidRDefault="001F5873" w:rsidP="00CF1407">
      <w:pPr>
        <w:pStyle w:val="BodyTextMain"/>
      </w:pPr>
      <w:r w:rsidRPr="000200F9">
        <w:rPr>
          <w:lang w:val="en-CA"/>
        </w:rPr>
        <w:t xml:space="preserve">As the changes in the FDI policy in India caused a setback for the Walmart–Flipkart duo, Reliance’s entry was expected to make the situation more intense by potentially putting pressure on Flipkart’s financials, which could in turn </w:t>
      </w:r>
      <w:r w:rsidR="004441F8" w:rsidRPr="000200F9">
        <w:rPr>
          <w:lang w:val="en-CA"/>
        </w:rPr>
        <w:t xml:space="preserve">be </w:t>
      </w:r>
      <w:r w:rsidRPr="000200F9">
        <w:rPr>
          <w:lang w:val="en-CA"/>
        </w:rPr>
        <w:t>reflect</w:t>
      </w:r>
      <w:r w:rsidR="004441F8" w:rsidRPr="000200F9">
        <w:rPr>
          <w:lang w:val="en-CA"/>
        </w:rPr>
        <w:t>ed</w:t>
      </w:r>
      <w:r w:rsidRPr="000200F9">
        <w:rPr>
          <w:lang w:val="en-CA"/>
        </w:rPr>
        <w:t xml:space="preserve"> in its operations. In an extreme case, this could lead to Walmart’s exit from Flipkart altogether.</w:t>
      </w:r>
      <w:r w:rsidRPr="000200F9">
        <w:rPr>
          <w:rStyle w:val="EndnoteReference"/>
          <w:color w:val="0D0D0D" w:themeColor="text1" w:themeTint="F2"/>
          <w:spacing w:val="2"/>
          <w:lang w:val="en-CA"/>
        </w:rPr>
        <w:endnoteReference w:id="88"/>
      </w:r>
      <w:r w:rsidRPr="000200F9">
        <w:rPr>
          <w:vertAlign w:val="superscript"/>
          <w:lang w:val="en-CA"/>
        </w:rPr>
        <w:t xml:space="preserve"> </w:t>
      </w:r>
    </w:p>
    <w:p w14:paraId="3B922E3F" w14:textId="77777777" w:rsidR="00ED428F" w:rsidRPr="000200F9" w:rsidRDefault="00ED428F" w:rsidP="00020969">
      <w:pPr>
        <w:pStyle w:val="BodyTextMain"/>
        <w:rPr>
          <w:spacing w:val="2"/>
          <w:lang w:val="en-CA"/>
        </w:rPr>
      </w:pPr>
    </w:p>
    <w:p w14:paraId="7204F40F" w14:textId="77777777" w:rsidR="001F5873" w:rsidRPr="00720B11" w:rsidRDefault="001F5873" w:rsidP="008115A1">
      <w:pPr>
        <w:pStyle w:val="Casehead1"/>
        <w:keepNext/>
        <w:keepLines/>
        <w:rPr>
          <w:lang w:val="en-CA"/>
        </w:rPr>
      </w:pPr>
      <w:r w:rsidRPr="00720B11">
        <w:rPr>
          <w:lang w:val="en-CA"/>
        </w:rPr>
        <w:lastRenderedPageBreak/>
        <w:t xml:space="preserve">COVID-19 CRISIS </w:t>
      </w:r>
    </w:p>
    <w:p w14:paraId="4313E719" w14:textId="77777777" w:rsidR="001F5873" w:rsidRPr="00720B11" w:rsidRDefault="001F5873" w:rsidP="008115A1">
      <w:pPr>
        <w:pStyle w:val="BodyTextMain"/>
        <w:keepNext/>
        <w:keepLines/>
        <w:rPr>
          <w:sz w:val="18"/>
          <w:szCs w:val="18"/>
          <w:lang w:val="en-CA"/>
        </w:rPr>
      </w:pPr>
    </w:p>
    <w:p w14:paraId="6D958977" w14:textId="77777777" w:rsidR="001F5873" w:rsidRPr="00720B11" w:rsidRDefault="001F5873" w:rsidP="008115A1">
      <w:pPr>
        <w:pStyle w:val="BodyTextMain"/>
        <w:keepNext/>
        <w:keepLines/>
        <w:rPr>
          <w:vertAlign w:val="superscript"/>
          <w:lang w:val="en-CA"/>
        </w:rPr>
      </w:pPr>
      <w:r w:rsidRPr="00720B11">
        <w:rPr>
          <w:lang w:val="en-CA"/>
        </w:rPr>
        <w:t xml:space="preserve">In February 2020, COVID-19 caused a worldwide pandemic, and to contain its spread, most countries, including India, were placed under mandatory lockdowns. In the wake of the nationwide lockdown that started </w:t>
      </w:r>
      <w:r w:rsidR="004441F8" w:rsidRPr="00720B11">
        <w:rPr>
          <w:lang w:val="en-CA"/>
        </w:rPr>
        <w:t xml:space="preserve">in India </w:t>
      </w:r>
      <w:r w:rsidRPr="00720B11">
        <w:rPr>
          <w:lang w:val="en-CA"/>
        </w:rPr>
        <w:t>on</w:t>
      </w:r>
      <w:r w:rsidRPr="00720B11">
        <w:rPr>
          <w:vertAlign w:val="superscript"/>
          <w:lang w:val="en-CA"/>
        </w:rPr>
        <w:t xml:space="preserve"> </w:t>
      </w:r>
      <w:r w:rsidRPr="00720B11">
        <w:rPr>
          <w:lang w:val="en-CA"/>
        </w:rPr>
        <w:t>March 25, 2020, the Indian e-commerce industry witnessed challenges such as the limited availability of workers for warehouse and delivery functions and a ban on the sale of non-essential items for almost two months. This ban was partially lifted during the third phase of lockdown (from May 4, 2020), and e-commerce companies were again allowed to deliver non-essential items in areas of the country that were only slightly or moderately affected by COVID-19. Even then, sales of non-essential item on e-commerce platforms in the first week of May were less than they had been in the previous year.</w:t>
      </w:r>
      <w:r w:rsidRPr="00720B11">
        <w:rPr>
          <w:rStyle w:val="EndnoteReference"/>
          <w:color w:val="0D0D0D" w:themeColor="text1" w:themeTint="F2"/>
          <w:lang w:val="en-CA"/>
        </w:rPr>
        <w:endnoteReference w:id="89"/>
      </w:r>
    </w:p>
    <w:p w14:paraId="1CC77CD7" w14:textId="77777777" w:rsidR="001F5873" w:rsidRPr="00720B11" w:rsidRDefault="001F5873" w:rsidP="00020969">
      <w:pPr>
        <w:pStyle w:val="BodyTextMain"/>
        <w:rPr>
          <w:color w:val="000000"/>
          <w:sz w:val="18"/>
          <w:szCs w:val="18"/>
          <w:shd w:val="clear" w:color="auto" w:fill="FFFFFF"/>
          <w:lang w:val="en-CA" w:eastAsia="en-GB"/>
        </w:rPr>
      </w:pPr>
    </w:p>
    <w:p w14:paraId="2C0CF915" w14:textId="77777777" w:rsidR="001F5873" w:rsidRPr="00720B11" w:rsidRDefault="001F5873" w:rsidP="00020969">
      <w:pPr>
        <w:pStyle w:val="BodyTextMain"/>
        <w:rPr>
          <w:color w:val="000000" w:themeColor="text1"/>
          <w:vertAlign w:val="superscript"/>
          <w:lang w:val="en-CA" w:eastAsia="en-GB"/>
        </w:rPr>
      </w:pPr>
      <w:r w:rsidRPr="00720B11">
        <w:rPr>
          <w:lang w:val="en-CA"/>
        </w:rPr>
        <w:t>However, during the pandemic, numerous consumers were reluctant to step out of their homes, and this caused a significant change in their behaviour; they moved out of their comfort zones and increasingly opted for e-commerce platforms for purchases of essential items,</w:t>
      </w:r>
      <w:r w:rsidRPr="00720B11">
        <w:rPr>
          <w:lang w:val="en-CA" w:eastAsia="en-GB"/>
        </w:rPr>
        <w:t xml:space="preserve"> including groceries, in order to avoid crowds and adhere to social distancing rules.</w:t>
      </w:r>
      <w:r w:rsidRPr="00720B11">
        <w:rPr>
          <w:lang w:val="en-CA"/>
        </w:rPr>
        <w:t xml:space="preserve"> </w:t>
      </w:r>
      <w:r w:rsidRPr="00720B11">
        <w:rPr>
          <w:lang w:val="en-CA" w:eastAsia="en-GB"/>
        </w:rPr>
        <w:t xml:space="preserve">Naturally, one of the most positively affected segments in e-commerce was the grocery segment, since many consumers had opted to buy from companies such as </w:t>
      </w:r>
      <w:proofErr w:type="spellStart"/>
      <w:r w:rsidRPr="00720B11">
        <w:rPr>
          <w:lang w:val="en-CA" w:eastAsia="en-GB"/>
        </w:rPr>
        <w:t>Grofers</w:t>
      </w:r>
      <w:proofErr w:type="spellEnd"/>
      <w:r w:rsidRPr="00720B11">
        <w:rPr>
          <w:lang w:val="en-CA" w:eastAsia="en-GB"/>
        </w:rPr>
        <w:t xml:space="preserve"> India Pvt. Ltd. and Amazon India. However, the </w:t>
      </w:r>
      <w:r w:rsidR="004441F8" w:rsidRPr="00720B11">
        <w:rPr>
          <w:lang w:val="en-CA" w:eastAsia="en-GB"/>
        </w:rPr>
        <w:t>g</w:t>
      </w:r>
      <w:r w:rsidRPr="00720B11">
        <w:rPr>
          <w:lang w:val="en-CA" w:eastAsia="en-GB"/>
        </w:rPr>
        <w:t xml:space="preserve">overnment of </w:t>
      </w:r>
      <w:r w:rsidRPr="00720B11">
        <w:rPr>
          <w:color w:val="000000" w:themeColor="text1"/>
          <w:lang w:val="en-CA" w:eastAsia="en-GB"/>
        </w:rPr>
        <w:t>India, citing regulatory issues, rejected Flipkart’s proposal to enter the food retail sector.</w:t>
      </w:r>
      <w:r w:rsidRPr="00720B11">
        <w:rPr>
          <w:rStyle w:val="EndnoteReference"/>
          <w:color w:val="000000" w:themeColor="text1"/>
          <w:lang w:val="en-CA" w:eastAsia="en-GB"/>
        </w:rPr>
        <w:endnoteReference w:id="90"/>
      </w:r>
    </w:p>
    <w:p w14:paraId="08BC5E38" w14:textId="77777777" w:rsidR="001F5873" w:rsidRPr="00720B11" w:rsidRDefault="001F5873" w:rsidP="00020969">
      <w:pPr>
        <w:pStyle w:val="BodyTextMain"/>
        <w:rPr>
          <w:color w:val="000000" w:themeColor="text1"/>
          <w:sz w:val="18"/>
          <w:szCs w:val="18"/>
          <w:lang w:val="en-CA" w:eastAsia="en-GB"/>
        </w:rPr>
      </w:pPr>
    </w:p>
    <w:p w14:paraId="3D7737AD" w14:textId="77777777" w:rsidR="001F5873" w:rsidRPr="00720B11" w:rsidRDefault="001F5873" w:rsidP="00020969">
      <w:pPr>
        <w:pStyle w:val="BodyTextMain"/>
        <w:rPr>
          <w:color w:val="000000" w:themeColor="text1"/>
          <w:lang w:val="en-CA" w:eastAsia="en-GB"/>
        </w:rPr>
      </w:pPr>
      <w:r w:rsidRPr="00720B11">
        <w:rPr>
          <w:color w:val="000000" w:themeColor="text1"/>
          <w:lang w:val="en-CA"/>
        </w:rPr>
        <w:t>Expecting a major bounce-back in demand following COVID-</w:t>
      </w:r>
      <w:r w:rsidRPr="00720B11">
        <w:rPr>
          <w:color w:val="000000" w:themeColor="text1"/>
          <w:lang w:val="en-CA" w:eastAsia="en-GB"/>
        </w:rPr>
        <w:t xml:space="preserve">19, the Walmart–Flipkart duo decided to take advantage of </w:t>
      </w:r>
      <w:r w:rsidRPr="00720B11">
        <w:rPr>
          <w:color w:val="000000" w:themeColor="text1"/>
          <w:lang w:val="en-CA"/>
        </w:rPr>
        <w:t>this surge of new customers by providing the best customer experience and developing authentic bonds with shoppers on the platform. They planned</w:t>
      </w:r>
      <w:r w:rsidRPr="00720B11">
        <w:rPr>
          <w:color w:val="000000" w:themeColor="text1"/>
          <w:lang w:val="en-CA" w:eastAsia="en-GB"/>
        </w:rPr>
        <w:t xml:space="preserve"> to contract almost 93,000 square metres (1 million square feet) of space across major cities such as Coimbatore, Lucknow, Ahmedabad, Pune, Hyderabad, the Mumbai Metropolitan Region, and Bengaluru.</w:t>
      </w:r>
      <w:r w:rsidRPr="00720B11">
        <w:rPr>
          <w:rStyle w:val="EndnoteReference"/>
          <w:color w:val="000000" w:themeColor="text1"/>
          <w:lang w:val="en-CA" w:eastAsia="en-GB"/>
        </w:rPr>
        <w:endnoteReference w:id="91"/>
      </w:r>
      <w:r w:rsidRPr="00720B11">
        <w:rPr>
          <w:color w:val="000000" w:themeColor="text1"/>
          <w:lang w:val="en-CA" w:eastAsia="en-GB"/>
        </w:rPr>
        <w:t xml:space="preserve"> The Walmart–Flipkart duo also made a series of partnerships with leading FMCG companies and brick-and-mortar retailers during the COVID-19 pandemic in order to increase its product range in its weakest business segment, essentials. It expanded its food and grocery segment reach from just five areas to 300 areas and, with special clearance from the central government, transformed its existing warehouses to store products.</w:t>
      </w:r>
      <w:r w:rsidRPr="00720B11">
        <w:rPr>
          <w:rStyle w:val="EndnoteReference"/>
          <w:color w:val="000000" w:themeColor="text1"/>
          <w:lang w:val="en-CA" w:eastAsia="en-GB"/>
        </w:rPr>
        <w:endnoteReference w:id="92"/>
      </w:r>
      <w:r w:rsidRPr="00720B11">
        <w:rPr>
          <w:color w:val="000000" w:themeColor="text1"/>
          <w:lang w:val="en-CA" w:eastAsia="en-GB"/>
        </w:rPr>
        <w:t xml:space="preserve"> In April 2020, the Walmart–Flipkart duo partnered with Spencer’s Retail Limited, which would act as a supplier on Flipkart’s platform and provide specific packages of FMCG and staples, which would be transported via Flipkart’s last-mile delivery network. The pilot started in Hyderabad that month.</w:t>
      </w:r>
      <w:r w:rsidRPr="00720B11">
        <w:rPr>
          <w:rStyle w:val="EndnoteReference"/>
          <w:color w:val="000000" w:themeColor="text1"/>
          <w:lang w:val="en-CA" w:eastAsia="en-GB"/>
        </w:rPr>
        <w:endnoteReference w:id="93"/>
      </w:r>
      <w:r w:rsidRPr="00720B11">
        <w:rPr>
          <w:color w:val="000000" w:themeColor="text1"/>
          <w:lang w:val="en-CA" w:eastAsia="en-GB"/>
        </w:rPr>
        <w:t xml:space="preserve"> </w:t>
      </w:r>
      <w:r w:rsidR="00DA0277" w:rsidRPr="00720B11">
        <w:rPr>
          <w:color w:val="000000" w:themeColor="text1"/>
          <w:lang w:val="en-CA" w:eastAsia="en-GB"/>
        </w:rPr>
        <w:t>The</w:t>
      </w:r>
      <w:r w:rsidRPr="00720B11">
        <w:rPr>
          <w:color w:val="000000" w:themeColor="text1"/>
          <w:lang w:val="en-CA" w:eastAsia="en-GB"/>
        </w:rPr>
        <w:t xml:space="preserve"> duo then partnered with Vishal Mega Mart Pvt. Ltd. for doorstep delivery of essential items across 26 cities in India. This association involved the development of a Vishal Mega Mart Essentials store on the Flipkart platform.</w:t>
      </w:r>
      <w:r w:rsidRPr="00720B11">
        <w:rPr>
          <w:rStyle w:val="EndnoteReference"/>
          <w:color w:val="000000" w:themeColor="text1"/>
          <w:lang w:val="en-CA" w:eastAsia="en-GB"/>
        </w:rPr>
        <w:endnoteReference w:id="94"/>
      </w:r>
      <w:r w:rsidRPr="00720B11">
        <w:rPr>
          <w:color w:val="000000" w:themeColor="text1"/>
          <w:lang w:val="en-CA" w:eastAsia="en-GB"/>
        </w:rPr>
        <w:t xml:space="preserve"> Customers could order essential products </w:t>
      </w:r>
      <w:r w:rsidR="00DA0277" w:rsidRPr="00720B11">
        <w:rPr>
          <w:color w:val="000000" w:themeColor="text1"/>
          <w:lang w:val="en-CA" w:eastAsia="en-GB"/>
        </w:rPr>
        <w:t>such as</w:t>
      </w:r>
      <w:r w:rsidRPr="00720B11">
        <w:rPr>
          <w:color w:val="000000" w:themeColor="text1"/>
          <w:lang w:val="en-CA" w:eastAsia="en-GB"/>
        </w:rPr>
        <w:t xml:space="preserve"> beverages, pulses, oil, rice, and flour directly from Vishal Mega Mart</w:t>
      </w:r>
      <w:r w:rsidR="00B164C8" w:rsidRPr="00720B11">
        <w:rPr>
          <w:color w:val="000000" w:themeColor="text1"/>
          <w:lang w:val="en-CA" w:eastAsia="en-GB"/>
        </w:rPr>
        <w:t xml:space="preserve"> Pvt. Ltd.</w:t>
      </w:r>
      <w:r w:rsidRPr="00720B11">
        <w:rPr>
          <w:color w:val="000000" w:themeColor="text1"/>
          <w:lang w:val="en-CA" w:eastAsia="en-GB"/>
        </w:rPr>
        <w:t>’s 365 stores and get home delivery from Flipkart. This partnership was expected to offer real-time clarity about the essentials available in consumers’ regions and to add value through timely doorstep delivery.</w:t>
      </w:r>
      <w:r w:rsidRPr="00720B11">
        <w:rPr>
          <w:rStyle w:val="EndnoteReference"/>
          <w:color w:val="000000" w:themeColor="text1"/>
          <w:lang w:val="en-CA" w:eastAsia="en-GB"/>
        </w:rPr>
        <w:endnoteReference w:id="95"/>
      </w:r>
    </w:p>
    <w:p w14:paraId="219FBD91" w14:textId="77777777" w:rsidR="001F5873" w:rsidRPr="00720B11" w:rsidRDefault="001F5873" w:rsidP="00020969">
      <w:pPr>
        <w:jc w:val="both"/>
        <w:rPr>
          <w:color w:val="000000" w:themeColor="text1"/>
          <w:sz w:val="18"/>
          <w:szCs w:val="18"/>
          <w:lang w:val="en-CA" w:eastAsia="en-GB"/>
        </w:rPr>
      </w:pPr>
    </w:p>
    <w:p w14:paraId="083835BA" w14:textId="77777777" w:rsidR="008115A1" w:rsidRPr="00720B11" w:rsidRDefault="008115A1" w:rsidP="00020969">
      <w:pPr>
        <w:jc w:val="both"/>
        <w:rPr>
          <w:color w:val="000000" w:themeColor="text1"/>
          <w:sz w:val="18"/>
          <w:szCs w:val="18"/>
          <w:lang w:val="en-CA" w:eastAsia="en-GB"/>
        </w:rPr>
      </w:pPr>
    </w:p>
    <w:p w14:paraId="6F71D013" w14:textId="77777777" w:rsidR="001F5873" w:rsidRPr="00720B11" w:rsidRDefault="001F5873" w:rsidP="00860DBF">
      <w:pPr>
        <w:pStyle w:val="Casehead1"/>
        <w:rPr>
          <w:lang w:val="en-CA"/>
        </w:rPr>
      </w:pPr>
      <w:r w:rsidRPr="00720B11">
        <w:rPr>
          <w:lang w:val="en-CA"/>
        </w:rPr>
        <w:t>The WALMART–FLIPKART DUO: THE WAY FORWARD?</w:t>
      </w:r>
    </w:p>
    <w:p w14:paraId="7C4848E2" w14:textId="77777777" w:rsidR="001F5873" w:rsidRPr="00720B11" w:rsidRDefault="001F5873" w:rsidP="00020969">
      <w:pPr>
        <w:pStyle w:val="BodyTextMain"/>
        <w:rPr>
          <w:sz w:val="18"/>
          <w:szCs w:val="18"/>
          <w:lang w:val="en-CA"/>
        </w:rPr>
      </w:pPr>
    </w:p>
    <w:p w14:paraId="7C20FA2A" w14:textId="77777777" w:rsidR="00CF4405" w:rsidRPr="00720B11" w:rsidRDefault="001F5873" w:rsidP="00CF4405">
      <w:pPr>
        <w:pStyle w:val="BodyTextMain"/>
        <w:rPr>
          <w:lang w:val="en-CA"/>
        </w:rPr>
      </w:pPr>
      <w:r w:rsidRPr="00720B11">
        <w:rPr>
          <w:lang w:val="en-CA"/>
        </w:rPr>
        <w:t>Walmart’s chief financial officer, Brett Biggs, when discussing the changes to India’s FDI norms following Walmart’s acquisition of Flipkart, said, “When you make an investment in India, note that things are going to change. . . . We will have legislation changes.”</w:t>
      </w:r>
      <w:r w:rsidRPr="00720B11">
        <w:rPr>
          <w:rStyle w:val="EndnoteReference"/>
          <w:color w:val="0D0D0D" w:themeColor="text1" w:themeTint="F2"/>
          <w:lang w:val="en-CA"/>
        </w:rPr>
        <w:endnoteReference w:id="96"/>
      </w:r>
      <w:r w:rsidRPr="00720B11">
        <w:rPr>
          <w:lang w:val="en-CA"/>
        </w:rPr>
        <w:t xml:space="preserve"> Walmart and Flipkart had to make modifications to face these changes: “It is disappointing that you have a law like that changed that quickly, but we have made the adjustments and we are moving forward.”</w:t>
      </w:r>
      <w:r w:rsidRPr="00720B11">
        <w:rPr>
          <w:rStyle w:val="EndnoteReference"/>
          <w:color w:val="0D0D0D" w:themeColor="text1" w:themeTint="F2"/>
          <w:lang w:val="en-CA"/>
        </w:rPr>
        <w:endnoteReference w:id="97"/>
      </w:r>
      <w:r w:rsidRPr="00720B11">
        <w:rPr>
          <w:lang w:val="en-CA"/>
        </w:rPr>
        <w:t xml:space="preserve"> </w:t>
      </w:r>
      <w:r w:rsidR="00020969" w:rsidRPr="00720B11">
        <w:rPr>
          <w:lang w:val="en-CA"/>
        </w:rPr>
        <w:t xml:space="preserve">As the Walmart–Flipkart duo was already facing modified FDI norms, the unprecedented growth of Amazon, and the entry of Indian conglomerate Reliance, the COVID-19 pandemic became an even bigger roadblock </w:t>
      </w:r>
      <w:r w:rsidR="008C35A2" w:rsidRPr="00720B11">
        <w:rPr>
          <w:lang w:val="en-CA"/>
        </w:rPr>
        <w:t xml:space="preserve">to </w:t>
      </w:r>
      <w:r w:rsidR="00020969" w:rsidRPr="00720B11">
        <w:rPr>
          <w:lang w:val="en-CA"/>
        </w:rPr>
        <w:t>the duo</w:t>
      </w:r>
      <w:r w:rsidR="008C35A2" w:rsidRPr="00720B11">
        <w:rPr>
          <w:lang w:val="en-CA"/>
        </w:rPr>
        <w:t>’s</w:t>
      </w:r>
      <w:r w:rsidR="00020969" w:rsidRPr="00720B11">
        <w:rPr>
          <w:lang w:val="en-CA"/>
        </w:rPr>
        <w:t xml:space="preserve"> </w:t>
      </w:r>
      <w:r w:rsidR="008C35A2" w:rsidRPr="00720B11">
        <w:rPr>
          <w:lang w:val="en-CA"/>
        </w:rPr>
        <w:t xml:space="preserve">efforts </w:t>
      </w:r>
      <w:r w:rsidR="00020969" w:rsidRPr="00720B11">
        <w:rPr>
          <w:lang w:val="en-CA"/>
        </w:rPr>
        <w:t>to conquer the Indian e-commerce industry. Amid these unexpected challenges,</w:t>
      </w:r>
      <w:r w:rsidR="00AC31F6" w:rsidRPr="00720B11">
        <w:rPr>
          <w:lang w:val="en-CA"/>
        </w:rPr>
        <w:t xml:space="preserve"> </w:t>
      </w:r>
      <w:r w:rsidR="00020969" w:rsidRPr="00720B11">
        <w:rPr>
          <w:lang w:val="en-CA"/>
        </w:rPr>
        <w:t xml:space="preserve">would </w:t>
      </w:r>
      <w:r w:rsidR="008C35A2" w:rsidRPr="00720B11">
        <w:rPr>
          <w:lang w:val="en-CA"/>
        </w:rPr>
        <w:t xml:space="preserve">the </w:t>
      </w:r>
      <w:r w:rsidR="00020969" w:rsidRPr="00720B11">
        <w:rPr>
          <w:lang w:val="en-CA"/>
        </w:rPr>
        <w:t xml:space="preserve">Walmart–Flipkart duo emerge as </w:t>
      </w:r>
      <w:r w:rsidR="00BA1D6B" w:rsidRPr="00720B11">
        <w:rPr>
          <w:lang w:val="en-CA"/>
        </w:rPr>
        <w:t xml:space="preserve">a </w:t>
      </w:r>
      <w:r w:rsidR="00020969" w:rsidRPr="00720B11">
        <w:rPr>
          <w:lang w:val="en-CA"/>
        </w:rPr>
        <w:t>winner</w:t>
      </w:r>
      <w:r w:rsidR="008C35A2" w:rsidRPr="00720B11">
        <w:rPr>
          <w:lang w:val="en-CA"/>
        </w:rPr>
        <w:t>,</w:t>
      </w:r>
      <w:r w:rsidR="00020969" w:rsidRPr="00720B11">
        <w:rPr>
          <w:lang w:val="en-CA"/>
        </w:rPr>
        <w:t xml:space="preserve"> or would Walmart’s dream </w:t>
      </w:r>
      <w:r w:rsidR="008C35A2" w:rsidRPr="00720B11">
        <w:rPr>
          <w:lang w:val="en-CA"/>
        </w:rPr>
        <w:t xml:space="preserve">of capturing </w:t>
      </w:r>
      <w:r w:rsidR="00020969" w:rsidRPr="00720B11">
        <w:rPr>
          <w:lang w:val="en-CA"/>
        </w:rPr>
        <w:t>the Indian e-commerce industr</w:t>
      </w:r>
      <w:r w:rsidR="008C35A2" w:rsidRPr="00720B11">
        <w:rPr>
          <w:lang w:val="en-CA"/>
        </w:rPr>
        <w:t>y come to a disappointing end</w:t>
      </w:r>
      <w:r w:rsidR="00DA0277" w:rsidRPr="00720B11">
        <w:rPr>
          <w:lang w:val="en-CA"/>
        </w:rPr>
        <w:t>?</w:t>
      </w:r>
    </w:p>
    <w:p w14:paraId="182A0509" w14:textId="77777777" w:rsidR="00CF4405" w:rsidRPr="00720B11" w:rsidRDefault="00CF4405">
      <w:pPr>
        <w:spacing w:after="200" w:line="276" w:lineRule="auto"/>
        <w:rPr>
          <w:sz w:val="22"/>
          <w:szCs w:val="22"/>
          <w:lang w:val="en-CA"/>
        </w:rPr>
      </w:pPr>
      <w:r w:rsidRPr="00720B11">
        <w:rPr>
          <w:lang w:val="en-CA"/>
        </w:rPr>
        <w:br w:type="page"/>
      </w:r>
    </w:p>
    <w:p w14:paraId="1F0FF3C7" w14:textId="77777777" w:rsidR="00FC39C6" w:rsidRPr="00720B11" w:rsidRDefault="00FC39C6" w:rsidP="00CF4405">
      <w:pPr>
        <w:pStyle w:val="ExhibitHeading"/>
        <w:rPr>
          <w:lang w:val="en-CA"/>
        </w:rPr>
      </w:pPr>
      <w:r w:rsidRPr="00720B11">
        <w:rPr>
          <w:lang w:val="en-CA"/>
        </w:rPr>
        <w:lastRenderedPageBreak/>
        <w:t xml:space="preserve">EXHIBIT 1: MARKET SHARE OF COMPANIES IN </w:t>
      </w:r>
      <w:r w:rsidR="00BA1D6B" w:rsidRPr="00720B11">
        <w:rPr>
          <w:lang w:val="en-CA"/>
        </w:rPr>
        <w:t xml:space="preserve">the </w:t>
      </w:r>
      <w:r w:rsidRPr="00720B11">
        <w:rPr>
          <w:lang w:val="en-CA"/>
        </w:rPr>
        <w:t xml:space="preserve">INDIAN E-COMMERCE INDUSTRY </w:t>
      </w:r>
    </w:p>
    <w:p w14:paraId="4207D409" w14:textId="77777777" w:rsidR="00FC39C6" w:rsidRPr="00720B11" w:rsidRDefault="00FC39C6" w:rsidP="00FC39C6">
      <w:pPr>
        <w:pStyle w:val="ExhibitHeading"/>
        <w:rPr>
          <w:lang w:val="en-CA"/>
        </w:rPr>
      </w:pPr>
      <w:r w:rsidRPr="00720B11">
        <w:rPr>
          <w:lang w:val="en-CA"/>
        </w:rPr>
        <w:t>(APRIL 2018)</w:t>
      </w:r>
    </w:p>
    <w:p w14:paraId="415E46B2" w14:textId="77777777" w:rsidR="00FC39C6" w:rsidRPr="00720B11" w:rsidRDefault="00FC39C6" w:rsidP="00FC39C6">
      <w:pPr>
        <w:pStyle w:val="ExhibitText"/>
        <w:rPr>
          <w:lang w:val="en-CA"/>
        </w:rPr>
      </w:pPr>
    </w:p>
    <w:tbl>
      <w:tblPr>
        <w:tblStyle w:val="GridTable1Light1"/>
        <w:tblW w:w="0" w:type="auto"/>
        <w:jc w:val="center"/>
        <w:tblLook w:val="04A0" w:firstRow="1" w:lastRow="0" w:firstColumn="1" w:lastColumn="0" w:noHBand="0" w:noVBand="1"/>
        <w:tblCaption w:val="Exhibit 1"/>
        <w:tblDescription w:val="Market share of companies in the Indian e-commerce industry in April 2018"/>
      </w:tblPr>
      <w:tblGrid>
        <w:gridCol w:w="1582"/>
        <w:gridCol w:w="3479"/>
      </w:tblGrid>
      <w:tr w:rsidR="00FC39C6" w:rsidRPr="00720B11" w14:paraId="22275953"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58CAE3F1" w14:textId="77777777" w:rsidR="00FC39C6" w:rsidRPr="00720B11" w:rsidRDefault="00785FF8" w:rsidP="00FC39C6">
            <w:pPr>
              <w:pStyle w:val="ExhibitText"/>
              <w:jc w:val="center"/>
              <w:rPr>
                <w:lang w:val="en-CA"/>
              </w:rPr>
            </w:pPr>
            <w:r w:rsidRPr="00720B11">
              <w:rPr>
                <w:lang w:val="en-CA"/>
              </w:rPr>
              <w:t>Companies</w:t>
            </w:r>
          </w:p>
        </w:tc>
        <w:tc>
          <w:tcPr>
            <w:tcW w:w="3479" w:type="dxa"/>
          </w:tcPr>
          <w:p w14:paraId="7A97871D" w14:textId="77777777" w:rsidR="00FC39C6" w:rsidRPr="00720B11" w:rsidRDefault="00785FF8">
            <w:pPr>
              <w:pStyle w:val="ExhibitText"/>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 Market Share in April 2018</w:t>
            </w:r>
          </w:p>
        </w:tc>
      </w:tr>
      <w:tr w:rsidR="00FC39C6" w:rsidRPr="00720B11" w14:paraId="0D354A1C"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5A9A8D4F" w14:textId="77777777" w:rsidR="00FC39C6" w:rsidRPr="00720B11" w:rsidRDefault="00785FF8" w:rsidP="00FC39C6">
            <w:pPr>
              <w:pStyle w:val="ExhibitText"/>
              <w:rPr>
                <w:b w:val="0"/>
                <w:lang w:val="en-CA"/>
              </w:rPr>
            </w:pPr>
            <w:r w:rsidRPr="00720B11">
              <w:rPr>
                <w:lang w:val="en-CA"/>
              </w:rPr>
              <w:t>Flipkart</w:t>
            </w:r>
          </w:p>
        </w:tc>
        <w:tc>
          <w:tcPr>
            <w:tcW w:w="3479" w:type="dxa"/>
          </w:tcPr>
          <w:p w14:paraId="762BE677"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32%</w:t>
            </w:r>
          </w:p>
        </w:tc>
      </w:tr>
      <w:tr w:rsidR="00FC39C6" w:rsidRPr="00720B11" w14:paraId="09E86A21"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5068D6C8" w14:textId="77777777" w:rsidR="00FC39C6" w:rsidRPr="00720B11" w:rsidRDefault="00785FF8" w:rsidP="00FC39C6">
            <w:pPr>
              <w:pStyle w:val="ExhibitText"/>
              <w:rPr>
                <w:b w:val="0"/>
                <w:lang w:val="en-CA"/>
              </w:rPr>
            </w:pPr>
            <w:r w:rsidRPr="00720B11">
              <w:rPr>
                <w:lang w:val="en-CA"/>
              </w:rPr>
              <w:t>Amazon</w:t>
            </w:r>
          </w:p>
        </w:tc>
        <w:tc>
          <w:tcPr>
            <w:tcW w:w="3479" w:type="dxa"/>
          </w:tcPr>
          <w:p w14:paraId="6104A2DA"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31%</w:t>
            </w:r>
          </w:p>
        </w:tc>
      </w:tr>
      <w:tr w:rsidR="00FC39C6" w:rsidRPr="00720B11" w14:paraId="3A7F7CC9"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343C1ACD" w14:textId="77777777" w:rsidR="00FC39C6" w:rsidRPr="00720B11" w:rsidRDefault="00785FF8" w:rsidP="00FC39C6">
            <w:pPr>
              <w:pStyle w:val="ExhibitText"/>
              <w:rPr>
                <w:b w:val="0"/>
                <w:lang w:val="en-CA"/>
              </w:rPr>
            </w:pPr>
            <w:r w:rsidRPr="00720B11">
              <w:rPr>
                <w:lang w:val="en-CA"/>
              </w:rPr>
              <w:t>Paytm Mall</w:t>
            </w:r>
          </w:p>
        </w:tc>
        <w:tc>
          <w:tcPr>
            <w:tcW w:w="3479" w:type="dxa"/>
          </w:tcPr>
          <w:p w14:paraId="00DD07C3"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6%</w:t>
            </w:r>
          </w:p>
        </w:tc>
      </w:tr>
      <w:tr w:rsidR="00FC39C6" w:rsidRPr="00720B11" w14:paraId="261F8333"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47E306A8" w14:textId="77777777" w:rsidR="00FC39C6" w:rsidRPr="00720B11" w:rsidRDefault="00785FF8" w:rsidP="00FC39C6">
            <w:pPr>
              <w:pStyle w:val="ExhibitText"/>
              <w:rPr>
                <w:b w:val="0"/>
                <w:lang w:val="en-CA"/>
              </w:rPr>
            </w:pPr>
            <w:proofErr w:type="spellStart"/>
            <w:r w:rsidRPr="00720B11">
              <w:rPr>
                <w:lang w:val="en-CA"/>
              </w:rPr>
              <w:t>Myntra</w:t>
            </w:r>
            <w:proofErr w:type="spellEnd"/>
          </w:p>
        </w:tc>
        <w:tc>
          <w:tcPr>
            <w:tcW w:w="3479" w:type="dxa"/>
          </w:tcPr>
          <w:p w14:paraId="6B8345F4"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5%</w:t>
            </w:r>
          </w:p>
        </w:tc>
      </w:tr>
      <w:tr w:rsidR="00FC39C6" w:rsidRPr="00720B11" w14:paraId="67E4D5AB"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21F90230" w14:textId="77777777" w:rsidR="00FC39C6" w:rsidRPr="00720B11" w:rsidRDefault="00785FF8" w:rsidP="00FC39C6">
            <w:pPr>
              <w:pStyle w:val="ExhibitText"/>
              <w:rPr>
                <w:b w:val="0"/>
                <w:lang w:val="en-CA"/>
              </w:rPr>
            </w:pPr>
            <w:proofErr w:type="spellStart"/>
            <w:r w:rsidRPr="00720B11">
              <w:rPr>
                <w:lang w:val="en-CA"/>
              </w:rPr>
              <w:t>Jabong</w:t>
            </w:r>
            <w:proofErr w:type="spellEnd"/>
          </w:p>
        </w:tc>
        <w:tc>
          <w:tcPr>
            <w:tcW w:w="3479" w:type="dxa"/>
          </w:tcPr>
          <w:p w14:paraId="68D5A9ED"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w:t>
            </w:r>
          </w:p>
        </w:tc>
      </w:tr>
      <w:tr w:rsidR="00FC39C6" w:rsidRPr="00720B11" w14:paraId="3A46DCFB"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50E5E287" w14:textId="77777777" w:rsidR="00FC39C6" w:rsidRPr="00720B11" w:rsidRDefault="00785FF8" w:rsidP="00FC39C6">
            <w:pPr>
              <w:pStyle w:val="ExhibitText"/>
              <w:rPr>
                <w:b w:val="0"/>
                <w:lang w:val="en-CA"/>
              </w:rPr>
            </w:pPr>
            <w:r w:rsidRPr="00720B11">
              <w:rPr>
                <w:lang w:val="en-CA"/>
              </w:rPr>
              <w:t>Snapdeal</w:t>
            </w:r>
          </w:p>
        </w:tc>
        <w:tc>
          <w:tcPr>
            <w:tcW w:w="3479" w:type="dxa"/>
          </w:tcPr>
          <w:p w14:paraId="1E3033FB"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w:t>
            </w:r>
          </w:p>
        </w:tc>
      </w:tr>
      <w:tr w:rsidR="00FC39C6" w:rsidRPr="00720B11" w14:paraId="6880B84C"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4B9856E2" w14:textId="77777777" w:rsidR="00FC39C6" w:rsidRPr="00720B11" w:rsidRDefault="00785FF8" w:rsidP="00FC39C6">
            <w:pPr>
              <w:pStyle w:val="ExhibitText"/>
              <w:rPr>
                <w:b w:val="0"/>
                <w:lang w:val="en-CA"/>
              </w:rPr>
            </w:pPr>
            <w:proofErr w:type="spellStart"/>
            <w:r w:rsidRPr="00720B11">
              <w:rPr>
                <w:lang w:val="en-CA"/>
              </w:rPr>
              <w:t>Pepperfry</w:t>
            </w:r>
            <w:proofErr w:type="spellEnd"/>
          </w:p>
        </w:tc>
        <w:tc>
          <w:tcPr>
            <w:tcW w:w="3479" w:type="dxa"/>
          </w:tcPr>
          <w:p w14:paraId="2E4A03CE"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w:t>
            </w:r>
          </w:p>
        </w:tc>
      </w:tr>
      <w:tr w:rsidR="00FC39C6" w:rsidRPr="00720B11" w14:paraId="4585B2B7"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2D2B19DF" w14:textId="77777777" w:rsidR="00FC39C6" w:rsidRPr="00720B11" w:rsidRDefault="00785FF8" w:rsidP="00FC39C6">
            <w:pPr>
              <w:pStyle w:val="ExhibitText"/>
              <w:rPr>
                <w:b w:val="0"/>
                <w:lang w:val="en-CA"/>
              </w:rPr>
            </w:pPr>
            <w:proofErr w:type="spellStart"/>
            <w:r w:rsidRPr="00720B11">
              <w:rPr>
                <w:lang w:val="en-CA"/>
              </w:rPr>
              <w:t>Shopclues</w:t>
            </w:r>
            <w:proofErr w:type="spellEnd"/>
          </w:p>
        </w:tc>
        <w:tc>
          <w:tcPr>
            <w:tcW w:w="3479" w:type="dxa"/>
          </w:tcPr>
          <w:p w14:paraId="698C46D1"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w:t>
            </w:r>
          </w:p>
        </w:tc>
      </w:tr>
      <w:tr w:rsidR="00FC39C6" w:rsidRPr="00720B11" w14:paraId="48BAAFF3"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3525FACF" w14:textId="77777777" w:rsidR="00FC39C6" w:rsidRPr="00720B11" w:rsidRDefault="00785FF8" w:rsidP="00FC39C6">
            <w:pPr>
              <w:pStyle w:val="ExhibitText"/>
              <w:rPr>
                <w:b w:val="0"/>
                <w:lang w:val="en-CA"/>
              </w:rPr>
            </w:pPr>
            <w:proofErr w:type="spellStart"/>
            <w:r w:rsidRPr="00720B11">
              <w:rPr>
                <w:lang w:val="en-CA"/>
              </w:rPr>
              <w:t>Bigbasket</w:t>
            </w:r>
            <w:proofErr w:type="spellEnd"/>
          </w:p>
        </w:tc>
        <w:tc>
          <w:tcPr>
            <w:tcW w:w="3479" w:type="dxa"/>
          </w:tcPr>
          <w:p w14:paraId="0D13B95C"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w:t>
            </w:r>
          </w:p>
        </w:tc>
      </w:tr>
      <w:tr w:rsidR="00FC39C6" w:rsidRPr="00720B11" w14:paraId="2FA03FD2" w14:textId="77777777" w:rsidTr="00CF1407">
        <w:trPr>
          <w:cnfStyle w:val="100000000000" w:firstRow="1" w:lastRow="0" w:firstColumn="0" w:lastColumn="0" w:oddVBand="0" w:evenVBand="0" w:oddHBand="0" w:evenHBand="0" w:firstRowFirstColumn="0" w:firstRowLastColumn="0" w:lastRowFirstColumn="0" w:lastRowLastColumn="0"/>
          <w:trHeight w:val="232"/>
          <w:tblHeader/>
          <w:jc w:val="center"/>
        </w:trPr>
        <w:tc>
          <w:tcPr>
            <w:cnfStyle w:val="001000000000" w:firstRow="0" w:lastRow="0" w:firstColumn="1" w:lastColumn="0" w:oddVBand="0" w:evenVBand="0" w:oddHBand="0" w:evenHBand="0" w:firstRowFirstColumn="0" w:firstRowLastColumn="0" w:lastRowFirstColumn="0" w:lastRowLastColumn="0"/>
            <w:tcW w:w="1582" w:type="dxa"/>
          </w:tcPr>
          <w:p w14:paraId="3CFCD997" w14:textId="77777777" w:rsidR="00FC39C6" w:rsidRPr="00720B11" w:rsidRDefault="00785FF8" w:rsidP="00FC39C6">
            <w:pPr>
              <w:pStyle w:val="ExhibitText"/>
              <w:rPr>
                <w:b w:val="0"/>
                <w:lang w:val="en-CA"/>
              </w:rPr>
            </w:pPr>
            <w:r w:rsidRPr="00720B11">
              <w:rPr>
                <w:lang w:val="en-CA"/>
              </w:rPr>
              <w:t>Others</w:t>
            </w:r>
          </w:p>
        </w:tc>
        <w:tc>
          <w:tcPr>
            <w:tcW w:w="3479" w:type="dxa"/>
          </w:tcPr>
          <w:p w14:paraId="4B34474D" w14:textId="77777777" w:rsidR="00FC39C6" w:rsidRPr="00720B11" w:rsidRDefault="00FC39C6" w:rsidP="008115A1">
            <w:pPr>
              <w:pStyle w:val="ExhibitText"/>
              <w:ind w:right="313"/>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16%</w:t>
            </w:r>
          </w:p>
        </w:tc>
      </w:tr>
    </w:tbl>
    <w:p w14:paraId="31BD35E1" w14:textId="77777777" w:rsidR="00FC39C6" w:rsidRPr="00720B11" w:rsidRDefault="00FC39C6" w:rsidP="00FC39C6">
      <w:pPr>
        <w:pStyle w:val="ExhibitText"/>
        <w:rPr>
          <w:lang w:val="en-CA"/>
        </w:rPr>
      </w:pPr>
    </w:p>
    <w:p w14:paraId="42C8C35E" w14:textId="77777777" w:rsidR="00FC39C6" w:rsidRPr="00720B11" w:rsidRDefault="00FC39C6" w:rsidP="00785FF8">
      <w:pPr>
        <w:pStyle w:val="Footnote"/>
        <w:rPr>
          <w:lang w:val="en-CA"/>
        </w:rPr>
      </w:pPr>
      <w:r w:rsidRPr="00720B11">
        <w:rPr>
          <w:bCs/>
          <w:lang w:val="en-CA"/>
        </w:rPr>
        <w:t>Source:</w:t>
      </w:r>
      <w:r w:rsidRPr="00720B11">
        <w:rPr>
          <w:b/>
          <w:lang w:val="en-CA"/>
        </w:rPr>
        <w:t xml:space="preserve"> </w:t>
      </w:r>
      <w:r w:rsidRPr="00720B11">
        <w:rPr>
          <w:bCs/>
          <w:lang w:val="en-CA"/>
        </w:rPr>
        <w:t xml:space="preserve">Created by </w:t>
      </w:r>
      <w:r w:rsidR="00785FF8" w:rsidRPr="00720B11">
        <w:rPr>
          <w:bCs/>
          <w:lang w:val="en-CA"/>
        </w:rPr>
        <w:t>case authors</w:t>
      </w:r>
      <w:r w:rsidRPr="00720B11">
        <w:rPr>
          <w:bCs/>
          <w:lang w:val="en-CA"/>
        </w:rPr>
        <w:t xml:space="preserve"> based on </w:t>
      </w:r>
      <w:r w:rsidR="00785FF8" w:rsidRPr="00720B11">
        <w:rPr>
          <w:bCs/>
          <w:lang w:val="en-CA"/>
        </w:rPr>
        <w:t xml:space="preserve">data from </w:t>
      </w:r>
      <w:r w:rsidRPr="00720B11">
        <w:rPr>
          <w:bCs/>
          <w:lang w:val="en-CA"/>
        </w:rPr>
        <w:t xml:space="preserve">Nishant Sharma, </w:t>
      </w:r>
      <w:r w:rsidRPr="00720B11">
        <w:rPr>
          <w:lang w:val="en-CA"/>
        </w:rPr>
        <w:t xml:space="preserve">“This </w:t>
      </w:r>
      <w:r w:rsidR="00785FF8" w:rsidRPr="00720B11">
        <w:rPr>
          <w:lang w:val="en-CA"/>
        </w:rPr>
        <w:t xml:space="preserve">Is Why </w:t>
      </w:r>
      <w:r w:rsidRPr="00720B11">
        <w:rPr>
          <w:lang w:val="en-CA"/>
        </w:rPr>
        <w:t xml:space="preserve">Amazon </w:t>
      </w:r>
      <w:r w:rsidR="00785FF8" w:rsidRPr="00720B11">
        <w:rPr>
          <w:lang w:val="en-CA"/>
        </w:rPr>
        <w:t xml:space="preserve">Hasn’t Beaten </w:t>
      </w:r>
      <w:r w:rsidRPr="00720B11">
        <w:rPr>
          <w:lang w:val="en-CA"/>
        </w:rPr>
        <w:t xml:space="preserve">Flipkart in India </w:t>
      </w:r>
      <w:r w:rsidR="00785FF8" w:rsidRPr="00720B11">
        <w:rPr>
          <w:lang w:val="en-CA"/>
        </w:rPr>
        <w:t>Yet,</w:t>
      </w:r>
      <w:r w:rsidRPr="00720B11">
        <w:rPr>
          <w:lang w:val="en-CA"/>
        </w:rPr>
        <w:t xml:space="preserve">” </w:t>
      </w:r>
      <w:r w:rsidR="00516048" w:rsidRPr="00720B11">
        <w:rPr>
          <w:i/>
          <w:iCs/>
          <w:lang w:val="en-CA"/>
        </w:rPr>
        <w:t xml:space="preserve">The </w:t>
      </w:r>
      <w:r w:rsidR="00785FF8" w:rsidRPr="00720B11">
        <w:rPr>
          <w:i/>
          <w:iCs/>
          <w:lang w:val="en-CA"/>
        </w:rPr>
        <w:t>Quint</w:t>
      </w:r>
      <w:r w:rsidR="00516048" w:rsidRPr="00720B11">
        <w:rPr>
          <w:iCs/>
          <w:lang w:val="en-CA"/>
        </w:rPr>
        <w:t xml:space="preserve"> (blog) Bloomberg</w:t>
      </w:r>
      <w:r w:rsidRPr="00720B11">
        <w:rPr>
          <w:lang w:val="en-CA"/>
        </w:rPr>
        <w:t>, March 30</w:t>
      </w:r>
      <w:r w:rsidR="00785FF8" w:rsidRPr="00720B11">
        <w:rPr>
          <w:lang w:val="en-CA"/>
        </w:rPr>
        <w:t>,</w:t>
      </w:r>
      <w:r w:rsidRPr="00720B11">
        <w:rPr>
          <w:lang w:val="en-CA"/>
        </w:rPr>
        <w:t xml:space="preserve"> 2018, accessed July 2</w:t>
      </w:r>
      <w:r w:rsidR="00785FF8" w:rsidRPr="00720B11">
        <w:rPr>
          <w:lang w:val="en-CA"/>
        </w:rPr>
        <w:t>,</w:t>
      </w:r>
      <w:r w:rsidRPr="00720B11">
        <w:rPr>
          <w:lang w:val="en-CA"/>
        </w:rPr>
        <w:t xml:space="preserve"> 2019, </w:t>
      </w:r>
      <w:r w:rsidR="00CF4405" w:rsidRPr="00720B11">
        <w:rPr>
          <w:lang w:val="en-CA"/>
        </w:rPr>
        <w:t>www.thequint.com/news/business/this-is-why-amazon-hasnt-beaten-flipkart-in-india-yet</w:t>
      </w:r>
      <w:r w:rsidR="00785FF8" w:rsidRPr="00720B11">
        <w:rPr>
          <w:lang w:val="en-CA"/>
        </w:rPr>
        <w:t>.</w:t>
      </w:r>
    </w:p>
    <w:p w14:paraId="2AFBC3B1" w14:textId="77777777" w:rsidR="00CF4405" w:rsidRPr="00720B11" w:rsidRDefault="00CF4405" w:rsidP="00785FF8">
      <w:pPr>
        <w:pStyle w:val="Footnote"/>
        <w:rPr>
          <w:lang w:val="en-CA"/>
        </w:rPr>
      </w:pPr>
    </w:p>
    <w:p w14:paraId="178F2F46" w14:textId="77777777" w:rsidR="00CF4405" w:rsidRPr="00720B11" w:rsidRDefault="00CF4405" w:rsidP="00785FF8">
      <w:pPr>
        <w:pStyle w:val="Footnote"/>
        <w:rPr>
          <w:lang w:val="en-CA"/>
        </w:rPr>
      </w:pPr>
    </w:p>
    <w:p w14:paraId="6B155F54" w14:textId="77777777" w:rsidR="00FC39C6" w:rsidRPr="00720B11" w:rsidRDefault="00FC39C6" w:rsidP="00FC39C6">
      <w:pPr>
        <w:pStyle w:val="ExhibitHeading"/>
        <w:rPr>
          <w:lang w:val="en-CA"/>
        </w:rPr>
      </w:pPr>
      <w:r w:rsidRPr="00720B11">
        <w:rPr>
          <w:lang w:val="en-CA"/>
        </w:rPr>
        <w:t xml:space="preserve">EXHIBIT 2: FLOW-TIME ANALYSIS OF </w:t>
      </w:r>
      <w:r w:rsidR="004D17C8" w:rsidRPr="00720B11">
        <w:rPr>
          <w:lang w:val="en-CA"/>
        </w:rPr>
        <w:t xml:space="preserve">a </w:t>
      </w:r>
      <w:r w:rsidRPr="00720B11">
        <w:rPr>
          <w:lang w:val="en-CA"/>
        </w:rPr>
        <w:t xml:space="preserve">FLIPKART </w:t>
      </w:r>
      <w:r w:rsidR="004D17C8" w:rsidRPr="00720B11">
        <w:rPr>
          <w:lang w:val="en-CA"/>
        </w:rPr>
        <w:t>sale</w:t>
      </w:r>
      <w:r w:rsidRPr="00720B11">
        <w:rPr>
          <w:lang w:val="en-CA"/>
        </w:rPr>
        <w:t xml:space="preserve"> </w:t>
      </w:r>
    </w:p>
    <w:p w14:paraId="2DF6FD9F" w14:textId="77777777" w:rsidR="00F865E9" w:rsidRPr="00720B11" w:rsidRDefault="00F865E9" w:rsidP="00F865E9">
      <w:pPr>
        <w:pStyle w:val="ExhibitText"/>
        <w:rPr>
          <w:lang w:val="en-CA"/>
        </w:rPr>
      </w:pPr>
    </w:p>
    <w:p w14:paraId="776C8A02" w14:textId="047D9A83" w:rsidR="00FC39C6" w:rsidRPr="00720B11" w:rsidRDefault="00CF1407" w:rsidP="00FC39C6">
      <w:pPr>
        <w:pStyle w:val="ExhibitText"/>
        <w:rPr>
          <w:rFonts w:ascii="Times New Roman" w:hAnsi="Times New Roman" w:cs="Times New Roman"/>
          <w:sz w:val="22"/>
          <w:szCs w:val="22"/>
          <w:lang w:val="en-CA"/>
        </w:rPr>
      </w:pPr>
      <w:r>
        <w:rPr>
          <w:noProof/>
        </w:rPr>
        <w:drawing>
          <wp:inline distT="0" distB="0" distL="0" distR="0" wp14:anchorId="619D56F3" wp14:editId="499CA2AE">
            <wp:extent cx="5943600" cy="1938707"/>
            <wp:effectExtent l="0" t="0" r="0" b="4445"/>
            <wp:docPr id="2" name="Picture 2" descr="Flow-time analysis of a Flipkart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8707"/>
                    </a:xfrm>
                    <a:prstGeom prst="rect">
                      <a:avLst/>
                    </a:prstGeom>
                    <a:noFill/>
                  </pic:spPr>
                </pic:pic>
              </a:graphicData>
            </a:graphic>
          </wp:inline>
        </w:drawing>
      </w:r>
    </w:p>
    <w:p w14:paraId="19F77959" w14:textId="77777777" w:rsidR="00785FF8" w:rsidRPr="00720B11" w:rsidRDefault="00785FF8" w:rsidP="00FC39C6">
      <w:pPr>
        <w:pStyle w:val="Footnote"/>
        <w:rPr>
          <w:lang w:val="en-CA"/>
        </w:rPr>
      </w:pPr>
    </w:p>
    <w:p w14:paraId="45F7004E" w14:textId="77777777" w:rsidR="00785FF8" w:rsidRPr="00720B11" w:rsidRDefault="00785FF8" w:rsidP="00FC39C6">
      <w:pPr>
        <w:pStyle w:val="Footnote"/>
        <w:rPr>
          <w:lang w:val="en-CA"/>
        </w:rPr>
      </w:pPr>
      <w:r w:rsidRPr="00720B11">
        <w:rPr>
          <w:lang w:val="en-CA"/>
        </w:rPr>
        <w:t xml:space="preserve">Notes: </w:t>
      </w:r>
      <w:r w:rsidR="00BA1D6B" w:rsidRPr="00720B11">
        <w:rPr>
          <w:lang w:val="en-CA"/>
        </w:rPr>
        <w:t xml:space="preserve">IT = information technology; </w:t>
      </w:r>
      <w:r w:rsidRPr="00720B11">
        <w:rPr>
          <w:lang w:val="en-CA"/>
        </w:rPr>
        <w:t>RPT = regional procurement team; JIT = just in time; CPT = central procurement team</w:t>
      </w:r>
    </w:p>
    <w:p w14:paraId="2FD39A49" w14:textId="77777777" w:rsidR="00FC39C6" w:rsidRPr="000200F9" w:rsidRDefault="00FC39C6" w:rsidP="00FC39C6">
      <w:pPr>
        <w:pStyle w:val="Footnote"/>
        <w:rPr>
          <w:spacing w:val="-2"/>
          <w:lang w:val="en-CA"/>
        </w:rPr>
      </w:pPr>
      <w:r w:rsidRPr="000200F9">
        <w:rPr>
          <w:spacing w:val="-2"/>
          <w:lang w:val="en-CA"/>
        </w:rPr>
        <w:t xml:space="preserve">Source: Created by </w:t>
      </w:r>
      <w:r w:rsidR="004D17C8" w:rsidRPr="000200F9">
        <w:rPr>
          <w:spacing w:val="-2"/>
          <w:lang w:val="en-CA"/>
        </w:rPr>
        <w:t xml:space="preserve">case authors based on data </w:t>
      </w:r>
      <w:r w:rsidRPr="000200F9">
        <w:rPr>
          <w:spacing w:val="-2"/>
          <w:lang w:val="en-CA"/>
        </w:rPr>
        <w:t xml:space="preserve">from Neetu Kapoor, “A Case Study on Supply Chain Management by Flipkart,” </w:t>
      </w:r>
      <w:r w:rsidRPr="000200F9">
        <w:rPr>
          <w:i/>
          <w:spacing w:val="-2"/>
          <w:lang w:val="en-CA"/>
        </w:rPr>
        <w:t>Episteme</w:t>
      </w:r>
      <w:r w:rsidRPr="000200F9">
        <w:rPr>
          <w:spacing w:val="-2"/>
          <w:lang w:val="en-CA"/>
        </w:rPr>
        <w:t xml:space="preserve"> 5, no. 3 (December 2016), accessed July 3, 2019, http://episteme.net.in/web.content/d.73/content/410/attachments/10-A_case_study.pdf.</w:t>
      </w:r>
      <w:r w:rsidRPr="000200F9" w:rsidDel="00346722">
        <w:rPr>
          <w:spacing w:val="-2"/>
          <w:lang w:val="en-CA"/>
        </w:rPr>
        <w:t xml:space="preserve"> </w:t>
      </w:r>
    </w:p>
    <w:p w14:paraId="63D2B636" w14:textId="77777777" w:rsidR="00FC39C6" w:rsidRPr="00720B11" w:rsidRDefault="00FC39C6" w:rsidP="00FC39C6">
      <w:pPr>
        <w:widowControl w:val="0"/>
        <w:autoSpaceDE w:val="0"/>
        <w:autoSpaceDN w:val="0"/>
        <w:adjustRightInd w:val="0"/>
        <w:spacing w:after="240"/>
        <w:ind w:right="142"/>
        <w:jc w:val="both"/>
        <w:rPr>
          <w:rFonts w:ascii="Arial" w:hAnsi="Arial" w:cs="Arial"/>
          <w:b/>
          <w:color w:val="0D0D0D" w:themeColor="text1" w:themeTint="F2"/>
          <w:lang w:val="en-CA"/>
        </w:rPr>
      </w:pPr>
    </w:p>
    <w:p w14:paraId="25A531B3" w14:textId="77777777" w:rsidR="00FC39C6" w:rsidRPr="00720B11" w:rsidRDefault="00FC39C6">
      <w:pPr>
        <w:spacing w:after="200" w:line="276" w:lineRule="auto"/>
        <w:rPr>
          <w:b/>
          <w:color w:val="0D0D0D" w:themeColor="text1" w:themeTint="F2"/>
          <w:sz w:val="22"/>
          <w:szCs w:val="22"/>
          <w:lang w:val="en-CA"/>
        </w:rPr>
      </w:pPr>
      <w:r w:rsidRPr="00720B11">
        <w:rPr>
          <w:b/>
          <w:color w:val="0D0D0D" w:themeColor="text1" w:themeTint="F2"/>
          <w:sz w:val="22"/>
          <w:szCs w:val="22"/>
          <w:lang w:val="en-CA"/>
        </w:rPr>
        <w:br w:type="page"/>
      </w:r>
    </w:p>
    <w:p w14:paraId="4D707213" w14:textId="77777777" w:rsidR="00F865E9" w:rsidRPr="00720B11" w:rsidRDefault="00F865E9" w:rsidP="00FC39C6">
      <w:pPr>
        <w:pStyle w:val="ExhibitHeading"/>
        <w:rPr>
          <w:lang w:val="en-CA"/>
        </w:rPr>
        <w:sectPr w:rsidR="00F865E9" w:rsidRPr="00720B11" w:rsidSect="00CF4405">
          <w:headerReference w:type="default" r:id="rId12"/>
          <w:endnotePr>
            <w:numFmt w:val="decimal"/>
          </w:endnotePr>
          <w:pgSz w:w="12240" w:h="15840" w:code="1"/>
          <w:pgMar w:top="1080" w:right="1440" w:bottom="1440" w:left="1440" w:header="1080" w:footer="720" w:gutter="0"/>
          <w:cols w:space="720"/>
          <w:titlePg/>
          <w:docGrid w:linePitch="360"/>
        </w:sectPr>
      </w:pPr>
    </w:p>
    <w:p w14:paraId="6DD518C5" w14:textId="77777777" w:rsidR="00FC39C6" w:rsidRPr="00720B11" w:rsidRDefault="00FC39C6" w:rsidP="00F865E9">
      <w:pPr>
        <w:pStyle w:val="ExhibitHeading"/>
        <w:rPr>
          <w:lang w:val="en-CA"/>
        </w:rPr>
      </w:pPr>
      <w:r w:rsidRPr="00720B11">
        <w:rPr>
          <w:lang w:val="en-CA"/>
        </w:rPr>
        <w:lastRenderedPageBreak/>
        <w:t xml:space="preserve">EXHIBIT 3: FLIPKART’S OPERATING HISTORY </w:t>
      </w:r>
    </w:p>
    <w:p w14:paraId="23241D8D" w14:textId="77777777" w:rsidR="00FC39C6" w:rsidRPr="004F6C2B" w:rsidRDefault="00FC39C6" w:rsidP="00FC39C6">
      <w:pPr>
        <w:pStyle w:val="Footnote"/>
        <w:rPr>
          <w:rFonts w:ascii="Times New Roman" w:hAnsi="Times New Roman" w:cs="Times New Roman"/>
          <w:sz w:val="22"/>
          <w:szCs w:val="22"/>
          <w:lang w:val="en-CA"/>
        </w:rPr>
      </w:pPr>
    </w:p>
    <w:tbl>
      <w:tblPr>
        <w:tblStyle w:val="GridTable21"/>
        <w:tblW w:w="12925" w:type="dxa"/>
        <w:tblLayout w:type="fixed"/>
        <w:tblLook w:val="04A0" w:firstRow="1" w:lastRow="0" w:firstColumn="1" w:lastColumn="0" w:noHBand="0" w:noVBand="1"/>
        <w:tblCaption w:val="Exhibit 3"/>
        <w:tblDescription w:val="Flipkart's operating history"/>
      </w:tblPr>
      <w:tblGrid>
        <w:gridCol w:w="3150"/>
        <w:gridCol w:w="979"/>
        <w:gridCol w:w="1077"/>
        <w:gridCol w:w="987"/>
        <w:gridCol w:w="1167"/>
        <w:gridCol w:w="1077"/>
        <w:gridCol w:w="1077"/>
        <w:gridCol w:w="1167"/>
        <w:gridCol w:w="1167"/>
        <w:gridCol w:w="1077"/>
      </w:tblGrid>
      <w:tr w:rsidR="00F865E9" w:rsidRPr="00720B11" w14:paraId="1C745268" w14:textId="77777777" w:rsidTr="00CF1407">
        <w:trPr>
          <w:cnfStyle w:val="100000000000" w:firstRow="1" w:lastRow="0" w:firstColumn="0" w:lastColumn="0" w:oddVBand="0" w:evenVBand="0" w:oddHBand="0" w:evenHBand="0" w:firstRowFirstColumn="0" w:firstRowLastColumn="0" w:lastRowFirstColumn="0" w:lastRowLastColumn="0"/>
          <w:trHeight w:val="193"/>
          <w:tblHeader/>
        </w:trPr>
        <w:tc>
          <w:tcPr>
            <w:cnfStyle w:val="001000000000" w:firstRow="0" w:lastRow="0" w:firstColumn="1" w:lastColumn="0" w:oddVBand="0" w:evenVBand="0" w:oddHBand="0" w:evenHBand="0" w:firstRowFirstColumn="0" w:firstRowLastColumn="0" w:lastRowFirstColumn="0" w:lastRowLastColumn="0"/>
            <w:tcW w:w="3150" w:type="dxa"/>
          </w:tcPr>
          <w:p w14:paraId="3B8E77ED" w14:textId="77777777" w:rsidR="00FC39C6" w:rsidRPr="00720B11" w:rsidRDefault="00FC39C6" w:rsidP="00FC39C6">
            <w:pPr>
              <w:pStyle w:val="ExhibitText"/>
              <w:rPr>
                <w:lang w:val="en-CA"/>
              </w:rPr>
            </w:pPr>
            <w:r w:rsidRPr="00720B11">
              <w:rPr>
                <w:lang w:val="en-CA"/>
              </w:rPr>
              <w:t>Year</w:t>
            </w:r>
          </w:p>
        </w:tc>
        <w:tc>
          <w:tcPr>
            <w:tcW w:w="979" w:type="dxa"/>
          </w:tcPr>
          <w:p w14:paraId="639B806F"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2008</w:t>
            </w:r>
            <w:r w:rsidR="004E7A2A" w:rsidRPr="00720B11">
              <w:rPr>
                <w:lang w:val="en-CA"/>
              </w:rPr>
              <w:t>–20</w:t>
            </w:r>
            <w:r w:rsidRPr="00720B11">
              <w:rPr>
                <w:lang w:val="en-CA"/>
              </w:rPr>
              <w:t>09</w:t>
            </w:r>
          </w:p>
        </w:tc>
        <w:tc>
          <w:tcPr>
            <w:tcW w:w="1077" w:type="dxa"/>
          </w:tcPr>
          <w:p w14:paraId="5F9B0B26"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2009</w:t>
            </w:r>
            <w:r w:rsidR="004E7A2A" w:rsidRPr="00720B11">
              <w:rPr>
                <w:lang w:val="en-CA"/>
              </w:rPr>
              <w:t>–20</w:t>
            </w:r>
            <w:r w:rsidRPr="00720B11">
              <w:rPr>
                <w:lang w:val="en-CA"/>
              </w:rPr>
              <w:t>10</w:t>
            </w:r>
          </w:p>
        </w:tc>
        <w:tc>
          <w:tcPr>
            <w:tcW w:w="987" w:type="dxa"/>
          </w:tcPr>
          <w:p w14:paraId="5A078F10"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2010</w:t>
            </w:r>
            <w:r w:rsidR="004E7A2A" w:rsidRPr="00720B11">
              <w:rPr>
                <w:lang w:val="en-CA"/>
              </w:rPr>
              <w:t>–20</w:t>
            </w:r>
            <w:r w:rsidRPr="00720B11">
              <w:rPr>
                <w:lang w:val="en-CA"/>
              </w:rPr>
              <w:t>11</w:t>
            </w:r>
          </w:p>
        </w:tc>
        <w:tc>
          <w:tcPr>
            <w:tcW w:w="1167" w:type="dxa"/>
          </w:tcPr>
          <w:p w14:paraId="6F0845FB"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2011</w:t>
            </w:r>
            <w:r w:rsidR="004E7A2A" w:rsidRPr="00720B11">
              <w:rPr>
                <w:lang w:val="en-CA"/>
              </w:rPr>
              <w:t>–20</w:t>
            </w:r>
            <w:r w:rsidRPr="00720B11">
              <w:rPr>
                <w:lang w:val="en-CA"/>
              </w:rPr>
              <w:t>12</w:t>
            </w:r>
          </w:p>
        </w:tc>
        <w:tc>
          <w:tcPr>
            <w:tcW w:w="1077" w:type="dxa"/>
          </w:tcPr>
          <w:p w14:paraId="2B71A0FA"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2012</w:t>
            </w:r>
            <w:r w:rsidR="004E7A2A" w:rsidRPr="00720B11">
              <w:rPr>
                <w:lang w:val="en-CA"/>
              </w:rPr>
              <w:t>–20</w:t>
            </w:r>
            <w:r w:rsidRPr="00720B11">
              <w:rPr>
                <w:lang w:val="en-CA"/>
              </w:rPr>
              <w:t>13</w:t>
            </w:r>
          </w:p>
        </w:tc>
        <w:tc>
          <w:tcPr>
            <w:tcW w:w="1077" w:type="dxa"/>
          </w:tcPr>
          <w:p w14:paraId="413954C9"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w:t>
            </w:r>
            <w:r w:rsidR="004E7A2A" w:rsidRPr="00720B11">
              <w:rPr>
                <w:lang w:val="en-CA"/>
              </w:rPr>
              <w:t>3–20</w:t>
            </w:r>
            <w:r w:rsidRPr="00720B11">
              <w:rPr>
                <w:lang w:val="en-CA"/>
              </w:rPr>
              <w:t>14</w:t>
            </w:r>
          </w:p>
        </w:tc>
        <w:tc>
          <w:tcPr>
            <w:tcW w:w="1167" w:type="dxa"/>
          </w:tcPr>
          <w:p w14:paraId="4F76852D"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2014</w:t>
            </w:r>
            <w:r w:rsidR="004E7A2A" w:rsidRPr="00720B11">
              <w:rPr>
                <w:lang w:val="en-CA"/>
              </w:rPr>
              <w:t>–20</w:t>
            </w:r>
            <w:r w:rsidRPr="00720B11">
              <w:rPr>
                <w:lang w:val="en-CA"/>
              </w:rPr>
              <w:t>15</w:t>
            </w:r>
          </w:p>
        </w:tc>
        <w:tc>
          <w:tcPr>
            <w:tcW w:w="1167" w:type="dxa"/>
          </w:tcPr>
          <w:p w14:paraId="10DFE73E"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2015</w:t>
            </w:r>
            <w:r w:rsidR="004E7A2A" w:rsidRPr="00720B11">
              <w:rPr>
                <w:lang w:val="en-CA"/>
              </w:rPr>
              <w:t>–20</w:t>
            </w:r>
            <w:r w:rsidRPr="00720B11">
              <w:rPr>
                <w:lang w:val="en-CA"/>
              </w:rPr>
              <w:t>16</w:t>
            </w:r>
          </w:p>
        </w:tc>
        <w:tc>
          <w:tcPr>
            <w:tcW w:w="1077" w:type="dxa"/>
          </w:tcPr>
          <w:p w14:paraId="78B6EB78" w14:textId="77777777" w:rsidR="00FC39C6" w:rsidRPr="00720B11" w:rsidRDefault="00FC39C6" w:rsidP="008115A1">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2016</w:t>
            </w:r>
            <w:r w:rsidR="004E7A2A" w:rsidRPr="00720B11">
              <w:rPr>
                <w:lang w:val="en-CA"/>
              </w:rPr>
              <w:t>–20</w:t>
            </w:r>
            <w:r w:rsidRPr="00720B11">
              <w:rPr>
                <w:lang w:val="en-CA"/>
              </w:rPr>
              <w:t>17</w:t>
            </w:r>
          </w:p>
        </w:tc>
      </w:tr>
      <w:tr w:rsidR="00F865E9" w:rsidRPr="00720B11" w14:paraId="69781C74" w14:textId="77777777" w:rsidTr="00CF1407">
        <w:trPr>
          <w:cnfStyle w:val="100000000000" w:firstRow="1" w:lastRow="0" w:firstColumn="0" w:lastColumn="0" w:oddVBand="0" w:evenVBand="0" w:oddHBand="0" w:evenHBand="0" w:firstRowFirstColumn="0" w:firstRowLastColumn="0" w:lastRowFirstColumn="0" w:lastRowLastColumn="0"/>
          <w:trHeight w:val="250"/>
          <w:tblHeader/>
        </w:trPr>
        <w:tc>
          <w:tcPr>
            <w:cnfStyle w:val="001000000000" w:firstRow="0" w:lastRow="0" w:firstColumn="1" w:lastColumn="0" w:oddVBand="0" w:evenVBand="0" w:oddHBand="0" w:evenHBand="0" w:firstRowFirstColumn="0" w:firstRowLastColumn="0" w:lastRowFirstColumn="0" w:lastRowLastColumn="0"/>
            <w:tcW w:w="3150" w:type="dxa"/>
          </w:tcPr>
          <w:p w14:paraId="358A2457" w14:textId="77777777" w:rsidR="00FC39C6" w:rsidRPr="00720B11" w:rsidRDefault="00FC39C6" w:rsidP="00FC39C6">
            <w:pPr>
              <w:pStyle w:val="ExhibitText"/>
              <w:rPr>
                <w:sz w:val="18"/>
                <w:szCs w:val="18"/>
                <w:lang w:val="en-CA"/>
              </w:rPr>
            </w:pPr>
            <w:r w:rsidRPr="00720B11">
              <w:rPr>
                <w:sz w:val="18"/>
                <w:szCs w:val="18"/>
                <w:lang w:val="en-CA"/>
              </w:rPr>
              <w:t>Revenue (</w:t>
            </w:r>
            <w:r w:rsidR="004E7A2A" w:rsidRPr="00720B11">
              <w:rPr>
                <w:sz w:val="18"/>
                <w:szCs w:val="18"/>
                <w:lang w:val="en-CA"/>
              </w:rPr>
              <w:t xml:space="preserve">in </w:t>
            </w:r>
            <w:r w:rsidRPr="00720B11">
              <w:rPr>
                <w:sz w:val="18"/>
                <w:szCs w:val="18"/>
                <w:lang w:val="en-CA"/>
              </w:rPr>
              <w:t>Million Dollars)</w:t>
            </w:r>
          </w:p>
        </w:tc>
        <w:tc>
          <w:tcPr>
            <w:tcW w:w="979" w:type="dxa"/>
          </w:tcPr>
          <w:p w14:paraId="0FA0FF2A"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0.87</w:t>
            </w:r>
          </w:p>
        </w:tc>
        <w:tc>
          <w:tcPr>
            <w:tcW w:w="1077" w:type="dxa"/>
          </w:tcPr>
          <w:p w14:paraId="2E69B4C4"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4.22</w:t>
            </w:r>
          </w:p>
        </w:tc>
        <w:tc>
          <w:tcPr>
            <w:tcW w:w="987" w:type="dxa"/>
          </w:tcPr>
          <w:p w14:paraId="28489A1F"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10.98</w:t>
            </w:r>
          </w:p>
        </w:tc>
        <w:tc>
          <w:tcPr>
            <w:tcW w:w="1167" w:type="dxa"/>
          </w:tcPr>
          <w:p w14:paraId="044D65B7"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104.38</w:t>
            </w:r>
          </w:p>
        </w:tc>
        <w:tc>
          <w:tcPr>
            <w:tcW w:w="1077" w:type="dxa"/>
          </w:tcPr>
          <w:p w14:paraId="2843D7C7"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251.1</w:t>
            </w:r>
            <w:r w:rsidR="004E7A2A" w:rsidRPr="00720B11">
              <w:rPr>
                <w:sz w:val="18"/>
                <w:szCs w:val="18"/>
                <w:lang w:val="en-CA"/>
              </w:rPr>
              <w:t>0</w:t>
            </w:r>
          </w:p>
        </w:tc>
        <w:tc>
          <w:tcPr>
            <w:tcW w:w="1077" w:type="dxa"/>
          </w:tcPr>
          <w:p w14:paraId="4DB9ACE8"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485.57</w:t>
            </w:r>
          </w:p>
        </w:tc>
        <w:tc>
          <w:tcPr>
            <w:tcW w:w="1167" w:type="dxa"/>
          </w:tcPr>
          <w:p w14:paraId="672B2249"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1</w:t>
            </w:r>
            <w:r w:rsidR="004E7A2A" w:rsidRPr="00720B11">
              <w:rPr>
                <w:sz w:val="18"/>
                <w:szCs w:val="18"/>
                <w:lang w:val="en-CA"/>
              </w:rPr>
              <w:t>,</w:t>
            </w:r>
            <w:r w:rsidRPr="00720B11">
              <w:rPr>
                <w:sz w:val="18"/>
                <w:szCs w:val="18"/>
                <w:lang w:val="en-CA"/>
              </w:rPr>
              <w:t>676.89</w:t>
            </w:r>
          </w:p>
        </w:tc>
        <w:tc>
          <w:tcPr>
            <w:tcW w:w="1167" w:type="dxa"/>
          </w:tcPr>
          <w:p w14:paraId="7CCF3AD5"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2</w:t>
            </w:r>
            <w:r w:rsidR="004E7A2A" w:rsidRPr="00720B11">
              <w:rPr>
                <w:sz w:val="18"/>
                <w:szCs w:val="18"/>
                <w:lang w:val="en-CA"/>
              </w:rPr>
              <w:t>,</w:t>
            </w:r>
            <w:r w:rsidRPr="00720B11">
              <w:rPr>
                <w:sz w:val="18"/>
                <w:szCs w:val="18"/>
                <w:lang w:val="en-CA"/>
              </w:rPr>
              <w:t>355.1</w:t>
            </w:r>
            <w:r w:rsidR="004E7A2A" w:rsidRPr="00720B11">
              <w:rPr>
                <w:sz w:val="18"/>
                <w:szCs w:val="18"/>
                <w:lang w:val="en-CA"/>
              </w:rPr>
              <w:t>0</w:t>
            </w:r>
          </w:p>
        </w:tc>
        <w:tc>
          <w:tcPr>
            <w:tcW w:w="1077" w:type="dxa"/>
          </w:tcPr>
          <w:p w14:paraId="3511084C" w14:textId="77777777" w:rsidR="00FC39C6" w:rsidRPr="00720B11" w:rsidRDefault="00FC39C6"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2</w:t>
            </w:r>
            <w:r w:rsidR="004E7A2A" w:rsidRPr="00720B11">
              <w:rPr>
                <w:sz w:val="18"/>
                <w:szCs w:val="18"/>
                <w:lang w:val="en-CA"/>
              </w:rPr>
              <w:t>,</w:t>
            </w:r>
            <w:r w:rsidRPr="00720B11">
              <w:rPr>
                <w:sz w:val="18"/>
                <w:szCs w:val="18"/>
                <w:lang w:val="en-CA"/>
              </w:rPr>
              <w:t>932.2</w:t>
            </w:r>
            <w:r w:rsidR="004E7A2A" w:rsidRPr="00720B11">
              <w:rPr>
                <w:sz w:val="18"/>
                <w:szCs w:val="18"/>
                <w:lang w:val="en-CA"/>
              </w:rPr>
              <w:t>0</w:t>
            </w:r>
          </w:p>
        </w:tc>
      </w:tr>
      <w:tr w:rsidR="00F865E9" w:rsidRPr="00720B11" w14:paraId="744BA0E2" w14:textId="77777777" w:rsidTr="00CF1407">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3150" w:type="dxa"/>
          </w:tcPr>
          <w:p w14:paraId="3FE88DF8" w14:textId="77777777" w:rsidR="00FC39C6" w:rsidRPr="00720B11" w:rsidRDefault="00FC39C6" w:rsidP="00FC39C6">
            <w:pPr>
              <w:pStyle w:val="ExhibitText"/>
              <w:rPr>
                <w:sz w:val="18"/>
                <w:szCs w:val="18"/>
                <w:lang w:val="en-CA"/>
              </w:rPr>
            </w:pPr>
            <w:r w:rsidRPr="00720B11">
              <w:rPr>
                <w:sz w:val="18"/>
                <w:szCs w:val="18"/>
                <w:lang w:val="en-CA"/>
              </w:rPr>
              <w:t>Net Income (</w:t>
            </w:r>
            <w:r w:rsidR="004E7A2A" w:rsidRPr="00720B11">
              <w:rPr>
                <w:sz w:val="18"/>
                <w:szCs w:val="18"/>
                <w:lang w:val="en-CA"/>
              </w:rPr>
              <w:t xml:space="preserve">in </w:t>
            </w:r>
            <w:r w:rsidRPr="00720B11">
              <w:rPr>
                <w:sz w:val="18"/>
                <w:szCs w:val="18"/>
                <w:lang w:val="en-CA"/>
              </w:rPr>
              <w:t>Million Dollars)</w:t>
            </w:r>
          </w:p>
        </w:tc>
        <w:tc>
          <w:tcPr>
            <w:tcW w:w="979" w:type="dxa"/>
          </w:tcPr>
          <w:p w14:paraId="579B3849"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0.32</w:t>
            </w:r>
            <w:r w:rsidRPr="00720B11">
              <w:rPr>
                <w:sz w:val="18"/>
                <w:szCs w:val="18"/>
                <w:lang w:val="en-CA"/>
              </w:rPr>
              <w:t>)</w:t>
            </w:r>
          </w:p>
        </w:tc>
        <w:tc>
          <w:tcPr>
            <w:tcW w:w="1077" w:type="dxa"/>
          </w:tcPr>
          <w:p w14:paraId="78CB3683"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1.05</w:t>
            </w:r>
            <w:r w:rsidRPr="00720B11">
              <w:rPr>
                <w:sz w:val="18"/>
                <w:szCs w:val="18"/>
                <w:lang w:val="en-CA"/>
              </w:rPr>
              <w:t>)</w:t>
            </w:r>
          </w:p>
        </w:tc>
        <w:tc>
          <w:tcPr>
            <w:tcW w:w="987" w:type="dxa"/>
          </w:tcPr>
          <w:p w14:paraId="26F7324F"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2.19</w:t>
            </w:r>
            <w:r w:rsidRPr="00720B11">
              <w:rPr>
                <w:sz w:val="18"/>
                <w:szCs w:val="18"/>
                <w:lang w:val="en-CA"/>
              </w:rPr>
              <w:t>)</w:t>
            </w:r>
          </w:p>
        </w:tc>
        <w:tc>
          <w:tcPr>
            <w:tcW w:w="1167" w:type="dxa"/>
          </w:tcPr>
          <w:p w14:paraId="7451B7C5"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22.96</w:t>
            </w:r>
            <w:r w:rsidRPr="00720B11">
              <w:rPr>
                <w:sz w:val="18"/>
                <w:szCs w:val="18"/>
                <w:lang w:val="en-CA"/>
              </w:rPr>
              <w:t>)</w:t>
            </w:r>
          </w:p>
        </w:tc>
        <w:tc>
          <w:tcPr>
            <w:tcW w:w="1077" w:type="dxa"/>
          </w:tcPr>
          <w:p w14:paraId="7E03EDCF"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51.83</w:t>
            </w:r>
            <w:r w:rsidRPr="00720B11">
              <w:rPr>
                <w:sz w:val="18"/>
                <w:szCs w:val="18"/>
                <w:lang w:val="en-CA"/>
              </w:rPr>
              <w:t>)</w:t>
            </w:r>
          </w:p>
        </w:tc>
        <w:tc>
          <w:tcPr>
            <w:tcW w:w="1077" w:type="dxa"/>
          </w:tcPr>
          <w:p w14:paraId="77C7181B"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120</w:t>
            </w:r>
            <w:r w:rsidRPr="00720B11">
              <w:rPr>
                <w:sz w:val="18"/>
                <w:szCs w:val="18"/>
                <w:lang w:val="en-CA"/>
              </w:rPr>
              <w:t>.00)</w:t>
            </w:r>
          </w:p>
        </w:tc>
        <w:tc>
          <w:tcPr>
            <w:tcW w:w="1167" w:type="dxa"/>
          </w:tcPr>
          <w:p w14:paraId="2BF4B208"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316.36</w:t>
            </w:r>
            <w:r w:rsidRPr="00720B11">
              <w:rPr>
                <w:sz w:val="18"/>
                <w:szCs w:val="18"/>
                <w:lang w:val="en-CA"/>
              </w:rPr>
              <w:t>)</w:t>
            </w:r>
          </w:p>
        </w:tc>
        <w:tc>
          <w:tcPr>
            <w:tcW w:w="1167" w:type="dxa"/>
          </w:tcPr>
          <w:p w14:paraId="655E97DF"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798.6</w:t>
            </w:r>
            <w:r w:rsidRPr="00720B11">
              <w:rPr>
                <w:sz w:val="18"/>
                <w:szCs w:val="18"/>
                <w:lang w:val="en-CA"/>
              </w:rPr>
              <w:t>)</w:t>
            </w:r>
          </w:p>
        </w:tc>
        <w:tc>
          <w:tcPr>
            <w:tcW w:w="1077" w:type="dxa"/>
          </w:tcPr>
          <w:p w14:paraId="78F54456"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1</w:t>
            </w:r>
            <w:r w:rsidRPr="00720B11">
              <w:rPr>
                <w:sz w:val="18"/>
                <w:szCs w:val="18"/>
                <w:lang w:val="en-CA"/>
              </w:rPr>
              <w:t>,</w:t>
            </w:r>
            <w:r w:rsidR="00FC39C6" w:rsidRPr="00720B11">
              <w:rPr>
                <w:sz w:val="18"/>
                <w:szCs w:val="18"/>
                <w:lang w:val="en-CA"/>
              </w:rPr>
              <w:t>295.3</w:t>
            </w:r>
            <w:r w:rsidRPr="00720B11">
              <w:rPr>
                <w:sz w:val="18"/>
                <w:szCs w:val="18"/>
                <w:lang w:val="en-CA"/>
              </w:rPr>
              <w:t>0)</w:t>
            </w:r>
          </w:p>
        </w:tc>
      </w:tr>
      <w:tr w:rsidR="00F865E9" w:rsidRPr="00720B11" w14:paraId="6A8EB848" w14:textId="77777777" w:rsidTr="00CF1407">
        <w:trPr>
          <w:cnfStyle w:val="100000000000" w:firstRow="1" w:lastRow="0" w:firstColumn="0" w:lastColumn="0" w:oddVBand="0" w:evenVBand="0" w:oddHBand="0" w:evenHBand="0" w:firstRowFirstColumn="0" w:firstRowLastColumn="0" w:lastRowFirstColumn="0" w:lastRowLastColumn="0"/>
          <w:trHeight w:val="248"/>
          <w:tblHeader/>
        </w:trPr>
        <w:tc>
          <w:tcPr>
            <w:cnfStyle w:val="001000000000" w:firstRow="0" w:lastRow="0" w:firstColumn="1" w:lastColumn="0" w:oddVBand="0" w:evenVBand="0" w:oddHBand="0" w:evenHBand="0" w:firstRowFirstColumn="0" w:firstRowLastColumn="0" w:lastRowFirstColumn="0" w:lastRowLastColumn="0"/>
            <w:tcW w:w="3150" w:type="dxa"/>
          </w:tcPr>
          <w:p w14:paraId="1467F1DE" w14:textId="77777777" w:rsidR="00FC39C6" w:rsidRPr="00720B11" w:rsidRDefault="00FC39C6" w:rsidP="00FC39C6">
            <w:pPr>
              <w:pStyle w:val="ExhibitText"/>
              <w:rPr>
                <w:sz w:val="18"/>
                <w:szCs w:val="18"/>
                <w:lang w:val="en-CA"/>
              </w:rPr>
            </w:pPr>
            <w:r w:rsidRPr="00720B11">
              <w:rPr>
                <w:sz w:val="18"/>
                <w:szCs w:val="18"/>
                <w:lang w:val="en-CA"/>
              </w:rPr>
              <w:t>Net Margin (%)</w:t>
            </w:r>
          </w:p>
        </w:tc>
        <w:tc>
          <w:tcPr>
            <w:tcW w:w="979" w:type="dxa"/>
          </w:tcPr>
          <w:p w14:paraId="72B69D8C"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37.5</w:t>
            </w:r>
            <w:r w:rsidRPr="00720B11">
              <w:rPr>
                <w:sz w:val="18"/>
                <w:szCs w:val="18"/>
                <w:lang w:val="en-CA"/>
              </w:rPr>
              <w:t>0)</w:t>
            </w:r>
          </w:p>
        </w:tc>
        <w:tc>
          <w:tcPr>
            <w:tcW w:w="1077" w:type="dxa"/>
          </w:tcPr>
          <w:p w14:paraId="62C70423"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25</w:t>
            </w:r>
            <w:r w:rsidRPr="00720B11">
              <w:rPr>
                <w:sz w:val="18"/>
                <w:szCs w:val="18"/>
                <w:lang w:val="en-CA"/>
              </w:rPr>
              <w:t>.00)</w:t>
            </w:r>
          </w:p>
        </w:tc>
        <w:tc>
          <w:tcPr>
            <w:tcW w:w="987" w:type="dxa"/>
          </w:tcPr>
          <w:p w14:paraId="07F68B5C"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20</w:t>
            </w:r>
            <w:r w:rsidRPr="00720B11">
              <w:rPr>
                <w:sz w:val="18"/>
                <w:szCs w:val="18"/>
                <w:lang w:val="en-CA"/>
              </w:rPr>
              <w:t>.00)</w:t>
            </w:r>
          </w:p>
        </w:tc>
        <w:tc>
          <w:tcPr>
            <w:tcW w:w="1167" w:type="dxa"/>
          </w:tcPr>
          <w:p w14:paraId="184CF754"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22</w:t>
            </w:r>
            <w:r w:rsidRPr="00720B11">
              <w:rPr>
                <w:sz w:val="18"/>
                <w:szCs w:val="18"/>
                <w:lang w:val="en-CA"/>
              </w:rPr>
              <w:t>.00)</w:t>
            </w:r>
          </w:p>
        </w:tc>
        <w:tc>
          <w:tcPr>
            <w:tcW w:w="1077" w:type="dxa"/>
          </w:tcPr>
          <w:p w14:paraId="5BB9201D"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20.64</w:t>
            </w:r>
            <w:r w:rsidRPr="00720B11">
              <w:rPr>
                <w:sz w:val="18"/>
                <w:szCs w:val="18"/>
                <w:lang w:val="en-CA"/>
              </w:rPr>
              <w:t>)</w:t>
            </w:r>
          </w:p>
        </w:tc>
        <w:tc>
          <w:tcPr>
            <w:tcW w:w="1077" w:type="dxa"/>
          </w:tcPr>
          <w:p w14:paraId="6811E721"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24.71</w:t>
            </w:r>
            <w:r w:rsidRPr="00720B11">
              <w:rPr>
                <w:sz w:val="18"/>
                <w:szCs w:val="18"/>
                <w:lang w:val="en-CA"/>
              </w:rPr>
              <w:t>)</w:t>
            </w:r>
          </w:p>
        </w:tc>
        <w:tc>
          <w:tcPr>
            <w:tcW w:w="1167" w:type="dxa"/>
          </w:tcPr>
          <w:p w14:paraId="11DCBABA"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18.8</w:t>
            </w:r>
            <w:r w:rsidRPr="00720B11">
              <w:rPr>
                <w:sz w:val="18"/>
                <w:szCs w:val="18"/>
                <w:lang w:val="en-CA"/>
              </w:rPr>
              <w:t>0)</w:t>
            </w:r>
          </w:p>
        </w:tc>
        <w:tc>
          <w:tcPr>
            <w:tcW w:w="1167" w:type="dxa"/>
          </w:tcPr>
          <w:p w14:paraId="5BF42DF6"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33.91</w:t>
            </w:r>
            <w:r w:rsidRPr="00720B11">
              <w:rPr>
                <w:sz w:val="18"/>
                <w:szCs w:val="18"/>
                <w:lang w:val="en-CA"/>
              </w:rPr>
              <w:t>)</w:t>
            </w:r>
          </w:p>
        </w:tc>
        <w:tc>
          <w:tcPr>
            <w:tcW w:w="1077" w:type="dxa"/>
          </w:tcPr>
          <w:p w14:paraId="41941FA4" w14:textId="77777777" w:rsidR="00FC39C6" w:rsidRPr="00720B11" w:rsidRDefault="004E7A2A" w:rsidP="008115A1">
            <w:pPr>
              <w:pStyle w:val="ExhibitText"/>
              <w:jc w:val="right"/>
              <w:cnfStyle w:val="100000000000" w:firstRow="1" w:lastRow="0" w:firstColumn="0" w:lastColumn="0" w:oddVBand="0" w:evenVBand="0" w:oddHBand="0" w:evenHBand="0" w:firstRowFirstColumn="0" w:firstRowLastColumn="0" w:lastRowFirstColumn="0" w:lastRowLastColumn="0"/>
              <w:rPr>
                <w:sz w:val="18"/>
                <w:szCs w:val="18"/>
                <w:lang w:val="en-CA"/>
              </w:rPr>
            </w:pPr>
            <w:r w:rsidRPr="00720B11">
              <w:rPr>
                <w:sz w:val="18"/>
                <w:szCs w:val="18"/>
                <w:lang w:val="en-CA"/>
              </w:rPr>
              <w:t>(</w:t>
            </w:r>
            <w:r w:rsidR="00FC39C6" w:rsidRPr="00720B11">
              <w:rPr>
                <w:sz w:val="18"/>
                <w:szCs w:val="18"/>
                <w:lang w:val="en-CA"/>
              </w:rPr>
              <w:t>44.18</w:t>
            </w:r>
            <w:r w:rsidRPr="00720B11">
              <w:rPr>
                <w:sz w:val="18"/>
                <w:szCs w:val="18"/>
                <w:lang w:val="en-CA"/>
              </w:rPr>
              <w:t>)</w:t>
            </w:r>
          </w:p>
        </w:tc>
      </w:tr>
    </w:tbl>
    <w:p w14:paraId="00409CF8" w14:textId="77777777" w:rsidR="00FC39C6" w:rsidRPr="00720B11" w:rsidRDefault="00FC39C6" w:rsidP="00FC39C6">
      <w:pPr>
        <w:pStyle w:val="ExhibitText"/>
        <w:rPr>
          <w:lang w:val="en-CA"/>
        </w:rPr>
      </w:pPr>
    </w:p>
    <w:p w14:paraId="49D27E68" w14:textId="77777777" w:rsidR="00FC39C6" w:rsidRPr="00720B11" w:rsidRDefault="00FC39C6" w:rsidP="00FC39C6">
      <w:pPr>
        <w:pStyle w:val="Footnote"/>
        <w:rPr>
          <w:lang w:val="en-CA"/>
        </w:rPr>
      </w:pPr>
      <w:r w:rsidRPr="00720B11">
        <w:rPr>
          <w:bCs/>
          <w:lang w:val="en-CA"/>
        </w:rPr>
        <w:t xml:space="preserve">Source: Created by </w:t>
      </w:r>
      <w:r w:rsidR="004E7A2A" w:rsidRPr="00720B11">
        <w:rPr>
          <w:bCs/>
          <w:lang w:val="en-CA"/>
        </w:rPr>
        <w:t xml:space="preserve">case authors based on data </w:t>
      </w:r>
      <w:r w:rsidRPr="00720B11">
        <w:rPr>
          <w:bCs/>
          <w:lang w:val="en-CA"/>
        </w:rPr>
        <w:t xml:space="preserve">from </w:t>
      </w:r>
      <w:proofErr w:type="spellStart"/>
      <w:r w:rsidRPr="00720B11">
        <w:rPr>
          <w:bCs/>
          <w:lang w:val="en-CA"/>
        </w:rPr>
        <w:t>Aswath</w:t>
      </w:r>
      <w:proofErr w:type="spellEnd"/>
      <w:r w:rsidRPr="00720B11">
        <w:rPr>
          <w:bCs/>
          <w:lang w:val="en-CA"/>
        </w:rPr>
        <w:t xml:space="preserve"> Damodaran, </w:t>
      </w:r>
      <w:r w:rsidRPr="00720B11">
        <w:rPr>
          <w:lang w:val="en-CA"/>
        </w:rPr>
        <w:t xml:space="preserve">“Walmart’s India (Flipkart) Gambit: Growth Rebirth or Costly </w:t>
      </w:r>
      <w:proofErr w:type="gramStart"/>
      <w:r w:rsidRPr="00720B11">
        <w:rPr>
          <w:lang w:val="en-CA"/>
        </w:rPr>
        <w:t>Facelift?</w:t>
      </w:r>
      <w:r w:rsidR="004E7A2A" w:rsidRPr="00720B11">
        <w:rPr>
          <w:lang w:val="en-CA"/>
        </w:rPr>
        <w:t>,</w:t>
      </w:r>
      <w:proofErr w:type="gramEnd"/>
      <w:r w:rsidRPr="00720B11">
        <w:rPr>
          <w:lang w:val="en-CA"/>
        </w:rPr>
        <w:t xml:space="preserve">” </w:t>
      </w:r>
      <w:r w:rsidR="004E7A2A" w:rsidRPr="00720B11">
        <w:rPr>
          <w:i/>
          <w:iCs/>
          <w:lang w:val="en-CA"/>
        </w:rPr>
        <w:t xml:space="preserve">Musings on Markets </w:t>
      </w:r>
      <w:r w:rsidR="004E7A2A" w:rsidRPr="00720B11">
        <w:rPr>
          <w:iCs/>
          <w:lang w:val="en-CA"/>
        </w:rPr>
        <w:t>(blog)</w:t>
      </w:r>
      <w:r w:rsidRPr="00720B11">
        <w:rPr>
          <w:lang w:val="en-CA"/>
        </w:rPr>
        <w:t>, May 22</w:t>
      </w:r>
      <w:r w:rsidR="00BA1D6B" w:rsidRPr="00720B11">
        <w:rPr>
          <w:lang w:val="en-CA"/>
        </w:rPr>
        <w:t>,</w:t>
      </w:r>
      <w:r w:rsidRPr="00720B11">
        <w:rPr>
          <w:lang w:val="en-CA"/>
        </w:rPr>
        <w:t xml:space="preserve"> 2018, accessed July 3</w:t>
      </w:r>
      <w:r w:rsidR="00BA1D6B" w:rsidRPr="00720B11">
        <w:rPr>
          <w:lang w:val="en-CA"/>
        </w:rPr>
        <w:t>,</w:t>
      </w:r>
      <w:r w:rsidRPr="00720B11">
        <w:rPr>
          <w:lang w:val="en-CA"/>
        </w:rPr>
        <w:t xml:space="preserve"> 2019, </w:t>
      </w:r>
      <w:r w:rsidR="004E7A2A" w:rsidRPr="00720B11">
        <w:rPr>
          <w:rStyle w:val="Hyperlink"/>
          <w:color w:val="000000" w:themeColor="text1"/>
          <w:u w:val="none"/>
          <w:lang w:val="en-CA"/>
        </w:rPr>
        <w:t>http://aswathdamodaran.blogspot.com/2018/05/walmarts-india-flipkart-gambit-growth.html.</w:t>
      </w:r>
    </w:p>
    <w:p w14:paraId="2B482AFC" w14:textId="77777777" w:rsidR="00FC39C6" w:rsidRPr="00720B11" w:rsidRDefault="00FC39C6" w:rsidP="00F865E9">
      <w:pPr>
        <w:pStyle w:val="ExhibitText"/>
        <w:rPr>
          <w:lang w:val="en-CA"/>
        </w:rPr>
      </w:pPr>
    </w:p>
    <w:p w14:paraId="0AA5C730" w14:textId="77777777" w:rsidR="00F865E9" w:rsidRPr="00720B11" w:rsidRDefault="00F865E9" w:rsidP="00F865E9">
      <w:pPr>
        <w:pStyle w:val="ExhibitText"/>
        <w:rPr>
          <w:lang w:val="en-CA"/>
        </w:rPr>
      </w:pPr>
    </w:p>
    <w:p w14:paraId="14D73469" w14:textId="77777777" w:rsidR="00FC39C6" w:rsidRPr="00720B11" w:rsidRDefault="00FC39C6" w:rsidP="00FC39C6">
      <w:pPr>
        <w:pStyle w:val="ExhibitHeading"/>
        <w:rPr>
          <w:lang w:val="en-CA"/>
        </w:rPr>
      </w:pPr>
      <w:r w:rsidRPr="00720B11">
        <w:rPr>
          <w:lang w:val="en-CA"/>
        </w:rPr>
        <w:t xml:space="preserve">EXHIBIT 4: FLOW-TIME ANALYSIS OF </w:t>
      </w:r>
      <w:r w:rsidR="004E7A2A" w:rsidRPr="00720B11">
        <w:rPr>
          <w:lang w:val="en-CA"/>
        </w:rPr>
        <w:t xml:space="preserve">a </w:t>
      </w:r>
      <w:r w:rsidRPr="00720B11">
        <w:rPr>
          <w:lang w:val="en-CA"/>
        </w:rPr>
        <w:t>WALMART</w:t>
      </w:r>
      <w:r w:rsidR="004E7A2A" w:rsidRPr="00720B11">
        <w:rPr>
          <w:lang w:val="en-CA"/>
        </w:rPr>
        <w:t xml:space="preserve"> Sale</w:t>
      </w:r>
    </w:p>
    <w:p w14:paraId="1F026DEC" w14:textId="77777777" w:rsidR="00FC39C6" w:rsidRPr="00720B11" w:rsidRDefault="00FC39C6" w:rsidP="00FC39C6">
      <w:pPr>
        <w:pStyle w:val="ExhibitText"/>
        <w:rPr>
          <w:lang w:val="en-CA"/>
        </w:rPr>
      </w:pPr>
    </w:p>
    <w:p w14:paraId="3B3FBF0A" w14:textId="61D39903" w:rsidR="00FC39C6" w:rsidRPr="00720B11" w:rsidRDefault="00CF1407" w:rsidP="00F865E9">
      <w:pPr>
        <w:widowControl w:val="0"/>
        <w:autoSpaceDE w:val="0"/>
        <w:autoSpaceDN w:val="0"/>
        <w:adjustRightInd w:val="0"/>
        <w:spacing w:line="200" w:lineRule="atLeast"/>
        <w:ind w:left="136" w:right="142"/>
        <w:jc w:val="center"/>
        <w:rPr>
          <w:rFonts w:ascii="Arial" w:hAnsi="Arial" w:cs="Arial"/>
          <w:b/>
          <w:color w:val="0D0D0D" w:themeColor="text1" w:themeTint="F2"/>
          <w:lang w:val="en-CA"/>
        </w:rPr>
      </w:pPr>
      <w:r>
        <w:rPr>
          <w:noProof/>
        </w:rPr>
        <w:drawing>
          <wp:inline distT="0" distB="0" distL="0" distR="0" wp14:anchorId="0DA204B3" wp14:editId="0216CC2E">
            <wp:extent cx="6370955" cy="1444625"/>
            <wp:effectExtent l="0" t="0" r="0" b="3175"/>
            <wp:docPr id="5" name="Picture 5" descr="Flow-time analysis of a Walmart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0955" cy="1444625"/>
                    </a:xfrm>
                    <a:prstGeom prst="rect">
                      <a:avLst/>
                    </a:prstGeom>
                    <a:noFill/>
                  </pic:spPr>
                </pic:pic>
              </a:graphicData>
            </a:graphic>
          </wp:inline>
        </w:drawing>
      </w:r>
    </w:p>
    <w:p w14:paraId="1790C757" w14:textId="77777777" w:rsidR="00FC39C6" w:rsidRPr="00720B11" w:rsidRDefault="00FC39C6" w:rsidP="00FC39C6">
      <w:pPr>
        <w:pStyle w:val="ExhibitText"/>
        <w:rPr>
          <w:lang w:val="en-CA"/>
        </w:rPr>
      </w:pPr>
    </w:p>
    <w:p w14:paraId="283C0CE1" w14:textId="77777777" w:rsidR="00FC39C6" w:rsidRPr="00720B11" w:rsidRDefault="00FC39C6" w:rsidP="00FC39C6">
      <w:pPr>
        <w:pStyle w:val="Footnote"/>
        <w:rPr>
          <w:rFonts w:ascii="Times New Roman" w:hAnsi="Times New Roman" w:cs="Times New Roman"/>
          <w:b/>
          <w:sz w:val="22"/>
          <w:szCs w:val="22"/>
          <w:lang w:val="en-CA"/>
        </w:rPr>
      </w:pPr>
      <w:r w:rsidRPr="00720B11">
        <w:rPr>
          <w:bCs/>
          <w:lang w:val="en-CA"/>
        </w:rPr>
        <w:t>Source:</w:t>
      </w:r>
      <w:r w:rsidRPr="00720B11">
        <w:rPr>
          <w:lang w:val="en-CA"/>
        </w:rPr>
        <w:t xml:space="preserve"> Created by </w:t>
      </w:r>
      <w:r w:rsidR="004E7A2A" w:rsidRPr="00720B11">
        <w:rPr>
          <w:lang w:val="en-CA"/>
        </w:rPr>
        <w:t>case authors based on data</w:t>
      </w:r>
      <w:r w:rsidRPr="00720B11">
        <w:rPr>
          <w:lang w:val="en-CA"/>
        </w:rPr>
        <w:t xml:space="preserve"> from Clara Lu, “Walmart’s </w:t>
      </w:r>
      <w:r w:rsidR="004E7A2A" w:rsidRPr="00720B11">
        <w:rPr>
          <w:lang w:val="en-CA"/>
        </w:rPr>
        <w:t>Successful Supply Chain Management,</w:t>
      </w:r>
      <w:r w:rsidRPr="00720B11">
        <w:rPr>
          <w:lang w:val="en-CA"/>
        </w:rPr>
        <w:t xml:space="preserve">” </w:t>
      </w:r>
      <w:r w:rsidR="004E7A2A" w:rsidRPr="00720B11">
        <w:rPr>
          <w:lang w:val="en-CA"/>
        </w:rPr>
        <w:t>QuickBooks Commerce</w:t>
      </w:r>
      <w:r w:rsidRPr="00720B11">
        <w:rPr>
          <w:lang w:val="en-CA"/>
        </w:rPr>
        <w:t>, October 4</w:t>
      </w:r>
      <w:r w:rsidR="00BA1D6B" w:rsidRPr="00720B11">
        <w:rPr>
          <w:lang w:val="en-CA"/>
        </w:rPr>
        <w:t>,</w:t>
      </w:r>
      <w:r w:rsidRPr="00720B11">
        <w:rPr>
          <w:lang w:val="en-CA"/>
        </w:rPr>
        <w:t xml:space="preserve"> 2018, accessed July 2</w:t>
      </w:r>
      <w:r w:rsidR="00BA1D6B" w:rsidRPr="00720B11">
        <w:rPr>
          <w:lang w:val="en-CA"/>
        </w:rPr>
        <w:t>,</w:t>
      </w:r>
      <w:r w:rsidRPr="00720B11">
        <w:rPr>
          <w:lang w:val="en-CA"/>
        </w:rPr>
        <w:t xml:space="preserve"> 2019, </w:t>
      </w:r>
      <w:r w:rsidR="004E7A2A" w:rsidRPr="00720B11">
        <w:rPr>
          <w:rStyle w:val="Hyperlink"/>
          <w:color w:val="0D0D0D" w:themeColor="text1" w:themeTint="F2"/>
          <w:u w:val="none"/>
          <w:lang w:val="en-CA"/>
        </w:rPr>
        <w:t>www.tradegecko.com/blog/supply-chain-management/incredibly-successful-supply-chain-management-walmart.</w:t>
      </w:r>
    </w:p>
    <w:p w14:paraId="22C6D707" w14:textId="77777777" w:rsidR="00FC39C6" w:rsidRPr="00720B11" w:rsidRDefault="00FC39C6" w:rsidP="00FC39C6">
      <w:pPr>
        <w:widowControl w:val="0"/>
        <w:autoSpaceDE w:val="0"/>
        <w:autoSpaceDN w:val="0"/>
        <w:adjustRightInd w:val="0"/>
        <w:ind w:left="136" w:right="142"/>
        <w:jc w:val="both"/>
        <w:rPr>
          <w:b/>
          <w:color w:val="0D0D0D" w:themeColor="text1" w:themeTint="F2"/>
          <w:sz w:val="22"/>
          <w:szCs w:val="22"/>
          <w:lang w:val="en-CA"/>
        </w:rPr>
      </w:pPr>
    </w:p>
    <w:p w14:paraId="4133DF5D" w14:textId="77777777" w:rsidR="00F865E9" w:rsidRPr="00B1152D" w:rsidRDefault="00F865E9" w:rsidP="00B1152D">
      <w:pPr>
        <w:spacing w:after="200" w:line="276" w:lineRule="auto"/>
        <w:rPr>
          <w:b/>
          <w:color w:val="0D0D0D" w:themeColor="text1" w:themeTint="F2"/>
          <w:sz w:val="22"/>
          <w:szCs w:val="22"/>
          <w:lang w:val="en-CA"/>
        </w:rPr>
        <w:sectPr w:rsidR="00F865E9" w:rsidRPr="00B1152D" w:rsidSect="00F865E9">
          <w:headerReference w:type="default" r:id="rId14"/>
          <w:endnotePr>
            <w:numFmt w:val="decimal"/>
          </w:endnotePr>
          <w:pgSz w:w="15840" w:h="12240" w:orient="landscape" w:code="1"/>
          <w:pgMar w:top="1440" w:right="1440" w:bottom="1440" w:left="1440" w:header="1080" w:footer="720" w:gutter="0"/>
          <w:cols w:space="720"/>
          <w:docGrid w:linePitch="360"/>
        </w:sectPr>
      </w:pPr>
    </w:p>
    <w:p w14:paraId="7E0CD8FC" w14:textId="77777777" w:rsidR="00FC39C6" w:rsidRPr="00720B11" w:rsidRDefault="00FC39C6" w:rsidP="000200F9">
      <w:pPr>
        <w:pStyle w:val="ExhibitHeading"/>
        <w:rPr>
          <w:lang w:val="en-CA"/>
        </w:rPr>
      </w:pPr>
      <w:r w:rsidRPr="00720B11">
        <w:rPr>
          <w:lang w:val="en-CA"/>
        </w:rPr>
        <w:lastRenderedPageBreak/>
        <w:t xml:space="preserve">EXHIBIT 5: Food and Grocery’s market share </w:t>
      </w:r>
      <w:r w:rsidR="001C5A98" w:rsidRPr="00720B11">
        <w:rPr>
          <w:lang w:val="en-CA"/>
        </w:rPr>
        <w:t xml:space="preserve">of </w:t>
      </w:r>
      <w:r w:rsidRPr="00720B11">
        <w:rPr>
          <w:lang w:val="en-CA"/>
        </w:rPr>
        <w:t>total E-commerce sale</w:t>
      </w:r>
      <w:r w:rsidR="001C5A98" w:rsidRPr="00720B11">
        <w:rPr>
          <w:lang w:val="en-CA"/>
        </w:rPr>
        <w:t>s</w:t>
      </w:r>
      <w:bookmarkStart w:id="1" w:name="_GoBack"/>
      <w:bookmarkEnd w:id="1"/>
    </w:p>
    <w:p w14:paraId="4DED3275" w14:textId="77777777" w:rsidR="00FC39C6" w:rsidRPr="00720B11" w:rsidRDefault="00FC39C6" w:rsidP="00FC39C6">
      <w:pPr>
        <w:widowControl w:val="0"/>
        <w:autoSpaceDE w:val="0"/>
        <w:autoSpaceDN w:val="0"/>
        <w:adjustRightInd w:val="0"/>
        <w:ind w:left="136" w:right="142"/>
        <w:jc w:val="both"/>
        <w:rPr>
          <w:b/>
          <w:color w:val="0D0D0D" w:themeColor="text1" w:themeTint="F2"/>
          <w:sz w:val="22"/>
          <w:szCs w:val="22"/>
          <w:lang w:val="en-CA"/>
        </w:rPr>
      </w:pPr>
    </w:p>
    <w:tbl>
      <w:tblPr>
        <w:tblStyle w:val="GridTable1Light1"/>
        <w:tblW w:w="0" w:type="auto"/>
        <w:jc w:val="center"/>
        <w:tblLook w:val="04A0" w:firstRow="1" w:lastRow="0" w:firstColumn="1" w:lastColumn="0" w:noHBand="0" w:noVBand="1"/>
        <w:tblCaption w:val="Exhibit 5"/>
        <w:tblDescription w:val="Food and grocery's market share of total e-commerce sales"/>
      </w:tblPr>
      <w:tblGrid>
        <w:gridCol w:w="2851"/>
        <w:gridCol w:w="2457"/>
      </w:tblGrid>
      <w:tr w:rsidR="00FC39C6" w:rsidRPr="00720B11" w14:paraId="470CF719" w14:textId="77777777" w:rsidTr="00CF1407">
        <w:trPr>
          <w:cnfStyle w:val="100000000000" w:firstRow="1" w:lastRow="0" w:firstColumn="0" w:lastColumn="0" w:oddVBand="0" w:evenVBand="0" w:oddHBand="0" w:evenHBand="0" w:firstRowFirstColumn="0" w:firstRowLastColumn="0" w:lastRowFirstColumn="0" w:lastRowLastColumn="0"/>
          <w:trHeight w:val="446"/>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1FB59689" w14:textId="77777777" w:rsidR="00FC39C6" w:rsidRPr="00720B11" w:rsidRDefault="001C5A98" w:rsidP="00B832EF">
            <w:pPr>
              <w:pStyle w:val="ExhibitText"/>
              <w:jc w:val="center"/>
              <w:rPr>
                <w:lang w:val="en-CA"/>
              </w:rPr>
            </w:pPr>
            <w:r w:rsidRPr="00720B11">
              <w:rPr>
                <w:lang w:val="en-CA"/>
              </w:rPr>
              <w:t>Retail Segment</w:t>
            </w:r>
          </w:p>
        </w:tc>
        <w:tc>
          <w:tcPr>
            <w:tcW w:w="2457" w:type="dxa"/>
          </w:tcPr>
          <w:p w14:paraId="145CCC0E" w14:textId="77777777" w:rsidR="00FC39C6" w:rsidRPr="00720B11" w:rsidRDefault="001C5A98" w:rsidP="00B832EF">
            <w:pPr>
              <w:pStyle w:val="ExhibitText"/>
              <w:jc w:val="center"/>
              <w:cnfStyle w:val="100000000000" w:firstRow="1" w:lastRow="0" w:firstColumn="0" w:lastColumn="0" w:oddVBand="0" w:evenVBand="0" w:oddHBand="0" w:evenHBand="0" w:firstRowFirstColumn="0" w:firstRowLastColumn="0" w:lastRowFirstColumn="0" w:lastRowLastColumn="0"/>
              <w:rPr>
                <w:lang w:val="en-CA"/>
              </w:rPr>
            </w:pPr>
            <w:r w:rsidRPr="00720B11">
              <w:rPr>
                <w:lang w:val="en-CA"/>
              </w:rPr>
              <w:t xml:space="preserve">% </w:t>
            </w:r>
            <w:r w:rsidR="004E7A2A" w:rsidRPr="00720B11">
              <w:rPr>
                <w:lang w:val="en-CA"/>
              </w:rPr>
              <w:t xml:space="preserve">of </w:t>
            </w:r>
            <w:r w:rsidRPr="00720B11">
              <w:rPr>
                <w:lang w:val="en-CA"/>
              </w:rPr>
              <w:t xml:space="preserve">Contribution </w:t>
            </w:r>
            <w:r w:rsidR="004E7A2A" w:rsidRPr="00720B11">
              <w:rPr>
                <w:lang w:val="en-CA"/>
              </w:rPr>
              <w:t xml:space="preserve">in </w:t>
            </w:r>
            <w:r w:rsidRPr="00720B11">
              <w:rPr>
                <w:lang w:val="en-CA"/>
              </w:rPr>
              <w:t>Total Retail Sales</w:t>
            </w:r>
          </w:p>
        </w:tc>
      </w:tr>
      <w:tr w:rsidR="00FC39C6" w:rsidRPr="00720B11" w14:paraId="3DA30DC0"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577054E5" w14:textId="77777777" w:rsidR="00FC39C6" w:rsidRPr="00720B11" w:rsidRDefault="001C5A98">
            <w:pPr>
              <w:pStyle w:val="ExhibitText"/>
              <w:rPr>
                <w:b w:val="0"/>
                <w:lang w:val="en-CA"/>
              </w:rPr>
            </w:pPr>
            <w:r w:rsidRPr="00720B11">
              <w:rPr>
                <w:lang w:val="en-CA"/>
              </w:rPr>
              <w:t>Food and Grocery</w:t>
            </w:r>
          </w:p>
        </w:tc>
        <w:tc>
          <w:tcPr>
            <w:tcW w:w="2457" w:type="dxa"/>
          </w:tcPr>
          <w:p w14:paraId="0B75B4BA"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66.30%</w:t>
            </w:r>
          </w:p>
        </w:tc>
      </w:tr>
      <w:tr w:rsidR="00FC39C6" w:rsidRPr="00720B11" w14:paraId="71945C45"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335351D9" w14:textId="77777777" w:rsidR="00FC39C6" w:rsidRPr="00720B11" w:rsidRDefault="001C5A98" w:rsidP="00FC39C6">
            <w:pPr>
              <w:pStyle w:val="ExhibitText"/>
              <w:rPr>
                <w:b w:val="0"/>
                <w:lang w:val="en-CA"/>
              </w:rPr>
            </w:pPr>
            <w:r w:rsidRPr="00720B11">
              <w:rPr>
                <w:lang w:val="en-CA"/>
              </w:rPr>
              <w:t>Jewellery</w:t>
            </w:r>
          </w:p>
        </w:tc>
        <w:tc>
          <w:tcPr>
            <w:tcW w:w="2457" w:type="dxa"/>
          </w:tcPr>
          <w:p w14:paraId="1E77B62B"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8</w:t>
            </w:r>
            <w:r w:rsidR="001C5A98" w:rsidRPr="00720B11">
              <w:rPr>
                <w:lang w:val="en-CA"/>
              </w:rPr>
              <w:t>.00</w:t>
            </w:r>
            <w:r w:rsidRPr="00720B11">
              <w:rPr>
                <w:lang w:val="en-CA"/>
              </w:rPr>
              <w:t>%</w:t>
            </w:r>
          </w:p>
        </w:tc>
      </w:tr>
      <w:tr w:rsidR="00FC39C6" w:rsidRPr="00720B11" w14:paraId="304816F6"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63A4BC4C" w14:textId="77777777" w:rsidR="00FC39C6" w:rsidRPr="00720B11" w:rsidRDefault="001C5A98" w:rsidP="00FC39C6">
            <w:pPr>
              <w:pStyle w:val="ExhibitText"/>
              <w:rPr>
                <w:b w:val="0"/>
                <w:lang w:val="en-CA"/>
              </w:rPr>
            </w:pPr>
            <w:r w:rsidRPr="00720B11">
              <w:rPr>
                <w:lang w:val="en-CA"/>
              </w:rPr>
              <w:t>Apparel</w:t>
            </w:r>
          </w:p>
        </w:tc>
        <w:tc>
          <w:tcPr>
            <w:tcW w:w="2457" w:type="dxa"/>
          </w:tcPr>
          <w:p w14:paraId="41D8ABEA"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8.70%</w:t>
            </w:r>
          </w:p>
        </w:tc>
      </w:tr>
      <w:tr w:rsidR="00FC39C6" w:rsidRPr="00720B11" w14:paraId="1A4CC853"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58A5A4DF" w14:textId="77777777" w:rsidR="00FC39C6" w:rsidRPr="00720B11" w:rsidRDefault="001C5A98">
            <w:pPr>
              <w:pStyle w:val="ExhibitText"/>
              <w:rPr>
                <w:b w:val="0"/>
                <w:lang w:val="en-CA"/>
              </w:rPr>
            </w:pPr>
            <w:r w:rsidRPr="00720B11">
              <w:rPr>
                <w:lang w:val="en-CA"/>
              </w:rPr>
              <w:t>Consumer Durables and IT</w:t>
            </w:r>
          </w:p>
        </w:tc>
        <w:tc>
          <w:tcPr>
            <w:tcW w:w="2457" w:type="dxa"/>
          </w:tcPr>
          <w:p w14:paraId="65B2E01E"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5.20%</w:t>
            </w:r>
          </w:p>
        </w:tc>
      </w:tr>
      <w:tr w:rsidR="00FC39C6" w:rsidRPr="00720B11" w14:paraId="17C8A978"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0EADE170" w14:textId="77777777" w:rsidR="00FC39C6" w:rsidRPr="00720B11" w:rsidRDefault="001C5A98">
            <w:pPr>
              <w:pStyle w:val="ExhibitText"/>
              <w:rPr>
                <w:b w:val="0"/>
                <w:lang w:val="en-CA"/>
              </w:rPr>
            </w:pPr>
            <w:r w:rsidRPr="00720B11">
              <w:rPr>
                <w:lang w:val="en-CA"/>
              </w:rPr>
              <w:t>Furniture and Furnishing</w:t>
            </w:r>
            <w:r w:rsidR="00BA1D6B" w:rsidRPr="00720B11">
              <w:rPr>
                <w:b w:val="0"/>
                <w:lang w:val="en-CA"/>
              </w:rPr>
              <w:t>s</w:t>
            </w:r>
            <w:r w:rsidRPr="00720B11">
              <w:rPr>
                <w:lang w:val="en-CA"/>
              </w:rPr>
              <w:t xml:space="preserve"> </w:t>
            </w:r>
          </w:p>
        </w:tc>
        <w:tc>
          <w:tcPr>
            <w:tcW w:w="2457" w:type="dxa"/>
          </w:tcPr>
          <w:p w14:paraId="3FAE2B87"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3.60%</w:t>
            </w:r>
          </w:p>
        </w:tc>
      </w:tr>
      <w:tr w:rsidR="00FC39C6" w:rsidRPr="00720B11" w14:paraId="2A77C2D5"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081A28C1" w14:textId="77777777" w:rsidR="00FC39C6" w:rsidRPr="00720B11" w:rsidRDefault="001C5A98" w:rsidP="00FC39C6">
            <w:pPr>
              <w:pStyle w:val="ExhibitText"/>
              <w:rPr>
                <w:b w:val="0"/>
                <w:lang w:val="en-CA"/>
              </w:rPr>
            </w:pPr>
            <w:r w:rsidRPr="00720B11">
              <w:rPr>
                <w:lang w:val="en-CA"/>
              </w:rPr>
              <w:t xml:space="preserve">Pharmacy </w:t>
            </w:r>
          </w:p>
        </w:tc>
        <w:tc>
          <w:tcPr>
            <w:tcW w:w="2457" w:type="dxa"/>
          </w:tcPr>
          <w:p w14:paraId="6E9A2484"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2.70%</w:t>
            </w:r>
          </w:p>
        </w:tc>
      </w:tr>
      <w:tr w:rsidR="00FC39C6" w:rsidRPr="00720B11" w14:paraId="37004DBD"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4F7A27FD" w14:textId="77777777" w:rsidR="00FC39C6" w:rsidRPr="00720B11" w:rsidRDefault="001C5A98" w:rsidP="0037658C">
            <w:pPr>
              <w:pStyle w:val="ExhibitText"/>
              <w:rPr>
                <w:b w:val="0"/>
                <w:lang w:val="en-CA"/>
              </w:rPr>
            </w:pPr>
            <w:r w:rsidRPr="00720B11">
              <w:rPr>
                <w:lang w:val="en-CA"/>
              </w:rPr>
              <w:t>Footw</w:t>
            </w:r>
            <w:r w:rsidR="00BA1D6B" w:rsidRPr="00720B11">
              <w:rPr>
                <w:lang w:val="en-CA"/>
              </w:rPr>
              <w:t>ear</w:t>
            </w:r>
          </w:p>
        </w:tc>
        <w:tc>
          <w:tcPr>
            <w:tcW w:w="2457" w:type="dxa"/>
          </w:tcPr>
          <w:p w14:paraId="1C5D011C"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1.20%</w:t>
            </w:r>
          </w:p>
        </w:tc>
      </w:tr>
      <w:tr w:rsidR="00FC39C6" w:rsidRPr="00720B11" w14:paraId="3C3096DA" w14:textId="77777777" w:rsidTr="00CF1407">
        <w:trPr>
          <w:cnfStyle w:val="100000000000" w:firstRow="1" w:lastRow="0" w:firstColumn="0" w:lastColumn="0" w:oddVBand="0" w:evenVBand="0" w:oddHBand="0" w:evenHBand="0" w:firstRowFirstColumn="0" w:firstRowLastColumn="0" w:lastRowFirstColumn="0" w:lastRowLastColumn="0"/>
          <w:trHeight w:val="223"/>
          <w:tblHeader/>
          <w:jc w:val="center"/>
        </w:trPr>
        <w:tc>
          <w:tcPr>
            <w:cnfStyle w:val="001000000000" w:firstRow="0" w:lastRow="0" w:firstColumn="1" w:lastColumn="0" w:oddVBand="0" w:evenVBand="0" w:oddHBand="0" w:evenHBand="0" w:firstRowFirstColumn="0" w:firstRowLastColumn="0" w:lastRowFirstColumn="0" w:lastRowLastColumn="0"/>
            <w:tcW w:w="2851" w:type="dxa"/>
          </w:tcPr>
          <w:p w14:paraId="21B318D7" w14:textId="77777777" w:rsidR="00FC39C6" w:rsidRPr="00720B11" w:rsidRDefault="001C5A98" w:rsidP="00FC39C6">
            <w:pPr>
              <w:pStyle w:val="ExhibitText"/>
              <w:rPr>
                <w:b w:val="0"/>
                <w:lang w:val="en-CA"/>
              </w:rPr>
            </w:pPr>
            <w:r w:rsidRPr="00720B11">
              <w:rPr>
                <w:lang w:val="en-CA"/>
              </w:rPr>
              <w:t xml:space="preserve">Others </w:t>
            </w:r>
          </w:p>
        </w:tc>
        <w:tc>
          <w:tcPr>
            <w:tcW w:w="2457" w:type="dxa"/>
          </w:tcPr>
          <w:p w14:paraId="6ECCA706" w14:textId="77777777" w:rsidR="00FC39C6" w:rsidRPr="00720B11" w:rsidRDefault="00FC39C6" w:rsidP="008115A1">
            <w:pPr>
              <w:pStyle w:val="ExhibitText"/>
              <w:ind w:right="252"/>
              <w:jc w:val="right"/>
              <w:cnfStyle w:val="100000000000" w:firstRow="1" w:lastRow="0" w:firstColumn="0" w:lastColumn="0" w:oddVBand="0" w:evenVBand="0" w:oddHBand="0" w:evenHBand="0" w:firstRowFirstColumn="0" w:firstRowLastColumn="0" w:lastRowFirstColumn="0" w:lastRowLastColumn="0"/>
              <w:rPr>
                <w:bCs w:val="0"/>
                <w:lang w:val="en-CA"/>
              </w:rPr>
            </w:pPr>
            <w:r w:rsidRPr="00720B11">
              <w:rPr>
                <w:lang w:val="en-CA"/>
              </w:rPr>
              <w:t>4.30%</w:t>
            </w:r>
          </w:p>
        </w:tc>
      </w:tr>
    </w:tbl>
    <w:p w14:paraId="2F1804D5" w14:textId="77777777" w:rsidR="00FC39C6" w:rsidRPr="00720B11" w:rsidRDefault="00FC39C6" w:rsidP="00832C17">
      <w:pPr>
        <w:pStyle w:val="ExhibitText"/>
        <w:rPr>
          <w:lang w:val="en-CA"/>
        </w:rPr>
      </w:pPr>
    </w:p>
    <w:p w14:paraId="477E3ED6" w14:textId="77777777" w:rsidR="00BA1D6B" w:rsidRPr="00832C17" w:rsidRDefault="00BA1D6B" w:rsidP="00832C17">
      <w:pPr>
        <w:pStyle w:val="Footnote"/>
        <w:rPr>
          <w:bCs/>
          <w:shd w:val="clear" w:color="auto" w:fill="FFFFFF"/>
          <w:lang w:val="en-CA"/>
        </w:rPr>
      </w:pPr>
      <w:r w:rsidRPr="00832C17">
        <w:rPr>
          <w:bCs/>
          <w:lang w:val="en-CA"/>
        </w:rPr>
        <w:t>Note: IT = information technology</w:t>
      </w:r>
    </w:p>
    <w:p w14:paraId="513D8151" w14:textId="77777777" w:rsidR="00FC39C6" w:rsidRPr="00720B11" w:rsidRDefault="00FC39C6" w:rsidP="00832C17">
      <w:pPr>
        <w:pStyle w:val="Footnote"/>
        <w:rPr>
          <w:shd w:val="clear" w:color="auto" w:fill="FFFFFF"/>
          <w:lang w:val="en-CA"/>
        </w:rPr>
      </w:pPr>
      <w:r w:rsidRPr="00832C17">
        <w:rPr>
          <w:bCs/>
          <w:lang w:val="en-CA"/>
        </w:rPr>
        <w:t>Source:</w:t>
      </w:r>
      <w:r w:rsidRPr="00832C17">
        <w:rPr>
          <w:lang w:val="en-CA"/>
        </w:rPr>
        <w:t xml:space="preserve"> Created by </w:t>
      </w:r>
      <w:r w:rsidR="001C5A98" w:rsidRPr="00832C17">
        <w:rPr>
          <w:lang w:val="en-CA"/>
        </w:rPr>
        <w:t>case authors based on data</w:t>
      </w:r>
      <w:r w:rsidRPr="00832C17">
        <w:rPr>
          <w:lang w:val="en-CA"/>
        </w:rPr>
        <w:t xml:space="preserve"> from Sunny Sen and Josey </w:t>
      </w:r>
      <w:proofErr w:type="spellStart"/>
      <w:r w:rsidRPr="00832C17">
        <w:rPr>
          <w:lang w:val="en-CA"/>
        </w:rPr>
        <w:t>Puliyenthuruthel</w:t>
      </w:r>
      <w:proofErr w:type="spellEnd"/>
      <w:r w:rsidRPr="00832C17">
        <w:rPr>
          <w:lang w:val="en-CA"/>
        </w:rPr>
        <w:t xml:space="preserve">, “Why Walmart, the </w:t>
      </w:r>
      <w:r w:rsidR="001C5A98" w:rsidRPr="00832C17">
        <w:rPr>
          <w:lang w:val="en-CA"/>
        </w:rPr>
        <w:t>World’s Largest Company, Wants to Gobble Up</w:t>
      </w:r>
      <w:r w:rsidRPr="00832C17">
        <w:rPr>
          <w:lang w:val="en-CA"/>
        </w:rPr>
        <w:t xml:space="preserve"> Flipkart</w:t>
      </w:r>
      <w:r w:rsidR="00BA1D6B" w:rsidRPr="00832C17">
        <w:rPr>
          <w:lang w:val="en-CA"/>
        </w:rPr>
        <w:t>,</w:t>
      </w:r>
      <w:r w:rsidRPr="00832C17">
        <w:rPr>
          <w:lang w:val="en-CA"/>
        </w:rPr>
        <w:t xml:space="preserve">” </w:t>
      </w:r>
      <w:r w:rsidRPr="00832C17">
        <w:rPr>
          <w:i/>
          <w:iCs/>
          <w:lang w:val="en-CA"/>
        </w:rPr>
        <w:t>Factor Daily</w:t>
      </w:r>
      <w:r w:rsidRPr="00832C17">
        <w:rPr>
          <w:lang w:val="en-CA"/>
        </w:rPr>
        <w:t>, April 30</w:t>
      </w:r>
      <w:r w:rsidR="00BA1D6B" w:rsidRPr="00832C17">
        <w:rPr>
          <w:lang w:val="en-CA"/>
        </w:rPr>
        <w:t>,</w:t>
      </w:r>
      <w:r w:rsidRPr="00832C17">
        <w:rPr>
          <w:lang w:val="en-CA"/>
        </w:rPr>
        <w:t xml:space="preserve"> 2018, accessed July 3</w:t>
      </w:r>
      <w:r w:rsidR="00BA1D6B" w:rsidRPr="00832C17">
        <w:rPr>
          <w:lang w:val="en-CA"/>
        </w:rPr>
        <w:t>,</w:t>
      </w:r>
      <w:r w:rsidRPr="00832C17">
        <w:rPr>
          <w:lang w:val="en-CA"/>
        </w:rPr>
        <w:t xml:space="preserve"> 2019, https://factordaily.com/why-walmart-gobble-up-flipkart</w:t>
      </w:r>
      <w:r w:rsidR="001C5A98" w:rsidRPr="00832C17">
        <w:rPr>
          <w:lang w:val="en-CA"/>
        </w:rPr>
        <w:t>.</w:t>
      </w:r>
    </w:p>
    <w:p w14:paraId="3F96D7A5" w14:textId="77777777" w:rsidR="00020969" w:rsidRPr="00720B11" w:rsidRDefault="00020969" w:rsidP="00832C17">
      <w:pPr>
        <w:pStyle w:val="BodyTextMain"/>
        <w:rPr>
          <w:lang w:val="en-CA"/>
        </w:rPr>
      </w:pPr>
    </w:p>
    <w:p w14:paraId="18DB98E7" w14:textId="77777777" w:rsidR="00FC39C6" w:rsidRPr="00720B11" w:rsidRDefault="00FC39C6">
      <w:pPr>
        <w:spacing w:after="200" w:line="276" w:lineRule="auto"/>
        <w:rPr>
          <w:rFonts w:ascii="Arial" w:hAnsi="Arial" w:cs="Arial"/>
          <w:b/>
          <w:caps/>
          <w:lang w:val="en-CA"/>
        </w:rPr>
      </w:pPr>
      <w:r w:rsidRPr="00720B11">
        <w:rPr>
          <w:lang w:val="en-CA"/>
        </w:rPr>
        <w:br w:type="page"/>
      </w:r>
    </w:p>
    <w:p w14:paraId="3B85A618" w14:textId="77777777" w:rsidR="00E34C9B" w:rsidRPr="00720B11" w:rsidRDefault="00B05D59" w:rsidP="00B05D59">
      <w:pPr>
        <w:pStyle w:val="Casehead1"/>
        <w:rPr>
          <w:lang w:val="en-CA"/>
        </w:rPr>
      </w:pPr>
      <w:r w:rsidRPr="00720B11">
        <w:rPr>
          <w:lang w:val="en-CA"/>
        </w:rPr>
        <w:lastRenderedPageBreak/>
        <w:t>Endnotes</w:t>
      </w:r>
    </w:p>
    <w:sectPr w:rsidR="00E34C9B" w:rsidRPr="00720B11" w:rsidSect="00F865E9">
      <w:headerReference w:type="default" r:id="rId15"/>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D06B" w16cex:dateUtc="2021-05-06T15:00:00Z"/>
  <w16cex:commentExtensible w16cex:durableId="243ED242" w16cex:dateUtc="2021-05-06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C726" w14:textId="77777777" w:rsidR="007404A7" w:rsidRDefault="007404A7" w:rsidP="00D75295">
      <w:r>
        <w:separator/>
      </w:r>
    </w:p>
  </w:endnote>
  <w:endnote w:type="continuationSeparator" w:id="0">
    <w:p w14:paraId="2CF49C7F" w14:textId="77777777" w:rsidR="007404A7" w:rsidRDefault="007404A7" w:rsidP="00D75295">
      <w:r>
        <w:continuationSeparator/>
      </w:r>
    </w:p>
  </w:endnote>
  <w:endnote w:id="1">
    <w:p w14:paraId="4748A1F9" w14:textId="77777777" w:rsidR="00865353" w:rsidRPr="00704B9C" w:rsidRDefault="00865353" w:rsidP="001C5A98">
      <w:pPr>
        <w:pStyle w:val="Footnote"/>
      </w:pPr>
      <w:r>
        <w:rPr>
          <w:rStyle w:val="EndnoteReference"/>
        </w:rPr>
        <w:endnoteRef/>
      </w:r>
      <w:r>
        <w:t xml:space="preserve"> This case has been written on the basis of published sources only. Consequently, the interpretation and perspectives presented in this case are not necessarily those of Walmart</w:t>
      </w:r>
      <w:r w:rsidR="00BA1D6B">
        <w:t xml:space="preserve"> Inc.</w:t>
      </w:r>
      <w:r>
        <w:t>, Flipkart</w:t>
      </w:r>
      <w:r w:rsidR="00BA1D6B">
        <w:t xml:space="preserve"> </w:t>
      </w:r>
      <w:r w:rsidR="00BA1D6B" w:rsidRPr="00C801FE">
        <w:rPr>
          <w:lang w:val="en-GB"/>
        </w:rPr>
        <w:t>Internet Private Ltd.</w:t>
      </w:r>
      <w:r>
        <w:t>, or any of their employees.</w:t>
      </w:r>
    </w:p>
  </w:endnote>
  <w:endnote w:id="2">
    <w:p w14:paraId="487AB66E" w14:textId="77777777" w:rsidR="00865353" w:rsidRPr="002D2AE1" w:rsidRDefault="00865353" w:rsidP="003B7DC9">
      <w:pPr>
        <w:pStyle w:val="Footnote"/>
        <w:rPr>
          <w:lang w:val="en-CA"/>
        </w:rPr>
      </w:pPr>
      <w:r w:rsidRPr="002D2AE1">
        <w:rPr>
          <w:rStyle w:val="EndnoteReference"/>
          <w:lang w:val="en-CA"/>
        </w:rPr>
        <w:endnoteRef/>
      </w:r>
      <w:r w:rsidRPr="002D2AE1">
        <w:rPr>
          <w:lang w:val="en-CA"/>
        </w:rPr>
        <w:t xml:space="preserve"> </w:t>
      </w:r>
      <w:r w:rsidRPr="000200F9">
        <w:rPr>
          <w:spacing w:val="-4"/>
          <w:lang w:val="en-CA"/>
        </w:rPr>
        <w:t xml:space="preserve">Alnoor Peermohamed, “Flipkart Cash Burn at $1 Billion under Walmart,” </w:t>
      </w:r>
      <w:r w:rsidRPr="000200F9">
        <w:rPr>
          <w:i/>
          <w:iCs/>
          <w:spacing w:val="-4"/>
          <w:lang w:val="en-CA"/>
        </w:rPr>
        <w:t>Economic Times</w:t>
      </w:r>
      <w:r w:rsidRPr="000200F9">
        <w:rPr>
          <w:spacing w:val="-4"/>
          <w:lang w:val="en-CA"/>
        </w:rPr>
        <w:t xml:space="preserve">, June 17, 2019, accessed July 1, 2019, </w:t>
      </w:r>
      <w:hyperlink r:id="rId1" w:history="1">
        <w:r w:rsidRPr="000200F9">
          <w:rPr>
            <w:spacing w:val="-4"/>
          </w:rPr>
          <w:t>https://economictimes.indiatimes.com/small-biz/startups/newsbuzz/flipkart-cash-burn-at-1-billion-under-walmart/articleshow/69797676.cms</w:t>
        </w:r>
      </w:hyperlink>
      <w:r w:rsidRPr="000200F9">
        <w:rPr>
          <w:spacing w:val="-4"/>
        </w:rPr>
        <w:t>.</w:t>
      </w:r>
      <w:r w:rsidRPr="000200F9">
        <w:rPr>
          <w:spacing w:val="-4"/>
          <w:lang w:val="en-CA"/>
        </w:rPr>
        <w:t xml:space="preserve"> All dollar amounts in the case are in US dollars.</w:t>
      </w:r>
    </w:p>
  </w:endnote>
  <w:endnote w:id="3">
    <w:p w14:paraId="26B58629"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Alnoor Peermohamed, op. cit.</w:t>
      </w:r>
    </w:p>
  </w:endnote>
  <w:endnote w:id="4">
    <w:p w14:paraId="1CE8917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Pr>
          <w:lang w:val="en-CA"/>
        </w:rPr>
        <w:t>.</w:t>
      </w:r>
    </w:p>
  </w:endnote>
  <w:endnote w:id="5">
    <w:p w14:paraId="2121290C" w14:textId="77777777" w:rsidR="00865353" w:rsidRPr="008115A1" w:rsidRDefault="00865353" w:rsidP="001C5A98">
      <w:pPr>
        <w:pStyle w:val="Footnote"/>
        <w:rPr>
          <w:i/>
          <w:iCs/>
          <w:lang w:val="en-CA"/>
        </w:rPr>
      </w:pPr>
      <w:r>
        <w:rPr>
          <w:rStyle w:val="EndnoteReference"/>
        </w:rPr>
        <w:endnoteRef/>
      </w:r>
      <w:r>
        <w:t xml:space="preserve"> </w:t>
      </w:r>
      <w:r>
        <w:rPr>
          <w:lang w:val="en-CA"/>
        </w:rPr>
        <w:t xml:space="preserve">Government of India, </w:t>
      </w:r>
      <w:r>
        <w:t xml:space="preserve">“Review of the </w:t>
      </w:r>
      <w:r>
        <w:rPr>
          <w:lang w:val="en-CA"/>
        </w:rPr>
        <w:t>P</w:t>
      </w:r>
      <w:r>
        <w:t>olicy on Foreign Direct Investment (FDI) in e-</w:t>
      </w:r>
      <w:r>
        <w:rPr>
          <w:lang w:val="en-CA"/>
        </w:rPr>
        <w:t>C</w:t>
      </w:r>
      <w:r>
        <w:t>ommerce</w:t>
      </w:r>
      <w:r>
        <w:rPr>
          <w:lang w:val="en-CA"/>
        </w:rPr>
        <w:t>,</w:t>
      </w:r>
      <w:r>
        <w:t xml:space="preserve">” </w:t>
      </w:r>
      <w:r w:rsidRPr="005347E6">
        <w:t xml:space="preserve">Ministry of Commerce and Industry, </w:t>
      </w:r>
      <w:r>
        <w:rPr>
          <w:lang w:val="en-CA"/>
        </w:rPr>
        <w:t xml:space="preserve">Department of Industrial Policy &amp; Promotion, </w:t>
      </w:r>
      <w:r w:rsidRPr="008115A1">
        <w:rPr>
          <w:iCs/>
        </w:rPr>
        <w:t>December 26, 2018, accessed October 24, 2020</w:t>
      </w:r>
      <w:r w:rsidRPr="00B21E9B">
        <w:t>,</w:t>
      </w:r>
      <w:r>
        <w:t xml:space="preserve"> </w:t>
      </w:r>
      <w:r w:rsidRPr="00CD5CB6">
        <w:t>https://dipp.gov.in/sites/default/files/pn2_2018.pdf</w:t>
      </w:r>
      <w:r>
        <w:rPr>
          <w:lang w:val="en-CA"/>
        </w:rPr>
        <w:t>.</w:t>
      </w:r>
    </w:p>
  </w:endnote>
  <w:endnote w:id="6">
    <w:p w14:paraId="10306849" w14:textId="77777777" w:rsidR="00865353" w:rsidRPr="00940D5E" w:rsidRDefault="00865353" w:rsidP="008115A1">
      <w:pPr>
        <w:pStyle w:val="Footnote"/>
      </w:pPr>
      <w:r>
        <w:rPr>
          <w:rStyle w:val="EndnoteReference"/>
        </w:rPr>
        <w:endnoteRef/>
      </w:r>
      <w:r>
        <w:t xml:space="preserve"> </w:t>
      </w:r>
      <w:r w:rsidRPr="000200F9">
        <w:rPr>
          <w:spacing w:val="-6"/>
        </w:rPr>
        <w:t xml:space="preserve">Manish Singh, “Flipkart </w:t>
      </w:r>
      <w:r w:rsidR="00BA1D6B" w:rsidRPr="000200F9">
        <w:rPr>
          <w:spacing w:val="-6"/>
        </w:rPr>
        <w:t>B</w:t>
      </w:r>
      <w:r w:rsidRPr="000200F9">
        <w:rPr>
          <w:spacing w:val="-6"/>
        </w:rPr>
        <w:t xml:space="preserve">uys Walmart’s India Wholesale Business to Reach Mom and Pop Stores,” </w:t>
      </w:r>
      <w:r w:rsidRPr="000200F9">
        <w:rPr>
          <w:iCs/>
          <w:spacing w:val="-6"/>
        </w:rPr>
        <w:t>Tech Crunch</w:t>
      </w:r>
      <w:r w:rsidRPr="000200F9">
        <w:rPr>
          <w:spacing w:val="-6"/>
        </w:rPr>
        <w:t>, July 23, 2020, accessed July 31, 2020, https://techcrunch.com/2020/07/23/flipkart-buys-walmarts-india-wholesale-business-to-reach-mom-and-pop/.</w:t>
      </w:r>
    </w:p>
  </w:endnote>
  <w:endnote w:id="7">
    <w:p w14:paraId="2C1D7177"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P</w:t>
      </w:r>
      <w:r>
        <w:rPr>
          <w:lang w:val="en-CA"/>
        </w:rPr>
        <w:t xml:space="preserve">. </w:t>
      </w:r>
      <w:r w:rsidRPr="002D2AE1">
        <w:rPr>
          <w:lang w:val="en-CA"/>
        </w:rPr>
        <w:t>R</w:t>
      </w:r>
      <w:r>
        <w:rPr>
          <w:lang w:val="en-CA"/>
        </w:rPr>
        <w:t>.</w:t>
      </w:r>
      <w:r w:rsidRPr="002D2AE1">
        <w:rPr>
          <w:lang w:val="en-CA"/>
        </w:rPr>
        <w:t xml:space="preserve"> Sanjai and Jeremy Diamond, “The </w:t>
      </w:r>
      <w:r>
        <w:rPr>
          <w:lang w:val="en-CA"/>
        </w:rPr>
        <w:t>T</w:t>
      </w:r>
      <w:r w:rsidRPr="002D2AE1">
        <w:rPr>
          <w:lang w:val="en-CA"/>
        </w:rPr>
        <w:t xml:space="preserve">iny </w:t>
      </w:r>
      <w:r>
        <w:rPr>
          <w:lang w:val="en-CA"/>
        </w:rPr>
        <w:t>D</w:t>
      </w:r>
      <w:r w:rsidRPr="002D2AE1">
        <w:rPr>
          <w:lang w:val="en-CA"/>
        </w:rPr>
        <w:t xml:space="preserve">eals </w:t>
      </w:r>
      <w:r>
        <w:rPr>
          <w:lang w:val="en-CA"/>
        </w:rPr>
        <w:t>b</w:t>
      </w:r>
      <w:r w:rsidRPr="002D2AE1">
        <w:rPr>
          <w:lang w:val="en-CA"/>
        </w:rPr>
        <w:t xml:space="preserve">ehind Mukesh Ambani’s </w:t>
      </w:r>
      <w:r>
        <w:rPr>
          <w:lang w:val="en-CA"/>
        </w:rPr>
        <w:t>B</w:t>
      </w:r>
      <w:r w:rsidRPr="002D2AE1">
        <w:rPr>
          <w:lang w:val="en-CA"/>
        </w:rPr>
        <w:t xml:space="preserve">id to </w:t>
      </w:r>
      <w:r>
        <w:rPr>
          <w:lang w:val="en-CA"/>
        </w:rPr>
        <w:t>T</w:t>
      </w:r>
      <w:r w:rsidRPr="002D2AE1">
        <w:rPr>
          <w:lang w:val="en-CA"/>
        </w:rPr>
        <w:t>ake on Amazon</w:t>
      </w:r>
      <w:r>
        <w:rPr>
          <w:lang w:val="en-CA"/>
        </w:rPr>
        <w:t>,</w:t>
      </w:r>
      <w:r w:rsidRPr="002D2AE1">
        <w:rPr>
          <w:lang w:val="en-CA"/>
        </w:rPr>
        <w:t xml:space="preserve">” </w:t>
      </w:r>
      <w:r w:rsidRPr="002D2AE1">
        <w:rPr>
          <w:i/>
          <w:iCs/>
          <w:lang w:val="en-CA"/>
        </w:rPr>
        <w:t>Economic Times</w:t>
      </w:r>
      <w:r w:rsidRPr="002D2AE1">
        <w:rPr>
          <w:lang w:val="en-CA"/>
        </w:rPr>
        <w:t>, April</w:t>
      </w:r>
      <w:r>
        <w:rPr>
          <w:lang w:val="en-CA"/>
        </w:rPr>
        <w:t xml:space="preserve"> 8,</w:t>
      </w:r>
      <w:r w:rsidRPr="002D2AE1">
        <w:rPr>
          <w:lang w:val="en-CA"/>
        </w:rPr>
        <w:t xml:space="preserve"> 2019, accessed July</w:t>
      </w:r>
      <w:r>
        <w:rPr>
          <w:lang w:val="en-CA"/>
        </w:rPr>
        <w:t xml:space="preserve"> 1,</w:t>
      </w:r>
      <w:r w:rsidRPr="002D2AE1">
        <w:rPr>
          <w:lang w:val="en-CA"/>
        </w:rPr>
        <w:t xml:space="preserve"> 2019, https://economictimes.indiatimes.com/industry/services/retail/the-tiny-deals-behind-mukesh-ambanis-bid-to-take-on-amazon/articleshow/68771126.cms?from=mdr</w:t>
      </w:r>
      <w:r>
        <w:rPr>
          <w:lang w:val="en-CA"/>
        </w:rPr>
        <w:t>.</w:t>
      </w:r>
    </w:p>
  </w:endnote>
  <w:endnote w:id="8">
    <w:p w14:paraId="0096BDDF" w14:textId="77777777" w:rsidR="00865353" w:rsidRPr="002F64BF" w:rsidRDefault="00865353" w:rsidP="008115A1">
      <w:pPr>
        <w:pStyle w:val="Footnote"/>
      </w:pPr>
      <w:r>
        <w:rPr>
          <w:rStyle w:val="EndnoteReference"/>
        </w:rPr>
        <w:endnoteRef/>
      </w:r>
      <w:r>
        <w:t xml:space="preserve"> Express Web Desk, “Unlock 1.0: What Changes for You in Malls, Religious Places from Today,” </w:t>
      </w:r>
      <w:r>
        <w:rPr>
          <w:i/>
          <w:iCs/>
        </w:rPr>
        <w:t xml:space="preserve">Indian Express, </w:t>
      </w:r>
      <w:r w:rsidRPr="009C1A46">
        <w:t>June 8, 2020, accessed September 11, 2020, https://indianexpress.com/article/india/unlock-1-0-coronavirus-guidelines-malls-religious-places-6447443/</w:t>
      </w:r>
      <w:r>
        <w:t>.</w:t>
      </w:r>
    </w:p>
  </w:endnote>
  <w:endnote w:id="9">
    <w:p w14:paraId="31FECD1C"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Soumya Gupta, “India’s </w:t>
      </w:r>
      <w:r>
        <w:rPr>
          <w:lang w:val="en-CA"/>
        </w:rPr>
        <w:t>E</w:t>
      </w:r>
      <w:r w:rsidRPr="002D2AE1">
        <w:rPr>
          <w:lang w:val="en-CA"/>
        </w:rPr>
        <w:t>-</w:t>
      </w:r>
      <w:r>
        <w:rPr>
          <w:lang w:val="en-CA"/>
        </w:rPr>
        <w:t>C</w:t>
      </w:r>
      <w:r w:rsidRPr="002D2AE1">
        <w:rPr>
          <w:lang w:val="en-CA"/>
        </w:rPr>
        <w:t xml:space="preserve">ommerce </w:t>
      </w:r>
      <w:r>
        <w:rPr>
          <w:lang w:val="en-CA"/>
        </w:rPr>
        <w:t>M</w:t>
      </w:r>
      <w:r w:rsidRPr="002D2AE1">
        <w:rPr>
          <w:lang w:val="en-CA"/>
        </w:rPr>
        <w:t xml:space="preserve">arket to </w:t>
      </w:r>
      <w:r>
        <w:rPr>
          <w:lang w:val="en-CA"/>
        </w:rPr>
        <w:t>H</w:t>
      </w:r>
      <w:r w:rsidRPr="002D2AE1">
        <w:rPr>
          <w:lang w:val="en-CA"/>
        </w:rPr>
        <w:t xml:space="preserve">it $200 </w:t>
      </w:r>
      <w:r>
        <w:rPr>
          <w:lang w:val="en-CA"/>
        </w:rPr>
        <w:t>B</w:t>
      </w:r>
      <w:r w:rsidRPr="002D2AE1">
        <w:rPr>
          <w:lang w:val="en-CA"/>
        </w:rPr>
        <w:t xml:space="preserve">illion by 2026: Morgan Stanley </w:t>
      </w:r>
      <w:r>
        <w:rPr>
          <w:lang w:val="en-CA"/>
        </w:rPr>
        <w:t>R</w:t>
      </w:r>
      <w:r w:rsidRPr="002D2AE1">
        <w:rPr>
          <w:lang w:val="en-CA"/>
        </w:rPr>
        <w:t>eport</w:t>
      </w:r>
      <w:r>
        <w:rPr>
          <w:lang w:val="en-CA"/>
        </w:rPr>
        <w:t>,</w:t>
      </w:r>
      <w:r w:rsidRPr="002D2AE1">
        <w:rPr>
          <w:lang w:val="en-CA"/>
        </w:rPr>
        <w:t xml:space="preserve">” </w:t>
      </w:r>
      <w:r w:rsidRPr="008115A1">
        <w:rPr>
          <w:iCs/>
          <w:lang w:val="en-CA"/>
        </w:rPr>
        <w:t>Livemint</w:t>
      </w:r>
      <w:r w:rsidRPr="00B21E9B">
        <w:rPr>
          <w:lang w:val="en-CA"/>
        </w:rPr>
        <w:t xml:space="preserve">, </w:t>
      </w:r>
      <w:r w:rsidRPr="002D2AE1">
        <w:rPr>
          <w:lang w:val="en-CA"/>
        </w:rPr>
        <w:t xml:space="preserve">October </w:t>
      </w:r>
      <w:r>
        <w:rPr>
          <w:lang w:val="en-CA"/>
        </w:rPr>
        <w:t xml:space="preserve">13, </w:t>
      </w:r>
      <w:r w:rsidRPr="002D2AE1">
        <w:rPr>
          <w:lang w:val="en-CA"/>
        </w:rPr>
        <w:t>2017, accessed July</w:t>
      </w:r>
      <w:r>
        <w:rPr>
          <w:lang w:val="en-CA"/>
        </w:rPr>
        <w:t xml:space="preserve"> 1,</w:t>
      </w:r>
      <w:r w:rsidRPr="002D2AE1">
        <w:rPr>
          <w:lang w:val="en-CA"/>
        </w:rPr>
        <w:t xml:space="preserve"> 2019, www.livemint.com/Industry/9iUxlQZ4iHwPiXRKscx3LK/Indias-ecommerce-market-to-grow-30-to-200-billion-by-202.html</w:t>
      </w:r>
      <w:r w:rsidRPr="00BB198F">
        <w:rPr>
          <w:rStyle w:val="Hyperlink"/>
          <w:u w:val="none"/>
          <w:lang w:val="en-CA"/>
        </w:rPr>
        <w:t>.</w:t>
      </w:r>
    </w:p>
  </w:endnote>
  <w:endnote w:id="10">
    <w:p w14:paraId="170F6E63"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bookmarkStart w:id="0" w:name="_Hlk49467024"/>
      <w:r>
        <w:rPr>
          <w:lang w:val="en-CA"/>
        </w:rPr>
        <w:t xml:space="preserve">TNN, </w:t>
      </w:r>
      <w:r w:rsidRPr="002D2AE1">
        <w:rPr>
          <w:lang w:val="en-CA"/>
        </w:rPr>
        <w:t xml:space="preserve">“India </w:t>
      </w:r>
      <w:r>
        <w:rPr>
          <w:lang w:val="en-CA"/>
        </w:rPr>
        <w:t>I</w:t>
      </w:r>
      <w:r w:rsidRPr="002D2AE1">
        <w:rPr>
          <w:lang w:val="en-CA"/>
        </w:rPr>
        <w:t xml:space="preserve">s </w:t>
      </w:r>
      <w:r>
        <w:rPr>
          <w:lang w:val="en-CA"/>
        </w:rPr>
        <w:t>F</w:t>
      </w:r>
      <w:r w:rsidRPr="002D2AE1">
        <w:rPr>
          <w:lang w:val="en-CA"/>
        </w:rPr>
        <w:t xml:space="preserve">astest </w:t>
      </w:r>
      <w:r>
        <w:rPr>
          <w:lang w:val="en-CA"/>
        </w:rPr>
        <w:t>G</w:t>
      </w:r>
      <w:r w:rsidRPr="002D2AE1">
        <w:rPr>
          <w:lang w:val="en-CA"/>
        </w:rPr>
        <w:t xml:space="preserve">rowing </w:t>
      </w:r>
      <w:r>
        <w:rPr>
          <w:lang w:val="en-CA"/>
        </w:rPr>
        <w:t>E</w:t>
      </w:r>
      <w:r w:rsidRPr="002D2AE1">
        <w:rPr>
          <w:lang w:val="en-CA"/>
        </w:rPr>
        <w:t>-</w:t>
      </w:r>
      <w:r>
        <w:rPr>
          <w:lang w:val="en-CA"/>
        </w:rPr>
        <w:t>C</w:t>
      </w:r>
      <w:r w:rsidRPr="002D2AE1">
        <w:rPr>
          <w:lang w:val="en-CA"/>
        </w:rPr>
        <w:t xml:space="preserve">ommerce </w:t>
      </w:r>
      <w:r>
        <w:rPr>
          <w:lang w:val="en-CA"/>
        </w:rPr>
        <w:t>Ma</w:t>
      </w:r>
      <w:r w:rsidRPr="002D2AE1">
        <w:rPr>
          <w:lang w:val="en-CA"/>
        </w:rPr>
        <w:t xml:space="preserve">rket: </w:t>
      </w:r>
      <w:r>
        <w:rPr>
          <w:lang w:val="en-CA"/>
        </w:rPr>
        <w:t>R</w:t>
      </w:r>
      <w:r w:rsidRPr="002D2AE1">
        <w:rPr>
          <w:lang w:val="en-CA"/>
        </w:rPr>
        <w:t>eport</w:t>
      </w:r>
      <w:r>
        <w:rPr>
          <w:lang w:val="en-CA"/>
        </w:rPr>
        <w:t>,</w:t>
      </w:r>
      <w:r w:rsidRPr="002D2AE1">
        <w:rPr>
          <w:lang w:val="en-CA"/>
        </w:rPr>
        <w:t xml:space="preserve">” </w:t>
      </w:r>
      <w:r w:rsidRPr="002D2AE1">
        <w:rPr>
          <w:i/>
          <w:iCs/>
          <w:lang w:val="en-CA"/>
        </w:rPr>
        <w:t>Times of India</w:t>
      </w:r>
      <w:r w:rsidRPr="002D2AE1">
        <w:rPr>
          <w:lang w:val="en-CA"/>
        </w:rPr>
        <w:t xml:space="preserve">, November </w:t>
      </w:r>
      <w:r>
        <w:rPr>
          <w:lang w:val="en-CA"/>
        </w:rPr>
        <w:t xml:space="preserve">29, </w:t>
      </w:r>
      <w:r w:rsidRPr="002D2AE1">
        <w:rPr>
          <w:lang w:val="en-CA"/>
        </w:rPr>
        <w:t>2018, accessed September</w:t>
      </w:r>
      <w:r>
        <w:rPr>
          <w:lang w:val="en-CA"/>
        </w:rPr>
        <w:t xml:space="preserve"> 15,</w:t>
      </w:r>
      <w:r w:rsidRPr="002D2AE1">
        <w:rPr>
          <w:lang w:val="en-CA"/>
        </w:rPr>
        <w:t xml:space="preserve"> 2019, https://timesofindia.indiatimes.com/business/india-business/india-is-fastest-growing-e-commerce-market-report/articleshow/66857926.cms</w:t>
      </w:r>
      <w:r>
        <w:rPr>
          <w:lang w:val="en-CA"/>
        </w:rPr>
        <w:t>.</w:t>
      </w:r>
      <w:bookmarkEnd w:id="0"/>
    </w:p>
  </w:endnote>
  <w:endnote w:id="11">
    <w:p w14:paraId="460A8852"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Pr>
          <w:lang w:val="en-CA"/>
        </w:rPr>
        <w:t>.</w:t>
      </w:r>
    </w:p>
  </w:endnote>
  <w:endnote w:id="12">
    <w:p w14:paraId="1D1C846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Pr>
          <w:lang w:val="en-CA"/>
        </w:rPr>
        <w:t>.</w:t>
      </w:r>
    </w:p>
  </w:endnote>
  <w:endnote w:id="13">
    <w:p w14:paraId="6A100DAD"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Pr>
          <w:lang w:val="en-CA"/>
        </w:rPr>
        <w:t>.</w:t>
      </w:r>
    </w:p>
  </w:endnote>
  <w:endnote w:id="14">
    <w:p w14:paraId="04E990C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3412F3">
        <w:rPr>
          <w:lang w:val="en-CA"/>
        </w:rPr>
        <w:t>Rajkaran Singh</w:t>
      </w:r>
      <w:r>
        <w:rPr>
          <w:lang w:val="en-CA"/>
        </w:rPr>
        <w:t xml:space="preserve">, </w:t>
      </w:r>
      <w:r w:rsidRPr="002D2AE1">
        <w:rPr>
          <w:lang w:val="en-CA"/>
        </w:rPr>
        <w:t xml:space="preserve">“15 </w:t>
      </w:r>
      <w:r>
        <w:rPr>
          <w:lang w:val="en-CA"/>
        </w:rPr>
        <w:t>B</w:t>
      </w:r>
      <w:r w:rsidRPr="002D2AE1">
        <w:rPr>
          <w:lang w:val="en-CA"/>
        </w:rPr>
        <w:t xml:space="preserve">iggest </w:t>
      </w:r>
      <w:r>
        <w:rPr>
          <w:lang w:val="en-CA"/>
        </w:rPr>
        <w:t>E</w:t>
      </w:r>
      <w:r w:rsidRPr="002D2AE1">
        <w:rPr>
          <w:lang w:val="en-CA"/>
        </w:rPr>
        <w:t>-</w:t>
      </w:r>
      <w:r>
        <w:rPr>
          <w:lang w:val="en-CA"/>
        </w:rPr>
        <w:t>C</w:t>
      </w:r>
      <w:r w:rsidRPr="002D2AE1">
        <w:rPr>
          <w:lang w:val="en-CA"/>
        </w:rPr>
        <w:t xml:space="preserve">ommerce </w:t>
      </w:r>
      <w:r>
        <w:rPr>
          <w:lang w:val="en-CA"/>
        </w:rPr>
        <w:t>C</w:t>
      </w:r>
      <w:r w:rsidRPr="002D2AE1">
        <w:rPr>
          <w:lang w:val="en-CA"/>
        </w:rPr>
        <w:t xml:space="preserve">hallenges in India and </w:t>
      </w:r>
      <w:r>
        <w:rPr>
          <w:lang w:val="en-CA"/>
        </w:rPr>
        <w:t>H</w:t>
      </w:r>
      <w:r w:rsidRPr="002D2AE1">
        <w:rPr>
          <w:lang w:val="en-CA"/>
        </w:rPr>
        <w:t xml:space="preserve">ow to </w:t>
      </w:r>
      <w:r>
        <w:rPr>
          <w:lang w:val="en-CA"/>
        </w:rPr>
        <w:t>O</w:t>
      </w:r>
      <w:r w:rsidRPr="002D2AE1">
        <w:rPr>
          <w:lang w:val="en-CA"/>
        </w:rPr>
        <w:t xml:space="preserve">vercome </w:t>
      </w:r>
      <w:r>
        <w:rPr>
          <w:lang w:val="en-CA"/>
        </w:rPr>
        <w:t>T</w:t>
      </w:r>
      <w:r w:rsidRPr="002D2AE1">
        <w:rPr>
          <w:lang w:val="en-CA"/>
        </w:rPr>
        <w:t>hem</w:t>
      </w:r>
      <w:r>
        <w:rPr>
          <w:lang w:val="en-CA"/>
        </w:rPr>
        <w:t>,</w:t>
      </w:r>
      <w:r w:rsidRPr="002D2AE1">
        <w:rPr>
          <w:lang w:val="en-CA"/>
        </w:rPr>
        <w:t xml:space="preserve">” Online Selling India, accessed September </w:t>
      </w:r>
      <w:r>
        <w:rPr>
          <w:lang w:val="en-CA"/>
        </w:rPr>
        <w:t xml:space="preserve">15, </w:t>
      </w:r>
      <w:r w:rsidRPr="002D2AE1">
        <w:rPr>
          <w:lang w:val="en-CA"/>
        </w:rPr>
        <w:t>2019, https://onlinesellingindia.com/e-commerce-challenges-in-india/</w:t>
      </w:r>
      <w:r>
        <w:rPr>
          <w:lang w:val="en-CA"/>
        </w:rPr>
        <w:t>.</w:t>
      </w:r>
    </w:p>
  </w:endnote>
  <w:endnote w:id="15">
    <w:p w14:paraId="0F63B720"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Pr>
          <w:lang w:val="en-CA"/>
        </w:rPr>
        <w:t>.</w:t>
      </w:r>
    </w:p>
  </w:endnote>
  <w:endnote w:id="16">
    <w:p w14:paraId="7F750D21"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Katie Arcieri, “Flipkart </w:t>
      </w:r>
      <w:r>
        <w:rPr>
          <w:lang w:val="en-CA"/>
        </w:rPr>
        <w:t>I</w:t>
      </w:r>
      <w:r w:rsidRPr="002D2AE1">
        <w:rPr>
          <w:lang w:val="en-CA"/>
        </w:rPr>
        <w:t xml:space="preserve">s No. 1 in India but </w:t>
      </w:r>
      <w:r>
        <w:rPr>
          <w:lang w:val="en-CA"/>
        </w:rPr>
        <w:t>F</w:t>
      </w:r>
      <w:r w:rsidRPr="002D2AE1">
        <w:rPr>
          <w:lang w:val="en-CA"/>
        </w:rPr>
        <w:t xml:space="preserve">aces </w:t>
      </w:r>
      <w:r>
        <w:rPr>
          <w:lang w:val="en-CA"/>
        </w:rPr>
        <w:t>F</w:t>
      </w:r>
      <w:r w:rsidRPr="002D2AE1">
        <w:rPr>
          <w:lang w:val="en-CA"/>
        </w:rPr>
        <w:t xml:space="preserve">ormidable </w:t>
      </w:r>
      <w:r>
        <w:rPr>
          <w:lang w:val="en-CA"/>
        </w:rPr>
        <w:t>F</w:t>
      </w:r>
      <w:r w:rsidRPr="002D2AE1">
        <w:rPr>
          <w:lang w:val="en-CA"/>
        </w:rPr>
        <w:t xml:space="preserve">oe in Amazon, </w:t>
      </w:r>
      <w:r>
        <w:rPr>
          <w:lang w:val="en-CA"/>
        </w:rPr>
        <w:t>S</w:t>
      </w:r>
      <w:r w:rsidRPr="002D2AE1">
        <w:rPr>
          <w:lang w:val="en-CA"/>
        </w:rPr>
        <w:t xml:space="preserve">ay </w:t>
      </w:r>
      <w:r>
        <w:rPr>
          <w:lang w:val="en-CA"/>
        </w:rPr>
        <w:t>E</w:t>
      </w:r>
      <w:r w:rsidRPr="002D2AE1">
        <w:rPr>
          <w:lang w:val="en-CA"/>
        </w:rPr>
        <w:t>xperts</w:t>
      </w:r>
      <w:r>
        <w:rPr>
          <w:lang w:val="en-CA"/>
        </w:rPr>
        <w:t>,</w:t>
      </w:r>
      <w:r w:rsidRPr="002D2AE1">
        <w:rPr>
          <w:lang w:val="en-CA"/>
        </w:rPr>
        <w:t>” S</w:t>
      </w:r>
      <w:r>
        <w:rPr>
          <w:lang w:val="en-CA"/>
        </w:rPr>
        <w:t>&amp;</w:t>
      </w:r>
      <w:r w:rsidRPr="002D2AE1">
        <w:rPr>
          <w:lang w:val="en-CA"/>
        </w:rPr>
        <w:t>P</w:t>
      </w:r>
      <w:r>
        <w:rPr>
          <w:lang w:val="en-CA"/>
        </w:rPr>
        <w:t xml:space="preserve"> </w:t>
      </w:r>
      <w:r w:rsidRPr="002D2AE1">
        <w:rPr>
          <w:lang w:val="en-CA"/>
        </w:rPr>
        <w:t>Global</w:t>
      </w:r>
      <w:r>
        <w:rPr>
          <w:lang w:val="en-CA"/>
        </w:rPr>
        <w:t xml:space="preserve"> Market Intelligence</w:t>
      </w:r>
      <w:r w:rsidRPr="002D2AE1">
        <w:rPr>
          <w:lang w:val="en-CA"/>
        </w:rPr>
        <w:t>, October</w:t>
      </w:r>
      <w:r>
        <w:rPr>
          <w:lang w:val="en-CA"/>
        </w:rPr>
        <w:t xml:space="preserve"> 10,</w:t>
      </w:r>
      <w:r w:rsidRPr="002D2AE1">
        <w:rPr>
          <w:lang w:val="en-CA"/>
        </w:rPr>
        <w:t xml:space="preserve"> 2019,</w:t>
      </w:r>
      <w:r>
        <w:rPr>
          <w:lang w:val="en-CA"/>
        </w:rPr>
        <w:t xml:space="preserve"> </w:t>
      </w:r>
      <w:r w:rsidRPr="002D2AE1">
        <w:rPr>
          <w:lang w:val="en-CA"/>
        </w:rPr>
        <w:t xml:space="preserve">accessed January </w:t>
      </w:r>
      <w:r>
        <w:rPr>
          <w:lang w:val="en-CA"/>
        </w:rPr>
        <w:t xml:space="preserve">17, </w:t>
      </w:r>
      <w:r w:rsidRPr="002D2AE1">
        <w:rPr>
          <w:lang w:val="en-CA"/>
        </w:rPr>
        <w:t>2020, www.spglobal.com/marketintelligence/en/news-insights/latest-news-headlines/54083920</w:t>
      </w:r>
      <w:r>
        <w:rPr>
          <w:lang w:val="en-CA"/>
        </w:rPr>
        <w:t>.</w:t>
      </w:r>
    </w:p>
  </w:endnote>
  <w:endnote w:id="17">
    <w:p w14:paraId="4885A845"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Hitesh Bhasin, “7 </w:t>
      </w:r>
      <w:r>
        <w:rPr>
          <w:lang w:val="en-CA"/>
        </w:rPr>
        <w:t>T</w:t>
      </w:r>
      <w:r w:rsidRPr="002D2AE1">
        <w:rPr>
          <w:lang w:val="en-CA"/>
        </w:rPr>
        <w:t>op Flipkart Competitors</w:t>
      </w:r>
      <w:r>
        <w:rPr>
          <w:lang w:val="en-CA"/>
        </w:rPr>
        <w:t>,</w:t>
      </w:r>
      <w:r w:rsidRPr="002D2AE1">
        <w:rPr>
          <w:lang w:val="en-CA"/>
        </w:rPr>
        <w:t xml:space="preserve">” </w:t>
      </w:r>
      <w:r>
        <w:rPr>
          <w:lang w:val="en-CA"/>
        </w:rPr>
        <w:t>M</w:t>
      </w:r>
      <w:r w:rsidRPr="002D2AE1">
        <w:rPr>
          <w:lang w:val="en-CA"/>
        </w:rPr>
        <w:t>arketing91, December</w:t>
      </w:r>
      <w:r>
        <w:rPr>
          <w:lang w:val="en-CA"/>
        </w:rPr>
        <w:t xml:space="preserve"> 17,</w:t>
      </w:r>
      <w:r w:rsidRPr="002D2AE1">
        <w:rPr>
          <w:lang w:val="en-CA"/>
        </w:rPr>
        <w:t xml:space="preserve"> 2017, accessed September</w:t>
      </w:r>
      <w:r>
        <w:rPr>
          <w:lang w:val="en-CA"/>
        </w:rPr>
        <w:t xml:space="preserve"> 15,</w:t>
      </w:r>
      <w:r w:rsidRPr="002D2AE1">
        <w:rPr>
          <w:lang w:val="en-CA"/>
        </w:rPr>
        <w:t xml:space="preserve"> 2019, www.marketing91.com/top-7-flipkart-competitors/</w:t>
      </w:r>
      <w:r>
        <w:rPr>
          <w:lang w:val="en-CA"/>
        </w:rPr>
        <w:t>.</w:t>
      </w:r>
    </w:p>
  </w:endnote>
  <w:endnote w:id="18">
    <w:p w14:paraId="4A952D8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Anirban Sen, “Amazon </w:t>
      </w:r>
      <w:r>
        <w:rPr>
          <w:lang w:val="en-CA"/>
        </w:rPr>
        <w:t>F</w:t>
      </w:r>
      <w:r w:rsidRPr="002D2AE1">
        <w:rPr>
          <w:lang w:val="en-CA"/>
        </w:rPr>
        <w:t xml:space="preserve">astest </w:t>
      </w:r>
      <w:r>
        <w:rPr>
          <w:lang w:val="en-CA"/>
        </w:rPr>
        <w:t>G</w:t>
      </w:r>
      <w:r w:rsidRPr="002D2AE1">
        <w:rPr>
          <w:lang w:val="en-CA"/>
        </w:rPr>
        <w:t xml:space="preserve">rowing </w:t>
      </w:r>
      <w:r>
        <w:rPr>
          <w:lang w:val="en-CA"/>
        </w:rPr>
        <w:t>E</w:t>
      </w:r>
      <w:r w:rsidRPr="002D2AE1">
        <w:rPr>
          <w:lang w:val="en-CA"/>
        </w:rPr>
        <w:t>-</w:t>
      </w:r>
      <w:r>
        <w:rPr>
          <w:lang w:val="en-CA"/>
        </w:rPr>
        <w:t>C</w:t>
      </w:r>
      <w:r w:rsidRPr="002D2AE1">
        <w:rPr>
          <w:lang w:val="en-CA"/>
        </w:rPr>
        <w:t xml:space="preserve">ommerce </w:t>
      </w:r>
      <w:r>
        <w:rPr>
          <w:lang w:val="en-CA"/>
        </w:rPr>
        <w:t>F</w:t>
      </w:r>
      <w:r w:rsidRPr="002D2AE1">
        <w:rPr>
          <w:lang w:val="en-CA"/>
        </w:rPr>
        <w:t>irm in India</w:t>
      </w:r>
      <w:r>
        <w:rPr>
          <w:lang w:val="en-CA"/>
        </w:rPr>
        <w:t>,</w:t>
      </w:r>
      <w:r w:rsidRPr="002D2AE1">
        <w:rPr>
          <w:lang w:val="en-CA"/>
        </w:rPr>
        <w:t xml:space="preserve">” </w:t>
      </w:r>
      <w:r w:rsidRPr="008115A1">
        <w:rPr>
          <w:iCs/>
          <w:lang w:val="en-CA"/>
        </w:rPr>
        <w:t>Livemint</w:t>
      </w:r>
      <w:r w:rsidRPr="00B21E9B">
        <w:rPr>
          <w:lang w:val="en-CA"/>
        </w:rPr>
        <w:t>,</w:t>
      </w:r>
      <w:r>
        <w:rPr>
          <w:lang w:val="en-CA"/>
        </w:rPr>
        <w:t xml:space="preserve"> </w:t>
      </w:r>
      <w:r w:rsidRPr="002D2AE1">
        <w:rPr>
          <w:lang w:val="en-CA"/>
        </w:rPr>
        <w:t xml:space="preserve">November </w:t>
      </w:r>
      <w:r>
        <w:rPr>
          <w:lang w:val="en-CA"/>
        </w:rPr>
        <w:t xml:space="preserve">29, </w:t>
      </w:r>
      <w:r w:rsidRPr="002D2AE1">
        <w:rPr>
          <w:lang w:val="en-CA"/>
        </w:rPr>
        <w:t xml:space="preserve">2018, accessed October </w:t>
      </w:r>
      <w:r>
        <w:rPr>
          <w:lang w:val="en-CA"/>
        </w:rPr>
        <w:t xml:space="preserve">2, </w:t>
      </w:r>
      <w:r w:rsidRPr="002D2AE1">
        <w:rPr>
          <w:lang w:val="en-CA"/>
        </w:rPr>
        <w:t>2019, www.livemint.com/Companies/ThVHFdwfVfNM1Gz5trdf7I/Amazon-fastest-growing-ecommerce-firm-in-India.html</w:t>
      </w:r>
      <w:r>
        <w:rPr>
          <w:lang w:val="en-CA"/>
        </w:rPr>
        <w:t>.</w:t>
      </w:r>
    </w:p>
  </w:endnote>
  <w:endnote w:id="19">
    <w:p w14:paraId="5800019C" w14:textId="77777777" w:rsidR="00865353" w:rsidRDefault="00865353" w:rsidP="00DA704D">
      <w:pPr>
        <w:pStyle w:val="EndnoteText"/>
        <w:jc w:val="both"/>
        <w:rPr>
          <w:lang w:val="en-CA"/>
        </w:rPr>
      </w:pPr>
      <w:r w:rsidRPr="002D2AE1">
        <w:rPr>
          <w:rStyle w:val="EndnoteReference"/>
          <w:lang w:val="en-CA"/>
        </w:rPr>
        <w:endnoteRef/>
      </w:r>
      <w:r>
        <w:rPr>
          <w:rFonts w:ascii="Arial" w:hAnsi="Arial" w:cs="Arial"/>
          <w:sz w:val="17"/>
          <w:szCs w:val="17"/>
          <w:lang w:val="en-CA"/>
        </w:rPr>
        <w:t xml:space="preserve"> Techseen Bureau, “</w:t>
      </w:r>
      <w:r w:rsidRPr="002D2AE1">
        <w:rPr>
          <w:rFonts w:ascii="Arial" w:hAnsi="Arial" w:cs="Arial"/>
          <w:sz w:val="17"/>
          <w:szCs w:val="17"/>
          <w:lang w:val="en-CA"/>
        </w:rPr>
        <w:t xml:space="preserve">A </w:t>
      </w:r>
      <w:r>
        <w:rPr>
          <w:rFonts w:ascii="Arial" w:hAnsi="Arial" w:cs="Arial"/>
          <w:sz w:val="17"/>
          <w:szCs w:val="17"/>
          <w:lang w:val="en-CA"/>
        </w:rPr>
        <w:t>T</w:t>
      </w:r>
      <w:r w:rsidRPr="002D2AE1">
        <w:rPr>
          <w:rFonts w:ascii="Arial" w:hAnsi="Arial" w:cs="Arial"/>
          <w:sz w:val="17"/>
          <w:szCs w:val="17"/>
          <w:lang w:val="en-CA"/>
        </w:rPr>
        <w:t>imeline of Flipkart</w:t>
      </w:r>
      <w:r>
        <w:rPr>
          <w:rFonts w:ascii="Arial" w:hAnsi="Arial" w:cs="Arial"/>
          <w:sz w:val="17"/>
          <w:szCs w:val="17"/>
          <w:lang w:val="en-CA"/>
        </w:rPr>
        <w:t>’</w:t>
      </w:r>
      <w:r w:rsidRPr="002D2AE1">
        <w:rPr>
          <w:rFonts w:ascii="Arial" w:hAnsi="Arial" w:cs="Arial"/>
          <w:sz w:val="17"/>
          <w:szCs w:val="17"/>
          <w:lang w:val="en-CA"/>
        </w:rPr>
        <w:t xml:space="preserve">s </w:t>
      </w:r>
      <w:r>
        <w:rPr>
          <w:rFonts w:ascii="Arial" w:hAnsi="Arial" w:cs="Arial"/>
          <w:sz w:val="17"/>
          <w:szCs w:val="17"/>
          <w:lang w:val="en-CA"/>
        </w:rPr>
        <w:t>A</w:t>
      </w:r>
      <w:r w:rsidRPr="002D2AE1">
        <w:rPr>
          <w:rFonts w:ascii="Arial" w:hAnsi="Arial" w:cs="Arial"/>
          <w:sz w:val="17"/>
          <w:szCs w:val="17"/>
          <w:lang w:val="en-CA"/>
        </w:rPr>
        <w:t>cquisitions,</w:t>
      </w:r>
      <w:r>
        <w:rPr>
          <w:rFonts w:ascii="Arial" w:hAnsi="Arial" w:cs="Arial"/>
          <w:sz w:val="17"/>
          <w:szCs w:val="17"/>
          <w:lang w:val="en-CA"/>
        </w:rPr>
        <w:t>”</w:t>
      </w:r>
      <w:r w:rsidRPr="002D2AE1">
        <w:rPr>
          <w:rFonts w:ascii="Arial" w:hAnsi="Arial" w:cs="Arial"/>
          <w:sz w:val="17"/>
          <w:szCs w:val="17"/>
          <w:lang w:val="en-CA"/>
        </w:rPr>
        <w:t xml:space="preserve"> Techseen, April </w:t>
      </w:r>
      <w:r>
        <w:rPr>
          <w:rFonts w:ascii="Arial" w:hAnsi="Arial" w:cs="Arial"/>
          <w:sz w:val="17"/>
          <w:szCs w:val="17"/>
          <w:lang w:val="en-CA"/>
        </w:rPr>
        <w:t xml:space="preserve">10, </w:t>
      </w:r>
      <w:r w:rsidRPr="002D2AE1">
        <w:rPr>
          <w:rFonts w:ascii="Arial" w:hAnsi="Arial" w:cs="Arial"/>
          <w:sz w:val="17"/>
          <w:szCs w:val="17"/>
          <w:lang w:val="en-CA"/>
        </w:rPr>
        <w:t xml:space="preserve">2017, accessed October </w:t>
      </w:r>
      <w:r>
        <w:rPr>
          <w:rFonts w:ascii="Arial" w:hAnsi="Arial" w:cs="Arial"/>
          <w:sz w:val="17"/>
          <w:szCs w:val="17"/>
          <w:lang w:val="en-CA"/>
        </w:rPr>
        <w:t xml:space="preserve">2, </w:t>
      </w:r>
      <w:r w:rsidRPr="002D2AE1">
        <w:rPr>
          <w:rFonts w:ascii="Arial" w:hAnsi="Arial" w:cs="Arial"/>
          <w:sz w:val="17"/>
          <w:szCs w:val="17"/>
          <w:lang w:val="en-CA"/>
        </w:rPr>
        <w:t>2019, https://techseen.com/2017/04/10/flipkart-acquisition-ebay-weread/</w:t>
      </w:r>
      <w:r>
        <w:rPr>
          <w:rFonts w:ascii="Arial" w:hAnsi="Arial" w:cs="Arial"/>
          <w:sz w:val="17"/>
          <w:szCs w:val="17"/>
          <w:lang w:val="en-CA"/>
        </w:rPr>
        <w:t>.</w:t>
      </w:r>
    </w:p>
  </w:endnote>
  <w:endnote w:id="20">
    <w:p w14:paraId="134AA3A7"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BI I</w:t>
      </w:r>
      <w:r w:rsidR="00BA1D6B">
        <w:rPr>
          <w:lang w:val="en-CA"/>
        </w:rPr>
        <w:t>ndia</w:t>
      </w:r>
      <w:r>
        <w:rPr>
          <w:lang w:val="en-CA"/>
        </w:rPr>
        <w:t xml:space="preserve"> B</w:t>
      </w:r>
      <w:r w:rsidR="00BA1D6B">
        <w:rPr>
          <w:lang w:val="en-CA"/>
        </w:rPr>
        <w:t>ureau</w:t>
      </w:r>
      <w:r w:rsidRPr="002D2AE1">
        <w:rPr>
          <w:lang w:val="en-CA"/>
        </w:rPr>
        <w:t>, “</w:t>
      </w:r>
      <w:r>
        <w:rPr>
          <w:lang w:val="en-CA"/>
        </w:rPr>
        <w:t xml:space="preserve">Flipkart is </w:t>
      </w:r>
      <w:r w:rsidR="00BA1D6B">
        <w:rPr>
          <w:lang w:val="en-CA"/>
        </w:rPr>
        <w:t>L</w:t>
      </w:r>
      <w:r>
        <w:rPr>
          <w:lang w:val="en-CA"/>
        </w:rPr>
        <w:t xml:space="preserve">ikely to </w:t>
      </w:r>
      <w:r w:rsidR="00BA1D6B">
        <w:rPr>
          <w:lang w:val="en-CA"/>
        </w:rPr>
        <w:t>R</w:t>
      </w:r>
      <w:r>
        <w:rPr>
          <w:lang w:val="en-CA"/>
        </w:rPr>
        <w:t xml:space="preserve">e-launch </w:t>
      </w:r>
      <w:r w:rsidR="00BA1D6B">
        <w:rPr>
          <w:lang w:val="en-CA"/>
        </w:rPr>
        <w:t>I</w:t>
      </w:r>
      <w:r>
        <w:rPr>
          <w:lang w:val="en-CA"/>
        </w:rPr>
        <w:t xml:space="preserve">ts </w:t>
      </w:r>
      <w:r w:rsidR="00BA1D6B">
        <w:rPr>
          <w:lang w:val="en-CA"/>
        </w:rPr>
        <w:t>O</w:t>
      </w:r>
      <w:r>
        <w:rPr>
          <w:lang w:val="en-CA"/>
        </w:rPr>
        <w:t xml:space="preserve">wn </w:t>
      </w:r>
      <w:r w:rsidR="00BA1D6B">
        <w:rPr>
          <w:lang w:val="en-CA"/>
        </w:rPr>
        <w:t>P</w:t>
      </w:r>
      <w:r>
        <w:rPr>
          <w:lang w:val="en-CA"/>
        </w:rPr>
        <w:t xml:space="preserve">rivate </w:t>
      </w:r>
      <w:r w:rsidR="00BA1D6B">
        <w:rPr>
          <w:lang w:val="en-CA"/>
        </w:rPr>
        <w:t>L</w:t>
      </w:r>
      <w:r>
        <w:rPr>
          <w:lang w:val="en-CA"/>
        </w:rPr>
        <w:t xml:space="preserve">abel </w:t>
      </w:r>
      <w:r w:rsidR="00BA1D6B">
        <w:rPr>
          <w:lang w:val="en-CA"/>
        </w:rPr>
        <w:t>B</w:t>
      </w:r>
      <w:r>
        <w:rPr>
          <w:lang w:val="en-CA"/>
        </w:rPr>
        <w:t xml:space="preserve">usiness, </w:t>
      </w:r>
      <w:r w:rsidR="00BA1D6B">
        <w:rPr>
          <w:lang w:val="en-CA"/>
        </w:rPr>
        <w:t>T</w:t>
      </w:r>
      <w:r>
        <w:rPr>
          <w:lang w:val="en-CA"/>
        </w:rPr>
        <w:t xml:space="preserve">his </w:t>
      </w:r>
      <w:r w:rsidR="00BA1D6B">
        <w:rPr>
          <w:lang w:val="en-CA"/>
        </w:rPr>
        <w:t>T</w:t>
      </w:r>
      <w:r>
        <w:rPr>
          <w:lang w:val="en-CA"/>
        </w:rPr>
        <w:t xml:space="preserve">ime with </w:t>
      </w:r>
      <w:r w:rsidR="00BA1D6B">
        <w:rPr>
          <w:lang w:val="en-CA"/>
        </w:rPr>
        <w:t>S</w:t>
      </w:r>
      <w:r>
        <w:rPr>
          <w:lang w:val="en-CA"/>
        </w:rPr>
        <w:t xml:space="preserve">ome </w:t>
      </w:r>
      <w:r w:rsidR="00BA1D6B">
        <w:rPr>
          <w:lang w:val="en-CA"/>
        </w:rPr>
        <w:t>T</w:t>
      </w:r>
      <w:r>
        <w:rPr>
          <w:lang w:val="en-CA"/>
        </w:rPr>
        <w:t>weaks,</w:t>
      </w:r>
      <w:r w:rsidRPr="002D2AE1">
        <w:rPr>
          <w:lang w:val="en-CA"/>
        </w:rPr>
        <w:t>”</w:t>
      </w:r>
      <w:r>
        <w:rPr>
          <w:lang w:val="en-CA"/>
        </w:rPr>
        <w:t xml:space="preserve"> </w:t>
      </w:r>
      <w:r w:rsidRPr="00DA704D">
        <w:rPr>
          <w:i/>
          <w:iCs/>
          <w:lang w:val="en-CA"/>
        </w:rPr>
        <w:t>Business Insider</w:t>
      </w:r>
      <w:r>
        <w:rPr>
          <w:lang w:val="en-CA"/>
        </w:rPr>
        <w:t>, June 28, 2016</w:t>
      </w:r>
      <w:r w:rsidRPr="002D2AE1">
        <w:rPr>
          <w:lang w:val="en-CA"/>
        </w:rPr>
        <w:t>, accessed July</w:t>
      </w:r>
      <w:r>
        <w:rPr>
          <w:lang w:val="en-CA"/>
        </w:rPr>
        <w:t xml:space="preserve"> 3,</w:t>
      </w:r>
      <w:r w:rsidRPr="002D2AE1">
        <w:rPr>
          <w:lang w:val="en-CA"/>
        </w:rPr>
        <w:t xml:space="preserve"> 2019,</w:t>
      </w:r>
      <w:r>
        <w:rPr>
          <w:lang w:val="en-CA"/>
        </w:rPr>
        <w:t xml:space="preserve"> </w:t>
      </w:r>
      <w:r w:rsidRPr="00435032">
        <w:rPr>
          <w:lang w:val="en-CA"/>
        </w:rPr>
        <w:t>https://www.businessinsider.in/flipkart-is-likely-to-re-launch-its-own-private-label-business-this-time-with-some-tweaks/articleshow/52951780.cms</w:t>
      </w:r>
      <w:r w:rsidR="00BA1D6B">
        <w:rPr>
          <w:lang w:val="en-CA"/>
        </w:rPr>
        <w:t>.</w:t>
      </w:r>
    </w:p>
  </w:endnote>
  <w:endnote w:id="21">
    <w:p w14:paraId="3174F950"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Binu Paul</w:t>
      </w:r>
      <w:r w:rsidRPr="002D2AE1">
        <w:rPr>
          <w:lang w:val="en-CA"/>
        </w:rPr>
        <w:t>, “</w:t>
      </w:r>
      <w:r>
        <w:rPr>
          <w:lang w:val="en-CA"/>
        </w:rPr>
        <w:t xml:space="preserve">Flipkart’s </w:t>
      </w:r>
      <w:r w:rsidR="00BA1D6B">
        <w:rPr>
          <w:lang w:val="en-CA"/>
        </w:rPr>
        <w:t>P</w:t>
      </w:r>
      <w:r>
        <w:rPr>
          <w:lang w:val="en-CA"/>
        </w:rPr>
        <w:t xml:space="preserve">rivate </w:t>
      </w:r>
      <w:r w:rsidR="00BA1D6B">
        <w:rPr>
          <w:lang w:val="en-CA"/>
        </w:rPr>
        <w:t>L</w:t>
      </w:r>
      <w:r>
        <w:rPr>
          <w:lang w:val="en-CA"/>
        </w:rPr>
        <w:t xml:space="preserve">abel </w:t>
      </w:r>
      <w:r w:rsidR="00BA1D6B">
        <w:rPr>
          <w:lang w:val="en-CA"/>
        </w:rPr>
        <w:t>S</w:t>
      </w:r>
      <w:r>
        <w:rPr>
          <w:lang w:val="en-CA"/>
        </w:rPr>
        <w:t xml:space="preserve">trategy </w:t>
      </w:r>
      <w:r w:rsidR="00BA1D6B">
        <w:rPr>
          <w:lang w:val="en-CA"/>
        </w:rPr>
        <w:t>M</w:t>
      </w:r>
      <w:r>
        <w:rPr>
          <w:lang w:val="en-CA"/>
        </w:rPr>
        <w:t xml:space="preserve">ay </w:t>
      </w:r>
      <w:r w:rsidR="00BA1D6B">
        <w:rPr>
          <w:lang w:val="en-CA"/>
        </w:rPr>
        <w:t>N</w:t>
      </w:r>
      <w:r>
        <w:rPr>
          <w:lang w:val="en-CA"/>
        </w:rPr>
        <w:t xml:space="preserve">ot </w:t>
      </w:r>
      <w:r w:rsidR="00BA1D6B">
        <w:rPr>
          <w:lang w:val="en-CA"/>
        </w:rPr>
        <w:t>L</w:t>
      </w:r>
      <w:r>
        <w:rPr>
          <w:lang w:val="en-CA"/>
        </w:rPr>
        <w:t xml:space="preserve">eave a MarQ on </w:t>
      </w:r>
      <w:r w:rsidR="00BA1D6B">
        <w:rPr>
          <w:lang w:val="en-CA"/>
        </w:rPr>
        <w:t>L</w:t>
      </w:r>
      <w:r>
        <w:rPr>
          <w:lang w:val="en-CA"/>
        </w:rPr>
        <w:t xml:space="preserve">arge </w:t>
      </w:r>
      <w:r w:rsidR="00BA1D6B">
        <w:rPr>
          <w:lang w:val="en-CA"/>
        </w:rPr>
        <w:t>A</w:t>
      </w:r>
      <w:r>
        <w:rPr>
          <w:lang w:val="en-CA"/>
        </w:rPr>
        <w:t>ppliances,</w:t>
      </w:r>
      <w:r w:rsidRPr="002D2AE1">
        <w:rPr>
          <w:lang w:val="en-CA"/>
        </w:rPr>
        <w:t>”</w:t>
      </w:r>
      <w:r>
        <w:rPr>
          <w:lang w:val="en-CA"/>
        </w:rPr>
        <w:t xml:space="preserve"> VC Circle, October 5, 2017</w:t>
      </w:r>
      <w:r w:rsidRPr="002D2AE1">
        <w:rPr>
          <w:lang w:val="en-CA"/>
        </w:rPr>
        <w:t>, accessed July</w:t>
      </w:r>
      <w:r>
        <w:rPr>
          <w:lang w:val="en-CA"/>
        </w:rPr>
        <w:t xml:space="preserve"> 3,</w:t>
      </w:r>
      <w:r w:rsidRPr="002D2AE1">
        <w:rPr>
          <w:lang w:val="en-CA"/>
        </w:rPr>
        <w:t xml:space="preserve"> 2019, </w:t>
      </w:r>
      <w:r w:rsidRPr="00196181">
        <w:rPr>
          <w:lang w:val="en-CA"/>
        </w:rPr>
        <w:t>https://www.vccircle.com/flipkarts-private-label-strategy-may-not-leave-a-marq-on-large-appliances</w:t>
      </w:r>
      <w:r w:rsidR="00BA1D6B">
        <w:rPr>
          <w:lang w:val="en-CA"/>
        </w:rPr>
        <w:t>.</w:t>
      </w:r>
    </w:p>
  </w:endnote>
  <w:endnote w:id="22">
    <w:p w14:paraId="6F8D3C0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00BA1D6B">
        <w:rPr>
          <w:lang w:val="en-CA"/>
        </w:rPr>
        <w:t xml:space="preserve">Techseen </w:t>
      </w:r>
      <w:r>
        <w:rPr>
          <w:lang w:val="en-CA"/>
        </w:rPr>
        <w:t>Bureau, op. cit</w:t>
      </w:r>
      <w:r w:rsidR="00BA1D6B">
        <w:rPr>
          <w:lang w:val="en-CA"/>
        </w:rPr>
        <w:t>.</w:t>
      </w:r>
    </w:p>
  </w:endnote>
  <w:endnote w:id="23">
    <w:p w14:paraId="18444A02"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 xml:space="preserve">PTI, </w:t>
      </w:r>
      <w:r w:rsidRPr="002D2AE1">
        <w:rPr>
          <w:lang w:val="en-CA"/>
        </w:rPr>
        <w:t xml:space="preserve">“Flipkart </w:t>
      </w:r>
      <w:r>
        <w:rPr>
          <w:lang w:val="en-CA"/>
        </w:rPr>
        <w:t>O</w:t>
      </w:r>
      <w:r w:rsidRPr="002D2AE1">
        <w:rPr>
          <w:lang w:val="en-CA"/>
        </w:rPr>
        <w:t xml:space="preserve">pens </w:t>
      </w:r>
      <w:r>
        <w:rPr>
          <w:lang w:val="en-CA"/>
        </w:rPr>
        <w:t>F</w:t>
      </w:r>
      <w:r w:rsidRPr="002D2AE1">
        <w:rPr>
          <w:lang w:val="en-CA"/>
        </w:rPr>
        <w:t xml:space="preserve">irst </w:t>
      </w:r>
      <w:r>
        <w:rPr>
          <w:lang w:val="en-CA"/>
        </w:rPr>
        <w:t>O</w:t>
      </w:r>
      <w:r w:rsidRPr="002D2AE1">
        <w:rPr>
          <w:lang w:val="en-CA"/>
        </w:rPr>
        <w:t xml:space="preserve">ffline </w:t>
      </w:r>
      <w:r>
        <w:rPr>
          <w:lang w:val="en-CA"/>
        </w:rPr>
        <w:t>C</w:t>
      </w:r>
      <w:r w:rsidRPr="002D2AE1">
        <w:rPr>
          <w:lang w:val="en-CA"/>
        </w:rPr>
        <w:t>enter in Bengaluru</w:t>
      </w:r>
      <w:r>
        <w:rPr>
          <w:lang w:val="en-CA"/>
        </w:rPr>
        <w:t>,</w:t>
      </w:r>
      <w:r w:rsidRPr="002D2AE1">
        <w:rPr>
          <w:lang w:val="en-CA"/>
        </w:rPr>
        <w:t xml:space="preserve">” </w:t>
      </w:r>
      <w:r w:rsidRPr="002D2AE1">
        <w:rPr>
          <w:i/>
          <w:iCs/>
          <w:lang w:val="en-CA"/>
        </w:rPr>
        <w:t>Economic Times</w:t>
      </w:r>
      <w:r>
        <w:rPr>
          <w:lang w:val="en-CA"/>
        </w:rPr>
        <w:t xml:space="preserve">, </w:t>
      </w:r>
      <w:r w:rsidRPr="002D2AE1">
        <w:rPr>
          <w:lang w:val="en-CA"/>
        </w:rPr>
        <w:t>July</w:t>
      </w:r>
      <w:r>
        <w:rPr>
          <w:lang w:val="en-CA"/>
        </w:rPr>
        <w:t xml:space="preserve"> 28,</w:t>
      </w:r>
      <w:r w:rsidRPr="002D2AE1">
        <w:rPr>
          <w:lang w:val="en-CA"/>
        </w:rPr>
        <w:t xml:space="preserve"> 2019, accessed June</w:t>
      </w:r>
      <w:r>
        <w:rPr>
          <w:lang w:val="en-CA"/>
        </w:rPr>
        <w:t xml:space="preserve"> 16,</w:t>
      </w:r>
      <w:r w:rsidRPr="002D2AE1">
        <w:rPr>
          <w:lang w:val="en-CA"/>
        </w:rPr>
        <w:t xml:space="preserve"> 2020, https://economictimes.indiatimes.com/industry/services/retail/flipkart-comes-with-first-offline-presence-with-furniture-experience-centre-in-bengaluru/articleshow/70421687.cms</w:t>
      </w:r>
      <w:r>
        <w:rPr>
          <w:lang w:val="en-CA"/>
        </w:rPr>
        <w:t>.</w:t>
      </w:r>
    </w:p>
  </w:endnote>
  <w:endnote w:id="24">
    <w:p w14:paraId="0ED7FF9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25">
    <w:p w14:paraId="0F7483DF" w14:textId="77777777" w:rsidR="00865353" w:rsidRPr="008115A1" w:rsidRDefault="00865353" w:rsidP="008115A1">
      <w:pPr>
        <w:pStyle w:val="Footnote"/>
        <w:rPr>
          <w:lang w:val="en-CA"/>
        </w:rPr>
      </w:pPr>
      <w:r>
        <w:rPr>
          <w:rStyle w:val="EndnoteReference"/>
        </w:rPr>
        <w:endnoteRef/>
      </w:r>
      <w:r>
        <w:t xml:space="preserve"> </w:t>
      </w:r>
      <w:r>
        <w:rPr>
          <w:lang w:val="en-CA"/>
        </w:rPr>
        <w:t>Ibid.</w:t>
      </w:r>
    </w:p>
  </w:endnote>
  <w:endnote w:id="26">
    <w:p w14:paraId="03F3B0D9"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3412F3">
        <w:rPr>
          <w:lang w:val="en-CA"/>
        </w:rPr>
        <w:t>Peerzada Abrar</w:t>
      </w:r>
      <w:r>
        <w:rPr>
          <w:lang w:val="en-CA"/>
        </w:rPr>
        <w:t>,</w:t>
      </w:r>
      <w:r w:rsidRPr="003412F3">
        <w:rPr>
          <w:lang w:val="en-CA"/>
        </w:rPr>
        <w:t xml:space="preserve"> </w:t>
      </w:r>
      <w:r w:rsidRPr="002D2AE1">
        <w:rPr>
          <w:lang w:val="en-CA"/>
        </w:rPr>
        <w:t xml:space="preserve">“Flipkart </w:t>
      </w:r>
      <w:r>
        <w:rPr>
          <w:lang w:val="en-CA"/>
        </w:rPr>
        <w:t>S</w:t>
      </w:r>
      <w:r w:rsidRPr="002D2AE1">
        <w:rPr>
          <w:lang w:val="en-CA"/>
        </w:rPr>
        <w:t xml:space="preserve">tarts </w:t>
      </w:r>
      <w:r>
        <w:rPr>
          <w:lang w:val="en-CA"/>
        </w:rPr>
        <w:t>V</w:t>
      </w:r>
      <w:r w:rsidRPr="002D2AE1">
        <w:rPr>
          <w:lang w:val="en-CA"/>
        </w:rPr>
        <w:t xml:space="preserve">oice </w:t>
      </w:r>
      <w:r>
        <w:rPr>
          <w:lang w:val="en-CA"/>
        </w:rPr>
        <w:t>A</w:t>
      </w:r>
      <w:r w:rsidRPr="002D2AE1">
        <w:rPr>
          <w:lang w:val="en-CA"/>
        </w:rPr>
        <w:t xml:space="preserve">ssist in </w:t>
      </w:r>
      <w:r>
        <w:rPr>
          <w:lang w:val="en-CA"/>
        </w:rPr>
        <w:t>M</w:t>
      </w:r>
      <w:r w:rsidRPr="002D2AE1">
        <w:rPr>
          <w:lang w:val="en-CA"/>
        </w:rPr>
        <w:t xml:space="preserve">ultiple </w:t>
      </w:r>
      <w:r>
        <w:rPr>
          <w:lang w:val="en-CA"/>
        </w:rPr>
        <w:t>L</w:t>
      </w:r>
      <w:r w:rsidRPr="002D2AE1">
        <w:rPr>
          <w:lang w:val="en-CA"/>
        </w:rPr>
        <w:t xml:space="preserve">anguages to </w:t>
      </w:r>
      <w:r>
        <w:rPr>
          <w:lang w:val="en-CA"/>
        </w:rPr>
        <w:t>M</w:t>
      </w:r>
      <w:r w:rsidRPr="002D2AE1">
        <w:rPr>
          <w:lang w:val="en-CA"/>
        </w:rPr>
        <w:t xml:space="preserve">ake </w:t>
      </w:r>
      <w:r>
        <w:rPr>
          <w:lang w:val="en-CA"/>
        </w:rPr>
        <w:t>S</w:t>
      </w:r>
      <w:r w:rsidRPr="002D2AE1">
        <w:rPr>
          <w:lang w:val="en-CA"/>
        </w:rPr>
        <w:t xml:space="preserve">hopping </w:t>
      </w:r>
      <w:r>
        <w:rPr>
          <w:lang w:val="en-CA"/>
        </w:rPr>
        <w:t>S</w:t>
      </w:r>
      <w:r w:rsidRPr="002D2AE1">
        <w:rPr>
          <w:lang w:val="en-CA"/>
        </w:rPr>
        <w:t>impler</w:t>
      </w:r>
      <w:r>
        <w:rPr>
          <w:lang w:val="en-CA"/>
        </w:rPr>
        <w:t>,</w:t>
      </w:r>
      <w:r w:rsidRPr="002D2AE1">
        <w:rPr>
          <w:lang w:val="en-CA"/>
        </w:rPr>
        <w:t xml:space="preserve">” </w:t>
      </w:r>
      <w:r w:rsidRPr="002D2AE1">
        <w:rPr>
          <w:i/>
          <w:iCs/>
          <w:lang w:val="en-CA"/>
        </w:rPr>
        <w:t>Business Standard</w:t>
      </w:r>
      <w:r w:rsidRPr="002D2AE1">
        <w:rPr>
          <w:lang w:val="en-CA"/>
        </w:rPr>
        <w:t xml:space="preserve">, June </w:t>
      </w:r>
      <w:r>
        <w:rPr>
          <w:lang w:val="en-CA"/>
        </w:rPr>
        <w:t xml:space="preserve">9, </w:t>
      </w:r>
      <w:r w:rsidRPr="002D2AE1">
        <w:rPr>
          <w:lang w:val="en-CA"/>
        </w:rPr>
        <w:t>2020, accessed June</w:t>
      </w:r>
      <w:r>
        <w:rPr>
          <w:lang w:val="en-CA"/>
        </w:rPr>
        <w:t xml:space="preserve"> 16,</w:t>
      </w:r>
      <w:r w:rsidRPr="002D2AE1">
        <w:rPr>
          <w:lang w:val="en-CA"/>
        </w:rPr>
        <w:t xml:space="preserve"> 2020, </w:t>
      </w:r>
      <w:r w:rsidRPr="003412F3">
        <w:rPr>
          <w:lang w:val="en-CA"/>
        </w:rPr>
        <w:t>www.business-standard.com/article/companies/flipkart-starts-voice-assist-in-multiple-languages-to-make-shopping-simpler-120060900864_1.html</w:t>
      </w:r>
      <w:r>
        <w:rPr>
          <w:lang w:val="en-CA"/>
        </w:rPr>
        <w:t>.</w:t>
      </w:r>
    </w:p>
  </w:endnote>
  <w:endnote w:id="27">
    <w:p w14:paraId="36D4161A"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28">
    <w:p w14:paraId="0160AFCD"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FD6A4B">
        <w:rPr>
          <w:lang w:val="en-CA"/>
        </w:rPr>
        <w:t xml:space="preserve">Neetu Kapoor, “A Case Study on Supply Chain Management by Flipkart,” </w:t>
      </w:r>
      <w:r w:rsidRPr="002D2AE1">
        <w:rPr>
          <w:i/>
          <w:iCs/>
          <w:lang w:val="en-CA"/>
        </w:rPr>
        <w:t>Episteme</w:t>
      </w:r>
      <w:r w:rsidRPr="00FD6A4B">
        <w:rPr>
          <w:lang w:val="en-CA"/>
        </w:rPr>
        <w:t xml:space="preserve"> 5, no. 3 (December 2016), accessed July 3, 2019, http://episteme.net.in/web.content/d.73/content/410/attachments/10-A_case_study.pdf.</w:t>
      </w:r>
    </w:p>
  </w:endnote>
  <w:endnote w:id="29">
    <w:p w14:paraId="75450278" w14:textId="77777777" w:rsidR="00865353" w:rsidRPr="000A2211" w:rsidRDefault="00865353" w:rsidP="001C5A98">
      <w:pPr>
        <w:pStyle w:val="Footnote"/>
      </w:pPr>
      <w:r w:rsidRPr="00CF52ED">
        <w:rPr>
          <w:rStyle w:val="EndnoteReference"/>
        </w:rPr>
        <w:endnoteRef/>
      </w:r>
      <w:r w:rsidRPr="00CF52ED">
        <w:t xml:space="preserve"> Ibid</w:t>
      </w:r>
      <w:r w:rsidR="00C50945">
        <w:t>.</w:t>
      </w:r>
    </w:p>
  </w:endnote>
  <w:endnote w:id="30">
    <w:p w14:paraId="737C9BDF"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31">
    <w:p w14:paraId="0E749D25"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32">
    <w:p w14:paraId="2ABD53E8"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33">
    <w:p w14:paraId="3C48BF5A"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34">
    <w:p w14:paraId="4DE1B1E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35">
    <w:p w14:paraId="66725BA1" w14:textId="77777777" w:rsidR="00865353" w:rsidRPr="008115A1" w:rsidRDefault="00865353" w:rsidP="001C5A98">
      <w:pPr>
        <w:pStyle w:val="Footnote"/>
        <w:rPr>
          <w:lang w:val="en-CA"/>
        </w:rPr>
      </w:pPr>
      <w:r>
        <w:rPr>
          <w:rStyle w:val="EndnoteReference"/>
        </w:rPr>
        <w:endnoteRef/>
      </w:r>
      <w:r>
        <w:t xml:space="preserve"> </w:t>
      </w:r>
      <w:r w:rsidRPr="00CF52ED">
        <w:t xml:space="preserve">Binu Paul, “A </w:t>
      </w:r>
      <w:r>
        <w:rPr>
          <w:lang w:val="en-CA"/>
        </w:rPr>
        <w:t>H</w:t>
      </w:r>
      <w:r w:rsidRPr="00CF52ED">
        <w:t xml:space="preserve">istory of Flipkart’s </w:t>
      </w:r>
      <w:r>
        <w:rPr>
          <w:lang w:val="en-CA"/>
        </w:rPr>
        <w:t>M</w:t>
      </w:r>
      <w:r w:rsidRPr="00CF52ED">
        <w:t xml:space="preserve">any </w:t>
      </w:r>
      <w:r>
        <w:rPr>
          <w:lang w:val="en-CA"/>
        </w:rPr>
        <w:t>B</w:t>
      </w:r>
      <w:r w:rsidRPr="00CF52ED">
        <w:t xml:space="preserve">ig </w:t>
      </w:r>
      <w:r>
        <w:rPr>
          <w:lang w:val="en-CA"/>
        </w:rPr>
        <w:t>B</w:t>
      </w:r>
      <w:r w:rsidRPr="00CF52ED">
        <w:t xml:space="preserve">illion </w:t>
      </w:r>
      <w:r>
        <w:rPr>
          <w:lang w:val="en-CA"/>
        </w:rPr>
        <w:t>D</w:t>
      </w:r>
      <w:r w:rsidRPr="00CF52ED">
        <w:t>ays</w:t>
      </w:r>
      <w:r>
        <w:rPr>
          <w:lang w:val="en-CA"/>
        </w:rPr>
        <w:t>,</w:t>
      </w:r>
      <w:r w:rsidRPr="00CF52ED">
        <w:t xml:space="preserve">” </w:t>
      </w:r>
      <w:r w:rsidRPr="008115A1">
        <w:rPr>
          <w:iCs/>
        </w:rPr>
        <w:t>Tech</w:t>
      </w:r>
      <w:r>
        <w:rPr>
          <w:iCs/>
          <w:lang w:val="en-CA"/>
        </w:rPr>
        <w:t>C</w:t>
      </w:r>
      <w:r w:rsidRPr="008115A1">
        <w:rPr>
          <w:iCs/>
        </w:rPr>
        <w:t>ircle</w:t>
      </w:r>
      <w:r w:rsidRPr="00B21E9B">
        <w:t>,</w:t>
      </w:r>
      <w:r w:rsidRPr="00CF52ED">
        <w:t xml:space="preserve"> May 9, 2018, accessed October 24, 2020, www.techcircle.in/2018/05/09/a-history-of-flipkart-s-many-big-billion-days/</w:t>
      </w:r>
      <w:r>
        <w:rPr>
          <w:lang w:val="en-CA"/>
        </w:rPr>
        <w:t>.</w:t>
      </w:r>
    </w:p>
  </w:endnote>
  <w:endnote w:id="36">
    <w:p w14:paraId="4C322D98"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 xml:space="preserve">Navin Bhatia, “These Are </w:t>
      </w:r>
      <w:r w:rsidR="00C50945">
        <w:rPr>
          <w:lang w:val="en-CA"/>
        </w:rPr>
        <w:t>t</w:t>
      </w:r>
      <w:r>
        <w:rPr>
          <w:lang w:val="en-CA"/>
        </w:rPr>
        <w:t xml:space="preserve">he Startups Acquired </w:t>
      </w:r>
      <w:r w:rsidR="00C50945">
        <w:rPr>
          <w:lang w:val="en-CA"/>
        </w:rPr>
        <w:t>b</w:t>
      </w:r>
      <w:r>
        <w:rPr>
          <w:lang w:val="en-CA"/>
        </w:rPr>
        <w:t>y Flipkart</w:t>
      </w:r>
      <w:r w:rsidRPr="002D2AE1">
        <w:rPr>
          <w:lang w:val="en-CA"/>
        </w:rPr>
        <w:t>,</w:t>
      </w:r>
      <w:r>
        <w:rPr>
          <w:lang w:val="en-CA"/>
        </w:rPr>
        <w:t>”</w:t>
      </w:r>
      <w:r w:rsidRPr="002D2AE1">
        <w:rPr>
          <w:lang w:val="en-CA"/>
        </w:rPr>
        <w:t xml:space="preserve"> </w:t>
      </w:r>
      <w:r>
        <w:rPr>
          <w:lang w:val="en-CA"/>
        </w:rPr>
        <w:t>OfficeChai</w:t>
      </w:r>
      <w:r w:rsidRPr="002D2AE1">
        <w:rPr>
          <w:lang w:val="en-CA"/>
        </w:rPr>
        <w:t xml:space="preserve">, April </w:t>
      </w:r>
      <w:r>
        <w:rPr>
          <w:lang w:val="en-CA"/>
        </w:rPr>
        <w:t xml:space="preserve">24, </w:t>
      </w:r>
      <w:r w:rsidRPr="002D2AE1">
        <w:rPr>
          <w:lang w:val="en-CA"/>
        </w:rPr>
        <w:t xml:space="preserve">2017, accessed October </w:t>
      </w:r>
      <w:r>
        <w:rPr>
          <w:lang w:val="en-CA"/>
        </w:rPr>
        <w:t xml:space="preserve">2, </w:t>
      </w:r>
      <w:r w:rsidRPr="002D2AE1">
        <w:rPr>
          <w:lang w:val="en-CA"/>
        </w:rPr>
        <w:t xml:space="preserve">2019, </w:t>
      </w:r>
      <w:r w:rsidRPr="0016356A">
        <w:rPr>
          <w:lang w:val="en-CA"/>
        </w:rPr>
        <w:t>https://officechai.com/startups/startups-acquired-by-flipkart/</w:t>
      </w:r>
      <w:r>
        <w:rPr>
          <w:lang w:val="en-CA"/>
        </w:rPr>
        <w:t>.</w:t>
      </w:r>
    </w:p>
  </w:endnote>
  <w:endnote w:id="37">
    <w:p w14:paraId="3C0BEE98"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38">
    <w:p w14:paraId="30CD16E9"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39">
    <w:p w14:paraId="46F4AC61"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40">
    <w:p w14:paraId="3385E6DF"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41">
    <w:p w14:paraId="32F6C67D"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0200F9">
        <w:rPr>
          <w:spacing w:val="-4"/>
          <w:lang w:val="en-CA"/>
        </w:rPr>
        <w:t>Aswath Damodaran and Harvest Exchange, “Walmart’s India (Flipkart) Gambit: Growth Rebirth or Costly Facelift?,” Yahoo Finance, May 22, 2018, accessed July 3, 2019, https://finance.yahoo.com/news/walmart-apos-india-flipkart-gambit-181700070.html.</w:t>
      </w:r>
    </w:p>
  </w:endnote>
  <w:endnote w:id="42">
    <w:p w14:paraId="40297C35"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43">
    <w:p w14:paraId="128ECC15"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2B7049">
        <w:rPr>
          <w:lang w:val="en-CA"/>
        </w:rPr>
        <w:t>Ibid</w:t>
      </w:r>
      <w:r w:rsidR="00C50945">
        <w:rPr>
          <w:lang w:val="en-CA"/>
        </w:rPr>
        <w:t>.</w:t>
      </w:r>
    </w:p>
  </w:endnote>
  <w:endnote w:id="44">
    <w:p w14:paraId="0B37F868"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2B7049">
        <w:rPr>
          <w:lang w:val="en-CA"/>
        </w:rPr>
        <w:t>Ibid</w:t>
      </w:r>
      <w:r w:rsidR="00C50945">
        <w:rPr>
          <w:lang w:val="en-CA"/>
        </w:rPr>
        <w:t>.</w:t>
      </w:r>
    </w:p>
  </w:endnote>
  <w:endnote w:id="45">
    <w:p w14:paraId="7D4158C9" w14:textId="77777777" w:rsidR="00865353" w:rsidRPr="008115A1" w:rsidRDefault="00865353" w:rsidP="008115A1">
      <w:pPr>
        <w:pStyle w:val="Footnote"/>
        <w:rPr>
          <w:lang w:val="en-CA"/>
        </w:rPr>
      </w:pPr>
      <w:r>
        <w:rPr>
          <w:rStyle w:val="EndnoteReference"/>
        </w:rPr>
        <w:endnoteRef/>
      </w:r>
      <w:r>
        <w:t xml:space="preserve"> </w:t>
      </w:r>
      <w:r w:rsidRPr="00AC177A">
        <w:rPr>
          <w:lang w:val="en-CA"/>
        </w:rPr>
        <w:t>Radhika P Nair</w:t>
      </w:r>
      <w:r>
        <w:rPr>
          <w:lang w:val="en-CA"/>
        </w:rPr>
        <w:t>, “</w:t>
      </w:r>
      <w:r w:rsidRPr="002D2AE1">
        <w:rPr>
          <w:lang w:val="en-CA"/>
        </w:rPr>
        <w:t xml:space="preserve">7 </w:t>
      </w:r>
      <w:r>
        <w:rPr>
          <w:lang w:val="en-CA"/>
        </w:rPr>
        <w:t>R</w:t>
      </w:r>
      <w:r w:rsidRPr="002D2AE1">
        <w:rPr>
          <w:lang w:val="en-CA"/>
        </w:rPr>
        <w:t xml:space="preserve">easons </w:t>
      </w:r>
      <w:r>
        <w:rPr>
          <w:lang w:val="en-CA"/>
        </w:rPr>
        <w:t>W</w:t>
      </w:r>
      <w:r w:rsidRPr="002D2AE1">
        <w:rPr>
          <w:lang w:val="en-CA"/>
        </w:rPr>
        <w:t xml:space="preserve">hy Flipkart and Walmart </w:t>
      </w:r>
      <w:r>
        <w:rPr>
          <w:lang w:val="en-CA"/>
        </w:rPr>
        <w:t>W</w:t>
      </w:r>
      <w:r w:rsidRPr="002D2AE1">
        <w:rPr>
          <w:lang w:val="en-CA"/>
        </w:rPr>
        <w:t xml:space="preserve">ant to </w:t>
      </w:r>
      <w:r>
        <w:rPr>
          <w:lang w:val="en-CA"/>
        </w:rPr>
        <w:t>J</w:t>
      </w:r>
      <w:r w:rsidRPr="002D2AE1">
        <w:rPr>
          <w:lang w:val="en-CA"/>
        </w:rPr>
        <w:t xml:space="preserve">oin </w:t>
      </w:r>
      <w:r>
        <w:rPr>
          <w:lang w:val="en-CA"/>
        </w:rPr>
        <w:t>H</w:t>
      </w:r>
      <w:r w:rsidRPr="002D2AE1">
        <w:rPr>
          <w:lang w:val="en-CA"/>
        </w:rPr>
        <w:t>ands</w:t>
      </w:r>
      <w:r>
        <w:rPr>
          <w:lang w:val="en-CA"/>
        </w:rPr>
        <w:t>,</w:t>
      </w:r>
      <w:r w:rsidRPr="002D2AE1">
        <w:rPr>
          <w:lang w:val="en-CA"/>
        </w:rPr>
        <w:t xml:space="preserve">” </w:t>
      </w:r>
      <w:r>
        <w:rPr>
          <w:lang w:val="en-CA"/>
        </w:rPr>
        <w:t>YourStory, April 11, 2018</w:t>
      </w:r>
      <w:r w:rsidRPr="002D2AE1">
        <w:rPr>
          <w:lang w:val="en-CA"/>
        </w:rPr>
        <w:t xml:space="preserve">, accessed July </w:t>
      </w:r>
      <w:r>
        <w:rPr>
          <w:lang w:val="en-CA"/>
        </w:rPr>
        <w:t xml:space="preserve">3, </w:t>
      </w:r>
      <w:r w:rsidRPr="002D2AE1">
        <w:rPr>
          <w:lang w:val="en-CA"/>
        </w:rPr>
        <w:t xml:space="preserve">2019, </w:t>
      </w:r>
      <w:r w:rsidRPr="0091259D">
        <w:rPr>
          <w:lang w:val="en-CA"/>
        </w:rPr>
        <w:t>https://yourstory.com/2018/04/flipkart-walmart-deal</w:t>
      </w:r>
      <w:r>
        <w:rPr>
          <w:lang w:val="en-CA"/>
        </w:rPr>
        <w:t>.</w:t>
      </w:r>
    </w:p>
  </w:endnote>
  <w:endnote w:id="46">
    <w:p w14:paraId="4EF82143"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47">
    <w:p w14:paraId="2020E620" w14:textId="77777777" w:rsidR="00865353" w:rsidRDefault="00865353" w:rsidP="008115A1">
      <w:pPr>
        <w:pStyle w:val="Footnote"/>
      </w:pPr>
      <w:r>
        <w:rPr>
          <w:rStyle w:val="EndnoteReference"/>
        </w:rPr>
        <w:endnoteRef/>
      </w:r>
      <w:r>
        <w:t xml:space="preserve"> Walmart Inc., </w:t>
      </w:r>
      <w:r w:rsidRPr="002D2AE1">
        <w:rPr>
          <w:i/>
          <w:iCs/>
          <w:lang w:val="en-CA"/>
        </w:rPr>
        <w:t>Form 10-K</w:t>
      </w:r>
      <w:r>
        <w:rPr>
          <w:i/>
          <w:iCs/>
          <w:lang w:val="en-CA"/>
        </w:rPr>
        <w:t xml:space="preserve">: Annual Report for the </w:t>
      </w:r>
      <w:r w:rsidR="00C50945">
        <w:rPr>
          <w:i/>
          <w:iCs/>
          <w:lang w:val="en-CA"/>
        </w:rPr>
        <w:t>F</w:t>
      </w:r>
      <w:r>
        <w:rPr>
          <w:i/>
          <w:iCs/>
          <w:lang w:val="en-CA"/>
        </w:rPr>
        <w:t xml:space="preserve">iscal </w:t>
      </w:r>
      <w:r w:rsidR="00C50945">
        <w:rPr>
          <w:i/>
          <w:iCs/>
          <w:lang w:val="en-CA"/>
        </w:rPr>
        <w:t>Y</w:t>
      </w:r>
      <w:r>
        <w:rPr>
          <w:i/>
          <w:iCs/>
          <w:lang w:val="en-CA"/>
        </w:rPr>
        <w:t xml:space="preserve">ear </w:t>
      </w:r>
      <w:r w:rsidR="00C50945">
        <w:rPr>
          <w:i/>
          <w:iCs/>
          <w:lang w:val="en-CA"/>
        </w:rPr>
        <w:t>E</w:t>
      </w:r>
      <w:r>
        <w:rPr>
          <w:i/>
          <w:iCs/>
          <w:lang w:val="en-CA"/>
        </w:rPr>
        <w:t>nded January 31, 2019,</w:t>
      </w:r>
      <w:r w:rsidRPr="002D2AE1">
        <w:rPr>
          <w:i/>
          <w:iCs/>
          <w:lang w:val="en-CA"/>
        </w:rPr>
        <w:t xml:space="preserve"> Walmart Inc.</w:t>
      </w:r>
      <w:r>
        <w:rPr>
          <w:lang w:val="en-CA"/>
        </w:rPr>
        <w:t>,</w:t>
      </w:r>
      <w:r w:rsidRPr="002D2AE1">
        <w:rPr>
          <w:lang w:val="en-CA"/>
        </w:rPr>
        <w:t xml:space="preserve"> </w:t>
      </w:r>
      <w:r>
        <w:rPr>
          <w:lang w:val="en-CA"/>
        </w:rPr>
        <w:t xml:space="preserve">2019, </w:t>
      </w:r>
      <w:r w:rsidRPr="00F75B51">
        <w:rPr>
          <w:lang w:val="en-CA"/>
        </w:rPr>
        <w:t xml:space="preserve">United States Securities and </w:t>
      </w:r>
      <w:r>
        <w:rPr>
          <w:lang w:val="en-CA"/>
        </w:rPr>
        <w:t>E</w:t>
      </w:r>
      <w:r w:rsidRPr="00F75B51">
        <w:rPr>
          <w:lang w:val="en-CA"/>
        </w:rPr>
        <w:t xml:space="preserve">xchange </w:t>
      </w:r>
      <w:r>
        <w:rPr>
          <w:lang w:val="en-CA"/>
        </w:rPr>
        <w:t>C</w:t>
      </w:r>
      <w:r w:rsidRPr="00F75B51">
        <w:rPr>
          <w:lang w:val="en-CA"/>
        </w:rPr>
        <w:t xml:space="preserve">ommission, </w:t>
      </w:r>
      <w:r w:rsidRPr="002D2AE1">
        <w:rPr>
          <w:lang w:val="en-CA"/>
        </w:rPr>
        <w:t xml:space="preserve">accessed July </w:t>
      </w:r>
      <w:r>
        <w:rPr>
          <w:lang w:val="en-CA"/>
        </w:rPr>
        <w:t xml:space="preserve">3, </w:t>
      </w:r>
      <w:r w:rsidRPr="002D2AE1">
        <w:rPr>
          <w:lang w:val="en-CA"/>
        </w:rPr>
        <w:t>2019, http://d18rn0p25nwr6d.cloudfront.net/CIK-0000104169/b23b2787-eb44-4e0b-82bd-fca01f140a3e.pdf</w:t>
      </w:r>
      <w:r>
        <w:rPr>
          <w:lang w:val="en-CA"/>
        </w:rPr>
        <w:t>.</w:t>
      </w:r>
    </w:p>
  </w:endnote>
  <w:endnote w:id="48">
    <w:p w14:paraId="29292AD9" w14:textId="77777777" w:rsidR="00865353" w:rsidRDefault="00865353" w:rsidP="008115A1">
      <w:pPr>
        <w:pStyle w:val="Footnote"/>
      </w:pPr>
      <w:r>
        <w:rPr>
          <w:rStyle w:val="EndnoteReference"/>
        </w:rPr>
        <w:endnoteRef/>
      </w:r>
      <w:r>
        <w:t xml:space="preserve"> “Overview,” </w:t>
      </w:r>
      <w:r w:rsidRPr="008115A1">
        <w:rPr>
          <w:iCs/>
        </w:rPr>
        <w:t xml:space="preserve">Walmart </w:t>
      </w:r>
      <w:r>
        <w:rPr>
          <w:iCs/>
        </w:rPr>
        <w:t>Indi</w:t>
      </w:r>
      <w:r w:rsidR="00C50945">
        <w:rPr>
          <w:iCs/>
        </w:rPr>
        <w:t>a</w:t>
      </w:r>
      <w:r>
        <w:rPr>
          <w:iCs/>
        </w:rPr>
        <w:t>,</w:t>
      </w:r>
      <w:r w:rsidRPr="00CF52ED">
        <w:t xml:space="preserve"> accessed November 20, 2020, www.wal-martindia.in/about-us/our-business</w:t>
      </w:r>
      <w:r>
        <w:t>.</w:t>
      </w:r>
    </w:p>
  </w:endnote>
  <w:endnote w:id="49">
    <w:p w14:paraId="2B5D9CC7" w14:textId="77777777" w:rsidR="00865353" w:rsidRPr="00A87A7F" w:rsidRDefault="00865353" w:rsidP="001C5A98">
      <w:pPr>
        <w:pStyle w:val="Footnote"/>
      </w:pPr>
      <w:r>
        <w:rPr>
          <w:rStyle w:val="EndnoteReference"/>
        </w:rPr>
        <w:endnoteRef/>
      </w:r>
      <w:r>
        <w:t xml:space="preserve"> </w:t>
      </w:r>
      <w:r w:rsidRPr="00CF52ED">
        <w:t>Ibid</w:t>
      </w:r>
      <w:r w:rsidR="00C50945">
        <w:t>.</w:t>
      </w:r>
    </w:p>
  </w:endnote>
  <w:endnote w:id="50">
    <w:p w14:paraId="41543EE2" w14:textId="77777777" w:rsidR="00865353" w:rsidRPr="00A87A7F" w:rsidRDefault="00865353" w:rsidP="001C5A98">
      <w:pPr>
        <w:pStyle w:val="Footnote"/>
      </w:pPr>
      <w:r w:rsidRPr="00CF52ED">
        <w:rPr>
          <w:rStyle w:val="EndnoteReference"/>
        </w:rPr>
        <w:endnoteRef/>
      </w:r>
      <w:r w:rsidRPr="00CF52ED">
        <w:t xml:space="preserve"> Ibid</w:t>
      </w:r>
      <w:r w:rsidR="00C50945">
        <w:t>.</w:t>
      </w:r>
    </w:p>
  </w:endnote>
  <w:endnote w:id="51">
    <w:p w14:paraId="57FD2D9B" w14:textId="77777777" w:rsidR="00865353" w:rsidRPr="00A87A7F" w:rsidRDefault="00865353" w:rsidP="001C5A98">
      <w:pPr>
        <w:pStyle w:val="Footnote"/>
      </w:pPr>
      <w:r w:rsidRPr="00CF52ED">
        <w:rPr>
          <w:rStyle w:val="EndnoteReference"/>
        </w:rPr>
        <w:endnoteRef/>
      </w:r>
      <w:r w:rsidRPr="00CF52ED">
        <w:t xml:space="preserve"> Ibid</w:t>
      </w:r>
      <w:r w:rsidR="00C50945">
        <w:t>.</w:t>
      </w:r>
    </w:p>
  </w:endnote>
  <w:endnote w:id="52">
    <w:p w14:paraId="26CB746B" w14:textId="77777777" w:rsidR="00865353" w:rsidRPr="00BB198F" w:rsidRDefault="00865353" w:rsidP="008115A1">
      <w:pPr>
        <w:pStyle w:val="Footnote"/>
      </w:pPr>
      <w:r w:rsidRPr="00BB198F">
        <w:rPr>
          <w:rStyle w:val="EndnoteReference"/>
        </w:rPr>
        <w:endnoteRef/>
      </w:r>
      <w:r w:rsidRPr="00BB198F">
        <w:t xml:space="preserve"> </w:t>
      </w:r>
      <w:r w:rsidR="00C50945">
        <w:t xml:space="preserve">Clara </w:t>
      </w:r>
      <w:r w:rsidRPr="008115A1">
        <w:t>Lu, op. cit</w:t>
      </w:r>
      <w:r w:rsidR="00C50945">
        <w:t>.</w:t>
      </w:r>
    </w:p>
  </w:endnote>
  <w:endnote w:id="53">
    <w:p w14:paraId="663DEFEE" w14:textId="77777777" w:rsidR="00865353" w:rsidRPr="008115A1" w:rsidRDefault="00865353" w:rsidP="008115A1">
      <w:pPr>
        <w:pStyle w:val="Footnote"/>
        <w:rPr>
          <w:lang w:val="en-CA"/>
        </w:rPr>
      </w:pPr>
      <w:r>
        <w:rPr>
          <w:rStyle w:val="EndnoteReference"/>
        </w:rPr>
        <w:endnoteRef/>
      </w:r>
      <w:r>
        <w:t xml:space="preserve"> </w:t>
      </w:r>
      <w:r w:rsidR="00C50945">
        <w:rPr>
          <w:lang w:val="en-CA"/>
        </w:rPr>
        <w:t>Ibid.</w:t>
      </w:r>
    </w:p>
  </w:endnote>
  <w:endnote w:id="54">
    <w:p w14:paraId="712A6D1A" w14:textId="77777777" w:rsidR="00865353" w:rsidRPr="008115A1" w:rsidRDefault="00865353" w:rsidP="001C5A98">
      <w:pPr>
        <w:pStyle w:val="Footnote"/>
        <w:rPr>
          <w:lang w:val="en-CA"/>
        </w:rPr>
      </w:pPr>
      <w:r>
        <w:rPr>
          <w:rStyle w:val="EndnoteReference"/>
        </w:rPr>
        <w:endnoteRef/>
      </w:r>
      <w:r>
        <w:t xml:space="preserve"> </w:t>
      </w:r>
      <w:r w:rsidRPr="00CF52ED">
        <w:t>“Our Business</w:t>
      </w:r>
      <w:r>
        <w:rPr>
          <w:lang w:val="en-CA"/>
        </w:rPr>
        <w:t>,</w:t>
      </w:r>
      <w:r w:rsidRPr="00CF52ED">
        <w:t>” Walmart, accessed October 24, 2020, https://corporate.walmart.com/our-story/our-business</w:t>
      </w:r>
      <w:r>
        <w:rPr>
          <w:lang w:val="en-CA"/>
        </w:rPr>
        <w:t>.</w:t>
      </w:r>
    </w:p>
  </w:endnote>
  <w:endnote w:id="55">
    <w:p w14:paraId="03A8710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0200F9">
        <w:rPr>
          <w:spacing w:val="-4"/>
          <w:lang w:val="en-CA"/>
        </w:rPr>
        <w:t>Craig Patterson, “Walmart Marks 25 Years in Canada amid Challenges and Success,” Retail Insider, March 20, 2019, accessed July 2, 2019, www.retail-insider.com/retail-insider/2019/3/walmart-marks-25-years-in-canada-amid-challenges-and-success-feature.</w:t>
      </w:r>
    </w:p>
  </w:endnote>
  <w:endnote w:id="56">
    <w:p w14:paraId="70044F9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0200F9">
        <w:rPr>
          <w:spacing w:val="-2"/>
          <w:lang w:val="en-CA"/>
        </w:rPr>
        <w:t xml:space="preserve">Phoebe Jui, “Walmart’s Downfall in Germany: A Case Study,” </w:t>
      </w:r>
      <w:r w:rsidRPr="000200F9">
        <w:rPr>
          <w:i/>
          <w:iCs/>
          <w:spacing w:val="-2"/>
          <w:lang w:val="en-CA"/>
        </w:rPr>
        <w:t>Journal of International Management</w:t>
      </w:r>
      <w:r w:rsidRPr="000200F9">
        <w:rPr>
          <w:spacing w:val="-2"/>
          <w:lang w:val="en-CA"/>
        </w:rPr>
        <w:t>, May 16, 2011, accessed July 3, 2019, https://journalofinternationalmanagement.wordpress.com/2011/05/16/walmarts-downfall-in-germany-a-case-study/.</w:t>
      </w:r>
    </w:p>
  </w:endnote>
  <w:endnote w:id="57">
    <w:p w14:paraId="706E22FA"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Ian King, “Why Walmart is </w:t>
      </w:r>
      <w:r>
        <w:rPr>
          <w:lang w:val="en-CA"/>
        </w:rPr>
        <w:t>W</w:t>
      </w:r>
      <w:r w:rsidRPr="002D2AE1">
        <w:rPr>
          <w:lang w:val="en-CA"/>
        </w:rPr>
        <w:t xml:space="preserve">illing to </w:t>
      </w:r>
      <w:r>
        <w:rPr>
          <w:lang w:val="en-CA"/>
        </w:rPr>
        <w:t>C</w:t>
      </w:r>
      <w:r w:rsidRPr="002D2AE1">
        <w:rPr>
          <w:lang w:val="en-CA"/>
        </w:rPr>
        <w:t xml:space="preserve">heck </w:t>
      </w:r>
      <w:r>
        <w:rPr>
          <w:lang w:val="en-CA"/>
        </w:rPr>
        <w:t>O</w:t>
      </w:r>
      <w:r w:rsidRPr="002D2AE1">
        <w:rPr>
          <w:lang w:val="en-CA"/>
        </w:rPr>
        <w:t xml:space="preserve">ut of Asda in </w:t>
      </w:r>
      <w:r>
        <w:rPr>
          <w:lang w:val="en-CA"/>
        </w:rPr>
        <w:t>£</w:t>
      </w:r>
      <w:r w:rsidRPr="002D2AE1">
        <w:rPr>
          <w:lang w:val="en-CA"/>
        </w:rPr>
        <w:t xml:space="preserve">13 </w:t>
      </w:r>
      <w:r>
        <w:rPr>
          <w:lang w:val="en-CA"/>
        </w:rPr>
        <w:t>B</w:t>
      </w:r>
      <w:r w:rsidRPr="002D2AE1">
        <w:rPr>
          <w:lang w:val="en-CA"/>
        </w:rPr>
        <w:t xml:space="preserve">illion Sainsbury’s </w:t>
      </w:r>
      <w:r>
        <w:rPr>
          <w:lang w:val="en-CA"/>
        </w:rPr>
        <w:t>M</w:t>
      </w:r>
      <w:r w:rsidRPr="002D2AE1">
        <w:rPr>
          <w:lang w:val="en-CA"/>
        </w:rPr>
        <w:t>erger</w:t>
      </w:r>
      <w:r>
        <w:rPr>
          <w:lang w:val="en-CA"/>
        </w:rPr>
        <w:t>,</w:t>
      </w:r>
      <w:r w:rsidRPr="002D2AE1">
        <w:rPr>
          <w:lang w:val="en-CA"/>
        </w:rPr>
        <w:t>” Sky News, April</w:t>
      </w:r>
      <w:r>
        <w:rPr>
          <w:lang w:val="en-CA"/>
        </w:rPr>
        <w:t xml:space="preserve"> 30,</w:t>
      </w:r>
      <w:r w:rsidRPr="002D2AE1">
        <w:rPr>
          <w:lang w:val="en-CA"/>
        </w:rPr>
        <w:t xml:space="preserve"> 2018, accessed July </w:t>
      </w:r>
      <w:r>
        <w:rPr>
          <w:lang w:val="en-CA"/>
        </w:rPr>
        <w:t xml:space="preserve">2, </w:t>
      </w:r>
      <w:r w:rsidRPr="002D2AE1">
        <w:rPr>
          <w:lang w:val="en-CA"/>
        </w:rPr>
        <w:t>2019, https://news.sky.com/story/why-walmarts-willing-to-check-out-of-asda-11353638</w:t>
      </w:r>
      <w:r>
        <w:rPr>
          <w:lang w:val="en-CA"/>
        </w:rPr>
        <w:t>.</w:t>
      </w:r>
    </w:p>
  </w:endnote>
  <w:endnote w:id="58">
    <w:p w14:paraId="4C40C9D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Walter Loeb, “Walmart: What Happened in India?</w:t>
      </w:r>
      <w:r>
        <w:rPr>
          <w:lang w:val="en-CA"/>
        </w:rPr>
        <w:t>,</w:t>
      </w:r>
      <w:r w:rsidRPr="002D2AE1">
        <w:rPr>
          <w:lang w:val="en-CA"/>
        </w:rPr>
        <w:t xml:space="preserve">” </w:t>
      </w:r>
      <w:r w:rsidRPr="002D2AE1">
        <w:rPr>
          <w:i/>
          <w:iCs/>
          <w:lang w:val="en-CA"/>
        </w:rPr>
        <w:t>Forbes</w:t>
      </w:r>
      <w:r w:rsidRPr="002D2AE1">
        <w:rPr>
          <w:lang w:val="en-CA"/>
        </w:rPr>
        <w:t xml:space="preserve">, October </w:t>
      </w:r>
      <w:r>
        <w:rPr>
          <w:lang w:val="en-CA"/>
        </w:rPr>
        <w:t xml:space="preserve">16, </w:t>
      </w:r>
      <w:r w:rsidRPr="002D2AE1">
        <w:rPr>
          <w:lang w:val="en-CA"/>
        </w:rPr>
        <w:t>2013, accessed July</w:t>
      </w:r>
      <w:r>
        <w:rPr>
          <w:lang w:val="en-CA"/>
        </w:rPr>
        <w:t xml:space="preserve"> 2,</w:t>
      </w:r>
      <w:r w:rsidRPr="002D2AE1">
        <w:rPr>
          <w:lang w:val="en-CA"/>
        </w:rPr>
        <w:t xml:space="preserve"> 2019, www.forbes.com/sites/walterloeb/2013/10/16/walmart-what-happened-in-india/#767a4dcc7d1c</w:t>
      </w:r>
      <w:r>
        <w:rPr>
          <w:lang w:val="en-CA"/>
        </w:rPr>
        <w:t>.</w:t>
      </w:r>
    </w:p>
  </w:endnote>
  <w:endnote w:id="59">
    <w:p w14:paraId="6C8BB157"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60">
    <w:p w14:paraId="461F42F4"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61">
    <w:p w14:paraId="3858574B"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Cole Buckley, Pete DeFina</w:t>
      </w:r>
      <w:r>
        <w:rPr>
          <w:lang w:val="en-CA"/>
        </w:rPr>
        <w:t>,</w:t>
      </w:r>
      <w:r w:rsidRPr="002D2AE1">
        <w:rPr>
          <w:lang w:val="en-CA"/>
        </w:rPr>
        <w:t xml:space="preserve"> and Lindsay Root, “Walmart vs Amazon” </w:t>
      </w:r>
      <w:r>
        <w:rPr>
          <w:lang w:val="en-CA"/>
        </w:rPr>
        <w:t>(</w:t>
      </w:r>
      <w:r w:rsidRPr="008115A1">
        <w:rPr>
          <w:iCs/>
          <w:lang w:val="en-CA"/>
        </w:rPr>
        <w:t>Economist</w:t>
      </w:r>
      <w:r w:rsidRPr="002D2AE1">
        <w:rPr>
          <w:lang w:val="en-CA"/>
        </w:rPr>
        <w:t xml:space="preserve"> 2016</w:t>
      </w:r>
      <w:r>
        <w:rPr>
          <w:lang w:val="en-CA"/>
        </w:rPr>
        <w:t xml:space="preserve"> Investment Case Competition, Shidler College of Business, University of Hawai’i at Manoa, 2016)</w:t>
      </w:r>
      <w:r w:rsidRPr="002D2AE1">
        <w:rPr>
          <w:lang w:val="en-CA"/>
        </w:rPr>
        <w:t xml:space="preserve">, accessed July </w:t>
      </w:r>
      <w:r>
        <w:rPr>
          <w:lang w:val="en-CA"/>
        </w:rPr>
        <w:t xml:space="preserve">4, </w:t>
      </w:r>
      <w:r w:rsidRPr="002D2AE1">
        <w:rPr>
          <w:lang w:val="en-CA"/>
        </w:rPr>
        <w:t>2019, www.economist.com/sites/default/files/shidler_college_of_business_ws.pdf</w:t>
      </w:r>
      <w:r>
        <w:rPr>
          <w:lang w:val="en-CA"/>
        </w:rPr>
        <w:t>.</w:t>
      </w:r>
    </w:p>
  </w:endnote>
  <w:endnote w:id="62">
    <w:p w14:paraId="3019AB1E"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Ibid</w:t>
      </w:r>
      <w:r w:rsidR="00C50945">
        <w:rPr>
          <w:lang w:val="en-CA"/>
        </w:rPr>
        <w:t>.</w:t>
      </w:r>
    </w:p>
  </w:endnote>
  <w:endnote w:id="63">
    <w:p w14:paraId="63C673B1"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sidRPr="002B7049">
        <w:rPr>
          <w:lang w:val="en-CA"/>
        </w:rPr>
        <w:t>Ibid</w:t>
      </w:r>
      <w:r w:rsidR="00C50945">
        <w:rPr>
          <w:lang w:val="en-CA"/>
        </w:rPr>
        <w:t>.</w:t>
      </w:r>
    </w:p>
  </w:endnote>
  <w:endnote w:id="64">
    <w:p w14:paraId="4F512651"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Arun Kumar, Varsha Bansal, and Madhav Chanchani, “Sachin Bansal </w:t>
      </w:r>
      <w:r>
        <w:rPr>
          <w:lang w:val="en-CA"/>
        </w:rPr>
        <w:t>Q</w:t>
      </w:r>
      <w:r w:rsidRPr="002D2AE1">
        <w:rPr>
          <w:lang w:val="en-CA"/>
        </w:rPr>
        <w:t xml:space="preserve">uits Flipkart as Walmart </w:t>
      </w:r>
      <w:r>
        <w:rPr>
          <w:lang w:val="en-CA"/>
        </w:rPr>
        <w:t>W</w:t>
      </w:r>
      <w:r w:rsidRPr="002D2AE1">
        <w:rPr>
          <w:lang w:val="en-CA"/>
        </w:rPr>
        <w:t xml:space="preserve">anted </w:t>
      </w:r>
      <w:r>
        <w:rPr>
          <w:lang w:val="en-CA"/>
        </w:rPr>
        <w:t>O</w:t>
      </w:r>
      <w:r w:rsidRPr="002D2AE1">
        <w:rPr>
          <w:lang w:val="en-CA"/>
        </w:rPr>
        <w:t xml:space="preserve">nly </w:t>
      </w:r>
      <w:r>
        <w:rPr>
          <w:lang w:val="en-CA"/>
        </w:rPr>
        <w:t>O</w:t>
      </w:r>
      <w:r w:rsidRPr="002D2AE1">
        <w:rPr>
          <w:lang w:val="en-CA"/>
        </w:rPr>
        <w:t xml:space="preserve">ne </w:t>
      </w:r>
      <w:r>
        <w:rPr>
          <w:lang w:val="en-CA"/>
        </w:rPr>
        <w:t>F</w:t>
      </w:r>
      <w:r w:rsidRPr="002D2AE1">
        <w:rPr>
          <w:lang w:val="en-CA"/>
        </w:rPr>
        <w:t xml:space="preserve">ounder on </w:t>
      </w:r>
      <w:r>
        <w:rPr>
          <w:lang w:val="en-CA"/>
        </w:rPr>
        <w:t>B</w:t>
      </w:r>
      <w:r w:rsidRPr="002D2AE1">
        <w:rPr>
          <w:lang w:val="en-CA"/>
        </w:rPr>
        <w:t>oard</w:t>
      </w:r>
      <w:r>
        <w:rPr>
          <w:lang w:val="en-CA"/>
        </w:rPr>
        <w:t>,</w:t>
      </w:r>
      <w:r w:rsidRPr="002D2AE1">
        <w:rPr>
          <w:lang w:val="en-CA"/>
        </w:rPr>
        <w:t>”</w:t>
      </w:r>
      <w:r>
        <w:rPr>
          <w:lang w:val="en-CA"/>
        </w:rPr>
        <w:t xml:space="preserve"> </w:t>
      </w:r>
      <w:r w:rsidRPr="002D2AE1">
        <w:rPr>
          <w:i/>
          <w:iCs/>
          <w:lang w:val="en-CA"/>
        </w:rPr>
        <w:t>Economic Times</w:t>
      </w:r>
      <w:r w:rsidRPr="002D2AE1">
        <w:rPr>
          <w:lang w:val="en-CA"/>
        </w:rPr>
        <w:t>, May</w:t>
      </w:r>
      <w:r>
        <w:rPr>
          <w:lang w:val="en-CA"/>
        </w:rPr>
        <w:t xml:space="preserve"> 10,</w:t>
      </w:r>
      <w:r w:rsidRPr="002D2AE1">
        <w:rPr>
          <w:lang w:val="en-CA"/>
        </w:rPr>
        <w:t xml:space="preserve"> 2018, accessed June</w:t>
      </w:r>
      <w:r>
        <w:rPr>
          <w:lang w:val="en-CA"/>
        </w:rPr>
        <w:t xml:space="preserve"> 15,</w:t>
      </w:r>
      <w:r w:rsidRPr="002D2AE1">
        <w:rPr>
          <w:lang w:val="en-CA"/>
        </w:rPr>
        <w:t xml:space="preserve"> 2020, https://economictimes.indiatimes.com/small-biz/startups/features/sachin-bansal-quits-flipkart-as-walmart-wanted-only-one-founder-on-board/articleshow/64103047.cms</w:t>
      </w:r>
      <w:r>
        <w:rPr>
          <w:lang w:val="en-CA"/>
        </w:rPr>
        <w:t>.</w:t>
      </w:r>
    </w:p>
  </w:endnote>
  <w:endnote w:id="65">
    <w:p w14:paraId="7737C32B"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66">
    <w:p w14:paraId="31474F58"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w:t>
      </w:r>
      <w:r w:rsidR="00C50945">
        <w:rPr>
          <w:lang w:val="en-CA"/>
        </w:rPr>
        <w:t>.</w:t>
      </w:r>
    </w:p>
  </w:endnote>
  <w:endnote w:id="67">
    <w:p w14:paraId="17BBAD3A"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“Binny Bansal </w:t>
      </w:r>
      <w:r>
        <w:rPr>
          <w:lang w:val="en-CA"/>
        </w:rPr>
        <w:t>S</w:t>
      </w:r>
      <w:r w:rsidRPr="002D2AE1">
        <w:rPr>
          <w:lang w:val="en-CA"/>
        </w:rPr>
        <w:t xml:space="preserve">ays </w:t>
      </w:r>
      <w:r>
        <w:rPr>
          <w:lang w:val="en-CA"/>
        </w:rPr>
        <w:t>C</w:t>
      </w:r>
      <w:r w:rsidRPr="002D2AE1">
        <w:rPr>
          <w:lang w:val="en-CA"/>
        </w:rPr>
        <w:t>o-</w:t>
      </w:r>
      <w:r>
        <w:rPr>
          <w:lang w:val="en-CA"/>
        </w:rPr>
        <w:t>F</w:t>
      </w:r>
      <w:r w:rsidRPr="002D2AE1">
        <w:rPr>
          <w:lang w:val="en-CA"/>
        </w:rPr>
        <w:t xml:space="preserve">ounder Sachin’s </w:t>
      </w:r>
      <w:r>
        <w:rPr>
          <w:lang w:val="en-CA"/>
        </w:rPr>
        <w:t>E</w:t>
      </w:r>
      <w:r w:rsidRPr="002D2AE1">
        <w:rPr>
          <w:lang w:val="en-CA"/>
        </w:rPr>
        <w:t xml:space="preserve">xit from Flipkart was </w:t>
      </w:r>
      <w:r>
        <w:rPr>
          <w:lang w:val="en-CA"/>
        </w:rPr>
        <w:t>B</w:t>
      </w:r>
      <w:r w:rsidRPr="002D2AE1">
        <w:rPr>
          <w:lang w:val="en-CA"/>
        </w:rPr>
        <w:t xml:space="preserve">ecause </w:t>
      </w:r>
      <w:r>
        <w:rPr>
          <w:lang w:val="en-CA"/>
        </w:rPr>
        <w:t>T</w:t>
      </w:r>
      <w:r w:rsidRPr="002D2AE1">
        <w:rPr>
          <w:lang w:val="en-CA"/>
        </w:rPr>
        <w:t xml:space="preserve">hey </w:t>
      </w:r>
      <w:r>
        <w:rPr>
          <w:lang w:val="en-CA"/>
        </w:rPr>
        <w:t>W</w:t>
      </w:r>
      <w:r w:rsidRPr="002D2AE1">
        <w:rPr>
          <w:lang w:val="en-CA"/>
        </w:rPr>
        <w:t>anted ‘</w:t>
      </w:r>
      <w:r>
        <w:rPr>
          <w:lang w:val="en-CA"/>
        </w:rPr>
        <w:t>D</w:t>
      </w:r>
      <w:r w:rsidRPr="002D2AE1">
        <w:rPr>
          <w:lang w:val="en-CA"/>
        </w:rPr>
        <w:t xml:space="preserve">ifferent </w:t>
      </w:r>
      <w:r>
        <w:rPr>
          <w:lang w:val="en-CA"/>
        </w:rPr>
        <w:t>T</w:t>
      </w:r>
      <w:r w:rsidRPr="002D2AE1">
        <w:rPr>
          <w:lang w:val="en-CA"/>
        </w:rPr>
        <w:t>hings’: Report</w:t>
      </w:r>
      <w:r>
        <w:rPr>
          <w:lang w:val="en-CA"/>
        </w:rPr>
        <w:t>,</w:t>
      </w:r>
      <w:r w:rsidRPr="002D2AE1">
        <w:rPr>
          <w:lang w:val="en-CA"/>
        </w:rPr>
        <w:t xml:space="preserve">” </w:t>
      </w:r>
      <w:r w:rsidRPr="002D2AE1">
        <w:rPr>
          <w:i/>
          <w:iCs/>
          <w:lang w:val="en-CA"/>
        </w:rPr>
        <w:t>Business Today</w:t>
      </w:r>
      <w:r w:rsidRPr="002D2AE1">
        <w:rPr>
          <w:lang w:val="en-CA"/>
        </w:rPr>
        <w:t>, September</w:t>
      </w:r>
      <w:r>
        <w:rPr>
          <w:lang w:val="en-CA"/>
        </w:rPr>
        <w:t xml:space="preserve"> 24,</w:t>
      </w:r>
      <w:r w:rsidRPr="002D2AE1">
        <w:rPr>
          <w:lang w:val="en-CA"/>
        </w:rPr>
        <w:t xml:space="preserve"> 2018, accessed July </w:t>
      </w:r>
      <w:r>
        <w:rPr>
          <w:lang w:val="en-CA"/>
        </w:rPr>
        <w:t xml:space="preserve">25, </w:t>
      </w:r>
      <w:r w:rsidRPr="002D2AE1">
        <w:rPr>
          <w:lang w:val="en-CA"/>
        </w:rPr>
        <w:t>2019, www.businesstoday.in/current/corporate/binny-bansal-flipkart-co-founder-sachin-exit-walmart/story/280033.html</w:t>
      </w:r>
      <w:r>
        <w:rPr>
          <w:lang w:val="en-CA"/>
        </w:rPr>
        <w:t>.</w:t>
      </w:r>
    </w:p>
  </w:endnote>
  <w:endnote w:id="68">
    <w:p w14:paraId="15F13DC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Sh</w:t>
      </w:r>
      <w:r>
        <w:rPr>
          <w:lang w:val="en-CA"/>
        </w:rPr>
        <w:t>w</w:t>
      </w:r>
      <w:r w:rsidRPr="002D2AE1">
        <w:rPr>
          <w:lang w:val="en-CA"/>
        </w:rPr>
        <w:t>eta Ganjoo, “Flipkart</w:t>
      </w:r>
      <w:r>
        <w:rPr>
          <w:lang w:val="en-CA"/>
        </w:rPr>
        <w:t xml:space="preserve"> C</w:t>
      </w:r>
      <w:r w:rsidRPr="002D2AE1">
        <w:rPr>
          <w:lang w:val="en-CA"/>
        </w:rPr>
        <w:t>o-</w:t>
      </w:r>
      <w:r>
        <w:rPr>
          <w:lang w:val="en-CA"/>
        </w:rPr>
        <w:t>F</w:t>
      </w:r>
      <w:r w:rsidRPr="002D2AE1">
        <w:rPr>
          <w:lang w:val="en-CA"/>
        </w:rPr>
        <w:t xml:space="preserve">ounder Binny Bansal </w:t>
      </w:r>
      <w:r>
        <w:rPr>
          <w:lang w:val="en-CA"/>
        </w:rPr>
        <w:t>S</w:t>
      </w:r>
      <w:r w:rsidRPr="002D2AE1">
        <w:rPr>
          <w:lang w:val="en-CA"/>
        </w:rPr>
        <w:t xml:space="preserve">ells $76 </w:t>
      </w:r>
      <w:r>
        <w:rPr>
          <w:lang w:val="en-CA"/>
        </w:rPr>
        <w:t>M</w:t>
      </w:r>
      <w:r w:rsidRPr="002D2AE1">
        <w:rPr>
          <w:lang w:val="en-CA"/>
        </w:rPr>
        <w:t xml:space="preserve">illion </w:t>
      </w:r>
      <w:r>
        <w:rPr>
          <w:lang w:val="en-CA"/>
        </w:rPr>
        <w:t>W</w:t>
      </w:r>
      <w:r w:rsidRPr="002D2AE1">
        <w:rPr>
          <w:lang w:val="en-CA"/>
        </w:rPr>
        <w:t xml:space="preserve">orth </w:t>
      </w:r>
      <w:r>
        <w:rPr>
          <w:lang w:val="en-CA"/>
        </w:rPr>
        <w:t>C</w:t>
      </w:r>
      <w:r w:rsidRPr="002D2AE1">
        <w:rPr>
          <w:lang w:val="en-CA"/>
        </w:rPr>
        <w:t xml:space="preserve">ompany </w:t>
      </w:r>
      <w:r>
        <w:rPr>
          <w:lang w:val="en-CA"/>
        </w:rPr>
        <w:t>S</w:t>
      </w:r>
      <w:r w:rsidRPr="002D2AE1">
        <w:rPr>
          <w:lang w:val="en-CA"/>
        </w:rPr>
        <w:t>hares to Walmart</w:t>
      </w:r>
      <w:r>
        <w:rPr>
          <w:lang w:val="en-CA"/>
        </w:rPr>
        <w:t>,</w:t>
      </w:r>
      <w:r w:rsidRPr="002D2AE1">
        <w:rPr>
          <w:lang w:val="en-CA"/>
        </w:rPr>
        <w:t xml:space="preserve">” </w:t>
      </w:r>
      <w:r w:rsidRPr="002D2AE1">
        <w:rPr>
          <w:i/>
          <w:iCs/>
          <w:lang w:val="en-CA"/>
        </w:rPr>
        <w:t>India Today</w:t>
      </w:r>
      <w:r w:rsidRPr="002D2AE1">
        <w:rPr>
          <w:lang w:val="en-CA"/>
        </w:rPr>
        <w:t>, June</w:t>
      </w:r>
      <w:r>
        <w:rPr>
          <w:lang w:val="en-CA"/>
        </w:rPr>
        <w:t xml:space="preserve"> 24,</w:t>
      </w:r>
      <w:r w:rsidRPr="002D2AE1">
        <w:rPr>
          <w:lang w:val="en-CA"/>
        </w:rPr>
        <w:t xml:space="preserve"> 2019, accessed July </w:t>
      </w:r>
      <w:r>
        <w:rPr>
          <w:lang w:val="en-CA"/>
        </w:rPr>
        <w:t xml:space="preserve">25, </w:t>
      </w:r>
      <w:r w:rsidRPr="002D2AE1">
        <w:rPr>
          <w:lang w:val="en-CA"/>
        </w:rPr>
        <w:t>2019, www.indiatoday.in/technology/news/story/flipkart-co-founder-binny-bansal-sells-76-million-worth-company-shares-to-walmart-1555067-2019-06-24</w:t>
      </w:r>
      <w:r>
        <w:rPr>
          <w:lang w:val="en-CA"/>
        </w:rPr>
        <w:t>.</w:t>
      </w:r>
    </w:p>
  </w:endnote>
  <w:endnote w:id="69">
    <w:p w14:paraId="62DB952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Megha Bahree, “Flipkart CEO Binny Bansal Resigns after </w:t>
      </w:r>
      <w:r>
        <w:rPr>
          <w:lang w:val="en-CA"/>
        </w:rPr>
        <w:t>P</w:t>
      </w:r>
      <w:r w:rsidRPr="002D2AE1">
        <w:rPr>
          <w:lang w:val="en-CA"/>
        </w:rPr>
        <w:t xml:space="preserve">robe into </w:t>
      </w:r>
      <w:r>
        <w:rPr>
          <w:lang w:val="en-CA"/>
        </w:rPr>
        <w:t>P</w:t>
      </w:r>
      <w:r w:rsidRPr="002D2AE1">
        <w:rPr>
          <w:lang w:val="en-CA"/>
        </w:rPr>
        <w:t xml:space="preserve">ersonal </w:t>
      </w:r>
      <w:r>
        <w:rPr>
          <w:lang w:val="en-CA"/>
        </w:rPr>
        <w:t>M</w:t>
      </w:r>
      <w:r w:rsidRPr="002D2AE1">
        <w:rPr>
          <w:lang w:val="en-CA"/>
        </w:rPr>
        <w:t>isconduct</w:t>
      </w:r>
      <w:r>
        <w:rPr>
          <w:lang w:val="en-CA"/>
        </w:rPr>
        <w:t>,</w:t>
      </w:r>
      <w:r w:rsidRPr="002D2AE1">
        <w:rPr>
          <w:lang w:val="en-CA"/>
        </w:rPr>
        <w:t xml:space="preserve">” </w:t>
      </w:r>
      <w:r w:rsidRPr="002D2AE1">
        <w:rPr>
          <w:i/>
          <w:iCs/>
          <w:lang w:val="en-CA"/>
        </w:rPr>
        <w:t>Forbes</w:t>
      </w:r>
      <w:r w:rsidRPr="002D2AE1">
        <w:rPr>
          <w:lang w:val="en-CA"/>
        </w:rPr>
        <w:t xml:space="preserve">, November </w:t>
      </w:r>
      <w:r>
        <w:rPr>
          <w:lang w:val="en-CA"/>
        </w:rPr>
        <w:t xml:space="preserve">13, </w:t>
      </w:r>
      <w:r w:rsidRPr="002D2AE1">
        <w:rPr>
          <w:lang w:val="en-CA"/>
        </w:rPr>
        <w:t xml:space="preserve">2018, accessed July </w:t>
      </w:r>
      <w:r>
        <w:rPr>
          <w:lang w:val="en-CA"/>
        </w:rPr>
        <w:t xml:space="preserve">25, </w:t>
      </w:r>
      <w:r w:rsidRPr="002D2AE1">
        <w:rPr>
          <w:lang w:val="en-CA"/>
        </w:rPr>
        <w:t>2019, www.forbes.com/sites/meghabahree/2018/11/13/flipkart-ceo-binny-bansal-resigns-after-probe-into-personal-misconduct/#9590d7c5ac35</w:t>
      </w:r>
      <w:r>
        <w:rPr>
          <w:lang w:val="en-CA"/>
        </w:rPr>
        <w:t>.</w:t>
      </w:r>
    </w:p>
  </w:endnote>
  <w:endnote w:id="70">
    <w:p w14:paraId="1CF57978" w14:textId="77777777" w:rsidR="00865353" w:rsidRPr="0057702C" w:rsidRDefault="00865353" w:rsidP="008115A1">
      <w:pPr>
        <w:pStyle w:val="Footnote"/>
      </w:pPr>
      <w:r>
        <w:rPr>
          <w:rStyle w:val="EndnoteReference"/>
        </w:rPr>
        <w:endnoteRef/>
      </w:r>
      <w:r>
        <w:t xml:space="preserve"> “Walmart Raises Stake in Flipkart to 81.3%,” </w:t>
      </w:r>
      <w:r>
        <w:rPr>
          <w:i/>
          <w:iCs/>
        </w:rPr>
        <w:t xml:space="preserve">Hindu Business Line, </w:t>
      </w:r>
      <w:r>
        <w:t xml:space="preserve">November 20, 2018, accessed on September 20, 2020, </w:t>
      </w:r>
      <w:r w:rsidRPr="0057702C">
        <w:t>www.thehindubusinessline.com/companies/walmart-raises-stake-in-flipkart-to-813/article25550934.ece</w:t>
      </w:r>
      <w:r>
        <w:t>.</w:t>
      </w:r>
    </w:p>
  </w:endnote>
  <w:endnote w:id="71">
    <w:p w14:paraId="1041BFF2"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Sunny Sen</w:t>
      </w:r>
      <w:r>
        <w:rPr>
          <w:lang w:val="en-CA"/>
        </w:rPr>
        <w:t xml:space="preserve"> and</w:t>
      </w:r>
      <w:r w:rsidRPr="002D2AE1">
        <w:rPr>
          <w:lang w:val="en-CA"/>
        </w:rPr>
        <w:t xml:space="preserve"> Josey Puliyenthuruthel, “Why Walmart, the </w:t>
      </w:r>
      <w:r>
        <w:rPr>
          <w:lang w:val="en-CA"/>
        </w:rPr>
        <w:t>W</w:t>
      </w:r>
      <w:r w:rsidRPr="002D2AE1">
        <w:rPr>
          <w:lang w:val="en-CA"/>
        </w:rPr>
        <w:t xml:space="preserve">orld’s </w:t>
      </w:r>
      <w:r>
        <w:rPr>
          <w:lang w:val="en-CA"/>
        </w:rPr>
        <w:t>L</w:t>
      </w:r>
      <w:r w:rsidRPr="002D2AE1">
        <w:rPr>
          <w:lang w:val="en-CA"/>
        </w:rPr>
        <w:t xml:space="preserve">argest </w:t>
      </w:r>
      <w:r>
        <w:rPr>
          <w:lang w:val="en-CA"/>
        </w:rPr>
        <w:t>C</w:t>
      </w:r>
      <w:r w:rsidRPr="002D2AE1">
        <w:rPr>
          <w:lang w:val="en-CA"/>
        </w:rPr>
        <w:t xml:space="preserve">ompany, </w:t>
      </w:r>
      <w:r>
        <w:rPr>
          <w:lang w:val="en-CA"/>
        </w:rPr>
        <w:t>W</w:t>
      </w:r>
      <w:r w:rsidRPr="002D2AE1">
        <w:rPr>
          <w:lang w:val="en-CA"/>
        </w:rPr>
        <w:t xml:space="preserve">ants to </w:t>
      </w:r>
      <w:r>
        <w:rPr>
          <w:lang w:val="en-CA"/>
        </w:rPr>
        <w:t>G</w:t>
      </w:r>
      <w:r w:rsidRPr="002D2AE1">
        <w:rPr>
          <w:lang w:val="en-CA"/>
        </w:rPr>
        <w:t xml:space="preserve">obble </w:t>
      </w:r>
      <w:r>
        <w:rPr>
          <w:lang w:val="en-CA"/>
        </w:rPr>
        <w:t>U</w:t>
      </w:r>
      <w:r w:rsidRPr="002D2AE1">
        <w:rPr>
          <w:lang w:val="en-CA"/>
        </w:rPr>
        <w:t>p Flipkart</w:t>
      </w:r>
      <w:r>
        <w:rPr>
          <w:lang w:val="en-CA"/>
        </w:rPr>
        <w:t>,</w:t>
      </w:r>
      <w:r w:rsidRPr="002D2AE1">
        <w:rPr>
          <w:lang w:val="en-CA"/>
        </w:rPr>
        <w:t xml:space="preserve">” </w:t>
      </w:r>
      <w:r>
        <w:rPr>
          <w:lang w:val="en-CA"/>
        </w:rPr>
        <w:t xml:space="preserve">Factor Daily, </w:t>
      </w:r>
      <w:r w:rsidRPr="002D2AE1">
        <w:rPr>
          <w:lang w:val="en-CA"/>
        </w:rPr>
        <w:t>April</w:t>
      </w:r>
      <w:r>
        <w:rPr>
          <w:lang w:val="en-CA"/>
        </w:rPr>
        <w:t xml:space="preserve"> 30,</w:t>
      </w:r>
      <w:r w:rsidRPr="002D2AE1">
        <w:rPr>
          <w:lang w:val="en-CA"/>
        </w:rPr>
        <w:t xml:space="preserve"> 2018, accessed July </w:t>
      </w:r>
      <w:r>
        <w:rPr>
          <w:lang w:val="en-CA"/>
        </w:rPr>
        <w:t xml:space="preserve">3, </w:t>
      </w:r>
      <w:r w:rsidRPr="002D2AE1">
        <w:rPr>
          <w:lang w:val="en-CA"/>
        </w:rPr>
        <w:t>2019, https://factordaily.com/why-walmart-gobble-up-flipkart/</w:t>
      </w:r>
      <w:r>
        <w:rPr>
          <w:lang w:val="en-CA"/>
        </w:rPr>
        <w:t>.</w:t>
      </w:r>
    </w:p>
  </w:endnote>
  <w:endnote w:id="72">
    <w:p w14:paraId="456D681A" w14:textId="77777777" w:rsidR="00865353" w:rsidRPr="008115A1" w:rsidRDefault="00865353" w:rsidP="001C5A98">
      <w:pPr>
        <w:pStyle w:val="Footnote"/>
        <w:rPr>
          <w:lang w:val="en-CA"/>
        </w:rPr>
      </w:pPr>
      <w:r>
        <w:rPr>
          <w:rStyle w:val="EndnoteReference"/>
        </w:rPr>
        <w:endnoteRef/>
      </w:r>
      <w:r>
        <w:t xml:space="preserve"> </w:t>
      </w:r>
      <w:r w:rsidRPr="00CF52ED">
        <w:t>ETtech, “Walmart and Flipkart Jointly Invest in Ninjacart</w:t>
      </w:r>
      <w:r>
        <w:rPr>
          <w:lang w:val="en-CA"/>
        </w:rPr>
        <w:t>,</w:t>
      </w:r>
      <w:r w:rsidRPr="00CF52ED">
        <w:t xml:space="preserve">” </w:t>
      </w:r>
      <w:r w:rsidRPr="00CF52ED">
        <w:rPr>
          <w:i/>
          <w:iCs/>
        </w:rPr>
        <w:t>Economic Times</w:t>
      </w:r>
      <w:r w:rsidRPr="00CF52ED">
        <w:t>, December 11, 2019, accessed October 24, 2020, https://economictimes.indiatimes.com/internet/walmart-and-flipkart-invest-in-ninjacart/articleshow/72468669.cms</w:t>
      </w:r>
      <w:r>
        <w:rPr>
          <w:lang w:val="en-CA"/>
        </w:rPr>
        <w:t>.</w:t>
      </w:r>
    </w:p>
  </w:endnote>
  <w:endnote w:id="73">
    <w:p w14:paraId="113F8856"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Hemani Sheth, </w:t>
      </w:r>
      <w:r>
        <w:rPr>
          <w:lang w:val="en-CA"/>
        </w:rPr>
        <w:t>“</w:t>
      </w:r>
      <w:r w:rsidRPr="002D2AE1">
        <w:rPr>
          <w:lang w:val="en-CA"/>
        </w:rPr>
        <w:t xml:space="preserve">Flipkart </w:t>
      </w:r>
      <w:r>
        <w:rPr>
          <w:lang w:val="en-CA"/>
        </w:rPr>
        <w:t>M</w:t>
      </w:r>
      <w:r w:rsidRPr="002D2AE1">
        <w:rPr>
          <w:lang w:val="en-CA"/>
        </w:rPr>
        <w:t xml:space="preserve">ay </w:t>
      </w:r>
      <w:r>
        <w:rPr>
          <w:lang w:val="en-CA"/>
        </w:rPr>
        <w:t>T</w:t>
      </w:r>
      <w:r w:rsidRPr="002D2AE1">
        <w:rPr>
          <w:lang w:val="en-CA"/>
        </w:rPr>
        <w:t xml:space="preserve">ake </w:t>
      </w:r>
      <w:r>
        <w:rPr>
          <w:lang w:val="en-CA"/>
        </w:rPr>
        <w:t>O</w:t>
      </w:r>
      <w:r w:rsidRPr="002D2AE1">
        <w:rPr>
          <w:lang w:val="en-CA"/>
        </w:rPr>
        <w:t xml:space="preserve">ver Walmart’s </w:t>
      </w:r>
      <w:r>
        <w:rPr>
          <w:lang w:val="en-CA"/>
        </w:rPr>
        <w:t>C</w:t>
      </w:r>
      <w:r w:rsidRPr="002D2AE1">
        <w:rPr>
          <w:lang w:val="en-CA"/>
        </w:rPr>
        <w:t xml:space="preserve">ash and </w:t>
      </w:r>
      <w:r>
        <w:rPr>
          <w:lang w:val="en-CA"/>
        </w:rPr>
        <w:t>C</w:t>
      </w:r>
      <w:r w:rsidRPr="002D2AE1">
        <w:rPr>
          <w:lang w:val="en-CA"/>
        </w:rPr>
        <w:t xml:space="preserve">arry </w:t>
      </w:r>
      <w:r>
        <w:rPr>
          <w:lang w:val="en-CA"/>
        </w:rPr>
        <w:t>B</w:t>
      </w:r>
      <w:r w:rsidRPr="002D2AE1">
        <w:rPr>
          <w:lang w:val="en-CA"/>
        </w:rPr>
        <w:t xml:space="preserve">usiness in India, </w:t>
      </w:r>
      <w:r>
        <w:rPr>
          <w:lang w:val="en-CA"/>
        </w:rPr>
        <w:t>R</w:t>
      </w:r>
      <w:r w:rsidRPr="002D2AE1">
        <w:rPr>
          <w:lang w:val="en-CA"/>
        </w:rPr>
        <w:t xml:space="preserve">eports </w:t>
      </w:r>
      <w:r>
        <w:rPr>
          <w:lang w:val="en-CA"/>
        </w:rPr>
        <w:t>S</w:t>
      </w:r>
      <w:r w:rsidRPr="002D2AE1">
        <w:rPr>
          <w:lang w:val="en-CA"/>
        </w:rPr>
        <w:t>ay</w:t>
      </w:r>
      <w:r>
        <w:rPr>
          <w:lang w:val="en-CA"/>
        </w:rPr>
        <w:t>,”</w:t>
      </w:r>
      <w:r w:rsidRPr="002D2AE1">
        <w:rPr>
          <w:lang w:val="en-CA"/>
        </w:rPr>
        <w:t xml:space="preserve"> </w:t>
      </w:r>
      <w:r w:rsidRPr="002D2AE1">
        <w:rPr>
          <w:i/>
          <w:iCs/>
          <w:lang w:val="en-CA"/>
        </w:rPr>
        <w:t>Hindu Business Line</w:t>
      </w:r>
      <w:r w:rsidRPr="002D2AE1">
        <w:rPr>
          <w:lang w:val="en-CA"/>
        </w:rPr>
        <w:t>, January</w:t>
      </w:r>
      <w:r>
        <w:rPr>
          <w:lang w:val="en-CA"/>
        </w:rPr>
        <w:t xml:space="preserve"> 25,</w:t>
      </w:r>
      <w:r w:rsidRPr="002D2AE1">
        <w:rPr>
          <w:lang w:val="en-CA"/>
        </w:rPr>
        <w:t xml:space="preserve"> 2020, accessed June</w:t>
      </w:r>
      <w:r>
        <w:rPr>
          <w:lang w:val="en-CA"/>
        </w:rPr>
        <w:t xml:space="preserve"> 15,</w:t>
      </w:r>
      <w:r w:rsidRPr="002D2AE1">
        <w:rPr>
          <w:lang w:val="en-CA"/>
        </w:rPr>
        <w:t xml:space="preserve"> 2020, www.thehindubusinessline.com/info-tech/flipkart-may-take-over-walmarts-cash-and-carry-business-in-india-reports-say/article30651079.ece</w:t>
      </w:r>
      <w:r>
        <w:rPr>
          <w:lang w:val="en-CA"/>
        </w:rPr>
        <w:t>.</w:t>
      </w:r>
    </w:p>
  </w:endnote>
  <w:endnote w:id="74">
    <w:p w14:paraId="4D5E0B61"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Nisha Biswal, </w:t>
      </w:r>
      <w:r>
        <w:rPr>
          <w:lang w:val="en-CA"/>
        </w:rPr>
        <w:t>“</w:t>
      </w:r>
      <w:r w:rsidRPr="002D2AE1">
        <w:rPr>
          <w:lang w:val="en-CA"/>
        </w:rPr>
        <w:t xml:space="preserve">The Flipkart-Walmart </w:t>
      </w:r>
      <w:r>
        <w:rPr>
          <w:lang w:val="en-CA"/>
        </w:rPr>
        <w:t>D</w:t>
      </w:r>
      <w:r w:rsidRPr="002D2AE1">
        <w:rPr>
          <w:lang w:val="en-CA"/>
        </w:rPr>
        <w:t xml:space="preserve">eal is a </w:t>
      </w:r>
      <w:r>
        <w:rPr>
          <w:lang w:val="en-CA"/>
        </w:rPr>
        <w:t>G</w:t>
      </w:r>
      <w:r w:rsidRPr="002D2AE1">
        <w:rPr>
          <w:lang w:val="en-CA"/>
        </w:rPr>
        <w:t xml:space="preserve">ame </w:t>
      </w:r>
      <w:r>
        <w:rPr>
          <w:lang w:val="en-CA"/>
        </w:rPr>
        <w:t>C</w:t>
      </w:r>
      <w:r w:rsidRPr="002D2AE1">
        <w:rPr>
          <w:lang w:val="en-CA"/>
        </w:rPr>
        <w:t>hanger,</w:t>
      </w:r>
      <w:r>
        <w:rPr>
          <w:lang w:val="en-CA"/>
        </w:rPr>
        <w:t>”</w:t>
      </w:r>
      <w:r w:rsidRPr="002D2AE1">
        <w:rPr>
          <w:lang w:val="en-CA"/>
        </w:rPr>
        <w:t xml:space="preserve"> </w:t>
      </w:r>
      <w:r w:rsidRPr="008115A1">
        <w:rPr>
          <w:iCs/>
          <w:lang w:val="en-CA"/>
        </w:rPr>
        <w:t>Livemint</w:t>
      </w:r>
      <w:r w:rsidRPr="00F63BFB">
        <w:rPr>
          <w:lang w:val="en-CA"/>
        </w:rPr>
        <w:t>,</w:t>
      </w:r>
      <w:r w:rsidRPr="002D2AE1">
        <w:rPr>
          <w:lang w:val="en-CA"/>
        </w:rPr>
        <w:t xml:space="preserve"> May </w:t>
      </w:r>
      <w:r>
        <w:rPr>
          <w:lang w:val="en-CA"/>
        </w:rPr>
        <w:t xml:space="preserve">30, </w:t>
      </w:r>
      <w:r w:rsidRPr="002D2AE1">
        <w:rPr>
          <w:lang w:val="en-CA"/>
        </w:rPr>
        <w:t xml:space="preserve">2018, accessed July </w:t>
      </w:r>
      <w:r>
        <w:rPr>
          <w:lang w:val="en-CA"/>
        </w:rPr>
        <w:t xml:space="preserve">5, </w:t>
      </w:r>
      <w:r w:rsidRPr="002D2AE1">
        <w:rPr>
          <w:lang w:val="en-CA"/>
        </w:rPr>
        <w:t>2019,</w:t>
      </w:r>
      <w:r>
        <w:rPr>
          <w:lang w:val="en-CA"/>
        </w:rPr>
        <w:t xml:space="preserve"> </w:t>
      </w:r>
      <w:r w:rsidRPr="002D2AE1">
        <w:rPr>
          <w:lang w:val="en-CA"/>
        </w:rPr>
        <w:t>www.livemint.com/Opinion/H7oulz9d7i81Ck5Fp7PQEP/The-Flipkart-Walmart-deal-is-a-game-changer.html</w:t>
      </w:r>
      <w:r>
        <w:rPr>
          <w:lang w:val="en-CA"/>
        </w:rPr>
        <w:t>.</w:t>
      </w:r>
    </w:p>
  </w:endnote>
  <w:endnote w:id="75">
    <w:p w14:paraId="2BE774A9" w14:textId="77777777" w:rsidR="00865353" w:rsidRPr="002D2AE1" w:rsidRDefault="00865353" w:rsidP="001C5A98">
      <w:pPr>
        <w:pStyle w:val="Footnote"/>
        <w:rPr>
          <w:lang w:val="en-CA"/>
        </w:rPr>
      </w:pPr>
      <w:r w:rsidRPr="002D2AE1">
        <w:rPr>
          <w:rStyle w:val="EndnoteReference"/>
          <w:lang w:val="en-CA"/>
        </w:rPr>
        <w:endnoteRef/>
      </w:r>
      <w:r>
        <w:rPr>
          <w:lang w:val="en-CA"/>
        </w:rPr>
        <w:t xml:space="preserve"> ET Bureau,</w:t>
      </w:r>
      <w:r w:rsidRPr="002D2AE1">
        <w:rPr>
          <w:lang w:val="en-CA"/>
        </w:rPr>
        <w:t xml:space="preserve"> </w:t>
      </w:r>
      <w:r>
        <w:rPr>
          <w:lang w:val="en-CA"/>
        </w:rPr>
        <w:t>“</w:t>
      </w:r>
      <w:r w:rsidRPr="002D2AE1">
        <w:rPr>
          <w:lang w:val="en-CA"/>
        </w:rPr>
        <w:t xml:space="preserve">Govt </w:t>
      </w:r>
      <w:r>
        <w:rPr>
          <w:lang w:val="en-CA"/>
        </w:rPr>
        <w:t>T</w:t>
      </w:r>
      <w:r w:rsidRPr="002D2AE1">
        <w:rPr>
          <w:lang w:val="en-CA"/>
        </w:rPr>
        <w:t xml:space="preserve">ightens </w:t>
      </w:r>
      <w:r>
        <w:rPr>
          <w:lang w:val="en-CA"/>
        </w:rPr>
        <w:t>N</w:t>
      </w:r>
      <w:r w:rsidRPr="002D2AE1">
        <w:rPr>
          <w:lang w:val="en-CA"/>
        </w:rPr>
        <w:t xml:space="preserve">orms for </w:t>
      </w:r>
      <w:r>
        <w:rPr>
          <w:lang w:val="en-CA"/>
        </w:rPr>
        <w:t>ET</w:t>
      </w:r>
      <w:r w:rsidRPr="002D2AE1">
        <w:rPr>
          <w:lang w:val="en-CA"/>
        </w:rPr>
        <w:t xml:space="preserve">ailers, </w:t>
      </w:r>
      <w:r>
        <w:rPr>
          <w:lang w:val="en-CA"/>
        </w:rPr>
        <w:t>B</w:t>
      </w:r>
      <w:r w:rsidRPr="002D2AE1">
        <w:rPr>
          <w:lang w:val="en-CA"/>
        </w:rPr>
        <w:t xml:space="preserve">ars </w:t>
      </w:r>
      <w:r>
        <w:rPr>
          <w:lang w:val="en-CA"/>
        </w:rPr>
        <w:t>E</w:t>
      </w:r>
      <w:r w:rsidRPr="002D2AE1">
        <w:rPr>
          <w:lang w:val="en-CA"/>
        </w:rPr>
        <w:t xml:space="preserve">xclusive </w:t>
      </w:r>
      <w:r>
        <w:rPr>
          <w:lang w:val="en-CA"/>
        </w:rPr>
        <w:t>D</w:t>
      </w:r>
      <w:r w:rsidRPr="002D2AE1">
        <w:rPr>
          <w:lang w:val="en-CA"/>
        </w:rPr>
        <w:t>eals,</w:t>
      </w:r>
      <w:r>
        <w:rPr>
          <w:lang w:val="en-CA"/>
        </w:rPr>
        <w:t xml:space="preserve">” </w:t>
      </w:r>
      <w:r w:rsidRPr="002D2AE1">
        <w:rPr>
          <w:i/>
          <w:iCs/>
          <w:lang w:val="en-CA"/>
        </w:rPr>
        <w:t>Economic Times</w:t>
      </w:r>
      <w:r w:rsidRPr="002D2AE1">
        <w:rPr>
          <w:lang w:val="en-CA"/>
        </w:rPr>
        <w:t>, December 27</w:t>
      </w:r>
      <w:r>
        <w:rPr>
          <w:lang w:val="en-CA"/>
        </w:rPr>
        <w:t>,</w:t>
      </w:r>
      <w:r w:rsidRPr="002D2AE1">
        <w:rPr>
          <w:lang w:val="en-CA"/>
        </w:rPr>
        <w:t xml:space="preserve"> 2018, accessed July </w:t>
      </w:r>
      <w:r>
        <w:rPr>
          <w:lang w:val="en-CA"/>
        </w:rPr>
        <w:t xml:space="preserve">5, </w:t>
      </w:r>
      <w:r w:rsidRPr="002D2AE1">
        <w:rPr>
          <w:lang w:val="en-CA"/>
        </w:rPr>
        <w:t>2019, https://economictimes.indiatimes.com/news/economy/policy/government-tighten-norms-for-e-commerce-companies-for-sale-of-products/articleshow/67258251.cms?from=mdr</w:t>
      </w:r>
      <w:r>
        <w:rPr>
          <w:lang w:val="en-CA"/>
        </w:rPr>
        <w:t>.</w:t>
      </w:r>
    </w:p>
  </w:endnote>
  <w:endnote w:id="76">
    <w:p w14:paraId="69734ADD" w14:textId="77777777" w:rsidR="00865353" w:rsidRPr="002B0525" w:rsidRDefault="00865353" w:rsidP="001C5A98">
      <w:pPr>
        <w:pStyle w:val="Footnote"/>
        <w:rPr>
          <w:lang w:val="en-CA"/>
        </w:rPr>
      </w:pPr>
      <w:r w:rsidRPr="002B0525">
        <w:rPr>
          <w:rStyle w:val="EndnoteReference"/>
          <w:lang w:val="en-CA"/>
        </w:rPr>
        <w:endnoteRef/>
      </w:r>
      <w:r w:rsidRPr="002B0525">
        <w:rPr>
          <w:lang w:val="en-CA"/>
        </w:rPr>
        <w:t xml:space="preserve"> </w:t>
      </w:r>
      <w:r>
        <w:rPr>
          <w:lang w:val="en-CA"/>
        </w:rPr>
        <w:t>Government of India, “</w:t>
      </w:r>
      <w:r w:rsidRPr="002B0525">
        <w:rPr>
          <w:lang w:val="en-CA"/>
        </w:rPr>
        <w:t>Guidelines for Foreign Direct Investment (FDI) on E-commerce,</w:t>
      </w:r>
      <w:r>
        <w:rPr>
          <w:lang w:val="en-CA"/>
        </w:rPr>
        <w:t>”</w:t>
      </w:r>
      <w:r w:rsidRPr="002B0525">
        <w:rPr>
          <w:lang w:val="en-CA"/>
        </w:rPr>
        <w:t xml:space="preserve"> Ministry of Commerce and Industry, </w:t>
      </w:r>
      <w:r>
        <w:rPr>
          <w:lang w:val="en-CA"/>
        </w:rPr>
        <w:t>Department of Industrial Policy &amp; Promotion</w:t>
      </w:r>
      <w:r w:rsidRPr="002B0525">
        <w:rPr>
          <w:lang w:val="en-CA"/>
        </w:rPr>
        <w:t xml:space="preserve">, March </w:t>
      </w:r>
      <w:r>
        <w:rPr>
          <w:lang w:val="en-CA"/>
        </w:rPr>
        <w:t xml:space="preserve">29, </w:t>
      </w:r>
      <w:r w:rsidRPr="002B0525">
        <w:rPr>
          <w:lang w:val="en-CA"/>
        </w:rPr>
        <w:t xml:space="preserve">2016, accessed June </w:t>
      </w:r>
      <w:r>
        <w:rPr>
          <w:lang w:val="en-CA"/>
        </w:rPr>
        <w:t xml:space="preserve">3, </w:t>
      </w:r>
      <w:r w:rsidRPr="002B0525">
        <w:rPr>
          <w:lang w:val="en-CA"/>
        </w:rPr>
        <w:t>2019, https://dipp.gov.in/sites/default/files/pn3_2016_0.pdf</w:t>
      </w:r>
      <w:r>
        <w:rPr>
          <w:lang w:val="en-CA"/>
        </w:rPr>
        <w:t>.</w:t>
      </w:r>
    </w:p>
  </w:endnote>
  <w:endnote w:id="77">
    <w:p w14:paraId="070BE777" w14:textId="77777777" w:rsidR="00865353" w:rsidRPr="00306172" w:rsidRDefault="00865353" w:rsidP="008115A1">
      <w:pPr>
        <w:pStyle w:val="Footnote"/>
        <w:rPr>
          <w:lang w:val="en-CA"/>
        </w:rPr>
      </w:pPr>
      <w:r>
        <w:rPr>
          <w:rStyle w:val="EndnoteReference"/>
        </w:rPr>
        <w:endnoteRef/>
      </w:r>
      <w:r>
        <w:t xml:space="preserve"> </w:t>
      </w:r>
      <w:r>
        <w:rPr>
          <w:lang w:val="en-CA"/>
        </w:rPr>
        <w:t xml:space="preserve">ET Bureau, </w:t>
      </w:r>
      <w:r w:rsidRPr="002B0525">
        <w:rPr>
          <w:lang w:val="en-CA"/>
        </w:rPr>
        <w:t>op. cit</w:t>
      </w:r>
      <w:r w:rsidR="00C22FB3">
        <w:rPr>
          <w:lang w:val="en-CA"/>
        </w:rPr>
        <w:t>.</w:t>
      </w:r>
    </w:p>
  </w:endnote>
  <w:endnote w:id="78">
    <w:p w14:paraId="6EBB7846" w14:textId="77777777" w:rsidR="00865353" w:rsidRPr="008115A1" w:rsidRDefault="00865353" w:rsidP="008115A1">
      <w:pPr>
        <w:pStyle w:val="Footnote"/>
        <w:rPr>
          <w:lang w:val="en-CA"/>
        </w:rPr>
      </w:pPr>
      <w:r>
        <w:rPr>
          <w:rStyle w:val="EndnoteReference"/>
        </w:rPr>
        <w:endnoteRef/>
      </w:r>
      <w:r>
        <w:t xml:space="preserve"> </w:t>
      </w:r>
      <w:r>
        <w:rPr>
          <w:lang w:val="en-CA"/>
        </w:rPr>
        <w:t>Pawan Kalyani, “</w:t>
      </w:r>
      <w:r w:rsidRPr="007375D2">
        <w:rPr>
          <w:lang w:val="en-CA"/>
        </w:rPr>
        <w:t>FDI Directive 2019 and Impact on E-</w:t>
      </w:r>
      <w:r>
        <w:rPr>
          <w:lang w:val="en-CA"/>
        </w:rPr>
        <w:t>C</w:t>
      </w:r>
      <w:r w:rsidRPr="007375D2">
        <w:rPr>
          <w:lang w:val="en-CA"/>
        </w:rPr>
        <w:t>ommerce Market</w:t>
      </w:r>
      <w:r>
        <w:rPr>
          <w:lang w:val="en-CA"/>
        </w:rPr>
        <w:t>: A</w:t>
      </w:r>
      <w:r w:rsidRPr="007375D2">
        <w:rPr>
          <w:lang w:val="en-CA"/>
        </w:rPr>
        <w:t xml:space="preserve"> Case Study with Special Reference to Amazon, Walmart-Flipkart and </w:t>
      </w:r>
      <w:r>
        <w:rPr>
          <w:lang w:val="en-CA"/>
        </w:rPr>
        <w:t>O</w:t>
      </w:r>
      <w:r w:rsidRPr="007375D2">
        <w:rPr>
          <w:lang w:val="en-CA"/>
        </w:rPr>
        <w:t>thers with New Entry Reliance into the Market</w:t>
      </w:r>
      <w:r w:rsidRPr="002D2AE1">
        <w:rPr>
          <w:lang w:val="en-CA"/>
        </w:rPr>
        <w:t>,</w:t>
      </w:r>
      <w:r>
        <w:rPr>
          <w:lang w:val="en-CA"/>
        </w:rPr>
        <w:t>”</w:t>
      </w:r>
      <w:r w:rsidRPr="002D2AE1">
        <w:rPr>
          <w:lang w:val="en-CA"/>
        </w:rPr>
        <w:t xml:space="preserve"> </w:t>
      </w:r>
      <w:r w:rsidRPr="002D2AE1">
        <w:rPr>
          <w:i/>
          <w:iCs/>
          <w:lang w:val="en-CA"/>
        </w:rPr>
        <w:t>Information Technology and Management</w:t>
      </w:r>
      <w:r>
        <w:rPr>
          <w:lang w:val="en-CA"/>
        </w:rPr>
        <w:t xml:space="preserve"> 6, no.</w:t>
      </w:r>
      <w:r w:rsidRPr="002D2AE1">
        <w:rPr>
          <w:lang w:val="en-CA"/>
        </w:rPr>
        <w:t xml:space="preserve"> </w:t>
      </w:r>
      <w:r>
        <w:rPr>
          <w:lang w:val="en-CA"/>
        </w:rPr>
        <w:t>1</w:t>
      </w:r>
      <w:r w:rsidRPr="002D2AE1">
        <w:rPr>
          <w:lang w:val="en-CA"/>
        </w:rPr>
        <w:t xml:space="preserve"> </w:t>
      </w:r>
      <w:r>
        <w:rPr>
          <w:lang w:val="en-CA"/>
        </w:rPr>
        <w:t>(</w:t>
      </w:r>
      <w:r w:rsidRPr="002D2AE1">
        <w:rPr>
          <w:lang w:val="en-CA"/>
        </w:rPr>
        <w:t>2019</w:t>
      </w:r>
      <w:r>
        <w:rPr>
          <w:lang w:val="en-CA"/>
        </w:rPr>
        <w:t>): 7–18, 15–16.</w:t>
      </w:r>
    </w:p>
  </w:endnote>
  <w:endnote w:id="79">
    <w:p w14:paraId="2902108A"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Ibid., 15</w:t>
      </w:r>
      <w:r w:rsidR="00C50945">
        <w:rPr>
          <w:lang w:val="en-CA"/>
        </w:rPr>
        <w:t>.</w:t>
      </w:r>
    </w:p>
  </w:endnote>
  <w:endnote w:id="80">
    <w:p w14:paraId="4F414264" w14:textId="77777777" w:rsidR="00865353" w:rsidRPr="002D2AE1" w:rsidRDefault="00865353" w:rsidP="001C5A98">
      <w:pPr>
        <w:pStyle w:val="Footnote"/>
        <w:rPr>
          <w:lang w:val="en-CA"/>
        </w:rPr>
      </w:pPr>
      <w:r w:rsidRPr="002D2AE1">
        <w:rPr>
          <w:rStyle w:val="EndnoteReference"/>
          <w:lang w:val="en-CA"/>
        </w:rPr>
        <w:endnoteRef/>
      </w:r>
      <w:r w:rsidRPr="002D2AE1">
        <w:rPr>
          <w:lang w:val="en-CA"/>
        </w:rPr>
        <w:t xml:space="preserve"> </w:t>
      </w:r>
      <w:r>
        <w:rPr>
          <w:lang w:val="en-CA"/>
        </w:rPr>
        <w:t>PTI, “</w:t>
      </w:r>
      <w:r w:rsidRPr="002D2AE1">
        <w:rPr>
          <w:lang w:val="en-CA"/>
        </w:rPr>
        <w:t xml:space="preserve">New FDI </w:t>
      </w:r>
      <w:r>
        <w:rPr>
          <w:lang w:val="en-CA"/>
        </w:rPr>
        <w:t>R</w:t>
      </w:r>
      <w:r w:rsidRPr="002D2AE1">
        <w:rPr>
          <w:lang w:val="en-CA"/>
        </w:rPr>
        <w:t>ules: E-</w:t>
      </w:r>
      <w:r>
        <w:rPr>
          <w:lang w:val="en-CA"/>
        </w:rPr>
        <w:t>B</w:t>
      </w:r>
      <w:r w:rsidRPr="002D2AE1">
        <w:rPr>
          <w:lang w:val="en-CA"/>
        </w:rPr>
        <w:t xml:space="preserve">iz </w:t>
      </w:r>
      <w:r>
        <w:rPr>
          <w:lang w:val="en-CA"/>
        </w:rPr>
        <w:t>C</w:t>
      </w:r>
      <w:r w:rsidRPr="002D2AE1">
        <w:rPr>
          <w:lang w:val="en-CA"/>
        </w:rPr>
        <w:t xml:space="preserve">ompanies </w:t>
      </w:r>
      <w:r>
        <w:rPr>
          <w:lang w:val="en-CA"/>
        </w:rPr>
        <w:t>R</w:t>
      </w:r>
      <w:r w:rsidRPr="002D2AE1">
        <w:rPr>
          <w:lang w:val="en-CA"/>
        </w:rPr>
        <w:t>e-</w:t>
      </w:r>
      <w:r>
        <w:rPr>
          <w:lang w:val="en-CA"/>
        </w:rPr>
        <w:t>A</w:t>
      </w:r>
      <w:r w:rsidRPr="002D2AE1">
        <w:rPr>
          <w:lang w:val="en-CA"/>
        </w:rPr>
        <w:t xml:space="preserve">lign </w:t>
      </w:r>
      <w:r>
        <w:rPr>
          <w:lang w:val="en-CA"/>
        </w:rPr>
        <w:t>O</w:t>
      </w:r>
      <w:r w:rsidRPr="002D2AE1">
        <w:rPr>
          <w:lang w:val="en-CA"/>
        </w:rPr>
        <w:t xml:space="preserve">perations, </w:t>
      </w:r>
      <w:r>
        <w:rPr>
          <w:lang w:val="en-CA"/>
        </w:rPr>
        <w:t>M</w:t>
      </w:r>
      <w:r w:rsidRPr="002D2AE1">
        <w:rPr>
          <w:lang w:val="en-CA"/>
        </w:rPr>
        <w:t xml:space="preserve">any Amazon </w:t>
      </w:r>
      <w:r>
        <w:rPr>
          <w:lang w:val="en-CA"/>
        </w:rPr>
        <w:t>P</w:t>
      </w:r>
      <w:r w:rsidRPr="002D2AE1">
        <w:rPr>
          <w:lang w:val="en-CA"/>
        </w:rPr>
        <w:t xml:space="preserve">roducts </w:t>
      </w:r>
      <w:r>
        <w:rPr>
          <w:lang w:val="en-CA"/>
        </w:rPr>
        <w:t>G</w:t>
      </w:r>
      <w:r w:rsidRPr="002D2AE1">
        <w:rPr>
          <w:lang w:val="en-CA"/>
        </w:rPr>
        <w:t xml:space="preserve">o </w:t>
      </w:r>
      <w:r>
        <w:rPr>
          <w:lang w:val="en-CA"/>
        </w:rPr>
        <w:t>O</w:t>
      </w:r>
      <w:r w:rsidRPr="002D2AE1">
        <w:rPr>
          <w:lang w:val="en-CA"/>
        </w:rPr>
        <w:t xml:space="preserve">ff </w:t>
      </w:r>
      <w:r>
        <w:rPr>
          <w:lang w:val="en-CA"/>
        </w:rPr>
        <w:t>P</w:t>
      </w:r>
      <w:r w:rsidRPr="002D2AE1">
        <w:rPr>
          <w:lang w:val="en-CA"/>
        </w:rPr>
        <w:t>latform,</w:t>
      </w:r>
      <w:r>
        <w:rPr>
          <w:lang w:val="en-CA"/>
        </w:rPr>
        <w:t>”</w:t>
      </w:r>
      <w:r w:rsidRPr="002D2AE1">
        <w:rPr>
          <w:lang w:val="en-CA"/>
        </w:rPr>
        <w:t xml:space="preserve"> </w:t>
      </w:r>
      <w:r w:rsidRPr="002D2AE1">
        <w:rPr>
          <w:i/>
          <w:iCs/>
          <w:lang w:val="en-CA"/>
        </w:rPr>
        <w:t>Economic Times</w:t>
      </w:r>
      <w:r w:rsidRPr="002D2AE1">
        <w:rPr>
          <w:lang w:val="en-CA"/>
        </w:rPr>
        <w:t>, February</w:t>
      </w:r>
      <w:r>
        <w:rPr>
          <w:lang w:val="en-CA"/>
        </w:rPr>
        <w:t xml:space="preserve"> 2,</w:t>
      </w:r>
      <w:r w:rsidRPr="002D2AE1">
        <w:rPr>
          <w:lang w:val="en-CA"/>
        </w:rPr>
        <w:t xml:space="preserve"> 2019, accessed June</w:t>
      </w:r>
      <w:r>
        <w:rPr>
          <w:lang w:val="en-CA"/>
        </w:rPr>
        <w:t xml:space="preserve"> 15,</w:t>
      </w:r>
      <w:r w:rsidRPr="002D2AE1">
        <w:rPr>
          <w:lang w:val="en-CA"/>
        </w:rPr>
        <w:t xml:space="preserve"> 2020, https://retail.economictimes.indiatimes.com/news/e-commerce/e-tailing/new-fdi-rules-e-biz-companies-re-align-operations-many-amazon-products-go-off-platform/67802811</w:t>
      </w:r>
      <w:r>
        <w:rPr>
          <w:lang w:val="en-CA"/>
        </w:rPr>
        <w:t>.</w:t>
      </w:r>
    </w:p>
  </w:endnote>
  <w:endnote w:id="81">
    <w:p w14:paraId="159CE261" w14:textId="77777777" w:rsidR="00865353" w:rsidRPr="008115A1" w:rsidRDefault="00865353" w:rsidP="008115A1">
      <w:pPr>
        <w:pStyle w:val="Footnote"/>
        <w:rPr>
          <w:lang w:val="en-CA"/>
        </w:rPr>
      </w:pPr>
      <w:r>
        <w:rPr>
          <w:rStyle w:val="EndnoteReference"/>
        </w:rPr>
        <w:endnoteRef/>
      </w:r>
      <w:r>
        <w:t xml:space="preserve"> </w:t>
      </w:r>
      <w:r w:rsidRPr="00CF52ED">
        <w:t xml:space="preserve">ZeeBiz WebTeam, “Walmart to </w:t>
      </w:r>
      <w:r>
        <w:rPr>
          <w:lang w:val="en-CA"/>
        </w:rPr>
        <w:t>E</w:t>
      </w:r>
      <w:r w:rsidRPr="00CF52ED">
        <w:t xml:space="preserve">xit Flipkart? How This New Policy May Have Hit E-Commerce </w:t>
      </w:r>
      <w:r>
        <w:rPr>
          <w:lang w:val="en-CA"/>
        </w:rPr>
        <w:t>i</w:t>
      </w:r>
      <w:r w:rsidRPr="00CF52ED">
        <w:t>n India</w:t>
      </w:r>
      <w:r>
        <w:rPr>
          <w:lang w:val="en-CA"/>
        </w:rPr>
        <w:t>—</w:t>
      </w:r>
      <w:r w:rsidRPr="00CF52ED">
        <w:t xml:space="preserve">From Largest Investment, </w:t>
      </w:r>
      <w:r>
        <w:rPr>
          <w:lang w:val="en-CA"/>
        </w:rPr>
        <w:t>t</w:t>
      </w:r>
      <w:r w:rsidRPr="00CF52ED">
        <w:t xml:space="preserve">o Thoughts </w:t>
      </w:r>
      <w:r>
        <w:rPr>
          <w:lang w:val="en-CA"/>
        </w:rPr>
        <w:t>o</w:t>
      </w:r>
      <w:r w:rsidRPr="00CF52ED">
        <w:t>f Sad Exit</w:t>
      </w:r>
      <w:r>
        <w:rPr>
          <w:lang w:val="en-CA"/>
        </w:rPr>
        <w:t>,”</w:t>
      </w:r>
      <w:r w:rsidRPr="00CF52ED">
        <w:t xml:space="preserve"> Zee Business, February</w:t>
      </w:r>
      <w:r>
        <w:rPr>
          <w:lang w:val="en-CA"/>
        </w:rPr>
        <w:t xml:space="preserve"> 5</w:t>
      </w:r>
      <w:r w:rsidRPr="00CF52ED">
        <w:t>, 2019, accessed November 20, 2020, www.zeebiz.com/technology/news-walmart-flipkart-deal-exit-ecommerce-in-india-new-ecommerce-fdi-policy-india-amazon-jeff-bezos-largest-investment-84161</w:t>
      </w:r>
      <w:r>
        <w:rPr>
          <w:lang w:val="en-CA"/>
        </w:rPr>
        <w:t>.</w:t>
      </w:r>
    </w:p>
  </w:endnote>
  <w:endnote w:id="82">
    <w:p w14:paraId="3EA553DE"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Malvika Gurung, “Reliance </w:t>
      </w:r>
      <w:r>
        <w:rPr>
          <w:lang w:val="en-CA"/>
        </w:rPr>
        <w:t>W</w:t>
      </w:r>
      <w:r w:rsidRPr="002D2AE1">
        <w:rPr>
          <w:lang w:val="en-CA"/>
        </w:rPr>
        <w:t xml:space="preserve">ill </w:t>
      </w:r>
      <w:r>
        <w:rPr>
          <w:lang w:val="en-CA"/>
        </w:rPr>
        <w:t>M</w:t>
      </w:r>
      <w:r w:rsidRPr="002D2AE1">
        <w:rPr>
          <w:lang w:val="en-CA"/>
        </w:rPr>
        <w:t xml:space="preserve">ake </w:t>
      </w:r>
      <w:r>
        <w:rPr>
          <w:lang w:val="en-CA"/>
        </w:rPr>
        <w:t>I</w:t>
      </w:r>
      <w:r w:rsidRPr="002D2AE1">
        <w:rPr>
          <w:lang w:val="en-CA"/>
        </w:rPr>
        <w:t xml:space="preserve">t </w:t>
      </w:r>
      <w:r>
        <w:rPr>
          <w:lang w:val="en-CA"/>
        </w:rPr>
        <w:t>T</w:t>
      </w:r>
      <w:r w:rsidRPr="002D2AE1">
        <w:rPr>
          <w:lang w:val="en-CA"/>
        </w:rPr>
        <w:t>ough for Amazon, Walmart</w:t>
      </w:r>
      <w:r>
        <w:rPr>
          <w:lang w:val="en-CA"/>
        </w:rPr>
        <w:t>;</w:t>
      </w:r>
      <w:r w:rsidRPr="002D2AE1">
        <w:rPr>
          <w:lang w:val="en-CA"/>
        </w:rPr>
        <w:t xml:space="preserve"> Flipkart </w:t>
      </w:r>
      <w:r>
        <w:rPr>
          <w:lang w:val="en-CA"/>
        </w:rPr>
        <w:t>W</w:t>
      </w:r>
      <w:r w:rsidRPr="002D2AE1">
        <w:rPr>
          <w:lang w:val="en-CA"/>
        </w:rPr>
        <w:t xml:space="preserve">ill </w:t>
      </w:r>
      <w:r>
        <w:rPr>
          <w:lang w:val="en-CA"/>
        </w:rPr>
        <w:t>O</w:t>
      </w:r>
      <w:r w:rsidRPr="002D2AE1">
        <w:rPr>
          <w:lang w:val="en-CA"/>
        </w:rPr>
        <w:t xml:space="preserve">pen </w:t>
      </w:r>
      <w:r>
        <w:rPr>
          <w:lang w:val="en-CA"/>
        </w:rPr>
        <w:t>O</w:t>
      </w:r>
      <w:r w:rsidRPr="002D2AE1">
        <w:rPr>
          <w:lang w:val="en-CA"/>
        </w:rPr>
        <w:t>ff</w:t>
      </w:r>
      <w:r>
        <w:rPr>
          <w:lang w:val="en-CA"/>
        </w:rPr>
        <w:t>l</w:t>
      </w:r>
      <w:r w:rsidRPr="002D2AE1">
        <w:rPr>
          <w:lang w:val="en-CA"/>
        </w:rPr>
        <w:t xml:space="preserve">ine Grocery </w:t>
      </w:r>
      <w:r>
        <w:rPr>
          <w:lang w:val="en-CA"/>
        </w:rPr>
        <w:t>S</w:t>
      </w:r>
      <w:r w:rsidRPr="002D2AE1">
        <w:rPr>
          <w:lang w:val="en-CA"/>
        </w:rPr>
        <w:t>tores!</w:t>
      </w:r>
      <w:r w:rsidR="00C22FB3">
        <w:rPr>
          <w:lang w:val="en-CA"/>
        </w:rPr>
        <w:t>,</w:t>
      </w:r>
      <w:r w:rsidRPr="002D2AE1">
        <w:rPr>
          <w:lang w:val="en-CA"/>
        </w:rPr>
        <w:t xml:space="preserve">” </w:t>
      </w:r>
      <w:r>
        <w:rPr>
          <w:lang w:val="en-CA"/>
        </w:rPr>
        <w:t>T</w:t>
      </w:r>
      <w:r w:rsidRPr="002D2AE1">
        <w:rPr>
          <w:lang w:val="en-CA"/>
        </w:rPr>
        <w:t xml:space="preserve">rak.in, May </w:t>
      </w:r>
      <w:r>
        <w:rPr>
          <w:lang w:val="en-CA"/>
        </w:rPr>
        <w:t xml:space="preserve">22, </w:t>
      </w:r>
      <w:r w:rsidRPr="002D2AE1">
        <w:rPr>
          <w:lang w:val="en-CA"/>
        </w:rPr>
        <w:t xml:space="preserve">2019, accessed July </w:t>
      </w:r>
      <w:r>
        <w:rPr>
          <w:lang w:val="en-CA"/>
        </w:rPr>
        <w:t xml:space="preserve">29, </w:t>
      </w:r>
      <w:r w:rsidRPr="002D2AE1">
        <w:rPr>
          <w:lang w:val="en-CA"/>
        </w:rPr>
        <w:t>2019, https://trak.in/tags/business/2019/05/22/reliance-will-make-it-tough-for-amazon-walmart-flipkart-will-open-offline-grocery-stores/</w:t>
      </w:r>
      <w:r>
        <w:rPr>
          <w:lang w:val="en-CA"/>
        </w:rPr>
        <w:t>.</w:t>
      </w:r>
    </w:p>
  </w:endnote>
  <w:endnote w:id="83">
    <w:p w14:paraId="678F4111"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Pr>
          <w:lang w:val="en-CA"/>
        </w:rPr>
        <w:t>“</w:t>
      </w:r>
      <w:r w:rsidRPr="002D2AE1">
        <w:rPr>
          <w:lang w:val="en-CA"/>
        </w:rPr>
        <w:t xml:space="preserve">Reliance </w:t>
      </w:r>
      <w:r>
        <w:rPr>
          <w:lang w:val="en-CA"/>
        </w:rPr>
        <w:t>E</w:t>
      </w:r>
      <w:r w:rsidRPr="002D2AE1">
        <w:rPr>
          <w:lang w:val="en-CA"/>
        </w:rPr>
        <w:t xml:space="preserve">ntry to </w:t>
      </w:r>
      <w:r>
        <w:rPr>
          <w:lang w:val="en-CA"/>
        </w:rPr>
        <w:t>D</w:t>
      </w:r>
      <w:r w:rsidRPr="002D2AE1">
        <w:rPr>
          <w:lang w:val="en-CA"/>
        </w:rPr>
        <w:t>igiti</w:t>
      </w:r>
      <w:r>
        <w:rPr>
          <w:lang w:val="en-CA"/>
        </w:rPr>
        <w:t>s</w:t>
      </w:r>
      <w:r w:rsidRPr="002D2AE1">
        <w:rPr>
          <w:lang w:val="en-CA"/>
        </w:rPr>
        <w:t xml:space="preserve">e 5 </w:t>
      </w:r>
      <w:r>
        <w:rPr>
          <w:lang w:val="en-CA"/>
        </w:rPr>
        <w:t>M</w:t>
      </w:r>
      <w:r w:rsidRPr="002D2AE1">
        <w:rPr>
          <w:lang w:val="en-CA"/>
        </w:rPr>
        <w:t xml:space="preserve">illion </w:t>
      </w:r>
      <w:r>
        <w:rPr>
          <w:lang w:val="en-CA"/>
        </w:rPr>
        <w:t>K</w:t>
      </w:r>
      <w:r w:rsidRPr="002D2AE1">
        <w:rPr>
          <w:lang w:val="en-CA"/>
        </w:rPr>
        <w:t xml:space="preserve">irana </w:t>
      </w:r>
      <w:r>
        <w:rPr>
          <w:lang w:val="en-CA"/>
        </w:rPr>
        <w:t>S</w:t>
      </w:r>
      <w:r w:rsidRPr="002D2AE1">
        <w:rPr>
          <w:lang w:val="en-CA"/>
        </w:rPr>
        <w:t>tores by 2023: Report,</w:t>
      </w:r>
      <w:r>
        <w:rPr>
          <w:lang w:val="en-CA"/>
        </w:rPr>
        <w:t xml:space="preserve">” </w:t>
      </w:r>
      <w:r w:rsidRPr="002D2AE1">
        <w:rPr>
          <w:i/>
          <w:iCs/>
          <w:lang w:val="en-CA"/>
        </w:rPr>
        <w:t>Times of India</w:t>
      </w:r>
      <w:r w:rsidRPr="002D2AE1">
        <w:rPr>
          <w:lang w:val="en-CA"/>
        </w:rPr>
        <w:t xml:space="preserve">, May </w:t>
      </w:r>
      <w:r>
        <w:rPr>
          <w:lang w:val="en-CA"/>
        </w:rPr>
        <w:t xml:space="preserve">12, </w:t>
      </w:r>
      <w:r w:rsidRPr="002D2AE1">
        <w:rPr>
          <w:lang w:val="en-CA"/>
        </w:rPr>
        <w:t>2019, accessed July</w:t>
      </w:r>
      <w:r>
        <w:rPr>
          <w:lang w:val="en-CA"/>
        </w:rPr>
        <w:t xml:space="preserve"> 10,</w:t>
      </w:r>
      <w:r w:rsidRPr="002D2AE1">
        <w:rPr>
          <w:lang w:val="en-CA"/>
        </w:rPr>
        <w:t xml:space="preserve"> 2019, https://timesofindia.indiatimes.com/business/india-business/reliance-entry-to-digitise-5-million-kirana-stores-by-2023-report/articleshow/69290236.cms</w:t>
      </w:r>
      <w:r>
        <w:rPr>
          <w:lang w:val="en-CA"/>
        </w:rPr>
        <w:t>.</w:t>
      </w:r>
    </w:p>
  </w:endnote>
  <w:endnote w:id="84">
    <w:p w14:paraId="7DC005B5"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Pr>
          <w:lang w:val="en-CA"/>
        </w:rPr>
        <w:t xml:space="preserve">Rebecca Bundhun, </w:t>
      </w:r>
      <w:r w:rsidRPr="002D2AE1">
        <w:rPr>
          <w:lang w:val="en-CA"/>
        </w:rPr>
        <w:t>“Reliance</w:t>
      </w:r>
      <w:r>
        <w:rPr>
          <w:lang w:val="en-CA"/>
        </w:rPr>
        <w:t>’</w:t>
      </w:r>
      <w:r w:rsidRPr="002D2AE1">
        <w:rPr>
          <w:lang w:val="en-CA"/>
        </w:rPr>
        <w:t xml:space="preserve">s </w:t>
      </w:r>
      <w:r>
        <w:rPr>
          <w:lang w:val="en-CA"/>
        </w:rPr>
        <w:t>M</w:t>
      </w:r>
      <w:r w:rsidRPr="002D2AE1">
        <w:rPr>
          <w:lang w:val="en-CA"/>
        </w:rPr>
        <w:t xml:space="preserve">ove into </w:t>
      </w:r>
      <w:r>
        <w:rPr>
          <w:lang w:val="en-CA"/>
        </w:rPr>
        <w:t>E</w:t>
      </w:r>
      <w:r w:rsidRPr="002D2AE1">
        <w:rPr>
          <w:lang w:val="en-CA"/>
        </w:rPr>
        <w:t>-</w:t>
      </w:r>
      <w:r>
        <w:rPr>
          <w:lang w:val="en-CA"/>
        </w:rPr>
        <w:t>C</w:t>
      </w:r>
      <w:r w:rsidRPr="002D2AE1">
        <w:rPr>
          <w:lang w:val="en-CA"/>
        </w:rPr>
        <w:t xml:space="preserve">ommerce </w:t>
      </w:r>
      <w:r>
        <w:rPr>
          <w:lang w:val="en-CA"/>
        </w:rPr>
        <w:t>S</w:t>
      </w:r>
      <w:r w:rsidRPr="002D2AE1">
        <w:rPr>
          <w:lang w:val="en-CA"/>
        </w:rPr>
        <w:t xml:space="preserve">et to </w:t>
      </w:r>
      <w:r>
        <w:rPr>
          <w:lang w:val="en-CA"/>
        </w:rPr>
        <w:t>S</w:t>
      </w:r>
      <w:r w:rsidRPr="002D2AE1">
        <w:rPr>
          <w:lang w:val="en-CA"/>
        </w:rPr>
        <w:t xml:space="preserve">hake </w:t>
      </w:r>
      <w:r>
        <w:rPr>
          <w:lang w:val="en-CA"/>
        </w:rPr>
        <w:t>U</w:t>
      </w:r>
      <w:r w:rsidRPr="002D2AE1">
        <w:rPr>
          <w:lang w:val="en-CA"/>
        </w:rPr>
        <w:t xml:space="preserve">p </w:t>
      </w:r>
      <w:r>
        <w:rPr>
          <w:lang w:val="en-CA"/>
        </w:rPr>
        <w:t>H</w:t>
      </w:r>
      <w:r w:rsidRPr="002D2AE1">
        <w:rPr>
          <w:lang w:val="en-CA"/>
        </w:rPr>
        <w:t>uge Indian Market</w:t>
      </w:r>
      <w:r>
        <w:rPr>
          <w:lang w:val="en-CA"/>
        </w:rPr>
        <w:t>,</w:t>
      </w:r>
      <w:r w:rsidRPr="002D2AE1">
        <w:rPr>
          <w:lang w:val="en-CA"/>
        </w:rPr>
        <w:t xml:space="preserve">” </w:t>
      </w:r>
      <w:r w:rsidR="00C22FB3">
        <w:rPr>
          <w:i/>
          <w:lang w:val="en-CA"/>
        </w:rPr>
        <w:t xml:space="preserve">The </w:t>
      </w:r>
      <w:r w:rsidRPr="002D2AE1">
        <w:rPr>
          <w:i/>
          <w:iCs/>
          <w:lang w:val="en-CA"/>
        </w:rPr>
        <w:t>National</w:t>
      </w:r>
      <w:r w:rsidRPr="002D2AE1">
        <w:rPr>
          <w:lang w:val="en-CA"/>
        </w:rPr>
        <w:t>, May</w:t>
      </w:r>
      <w:r>
        <w:rPr>
          <w:lang w:val="en-CA"/>
        </w:rPr>
        <w:t xml:space="preserve"> 5,</w:t>
      </w:r>
      <w:r w:rsidRPr="002D2AE1">
        <w:rPr>
          <w:lang w:val="en-CA"/>
        </w:rPr>
        <w:t xml:space="preserve"> 2019, accessed July </w:t>
      </w:r>
      <w:r>
        <w:rPr>
          <w:lang w:val="en-CA"/>
        </w:rPr>
        <w:t xml:space="preserve">10, </w:t>
      </w:r>
      <w:r w:rsidRPr="002D2AE1">
        <w:rPr>
          <w:lang w:val="en-CA"/>
        </w:rPr>
        <w:t>2019, www.thenational.ae/business/technology/reliance-s-move-into-e-commerce-set-to-shake-up-huge-indian-market-1.857086</w:t>
      </w:r>
      <w:r>
        <w:rPr>
          <w:lang w:val="en-CA"/>
        </w:rPr>
        <w:t>.</w:t>
      </w:r>
    </w:p>
  </w:endnote>
  <w:endnote w:id="85">
    <w:p w14:paraId="4AA7FD78" w14:textId="77777777" w:rsidR="00865353" w:rsidRPr="002D2AE1" w:rsidRDefault="00865353" w:rsidP="00020969">
      <w:pPr>
        <w:pStyle w:val="EndnoteText"/>
        <w:jc w:val="both"/>
        <w:rPr>
          <w:rFonts w:ascii="Arial" w:hAnsi="Arial" w:cs="Arial"/>
          <w:sz w:val="17"/>
          <w:szCs w:val="17"/>
          <w:lang w:val="en-CA"/>
        </w:rPr>
      </w:pPr>
      <w:r w:rsidRPr="002D2AE1">
        <w:rPr>
          <w:rStyle w:val="EndnoteReference"/>
          <w:sz w:val="17"/>
          <w:szCs w:val="17"/>
          <w:lang w:val="en-CA"/>
        </w:rPr>
        <w:endnoteRef/>
      </w:r>
      <w:r w:rsidRPr="002D2AE1">
        <w:rPr>
          <w:rFonts w:ascii="Arial" w:hAnsi="Arial" w:cs="Arial"/>
          <w:sz w:val="17"/>
          <w:szCs w:val="17"/>
          <w:lang w:val="en-CA"/>
        </w:rPr>
        <w:t xml:space="preserve"> </w:t>
      </w:r>
      <w:r>
        <w:rPr>
          <w:rFonts w:ascii="Arial" w:hAnsi="Arial" w:cs="Arial"/>
          <w:sz w:val="17"/>
          <w:szCs w:val="17"/>
          <w:lang w:val="en-CA"/>
        </w:rPr>
        <w:t xml:space="preserve">IANS, </w:t>
      </w:r>
      <w:r w:rsidRPr="002D2AE1">
        <w:rPr>
          <w:rFonts w:ascii="Arial" w:hAnsi="Arial" w:cs="Arial"/>
          <w:sz w:val="17"/>
          <w:szCs w:val="17"/>
          <w:lang w:val="en-CA"/>
        </w:rPr>
        <w:t xml:space="preserve">“Reliance Retail </w:t>
      </w:r>
      <w:r>
        <w:rPr>
          <w:rFonts w:ascii="Arial" w:hAnsi="Arial" w:cs="Arial"/>
          <w:sz w:val="17"/>
          <w:szCs w:val="17"/>
          <w:lang w:val="en-CA"/>
        </w:rPr>
        <w:t>S</w:t>
      </w:r>
      <w:r w:rsidRPr="002D2AE1">
        <w:rPr>
          <w:rFonts w:ascii="Arial" w:hAnsi="Arial" w:cs="Arial"/>
          <w:sz w:val="17"/>
          <w:szCs w:val="17"/>
          <w:lang w:val="en-CA"/>
        </w:rPr>
        <w:t xml:space="preserve">et to </w:t>
      </w:r>
      <w:r>
        <w:rPr>
          <w:rFonts w:ascii="Arial" w:hAnsi="Arial" w:cs="Arial"/>
          <w:sz w:val="17"/>
          <w:szCs w:val="17"/>
          <w:lang w:val="en-CA"/>
        </w:rPr>
        <w:t>D</w:t>
      </w:r>
      <w:r w:rsidRPr="002D2AE1">
        <w:rPr>
          <w:rFonts w:ascii="Arial" w:hAnsi="Arial" w:cs="Arial"/>
          <w:sz w:val="17"/>
          <w:szCs w:val="17"/>
          <w:lang w:val="en-CA"/>
        </w:rPr>
        <w:t>isrupt Amazon, Walmart-Flipkart: Report</w:t>
      </w:r>
      <w:r>
        <w:rPr>
          <w:rFonts w:ascii="Arial" w:hAnsi="Arial" w:cs="Arial"/>
          <w:sz w:val="17"/>
          <w:szCs w:val="17"/>
          <w:lang w:val="en-CA"/>
        </w:rPr>
        <w:t>,</w:t>
      </w:r>
      <w:r w:rsidRPr="002D2AE1">
        <w:rPr>
          <w:rFonts w:ascii="Arial" w:hAnsi="Arial" w:cs="Arial"/>
          <w:sz w:val="17"/>
          <w:szCs w:val="17"/>
          <w:lang w:val="en-CA"/>
        </w:rPr>
        <w:t xml:space="preserve">” </w:t>
      </w:r>
      <w:r w:rsidRPr="008115A1">
        <w:rPr>
          <w:rFonts w:ascii="Arial" w:hAnsi="Arial" w:cs="Arial"/>
          <w:iCs/>
          <w:sz w:val="17"/>
          <w:szCs w:val="17"/>
          <w:lang w:val="en-CA"/>
        </w:rPr>
        <w:t>Livemint</w:t>
      </w:r>
      <w:r w:rsidRPr="00985E57">
        <w:rPr>
          <w:rFonts w:ascii="Arial" w:hAnsi="Arial" w:cs="Arial"/>
          <w:sz w:val="17"/>
          <w:szCs w:val="17"/>
          <w:lang w:val="en-CA"/>
        </w:rPr>
        <w:t>,</w:t>
      </w:r>
      <w:r w:rsidRPr="002D2AE1">
        <w:rPr>
          <w:rFonts w:ascii="Arial" w:hAnsi="Arial" w:cs="Arial"/>
          <w:sz w:val="17"/>
          <w:szCs w:val="17"/>
          <w:lang w:val="en-CA"/>
        </w:rPr>
        <w:t xml:space="preserve"> May</w:t>
      </w:r>
      <w:r>
        <w:rPr>
          <w:rFonts w:ascii="Arial" w:hAnsi="Arial" w:cs="Arial"/>
          <w:sz w:val="17"/>
          <w:szCs w:val="17"/>
          <w:lang w:val="en-CA"/>
        </w:rPr>
        <w:t xml:space="preserve"> 21,</w:t>
      </w:r>
      <w:r w:rsidRPr="002D2AE1">
        <w:rPr>
          <w:rFonts w:ascii="Arial" w:hAnsi="Arial" w:cs="Arial"/>
          <w:sz w:val="17"/>
          <w:szCs w:val="17"/>
          <w:lang w:val="en-CA"/>
        </w:rPr>
        <w:t xml:space="preserve"> 2019, accessed July </w:t>
      </w:r>
      <w:r>
        <w:rPr>
          <w:rFonts w:ascii="Arial" w:hAnsi="Arial" w:cs="Arial"/>
          <w:sz w:val="17"/>
          <w:szCs w:val="17"/>
          <w:lang w:val="en-CA"/>
        </w:rPr>
        <w:t xml:space="preserve">29, </w:t>
      </w:r>
      <w:r w:rsidRPr="002D2AE1">
        <w:rPr>
          <w:rFonts w:ascii="Arial" w:hAnsi="Arial" w:cs="Arial"/>
          <w:sz w:val="17"/>
          <w:szCs w:val="17"/>
          <w:lang w:val="en-CA"/>
        </w:rPr>
        <w:t xml:space="preserve">2019, </w:t>
      </w:r>
      <w:r w:rsidRPr="00985E57">
        <w:rPr>
          <w:rFonts w:ascii="Arial" w:hAnsi="Arial" w:cs="Arial"/>
          <w:sz w:val="17"/>
          <w:szCs w:val="17"/>
          <w:lang w:val="en-CA"/>
        </w:rPr>
        <w:t>www.livemint.com/industry/retail/reliance-retail-set-to-disrupt-amazon-walmart-flipkart-report-1558420254384.html</w:t>
      </w:r>
      <w:r>
        <w:rPr>
          <w:rFonts w:ascii="Arial" w:hAnsi="Arial" w:cs="Arial"/>
          <w:sz w:val="17"/>
          <w:szCs w:val="17"/>
          <w:lang w:val="en-CA"/>
        </w:rPr>
        <w:t>.</w:t>
      </w:r>
    </w:p>
  </w:endnote>
  <w:endnote w:id="86">
    <w:p w14:paraId="29B3C33B" w14:textId="77777777" w:rsidR="00865353" w:rsidRPr="008115A1" w:rsidRDefault="00865353" w:rsidP="008115A1">
      <w:pPr>
        <w:pStyle w:val="Footnote"/>
        <w:rPr>
          <w:lang w:val="en-CA"/>
        </w:rPr>
      </w:pPr>
      <w:r>
        <w:rPr>
          <w:rStyle w:val="EndnoteReference"/>
        </w:rPr>
        <w:endnoteRef/>
      </w:r>
      <w:r>
        <w:t xml:space="preserve"> </w:t>
      </w:r>
      <w:r w:rsidR="0037658C" w:rsidRPr="00FA1A1D">
        <w:rPr>
          <w:rStyle w:val="FootnoteChar"/>
        </w:rPr>
        <w:t>₹</w:t>
      </w:r>
      <w:r w:rsidR="0037658C">
        <w:rPr>
          <w:rStyle w:val="FootnoteChar"/>
        </w:rPr>
        <w:t xml:space="preserve"> = INR = Indian rupee; </w:t>
      </w:r>
      <w:r w:rsidRPr="00FA1A1D">
        <w:rPr>
          <w:rStyle w:val="FootnoteChar"/>
        </w:rPr>
        <w:t>US$1 = ₹75.0963</w:t>
      </w:r>
      <w:r w:rsidRPr="00FA1A1D">
        <w:rPr>
          <w:rStyle w:val="FootnoteChar"/>
          <w:rFonts w:eastAsia="Calibri"/>
        </w:rPr>
        <w:t xml:space="preserve"> on April 30, 2020.</w:t>
      </w:r>
    </w:p>
  </w:endnote>
  <w:endnote w:id="87">
    <w:p w14:paraId="705571B7" w14:textId="77777777" w:rsidR="00865353" w:rsidRDefault="00865353" w:rsidP="00DA704D">
      <w:pPr>
        <w:pStyle w:val="EndnoteText"/>
        <w:jc w:val="both"/>
        <w:rPr>
          <w:lang w:val="en-CA"/>
        </w:rPr>
      </w:pPr>
      <w:r w:rsidRPr="002D2AE1">
        <w:rPr>
          <w:rStyle w:val="EndnoteReference"/>
          <w:lang w:val="en-CA"/>
        </w:rPr>
        <w:endnoteRef/>
      </w:r>
      <w:r w:rsidRPr="002D2AE1">
        <w:rPr>
          <w:lang w:val="en-CA"/>
        </w:rPr>
        <w:t xml:space="preserve"> </w:t>
      </w:r>
      <w:r w:rsidRPr="00B832EF">
        <w:rPr>
          <w:rStyle w:val="FootnoteChar"/>
          <w:rFonts w:eastAsia="Calibri"/>
        </w:rPr>
        <w:t>IANS, op. cit</w:t>
      </w:r>
      <w:r w:rsidRPr="000200F9">
        <w:rPr>
          <w:rStyle w:val="FootnoteChar"/>
          <w:rFonts w:eastAsia="Calibri"/>
        </w:rPr>
        <w:t>.</w:t>
      </w:r>
    </w:p>
  </w:endnote>
  <w:endnote w:id="88">
    <w:p w14:paraId="18F87E08"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Nishtha Gupta, </w:t>
      </w:r>
      <w:r>
        <w:rPr>
          <w:lang w:val="en-CA"/>
        </w:rPr>
        <w:t>“</w:t>
      </w:r>
      <w:r w:rsidRPr="002D2AE1">
        <w:rPr>
          <w:lang w:val="en-CA"/>
        </w:rPr>
        <w:t xml:space="preserve">Walmart </w:t>
      </w:r>
      <w:r>
        <w:rPr>
          <w:lang w:val="en-CA"/>
        </w:rPr>
        <w:t>M</w:t>
      </w:r>
      <w:r w:rsidRPr="002D2AE1">
        <w:rPr>
          <w:lang w:val="en-CA"/>
        </w:rPr>
        <w:t xml:space="preserve">ay </w:t>
      </w:r>
      <w:r>
        <w:rPr>
          <w:lang w:val="en-CA"/>
        </w:rPr>
        <w:t>E</w:t>
      </w:r>
      <w:r w:rsidRPr="002D2AE1">
        <w:rPr>
          <w:lang w:val="en-CA"/>
        </w:rPr>
        <w:t xml:space="preserve">xit Flipkart </w:t>
      </w:r>
      <w:r>
        <w:rPr>
          <w:lang w:val="en-CA"/>
        </w:rPr>
        <w:t>M</w:t>
      </w:r>
      <w:r w:rsidRPr="002D2AE1">
        <w:rPr>
          <w:lang w:val="en-CA"/>
        </w:rPr>
        <w:t xml:space="preserve">erger after the </w:t>
      </w:r>
      <w:r>
        <w:rPr>
          <w:lang w:val="en-CA"/>
        </w:rPr>
        <w:t>N</w:t>
      </w:r>
      <w:r w:rsidRPr="002D2AE1">
        <w:rPr>
          <w:lang w:val="en-CA"/>
        </w:rPr>
        <w:t xml:space="preserve">ew FDI </w:t>
      </w:r>
      <w:r>
        <w:rPr>
          <w:lang w:val="en-CA"/>
        </w:rPr>
        <w:t>E</w:t>
      </w:r>
      <w:r w:rsidRPr="002D2AE1">
        <w:rPr>
          <w:lang w:val="en-CA"/>
        </w:rPr>
        <w:t>-</w:t>
      </w:r>
      <w:r>
        <w:rPr>
          <w:lang w:val="en-CA"/>
        </w:rPr>
        <w:t>C</w:t>
      </w:r>
      <w:r w:rsidRPr="002D2AE1">
        <w:rPr>
          <w:lang w:val="en-CA"/>
        </w:rPr>
        <w:t xml:space="preserve">ommerce </w:t>
      </w:r>
      <w:r>
        <w:rPr>
          <w:lang w:val="en-CA"/>
        </w:rPr>
        <w:t>R</w:t>
      </w:r>
      <w:r w:rsidRPr="002D2AE1">
        <w:rPr>
          <w:lang w:val="en-CA"/>
        </w:rPr>
        <w:t>egulations: Morgan Stanley</w:t>
      </w:r>
      <w:r>
        <w:rPr>
          <w:lang w:val="en-CA"/>
        </w:rPr>
        <w:t>,”</w:t>
      </w:r>
      <w:r w:rsidRPr="002D2AE1">
        <w:rPr>
          <w:lang w:val="en-CA"/>
        </w:rPr>
        <w:t xml:space="preserve"> </w:t>
      </w:r>
      <w:r w:rsidRPr="002D2AE1">
        <w:rPr>
          <w:i/>
          <w:iCs/>
          <w:lang w:val="en-CA"/>
        </w:rPr>
        <w:t>India Today</w:t>
      </w:r>
      <w:r w:rsidRPr="002D2AE1">
        <w:rPr>
          <w:lang w:val="en-CA"/>
        </w:rPr>
        <w:t xml:space="preserve">, February </w:t>
      </w:r>
      <w:r>
        <w:rPr>
          <w:lang w:val="en-CA"/>
        </w:rPr>
        <w:t xml:space="preserve">5, </w:t>
      </w:r>
      <w:r w:rsidRPr="002D2AE1">
        <w:rPr>
          <w:lang w:val="en-CA"/>
        </w:rPr>
        <w:t>2019, accessed July</w:t>
      </w:r>
      <w:r>
        <w:rPr>
          <w:lang w:val="en-CA"/>
        </w:rPr>
        <w:t xml:space="preserve"> 10,</w:t>
      </w:r>
      <w:r w:rsidRPr="002D2AE1">
        <w:rPr>
          <w:lang w:val="en-CA"/>
        </w:rPr>
        <w:t xml:space="preserve"> 2019, www.indiatoday.in/business/story/walmart-exit-flipkart-merger-fdi-ecommerce-rules-morgan-stanley-1448453-2019-02-05</w:t>
      </w:r>
      <w:r>
        <w:rPr>
          <w:lang w:val="en-CA"/>
        </w:rPr>
        <w:t>.</w:t>
      </w:r>
    </w:p>
  </w:endnote>
  <w:endnote w:id="89">
    <w:p w14:paraId="1007B8D3"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Pr>
          <w:lang w:val="en-CA"/>
        </w:rPr>
        <w:t>PTI, “</w:t>
      </w:r>
      <w:r w:rsidRPr="002D2AE1">
        <w:rPr>
          <w:lang w:val="en-CA"/>
        </w:rPr>
        <w:t xml:space="preserve">Awaiting </w:t>
      </w:r>
      <w:r>
        <w:rPr>
          <w:lang w:val="en-CA"/>
        </w:rPr>
        <w:t>A</w:t>
      </w:r>
      <w:r w:rsidRPr="002D2AE1">
        <w:rPr>
          <w:lang w:val="en-CA"/>
        </w:rPr>
        <w:t xml:space="preserve">dvisory from </w:t>
      </w:r>
      <w:r>
        <w:rPr>
          <w:lang w:val="en-CA"/>
        </w:rPr>
        <w:t>S</w:t>
      </w:r>
      <w:r w:rsidRPr="002D2AE1">
        <w:rPr>
          <w:lang w:val="en-CA"/>
        </w:rPr>
        <w:t xml:space="preserve">tates on </w:t>
      </w:r>
      <w:r>
        <w:rPr>
          <w:lang w:val="en-CA"/>
        </w:rPr>
        <w:t>R</w:t>
      </w:r>
      <w:r w:rsidRPr="002D2AE1">
        <w:rPr>
          <w:lang w:val="en-CA"/>
        </w:rPr>
        <w:t xml:space="preserve">esuming </w:t>
      </w:r>
      <w:r>
        <w:rPr>
          <w:lang w:val="en-CA"/>
        </w:rPr>
        <w:t>F</w:t>
      </w:r>
      <w:r w:rsidRPr="002D2AE1">
        <w:rPr>
          <w:lang w:val="en-CA"/>
        </w:rPr>
        <w:t xml:space="preserve">ull </w:t>
      </w:r>
      <w:r>
        <w:rPr>
          <w:lang w:val="en-CA"/>
        </w:rPr>
        <w:t>S</w:t>
      </w:r>
      <w:r w:rsidRPr="002D2AE1">
        <w:rPr>
          <w:lang w:val="en-CA"/>
        </w:rPr>
        <w:t>ervices: Flipkart,</w:t>
      </w:r>
      <w:r>
        <w:rPr>
          <w:lang w:val="en-CA"/>
        </w:rPr>
        <w:t xml:space="preserve">” </w:t>
      </w:r>
      <w:r w:rsidRPr="002D2AE1">
        <w:rPr>
          <w:i/>
          <w:iCs/>
          <w:lang w:val="en-CA"/>
        </w:rPr>
        <w:t>Economic Times</w:t>
      </w:r>
      <w:r w:rsidRPr="002D2AE1">
        <w:rPr>
          <w:lang w:val="en-CA"/>
        </w:rPr>
        <w:t>, May</w:t>
      </w:r>
      <w:r>
        <w:rPr>
          <w:lang w:val="en-CA"/>
        </w:rPr>
        <w:t xml:space="preserve"> 18,</w:t>
      </w:r>
      <w:r w:rsidRPr="002D2AE1">
        <w:rPr>
          <w:lang w:val="en-CA"/>
        </w:rPr>
        <w:t xml:space="preserve"> 2020, accessed June </w:t>
      </w:r>
      <w:r>
        <w:rPr>
          <w:lang w:val="en-CA"/>
        </w:rPr>
        <w:t xml:space="preserve">17, </w:t>
      </w:r>
      <w:r w:rsidRPr="002D2AE1">
        <w:rPr>
          <w:lang w:val="en-CA"/>
        </w:rPr>
        <w:t>2020, https://economictimes.indiatimes.com/small-biz/startups/newsbuzz/awaiting-advisory-from-states-on-resuming-full-services-flipkart/articleshow/75804716.cms</w:t>
      </w:r>
      <w:r>
        <w:rPr>
          <w:lang w:val="en-CA"/>
        </w:rPr>
        <w:t>.</w:t>
      </w:r>
    </w:p>
  </w:endnote>
  <w:endnote w:id="90">
    <w:p w14:paraId="134A27CF" w14:textId="77777777" w:rsidR="00865353" w:rsidRPr="000200F9" w:rsidRDefault="00865353" w:rsidP="008115A1">
      <w:pPr>
        <w:pStyle w:val="Footnote"/>
        <w:rPr>
          <w:spacing w:val="-6"/>
          <w:lang w:val="en-CA"/>
        </w:rPr>
      </w:pPr>
      <w:r w:rsidRPr="002D2AE1">
        <w:rPr>
          <w:rStyle w:val="EndnoteReference"/>
          <w:lang w:val="en-CA"/>
        </w:rPr>
        <w:endnoteRef/>
      </w:r>
      <w:r w:rsidRPr="002D2AE1">
        <w:rPr>
          <w:lang w:val="en-CA"/>
        </w:rPr>
        <w:t xml:space="preserve"> </w:t>
      </w:r>
      <w:r w:rsidRPr="000200F9">
        <w:rPr>
          <w:spacing w:val="-6"/>
          <w:lang w:val="en-CA"/>
        </w:rPr>
        <w:t xml:space="preserve">“Govt Rejects Flipkart’s Proposal for Entry into Food Retail Business,” </w:t>
      </w:r>
      <w:r w:rsidRPr="000200F9">
        <w:rPr>
          <w:i/>
          <w:iCs/>
          <w:spacing w:val="-6"/>
          <w:lang w:val="en-CA"/>
        </w:rPr>
        <w:t>Business Standard</w:t>
      </w:r>
      <w:r w:rsidRPr="000200F9">
        <w:rPr>
          <w:spacing w:val="-6"/>
          <w:lang w:val="en-CA"/>
        </w:rPr>
        <w:t>, June 2, 2020, accessed June 17, 2020, www.business-standard.com/article/companies/dpiit-rejects-flipkart-s-proposal-for-entering-food-retail-sector-120060100596_1.html.</w:t>
      </w:r>
    </w:p>
  </w:endnote>
  <w:endnote w:id="91">
    <w:p w14:paraId="1EE5E9AC"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sidRPr="000200F9">
        <w:rPr>
          <w:spacing w:val="-6"/>
          <w:lang w:val="en-CA"/>
        </w:rPr>
        <w:t xml:space="preserve">Sobia Khan and Kailash Babar, “Amazon, Flipkart to Increase Warehouses,” </w:t>
      </w:r>
      <w:r w:rsidRPr="000200F9">
        <w:rPr>
          <w:i/>
          <w:iCs/>
          <w:spacing w:val="-6"/>
          <w:lang w:val="en-CA"/>
        </w:rPr>
        <w:t>Economic Times</w:t>
      </w:r>
      <w:r w:rsidRPr="000200F9">
        <w:rPr>
          <w:spacing w:val="-6"/>
          <w:lang w:val="en-CA"/>
        </w:rPr>
        <w:t>, May 4, 2020, accessed June 18, 2020, https://economictimes.indiatimes.com/industry/services/retail/amazon-flipkart-to-increase-warehouses/articleshow/75523490.cms.</w:t>
      </w:r>
    </w:p>
  </w:endnote>
  <w:endnote w:id="92">
    <w:p w14:paraId="75422B2C" w14:textId="77777777" w:rsidR="00865353" w:rsidRPr="002D2AE1" w:rsidRDefault="00865353" w:rsidP="00020969">
      <w:pPr>
        <w:pStyle w:val="EndnoteText"/>
        <w:jc w:val="both"/>
        <w:rPr>
          <w:rFonts w:ascii="Arial" w:hAnsi="Arial" w:cs="Arial"/>
          <w:sz w:val="17"/>
          <w:szCs w:val="17"/>
          <w:highlight w:val="yellow"/>
          <w:lang w:val="en-CA"/>
        </w:rPr>
      </w:pPr>
      <w:r w:rsidRPr="002D2AE1">
        <w:rPr>
          <w:rStyle w:val="EndnoteReference"/>
          <w:sz w:val="17"/>
          <w:szCs w:val="17"/>
          <w:lang w:val="en-CA"/>
        </w:rPr>
        <w:endnoteRef/>
      </w:r>
      <w:r w:rsidRPr="002D2AE1">
        <w:rPr>
          <w:rFonts w:ascii="Arial" w:hAnsi="Arial" w:cs="Arial"/>
          <w:sz w:val="17"/>
          <w:szCs w:val="17"/>
          <w:lang w:val="en-CA"/>
        </w:rPr>
        <w:t xml:space="preserve"> Writankar Mukherjee, </w:t>
      </w:r>
      <w:r>
        <w:rPr>
          <w:rFonts w:ascii="Arial" w:hAnsi="Arial" w:cs="Arial"/>
          <w:sz w:val="17"/>
          <w:szCs w:val="17"/>
          <w:lang w:val="en-CA"/>
        </w:rPr>
        <w:t>“</w:t>
      </w:r>
      <w:r w:rsidRPr="002D2AE1">
        <w:rPr>
          <w:rFonts w:ascii="Arial" w:hAnsi="Arial" w:cs="Arial"/>
          <w:sz w:val="17"/>
          <w:szCs w:val="17"/>
          <w:lang w:val="en-CA"/>
        </w:rPr>
        <w:t xml:space="preserve">Flipkart-Spencer’s Retail </w:t>
      </w:r>
      <w:r>
        <w:rPr>
          <w:rFonts w:ascii="Arial" w:hAnsi="Arial" w:cs="Arial"/>
          <w:sz w:val="17"/>
          <w:szCs w:val="17"/>
          <w:lang w:val="en-CA"/>
        </w:rPr>
        <w:t>C</w:t>
      </w:r>
      <w:r w:rsidRPr="002D2AE1">
        <w:rPr>
          <w:rFonts w:ascii="Arial" w:hAnsi="Arial" w:cs="Arial"/>
          <w:sz w:val="17"/>
          <w:szCs w:val="17"/>
          <w:lang w:val="en-CA"/>
        </w:rPr>
        <w:t xml:space="preserve">onfirms </w:t>
      </w:r>
      <w:r>
        <w:rPr>
          <w:rFonts w:ascii="Arial" w:hAnsi="Arial" w:cs="Arial"/>
          <w:sz w:val="17"/>
          <w:szCs w:val="17"/>
          <w:lang w:val="en-CA"/>
        </w:rPr>
        <w:t>P</w:t>
      </w:r>
      <w:r w:rsidRPr="002D2AE1">
        <w:rPr>
          <w:rFonts w:ascii="Arial" w:hAnsi="Arial" w:cs="Arial"/>
          <w:sz w:val="17"/>
          <w:szCs w:val="17"/>
          <w:lang w:val="en-CA"/>
        </w:rPr>
        <w:t xml:space="preserve">artnership; Flipkart </w:t>
      </w:r>
      <w:r>
        <w:rPr>
          <w:rFonts w:ascii="Arial" w:hAnsi="Arial" w:cs="Arial"/>
          <w:sz w:val="17"/>
          <w:szCs w:val="17"/>
          <w:lang w:val="en-CA"/>
        </w:rPr>
        <w:t>E</w:t>
      </w:r>
      <w:r w:rsidRPr="002D2AE1">
        <w:rPr>
          <w:rFonts w:ascii="Arial" w:hAnsi="Arial" w:cs="Arial"/>
          <w:sz w:val="17"/>
          <w:szCs w:val="17"/>
          <w:lang w:val="en-CA"/>
        </w:rPr>
        <w:t xml:space="preserve">xploring </w:t>
      </w:r>
      <w:r>
        <w:rPr>
          <w:rFonts w:ascii="Arial" w:hAnsi="Arial" w:cs="Arial"/>
          <w:sz w:val="17"/>
          <w:szCs w:val="17"/>
          <w:lang w:val="en-CA"/>
        </w:rPr>
        <w:t>M</w:t>
      </w:r>
      <w:r w:rsidRPr="002D2AE1">
        <w:rPr>
          <w:rFonts w:ascii="Arial" w:hAnsi="Arial" w:cs="Arial"/>
          <w:sz w:val="17"/>
          <w:szCs w:val="17"/>
          <w:lang w:val="en-CA"/>
        </w:rPr>
        <w:t xml:space="preserve">ore </w:t>
      </w:r>
      <w:r>
        <w:rPr>
          <w:rFonts w:ascii="Arial" w:hAnsi="Arial" w:cs="Arial"/>
          <w:sz w:val="17"/>
          <w:szCs w:val="17"/>
          <w:lang w:val="en-CA"/>
        </w:rPr>
        <w:t>A</w:t>
      </w:r>
      <w:r w:rsidRPr="002D2AE1">
        <w:rPr>
          <w:rFonts w:ascii="Arial" w:hAnsi="Arial" w:cs="Arial"/>
          <w:sz w:val="17"/>
          <w:szCs w:val="17"/>
          <w:lang w:val="en-CA"/>
        </w:rPr>
        <w:t>lliances</w:t>
      </w:r>
      <w:r>
        <w:rPr>
          <w:rFonts w:ascii="Arial" w:hAnsi="Arial" w:cs="Arial"/>
          <w:sz w:val="17"/>
          <w:szCs w:val="17"/>
          <w:lang w:val="en-CA"/>
        </w:rPr>
        <w:t xml:space="preserve">,” </w:t>
      </w:r>
      <w:r w:rsidRPr="002D2AE1">
        <w:rPr>
          <w:rFonts w:ascii="Arial" w:hAnsi="Arial" w:cs="Arial"/>
          <w:i/>
          <w:iCs/>
          <w:sz w:val="17"/>
          <w:szCs w:val="17"/>
          <w:lang w:val="en-CA"/>
        </w:rPr>
        <w:t>Economic Times</w:t>
      </w:r>
      <w:r w:rsidRPr="002D2AE1">
        <w:rPr>
          <w:rFonts w:ascii="Arial" w:hAnsi="Arial" w:cs="Arial"/>
          <w:sz w:val="17"/>
          <w:szCs w:val="17"/>
          <w:lang w:val="en-CA"/>
        </w:rPr>
        <w:t xml:space="preserve">, April </w:t>
      </w:r>
      <w:r>
        <w:rPr>
          <w:rFonts w:ascii="Arial" w:hAnsi="Arial" w:cs="Arial"/>
          <w:sz w:val="17"/>
          <w:szCs w:val="17"/>
          <w:lang w:val="en-CA"/>
        </w:rPr>
        <w:t xml:space="preserve">9, </w:t>
      </w:r>
      <w:r w:rsidRPr="002D2AE1">
        <w:rPr>
          <w:rFonts w:ascii="Arial" w:hAnsi="Arial" w:cs="Arial"/>
          <w:sz w:val="17"/>
          <w:szCs w:val="17"/>
          <w:lang w:val="en-CA"/>
        </w:rPr>
        <w:t>2020, accessed June</w:t>
      </w:r>
      <w:r>
        <w:rPr>
          <w:rFonts w:ascii="Arial" w:hAnsi="Arial" w:cs="Arial"/>
          <w:sz w:val="17"/>
          <w:szCs w:val="17"/>
          <w:lang w:val="en-CA"/>
        </w:rPr>
        <w:t xml:space="preserve"> 18,</w:t>
      </w:r>
      <w:r w:rsidRPr="002D2AE1">
        <w:rPr>
          <w:rFonts w:ascii="Arial" w:hAnsi="Arial" w:cs="Arial"/>
          <w:sz w:val="17"/>
          <w:szCs w:val="17"/>
          <w:lang w:val="en-CA"/>
        </w:rPr>
        <w:t xml:space="preserve"> 2020, https://economictimes.indiatimes.com/industry/services/retail/flipkart-spencers-retail-confirms-partnership-flipkart-exploring-more-alliances/articleshow/75070820.cms</w:t>
      </w:r>
      <w:r>
        <w:rPr>
          <w:rFonts w:ascii="Arial" w:hAnsi="Arial" w:cs="Arial"/>
          <w:sz w:val="17"/>
          <w:szCs w:val="17"/>
          <w:lang w:val="en-CA"/>
        </w:rPr>
        <w:t>.</w:t>
      </w:r>
    </w:p>
  </w:endnote>
  <w:endnote w:id="93">
    <w:p w14:paraId="067F1FF6" w14:textId="77777777" w:rsidR="00865353" w:rsidRPr="00306172" w:rsidRDefault="00865353" w:rsidP="008115A1">
      <w:pPr>
        <w:pStyle w:val="Footnote"/>
        <w:rPr>
          <w:highlight w:val="yellow"/>
          <w:lang w:val="en-CA"/>
        </w:rPr>
      </w:pPr>
      <w:r>
        <w:rPr>
          <w:rStyle w:val="EndnoteReference"/>
        </w:rPr>
        <w:endnoteRef/>
      </w:r>
      <w:r>
        <w:t xml:space="preserve"> Ibid</w:t>
      </w:r>
      <w:r w:rsidR="00C22FB3">
        <w:t>.</w:t>
      </w:r>
    </w:p>
  </w:endnote>
  <w:endnote w:id="94">
    <w:p w14:paraId="55F9E646" w14:textId="77777777" w:rsidR="00865353" w:rsidRPr="00FF6667" w:rsidRDefault="00865353" w:rsidP="00020969">
      <w:pPr>
        <w:pStyle w:val="EndnoteText"/>
        <w:rPr>
          <w:rFonts w:ascii="Arial" w:hAnsi="Arial" w:cs="Arial"/>
          <w:sz w:val="17"/>
          <w:szCs w:val="17"/>
        </w:rPr>
      </w:pPr>
      <w:r>
        <w:rPr>
          <w:rStyle w:val="EndnoteReference"/>
        </w:rPr>
        <w:endnoteRef/>
      </w:r>
      <w:r>
        <w:t xml:space="preserve"> </w:t>
      </w:r>
      <w:r w:rsidRPr="00270CA0">
        <w:rPr>
          <w:rFonts w:ascii="Arial" w:hAnsi="Arial" w:cs="Arial"/>
          <w:sz w:val="17"/>
          <w:szCs w:val="17"/>
        </w:rPr>
        <w:t xml:space="preserve">PTI, “Flipkart </w:t>
      </w:r>
      <w:r>
        <w:rPr>
          <w:rFonts w:ascii="Arial" w:hAnsi="Arial" w:cs="Arial"/>
          <w:sz w:val="17"/>
          <w:szCs w:val="17"/>
          <w:lang w:val="en-CA"/>
        </w:rPr>
        <w:t>P</w:t>
      </w:r>
      <w:r w:rsidRPr="00270CA0">
        <w:rPr>
          <w:rFonts w:ascii="Arial" w:hAnsi="Arial" w:cs="Arial"/>
          <w:sz w:val="17"/>
          <w:szCs w:val="17"/>
        </w:rPr>
        <w:t xml:space="preserve">artners Vishal Mega Mart for Home Delivery </w:t>
      </w:r>
      <w:r>
        <w:rPr>
          <w:rFonts w:ascii="Arial" w:hAnsi="Arial" w:cs="Arial"/>
          <w:sz w:val="17"/>
          <w:szCs w:val="17"/>
          <w:lang w:val="en-CA"/>
        </w:rPr>
        <w:t>o</w:t>
      </w:r>
      <w:r w:rsidRPr="00270CA0">
        <w:rPr>
          <w:rFonts w:ascii="Arial" w:hAnsi="Arial" w:cs="Arial"/>
          <w:sz w:val="17"/>
          <w:szCs w:val="17"/>
        </w:rPr>
        <w:t>f Essentials</w:t>
      </w:r>
      <w:r>
        <w:rPr>
          <w:rFonts w:ascii="Arial" w:hAnsi="Arial" w:cs="Arial"/>
          <w:sz w:val="17"/>
          <w:szCs w:val="17"/>
          <w:lang w:val="en-CA"/>
        </w:rPr>
        <w:t>,”</w:t>
      </w:r>
      <w:r w:rsidRPr="00270CA0">
        <w:rPr>
          <w:rFonts w:ascii="Arial" w:hAnsi="Arial" w:cs="Arial"/>
          <w:sz w:val="17"/>
          <w:szCs w:val="17"/>
        </w:rPr>
        <w:t xml:space="preserve"> </w:t>
      </w:r>
      <w:r w:rsidRPr="00270CA0">
        <w:rPr>
          <w:rFonts w:ascii="Arial" w:hAnsi="Arial" w:cs="Arial"/>
          <w:i/>
          <w:iCs/>
          <w:sz w:val="17"/>
          <w:szCs w:val="17"/>
        </w:rPr>
        <w:t xml:space="preserve">Economic Times, </w:t>
      </w:r>
      <w:r w:rsidRPr="00270CA0">
        <w:rPr>
          <w:rFonts w:ascii="Arial" w:hAnsi="Arial" w:cs="Arial"/>
          <w:sz w:val="17"/>
          <w:szCs w:val="17"/>
        </w:rPr>
        <w:t>May 19, 2020, accessed June 18, 2020, https://economictimes.indiatimes.com/small-biz/startups/newsbuzz/flipkart-partners-vishal-mega-mart-for-home-delivery-of-essentials/articleshow/75822086.cms</w:t>
      </w:r>
      <w:r>
        <w:rPr>
          <w:rFonts w:ascii="Arial" w:hAnsi="Arial" w:cs="Arial"/>
          <w:sz w:val="17"/>
          <w:szCs w:val="17"/>
        </w:rPr>
        <w:t>.</w:t>
      </w:r>
    </w:p>
  </w:endnote>
  <w:endnote w:id="95">
    <w:p w14:paraId="6F03F753" w14:textId="77777777" w:rsidR="00865353" w:rsidRPr="00475F57" w:rsidRDefault="00865353" w:rsidP="008115A1">
      <w:pPr>
        <w:pStyle w:val="Footnote"/>
      </w:pPr>
      <w:r>
        <w:rPr>
          <w:rStyle w:val="EndnoteReference"/>
        </w:rPr>
        <w:endnoteRef/>
      </w:r>
      <w:r>
        <w:t xml:space="preserve"> Ibid</w:t>
      </w:r>
      <w:r w:rsidR="00C22FB3">
        <w:t>.</w:t>
      </w:r>
    </w:p>
  </w:endnote>
  <w:endnote w:id="96">
    <w:p w14:paraId="06341A93"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sidRPr="002B7049">
        <w:rPr>
          <w:lang w:val="en-CA"/>
        </w:rPr>
        <w:t xml:space="preserve">Sagar Malviya, </w:t>
      </w:r>
      <w:r>
        <w:rPr>
          <w:lang w:val="en-CA"/>
        </w:rPr>
        <w:t>“</w:t>
      </w:r>
      <w:r w:rsidRPr="002B7049">
        <w:rPr>
          <w:lang w:val="en-CA"/>
        </w:rPr>
        <w:t xml:space="preserve">Walmart </w:t>
      </w:r>
      <w:r>
        <w:rPr>
          <w:lang w:val="en-CA"/>
        </w:rPr>
        <w:t>D</w:t>
      </w:r>
      <w:r w:rsidRPr="002B7049">
        <w:rPr>
          <w:lang w:val="en-CA"/>
        </w:rPr>
        <w:t xml:space="preserve">isappointed with FDI </w:t>
      </w:r>
      <w:r>
        <w:rPr>
          <w:lang w:val="en-CA"/>
        </w:rPr>
        <w:t>N</w:t>
      </w:r>
      <w:r w:rsidRPr="002B7049">
        <w:rPr>
          <w:lang w:val="en-CA"/>
        </w:rPr>
        <w:t xml:space="preserve">orm </w:t>
      </w:r>
      <w:r>
        <w:rPr>
          <w:lang w:val="en-CA"/>
        </w:rPr>
        <w:t>C</w:t>
      </w:r>
      <w:r w:rsidRPr="002B7049">
        <w:rPr>
          <w:lang w:val="en-CA"/>
        </w:rPr>
        <w:t xml:space="preserve">hange </w:t>
      </w:r>
      <w:r>
        <w:rPr>
          <w:lang w:val="en-CA"/>
        </w:rPr>
        <w:t>S</w:t>
      </w:r>
      <w:r w:rsidRPr="002B7049">
        <w:rPr>
          <w:lang w:val="en-CA"/>
        </w:rPr>
        <w:t xml:space="preserve">oon after Flipkart </w:t>
      </w:r>
      <w:r>
        <w:rPr>
          <w:lang w:val="en-CA"/>
        </w:rPr>
        <w:t>D</w:t>
      </w:r>
      <w:r w:rsidRPr="002B7049">
        <w:rPr>
          <w:lang w:val="en-CA"/>
        </w:rPr>
        <w:t>eal</w:t>
      </w:r>
      <w:r>
        <w:rPr>
          <w:lang w:val="en-CA"/>
        </w:rPr>
        <w:t xml:space="preserve">,” </w:t>
      </w:r>
      <w:r w:rsidRPr="002D2AE1">
        <w:rPr>
          <w:i/>
          <w:iCs/>
          <w:lang w:val="en-CA"/>
        </w:rPr>
        <w:t>Economic Times</w:t>
      </w:r>
      <w:r w:rsidRPr="002B7049">
        <w:rPr>
          <w:lang w:val="en-CA"/>
        </w:rPr>
        <w:t>, March</w:t>
      </w:r>
      <w:r>
        <w:rPr>
          <w:lang w:val="en-CA"/>
        </w:rPr>
        <w:t xml:space="preserve"> 7,</w:t>
      </w:r>
      <w:r w:rsidRPr="002B7049">
        <w:rPr>
          <w:lang w:val="en-CA"/>
        </w:rPr>
        <w:t xml:space="preserve"> 2019, accessed July</w:t>
      </w:r>
      <w:r>
        <w:rPr>
          <w:lang w:val="en-CA"/>
        </w:rPr>
        <w:t xml:space="preserve"> 6,</w:t>
      </w:r>
      <w:r w:rsidRPr="002B7049">
        <w:rPr>
          <w:lang w:val="en-CA"/>
        </w:rPr>
        <w:t xml:space="preserve"> 2019, https://economictimes.indiatimes.com/industry/services/retail/walmart-disappointed-with-fdi-norm-change-soon-after-flipkart-deal/articleshow/68295720.cms</w:t>
      </w:r>
      <w:r>
        <w:rPr>
          <w:lang w:val="en-CA"/>
        </w:rPr>
        <w:t>.</w:t>
      </w:r>
    </w:p>
  </w:endnote>
  <w:endnote w:id="97">
    <w:p w14:paraId="17EC30C7" w14:textId="77777777" w:rsidR="00865353" w:rsidRPr="002D2AE1" w:rsidRDefault="00865353" w:rsidP="008115A1">
      <w:pPr>
        <w:pStyle w:val="Footnote"/>
        <w:rPr>
          <w:lang w:val="en-CA"/>
        </w:rPr>
      </w:pPr>
      <w:r w:rsidRPr="002D2AE1">
        <w:rPr>
          <w:rStyle w:val="EndnoteReference"/>
          <w:lang w:val="en-CA"/>
        </w:rPr>
        <w:endnoteRef/>
      </w:r>
      <w:r w:rsidRPr="002D2AE1">
        <w:rPr>
          <w:lang w:val="en-CA"/>
        </w:rPr>
        <w:t xml:space="preserve"> </w:t>
      </w:r>
      <w:r>
        <w:rPr>
          <w:lang w:val="en-CA"/>
        </w:rPr>
        <w:t>Ibid</w:t>
      </w:r>
      <w:r w:rsidR="00C22FB3">
        <w:rPr>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131B1" w14:textId="77777777" w:rsidR="007404A7" w:rsidRDefault="007404A7" w:rsidP="00D75295">
      <w:r>
        <w:separator/>
      </w:r>
    </w:p>
  </w:footnote>
  <w:footnote w:type="continuationSeparator" w:id="0">
    <w:p w14:paraId="0D390C3F" w14:textId="77777777" w:rsidR="007404A7" w:rsidRDefault="007404A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9737" w14:textId="39FF4728" w:rsidR="00865353" w:rsidRPr="00C92CC4" w:rsidRDefault="00865353" w:rsidP="00F865E9">
    <w:pPr>
      <w:pBdr>
        <w:bottom w:val="single" w:sz="18" w:space="1" w:color="auto"/>
      </w:pBdr>
      <w:tabs>
        <w:tab w:val="left" w:pos="-1440"/>
        <w:tab w:val="left" w:pos="-720"/>
        <w:tab w:val="right" w:pos="9360"/>
      </w:tabs>
      <w:rPr>
        <w:sz w:val="18"/>
        <w:szCs w:val="18"/>
      </w:rPr>
    </w:pPr>
    <w:r>
      <w:rPr>
        <w:rFonts w:ascii="Arial" w:hAnsi="Arial"/>
        <w:b/>
      </w:rPr>
      <w:t xml:space="preserve">Page </w:t>
    </w:r>
    <w:r w:rsidR="00BA2199">
      <w:rPr>
        <w:rFonts w:ascii="Arial" w:hAnsi="Arial"/>
        <w:b/>
      </w:rPr>
      <w:fldChar w:fldCharType="begin"/>
    </w:r>
    <w:r>
      <w:rPr>
        <w:rFonts w:ascii="Arial" w:hAnsi="Arial"/>
        <w:b/>
      </w:rPr>
      <w:instrText>PAGE</w:instrText>
    </w:r>
    <w:r w:rsidR="00BA2199">
      <w:rPr>
        <w:rFonts w:ascii="Arial" w:hAnsi="Arial"/>
        <w:b/>
      </w:rPr>
      <w:fldChar w:fldCharType="separate"/>
    </w:r>
    <w:r w:rsidR="00ED428F">
      <w:rPr>
        <w:rFonts w:ascii="Arial" w:hAnsi="Arial"/>
        <w:b/>
        <w:noProof/>
      </w:rPr>
      <w:t>11</w:t>
    </w:r>
    <w:r w:rsidR="00BA2199">
      <w:rPr>
        <w:rFonts w:ascii="Arial" w:hAnsi="Arial"/>
        <w:b/>
      </w:rPr>
      <w:fldChar w:fldCharType="end"/>
    </w:r>
    <w:r>
      <w:rPr>
        <w:rFonts w:ascii="Arial" w:hAnsi="Arial"/>
        <w:b/>
      </w:rPr>
      <w:tab/>
    </w:r>
    <w:r w:rsidR="00CF1407">
      <w:rPr>
        <w:rFonts w:ascii="Arial" w:hAnsi="Arial"/>
        <w:b/>
      </w:rPr>
      <w:t>9B21M052</w:t>
    </w:r>
  </w:p>
  <w:p w14:paraId="57AA1A88" w14:textId="77777777" w:rsidR="00865353" w:rsidRDefault="00865353" w:rsidP="00F865E9">
    <w:pPr>
      <w:pStyle w:val="Header"/>
      <w:tabs>
        <w:tab w:val="clear" w:pos="4680"/>
      </w:tabs>
      <w:rPr>
        <w:sz w:val="18"/>
        <w:szCs w:val="18"/>
      </w:rPr>
    </w:pPr>
  </w:p>
  <w:p w14:paraId="33C8AF7F" w14:textId="77777777" w:rsidR="00865353" w:rsidRPr="00C92CC4" w:rsidRDefault="00865353" w:rsidP="00F865E9">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7F10" w14:textId="5933AC2F" w:rsidR="00865353" w:rsidRPr="00C92CC4" w:rsidRDefault="00865353" w:rsidP="00F865E9">
    <w:pPr>
      <w:pBdr>
        <w:bottom w:val="single" w:sz="18" w:space="1" w:color="auto"/>
      </w:pBdr>
      <w:tabs>
        <w:tab w:val="right" w:pos="12960"/>
      </w:tabs>
      <w:rPr>
        <w:sz w:val="18"/>
        <w:szCs w:val="18"/>
      </w:rPr>
    </w:pPr>
    <w:r>
      <w:rPr>
        <w:rFonts w:ascii="Arial" w:hAnsi="Arial"/>
        <w:b/>
      </w:rPr>
      <w:t xml:space="preserve">Page </w:t>
    </w:r>
    <w:r w:rsidR="00BA2199">
      <w:rPr>
        <w:rFonts w:ascii="Arial" w:hAnsi="Arial"/>
        <w:b/>
      </w:rPr>
      <w:fldChar w:fldCharType="begin"/>
    </w:r>
    <w:r>
      <w:rPr>
        <w:rFonts w:ascii="Arial" w:hAnsi="Arial"/>
        <w:b/>
      </w:rPr>
      <w:instrText>PAGE</w:instrText>
    </w:r>
    <w:r w:rsidR="00BA2199">
      <w:rPr>
        <w:rFonts w:ascii="Arial" w:hAnsi="Arial"/>
        <w:b/>
      </w:rPr>
      <w:fldChar w:fldCharType="separate"/>
    </w:r>
    <w:r w:rsidR="00ED428F">
      <w:rPr>
        <w:rFonts w:ascii="Arial" w:hAnsi="Arial"/>
        <w:b/>
        <w:noProof/>
      </w:rPr>
      <w:t>12</w:t>
    </w:r>
    <w:r w:rsidR="00BA2199">
      <w:rPr>
        <w:rFonts w:ascii="Arial" w:hAnsi="Arial"/>
        <w:b/>
      </w:rPr>
      <w:fldChar w:fldCharType="end"/>
    </w:r>
    <w:r>
      <w:rPr>
        <w:rFonts w:ascii="Arial" w:hAnsi="Arial"/>
        <w:b/>
      </w:rPr>
      <w:tab/>
    </w:r>
    <w:r w:rsidR="003126CF">
      <w:rPr>
        <w:rFonts w:ascii="Arial" w:hAnsi="Arial"/>
        <w:b/>
      </w:rPr>
      <w:t>9B21M052</w:t>
    </w:r>
  </w:p>
  <w:p w14:paraId="42503BEA" w14:textId="77777777" w:rsidR="00865353" w:rsidRDefault="00865353" w:rsidP="00F865E9">
    <w:pPr>
      <w:pStyle w:val="Header"/>
      <w:tabs>
        <w:tab w:val="clear" w:pos="4680"/>
        <w:tab w:val="clear" w:pos="9360"/>
        <w:tab w:val="right" w:pos="12960"/>
      </w:tabs>
      <w:rPr>
        <w:sz w:val="18"/>
        <w:szCs w:val="18"/>
      </w:rPr>
    </w:pPr>
  </w:p>
  <w:p w14:paraId="1B175534" w14:textId="77777777" w:rsidR="00865353" w:rsidRPr="00C92CC4" w:rsidRDefault="00865353" w:rsidP="00F865E9">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A808" w14:textId="5E370EA4" w:rsidR="00865353" w:rsidRPr="00C92CC4" w:rsidRDefault="00865353" w:rsidP="00F865E9">
    <w:pPr>
      <w:pBdr>
        <w:bottom w:val="single" w:sz="18" w:space="1" w:color="auto"/>
      </w:pBdr>
      <w:tabs>
        <w:tab w:val="left" w:pos="-1440"/>
        <w:tab w:val="left" w:pos="-720"/>
        <w:tab w:val="right" w:pos="9360"/>
      </w:tabs>
      <w:rPr>
        <w:sz w:val="18"/>
        <w:szCs w:val="18"/>
      </w:rPr>
    </w:pPr>
    <w:r>
      <w:rPr>
        <w:rFonts w:ascii="Arial" w:hAnsi="Arial"/>
        <w:b/>
      </w:rPr>
      <w:t xml:space="preserve">Page </w:t>
    </w:r>
    <w:r w:rsidR="00BA2199">
      <w:rPr>
        <w:rFonts w:ascii="Arial" w:hAnsi="Arial"/>
        <w:b/>
      </w:rPr>
      <w:fldChar w:fldCharType="begin"/>
    </w:r>
    <w:r>
      <w:rPr>
        <w:rFonts w:ascii="Arial" w:hAnsi="Arial"/>
        <w:b/>
      </w:rPr>
      <w:instrText>PAGE</w:instrText>
    </w:r>
    <w:r w:rsidR="00BA2199">
      <w:rPr>
        <w:rFonts w:ascii="Arial" w:hAnsi="Arial"/>
        <w:b/>
      </w:rPr>
      <w:fldChar w:fldCharType="separate"/>
    </w:r>
    <w:r w:rsidR="00ED428F">
      <w:rPr>
        <w:rFonts w:ascii="Arial" w:hAnsi="Arial"/>
        <w:b/>
        <w:noProof/>
      </w:rPr>
      <w:t>16</w:t>
    </w:r>
    <w:r w:rsidR="00BA2199">
      <w:rPr>
        <w:rFonts w:ascii="Arial" w:hAnsi="Arial"/>
        <w:b/>
      </w:rPr>
      <w:fldChar w:fldCharType="end"/>
    </w:r>
    <w:r>
      <w:rPr>
        <w:rFonts w:ascii="Arial" w:hAnsi="Arial"/>
        <w:b/>
      </w:rPr>
      <w:tab/>
    </w:r>
    <w:r w:rsidR="003126CF">
      <w:rPr>
        <w:rFonts w:ascii="Arial" w:hAnsi="Arial"/>
        <w:b/>
      </w:rPr>
      <w:t>9B21M052</w:t>
    </w:r>
  </w:p>
  <w:p w14:paraId="09331845" w14:textId="77777777" w:rsidR="00865353" w:rsidRDefault="00865353" w:rsidP="00F865E9">
    <w:pPr>
      <w:pStyle w:val="Header"/>
      <w:tabs>
        <w:tab w:val="clear" w:pos="4680"/>
      </w:tabs>
      <w:rPr>
        <w:sz w:val="18"/>
        <w:szCs w:val="18"/>
      </w:rPr>
    </w:pPr>
  </w:p>
  <w:p w14:paraId="0836CEFC" w14:textId="77777777" w:rsidR="00865353" w:rsidRPr="00C92CC4" w:rsidRDefault="00865353" w:rsidP="00F865E9">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00F9"/>
    <w:rsid w:val="00020969"/>
    <w:rsid w:val="000216CE"/>
    <w:rsid w:val="00024ED4"/>
    <w:rsid w:val="00025DC7"/>
    <w:rsid w:val="00035F09"/>
    <w:rsid w:val="00044ECC"/>
    <w:rsid w:val="000531D3"/>
    <w:rsid w:val="0005646B"/>
    <w:rsid w:val="000576CD"/>
    <w:rsid w:val="000615D1"/>
    <w:rsid w:val="000622AC"/>
    <w:rsid w:val="00072A43"/>
    <w:rsid w:val="00072D77"/>
    <w:rsid w:val="0008102D"/>
    <w:rsid w:val="00086B26"/>
    <w:rsid w:val="000876A7"/>
    <w:rsid w:val="00094C0E"/>
    <w:rsid w:val="000A146D"/>
    <w:rsid w:val="000A4477"/>
    <w:rsid w:val="000D2A2F"/>
    <w:rsid w:val="000D3186"/>
    <w:rsid w:val="000D4B2F"/>
    <w:rsid w:val="000D7091"/>
    <w:rsid w:val="000D7CEB"/>
    <w:rsid w:val="000F0C22"/>
    <w:rsid w:val="000F110F"/>
    <w:rsid w:val="000F2A30"/>
    <w:rsid w:val="000F6B09"/>
    <w:rsid w:val="000F6FDC"/>
    <w:rsid w:val="00104567"/>
    <w:rsid w:val="00104916"/>
    <w:rsid w:val="00104AA7"/>
    <w:rsid w:val="0012732D"/>
    <w:rsid w:val="00140A93"/>
    <w:rsid w:val="00143F25"/>
    <w:rsid w:val="00152682"/>
    <w:rsid w:val="00154FC9"/>
    <w:rsid w:val="0016356A"/>
    <w:rsid w:val="001875DE"/>
    <w:rsid w:val="001901C0"/>
    <w:rsid w:val="0019241A"/>
    <w:rsid w:val="00192A18"/>
    <w:rsid w:val="00194F06"/>
    <w:rsid w:val="00196181"/>
    <w:rsid w:val="001A22D1"/>
    <w:rsid w:val="001A752D"/>
    <w:rsid w:val="001A757E"/>
    <w:rsid w:val="001B5032"/>
    <w:rsid w:val="001C15AC"/>
    <w:rsid w:val="001C5A98"/>
    <w:rsid w:val="001C7777"/>
    <w:rsid w:val="001D344B"/>
    <w:rsid w:val="001D4A28"/>
    <w:rsid w:val="001E364F"/>
    <w:rsid w:val="001F4222"/>
    <w:rsid w:val="001F5873"/>
    <w:rsid w:val="00203AA1"/>
    <w:rsid w:val="00213E98"/>
    <w:rsid w:val="00216345"/>
    <w:rsid w:val="00227B33"/>
    <w:rsid w:val="00230150"/>
    <w:rsid w:val="0023081A"/>
    <w:rsid w:val="00233111"/>
    <w:rsid w:val="00234B50"/>
    <w:rsid w:val="00242473"/>
    <w:rsid w:val="00243D41"/>
    <w:rsid w:val="00265FA8"/>
    <w:rsid w:val="0028407A"/>
    <w:rsid w:val="002871C4"/>
    <w:rsid w:val="0029373C"/>
    <w:rsid w:val="002A41A6"/>
    <w:rsid w:val="002A46EC"/>
    <w:rsid w:val="002B40FF"/>
    <w:rsid w:val="002C4E29"/>
    <w:rsid w:val="002D6784"/>
    <w:rsid w:val="002E0D6A"/>
    <w:rsid w:val="002F397C"/>
    <w:rsid w:val="002F460C"/>
    <w:rsid w:val="002F48D6"/>
    <w:rsid w:val="002F731D"/>
    <w:rsid w:val="003126CF"/>
    <w:rsid w:val="00317391"/>
    <w:rsid w:val="00326216"/>
    <w:rsid w:val="003270D9"/>
    <w:rsid w:val="00335676"/>
    <w:rsid w:val="00336580"/>
    <w:rsid w:val="003412F3"/>
    <w:rsid w:val="00354899"/>
    <w:rsid w:val="00355FD6"/>
    <w:rsid w:val="00364A5C"/>
    <w:rsid w:val="00373FB1"/>
    <w:rsid w:val="0037658C"/>
    <w:rsid w:val="003820AF"/>
    <w:rsid w:val="0039340E"/>
    <w:rsid w:val="00395C35"/>
    <w:rsid w:val="00396C76"/>
    <w:rsid w:val="003A5366"/>
    <w:rsid w:val="003B2D37"/>
    <w:rsid w:val="003B30D8"/>
    <w:rsid w:val="003B7DC9"/>
    <w:rsid w:val="003B7EF2"/>
    <w:rsid w:val="003C3FA4"/>
    <w:rsid w:val="003D0BA1"/>
    <w:rsid w:val="003F2B0C"/>
    <w:rsid w:val="003F6977"/>
    <w:rsid w:val="004105B2"/>
    <w:rsid w:val="0041145A"/>
    <w:rsid w:val="00412900"/>
    <w:rsid w:val="0041459B"/>
    <w:rsid w:val="00414ED4"/>
    <w:rsid w:val="004211D0"/>
    <w:rsid w:val="004221E4"/>
    <w:rsid w:val="004273F8"/>
    <w:rsid w:val="00435032"/>
    <w:rsid w:val="004355A3"/>
    <w:rsid w:val="004441F8"/>
    <w:rsid w:val="00446546"/>
    <w:rsid w:val="00452769"/>
    <w:rsid w:val="00454FA7"/>
    <w:rsid w:val="00455D7E"/>
    <w:rsid w:val="00465348"/>
    <w:rsid w:val="00472433"/>
    <w:rsid w:val="004979A5"/>
    <w:rsid w:val="004A25E0"/>
    <w:rsid w:val="004B1CCB"/>
    <w:rsid w:val="004B632F"/>
    <w:rsid w:val="004C3C0F"/>
    <w:rsid w:val="004C5FBA"/>
    <w:rsid w:val="004D17C8"/>
    <w:rsid w:val="004D3FB1"/>
    <w:rsid w:val="004D6F21"/>
    <w:rsid w:val="004D73A5"/>
    <w:rsid w:val="004E7A2A"/>
    <w:rsid w:val="004F0D1A"/>
    <w:rsid w:val="004F6C2B"/>
    <w:rsid w:val="00510921"/>
    <w:rsid w:val="005112DB"/>
    <w:rsid w:val="00516048"/>
    <w:rsid w:val="005160F1"/>
    <w:rsid w:val="00524F2F"/>
    <w:rsid w:val="00527E5C"/>
    <w:rsid w:val="00532CF5"/>
    <w:rsid w:val="005528CB"/>
    <w:rsid w:val="005628A8"/>
    <w:rsid w:val="00563F00"/>
    <w:rsid w:val="00566771"/>
    <w:rsid w:val="00580625"/>
    <w:rsid w:val="00581E2E"/>
    <w:rsid w:val="0058318A"/>
    <w:rsid w:val="00584F15"/>
    <w:rsid w:val="005860DA"/>
    <w:rsid w:val="0059514B"/>
    <w:rsid w:val="005A1435"/>
    <w:rsid w:val="005A1B0F"/>
    <w:rsid w:val="005B4CE6"/>
    <w:rsid w:val="005B5EFE"/>
    <w:rsid w:val="005C15EC"/>
    <w:rsid w:val="005D587F"/>
    <w:rsid w:val="005F74C4"/>
    <w:rsid w:val="006163F7"/>
    <w:rsid w:val="00627C63"/>
    <w:rsid w:val="0063350B"/>
    <w:rsid w:val="00652606"/>
    <w:rsid w:val="0065766D"/>
    <w:rsid w:val="00673661"/>
    <w:rsid w:val="006946EE"/>
    <w:rsid w:val="006A58A9"/>
    <w:rsid w:val="006A606D"/>
    <w:rsid w:val="006C0371"/>
    <w:rsid w:val="006C08B6"/>
    <w:rsid w:val="006C0B1A"/>
    <w:rsid w:val="006C6065"/>
    <w:rsid w:val="006C7F9F"/>
    <w:rsid w:val="006D0443"/>
    <w:rsid w:val="006E1741"/>
    <w:rsid w:val="006E2F6D"/>
    <w:rsid w:val="006E58F6"/>
    <w:rsid w:val="006E77E1"/>
    <w:rsid w:val="006F131D"/>
    <w:rsid w:val="00704B9C"/>
    <w:rsid w:val="00711642"/>
    <w:rsid w:val="00720B11"/>
    <w:rsid w:val="00726007"/>
    <w:rsid w:val="007313BB"/>
    <w:rsid w:val="00735D05"/>
    <w:rsid w:val="00737046"/>
    <w:rsid w:val="007404A7"/>
    <w:rsid w:val="007507C6"/>
    <w:rsid w:val="00751E0B"/>
    <w:rsid w:val="0075220F"/>
    <w:rsid w:val="00752BCD"/>
    <w:rsid w:val="00766DA1"/>
    <w:rsid w:val="00780D94"/>
    <w:rsid w:val="00785FF8"/>
    <w:rsid w:val="007866A6"/>
    <w:rsid w:val="007A130D"/>
    <w:rsid w:val="007A4291"/>
    <w:rsid w:val="007D1A2D"/>
    <w:rsid w:val="007D2BFD"/>
    <w:rsid w:val="007D32E6"/>
    <w:rsid w:val="007D4102"/>
    <w:rsid w:val="007D4A6A"/>
    <w:rsid w:val="007D54F2"/>
    <w:rsid w:val="007E54A7"/>
    <w:rsid w:val="007E7E7D"/>
    <w:rsid w:val="007F43B7"/>
    <w:rsid w:val="008115A1"/>
    <w:rsid w:val="0081536A"/>
    <w:rsid w:val="00821FFC"/>
    <w:rsid w:val="0082255F"/>
    <w:rsid w:val="00822BE7"/>
    <w:rsid w:val="008271CA"/>
    <w:rsid w:val="00832C17"/>
    <w:rsid w:val="008467D5"/>
    <w:rsid w:val="00856489"/>
    <w:rsid w:val="00860DBF"/>
    <w:rsid w:val="00865353"/>
    <w:rsid w:val="008A259F"/>
    <w:rsid w:val="008A4DC4"/>
    <w:rsid w:val="008B438C"/>
    <w:rsid w:val="008C35A2"/>
    <w:rsid w:val="008D06CA"/>
    <w:rsid w:val="008D3A46"/>
    <w:rsid w:val="008F2385"/>
    <w:rsid w:val="009067A4"/>
    <w:rsid w:val="00910ECF"/>
    <w:rsid w:val="0091259D"/>
    <w:rsid w:val="00914ACB"/>
    <w:rsid w:val="00926E56"/>
    <w:rsid w:val="00930885"/>
    <w:rsid w:val="00933D68"/>
    <w:rsid w:val="009340DB"/>
    <w:rsid w:val="009366DF"/>
    <w:rsid w:val="0094618C"/>
    <w:rsid w:val="00955D1B"/>
    <w:rsid w:val="0095684B"/>
    <w:rsid w:val="00972498"/>
    <w:rsid w:val="0097481F"/>
    <w:rsid w:val="00974CC6"/>
    <w:rsid w:val="009765F1"/>
    <w:rsid w:val="00976AD4"/>
    <w:rsid w:val="00985E57"/>
    <w:rsid w:val="00995547"/>
    <w:rsid w:val="009A312F"/>
    <w:rsid w:val="009A5348"/>
    <w:rsid w:val="009B0AB7"/>
    <w:rsid w:val="009C2D70"/>
    <w:rsid w:val="009C76D5"/>
    <w:rsid w:val="009D2FF7"/>
    <w:rsid w:val="009D581C"/>
    <w:rsid w:val="009D5DEB"/>
    <w:rsid w:val="009E1122"/>
    <w:rsid w:val="009E2FD0"/>
    <w:rsid w:val="009F5AD5"/>
    <w:rsid w:val="009F7AA4"/>
    <w:rsid w:val="00A10AD7"/>
    <w:rsid w:val="00A323B0"/>
    <w:rsid w:val="00A3658A"/>
    <w:rsid w:val="00A40A45"/>
    <w:rsid w:val="00A44AF0"/>
    <w:rsid w:val="00A46A95"/>
    <w:rsid w:val="00A55659"/>
    <w:rsid w:val="00A559DB"/>
    <w:rsid w:val="00A569EA"/>
    <w:rsid w:val="00A676A0"/>
    <w:rsid w:val="00A86A09"/>
    <w:rsid w:val="00AA2190"/>
    <w:rsid w:val="00AA41A1"/>
    <w:rsid w:val="00AC177A"/>
    <w:rsid w:val="00AC31F6"/>
    <w:rsid w:val="00AC4CC3"/>
    <w:rsid w:val="00AD7EBF"/>
    <w:rsid w:val="00AF35FC"/>
    <w:rsid w:val="00AF5556"/>
    <w:rsid w:val="00B03639"/>
    <w:rsid w:val="00B05D59"/>
    <w:rsid w:val="00B0652A"/>
    <w:rsid w:val="00B1152D"/>
    <w:rsid w:val="00B164C8"/>
    <w:rsid w:val="00B20C85"/>
    <w:rsid w:val="00B21E9B"/>
    <w:rsid w:val="00B259C2"/>
    <w:rsid w:val="00B34720"/>
    <w:rsid w:val="00B36BE0"/>
    <w:rsid w:val="00B40937"/>
    <w:rsid w:val="00B423EF"/>
    <w:rsid w:val="00B453DE"/>
    <w:rsid w:val="00B62497"/>
    <w:rsid w:val="00B63D7E"/>
    <w:rsid w:val="00B72597"/>
    <w:rsid w:val="00B832EF"/>
    <w:rsid w:val="00B87DC0"/>
    <w:rsid w:val="00B901F9"/>
    <w:rsid w:val="00BA1D6B"/>
    <w:rsid w:val="00BA2199"/>
    <w:rsid w:val="00BB198F"/>
    <w:rsid w:val="00BB49CA"/>
    <w:rsid w:val="00BC4D98"/>
    <w:rsid w:val="00BC7093"/>
    <w:rsid w:val="00BD6EFB"/>
    <w:rsid w:val="00BE3DF5"/>
    <w:rsid w:val="00BE4351"/>
    <w:rsid w:val="00BE7B35"/>
    <w:rsid w:val="00BF5EAB"/>
    <w:rsid w:val="00C02410"/>
    <w:rsid w:val="00C079F3"/>
    <w:rsid w:val="00C1584D"/>
    <w:rsid w:val="00C15BE2"/>
    <w:rsid w:val="00C22FB3"/>
    <w:rsid w:val="00C3447F"/>
    <w:rsid w:val="00C37AC7"/>
    <w:rsid w:val="00C408F0"/>
    <w:rsid w:val="00C44714"/>
    <w:rsid w:val="00C50945"/>
    <w:rsid w:val="00C621F5"/>
    <w:rsid w:val="00C67102"/>
    <w:rsid w:val="00C801FE"/>
    <w:rsid w:val="00C81491"/>
    <w:rsid w:val="00C81676"/>
    <w:rsid w:val="00C85C5D"/>
    <w:rsid w:val="00C92CC4"/>
    <w:rsid w:val="00CA07C4"/>
    <w:rsid w:val="00CA0AFB"/>
    <w:rsid w:val="00CA2CE1"/>
    <w:rsid w:val="00CA3976"/>
    <w:rsid w:val="00CA50E3"/>
    <w:rsid w:val="00CA757B"/>
    <w:rsid w:val="00CC1787"/>
    <w:rsid w:val="00CC182C"/>
    <w:rsid w:val="00CD0824"/>
    <w:rsid w:val="00CD2908"/>
    <w:rsid w:val="00CE0824"/>
    <w:rsid w:val="00CF084A"/>
    <w:rsid w:val="00CF1407"/>
    <w:rsid w:val="00CF4405"/>
    <w:rsid w:val="00CF5942"/>
    <w:rsid w:val="00D03A82"/>
    <w:rsid w:val="00D064F3"/>
    <w:rsid w:val="00D13667"/>
    <w:rsid w:val="00D15344"/>
    <w:rsid w:val="00D23F57"/>
    <w:rsid w:val="00D266B9"/>
    <w:rsid w:val="00D31BEC"/>
    <w:rsid w:val="00D530C1"/>
    <w:rsid w:val="00D61F32"/>
    <w:rsid w:val="00D63150"/>
    <w:rsid w:val="00D636BA"/>
    <w:rsid w:val="00D64A32"/>
    <w:rsid w:val="00D64EFC"/>
    <w:rsid w:val="00D75295"/>
    <w:rsid w:val="00D76CE9"/>
    <w:rsid w:val="00D81133"/>
    <w:rsid w:val="00D97F12"/>
    <w:rsid w:val="00DA0277"/>
    <w:rsid w:val="00DA6095"/>
    <w:rsid w:val="00DA704D"/>
    <w:rsid w:val="00DB42E7"/>
    <w:rsid w:val="00DC09D8"/>
    <w:rsid w:val="00DD2C91"/>
    <w:rsid w:val="00DE01A6"/>
    <w:rsid w:val="00DE7A98"/>
    <w:rsid w:val="00DF32C2"/>
    <w:rsid w:val="00E254BF"/>
    <w:rsid w:val="00E332CB"/>
    <w:rsid w:val="00E34C9B"/>
    <w:rsid w:val="00E471A7"/>
    <w:rsid w:val="00E635CF"/>
    <w:rsid w:val="00EA1249"/>
    <w:rsid w:val="00EA5861"/>
    <w:rsid w:val="00EA691B"/>
    <w:rsid w:val="00EB1E3B"/>
    <w:rsid w:val="00EC6E0A"/>
    <w:rsid w:val="00ED176D"/>
    <w:rsid w:val="00ED428F"/>
    <w:rsid w:val="00ED4E18"/>
    <w:rsid w:val="00ED7922"/>
    <w:rsid w:val="00EE02C4"/>
    <w:rsid w:val="00EE1F37"/>
    <w:rsid w:val="00F0159C"/>
    <w:rsid w:val="00F0790A"/>
    <w:rsid w:val="00F07CF9"/>
    <w:rsid w:val="00F105B7"/>
    <w:rsid w:val="00F13220"/>
    <w:rsid w:val="00F17A21"/>
    <w:rsid w:val="00F23645"/>
    <w:rsid w:val="00F27A68"/>
    <w:rsid w:val="00F36FC2"/>
    <w:rsid w:val="00F37B27"/>
    <w:rsid w:val="00F41A1C"/>
    <w:rsid w:val="00F457A7"/>
    <w:rsid w:val="00F46556"/>
    <w:rsid w:val="00F50E91"/>
    <w:rsid w:val="00F56799"/>
    <w:rsid w:val="00F57D29"/>
    <w:rsid w:val="00F60786"/>
    <w:rsid w:val="00F63BFB"/>
    <w:rsid w:val="00F72C41"/>
    <w:rsid w:val="00F8197D"/>
    <w:rsid w:val="00F865E9"/>
    <w:rsid w:val="00F91BC7"/>
    <w:rsid w:val="00F96201"/>
    <w:rsid w:val="00FA1BBC"/>
    <w:rsid w:val="00FC39C6"/>
    <w:rsid w:val="00FD0B18"/>
    <w:rsid w:val="00FD2FAD"/>
    <w:rsid w:val="00FE3D50"/>
    <w:rsid w:val="00FE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22C7B6"/>
  <w15:docId w15:val="{7CDD2E47-8859-4FFA-941E-69DAFAA2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E34C9B"/>
    <w:rPr>
      <w:color w:val="605E5C"/>
      <w:shd w:val="clear" w:color="auto" w:fill="E1DFDD"/>
    </w:rPr>
  </w:style>
  <w:style w:type="paragraph" w:styleId="Bibliography">
    <w:name w:val="Bibliography"/>
    <w:basedOn w:val="Normal"/>
    <w:next w:val="Normal"/>
    <w:uiPriority w:val="37"/>
    <w:unhideWhenUsed/>
    <w:rsid w:val="00E34C9B"/>
    <w:rPr>
      <w:rFonts w:asciiTheme="minorHAnsi" w:eastAsiaTheme="minorEastAsia" w:hAnsiTheme="minorHAnsi" w:cstheme="minorBidi"/>
      <w:sz w:val="24"/>
      <w:szCs w:val="24"/>
    </w:rPr>
  </w:style>
  <w:style w:type="character" w:customStyle="1" w:styleId="UnresolvedMention2">
    <w:name w:val="Unresolved Mention2"/>
    <w:basedOn w:val="DefaultParagraphFont"/>
    <w:uiPriority w:val="99"/>
    <w:semiHidden/>
    <w:unhideWhenUsed/>
    <w:rsid w:val="00E34C9B"/>
    <w:rPr>
      <w:color w:val="605E5C"/>
      <w:shd w:val="clear" w:color="auto" w:fill="E1DFDD"/>
    </w:rPr>
  </w:style>
  <w:style w:type="character" w:customStyle="1" w:styleId="UnresolvedMention3">
    <w:name w:val="Unresolved Mention3"/>
    <w:basedOn w:val="DefaultParagraphFont"/>
    <w:uiPriority w:val="99"/>
    <w:semiHidden/>
    <w:unhideWhenUsed/>
    <w:rsid w:val="00E34C9B"/>
    <w:rPr>
      <w:color w:val="605E5C"/>
      <w:shd w:val="clear" w:color="auto" w:fill="E1DFDD"/>
    </w:rPr>
  </w:style>
  <w:style w:type="table" w:customStyle="1" w:styleId="TableGridLight1">
    <w:name w:val="Table Grid Light1"/>
    <w:basedOn w:val="TableNormal"/>
    <w:uiPriority w:val="40"/>
    <w:rsid w:val="00E34C9B"/>
    <w:pPr>
      <w:spacing w:after="0" w:line="240" w:lineRule="auto"/>
    </w:pPr>
    <w:rPr>
      <w:sz w:val="24"/>
      <w:szCs w:val="24"/>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34C9B"/>
    <w:pPr>
      <w:spacing w:after="0" w:line="240" w:lineRule="auto"/>
    </w:pPr>
    <w:rPr>
      <w:sz w:val="24"/>
      <w:szCs w:val="24"/>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34C9B"/>
    <w:pPr>
      <w:spacing w:after="0" w:line="240" w:lineRule="auto"/>
    </w:pPr>
    <w:rPr>
      <w:sz w:val="24"/>
      <w:szCs w:val="24"/>
      <w:lang w:val="en-I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uiPriority w:val="42"/>
    <w:rsid w:val="00E34C9B"/>
    <w:pPr>
      <w:spacing w:after="0" w:line="240" w:lineRule="auto"/>
    </w:pPr>
    <w:rPr>
      <w:sz w:val="24"/>
      <w:szCs w:val="24"/>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E34C9B"/>
    <w:pPr>
      <w:spacing w:after="0" w:line="240" w:lineRule="auto"/>
    </w:pPr>
    <w:rPr>
      <w:sz w:val="24"/>
      <w:szCs w:val="24"/>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34C9B"/>
    <w:pPr>
      <w:spacing w:after="0" w:line="240" w:lineRule="auto"/>
    </w:pPr>
    <w:rPr>
      <w:sz w:val="24"/>
      <w:szCs w:val="24"/>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E34C9B"/>
    <w:pPr>
      <w:spacing w:after="0" w:line="240" w:lineRule="auto"/>
    </w:pPr>
    <w:rPr>
      <w:sz w:val="24"/>
      <w:szCs w:val="24"/>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34C9B"/>
    <w:pPr>
      <w:spacing w:after="0" w:line="240" w:lineRule="auto"/>
    </w:pPr>
    <w:rPr>
      <w:sz w:val="24"/>
      <w:szCs w:val="24"/>
      <w:lang w:val="en-IN"/>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CF4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0119">
      <w:bodyDiv w:val="1"/>
      <w:marLeft w:val="0"/>
      <w:marRight w:val="0"/>
      <w:marTop w:val="0"/>
      <w:marBottom w:val="0"/>
      <w:divBdr>
        <w:top w:val="none" w:sz="0" w:space="0" w:color="auto"/>
        <w:left w:val="none" w:sz="0" w:space="0" w:color="auto"/>
        <w:bottom w:val="none" w:sz="0" w:space="0" w:color="auto"/>
        <w:right w:val="none" w:sz="0" w:space="0" w:color="auto"/>
      </w:divBdr>
    </w:div>
    <w:div w:id="68178388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168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7" Type="http://schemas.microsoft.com/office/2018/08/relationships/commentsExtensible" Target="commentsExtensible.xml"/></Relationships>
</file>

<file path=word/_rels/endnotes.xml.rels><?xml version="1.0" encoding="UTF-8" standalone="yes"?>
<Relationships xmlns="http://schemas.openxmlformats.org/package/2006/relationships"><Relationship Id="rId1" Type="http://schemas.openxmlformats.org/officeDocument/2006/relationships/hyperlink" Target="https://economictimes.indiatimes.com/small-biz/startups/newsbuzz/flipkart-cash-burn-at-1-billion-under-walmart/articleshow/6979767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437E6-3236-411F-838C-777F3395044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835E-14CB-445A-9EF1-24039BA0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5787</Words>
  <Characters>32872</Characters>
  <Application>Microsoft Office Word</Application>
  <DocSecurity>0</DocSecurity>
  <Lines>576</Lines>
  <Paragraphs>178</Paragraphs>
  <ScaleCrop>false</ScaleCrop>
  <HeadingPairs>
    <vt:vector size="2" baseType="variant">
      <vt:variant>
        <vt:lpstr>Title</vt:lpstr>
      </vt:variant>
      <vt:variant>
        <vt:i4>1</vt:i4>
      </vt:variant>
    </vt:vector>
  </HeadingPairs>
  <TitlesOfParts>
    <vt:vector size="1" baseType="lpstr">
      <vt:lpstr>9B21M052</vt:lpstr>
    </vt:vector>
  </TitlesOfParts>
  <Company>Ivey Business School</Company>
  <LinksUpToDate>false</LinksUpToDate>
  <CharactersWithSpaces>38481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9B21M052</dc:title>
  <dc:creator>smuir</dc:creator>
  <cp:lastModifiedBy>Product Coordinator</cp:lastModifiedBy>
  <cp:revision>7</cp:revision>
  <cp:lastPrinted>2015-03-04T20:34:00Z</cp:lastPrinted>
  <dcterms:created xsi:type="dcterms:W3CDTF">2021-05-13T14:13:00Z</dcterms:created>
  <dcterms:modified xsi:type="dcterms:W3CDTF">2021-05-13T14:38:00Z</dcterms:modified>
</cp:coreProperties>
</file>