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7537E" w14:textId="77777777" w:rsidR="00B9208B" w:rsidRPr="00D05ADA" w:rsidRDefault="00B9208B" w:rsidP="00B9208B">
      <w:pPr>
        <w:pBdr>
          <w:bottom w:val="single" w:sz="18" w:space="1" w:color="auto"/>
        </w:pBdr>
        <w:tabs>
          <w:tab w:val="left" w:pos="-1440"/>
          <w:tab w:val="left" w:pos="-720"/>
          <w:tab w:val="left" w:pos="1"/>
        </w:tabs>
        <w:jc w:val="both"/>
        <w:rPr>
          <w:rFonts w:ascii="Arial" w:hAnsi="Arial"/>
          <w:b/>
          <w:sz w:val="24"/>
        </w:rPr>
      </w:pPr>
      <w:r w:rsidRPr="00D05ADA">
        <w:rPr>
          <w:rFonts w:ascii="Arial" w:hAnsi="Arial"/>
          <w:b/>
          <w:noProof/>
          <w:sz w:val="24"/>
          <w:lang w:val="en-CA" w:eastAsia="en-CA"/>
        </w:rPr>
        <w:drawing>
          <wp:inline distT="0" distB="0" distL="0" distR="0" wp14:anchorId="7D5AFE2F" wp14:editId="26D6431E">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284BA7EF" w:rsidR="00C02410" w:rsidRPr="00D05ADA" w:rsidRDefault="00B9208B" w:rsidP="00C02410">
      <w:pPr>
        <w:pStyle w:val="ProductNumber"/>
        <w:rPr>
          <w:lang w:val="en-GB"/>
        </w:rPr>
      </w:pPr>
      <w:r w:rsidRPr="00D05ADA">
        <w:rPr>
          <w:lang w:val="en-GB"/>
        </w:rPr>
        <w:t>9B21M058</w:t>
      </w:r>
    </w:p>
    <w:p w14:paraId="4E057522" w14:textId="7A113CB1" w:rsidR="00D75295" w:rsidRPr="00D05ADA" w:rsidRDefault="00D75295" w:rsidP="00D75295">
      <w:pPr>
        <w:jc w:val="right"/>
        <w:rPr>
          <w:rFonts w:ascii="Arial" w:hAnsi="Arial"/>
          <w:b/>
          <w:lang w:val="en-GB"/>
        </w:rPr>
      </w:pPr>
    </w:p>
    <w:p w14:paraId="02524312" w14:textId="77777777" w:rsidR="001901C0" w:rsidRPr="00D05ADA" w:rsidRDefault="001901C0" w:rsidP="00D75295">
      <w:pPr>
        <w:jc w:val="right"/>
        <w:rPr>
          <w:rFonts w:ascii="Arial" w:hAnsi="Arial"/>
          <w:b/>
          <w:lang w:val="en-GB"/>
        </w:rPr>
      </w:pPr>
    </w:p>
    <w:p w14:paraId="40ABF6FD" w14:textId="7F613FA4" w:rsidR="00CA3976" w:rsidRPr="00D05ADA" w:rsidRDefault="00B805FD" w:rsidP="00013360">
      <w:pPr>
        <w:pStyle w:val="CaseTitle"/>
        <w:spacing w:after="0" w:line="240" w:lineRule="auto"/>
        <w:rPr>
          <w:sz w:val="20"/>
          <w:szCs w:val="20"/>
          <w:lang w:val="en-GB"/>
        </w:rPr>
      </w:pPr>
      <w:r w:rsidRPr="00D05ADA">
        <w:rPr>
          <w:lang w:val="en-GB"/>
        </w:rPr>
        <w:t>Moderna: In Search of a Competitive Edge in the COVID-19 Vaccine Race</w:t>
      </w:r>
      <w:r w:rsidR="00A7175A" w:rsidRPr="00D05ADA">
        <w:rPr>
          <w:rStyle w:val="EndnoteReference"/>
          <w:lang w:val="en-GB"/>
        </w:rPr>
        <w:endnoteReference w:id="1"/>
      </w:r>
    </w:p>
    <w:p w14:paraId="202F1085" w14:textId="77777777" w:rsidR="00013360" w:rsidRPr="00D05ADA" w:rsidRDefault="00013360" w:rsidP="00013360">
      <w:pPr>
        <w:pStyle w:val="CaseTitle"/>
        <w:spacing w:after="0" w:line="240" w:lineRule="auto"/>
        <w:rPr>
          <w:sz w:val="20"/>
          <w:szCs w:val="20"/>
          <w:lang w:val="en-GB"/>
        </w:rPr>
      </w:pPr>
    </w:p>
    <w:p w14:paraId="58B0C73F" w14:textId="1EDC96C3" w:rsidR="00086B26" w:rsidRPr="00D05ADA" w:rsidRDefault="00560E82" w:rsidP="00086B26">
      <w:pPr>
        <w:pStyle w:val="StyleCopyrightStatementAfter0ptBottomSinglesolidline1"/>
        <w:rPr>
          <w:lang w:val="en-GB"/>
        </w:rPr>
      </w:pPr>
      <w:r w:rsidRPr="00D05ADA">
        <w:rPr>
          <w:lang w:val="en-GB"/>
        </w:rPr>
        <w:t>Saurabh</w:t>
      </w:r>
      <w:r w:rsidR="008D1580" w:rsidRPr="00D05ADA">
        <w:rPr>
          <w:lang w:val="en-GB"/>
        </w:rPr>
        <w:t xml:space="preserve"> </w:t>
      </w:r>
      <w:r w:rsidRPr="00D05ADA">
        <w:rPr>
          <w:lang w:val="en-GB"/>
        </w:rPr>
        <w:t>Bhattacharya</w:t>
      </w:r>
      <w:r w:rsidR="008D1580" w:rsidRPr="00D05ADA">
        <w:rPr>
          <w:lang w:val="en-GB"/>
        </w:rPr>
        <w:t xml:space="preserve"> </w:t>
      </w:r>
      <w:r w:rsidRPr="00D05ADA">
        <w:rPr>
          <w:lang w:val="en-GB"/>
        </w:rPr>
        <w:t>and</w:t>
      </w:r>
      <w:r w:rsidR="008D1580" w:rsidRPr="00D05ADA">
        <w:rPr>
          <w:lang w:val="en-GB"/>
        </w:rPr>
        <w:t xml:space="preserve"> </w:t>
      </w:r>
      <w:r w:rsidRPr="00D05ADA">
        <w:rPr>
          <w:lang w:val="en-GB"/>
        </w:rPr>
        <w:t>Arpita</w:t>
      </w:r>
      <w:r w:rsidR="008D1580" w:rsidRPr="00D05ADA">
        <w:rPr>
          <w:lang w:val="en-GB"/>
        </w:rPr>
        <w:t xml:space="preserve"> </w:t>
      </w:r>
      <w:r w:rsidRPr="00D05ADA">
        <w:rPr>
          <w:lang w:val="en-GB"/>
        </w:rPr>
        <w:t>Agnihotri</w:t>
      </w:r>
      <w:r w:rsidR="008D1580" w:rsidRPr="00D05ADA">
        <w:rPr>
          <w:rFonts w:cs="Arial"/>
          <w:szCs w:val="16"/>
          <w:lang w:val="en-GB"/>
        </w:rPr>
        <w:t xml:space="preserve"> </w:t>
      </w:r>
      <w:r w:rsidR="00086B26" w:rsidRPr="00D05ADA">
        <w:rPr>
          <w:lang w:val="en-GB"/>
        </w:rPr>
        <w:t>wrote</w:t>
      </w:r>
      <w:r w:rsidR="008D1580" w:rsidRPr="00D05ADA">
        <w:rPr>
          <w:lang w:val="en-GB"/>
        </w:rPr>
        <w:t xml:space="preserve"> </w:t>
      </w:r>
      <w:r w:rsidR="00086B26" w:rsidRPr="00D05ADA">
        <w:rPr>
          <w:lang w:val="en-GB"/>
        </w:rPr>
        <w:t>this</w:t>
      </w:r>
      <w:r w:rsidR="008D1580" w:rsidRPr="00D05ADA">
        <w:rPr>
          <w:lang w:val="en-GB"/>
        </w:rPr>
        <w:t xml:space="preserve"> </w:t>
      </w:r>
      <w:r w:rsidR="00086B26" w:rsidRPr="00D05ADA">
        <w:rPr>
          <w:lang w:val="en-GB"/>
        </w:rPr>
        <w:t>case</w:t>
      </w:r>
      <w:r w:rsidR="008D1580" w:rsidRPr="00D05ADA">
        <w:rPr>
          <w:lang w:val="en-GB"/>
        </w:rPr>
        <w:t xml:space="preserve"> </w:t>
      </w:r>
      <w:r w:rsidR="00086B26" w:rsidRPr="00D05ADA">
        <w:rPr>
          <w:lang w:val="en-GB"/>
        </w:rPr>
        <w:t>solely</w:t>
      </w:r>
      <w:r w:rsidR="008D1580" w:rsidRPr="00D05ADA">
        <w:rPr>
          <w:lang w:val="en-GB"/>
        </w:rPr>
        <w:t xml:space="preserve"> </w:t>
      </w:r>
      <w:r w:rsidR="00086B26" w:rsidRPr="00D05ADA">
        <w:rPr>
          <w:lang w:val="en-GB"/>
        </w:rPr>
        <w:t>to</w:t>
      </w:r>
      <w:r w:rsidR="008D1580" w:rsidRPr="00D05ADA">
        <w:rPr>
          <w:lang w:val="en-GB"/>
        </w:rPr>
        <w:t xml:space="preserve"> </w:t>
      </w:r>
      <w:r w:rsidR="00086B26" w:rsidRPr="00D05ADA">
        <w:rPr>
          <w:lang w:val="en-GB"/>
        </w:rPr>
        <w:t>provide</w:t>
      </w:r>
      <w:r w:rsidR="008D1580" w:rsidRPr="00D05ADA">
        <w:rPr>
          <w:lang w:val="en-GB"/>
        </w:rPr>
        <w:t xml:space="preserve"> </w:t>
      </w:r>
      <w:r w:rsidR="00086B26" w:rsidRPr="00D05ADA">
        <w:rPr>
          <w:lang w:val="en-GB"/>
        </w:rPr>
        <w:t>material</w:t>
      </w:r>
      <w:r w:rsidR="008D1580" w:rsidRPr="00D05ADA">
        <w:rPr>
          <w:lang w:val="en-GB"/>
        </w:rPr>
        <w:t xml:space="preserve"> </w:t>
      </w:r>
      <w:r w:rsidR="00086B26" w:rsidRPr="00D05ADA">
        <w:rPr>
          <w:lang w:val="en-GB"/>
        </w:rPr>
        <w:t>for</w:t>
      </w:r>
      <w:r w:rsidR="008D1580" w:rsidRPr="00D05ADA">
        <w:rPr>
          <w:lang w:val="en-GB"/>
        </w:rPr>
        <w:t xml:space="preserve"> </w:t>
      </w:r>
      <w:r w:rsidR="00086B26" w:rsidRPr="00D05ADA">
        <w:rPr>
          <w:lang w:val="en-GB"/>
        </w:rPr>
        <w:t>class</w:t>
      </w:r>
      <w:r w:rsidR="008D1580" w:rsidRPr="00D05ADA">
        <w:rPr>
          <w:lang w:val="en-GB"/>
        </w:rPr>
        <w:t xml:space="preserve"> </w:t>
      </w:r>
      <w:r w:rsidR="00086B26" w:rsidRPr="00D05ADA">
        <w:rPr>
          <w:lang w:val="en-GB"/>
        </w:rPr>
        <w:t>discussion.</w:t>
      </w:r>
      <w:r w:rsidR="008D1580" w:rsidRPr="00D05ADA">
        <w:rPr>
          <w:lang w:val="en-GB"/>
        </w:rPr>
        <w:t xml:space="preserve"> </w:t>
      </w:r>
      <w:r w:rsidR="00086B26" w:rsidRPr="00D05ADA">
        <w:rPr>
          <w:lang w:val="en-GB"/>
        </w:rPr>
        <w:t>The</w:t>
      </w:r>
      <w:r w:rsidR="008D1580" w:rsidRPr="00D05ADA">
        <w:rPr>
          <w:lang w:val="en-GB"/>
        </w:rPr>
        <w:t xml:space="preserve"> </w:t>
      </w:r>
      <w:r w:rsidR="00086B26" w:rsidRPr="00D05ADA">
        <w:rPr>
          <w:lang w:val="en-GB"/>
        </w:rPr>
        <w:t>authors</w:t>
      </w:r>
      <w:r w:rsidR="008D1580" w:rsidRPr="00D05ADA">
        <w:rPr>
          <w:lang w:val="en-GB"/>
        </w:rPr>
        <w:t xml:space="preserve"> </w:t>
      </w:r>
      <w:r w:rsidR="00086B26" w:rsidRPr="00D05ADA">
        <w:rPr>
          <w:lang w:val="en-GB"/>
        </w:rPr>
        <w:t>do</w:t>
      </w:r>
      <w:r w:rsidR="008D1580" w:rsidRPr="00D05ADA">
        <w:rPr>
          <w:lang w:val="en-GB"/>
        </w:rPr>
        <w:t xml:space="preserve"> </w:t>
      </w:r>
      <w:r w:rsidR="00086B26" w:rsidRPr="00D05ADA">
        <w:rPr>
          <w:lang w:val="en-GB"/>
        </w:rPr>
        <w:t>not</w:t>
      </w:r>
      <w:r w:rsidR="008D1580" w:rsidRPr="00D05ADA">
        <w:rPr>
          <w:lang w:val="en-GB"/>
        </w:rPr>
        <w:t xml:space="preserve"> </w:t>
      </w:r>
      <w:r w:rsidR="00086B26" w:rsidRPr="00D05ADA">
        <w:rPr>
          <w:lang w:val="en-GB"/>
        </w:rPr>
        <w:t>intend</w:t>
      </w:r>
      <w:r w:rsidR="008D1580" w:rsidRPr="00D05ADA">
        <w:rPr>
          <w:lang w:val="en-GB"/>
        </w:rPr>
        <w:t xml:space="preserve"> </w:t>
      </w:r>
      <w:r w:rsidR="00086B26" w:rsidRPr="00D05ADA">
        <w:rPr>
          <w:lang w:val="en-GB"/>
        </w:rPr>
        <w:t>to</w:t>
      </w:r>
      <w:r w:rsidR="008D1580" w:rsidRPr="00D05ADA">
        <w:rPr>
          <w:lang w:val="en-GB"/>
        </w:rPr>
        <w:t xml:space="preserve"> </w:t>
      </w:r>
      <w:r w:rsidR="00086B26" w:rsidRPr="00D05ADA">
        <w:rPr>
          <w:lang w:val="en-GB"/>
        </w:rPr>
        <w:t>illustrate</w:t>
      </w:r>
      <w:r w:rsidR="008D1580" w:rsidRPr="00D05ADA">
        <w:rPr>
          <w:lang w:val="en-GB"/>
        </w:rPr>
        <w:t xml:space="preserve"> </w:t>
      </w:r>
      <w:r w:rsidR="00086B26" w:rsidRPr="00D05ADA">
        <w:rPr>
          <w:lang w:val="en-GB"/>
        </w:rPr>
        <w:t>either</w:t>
      </w:r>
      <w:r w:rsidR="008D1580" w:rsidRPr="00D05ADA">
        <w:rPr>
          <w:lang w:val="en-GB"/>
        </w:rPr>
        <w:t xml:space="preserve"> </w:t>
      </w:r>
      <w:r w:rsidR="00086B26" w:rsidRPr="00D05ADA">
        <w:rPr>
          <w:lang w:val="en-GB"/>
        </w:rPr>
        <w:t>effective</w:t>
      </w:r>
      <w:r w:rsidR="008D1580" w:rsidRPr="00D05ADA">
        <w:rPr>
          <w:lang w:val="en-GB"/>
        </w:rPr>
        <w:t xml:space="preserve"> </w:t>
      </w:r>
      <w:r w:rsidR="00086B26" w:rsidRPr="00D05ADA">
        <w:rPr>
          <w:lang w:val="en-GB"/>
        </w:rPr>
        <w:t>or</w:t>
      </w:r>
      <w:r w:rsidR="008D1580" w:rsidRPr="00D05ADA">
        <w:rPr>
          <w:lang w:val="en-GB"/>
        </w:rPr>
        <w:t xml:space="preserve"> </w:t>
      </w:r>
      <w:r w:rsidR="00086B26" w:rsidRPr="00D05ADA">
        <w:rPr>
          <w:lang w:val="en-GB"/>
        </w:rPr>
        <w:t>ineffective</w:t>
      </w:r>
      <w:r w:rsidR="008D1580" w:rsidRPr="00D05ADA">
        <w:rPr>
          <w:lang w:val="en-GB"/>
        </w:rPr>
        <w:t xml:space="preserve"> </w:t>
      </w:r>
      <w:r w:rsidR="00086B26" w:rsidRPr="00D05ADA">
        <w:rPr>
          <w:lang w:val="en-GB"/>
        </w:rPr>
        <w:t>handling</w:t>
      </w:r>
      <w:r w:rsidR="008D1580" w:rsidRPr="00D05ADA">
        <w:rPr>
          <w:lang w:val="en-GB"/>
        </w:rPr>
        <w:t xml:space="preserve"> </w:t>
      </w:r>
      <w:r w:rsidR="00086B26" w:rsidRPr="00D05ADA">
        <w:rPr>
          <w:lang w:val="en-GB"/>
        </w:rPr>
        <w:t>of</w:t>
      </w:r>
      <w:r w:rsidR="008D1580" w:rsidRPr="00D05ADA">
        <w:rPr>
          <w:lang w:val="en-GB"/>
        </w:rPr>
        <w:t xml:space="preserve"> </w:t>
      </w:r>
      <w:r w:rsidR="00086B26" w:rsidRPr="00D05ADA">
        <w:rPr>
          <w:lang w:val="en-GB"/>
        </w:rPr>
        <w:t>a</w:t>
      </w:r>
      <w:r w:rsidR="008D1580" w:rsidRPr="00D05ADA">
        <w:rPr>
          <w:lang w:val="en-GB"/>
        </w:rPr>
        <w:t xml:space="preserve"> </w:t>
      </w:r>
      <w:r w:rsidR="00086B26" w:rsidRPr="00D05ADA">
        <w:rPr>
          <w:lang w:val="en-GB"/>
        </w:rPr>
        <w:t>managerial</w:t>
      </w:r>
      <w:r w:rsidR="008D1580" w:rsidRPr="00D05ADA">
        <w:rPr>
          <w:lang w:val="en-GB"/>
        </w:rPr>
        <w:t xml:space="preserve"> </w:t>
      </w:r>
      <w:r w:rsidR="00086B26" w:rsidRPr="00D05ADA">
        <w:rPr>
          <w:lang w:val="en-GB"/>
        </w:rPr>
        <w:t>situation.</w:t>
      </w:r>
      <w:r w:rsidR="008D1580" w:rsidRPr="00D05ADA">
        <w:rPr>
          <w:lang w:val="en-GB"/>
        </w:rPr>
        <w:t xml:space="preserve"> </w:t>
      </w:r>
      <w:r w:rsidR="00086B26" w:rsidRPr="00D05ADA">
        <w:rPr>
          <w:lang w:val="en-GB"/>
        </w:rPr>
        <w:t>The</w:t>
      </w:r>
      <w:r w:rsidR="008D1580" w:rsidRPr="00D05ADA">
        <w:rPr>
          <w:lang w:val="en-GB"/>
        </w:rPr>
        <w:t xml:space="preserve"> </w:t>
      </w:r>
      <w:r w:rsidR="00086B26" w:rsidRPr="00D05ADA">
        <w:rPr>
          <w:lang w:val="en-GB"/>
        </w:rPr>
        <w:t>authors</w:t>
      </w:r>
      <w:r w:rsidR="008D1580" w:rsidRPr="00D05ADA">
        <w:rPr>
          <w:lang w:val="en-GB"/>
        </w:rPr>
        <w:t xml:space="preserve"> </w:t>
      </w:r>
      <w:r w:rsidR="00086B26" w:rsidRPr="00D05ADA">
        <w:rPr>
          <w:lang w:val="en-GB"/>
        </w:rPr>
        <w:t>may</w:t>
      </w:r>
      <w:r w:rsidR="008D1580" w:rsidRPr="00D05ADA">
        <w:rPr>
          <w:lang w:val="en-GB"/>
        </w:rPr>
        <w:t xml:space="preserve"> </w:t>
      </w:r>
      <w:r w:rsidR="00086B26" w:rsidRPr="00D05ADA">
        <w:rPr>
          <w:lang w:val="en-GB"/>
        </w:rPr>
        <w:t>have</w:t>
      </w:r>
      <w:r w:rsidR="008D1580" w:rsidRPr="00D05ADA">
        <w:rPr>
          <w:lang w:val="en-GB"/>
        </w:rPr>
        <w:t xml:space="preserve"> </w:t>
      </w:r>
      <w:r w:rsidR="00086B26" w:rsidRPr="00D05ADA">
        <w:rPr>
          <w:lang w:val="en-GB"/>
        </w:rPr>
        <w:t>disguised</w:t>
      </w:r>
      <w:r w:rsidR="008D1580" w:rsidRPr="00D05ADA">
        <w:rPr>
          <w:lang w:val="en-GB"/>
        </w:rPr>
        <w:t xml:space="preserve"> </w:t>
      </w:r>
      <w:r w:rsidR="00086B26" w:rsidRPr="00D05ADA">
        <w:rPr>
          <w:lang w:val="en-GB"/>
        </w:rPr>
        <w:t>certain</w:t>
      </w:r>
      <w:r w:rsidR="008D1580" w:rsidRPr="00D05ADA">
        <w:rPr>
          <w:lang w:val="en-GB"/>
        </w:rPr>
        <w:t xml:space="preserve"> </w:t>
      </w:r>
      <w:r w:rsidR="00086B26" w:rsidRPr="00D05ADA">
        <w:rPr>
          <w:lang w:val="en-GB"/>
        </w:rPr>
        <w:t>names</w:t>
      </w:r>
      <w:r w:rsidR="008D1580" w:rsidRPr="00D05ADA">
        <w:rPr>
          <w:lang w:val="en-GB"/>
        </w:rPr>
        <w:t xml:space="preserve"> </w:t>
      </w:r>
      <w:r w:rsidR="00086B26" w:rsidRPr="00D05ADA">
        <w:rPr>
          <w:lang w:val="en-GB"/>
        </w:rPr>
        <w:t>and</w:t>
      </w:r>
      <w:r w:rsidR="008D1580" w:rsidRPr="00D05ADA">
        <w:rPr>
          <w:lang w:val="en-GB"/>
        </w:rPr>
        <w:t xml:space="preserve"> </w:t>
      </w:r>
      <w:r w:rsidR="00086B26" w:rsidRPr="00D05ADA">
        <w:rPr>
          <w:lang w:val="en-GB"/>
        </w:rPr>
        <w:t>other</w:t>
      </w:r>
      <w:r w:rsidR="008D1580" w:rsidRPr="00D05ADA">
        <w:rPr>
          <w:lang w:val="en-GB"/>
        </w:rPr>
        <w:t xml:space="preserve"> </w:t>
      </w:r>
      <w:r w:rsidR="00086B26" w:rsidRPr="00D05ADA">
        <w:rPr>
          <w:lang w:val="en-GB"/>
        </w:rPr>
        <w:t>identifying</w:t>
      </w:r>
      <w:r w:rsidR="008D1580" w:rsidRPr="00D05ADA">
        <w:rPr>
          <w:lang w:val="en-GB"/>
        </w:rPr>
        <w:t xml:space="preserve"> </w:t>
      </w:r>
      <w:r w:rsidR="00086B26" w:rsidRPr="00D05ADA">
        <w:rPr>
          <w:lang w:val="en-GB"/>
        </w:rPr>
        <w:t>information</w:t>
      </w:r>
      <w:r w:rsidR="008D1580" w:rsidRPr="00D05ADA">
        <w:rPr>
          <w:lang w:val="en-GB"/>
        </w:rPr>
        <w:t xml:space="preserve"> </w:t>
      </w:r>
      <w:r w:rsidR="00086B26" w:rsidRPr="00D05ADA">
        <w:rPr>
          <w:lang w:val="en-GB"/>
        </w:rPr>
        <w:t>to</w:t>
      </w:r>
      <w:r w:rsidR="008D1580" w:rsidRPr="00D05ADA">
        <w:rPr>
          <w:lang w:val="en-GB"/>
        </w:rPr>
        <w:t xml:space="preserve"> </w:t>
      </w:r>
      <w:r w:rsidR="00086B26" w:rsidRPr="00D05ADA">
        <w:rPr>
          <w:lang w:val="en-GB"/>
        </w:rPr>
        <w:t>protect</w:t>
      </w:r>
      <w:r w:rsidR="008D1580" w:rsidRPr="00D05ADA">
        <w:rPr>
          <w:lang w:val="en-GB"/>
        </w:rPr>
        <w:t xml:space="preserve"> </w:t>
      </w:r>
      <w:r w:rsidR="00086B26" w:rsidRPr="00D05ADA">
        <w:rPr>
          <w:lang w:val="en-GB"/>
        </w:rPr>
        <w:t>confidentiality.</w:t>
      </w:r>
    </w:p>
    <w:p w14:paraId="10D89D5F" w14:textId="77777777" w:rsidR="00086B26" w:rsidRPr="00D05ADA" w:rsidRDefault="00086B26" w:rsidP="00086B26">
      <w:pPr>
        <w:pStyle w:val="StyleCopyrightStatementAfter0ptBottomSinglesolidline1"/>
        <w:rPr>
          <w:lang w:val="en-GB"/>
        </w:rPr>
      </w:pPr>
    </w:p>
    <w:p w14:paraId="2639DA54" w14:textId="77777777" w:rsidR="00B9208B" w:rsidRPr="00D05ADA" w:rsidRDefault="00B9208B" w:rsidP="00B9208B">
      <w:pPr>
        <w:pStyle w:val="StyleStyleCopyrightStatementAfter0ptBottomSinglesolid"/>
        <w:rPr>
          <w:rFonts w:cs="Arial"/>
          <w:szCs w:val="16"/>
        </w:rPr>
      </w:pPr>
      <w:r w:rsidRPr="00D05ADA">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D05ADA">
        <w:rPr>
          <w:rFonts w:cs="Arial"/>
          <w:color w:val="FFFFFF" w:themeColor="background1"/>
          <w:szCs w:val="16"/>
        </w:rPr>
        <w:t>i1v2e5y5pubs</w:t>
      </w:r>
    </w:p>
    <w:p w14:paraId="1479A129" w14:textId="77777777" w:rsidR="00B9208B" w:rsidRPr="00D05ADA" w:rsidRDefault="00B9208B" w:rsidP="00B9208B">
      <w:pPr>
        <w:pStyle w:val="StyleStyleCopyrightStatementAfter0ptBottomSinglesolid"/>
        <w:rPr>
          <w:rFonts w:cs="Arial"/>
          <w:szCs w:val="16"/>
        </w:rPr>
      </w:pPr>
    </w:p>
    <w:p w14:paraId="3922E14F" w14:textId="5EC70216" w:rsidR="00751E0B" w:rsidRPr="00D05ADA" w:rsidRDefault="00B9208B" w:rsidP="00B9208B">
      <w:pPr>
        <w:pStyle w:val="StyleStyleCopyrightStatementAfter0ptBottomSinglesolid"/>
        <w:rPr>
          <w:rFonts w:cs="Arial"/>
          <w:szCs w:val="16"/>
          <w:lang w:val="en-GB"/>
        </w:rPr>
      </w:pPr>
      <w:r w:rsidRPr="00D05ADA">
        <w:rPr>
          <w:rFonts w:cs="Arial"/>
          <w:iCs w:val="0"/>
          <w:color w:val="auto"/>
          <w:szCs w:val="16"/>
        </w:rPr>
        <w:t>Copyright © 20</w:t>
      </w:r>
      <w:r w:rsidRPr="00D05ADA">
        <w:rPr>
          <w:rFonts w:cs="Arial"/>
          <w:iCs w:val="0"/>
          <w:color w:val="auto"/>
          <w:szCs w:val="16"/>
        </w:rPr>
        <w:t>21</w:t>
      </w:r>
      <w:r w:rsidRPr="00D05ADA">
        <w:rPr>
          <w:rFonts w:cs="Arial"/>
          <w:iCs w:val="0"/>
          <w:color w:val="auto"/>
          <w:szCs w:val="16"/>
        </w:rPr>
        <w:t xml:space="preserve">, </w:t>
      </w:r>
      <w:r w:rsidRPr="00D05ADA">
        <w:rPr>
          <w:rFonts w:cs="Arial"/>
          <w:iCs w:val="0"/>
          <w:color w:val="auto"/>
          <w:szCs w:val="16"/>
          <w:lang w:val="en-CA"/>
        </w:rPr>
        <w:t>Ivey Business School Foundation</w:t>
      </w:r>
      <w:r w:rsidR="00A323B0" w:rsidRPr="00D05ADA">
        <w:rPr>
          <w:rFonts w:cs="Arial"/>
          <w:iCs w:val="0"/>
          <w:color w:val="auto"/>
          <w:szCs w:val="16"/>
          <w:lang w:val="en-GB"/>
        </w:rPr>
        <w:tab/>
        <w:t>Version:</w:t>
      </w:r>
      <w:r w:rsidR="008D1580" w:rsidRPr="00D05ADA">
        <w:rPr>
          <w:rFonts w:cs="Arial"/>
          <w:iCs w:val="0"/>
          <w:color w:val="auto"/>
          <w:szCs w:val="16"/>
          <w:lang w:val="en-GB"/>
        </w:rPr>
        <w:t xml:space="preserve"> </w:t>
      </w:r>
      <w:r w:rsidR="00A323B0" w:rsidRPr="00D05ADA">
        <w:rPr>
          <w:rFonts w:cs="Arial"/>
          <w:iCs w:val="0"/>
          <w:color w:val="auto"/>
          <w:szCs w:val="16"/>
          <w:lang w:val="en-GB"/>
        </w:rPr>
        <w:t>20</w:t>
      </w:r>
      <w:r w:rsidR="00560E82" w:rsidRPr="00D05ADA">
        <w:rPr>
          <w:rFonts w:cs="Arial"/>
          <w:iCs w:val="0"/>
          <w:color w:val="auto"/>
          <w:szCs w:val="16"/>
          <w:lang w:val="en-GB"/>
        </w:rPr>
        <w:t>21-</w:t>
      </w:r>
      <w:r w:rsidR="00CC6EC0" w:rsidRPr="00D05ADA">
        <w:rPr>
          <w:rFonts w:cs="Arial"/>
          <w:iCs w:val="0"/>
          <w:color w:val="auto"/>
          <w:szCs w:val="16"/>
          <w:lang w:val="en-GB"/>
        </w:rPr>
        <w:t>06-08</w:t>
      </w:r>
    </w:p>
    <w:p w14:paraId="0A2A54E4" w14:textId="77777777" w:rsidR="00751E0B" w:rsidRPr="00D05ADA" w:rsidRDefault="00751E0B" w:rsidP="00751E0B">
      <w:pPr>
        <w:pStyle w:val="StyleCopyrightStatementAfter0ptBottomSinglesolidline1"/>
        <w:rPr>
          <w:rFonts w:ascii="Times New Roman" w:hAnsi="Times New Roman"/>
          <w:i w:val="0"/>
          <w:szCs w:val="22"/>
          <w:lang w:val="en-GB"/>
        </w:rPr>
      </w:pPr>
    </w:p>
    <w:p w14:paraId="2C183161" w14:textId="3B4031F5" w:rsidR="00B87DC0" w:rsidRPr="00D05ADA" w:rsidRDefault="00B87DC0" w:rsidP="002B40FF">
      <w:pPr>
        <w:pStyle w:val="Casehead1"/>
        <w:rPr>
          <w:rFonts w:ascii="Times New Roman" w:hAnsi="Times New Roman" w:cs="Times New Roman"/>
          <w:b w:val="0"/>
          <w:sz w:val="18"/>
          <w:szCs w:val="22"/>
          <w:lang w:val="en-GB"/>
        </w:rPr>
      </w:pPr>
    </w:p>
    <w:p w14:paraId="22B7A1B7" w14:textId="15F3E293" w:rsidR="000F0186" w:rsidRPr="00D05ADA" w:rsidRDefault="008D1580" w:rsidP="008D1580">
      <w:pPr>
        <w:pStyle w:val="BodyTextMain"/>
      </w:pPr>
      <w:r w:rsidRPr="00D05ADA">
        <w:rPr>
          <w:lang w:val="en-GB"/>
        </w:rPr>
        <w:t>Moderna</w:t>
      </w:r>
      <w:r w:rsidR="00ED717E" w:rsidRPr="00D05ADA">
        <w:rPr>
          <w:lang w:val="en-GB"/>
        </w:rPr>
        <w:t>,</w:t>
      </w:r>
      <w:r w:rsidRPr="00D05ADA">
        <w:rPr>
          <w:lang w:val="en-GB"/>
        </w:rPr>
        <w:t xml:space="preserve"> Inc</w:t>
      </w:r>
      <w:r w:rsidR="00ED717E" w:rsidRPr="00D05ADA">
        <w:rPr>
          <w:lang w:val="en-GB"/>
        </w:rPr>
        <w:t>.</w:t>
      </w:r>
      <w:r w:rsidRPr="00D05ADA">
        <w:rPr>
          <w:lang w:val="en-GB"/>
        </w:rPr>
        <w:t xml:space="preserve"> (Moderna), headquartered in Cambridge, Massachusetts, was a biotech start</w:t>
      </w:r>
      <w:r w:rsidR="00ED717E" w:rsidRPr="00D05ADA">
        <w:rPr>
          <w:lang w:val="en-GB"/>
        </w:rPr>
        <w:t>-</w:t>
      </w:r>
      <w:r w:rsidRPr="00D05ADA">
        <w:rPr>
          <w:lang w:val="en-GB"/>
        </w:rPr>
        <w:t xml:space="preserve">up </w:t>
      </w:r>
      <w:r w:rsidR="00ED717E" w:rsidRPr="00D05ADA">
        <w:rPr>
          <w:lang w:val="en-GB"/>
        </w:rPr>
        <w:t xml:space="preserve">that had been </w:t>
      </w:r>
      <w:r w:rsidRPr="00D05ADA">
        <w:rPr>
          <w:lang w:val="en-GB"/>
        </w:rPr>
        <w:t>led by Stéphane Bancel since 2011.</w:t>
      </w:r>
      <w:r w:rsidRPr="00D05ADA">
        <w:rPr>
          <w:rStyle w:val="EndnoteReference"/>
          <w:lang w:val="en-GB"/>
        </w:rPr>
        <w:endnoteReference w:id="2"/>
      </w:r>
      <w:r w:rsidRPr="00D05ADA">
        <w:rPr>
          <w:lang w:val="en-GB"/>
        </w:rPr>
        <w:t xml:space="preserve"> It was one of the front</w:t>
      </w:r>
      <w:r w:rsidR="00ED717E" w:rsidRPr="00D05ADA">
        <w:rPr>
          <w:lang w:val="en-GB"/>
        </w:rPr>
        <w:t>-</w:t>
      </w:r>
      <w:r w:rsidRPr="00D05ADA">
        <w:rPr>
          <w:lang w:val="en-GB"/>
        </w:rPr>
        <w:t xml:space="preserve">runners in the </w:t>
      </w:r>
      <w:r w:rsidR="00ED717E" w:rsidRPr="00D05ADA">
        <w:rPr>
          <w:lang w:val="en-GB"/>
        </w:rPr>
        <w:t xml:space="preserve">race to develop a </w:t>
      </w:r>
      <w:r w:rsidRPr="00D05ADA">
        <w:rPr>
          <w:lang w:val="en-GB"/>
        </w:rPr>
        <w:t xml:space="preserve">COVID-19 vaccine, </w:t>
      </w:r>
      <w:r w:rsidR="00ED717E" w:rsidRPr="00D05ADA">
        <w:rPr>
          <w:lang w:val="en-GB"/>
        </w:rPr>
        <w:t xml:space="preserve">with </w:t>
      </w:r>
      <w:r w:rsidRPr="00D05ADA">
        <w:rPr>
          <w:lang w:val="en-GB"/>
        </w:rPr>
        <w:t>Pfizer</w:t>
      </w:r>
      <w:r w:rsidR="00C52D1D" w:rsidRPr="00D05ADA">
        <w:rPr>
          <w:lang w:val="en-GB"/>
        </w:rPr>
        <w:t xml:space="preserve"> Inc. (Pfizer)</w:t>
      </w:r>
      <w:r w:rsidRPr="00D05ADA">
        <w:rPr>
          <w:lang w:val="en-GB"/>
        </w:rPr>
        <w:t xml:space="preserve"> and AstraZeneca</w:t>
      </w:r>
      <w:r w:rsidR="00C52D1D" w:rsidRPr="00D05ADA">
        <w:rPr>
          <w:lang w:val="en-GB"/>
        </w:rPr>
        <w:t xml:space="preserve"> plc (AstraZeneca) among the other active companies in the race</w:t>
      </w:r>
      <w:r w:rsidRPr="00D05ADA">
        <w:rPr>
          <w:lang w:val="en-GB"/>
        </w:rPr>
        <w:t xml:space="preserve"> (see Exhibit 1). On November 23, 2020, </w:t>
      </w:r>
      <w:proofErr w:type="spellStart"/>
      <w:r w:rsidRPr="00D05ADA">
        <w:t>Moderna</w:t>
      </w:r>
      <w:proofErr w:type="spellEnd"/>
      <w:r w:rsidRPr="00D05ADA">
        <w:t xml:space="preserve"> became the second pharmaceutical company to announce success in third-stage clinical trial</w:t>
      </w:r>
      <w:r w:rsidR="00C52D1D" w:rsidRPr="00D05ADA">
        <w:t>s</w:t>
      </w:r>
      <w:r w:rsidRPr="00D05ADA">
        <w:t xml:space="preserve"> of a COVID-19 vaccine (mRNA-1273). </w:t>
      </w:r>
      <w:proofErr w:type="spellStart"/>
      <w:r w:rsidRPr="00D05ADA">
        <w:t>Moderna’s</w:t>
      </w:r>
      <w:proofErr w:type="spellEnd"/>
      <w:r w:rsidRPr="00D05ADA">
        <w:t xml:space="preserve"> announcement </w:t>
      </w:r>
      <w:r w:rsidR="00A354AF" w:rsidRPr="00D05ADA">
        <w:t>came</w:t>
      </w:r>
      <w:r w:rsidR="00C52D1D" w:rsidRPr="00D05ADA">
        <w:t xml:space="preserve"> </w:t>
      </w:r>
      <w:r w:rsidRPr="00D05ADA">
        <w:t>immediately after larger rival Pfizer</w:t>
      </w:r>
      <w:r w:rsidR="00A354AF" w:rsidRPr="00D05ADA">
        <w:t>,</w:t>
      </w:r>
      <w:r w:rsidRPr="00D05ADA">
        <w:t xml:space="preserve"> in partnership with </w:t>
      </w:r>
      <w:proofErr w:type="spellStart"/>
      <w:r w:rsidRPr="00D05ADA">
        <w:t>BioN</w:t>
      </w:r>
      <w:r w:rsidR="00C52D1D" w:rsidRPr="00D05ADA">
        <w:t>T</w:t>
      </w:r>
      <w:r w:rsidRPr="00D05ADA">
        <w:t>ech</w:t>
      </w:r>
      <w:proofErr w:type="spellEnd"/>
      <w:r w:rsidR="00C52D1D" w:rsidRPr="00D05ADA">
        <w:t xml:space="preserve"> SE </w:t>
      </w:r>
      <w:r w:rsidR="00A354AF" w:rsidRPr="00D05ADA">
        <w:t>(</w:t>
      </w:r>
      <w:proofErr w:type="spellStart"/>
      <w:r w:rsidR="00C52D1D" w:rsidRPr="00D05ADA">
        <w:t>BioNTech</w:t>
      </w:r>
      <w:proofErr w:type="spellEnd"/>
      <w:r w:rsidRPr="00D05ADA">
        <w:t>)</w:t>
      </w:r>
      <w:r w:rsidR="00A354AF" w:rsidRPr="00D05ADA">
        <w:t>,</w:t>
      </w:r>
      <w:r w:rsidRPr="00D05ADA">
        <w:t xml:space="preserve"> </w:t>
      </w:r>
      <w:r w:rsidR="000F0186" w:rsidRPr="00D05ADA">
        <w:t xml:space="preserve">had </w:t>
      </w:r>
      <w:r w:rsidRPr="00D05ADA">
        <w:t xml:space="preserve">reported </w:t>
      </w:r>
      <w:r w:rsidR="00C65E81" w:rsidRPr="00D05ADA">
        <w:t xml:space="preserve">the </w:t>
      </w:r>
      <w:r w:rsidRPr="00D05ADA">
        <w:t xml:space="preserve">third-stage clinical trial results of its </w:t>
      </w:r>
      <w:r w:rsidR="00C52D1D" w:rsidRPr="00D05ADA">
        <w:t xml:space="preserve">own </w:t>
      </w:r>
      <w:r w:rsidRPr="00D05ADA">
        <w:t>COVID-19 vaccine (BNT162b2).</w:t>
      </w:r>
      <w:r w:rsidRPr="00D05ADA">
        <w:rPr>
          <w:vertAlign w:val="superscript"/>
        </w:rPr>
        <w:endnoteReference w:id="3"/>
      </w:r>
      <w:r w:rsidRPr="00D05ADA">
        <w:t xml:space="preserve"> </w:t>
      </w:r>
    </w:p>
    <w:p w14:paraId="573C2AE6" w14:textId="77777777" w:rsidR="000F0186" w:rsidRPr="00D05ADA" w:rsidRDefault="000F0186" w:rsidP="008D1580">
      <w:pPr>
        <w:pStyle w:val="BodyTextMain"/>
        <w:rPr>
          <w:sz w:val="16"/>
          <w:shd w:val="clear" w:color="auto" w:fill="FFFFFF"/>
          <w:lang w:val="en-GB"/>
        </w:rPr>
      </w:pPr>
    </w:p>
    <w:p w14:paraId="20353A37" w14:textId="47715E17" w:rsidR="000F0186" w:rsidRPr="00D05ADA" w:rsidRDefault="008D1580" w:rsidP="008D1580">
      <w:pPr>
        <w:pStyle w:val="BodyTextMain"/>
        <w:rPr>
          <w:lang w:val="en-GB"/>
        </w:rPr>
      </w:pPr>
      <w:proofErr w:type="spellStart"/>
      <w:r w:rsidRPr="00D05ADA">
        <w:t>Moderna</w:t>
      </w:r>
      <w:proofErr w:type="spellEnd"/>
      <w:r w:rsidRPr="00D05ADA">
        <w:t xml:space="preserve"> </w:t>
      </w:r>
      <w:r w:rsidR="00C65E81" w:rsidRPr="00D05ADA">
        <w:t>had</w:t>
      </w:r>
      <w:r w:rsidRPr="00D05ADA">
        <w:t xml:space="preserve"> struggl</w:t>
      </w:r>
      <w:r w:rsidR="00C65E81" w:rsidRPr="00D05ADA">
        <w:t>ed</w:t>
      </w:r>
      <w:r w:rsidRPr="00D05ADA">
        <w:rPr>
          <w:lang w:val="en-GB"/>
        </w:rPr>
        <w:t xml:space="preserve"> </w:t>
      </w:r>
      <w:r w:rsidR="00C65E81" w:rsidRPr="00D05ADA">
        <w:rPr>
          <w:lang w:val="en-GB"/>
        </w:rPr>
        <w:t xml:space="preserve">in the past </w:t>
      </w:r>
      <w:r w:rsidRPr="00D05ADA">
        <w:rPr>
          <w:lang w:val="en-GB"/>
        </w:rPr>
        <w:t xml:space="preserve">to find contract manufacturers for the production of </w:t>
      </w:r>
      <w:r w:rsidR="00C52D1D" w:rsidRPr="00D05ADA">
        <w:rPr>
          <w:lang w:val="en-GB"/>
        </w:rPr>
        <w:t xml:space="preserve">its </w:t>
      </w:r>
      <w:r w:rsidRPr="00D05ADA">
        <w:rPr>
          <w:lang w:val="en-GB"/>
        </w:rPr>
        <w:t>vaccines.</w:t>
      </w:r>
      <w:r w:rsidRPr="00D05ADA">
        <w:rPr>
          <w:rStyle w:val="EndnoteReference"/>
          <w:lang w:val="en-GB"/>
        </w:rPr>
        <w:endnoteReference w:id="4"/>
      </w:r>
      <w:r w:rsidRPr="00D05ADA">
        <w:rPr>
          <w:lang w:val="en-GB"/>
        </w:rPr>
        <w:t xml:space="preserve"> For </w:t>
      </w:r>
      <w:r w:rsidR="00A354AF" w:rsidRPr="00D05ADA">
        <w:rPr>
          <w:lang w:val="en-GB"/>
        </w:rPr>
        <w:t xml:space="preserve">the production of its </w:t>
      </w:r>
      <w:r w:rsidRPr="00D05ADA">
        <w:rPr>
          <w:lang w:val="en-GB"/>
        </w:rPr>
        <w:t>COVID-19 vaccine,</w:t>
      </w:r>
      <w:r w:rsidRPr="00D05ADA">
        <w:rPr>
          <w:shd w:val="clear" w:color="auto" w:fill="FCFCFC"/>
          <w:lang w:val="en-GB"/>
        </w:rPr>
        <w:t xml:space="preserve"> </w:t>
      </w:r>
      <w:r w:rsidRPr="00D05ADA">
        <w:rPr>
          <w:lang w:val="en-GB"/>
        </w:rPr>
        <w:t xml:space="preserve">it had strategic partnerships with </w:t>
      </w:r>
      <w:bookmarkStart w:id="1" w:name="_Hlk58407998"/>
      <w:r w:rsidRPr="00D05ADA">
        <w:rPr>
          <w:lang w:val="en-GB"/>
        </w:rPr>
        <w:t>Switzerland-based Lonza Group AG</w:t>
      </w:r>
      <w:bookmarkEnd w:id="1"/>
      <w:r w:rsidRPr="00D05ADA">
        <w:rPr>
          <w:lang w:val="en-GB"/>
        </w:rPr>
        <w:t xml:space="preserve"> </w:t>
      </w:r>
      <w:r w:rsidR="00A354AF" w:rsidRPr="00D05ADA">
        <w:rPr>
          <w:lang w:val="en-GB"/>
        </w:rPr>
        <w:t xml:space="preserve">(Lonza) </w:t>
      </w:r>
      <w:r w:rsidRPr="00D05ADA">
        <w:rPr>
          <w:lang w:val="en-GB"/>
        </w:rPr>
        <w:t>and Spain-based</w:t>
      </w:r>
      <w:r w:rsidR="00A354AF" w:rsidRPr="00D05ADA">
        <w:rPr>
          <w:lang w:val="en-GB"/>
        </w:rPr>
        <w:t xml:space="preserve"> Laboratorios Farmaceuticos Rovi S.A. (</w:t>
      </w:r>
      <w:r w:rsidRPr="00D05ADA">
        <w:rPr>
          <w:lang w:val="en-GB"/>
        </w:rPr>
        <w:t>Rovi</w:t>
      </w:r>
      <w:r w:rsidR="00A354AF" w:rsidRPr="00D05ADA">
        <w:rPr>
          <w:lang w:val="en-GB"/>
        </w:rPr>
        <w:t>)</w:t>
      </w:r>
      <w:r w:rsidRPr="00D05ADA">
        <w:rPr>
          <w:lang w:val="en-GB"/>
        </w:rPr>
        <w:t>.</w:t>
      </w:r>
      <w:r w:rsidRPr="00D05ADA">
        <w:rPr>
          <w:rStyle w:val="EndnoteReference"/>
          <w:lang w:val="en-GB"/>
        </w:rPr>
        <w:endnoteReference w:id="5"/>
      </w:r>
      <w:r w:rsidRPr="00D05ADA">
        <w:rPr>
          <w:lang w:val="en-GB"/>
        </w:rPr>
        <w:t xml:space="preserve"> </w:t>
      </w:r>
      <w:proofErr w:type="spellStart"/>
      <w:r w:rsidRPr="00D05ADA">
        <w:rPr>
          <w:lang w:val="en-GB"/>
        </w:rPr>
        <w:t>Bancel</w:t>
      </w:r>
      <w:proofErr w:type="spellEnd"/>
      <w:r w:rsidRPr="00D05ADA">
        <w:rPr>
          <w:lang w:val="en-GB"/>
        </w:rPr>
        <w:t xml:space="preserve">, commenting on </w:t>
      </w:r>
      <w:proofErr w:type="spellStart"/>
      <w:r w:rsidRPr="00D05ADA">
        <w:rPr>
          <w:lang w:val="en-GB"/>
        </w:rPr>
        <w:t>Moderna</w:t>
      </w:r>
      <w:r w:rsidR="00ED717E" w:rsidRPr="00D05ADA">
        <w:rPr>
          <w:lang w:val="en-GB"/>
        </w:rPr>
        <w:t>’</w:t>
      </w:r>
      <w:r w:rsidRPr="00D05ADA">
        <w:rPr>
          <w:lang w:val="en-GB"/>
        </w:rPr>
        <w:t>s</w:t>
      </w:r>
      <w:proofErr w:type="spellEnd"/>
      <w:r w:rsidRPr="00D05ADA">
        <w:rPr>
          <w:lang w:val="en-GB"/>
        </w:rPr>
        <w:t xml:space="preserve"> manufacturing capacity, </w:t>
      </w:r>
      <w:r w:rsidR="005A4268" w:rsidRPr="00D05ADA">
        <w:rPr>
          <w:lang w:val="en-GB"/>
        </w:rPr>
        <w:t xml:space="preserve">said that </w:t>
      </w:r>
      <w:r w:rsidRPr="00D05ADA">
        <w:rPr>
          <w:lang w:val="en-GB"/>
        </w:rPr>
        <w:t xml:space="preserve">scaling up manufacturing </w:t>
      </w:r>
      <w:r w:rsidRPr="00D05ADA">
        <w:t>was “going to be bumpy.”</w:t>
      </w:r>
      <w:r w:rsidRPr="00D05ADA">
        <w:rPr>
          <w:vertAlign w:val="superscript"/>
        </w:rPr>
        <w:endnoteReference w:id="6"/>
      </w:r>
      <w:r w:rsidRPr="00D05ADA">
        <w:rPr>
          <w:spacing w:val="-7"/>
          <w:shd w:val="clear" w:color="auto" w:fill="FEFEFE"/>
          <w:lang w:val="en-GB"/>
        </w:rPr>
        <w:t xml:space="preserve"> </w:t>
      </w:r>
      <w:proofErr w:type="spellStart"/>
      <w:r w:rsidRPr="00D05ADA">
        <w:rPr>
          <w:lang w:val="en-GB"/>
        </w:rPr>
        <w:t>Moderna</w:t>
      </w:r>
      <w:proofErr w:type="spellEnd"/>
      <w:r w:rsidRPr="00D05ADA">
        <w:rPr>
          <w:lang w:val="en-GB"/>
        </w:rPr>
        <w:t xml:space="preserve"> required </w:t>
      </w:r>
      <w:bookmarkStart w:id="2" w:name="_Hlk58654183"/>
      <w:r w:rsidRPr="00D05ADA">
        <w:rPr>
          <w:lang w:val="en-GB"/>
        </w:rPr>
        <w:t xml:space="preserve">cold storage of </w:t>
      </w:r>
      <w:r w:rsidR="00A354AF" w:rsidRPr="00D05ADA">
        <w:rPr>
          <w:lang w:val="en-GB"/>
        </w:rPr>
        <w:t xml:space="preserve">the </w:t>
      </w:r>
      <w:r w:rsidRPr="00D05ADA">
        <w:rPr>
          <w:lang w:val="en-GB"/>
        </w:rPr>
        <w:t xml:space="preserve">vaccine at </w:t>
      </w:r>
      <w:r w:rsidR="00A354AF" w:rsidRPr="00D05ADA">
        <w:rPr>
          <w:lang w:val="en-GB"/>
        </w:rPr>
        <w:t>−</w:t>
      </w:r>
      <w:r w:rsidRPr="00D05ADA">
        <w:rPr>
          <w:lang w:val="en-GB"/>
        </w:rPr>
        <w:t>20 degrees Celsius</w:t>
      </w:r>
      <w:r w:rsidR="00A354AF" w:rsidRPr="00D05ADA">
        <w:rPr>
          <w:lang w:val="en-GB"/>
        </w:rPr>
        <w:t>,</w:t>
      </w:r>
      <w:r w:rsidRPr="00D05ADA">
        <w:rPr>
          <w:lang w:val="en-GB"/>
        </w:rPr>
        <w:t xml:space="preserve"> </w:t>
      </w:r>
      <w:bookmarkEnd w:id="2"/>
      <w:r w:rsidRPr="00D05ADA">
        <w:rPr>
          <w:lang w:val="en-GB"/>
        </w:rPr>
        <w:t xml:space="preserve">and </w:t>
      </w:r>
      <w:r w:rsidR="00A354AF" w:rsidRPr="00D05ADA">
        <w:rPr>
          <w:lang w:val="en-GB"/>
        </w:rPr>
        <w:t xml:space="preserve">it was </w:t>
      </w:r>
      <w:r w:rsidRPr="00D05ADA">
        <w:rPr>
          <w:lang w:val="en-GB"/>
        </w:rPr>
        <w:t>work</w:t>
      </w:r>
      <w:r w:rsidR="00A354AF" w:rsidRPr="00D05ADA">
        <w:rPr>
          <w:lang w:val="en-GB"/>
        </w:rPr>
        <w:t>ing</w:t>
      </w:r>
      <w:r w:rsidRPr="00D05ADA">
        <w:rPr>
          <w:lang w:val="en-GB"/>
        </w:rPr>
        <w:t xml:space="preserve"> on establishing cold storage facilities </w:t>
      </w:r>
      <w:r w:rsidR="000F0186" w:rsidRPr="00D05ADA">
        <w:rPr>
          <w:lang w:val="en-GB"/>
        </w:rPr>
        <w:t>and</w:t>
      </w:r>
      <w:r w:rsidRPr="00D05ADA">
        <w:rPr>
          <w:lang w:val="en-GB"/>
        </w:rPr>
        <w:t xml:space="preserve"> a different version of the vaccine</w:t>
      </w:r>
      <w:r w:rsidR="00A354AF" w:rsidRPr="00D05ADA">
        <w:rPr>
          <w:lang w:val="en-GB"/>
        </w:rPr>
        <w:t xml:space="preserve"> that </w:t>
      </w:r>
      <w:r w:rsidRPr="00D05ADA">
        <w:rPr>
          <w:lang w:val="en-GB"/>
        </w:rPr>
        <w:t xml:space="preserve">could be stored at a </w:t>
      </w:r>
      <w:r w:rsidR="00AE1697" w:rsidRPr="00D05ADA">
        <w:rPr>
          <w:spacing w:val="2"/>
          <w:lang w:val="en-GB"/>
        </w:rPr>
        <w:t>milder</w:t>
      </w:r>
      <w:r w:rsidRPr="00D05ADA">
        <w:rPr>
          <w:spacing w:val="2"/>
          <w:lang w:val="en-GB"/>
        </w:rPr>
        <w:t xml:space="preserve"> </w:t>
      </w:r>
      <w:r w:rsidRPr="00D05ADA">
        <w:rPr>
          <w:spacing w:val="2"/>
          <w:lang w:val="en-GB"/>
        </w:rPr>
        <w:t>temperature</w:t>
      </w:r>
      <w:r w:rsidRPr="00D05ADA">
        <w:rPr>
          <w:lang w:val="en-GB"/>
        </w:rPr>
        <w:t>.</w:t>
      </w:r>
      <w:r w:rsidRPr="00D05ADA">
        <w:rPr>
          <w:rStyle w:val="EndnoteReference"/>
          <w:lang w:val="en-GB"/>
        </w:rPr>
        <w:endnoteReference w:id="7"/>
      </w:r>
      <w:r w:rsidRPr="00D05ADA">
        <w:rPr>
          <w:lang w:val="en-GB"/>
        </w:rPr>
        <w:t xml:space="preserve"> According to the World Health Organization, cold storage logistics w</w:t>
      </w:r>
      <w:r w:rsidR="005A4268" w:rsidRPr="00D05ADA">
        <w:rPr>
          <w:lang w:val="en-GB"/>
        </w:rPr>
        <w:t>ere</w:t>
      </w:r>
      <w:r w:rsidRPr="00D05ADA">
        <w:rPr>
          <w:lang w:val="en-GB"/>
        </w:rPr>
        <w:t xml:space="preserve"> not well developed globally. Every year, a significant amount of vaccines were </w:t>
      </w:r>
      <w:r w:rsidR="00C52D1D" w:rsidRPr="00D05ADA">
        <w:rPr>
          <w:lang w:val="en-GB"/>
        </w:rPr>
        <w:t>wasted</w:t>
      </w:r>
      <w:r w:rsidRPr="00D05ADA">
        <w:rPr>
          <w:lang w:val="en-GB"/>
        </w:rPr>
        <w:t xml:space="preserve"> due to temperature management issues.</w:t>
      </w:r>
      <w:r w:rsidRPr="00D05ADA">
        <w:rPr>
          <w:rStyle w:val="EndnoteReference"/>
          <w:lang w:val="en-GB"/>
        </w:rPr>
        <w:endnoteReference w:id="8"/>
      </w:r>
      <w:r w:rsidRPr="00D05ADA">
        <w:rPr>
          <w:shd w:val="clear" w:color="auto" w:fill="FFFFFF"/>
          <w:lang w:val="en-GB"/>
        </w:rPr>
        <w:t xml:space="preserve"> </w:t>
      </w:r>
      <w:r w:rsidR="00C134FC" w:rsidRPr="00D05ADA">
        <w:rPr>
          <w:lang w:val="en-GB"/>
        </w:rPr>
        <w:t>In addition to the challenges around cold storage</w:t>
      </w:r>
      <w:r w:rsidR="00C134FC" w:rsidRPr="00D05ADA">
        <w:t xml:space="preserve">, </w:t>
      </w:r>
      <w:proofErr w:type="spellStart"/>
      <w:r w:rsidRPr="00D05ADA">
        <w:t>Moderna</w:t>
      </w:r>
      <w:proofErr w:type="spellEnd"/>
      <w:r w:rsidRPr="00D05ADA">
        <w:t xml:space="preserve"> also had not </w:t>
      </w:r>
      <w:r w:rsidR="003B2B29" w:rsidRPr="00D05ADA">
        <w:t xml:space="preserve">yet </w:t>
      </w:r>
      <w:r w:rsidRPr="00D05ADA">
        <w:t xml:space="preserve">marketed any other vaccine and </w:t>
      </w:r>
      <w:r w:rsidR="003B2B29" w:rsidRPr="00D05ADA">
        <w:t xml:space="preserve">had </w:t>
      </w:r>
      <w:r w:rsidRPr="00D05ADA">
        <w:t xml:space="preserve">never established </w:t>
      </w:r>
      <w:r w:rsidR="003B2B29" w:rsidRPr="00D05ADA">
        <w:t>a</w:t>
      </w:r>
      <w:r w:rsidRPr="00D05ADA">
        <w:t xml:space="preserve"> medicine distribution channel.</w:t>
      </w:r>
      <w:r w:rsidRPr="00D05ADA">
        <w:rPr>
          <w:vertAlign w:val="superscript"/>
        </w:rPr>
        <w:endnoteReference w:id="9"/>
      </w:r>
      <w:r w:rsidRPr="00D05ADA">
        <w:t xml:space="preserve"> On the other hand,</w:t>
      </w:r>
      <w:r w:rsidRPr="00D05ADA">
        <w:rPr>
          <w:shd w:val="clear" w:color="auto" w:fill="FFFFFF"/>
          <w:lang w:val="en-GB"/>
        </w:rPr>
        <w:t xml:space="preserve"> </w:t>
      </w:r>
      <w:r w:rsidR="003B2B29" w:rsidRPr="00D05ADA">
        <w:rPr>
          <w:lang w:val="en-GB"/>
        </w:rPr>
        <w:t>Pfizer had its own manufacturing facilities</w:t>
      </w:r>
      <w:r w:rsidR="00C65E81" w:rsidRPr="00D05ADA">
        <w:rPr>
          <w:lang w:val="en-GB"/>
        </w:rPr>
        <w:t>,</w:t>
      </w:r>
      <w:r w:rsidR="003B2B29" w:rsidRPr="00D05ADA">
        <w:rPr>
          <w:lang w:val="en-GB"/>
        </w:rPr>
        <w:t xml:space="preserve"> in Kalamazoo (Michigan) and Puurs (Belgium),</w:t>
      </w:r>
      <w:r w:rsidR="003B2B29" w:rsidRPr="00D05ADA">
        <w:rPr>
          <w:rStyle w:val="EndnoteReference"/>
          <w:lang w:val="en-GB"/>
        </w:rPr>
        <w:endnoteReference w:id="10"/>
      </w:r>
      <w:r w:rsidR="003B2B29" w:rsidRPr="00D05ADA">
        <w:rPr>
          <w:lang w:val="en-GB"/>
        </w:rPr>
        <w:t xml:space="preserve"> and </w:t>
      </w:r>
      <w:r w:rsidRPr="00D05ADA">
        <w:rPr>
          <w:lang w:val="en-GB"/>
        </w:rPr>
        <w:t xml:space="preserve">Cambridge, UK-based AstraZeneca had contract manufacturing </w:t>
      </w:r>
      <w:r w:rsidR="00C134FC" w:rsidRPr="00D05ADA">
        <w:rPr>
          <w:lang w:val="en-GB"/>
        </w:rPr>
        <w:t xml:space="preserve">lined up </w:t>
      </w:r>
      <w:r w:rsidRPr="00D05ADA">
        <w:rPr>
          <w:lang w:val="en-GB"/>
        </w:rPr>
        <w:t xml:space="preserve">for </w:t>
      </w:r>
      <w:r w:rsidR="00C65E81" w:rsidRPr="00D05ADA">
        <w:rPr>
          <w:lang w:val="en-GB"/>
        </w:rPr>
        <w:t xml:space="preserve">development of </w:t>
      </w:r>
      <w:r w:rsidR="003B2B29" w:rsidRPr="00D05ADA">
        <w:rPr>
          <w:lang w:val="en-GB"/>
        </w:rPr>
        <w:t xml:space="preserve">its </w:t>
      </w:r>
      <w:r w:rsidRPr="00D05ADA">
        <w:rPr>
          <w:lang w:val="en-GB"/>
        </w:rPr>
        <w:t>COVID-19 vaccine with Asian and European companies</w:t>
      </w:r>
      <w:r w:rsidR="003B2B29" w:rsidRPr="00D05ADA">
        <w:rPr>
          <w:lang w:val="en-GB"/>
        </w:rPr>
        <w:t>.</w:t>
      </w:r>
      <w:r w:rsidRPr="00D05ADA">
        <w:rPr>
          <w:rStyle w:val="EndnoteReference"/>
          <w:lang w:val="en-GB"/>
        </w:rPr>
        <w:endnoteReference w:id="11"/>
      </w:r>
      <w:r w:rsidRPr="00D05ADA">
        <w:rPr>
          <w:lang w:val="en-GB"/>
        </w:rPr>
        <w:t xml:space="preserve"> AstraZeneca’s vaccine did not require cold storage and could be retained at refrigerated temperatures.</w:t>
      </w:r>
      <w:r w:rsidRPr="00D05ADA">
        <w:rPr>
          <w:rStyle w:val="EndnoteReference"/>
          <w:lang w:val="en-GB"/>
        </w:rPr>
        <w:endnoteReference w:id="12"/>
      </w:r>
      <w:r w:rsidRPr="00D05ADA">
        <w:rPr>
          <w:lang w:val="en-GB"/>
        </w:rPr>
        <w:t xml:space="preserve"> </w:t>
      </w:r>
    </w:p>
    <w:p w14:paraId="38B4CFD7" w14:textId="77777777" w:rsidR="000F0186" w:rsidRPr="00D05ADA" w:rsidRDefault="000F0186" w:rsidP="008D1580">
      <w:pPr>
        <w:pStyle w:val="BodyTextMain"/>
        <w:rPr>
          <w:sz w:val="16"/>
          <w:lang w:val="en-GB"/>
        </w:rPr>
      </w:pPr>
    </w:p>
    <w:p w14:paraId="399892CC" w14:textId="77E3ACBC" w:rsidR="008D1580" w:rsidRPr="00D05ADA" w:rsidRDefault="008D1580" w:rsidP="008D1580">
      <w:pPr>
        <w:pStyle w:val="BodyTextMain"/>
        <w:rPr>
          <w:lang w:val="en-GB"/>
        </w:rPr>
      </w:pPr>
      <w:r w:rsidRPr="00D05ADA">
        <w:rPr>
          <w:lang w:val="en-GB"/>
        </w:rPr>
        <w:t xml:space="preserve">On the consumer front, </w:t>
      </w:r>
      <w:r w:rsidR="00F34765" w:rsidRPr="00D05ADA">
        <w:rPr>
          <w:lang w:val="en-GB"/>
        </w:rPr>
        <w:t xml:space="preserve">according to a study by Pew Research Centre </w:t>
      </w:r>
      <w:r w:rsidR="008E3656" w:rsidRPr="00D05ADA">
        <w:rPr>
          <w:lang w:val="en-GB"/>
        </w:rPr>
        <w:t>by September 2020</w:t>
      </w:r>
      <w:r w:rsidR="008E3656" w:rsidRPr="00D05ADA">
        <w:rPr>
          <w:lang w:val="en-GB"/>
        </w:rPr>
        <w:t xml:space="preserve">, </w:t>
      </w:r>
      <w:r w:rsidR="00F34765" w:rsidRPr="00D05ADA">
        <w:rPr>
          <w:lang w:val="en-GB"/>
        </w:rPr>
        <w:t>49 percent of</w:t>
      </w:r>
      <w:r w:rsidR="00E611FF" w:rsidRPr="00D05ADA">
        <w:rPr>
          <w:lang w:val="en-GB"/>
        </w:rPr>
        <w:t xml:space="preserve"> </w:t>
      </w:r>
      <w:r w:rsidRPr="00D05ADA">
        <w:rPr>
          <w:lang w:val="en-GB"/>
        </w:rPr>
        <w:t>Americans were</w:t>
      </w:r>
      <w:r w:rsidR="00AE1697" w:rsidRPr="00D05ADA">
        <w:rPr>
          <w:lang w:val="en-GB"/>
        </w:rPr>
        <w:t xml:space="preserve"> </w:t>
      </w:r>
      <w:r w:rsidRPr="00D05ADA">
        <w:rPr>
          <w:lang w:val="en-GB"/>
        </w:rPr>
        <w:t xml:space="preserve">unwilling to </w:t>
      </w:r>
      <w:r w:rsidR="000F0186" w:rsidRPr="00D05ADA">
        <w:rPr>
          <w:lang w:val="en-GB"/>
        </w:rPr>
        <w:t xml:space="preserve">be </w:t>
      </w:r>
      <w:r w:rsidRPr="00D05ADA">
        <w:rPr>
          <w:lang w:val="en-GB"/>
        </w:rPr>
        <w:t xml:space="preserve">vaccinated for COVID-19 and were </w:t>
      </w:r>
      <w:r w:rsidR="003B2B29" w:rsidRPr="00D05ADA">
        <w:rPr>
          <w:lang w:val="en-GB"/>
        </w:rPr>
        <w:t xml:space="preserve">protesting </w:t>
      </w:r>
      <w:r w:rsidRPr="00D05ADA">
        <w:rPr>
          <w:lang w:val="en-GB"/>
        </w:rPr>
        <w:t>vaccination on social media</w:t>
      </w:r>
      <w:r w:rsidRPr="00D05ADA">
        <w:t>.</w:t>
      </w:r>
      <w:r w:rsidRPr="00D05ADA">
        <w:rPr>
          <w:vertAlign w:val="superscript"/>
        </w:rPr>
        <w:endnoteReference w:id="13"/>
      </w:r>
      <w:r w:rsidRPr="00D05ADA">
        <w:t xml:space="preserve"> In November 2020, </w:t>
      </w:r>
      <w:proofErr w:type="spellStart"/>
      <w:r w:rsidRPr="00D05ADA">
        <w:t>Moderna</w:t>
      </w:r>
      <w:proofErr w:type="spellEnd"/>
      <w:r w:rsidRPr="00D05ADA">
        <w:t xml:space="preserve"> was planning to apply for Emergency Use Authorization (EU</w:t>
      </w:r>
      <w:r w:rsidR="0014506C" w:rsidRPr="00D05ADA">
        <w:t>A</w:t>
      </w:r>
      <w:r w:rsidRPr="00D05ADA">
        <w:t>) of the COVID-19 vaccine to the US Food and Drug Administration (FDA). Media sources expected FDA officials to meet on December 10, 2020, to discuss Pfizer’s COVID-19 vaccine EU</w:t>
      </w:r>
      <w:r w:rsidR="0014506C" w:rsidRPr="00D05ADA">
        <w:t>A</w:t>
      </w:r>
      <w:r w:rsidRPr="00D05ADA">
        <w:t xml:space="preserve"> and on December 17, 2020, to discuss </w:t>
      </w:r>
      <w:proofErr w:type="spellStart"/>
      <w:r w:rsidRPr="00D05ADA">
        <w:t>Moderna’s</w:t>
      </w:r>
      <w:proofErr w:type="spellEnd"/>
      <w:r w:rsidRPr="00D05ADA">
        <w:t xml:space="preserve"> COVID-19 vaccine EU</w:t>
      </w:r>
      <w:r w:rsidR="0014506C" w:rsidRPr="00D05ADA">
        <w:t>A</w:t>
      </w:r>
      <w:r w:rsidRPr="00D05ADA">
        <w:t>.</w:t>
      </w:r>
      <w:r w:rsidRPr="00D05ADA">
        <w:rPr>
          <w:vertAlign w:val="superscript"/>
        </w:rPr>
        <w:endnoteReference w:id="14"/>
      </w:r>
      <w:r w:rsidRPr="00D05ADA">
        <w:rPr>
          <w:lang w:val="en-GB"/>
        </w:rPr>
        <w:t xml:space="preserve"> </w:t>
      </w:r>
    </w:p>
    <w:p w14:paraId="36AA1A3C" w14:textId="77777777" w:rsidR="008D1580" w:rsidRPr="00D05ADA" w:rsidRDefault="008D1580" w:rsidP="008D1580">
      <w:pPr>
        <w:pStyle w:val="BodyTextMain"/>
        <w:rPr>
          <w:sz w:val="16"/>
          <w:lang w:val="en-GB"/>
        </w:rPr>
      </w:pPr>
    </w:p>
    <w:p w14:paraId="406B954E" w14:textId="3047070C" w:rsidR="008D1580" w:rsidRPr="00D05ADA" w:rsidRDefault="008D1580" w:rsidP="008D1580">
      <w:pPr>
        <w:pStyle w:val="BodyTextMain"/>
        <w:rPr>
          <w:spacing w:val="-2"/>
          <w:shd w:val="clear" w:color="auto" w:fill="FFFFFF"/>
          <w:lang w:val="en-GB"/>
        </w:rPr>
      </w:pPr>
      <w:r w:rsidRPr="00D05ADA">
        <w:rPr>
          <w:spacing w:val="-2"/>
          <w:lang w:val="en-GB"/>
        </w:rPr>
        <w:t>As vaccine manufacturers were getting in</w:t>
      </w:r>
      <w:r w:rsidR="00302EB6" w:rsidRPr="00D05ADA">
        <w:rPr>
          <w:spacing w:val="-2"/>
          <w:lang w:val="en-GB"/>
        </w:rPr>
        <w:t>to</w:t>
      </w:r>
      <w:r w:rsidRPr="00D05ADA">
        <w:rPr>
          <w:spacing w:val="-2"/>
          <w:lang w:val="en-GB"/>
        </w:rPr>
        <w:t xml:space="preserve"> the </w:t>
      </w:r>
      <w:r w:rsidR="00302EB6" w:rsidRPr="00D05ADA">
        <w:rPr>
          <w:spacing w:val="-2"/>
          <w:lang w:val="en-GB"/>
        </w:rPr>
        <w:t>competition</w:t>
      </w:r>
      <w:r w:rsidRPr="00D05ADA">
        <w:rPr>
          <w:spacing w:val="-2"/>
          <w:lang w:val="en-GB"/>
        </w:rPr>
        <w:t xml:space="preserve"> of “My vaccine is better than yours,”</w:t>
      </w:r>
      <w:r w:rsidRPr="00D05ADA">
        <w:rPr>
          <w:rStyle w:val="EndnoteReference"/>
          <w:spacing w:val="-2"/>
          <w:lang w:val="en-GB"/>
        </w:rPr>
        <w:endnoteReference w:id="15"/>
      </w:r>
      <w:r w:rsidRPr="00D05ADA">
        <w:rPr>
          <w:spacing w:val="-2"/>
          <w:shd w:val="clear" w:color="auto" w:fill="FFFFFF"/>
          <w:lang w:val="en-GB"/>
        </w:rPr>
        <w:t xml:space="preserve"> </w:t>
      </w:r>
      <w:r w:rsidRPr="00D05ADA">
        <w:rPr>
          <w:spacing w:val="-2"/>
          <w:lang w:val="en-GB"/>
        </w:rPr>
        <w:t xml:space="preserve">could </w:t>
      </w:r>
      <w:r w:rsidR="00510231" w:rsidRPr="00D05ADA">
        <w:rPr>
          <w:spacing w:val="-2"/>
          <w:lang w:val="en-GB"/>
        </w:rPr>
        <w:t>Moderna</w:t>
      </w:r>
      <w:r w:rsidR="00BA672E" w:rsidRPr="00D05ADA">
        <w:rPr>
          <w:spacing w:val="-2"/>
          <w:lang w:val="en-GB"/>
        </w:rPr>
        <w:t xml:space="preserve"> </w:t>
      </w:r>
      <w:r w:rsidRPr="00D05ADA">
        <w:rPr>
          <w:spacing w:val="-2"/>
          <w:lang w:val="en-GB"/>
        </w:rPr>
        <w:t xml:space="preserve">ultimately win </w:t>
      </w:r>
      <w:r w:rsidR="00C134FC" w:rsidRPr="00D05ADA">
        <w:rPr>
          <w:spacing w:val="-2"/>
          <w:lang w:val="en-GB"/>
        </w:rPr>
        <w:t>in the race to produce an effective vaccine for COVID-19?</w:t>
      </w:r>
      <w:r w:rsidRPr="00D05ADA">
        <w:rPr>
          <w:spacing w:val="-2"/>
          <w:lang w:val="en-GB"/>
        </w:rPr>
        <w:t xml:space="preserve"> Given the uncertainty in consumer demand for </w:t>
      </w:r>
      <w:r w:rsidR="00302EB6" w:rsidRPr="00D05ADA">
        <w:rPr>
          <w:spacing w:val="-2"/>
          <w:lang w:val="en-GB"/>
        </w:rPr>
        <w:t>a</w:t>
      </w:r>
      <w:r w:rsidRPr="00D05ADA">
        <w:rPr>
          <w:spacing w:val="-2"/>
          <w:lang w:val="en-GB"/>
        </w:rPr>
        <w:t xml:space="preserve"> COVID-19 vaccine, should </w:t>
      </w:r>
      <w:r w:rsidR="00302EB6" w:rsidRPr="00D05ADA">
        <w:rPr>
          <w:spacing w:val="-2"/>
          <w:lang w:val="en-GB"/>
        </w:rPr>
        <w:t>Bancel</w:t>
      </w:r>
      <w:r w:rsidRPr="00D05ADA">
        <w:rPr>
          <w:spacing w:val="-2"/>
          <w:lang w:val="en-GB"/>
        </w:rPr>
        <w:t xml:space="preserve"> plan </w:t>
      </w:r>
      <w:r w:rsidR="00E319B5" w:rsidRPr="00D05ADA">
        <w:rPr>
          <w:spacing w:val="-2"/>
          <w:lang w:val="en-GB"/>
        </w:rPr>
        <w:t xml:space="preserve">Moderna’s </w:t>
      </w:r>
      <w:r w:rsidRPr="00D05ADA">
        <w:rPr>
          <w:spacing w:val="-2"/>
          <w:lang w:val="en-GB"/>
        </w:rPr>
        <w:t xml:space="preserve">manufacturing capability based on end-consumer demand or </w:t>
      </w:r>
      <w:r w:rsidR="00302EB6" w:rsidRPr="00D05ADA">
        <w:rPr>
          <w:spacing w:val="-2"/>
          <w:lang w:val="en-GB"/>
        </w:rPr>
        <w:t xml:space="preserve">instead </w:t>
      </w:r>
      <w:r w:rsidRPr="00D05ADA">
        <w:rPr>
          <w:spacing w:val="-2"/>
          <w:lang w:val="en-GB"/>
        </w:rPr>
        <w:t>focus on seeking contracts with different countries</w:t>
      </w:r>
      <w:r w:rsidR="00302EB6" w:rsidRPr="00D05ADA">
        <w:rPr>
          <w:spacing w:val="-2"/>
          <w:lang w:val="en-GB"/>
        </w:rPr>
        <w:t>’</w:t>
      </w:r>
      <w:r w:rsidRPr="00D05ADA">
        <w:rPr>
          <w:spacing w:val="-2"/>
          <w:lang w:val="en-GB"/>
        </w:rPr>
        <w:t xml:space="preserve"> governments? </w:t>
      </w:r>
    </w:p>
    <w:p w14:paraId="4257A183" w14:textId="7EEE9A97" w:rsidR="008D1580" w:rsidRPr="00D05ADA" w:rsidRDefault="008D1580" w:rsidP="001676C6">
      <w:pPr>
        <w:pStyle w:val="Casehead1"/>
        <w:keepNext/>
      </w:pPr>
      <w:r w:rsidRPr="00D05ADA">
        <w:lastRenderedPageBreak/>
        <w:t>BACKGROUND</w:t>
      </w:r>
    </w:p>
    <w:p w14:paraId="36DC05EB" w14:textId="77777777" w:rsidR="008D1580" w:rsidRPr="00D05ADA" w:rsidRDefault="008D1580" w:rsidP="001676C6">
      <w:pPr>
        <w:pStyle w:val="Casehead1"/>
        <w:keepNext/>
      </w:pPr>
    </w:p>
    <w:p w14:paraId="31DBCE5B" w14:textId="4BD25699" w:rsidR="008D1580" w:rsidRPr="00D05ADA" w:rsidRDefault="008D1580" w:rsidP="001676C6">
      <w:pPr>
        <w:pStyle w:val="BodyTextMain"/>
        <w:keepNext/>
        <w:rPr>
          <w:lang w:val="en-GB"/>
        </w:rPr>
      </w:pPr>
      <w:r w:rsidRPr="00D05ADA">
        <w:t xml:space="preserve">Founded in 2010, </w:t>
      </w:r>
      <w:proofErr w:type="spellStart"/>
      <w:r w:rsidRPr="00D05ADA">
        <w:t>Moderna</w:t>
      </w:r>
      <w:proofErr w:type="spellEnd"/>
      <w:r w:rsidRPr="00D05ADA">
        <w:t xml:space="preserve"> had strategic alliances for drug development programs with AstraZeneca and Merck &amp; Co</w:t>
      </w:r>
      <w:r w:rsidR="0004629E" w:rsidRPr="00D05ADA">
        <w:t>.</w:t>
      </w:r>
      <w:r w:rsidRPr="00D05ADA">
        <w:t>,</w:t>
      </w:r>
      <w:r w:rsidR="0004629E" w:rsidRPr="00D05ADA">
        <w:t xml:space="preserve"> Inc.</w:t>
      </w:r>
      <w:r w:rsidRPr="00D05ADA">
        <w:t xml:space="preserve"> apart from several government agencies.</w:t>
      </w:r>
      <w:r w:rsidRPr="00D05ADA">
        <w:rPr>
          <w:vertAlign w:val="superscript"/>
        </w:rPr>
        <w:endnoteReference w:id="16"/>
      </w:r>
      <w:r w:rsidRPr="00D05ADA">
        <w:rPr>
          <w:shd w:val="clear" w:color="auto" w:fill="FFFFFF"/>
          <w:lang w:val="en-GB"/>
        </w:rPr>
        <w:t xml:space="preserve"> </w:t>
      </w:r>
      <w:r w:rsidRPr="00D05ADA">
        <w:rPr>
          <w:lang w:val="en-GB"/>
        </w:rPr>
        <w:t xml:space="preserve">The company </w:t>
      </w:r>
      <w:r w:rsidR="00C65E81" w:rsidRPr="00D05ADA">
        <w:rPr>
          <w:lang w:val="en-GB"/>
        </w:rPr>
        <w:t>had been</w:t>
      </w:r>
      <w:r w:rsidRPr="00D05ADA">
        <w:rPr>
          <w:lang w:val="en-GB"/>
        </w:rPr>
        <w:t xml:space="preserve"> named a top biopharmaceutical employer </w:t>
      </w:r>
      <w:r w:rsidR="00A5043F" w:rsidRPr="00D05ADA">
        <w:rPr>
          <w:lang w:val="en-GB"/>
        </w:rPr>
        <w:t>in</w:t>
      </w:r>
      <w:r w:rsidRPr="00D05ADA">
        <w:rPr>
          <w:rStyle w:val="Emphasis"/>
          <w:lang w:val="en-GB"/>
        </w:rPr>
        <w:t xml:space="preserve"> </w:t>
      </w:r>
      <w:r w:rsidRPr="00D05ADA">
        <w:rPr>
          <w:rStyle w:val="Emphasis"/>
          <w:i w:val="0"/>
          <w:lang w:val="en-GB"/>
        </w:rPr>
        <w:t>the Science and Science Careers’ Top Employers Survey</w:t>
      </w:r>
      <w:r w:rsidRPr="00D05ADA">
        <w:rPr>
          <w:lang w:val="en-GB"/>
        </w:rPr>
        <w:t xml:space="preserve"> for five consecutive years (2015</w:t>
      </w:r>
      <w:r w:rsidR="0004629E" w:rsidRPr="00D05ADA">
        <w:rPr>
          <w:lang w:val="en-GB"/>
        </w:rPr>
        <w:sym w:font="Symbol" w:char="F02D"/>
      </w:r>
      <w:r w:rsidRPr="00D05ADA">
        <w:rPr>
          <w:lang w:val="en-GB"/>
        </w:rPr>
        <w:t>2019).</w:t>
      </w:r>
      <w:r w:rsidRPr="00D05ADA">
        <w:rPr>
          <w:vertAlign w:val="superscript"/>
        </w:rPr>
        <w:endnoteReference w:id="17"/>
      </w:r>
      <w:r w:rsidRPr="00D05ADA">
        <w:t xml:space="preserve"> </w:t>
      </w:r>
      <w:proofErr w:type="spellStart"/>
      <w:r w:rsidRPr="00D05ADA">
        <w:rPr>
          <w:lang w:val="en-GB"/>
        </w:rPr>
        <w:t>Moderna</w:t>
      </w:r>
      <w:proofErr w:type="spellEnd"/>
      <w:r w:rsidRPr="00D05ADA">
        <w:rPr>
          <w:lang w:val="en-GB"/>
        </w:rPr>
        <w:t xml:space="preserve"> launched its </w:t>
      </w:r>
      <w:r w:rsidR="00A5043F" w:rsidRPr="00D05ADA">
        <w:rPr>
          <w:lang w:val="en-GB"/>
        </w:rPr>
        <w:t>initial public offering</w:t>
      </w:r>
      <w:r w:rsidRPr="00D05ADA">
        <w:rPr>
          <w:lang w:val="en-GB"/>
        </w:rPr>
        <w:t xml:space="preserve"> in December 2018, raising $600</w:t>
      </w:r>
      <w:r w:rsidR="00A5043F" w:rsidRPr="00D05ADA">
        <w:rPr>
          <w:lang w:val="en-GB"/>
        </w:rPr>
        <w:t xml:space="preserve"> million,</w:t>
      </w:r>
      <w:r w:rsidRPr="00D05ADA">
        <w:rPr>
          <w:rStyle w:val="EndnoteReference"/>
          <w:lang w:val="en-GB"/>
        </w:rPr>
        <w:endnoteReference w:id="18"/>
      </w:r>
      <w:r w:rsidRPr="00D05ADA">
        <w:rPr>
          <w:lang w:val="en-GB"/>
        </w:rPr>
        <w:t xml:space="preserve"> and industry experts considered it biotech’s largest </w:t>
      </w:r>
      <w:r w:rsidR="00A5043F" w:rsidRPr="00D05ADA">
        <w:rPr>
          <w:lang w:val="en-GB"/>
        </w:rPr>
        <w:t>initial public offering</w:t>
      </w:r>
      <w:r w:rsidRPr="00D05ADA">
        <w:rPr>
          <w:lang w:val="en-GB"/>
        </w:rPr>
        <w:t xml:space="preserve">. Since then, its shares </w:t>
      </w:r>
      <w:r w:rsidR="00A5043F" w:rsidRPr="00D05ADA">
        <w:rPr>
          <w:lang w:val="en-GB"/>
        </w:rPr>
        <w:t xml:space="preserve">had </w:t>
      </w:r>
      <w:r w:rsidRPr="00D05ADA">
        <w:rPr>
          <w:lang w:val="en-GB"/>
        </w:rPr>
        <w:t>f</w:t>
      </w:r>
      <w:r w:rsidR="00A5043F" w:rsidRPr="00D05ADA">
        <w:rPr>
          <w:lang w:val="en-GB"/>
        </w:rPr>
        <w:t>allen</w:t>
      </w:r>
      <w:r w:rsidRPr="00D05ADA">
        <w:rPr>
          <w:lang w:val="en-GB"/>
        </w:rPr>
        <w:t xml:space="preserve"> by 34 per</w:t>
      </w:r>
      <w:r w:rsidR="00A5043F" w:rsidRPr="00D05ADA">
        <w:rPr>
          <w:lang w:val="en-GB"/>
        </w:rPr>
        <w:t xml:space="preserve"> </w:t>
      </w:r>
      <w:r w:rsidRPr="00D05ADA">
        <w:rPr>
          <w:lang w:val="en-GB"/>
        </w:rPr>
        <w:t xml:space="preserve">cent due to the non-commercialization of any </w:t>
      </w:r>
      <w:r w:rsidR="00C65E81" w:rsidRPr="00D05ADA">
        <w:rPr>
          <w:lang w:val="en-GB"/>
        </w:rPr>
        <w:t xml:space="preserve">of its </w:t>
      </w:r>
      <w:r w:rsidRPr="00D05ADA">
        <w:rPr>
          <w:lang w:val="en-GB"/>
        </w:rPr>
        <w:t>medicine or vaccine</w:t>
      </w:r>
      <w:r w:rsidR="00C65E81" w:rsidRPr="00D05ADA">
        <w:rPr>
          <w:lang w:val="en-GB"/>
        </w:rPr>
        <w:t>s</w:t>
      </w:r>
      <w:r w:rsidRPr="00D05ADA">
        <w:rPr>
          <w:lang w:val="en-GB"/>
        </w:rPr>
        <w:t>.</w:t>
      </w:r>
      <w:r w:rsidRPr="00D05ADA">
        <w:rPr>
          <w:rStyle w:val="EndnoteReference"/>
          <w:lang w:val="en-GB"/>
        </w:rPr>
        <w:endnoteReference w:id="19"/>
      </w:r>
      <w:r w:rsidRPr="00D05ADA">
        <w:rPr>
          <w:lang w:val="en-GB"/>
        </w:rPr>
        <w:t xml:space="preserve"> </w:t>
      </w:r>
      <w:r w:rsidR="00A5043F" w:rsidRPr="00D05ADA">
        <w:rPr>
          <w:lang w:val="en-GB"/>
        </w:rPr>
        <w:t xml:space="preserve">Further, </w:t>
      </w:r>
      <w:r w:rsidR="00C65E81" w:rsidRPr="00D05ADA">
        <w:rPr>
          <w:lang w:val="en-GB"/>
        </w:rPr>
        <w:t>by July 2020</w:t>
      </w:r>
      <w:r w:rsidR="004941D0" w:rsidRPr="00D05ADA">
        <w:rPr>
          <w:lang w:val="en-GB"/>
        </w:rPr>
        <w:t>,</w:t>
      </w:r>
      <w:r w:rsidR="00C65E81" w:rsidRPr="00D05ADA">
        <w:rPr>
          <w:lang w:val="en-GB"/>
        </w:rPr>
        <w:t xml:space="preserve"> </w:t>
      </w:r>
      <w:r w:rsidR="00A5043F" w:rsidRPr="00D05ADA">
        <w:t>h</w:t>
      </w:r>
      <w:r w:rsidRPr="00D05ADA">
        <w:t xml:space="preserve">eavy investment in </w:t>
      </w:r>
      <w:proofErr w:type="spellStart"/>
      <w:r w:rsidRPr="00D05ADA">
        <w:t>Moderna’s</w:t>
      </w:r>
      <w:proofErr w:type="spellEnd"/>
      <w:r w:rsidRPr="00D05ADA">
        <w:t xml:space="preserve"> </w:t>
      </w:r>
      <w:bookmarkStart w:id="6" w:name="_Hlk58656767"/>
      <w:r w:rsidRPr="00D05ADA">
        <w:t xml:space="preserve">messenger </w:t>
      </w:r>
      <w:r w:rsidR="005678D7" w:rsidRPr="00D05ADA">
        <w:t>r</w:t>
      </w:r>
      <w:r w:rsidRPr="00D05ADA">
        <w:t xml:space="preserve">ibonucleic </w:t>
      </w:r>
      <w:r w:rsidR="005678D7" w:rsidRPr="00D05ADA">
        <w:t>a</w:t>
      </w:r>
      <w:r w:rsidRPr="00D05ADA">
        <w:t>cid</w:t>
      </w:r>
      <w:bookmarkEnd w:id="6"/>
      <w:r w:rsidRPr="00D05ADA">
        <w:t xml:space="preserve"> </w:t>
      </w:r>
      <w:r w:rsidR="004941D0" w:rsidRPr="00D05ADA">
        <w:t xml:space="preserve">(mRNA) </w:t>
      </w:r>
      <w:r w:rsidRPr="00D05ADA">
        <w:t xml:space="preserve">technology </w:t>
      </w:r>
      <w:r w:rsidR="00C65E81" w:rsidRPr="00D05ADA">
        <w:t>had still</w:t>
      </w:r>
      <w:r w:rsidRPr="00D05ADA">
        <w:t xml:space="preserve"> not ma</w:t>
      </w:r>
      <w:r w:rsidR="00C65E81" w:rsidRPr="00D05ADA">
        <w:t>de</w:t>
      </w:r>
      <w:r w:rsidRPr="00D05ADA">
        <w:t xml:space="preserve"> it profitable.</w:t>
      </w:r>
      <w:r w:rsidRPr="00D05ADA">
        <w:rPr>
          <w:rStyle w:val="EndnoteReference"/>
          <w:lang w:val="en-GB"/>
        </w:rPr>
        <w:endnoteReference w:id="20"/>
      </w:r>
      <w:r w:rsidRPr="00D05ADA">
        <w:rPr>
          <w:lang w:val="en-GB"/>
        </w:rPr>
        <w:t xml:space="preserve"> However, between January 2020,</w:t>
      </w:r>
      <w:r w:rsidRPr="00D05ADA">
        <w:rPr>
          <w:rStyle w:val="EndnoteReference"/>
          <w:lang w:val="en-GB"/>
        </w:rPr>
        <w:endnoteReference w:id="21"/>
      </w:r>
      <w:r w:rsidRPr="00D05ADA">
        <w:rPr>
          <w:lang w:val="en-GB"/>
        </w:rPr>
        <w:t xml:space="preserve"> when </w:t>
      </w:r>
      <w:proofErr w:type="spellStart"/>
      <w:r w:rsidRPr="00D05ADA">
        <w:rPr>
          <w:lang w:val="en-GB"/>
        </w:rPr>
        <w:t>Moderna</w:t>
      </w:r>
      <w:proofErr w:type="spellEnd"/>
      <w:r w:rsidRPr="00D05ADA">
        <w:rPr>
          <w:lang w:val="en-GB"/>
        </w:rPr>
        <w:t xml:space="preserve"> announced its </w:t>
      </w:r>
      <w:r w:rsidR="0004629E" w:rsidRPr="00D05ADA">
        <w:rPr>
          <w:lang w:val="en-GB"/>
        </w:rPr>
        <w:t>research and development</w:t>
      </w:r>
      <w:r w:rsidRPr="00D05ADA">
        <w:rPr>
          <w:lang w:val="en-GB"/>
        </w:rPr>
        <w:t xml:space="preserve"> venture into </w:t>
      </w:r>
      <w:r w:rsidR="00A5043F" w:rsidRPr="00D05ADA">
        <w:rPr>
          <w:lang w:val="en-GB"/>
        </w:rPr>
        <w:t xml:space="preserve">a </w:t>
      </w:r>
      <w:r w:rsidRPr="00D05ADA">
        <w:rPr>
          <w:lang w:val="en-GB"/>
        </w:rPr>
        <w:t>COVID-19 vaccine, and November 2020, as COVID-19 vaccine development progressed, its share price increased by approximately 800 per</w:t>
      </w:r>
      <w:r w:rsidR="00A5043F" w:rsidRPr="00D05ADA">
        <w:rPr>
          <w:lang w:val="en-GB"/>
        </w:rPr>
        <w:t xml:space="preserve"> </w:t>
      </w:r>
      <w:r w:rsidRPr="00D05ADA">
        <w:rPr>
          <w:lang w:val="en-GB"/>
        </w:rPr>
        <w:t>cent</w:t>
      </w:r>
      <w:r w:rsidRPr="00D05ADA">
        <w:rPr>
          <w:shd w:val="clear" w:color="auto" w:fill="FFFFFF"/>
          <w:lang w:val="en-GB"/>
        </w:rPr>
        <w:t xml:space="preserve"> </w:t>
      </w:r>
      <w:r w:rsidRPr="00D05ADA">
        <w:rPr>
          <w:lang w:val="en-GB"/>
        </w:rPr>
        <w:t xml:space="preserve">(see Exhibit 2). In 2020, Moderna had 21 mRNA development candidates (vaccine projects) in its portfolio, with 13 in clinical studies, </w:t>
      </w:r>
      <w:r w:rsidR="00A5043F" w:rsidRPr="00D05ADA">
        <w:rPr>
          <w:lang w:val="en-GB"/>
        </w:rPr>
        <w:t xml:space="preserve">four </w:t>
      </w:r>
      <w:r w:rsidRPr="00D05ADA">
        <w:rPr>
          <w:lang w:val="en-GB"/>
        </w:rPr>
        <w:t xml:space="preserve">of which were on </w:t>
      </w:r>
      <w:r w:rsidR="00A5043F" w:rsidRPr="00D05ADA">
        <w:rPr>
          <w:lang w:val="en-GB"/>
        </w:rPr>
        <w:t xml:space="preserve">a </w:t>
      </w:r>
      <w:r w:rsidRPr="00D05ADA">
        <w:rPr>
          <w:lang w:val="en-GB"/>
        </w:rPr>
        <w:t>profit</w:t>
      </w:r>
      <w:r w:rsidR="00A5043F" w:rsidRPr="00D05ADA">
        <w:rPr>
          <w:lang w:val="en-GB"/>
        </w:rPr>
        <w:t>-</w:t>
      </w:r>
      <w:r w:rsidRPr="00D05ADA">
        <w:rPr>
          <w:lang w:val="en-GB"/>
        </w:rPr>
        <w:t>sharing basis with Merck</w:t>
      </w:r>
      <w:r w:rsidR="0004629E" w:rsidRPr="00D05ADA">
        <w:rPr>
          <w:lang w:val="en-GB"/>
        </w:rPr>
        <w:t xml:space="preserve"> &amp; Co., Inc</w:t>
      </w:r>
      <w:r w:rsidRPr="00D05ADA">
        <w:rPr>
          <w:lang w:val="en-GB"/>
        </w:rPr>
        <w:t>.</w:t>
      </w:r>
      <w:r w:rsidRPr="00D05ADA">
        <w:rPr>
          <w:rStyle w:val="EndnoteReference"/>
          <w:shd w:val="clear" w:color="auto" w:fill="FFFFFF"/>
          <w:lang w:val="en-GB"/>
        </w:rPr>
        <w:endnoteReference w:id="22"/>
      </w:r>
    </w:p>
    <w:p w14:paraId="5888458F" w14:textId="77777777" w:rsidR="008D1580" w:rsidRPr="00D05ADA" w:rsidRDefault="008D1580" w:rsidP="008D1580">
      <w:pPr>
        <w:pStyle w:val="BodyTextMain"/>
        <w:rPr>
          <w:lang w:val="en-GB"/>
        </w:rPr>
      </w:pPr>
    </w:p>
    <w:p w14:paraId="7EE16A3E" w14:textId="1CEF7EAA" w:rsidR="008D1580" w:rsidRPr="00D05ADA" w:rsidRDefault="003A093A" w:rsidP="008D1580">
      <w:pPr>
        <w:pStyle w:val="BodyTextMain"/>
        <w:rPr>
          <w:spacing w:val="-2"/>
          <w:lang w:val="en-GB"/>
        </w:rPr>
      </w:pPr>
      <w:r w:rsidRPr="00D05ADA">
        <w:rPr>
          <w:spacing w:val="-2"/>
          <w:lang w:val="en-GB"/>
        </w:rPr>
        <w:t>By July</w:t>
      </w:r>
      <w:r w:rsidR="008D1580" w:rsidRPr="00D05ADA">
        <w:rPr>
          <w:spacing w:val="-2"/>
          <w:lang w:val="en-GB"/>
        </w:rPr>
        <w:t xml:space="preserve"> 2020, Moderna </w:t>
      </w:r>
      <w:r w:rsidRPr="00D05ADA">
        <w:rPr>
          <w:spacing w:val="-2"/>
          <w:lang w:val="en-GB"/>
        </w:rPr>
        <w:t xml:space="preserve">had </w:t>
      </w:r>
      <w:r w:rsidR="008D1580" w:rsidRPr="00D05ADA">
        <w:rPr>
          <w:spacing w:val="-2"/>
          <w:lang w:val="en-GB"/>
        </w:rPr>
        <w:t xml:space="preserve">received $955 million </w:t>
      </w:r>
      <w:r w:rsidR="00A5043F" w:rsidRPr="00D05ADA">
        <w:rPr>
          <w:spacing w:val="-2"/>
          <w:lang w:val="en-GB"/>
        </w:rPr>
        <w:t xml:space="preserve">in </w:t>
      </w:r>
      <w:r w:rsidR="008D1580" w:rsidRPr="00D05ADA">
        <w:rPr>
          <w:spacing w:val="-2"/>
          <w:lang w:val="en-GB"/>
        </w:rPr>
        <w:t xml:space="preserve">funding </w:t>
      </w:r>
      <w:r w:rsidR="004941D0" w:rsidRPr="00D05ADA">
        <w:rPr>
          <w:spacing w:val="-2"/>
          <w:lang w:val="en-GB"/>
        </w:rPr>
        <w:t xml:space="preserve">for the development of its COVID-19 vaccine </w:t>
      </w:r>
      <w:r w:rsidR="008D1580" w:rsidRPr="00D05ADA">
        <w:rPr>
          <w:spacing w:val="-2"/>
          <w:lang w:val="en-GB"/>
        </w:rPr>
        <w:t xml:space="preserve">from </w:t>
      </w:r>
      <w:r w:rsidR="009C433C" w:rsidRPr="00D05ADA">
        <w:rPr>
          <w:spacing w:val="-2"/>
          <w:lang w:val="en-GB"/>
        </w:rPr>
        <w:t xml:space="preserve">the </w:t>
      </w:r>
      <w:r w:rsidR="008D1580" w:rsidRPr="00D05ADA">
        <w:rPr>
          <w:spacing w:val="-2"/>
          <w:lang w:val="en-GB"/>
        </w:rPr>
        <w:t>Biomedical Advanced Research and Development Authority, a division of the Office of the Assistant Secretary for Preparedness and Response within the US Department of Health and Human Services.</w:t>
      </w:r>
      <w:r w:rsidR="008D1580" w:rsidRPr="00D05ADA">
        <w:rPr>
          <w:rStyle w:val="EndnoteReference"/>
          <w:spacing w:val="-2"/>
          <w:lang w:val="en-GB"/>
        </w:rPr>
        <w:endnoteReference w:id="23"/>
      </w:r>
      <w:r w:rsidR="008D1580" w:rsidRPr="00D05ADA">
        <w:rPr>
          <w:spacing w:val="-2"/>
          <w:lang w:val="en-GB"/>
        </w:rPr>
        <w:t xml:space="preserve"> </w:t>
      </w:r>
      <w:r w:rsidR="008D1580" w:rsidRPr="00D05ADA">
        <w:t xml:space="preserve">As </w:t>
      </w:r>
      <w:proofErr w:type="spellStart"/>
      <w:r w:rsidR="008D1580" w:rsidRPr="00D05ADA">
        <w:t>Moderna’s</w:t>
      </w:r>
      <w:proofErr w:type="spellEnd"/>
      <w:r w:rsidR="008D1580" w:rsidRPr="00D05ADA">
        <w:t xml:space="preserve"> investment in </w:t>
      </w:r>
      <w:r w:rsidR="0004629E" w:rsidRPr="00D05ADA">
        <w:t>research and development</w:t>
      </w:r>
      <w:r w:rsidR="008D1580" w:rsidRPr="00D05ADA">
        <w:t xml:space="preserve"> for COVID-19 vaccine development</w:t>
      </w:r>
      <w:r w:rsidR="00A5043F" w:rsidRPr="00D05ADA">
        <w:t xml:space="preserve"> increased</w:t>
      </w:r>
      <w:r w:rsidR="008D1580" w:rsidRPr="00D05ADA">
        <w:t xml:space="preserve">, its net losses also increased compared </w:t>
      </w:r>
      <w:r w:rsidR="004941D0" w:rsidRPr="00D05ADA">
        <w:t xml:space="preserve">with </w:t>
      </w:r>
      <w:r w:rsidR="008D1580" w:rsidRPr="00D05ADA">
        <w:t>2019</w:t>
      </w:r>
      <w:r w:rsidR="008D1580" w:rsidRPr="00D05ADA">
        <w:rPr>
          <w:vertAlign w:val="superscript"/>
        </w:rPr>
        <w:endnoteReference w:id="24"/>
      </w:r>
      <w:r w:rsidR="008D1580" w:rsidRPr="00D05ADA">
        <w:t xml:space="preserve"> (see Exhibit 3). </w:t>
      </w:r>
      <w:r w:rsidR="008D1580" w:rsidRPr="00D05ADA">
        <w:rPr>
          <w:spacing w:val="-2"/>
          <w:lang w:val="en-GB"/>
        </w:rPr>
        <w:t xml:space="preserve">In August 2020, </w:t>
      </w:r>
      <w:proofErr w:type="spellStart"/>
      <w:r w:rsidR="008D1580" w:rsidRPr="00D05ADA">
        <w:rPr>
          <w:spacing w:val="-2"/>
          <w:lang w:val="en-GB"/>
        </w:rPr>
        <w:t>Moderna</w:t>
      </w:r>
      <w:proofErr w:type="spellEnd"/>
      <w:r w:rsidR="008D1580" w:rsidRPr="00D05ADA">
        <w:rPr>
          <w:spacing w:val="-2"/>
          <w:lang w:val="en-GB"/>
        </w:rPr>
        <w:t xml:space="preserve"> had 25 employees.</w:t>
      </w:r>
      <w:r w:rsidR="008D1580" w:rsidRPr="00D05ADA">
        <w:rPr>
          <w:rStyle w:val="EndnoteReference"/>
          <w:spacing w:val="-2"/>
          <w:lang w:val="en-GB"/>
        </w:rPr>
        <w:endnoteReference w:id="25"/>
      </w:r>
    </w:p>
    <w:p w14:paraId="04E7A6AA" w14:textId="77777777" w:rsidR="008D1580" w:rsidRPr="00D05ADA" w:rsidRDefault="008D1580" w:rsidP="00D45A89">
      <w:pPr>
        <w:pStyle w:val="BodyTextMain"/>
        <w:rPr>
          <w:lang w:val="en-GB"/>
        </w:rPr>
      </w:pPr>
    </w:p>
    <w:p w14:paraId="45F1807A" w14:textId="277A1835" w:rsidR="008D1580" w:rsidRPr="00D05ADA" w:rsidRDefault="008D1580" w:rsidP="008D1580">
      <w:pPr>
        <w:pStyle w:val="NormalWeb"/>
        <w:shd w:val="clear" w:color="auto" w:fill="FFFFFF"/>
        <w:spacing w:before="0" w:beforeAutospacing="0" w:after="0" w:afterAutospacing="0"/>
        <w:jc w:val="both"/>
        <w:rPr>
          <w:sz w:val="22"/>
          <w:szCs w:val="22"/>
          <w:shd w:val="clear" w:color="auto" w:fill="FFFFFF"/>
          <w:lang w:val="en-GB"/>
        </w:rPr>
      </w:pPr>
      <w:r w:rsidRPr="00D05ADA">
        <w:rPr>
          <w:sz w:val="22"/>
          <w:szCs w:val="22"/>
          <w:lang w:val="en-GB"/>
        </w:rPr>
        <w:t xml:space="preserve">According to Andrew Lo, </w:t>
      </w:r>
      <w:r w:rsidR="003A093A" w:rsidRPr="00D05ADA">
        <w:rPr>
          <w:sz w:val="22"/>
          <w:szCs w:val="22"/>
          <w:lang w:val="en-GB"/>
        </w:rPr>
        <w:t>p</w:t>
      </w:r>
      <w:r w:rsidRPr="00D05ADA">
        <w:rPr>
          <w:sz w:val="22"/>
          <w:szCs w:val="22"/>
          <w:lang w:val="en-GB"/>
        </w:rPr>
        <w:t xml:space="preserve">rofessor of </w:t>
      </w:r>
      <w:r w:rsidR="003A093A" w:rsidRPr="00D05ADA">
        <w:rPr>
          <w:sz w:val="22"/>
          <w:szCs w:val="22"/>
          <w:lang w:val="en-GB"/>
        </w:rPr>
        <w:t>f</w:t>
      </w:r>
      <w:r w:rsidRPr="00D05ADA">
        <w:rPr>
          <w:sz w:val="22"/>
          <w:szCs w:val="22"/>
          <w:lang w:val="en-GB"/>
        </w:rPr>
        <w:t>inance</w:t>
      </w:r>
      <w:r w:rsidR="003A093A" w:rsidRPr="00D05ADA">
        <w:rPr>
          <w:sz w:val="22"/>
          <w:szCs w:val="22"/>
          <w:lang w:val="en-GB"/>
        </w:rPr>
        <w:t xml:space="preserve"> at the</w:t>
      </w:r>
      <w:r w:rsidRPr="00D05ADA">
        <w:rPr>
          <w:sz w:val="22"/>
          <w:szCs w:val="22"/>
          <w:lang w:val="en-GB"/>
        </w:rPr>
        <w:t xml:space="preserve"> MIT Sloan</w:t>
      </w:r>
      <w:r w:rsidR="003A093A" w:rsidRPr="00D05ADA">
        <w:rPr>
          <w:sz w:val="22"/>
          <w:szCs w:val="22"/>
          <w:lang w:val="en-GB"/>
        </w:rPr>
        <w:t xml:space="preserve"> School of Management</w:t>
      </w:r>
      <w:r w:rsidRPr="00D05ADA">
        <w:rPr>
          <w:sz w:val="22"/>
          <w:szCs w:val="22"/>
          <w:lang w:val="en-GB"/>
        </w:rPr>
        <w:t>, vaccines had the highest success rate</w:t>
      </w:r>
      <w:r w:rsidR="003A093A" w:rsidRPr="00D05ADA">
        <w:rPr>
          <w:sz w:val="22"/>
          <w:szCs w:val="22"/>
          <w:lang w:val="en-GB"/>
        </w:rPr>
        <w:t xml:space="preserve"> (</w:t>
      </w:r>
      <w:r w:rsidRPr="00D05ADA">
        <w:rPr>
          <w:sz w:val="22"/>
          <w:szCs w:val="22"/>
          <w:lang w:val="en-GB"/>
        </w:rPr>
        <w:t>40 per</w:t>
      </w:r>
      <w:r w:rsidR="003A093A" w:rsidRPr="00D05ADA">
        <w:rPr>
          <w:sz w:val="22"/>
          <w:szCs w:val="22"/>
          <w:lang w:val="en-GB"/>
        </w:rPr>
        <w:t xml:space="preserve"> </w:t>
      </w:r>
      <w:r w:rsidRPr="00D05ADA">
        <w:rPr>
          <w:sz w:val="22"/>
          <w:szCs w:val="22"/>
          <w:lang w:val="en-GB"/>
        </w:rPr>
        <w:t>cent</w:t>
      </w:r>
      <w:r w:rsidR="003A093A" w:rsidRPr="00D05ADA">
        <w:rPr>
          <w:sz w:val="22"/>
          <w:szCs w:val="22"/>
          <w:lang w:val="en-GB"/>
        </w:rPr>
        <w:t>)</w:t>
      </w:r>
      <w:r w:rsidRPr="00D05ADA">
        <w:rPr>
          <w:sz w:val="22"/>
          <w:szCs w:val="22"/>
          <w:lang w:val="en-GB"/>
        </w:rPr>
        <w:t xml:space="preserve"> among different types of drugs</w:t>
      </w:r>
      <w:r w:rsidR="003A093A" w:rsidRPr="00D05ADA">
        <w:rPr>
          <w:sz w:val="22"/>
          <w:szCs w:val="22"/>
          <w:lang w:val="en-GB"/>
        </w:rPr>
        <w:t xml:space="preserve">, </w:t>
      </w:r>
      <w:r w:rsidRPr="00D05ADA">
        <w:rPr>
          <w:sz w:val="22"/>
          <w:szCs w:val="22"/>
          <w:lang w:val="en-GB"/>
        </w:rPr>
        <w:t xml:space="preserve">but very few companies </w:t>
      </w:r>
      <w:r w:rsidR="000F0186" w:rsidRPr="00D05ADA">
        <w:rPr>
          <w:sz w:val="22"/>
          <w:szCs w:val="22"/>
          <w:lang w:val="en-GB"/>
        </w:rPr>
        <w:t>pursued</w:t>
      </w:r>
      <w:r w:rsidRPr="00D05ADA">
        <w:rPr>
          <w:sz w:val="22"/>
          <w:szCs w:val="22"/>
          <w:lang w:val="en-GB"/>
        </w:rPr>
        <w:t xml:space="preserve"> vaccine development.</w:t>
      </w:r>
      <w:r w:rsidRPr="00D05ADA">
        <w:rPr>
          <w:rStyle w:val="EndnoteReference"/>
          <w:sz w:val="22"/>
          <w:szCs w:val="22"/>
          <w:lang w:val="en-GB"/>
        </w:rPr>
        <w:endnoteReference w:id="26"/>
      </w:r>
      <w:r w:rsidRPr="00D05ADA">
        <w:rPr>
          <w:sz w:val="22"/>
          <w:szCs w:val="22"/>
          <w:lang w:val="en-GB"/>
        </w:rPr>
        <w:t xml:space="preserve"> Lo said, “In fact, right now there are only four big pharma companies that are focused on it.”</w:t>
      </w:r>
      <w:r w:rsidRPr="00D05ADA">
        <w:rPr>
          <w:rStyle w:val="EndnoteReference"/>
          <w:sz w:val="22"/>
          <w:szCs w:val="22"/>
          <w:lang w:val="en-GB"/>
        </w:rPr>
        <w:t xml:space="preserve"> </w:t>
      </w:r>
      <w:r w:rsidRPr="00D05ADA">
        <w:rPr>
          <w:rStyle w:val="EndnoteReference"/>
          <w:sz w:val="22"/>
          <w:szCs w:val="22"/>
          <w:lang w:val="en-GB"/>
        </w:rPr>
        <w:endnoteReference w:id="27"/>
      </w:r>
      <w:r w:rsidRPr="00D05ADA">
        <w:rPr>
          <w:sz w:val="22"/>
          <w:szCs w:val="22"/>
          <w:lang w:val="en-GB"/>
        </w:rPr>
        <w:t xml:space="preserve"> He added, “A number of them have left the space, and smaller companies have gone bankrupt or are not developing vaccines anymore.” This </w:t>
      </w:r>
      <w:r w:rsidR="004941D0" w:rsidRPr="00D05ADA">
        <w:rPr>
          <w:sz w:val="22"/>
          <w:szCs w:val="22"/>
          <w:lang w:val="en-GB"/>
        </w:rPr>
        <w:t xml:space="preserve">lack of vaccine development </w:t>
      </w:r>
      <w:r w:rsidR="00D3059E" w:rsidRPr="00D05ADA">
        <w:rPr>
          <w:sz w:val="22"/>
          <w:szCs w:val="22"/>
          <w:lang w:val="en-GB"/>
        </w:rPr>
        <w:t>occurred</w:t>
      </w:r>
      <w:r w:rsidRPr="00D05ADA">
        <w:rPr>
          <w:sz w:val="22"/>
          <w:szCs w:val="22"/>
          <w:lang w:val="en-GB"/>
        </w:rPr>
        <w:t xml:space="preserve"> </w:t>
      </w:r>
      <w:r w:rsidR="003A093A" w:rsidRPr="00D05ADA">
        <w:rPr>
          <w:sz w:val="22"/>
          <w:szCs w:val="22"/>
          <w:lang w:val="en-GB"/>
        </w:rPr>
        <w:t>because</w:t>
      </w:r>
      <w:r w:rsidRPr="00D05ADA">
        <w:rPr>
          <w:sz w:val="22"/>
          <w:szCs w:val="22"/>
          <w:lang w:val="en-GB"/>
        </w:rPr>
        <w:t xml:space="preserve"> the returns on vaccine development investments were very low, amounting to a few million dollars.</w:t>
      </w:r>
      <w:r w:rsidRPr="00D05ADA">
        <w:rPr>
          <w:rStyle w:val="EndnoteReference"/>
          <w:sz w:val="22"/>
          <w:szCs w:val="22"/>
          <w:lang w:val="en-GB"/>
        </w:rPr>
        <w:endnoteReference w:id="28"/>
      </w:r>
      <w:r w:rsidRPr="00D05ADA">
        <w:rPr>
          <w:sz w:val="22"/>
          <w:szCs w:val="22"/>
          <w:lang w:val="en-GB"/>
        </w:rPr>
        <w:t xml:space="preserve"> </w:t>
      </w:r>
      <w:r w:rsidR="00D3059E" w:rsidRPr="00D05ADA">
        <w:rPr>
          <w:rStyle w:val="BodyTextMainChar"/>
          <w:sz w:val="22"/>
          <w:szCs w:val="22"/>
        </w:rPr>
        <w:t>M</w:t>
      </w:r>
      <w:r w:rsidRPr="00D05ADA">
        <w:rPr>
          <w:rStyle w:val="BodyTextMainChar"/>
          <w:sz w:val="22"/>
          <w:szCs w:val="22"/>
        </w:rPr>
        <w:t>ore than 30 companies, ranging from biotech start</w:t>
      </w:r>
      <w:r w:rsidR="00A354AF" w:rsidRPr="00D05ADA">
        <w:rPr>
          <w:rStyle w:val="BodyTextMainChar"/>
          <w:sz w:val="22"/>
          <w:szCs w:val="22"/>
        </w:rPr>
        <w:t>-</w:t>
      </w:r>
      <w:r w:rsidRPr="00D05ADA">
        <w:rPr>
          <w:rStyle w:val="BodyTextMainChar"/>
          <w:sz w:val="22"/>
          <w:szCs w:val="22"/>
        </w:rPr>
        <w:t xml:space="preserve">ups to large pharmaceuticals, were racing to develop a safe and effective COVID-19 vaccine due to the global crisis </w:t>
      </w:r>
      <w:r w:rsidR="000F0186" w:rsidRPr="00D05ADA">
        <w:rPr>
          <w:rStyle w:val="BodyTextMainChar"/>
          <w:sz w:val="22"/>
          <w:szCs w:val="22"/>
        </w:rPr>
        <w:t>resulting from</w:t>
      </w:r>
      <w:r w:rsidR="00D3059E" w:rsidRPr="00D05ADA">
        <w:rPr>
          <w:rStyle w:val="BodyTextMainChar"/>
          <w:sz w:val="22"/>
          <w:szCs w:val="22"/>
        </w:rPr>
        <w:t xml:space="preserve"> </w:t>
      </w:r>
      <w:r w:rsidRPr="00D05ADA">
        <w:rPr>
          <w:rStyle w:val="BodyTextMainChar"/>
          <w:sz w:val="22"/>
          <w:szCs w:val="22"/>
        </w:rPr>
        <w:t>the COVID-19 pandemic.</w:t>
      </w:r>
      <w:r w:rsidRPr="00D05ADA">
        <w:rPr>
          <w:rStyle w:val="BodyTextMainChar"/>
          <w:sz w:val="22"/>
          <w:szCs w:val="22"/>
          <w:vertAlign w:val="superscript"/>
        </w:rPr>
        <w:endnoteReference w:id="29"/>
      </w:r>
      <w:r w:rsidRPr="00D05ADA">
        <w:rPr>
          <w:sz w:val="22"/>
          <w:szCs w:val="22"/>
          <w:lang w:val="en-GB"/>
        </w:rPr>
        <w:t xml:space="preserve"> Pharmaceutical companies’ key concern was balancing speed with safety</w:t>
      </w:r>
      <w:r w:rsidR="003A093A" w:rsidRPr="00D05ADA">
        <w:rPr>
          <w:sz w:val="22"/>
          <w:szCs w:val="22"/>
          <w:lang w:val="en-GB"/>
        </w:rPr>
        <w:t>,</w:t>
      </w:r>
      <w:r w:rsidRPr="00D05ADA">
        <w:rPr>
          <w:sz w:val="22"/>
          <w:szCs w:val="22"/>
          <w:lang w:val="en-GB"/>
        </w:rPr>
        <w:t xml:space="preserve"> </w:t>
      </w:r>
      <w:r w:rsidR="003A093A" w:rsidRPr="00D05ADA">
        <w:rPr>
          <w:sz w:val="22"/>
          <w:szCs w:val="22"/>
          <w:lang w:val="en-GB"/>
        </w:rPr>
        <w:t>as</w:t>
      </w:r>
      <w:r w:rsidRPr="00D05ADA">
        <w:rPr>
          <w:sz w:val="22"/>
          <w:szCs w:val="22"/>
          <w:lang w:val="en-GB"/>
        </w:rPr>
        <w:t xml:space="preserve"> scientists worried about political influences on vaccine development.</w:t>
      </w:r>
      <w:r w:rsidRPr="00D05ADA">
        <w:rPr>
          <w:rStyle w:val="EndnoteReference"/>
          <w:sz w:val="22"/>
          <w:szCs w:val="22"/>
          <w:shd w:val="clear" w:color="auto" w:fill="FFFFFF"/>
          <w:lang w:val="en-GB"/>
        </w:rPr>
        <w:endnoteReference w:id="30"/>
      </w:r>
      <w:r w:rsidRPr="00D05ADA">
        <w:rPr>
          <w:sz w:val="22"/>
          <w:szCs w:val="22"/>
          <w:lang w:val="en-GB"/>
        </w:rPr>
        <w:t xml:space="preserve"> The longer pharmaceutical firms tested vaccines before launch</w:t>
      </w:r>
      <w:r w:rsidR="003A093A" w:rsidRPr="00D05ADA">
        <w:rPr>
          <w:sz w:val="22"/>
          <w:szCs w:val="22"/>
          <w:lang w:val="en-GB"/>
        </w:rPr>
        <w:t>ing them</w:t>
      </w:r>
      <w:r w:rsidRPr="00D05ADA">
        <w:rPr>
          <w:sz w:val="22"/>
          <w:szCs w:val="22"/>
          <w:lang w:val="en-GB"/>
        </w:rPr>
        <w:t xml:space="preserve">, the </w:t>
      </w:r>
      <w:r w:rsidR="003A093A" w:rsidRPr="00D05ADA">
        <w:rPr>
          <w:sz w:val="22"/>
          <w:szCs w:val="22"/>
          <w:lang w:val="en-GB"/>
        </w:rPr>
        <w:t>greater</w:t>
      </w:r>
      <w:r w:rsidRPr="00D05ADA">
        <w:rPr>
          <w:sz w:val="22"/>
          <w:szCs w:val="22"/>
          <w:lang w:val="en-GB"/>
        </w:rPr>
        <w:t xml:space="preserve"> the probability </w:t>
      </w:r>
      <w:r w:rsidR="003A093A" w:rsidRPr="00D05ADA">
        <w:rPr>
          <w:sz w:val="22"/>
          <w:szCs w:val="22"/>
          <w:lang w:val="en-GB"/>
        </w:rPr>
        <w:t>the</w:t>
      </w:r>
      <w:r w:rsidR="00D3059E" w:rsidRPr="00D05ADA">
        <w:rPr>
          <w:sz w:val="22"/>
          <w:szCs w:val="22"/>
          <w:lang w:val="en-GB"/>
        </w:rPr>
        <w:t xml:space="preserve"> vaccines</w:t>
      </w:r>
      <w:r w:rsidR="003A093A" w:rsidRPr="00D05ADA">
        <w:rPr>
          <w:sz w:val="22"/>
          <w:szCs w:val="22"/>
          <w:lang w:val="en-GB"/>
        </w:rPr>
        <w:t xml:space="preserve"> would</w:t>
      </w:r>
      <w:r w:rsidRPr="00D05ADA">
        <w:rPr>
          <w:sz w:val="22"/>
          <w:szCs w:val="22"/>
          <w:lang w:val="en-GB"/>
        </w:rPr>
        <w:t xml:space="preserve"> be safe and effective for humans</w:t>
      </w:r>
      <w:r w:rsidRPr="00D05ADA">
        <w:rPr>
          <w:sz w:val="22"/>
          <w:szCs w:val="22"/>
          <w:shd w:val="clear" w:color="auto" w:fill="FFFFFF"/>
          <w:lang w:val="en-GB"/>
        </w:rPr>
        <w:t>.</w:t>
      </w:r>
      <w:r w:rsidRPr="00D05ADA">
        <w:rPr>
          <w:rStyle w:val="EndnoteReference"/>
          <w:sz w:val="22"/>
          <w:szCs w:val="22"/>
          <w:shd w:val="clear" w:color="auto" w:fill="FFFFFF"/>
          <w:lang w:val="en-GB"/>
        </w:rPr>
        <w:endnoteReference w:id="31"/>
      </w:r>
    </w:p>
    <w:p w14:paraId="5CDAB56A" w14:textId="6426C06B" w:rsidR="008D1580" w:rsidRPr="00D05ADA" w:rsidRDefault="008D1580" w:rsidP="001676C6">
      <w:pPr>
        <w:pStyle w:val="Casehead1"/>
      </w:pPr>
    </w:p>
    <w:p w14:paraId="4FEDD90E" w14:textId="77777777" w:rsidR="008D1580" w:rsidRPr="00D05ADA" w:rsidRDefault="008D1580" w:rsidP="001676C6">
      <w:pPr>
        <w:pStyle w:val="Casehead1"/>
      </w:pPr>
    </w:p>
    <w:p w14:paraId="32615BEB" w14:textId="357C872C" w:rsidR="008D1580" w:rsidRPr="00D05ADA" w:rsidRDefault="008D1580" w:rsidP="001676C6">
      <w:pPr>
        <w:pStyle w:val="Casehead1"/>
      </w:pPr>
      <w:r w:rsidRPr="00D05ADA">
        <w:t xml:space="preserve">FOCUS ON </w:t>
      </w:r>
      <w:r w:rsidR="00D3059E" w:rsidRPr="00D05ADA">
        <w:t xml:space="preserve">A </w:t>
      </w:r>
      <w:r w:rsidRPr="00D05ADA">
        <w:t>COVID-19 VACCINE</w:t>
      </w:r>
    </w:p>
    <w:p w14:paraId="57CE47D1" w14:textId="1FA60827" w:rsidR="00B80526" w:rsidRPr="00D05ADA" w:rsidRDefault="00B80526" w:rsidP="001676C6">
      <w:pPr>
        <w:pStyle w:val="BodyTextMain"/>
      </w:pPr>
    </w:p>
    <w:p w14:paraId="165DF767" w14:textId="0FFA98F0" w:rsidR="00B80526" w:rsidRPr="00D05ADA" w:rsidRDefault="00B80526" w:rsidP="001676C6">
      <w:pPr>
        <w:pStyle w:val="BodyTextMain"/>
        <w:rPr>
          <w:shd w:val="clear" w:color="auto" w:fill="FFFFFF"/>
          <w:lang w:val="en-GB"/>
        </w:rPr>
      </w:pPr>
      <w:r w:rsidRPr="00D05ADA">
        <w:t xml:space="preserve">To develop </w:t>
      </w:r>
      <w:r w:rsidR="003A093A" w:rsidRPr="00D05ADA">
        <w:t>a</w:t>
      </w:r>
      <w:r w:rsidRPr="00D05ADA">
        <w:t xml:space="preserve"> COVID-19 vaccine, both </w:t>
      </w:r>
      <w:proofErr w:type="spellStart"/>
      <w:r w:rsidRPr="00D05ADA">
        <w:t>Moderna</w:t>
      </w:r>
      <w:proofErr w:type="spellEnd"/>
      <w:r w:rsidRPr="00D05ADA">
        <w:t xml:space="preserve"> and Pfizer</w:t>
      </w:r>
      <w:r w:rsidR="003A093A" w:rsidRPr="00D05ADA">
        <w:t>/</w:t>
      </w:r>
      <w:proofErr w:type="spellStart"/>
      <w:r w:rsidR="00C52D1D" w:rsidRPr="00D05ADA">
        <w:t>BioNTech</w:t>
      </w:r>
      <w:proofErr w:type="spellEnd"/>
      <w:r w:rsidRPr="00D05ADA">
        <w:t xml:space="preserve"> used mRNA technology (see Exhibits 1 and 4). </w:t>
      </w:r>
      <w:r w:rsidR="003A093A" w:rsidRPr="00D05ADA">
        <w:t>With</w:t>
      </w:r>
      <w:r w:rsidRPr="00D05ADA">
        <w:t xml:space="preserve"> this technology, “unlike conventional vaccines, which are produced using weakened forms of the virus, RNA vaccines </w:t>
      </w:r>
      <w:r w:rsidR="00900346" w:rsidRPr="00D05ADA">
        <w:t>can</w:t>
      </w:r>
      <w:r w:rsidRPr="00D05ADA">
        <w:t xml:space="preserve"> be constructed quickly using only the pathogen’s genetic code.”</w:t>
      </w:r>
      <w:r w:rsidRPr="00D05ADA">
        <w:rPr>
          <w:rStyle w:val="EndnoteReference"/>
        </w:rPr>
        <w:endnoteReference w:id="32"/>
      </w:r>
      <w:r w:rsidRPr="00D05ADA">
        <w:t xml:space="preserve"> RNA vaccines work</w:t>
      </w:r>
      <w:r w:rsidR="003A093A" w:rsidRPr="00D05ADA">
        <w:t>ed</w:t>
      </w:r>
      <w:r w:rsidRPr="00D05ADA">
        <w:t xml:space="preserve"> </w:t>
      </w:r>
      <w:r w:rsidR="003A093A" w:rsidRPr="00D05ADA">
        <w:t>“</w:t>
      </w:r>
      <w:r w:rsidRPr="00D05ADA">
        <w:t>by introducing into the body a messenger RNA (mRNA) sequence that contains the genetic instructions for the vaccinated person’s own cells to produce the vaccine antigens and generate an immune response.”</w:t>
      </w:r>
      <w:r w:rsidR="00D3059E" w:rsidRPr="00D05ADA">
        <w:rPr>
          <w:rStyle w:val="EndnoteReference"/>
        </w:rPr>
        <w:endnoteReference w:id="33"/>
      </w:r>
      <w:r w:rsidRPr="00D05ADA">
        <w:rPr>
          <w:shd w:val="clear" w:color="auto" w:fill="FFFFFF"/>
          <w:lang w:val="en-GB"/>
        </w:rPr>
        <w:t xml:space="preserve"> </w:t>
      </w:r>
      <w:r w:rsidRPr="00D05ADA">
        <w:rPr>
          <w:lang w:val="en-GB"/>
        </w:rPr>
        <w:t>Messenger RNA promise</w:t>
      </w:r>
      <w:r w:rsidR="003A093A" w:rsidRPr="00D05ADA">
        <w:rPr>
          <w:lang w:val="en-GB"/>
        </w:rPr>
        <w:t>d</w:t>
      </w:r>
      <w:r w:rsidRPr="00D05ADA">
        <w:rPr>
          <w:lang w:val="en-GB"/>
        </w:rPr>
        <w:t xml:space="preserve"> lower vaccine development costs</w:t>
      </w:r>
      <w:r w:rsidR="003A093A" w:rsidRPr="00D05ADA">
        <w:rPr>
          <w:lang w:val="en-GB"/>
        </w:rPr>
        <w:t>,</w:t>
      </w:r>
      <w:r w:rsidRPr="00D05ADA">
        <w:rPr>
          <w:lang w:val="en-GB"/>
        </w:rPr>
        <w:t xml:space="preserve"> as it was an easily replicable process. Bancel said, “We call mRNA the software of life.”</w:t>
      </w:r>
      <w:r w:rsidRPr="00D05ADA">
        <w:rPr>
          <w:rStyle w:val="EndnoteReference"/>
          <w:lang w:val="en-GB"/>
        </w:rPr>
        <w:endnoteReference w:id="34"/>
      </w:r>
      <w:r w:rsidRPr="00D05ADA">
        <w:rPr>
          <w:lang w:val="en-GB"/>
        </w:rPr>
        <w:t xml:space="preserve"> He added, “You can copy and paste the information into a lot of drugs by using the same technology.” The implication was </w:t>
      </w:r>
      <w:r w:rsidR="003A093A" w:rsidRPr="00D05ADA">
        <w:rPr>
          <w:lang w:val="en-GB"/>
        </w:rPr>
        <w:t xml:space="preserve">that </w:t>
      </w:r>
      <w:r w:rsidRPr="00D05ADA">
        <w:rPr>
          <w:lang w:val="en-GB"/>
        </w:rPr>
        <w:t xml:space="preserve">the </w:t>
      </w:r>
      <w:r w:rsidR="00B136E3" w:rsidRPr="00D05ADA">
        <w:rPr>
          <w:lang w:val="en-GB"/>
        </w:rPr>
        <w:t xml:space="preserve">process for developing the </w:t>
      </w:r>
      <w:r w:rsidRPr="00D05ADA">
        <w:rPr>
          <w:lang w:val="en-GB"/>
        </w:rPr>
        <w:t xml:space="preserve">mRNA </w:t>
      </w:r>
      <w:r w:rsidR="00B136E3" w:rsidRPr="00D05ADA">
        <w:rPr>
          <w:lang w:val="en-GB"/>
        </w:rPr>
        <w:t>was</w:t>
      </w:r>
      <w:r w:rsidRPr="00D05ADA">
        <w:rPr>
          <w:lang w:val="en-GB"/>
        </w:rPr>
        <w:t xml:space="preserve"> similar </w:t>
      </w:r>
      <w:r w:rsidR="00B136E3" w:rsidRPr="00D05ADA">
        <w:rPr>
          <w:lang w:val="en-GB"/>
        </w:rPr>
        <w:t xml:space="preserve">for all </w:t>
      </w:r>
      <w:r w:rsidRPr="00D05ADA">
        <w:rPr>
          <w:lang w:val="en-GB"/>
        </w:rPr>
        <w:t>vaccine</w:t>
      </w:r>
      <w:r w:rsidR="00B136E3" w:rsidRPr="00D05ADA">
        <w:rPr>
          <w:lang w:val="en-GB"/>
        </w:rPr>
        <w:t>s</w:t>
      </w:r>
      <w:r w:rsidRPr="00D05ADA">
        <w:rPr>
          <w:lang w:val="en-GB"/>
        </w:rPr>
        <w:t xml:space="preserve">. </w:t>
      </w:r>
      <w:r w:rsidR="00D3059E" w:rsidRPr="00D05ADA">
        <w:rPr>
          <w:lang w:val="en-GB"/>
        </w:rPr>
        <w:t>Depending on the disease being targeted, s</w:t>
      </w:r>
      <w:r w:rsidRPr="00D05ADA">
        <w:rPr>
          <w:lang w:val="en-GB"/>
        </w:rPr>
        <w:t xml:space="preserve">cientists </w:t>
      </w:r>
      <w:r w:rsidR="00D3059E" w:rsidRPr="00D05ADA">
        <w:rPr>
          <w:lang w:val="en-GB"/>
        </w:rPr>
        <w:t xml:space="preserve">needed </w:t>
      </w:r>
      <w:r w:rsidRPr="00D05ADA">
        <w:rPr>
          <w:lang w:val="en-GB"/>
        </w:rPr>
        <w:t xml:space="preserve">to alter </w:t>
      </w:r>
      <w:r w:rsidR="00D3059E" w:rsidRPr="00D05ADA">
        <w:rPr>
          <w:lang w:val="en-GB"/>
        </w:rPr>
        <w:t xml:space="preserve">only </w:t>
      </w:r>
      <w:r w:rsidRPr="00D05ADA">
        <w:rPr>
          <w:lang w:val="en-GB"/>
        </w:rPr>
        <w:t>the vaccine’s genetic sequencing,</w:t>
      </w:r>
      <w:r w:rsidRPr="00D05ADA">
        <w:rPr>
          <w:rStyle w:val="EndnoteReference"/>
          <w:lang w:val="en-GB"/>
        </w:rPr>
        <w:endnoteReference w:id="35"/>
      </w:r>
      <w:r w:rsidRPr="00D05ADA">
        <w:rPr>
          <w:lang w:val="en-GB"/>
        </w:rPr>
        <w:t xml:space="preserve"> which they could easily design </w:t>
      </w:r>
      <w:r w:rsidR="0094025F" w:rsidRPr="00D05ADA">
        <w:rPr>
          <w:lang w:val="en-GB"/>
        </w:rPr>
        <w:t xml:space="preserve">in a few hours </w:t>
      </w:r>
      <w:r w:rsidRPr="00D05ADA">
        <w:rPr>
          <w:lang w:val="en-GB"/>
        </w:rPr>
        <w:t>using computers.</w:t>
      </w:r>
      <w:r w:rsidRPr="00D05ADA">
        <w:rPr>
          <w:rStyle w:val="EndnoteReference"/>
          <w:lang w:val="en-GB"/>
        </w:rPr>
        <w:endnoteReference w:id="36"/>
      </w:r>
      <w:r w:rsidRPr="00D05ADA">
        <w:rPr>
          <w:lang w:val="en-GB"/>
        </w:rPr>
        <w:t xml:space="preserve"> As scientists used a standardized process to develop mRNA</w:t>
      </w:r>
      <w:r w:rsidR="00450726" w:rsidRPr="00D05ADA">
        <w:rPr>
          <w:lang w:val="en-GB"/>
        </w:rPr>
        <w:t xml:space="preserve"> </w:t>
      </w:r>
      <w:r w:rsidRPr="00D05ADA">
        <w:rPr>
          <w:lang w:val="en-GB"/>
        </w:rPr>
        <w:t>technology-based vaccines, pharmaceutical firms could use the same manufacturing process and facilities to develop different vaccines. Furthermore, Moderna’s process used less expensive raw materials (water and enzymes)</w:t>
      </w:r>
      <w:r w:rsidR="0094025F" w:rsidRPr="00D05ADA">
        <w:rPr>
          <w:lang w:val="en-GB"/>
        </w:rPr>
        <w:t>,</w:t>
      </w:r>
      <w:r w:rsidRPr="00D05ADA">
        <w:rPr>
          <w:lang w:val="en-GB"/>
        </w:rPr>
        <w:t xml:space="preserve"> </w:t>
      </w:r>
      <w:r w:rsidR="0094025F" w:rsidRPr="00D05ADA">
        <w:rPr>
          <w:lang w:val="en-GB"/>
        </w:rPr>
        <w:t>which</w:t>
      </w:r>
      <w:r w:rsidRPr="00D05ADA">
        <w:rPr>
          <w:lang w:val="en-GB"/>
        </w:rPr>
        <w:t xml:space="preserve"> also lowered the overall costs.</w:t>
      </w:r>
      <w:r w:rsidRPr="00D05ADA">
        <w:rPr>
          <w:rStyle w:val="EndnoteReference"/>
          <w:lang w:val="en-GB"/>
        </w:rPr>
        <w:endnoteReference w:id="37"/>
      </w:r>
      <w:r w:rsidRPr="00D05ADA">
        <w:rPr>
          <w:lang w:val="en-GB"/>
        </w:rPr>
        <w:t xml:space="preserve"> </w:t>
      </w:r>
    </w:p>
    <w:p w14:paraId="7026BB01" w14:textId="6F6C9022" w:rsidR="008D1580" w:rsidRPr="00D05ADA" w:rsidRDefault="008D1580" w:rsidP="008D1580">
      <w:pPr>
        <w:pStyle w:val="BodyTextMain"/>
        <w:rPr>
          <w:lang w:val="en-GB"/>
        </w:rPr>
      </w:pPr>
      <w:r w:rsidRPr="00D05ADA">
        <w:lastRenderedPageBreak/>
        <w:t xml:space="preserve">In 2016, </w:t>
      </w:r>
      <w:proofErr w:type="spellStart"/>
      <w:r w:rsidRPr="00D05ADA">
        <w:t>Moderna</w:t>
      </w:r>
      <w:proofErr w:type="spellEnd"/>
      <w:r w:rsidRPr="00D05ADA">
        <w:t xml:space="preserve"> </w:t>
      </w:r>
      <w:r w:rsidR="00C65E81" w:rsidRPr="00D05ADA">
        <w:t xml:space="preserve">had </w:t>
      </w:r>
      <w:r w:rsidRPr="00D05ADA">
        <w:t xml:space="preserve">failed to develop a vaccine for </w:t>
      </w:r>
      <w:r w:rsidR="0094025F" w:rsidRPr="00D05ADA">
        <w:t xml:space="preserve">a </w:t>
      </w:r>
      <w:r w:rsidRPr="00D05ADA">
        <w:t xml:space="preserve">Zika virus-related disease. </w:t>
      </w:r>
      <w:r w:rsidR="00C134FC" w:rsidRPr="00D05ADA">
        <w:t>Up until early 2020,</w:t>
      </w:r>
      <w:r w:rsidRPr="00D05ADA">
        <w:t xml:space="preserve"> </w:t>
      </w:r>
      <w:proofErr w:type="spellStart"/>
      <w:r w:rsidRPr="00D05ADA">
        <w:t>Moderna</w:t>
      </w:r>
      <w:proofErr w:type="spellEnd"/>
      <w:r w:rsidRPr="00D05ADA">
        <w:t xml:space="preserve"> </w:t>
      </w:r>
      <w:r w:rsidR="0084633C" w:rsidRPr="00D05ADA">
        <w:t xml:space="preserve">had been </w:t>
      </w:r>
      <w:r w:rsidRPr="00D05ADA">
        <w:t>working on a vaccine for MERS (Middle East Respiratory Syndrome).</w:t>
      </w:r>
      <w:r w:rsidRPr="00D05ADA">
        <w:rPr>
          <w:vertAlign w:val="superscript"/>
        </w:rPr>
        <w:endnoteReference w:id="38"/>
      </w:r>
      <w:r w:rsidRPr="00D05ADA">
        <w:t xml:space="preserve"> When </w:t>
      </w:r>
      <w:proofErr w:type="spellStart"/>
      <w:r w:rsidRPr="00D05ADA">
        <w:t>Bancel</w:t>
      </w:r>
      <w:proofErr w:type="spellEnd"/>
      <w:r w:rsidRPr="00D05ADA">
        <w:t xml:space="preserve"> observed the genetic sequence of the SARS-CoV-2</w:t>
      </w:r>
      <w:r w:rsidR="0094025F" w:rsidRPr="00D05ADA">
        <w:t xml:space="preserve"> (COVID-19) virus</w:t>
      </w:r>
      <w:r w:rsidRPr="00D05ADA">
        <w:t>, which was similar to MERS’s genetic sequence, he decided to shift the company’s focus toward developing a COVID-19 vaccine.</w:t>
      </w:r>
      <w:r w:rsidRPr="00D05ADA">
        <w:rPr>
          <w:vertAlign w:val="superscript"/>
        </w:rPr>
        <w:endnoteReference w:id="39"/>
      </w:r>
      <w:r w:rsidRPr="00D05ADA">
        <w:t xml:space="preserve"> When</w:t>
      </w:r>
      <w:r w:rsidRPr="00D05ADA">
        <w:rPr>
          <w:lang w:val="en-GB"/>
        </w:rPr>
        <w:t xml:space="preserve"> Bancel pushed for the</w:t>
      </w:r>
      <w:r w:rsidR="0094025F" w:rsidRPr="00D05ADA">
        <w:rPr>
          <w:lang w:val="en-GB"/>
        </w:rPr>
        <w:t xml:space="preserve"> development of a</w:t>
      </w:r>
      <w:r w:rsidRPr="00D05ADA">
        <w:rPr>
          <w:lang w:val="en-GB"/>
        </w:rPr>
        <w:t xml:space="preserve"> COVID-19 vaccine, Dr. Stephen Hoge, </w:t>
      </w:r>
      <w:r w:rsidR="0084633C" w:rsidRPr="00D05ADA">
        <w:rPr>
          <w:lang w:val="en-GB"/>
        </w:rPr>
        <w:t>p</w:t>
      </w:r>
      <w:r w:rsidRPr="00D05ADA">
        <w:rPr>
          <w:lang w:val="en-GB"/>
        </w:rPr>
        <w:t>resident of Moderna, expressed concerns. Hoge believed that this focus on the COVID-19 vaccine could jeopardize Moderna</w:t>
      </w:r>
      <w:r w:rsidR="0084633C" w:rsidRPr="00D05ADA">
        <w:rPr>
          <w:lang w:val="en-GB"/>
        </w:rPr>
        <w:t>’</w:t>
      </w:r>
      <w:r w:rsidRPr="00D05ADA">
        <w:rPr>
          <w:lang w:val="en-GB"/>
        </w:rPr>
        <w:t>s efforts in developing other drugs that had more significant commercialization potential. However, according to Bancel, a COVID-19 vaccine would be a “once-in-a-lifetime opportunity</w:t>
      </w:r>
      <w:r w:rsidR="0084633C" w:rsidRPr="00D05ADA">
        <w:rPr>
          <w:lang w:val="en-GB"/>
        </w:rPr>
        <w:t>”</w:t>
      </w:r>
      <w:r w:rsidRPr="00D05ADA">
        <w:rPr>
          <w:lang w:val="en-GB"/>
        </w:rPr>
        <w:t xml:space="preserve"> to save lives.</w:t>
      </w:r>
      <w:r w:rsidRPr="00D05ADA">
        <w:rPr>
          <w:rStyle w:val="EndnoteReference"/>
          <w:lang w:val="en-GB"/>
        </w:rPr>
        <w:endnoteReference w:id="40"/>
      </w:r>
      <w:r w:rsidRPr="00D05ADA">
        <w:rPr>
          <w:shd w:val="clear" w:color="auto" w:fill="FFFFFF"/>
          <w:lang w:val="en-GB"/>
        </w:rPr>
        <w:t xml:space="preserve"> </w:t>
      </w:r>
      <w:r w:rsidRPr="00D05ADA">
        <w:t xml:space="preserve">If </w:t>
      </w:r>
      <w:r w:rsidR="0084633C" w:rsidRPr="00D05ADA">
        <w:t xml:space="preserve">clinical trials of the vaccine </w:t>
      </w:r>
      <w:r w:rsidR="00450726" w:rsidRPr="00D05ADA">
        <w:t>went</w:t>
      </w:r>
      <w:r w:rsidRPr="00D05ADA">
        <w:t xml:space="preserve"> smoothly, the company could be producing millions of doses, ramping up to </w:t>
      </w:r>
      <w:r w:rsidR="0084633C" w:rsidRPr="00D05ADA">
        <w:t xml:space="preserve">what </w:t>
      </w:r>
      <w:proofErr w:type="spellStart"/>
      <w:r w:rsidR="0084633C" w:rsidRPr="00D05ADA">
        <w:t>Bancel</w:t>
      </w:r>
      <w:proofErr w:type="spellEnd"/>
      <w:r w:rsidR="0084633C" w:rsidRPr="00D05ADA">
        <w:t xml:space="preserve"> suggested could be “</w:t>
      </w:r>
      <w:r w:rsidRPr="00D05ADA">
        <w:t>dozens of millions of doses per month toward next year</w:t>
      </w:r>
      <w:r w:rsidR="0084633C" w:rsidRPr="00D05ADA">
        <w:t xml:space="preserve"> [2021]</w:t>
      </w:r>
      <w:r w:rsidRPr="00D05ADA">
        <w:t>.”</w:t>
      </w:r>
      <w:r w:rsidRPr="00D05ADA">
        <w:rPr>
          <w:vertAlign w:val="superscript"/>
        </w:rPr>
        <w:endnoteReference w:id="41"/>
      </w:r>
      <w:r w:rsidRPr="00D05ADA">
        <w:rPr>
          <w:shd w:val="clear" w:color="auto" w:fill="FFFFFF"/>
          <w:lang w:val="en-GB"/>
        </w:rPr>
        <w:t xml:space="preserve"> </w:t>
      </w:r>
      <w:r w:rsidRPr="00D05ADA">
        <w:rPr>
          <w:lang w:val="en-GB"/>
        </w:rPr>
        <w:t xml:space="preserve">Commenting on the potential of mRNA, Bancel said, “The reason we were able to do the </w:t>
      </w:r>
      <w:bookmarkStart w:id="11" w:name="_Hlk46665050"/>
      <w:r w:rsidRPr="00D05ADA">
        <w:rPr>
          <w:lang w:val="en-GB"/>
        </w:rPr>
        <w:t>vaccine in 63 days from sequence to injecting the first human</w:t>
      </w:r>
      <w:bookmarkEnd w:id="11"/>
      <w:r w:rsidRPr="00D05ADA">
        <w:rPr>
          <w:lang w:val="en-GB"/>
        </w:rPr>
        <w:t xml:space="preserve"> is because we have invested more than $2 billion of capital over the last 10 years.”</w:t>
      </w:r>
      <w:r w:rsidRPr="00D05ADA">
        <w:rPr>
          <w:rStyle w:val="EndnoteReference"/>
          <w:lang w:val="en-GB"/>
        </w:rPr>
        <w:endnoteReference w:id="42"/>
      </w:r>
      <w:r w:rsidRPr="00D05ADA">
        <w:rPr>
          <w:lang w:val="en-GB"/>
        </w:rPr>
        <w:t xml:space="preserve"> </w:t>
      </w:r>
      <w:r w:rsidR="00B80526" w:rsidRPr="00D05ADA">
        <w:t xml:space="preserve">While developing an mRNA-based vaccine, </w:t>
      </w:r>
      <w:proofErr w:type="spellStart"/>
      <w:r w:rsidR="00B80526" w:rsidRPr="00D05ADA">
        <w:t>Moderna</w:t>
      </w:r>
      <w:proofErr w:type="spellEnd"/>
      <w:r w:rsidR="00B80526" w:rsidRPr="00D05ADA">
        <w:t xml:space="preserve"> scientists used mRNA to carry a copy of the genetic sequence of the COVID</w:t>
      </w:r>
      <w:r w:rsidR="00B136E3" w:rsidRPr="00D05ADA">
        <w:t>-</w:t>
      </w:r>
      <w:r w:rsidR="00B80526" w:rsidRPr="00D05ADA">
        <w:t>19</w:t>
      </w:r>
      <w:r w:rsidR="00B136E3" w:rsidRPr="00D05ADA">
        <w:t xml:space="preserve"> </w:t>
      </w:r>
      <w:r w:rsidR="00B80526" w:rsidRPr="00D05ADA">
        <w:t>virus (also known as Severe Acute Respiratory Syndrome Coronavirus 2, i.e., SARS-CoV-2) that prompted the human body to produce antibodies to that virus.</w:t>
      </w:r>
      <w:r w:rsidR="00B80526" w:rsidRPr="00D05ADA">
        <w:rPr>
          <w:vertAlign w:val="superscript"/>
        </w:rPr>
        <w:endnoteReference w:id="43"/>
      </w:r>
      <w:r w:rsidR="00B80526" w:rsidRPr="00D05ADA">
        <w:t xml:space="preserve"> The</w:t>
      </w:r>
      <w:r w:rsidR="00B80526" w:rsidRPr="00D05ADA">
        <w:rPr>
          <w:shd w:val="clear" w:color="auto" w:fill="FFFFFF"/>
          <w:lang w:val="en-GB"/>
        </w:rPr>
        <w:t xml:space="preserve"> </w:t>
      </w:r>
      <w:r w:rsidR="00B80526" w:rsidRPr="00D05ADA">
        <w:rPr>
          <w:lang w:val="en-GB"/>
        </w:rPr>
        <w:t xml:space="preserve">mRNA carried the instructions from a person’s DNA, telling </w:t>
      </w:r>
      <w:r w:rsidR="00B66997" w:rsidRPr="00D05ADA">
        <w:rPr>
          <w:lang w:val="en-GB"/>
        </w:rPr>
        <w:t xml:space="preserve">the </w:t>
      </w:r>
      <w:r w:rsidR="00B80526" w:rsidRPr="00D05ADA">
        <w:rPr>
          <w:lang w:val="en-GB"/>
        </w:rPr>
        <w:t>cells what to do. Moderna synthesized mRNA with instructions for attacking a disease or pathogen.</w:t>
      </w:r>
      <w:r w:rsidR="00B80526" w:rsidRPr="00D05ADA">
        <w:rPr>
          <w:rStyle w:val="EndnoteReference"/>
          <w:lang w:val="en-GB"/>
        </w:rPr>
        <w:endnoteReference w:id="44"/>
      </w:r>
    </w:p>
    <w:p w14:paraId="18E10A41" w14:textId="77777777" w:rsidR="008D1580" w:rsidRPr="00D05ADA" w:rsidRDefault="008D1580" w:rsidP="008D1580">
      <w:pPr>
        <w:pStyle w:val="BodyTextMain"/>
        <w:rPr>
          <w:sz w:val="14"/>
          <w:szCs w:val="16"/>
          <w:lang w:val="en-GB"/>
        </w:rPr>
      </w:pPr>
    </w:p>
    <w:p w14:paraId="0C5320E1" w14:textId="1DB79EEF" w:rsidR="008D1580" w:rsidRPr="00D05ADA" w:rsidRDefault="008D1580" w:rsidP="0099517C">
      <w:pPr>
        <w:pStyle w:val="BodyTextMain"/>
      </w:pPr>
      <w:r w:rsidRPr="00D05ADA">
        <w:rPr>
          <w:lang w:val="en-GB"/>
        </w:rPr>
        <w:t xml:space="preserve">Commenting on Moderna’s ability to conduct trials a few days after decoding the genome of the COVID-19 virus, Penny Heaton, </w:t>
      </w:r>
      <w:r w:rsidR="00B66997" w:rsidRPr="00D05ADA">
        <w:rPr>
          <w:lang w:val="en-GB"/>
        </w:rPr>
        <w:t>chief executive officer</w:t>
      </w:r>
      <w:r w:rsidRPr="00D05ADA">
        <w:rPr>
          <w:lang w:val="en-GB"/>
        </w:rPr>
        <w:t xml:space="preserve"> of the Bill </w:t>
      </w:r>
      <w:r w:rsidR="00450726" w:rsidRPr="00D05ADA">
        <w:rPr>
          <w:lang w:val="en-GB"/>
        </w:rPr>
        <w:t xml:space="preserve">&amp; </w:t>
      </w:r>
      <w:r w:rsidRPr="00D05ADA">
        <w:rPr>
          <w:lang w:val="en-GB"/>
        </w:rPr>
        <w:t>Melinda Gates Research Institute, said, “It’s amazing just how fast we’ve gotten to this point.”</w:t>
      </w:r>
      <w:r w:rsidRPr="00D05ADA">
        <w:rPr>
          <w:rStyle w:val="EndnoteReference"/>
          <w:lang w:val="en-GB"/>
        </w:rPr>
        <w:endnoteReference w:id="45"/>
      </w:r>
      <w:r w:rsidRPr="00D05ADA">
        <w:rPr>
          <w:lang w:val="en-GB"/>
        </w:rPr>
        <w:t xml:space="preserve"> She added, “It’s like six years of work has been compressed into six months.” Some infectious disease experts</w:t>
      </w:r>
      <w:r w:rsidR="00B66997" w:rsidRPr="00D05ADA">
        <w:rPr>
          <w:lang w:val="en-GB"/>
        </w:rPr>
        <w:t>,</w:t>
      </w:r>
      <w:r w:rsidRPr="00D05ADA">
        <w:rPr>
          <w:lang w:val="en-GB"/>
        </w:rPr>
        <w:t xml:space="preserve"> such as Paul Offit, chief of the </w:t>
      </w:r>
      <w:r w:rsidR="00EC2190" w:rsidRPr="00D05ADA">
        <w:rPr>
          <w:lang w:val="en-GB"/>
        </w:rPr>
        <w:t>D</w:t>
      </w:r>
      <w:r w:rsidRPr="00D05ADA">
        <w:rPr>
          <w:lang w:val="en-GB"/>
        </w:rPr>
        <w:t xml:space="preserve">ivision of </w:t>
      </w:r>
      <w:r w:rsidR="00EC2190" w:rsidRPr="00D05ADA">
        <w:rPr>
          <w:lang w:val="en-GB"/>
        </w:rPr>
        <w:t>I</w:t>
      </w:r>
      <w:r w:rsidRPr="00D05ADA">
        <w:rPr>
          <w:lang w:val="en-GB"/>
        </w:rPr>
        <w:t xml:space="preserve">nfectious </w:t>
      </w:r>
      <w:r w:rsidR="00EC2190" w:rsidRPr="00D05ADA">
        <w:rPr>
          <w:lang w:val="en-GB"/>
        </w:rPr>
        <w:t>D</w:t>
      </w:r>
      <w:r w:rsidRPr="00D05ADA">
        <w:rPr>
          <w:lang w:val="en-GB"/>
        </w:rPr>
        <w:t xml:space="preserve">iseases at the Children’s Hospital of Philadelphia, also expressed concerns about </w:t>
      </w:r>
      <w:r w:rsidR="00B66997" w:rsidRPr="00D05ADA">
        <w:rPr>
          <w:lang w:val="en-GB"/>
        </w:rPr>
        <w:t xml:space="preserve">the speed of </w:t>
      </w:r>
      <w:r w:rsidRPr="00D05ADA">
        <w:rPr>
          <w:lang w:val="en-GB"/>
        </w:rPr>
        <w:t xml:space="preserve">vaccine development. Citing the example of the Rotavirus vaccine, Offit said the speed with which pharmaceutical companies </w:t>
      </w:r>
      <w:r w:rsidR="00B66997" w:rsidRPr="00D05ADA">
        <w:rPr>
          <w:lang w:val="en-GB"/>
        </w:rPr>
        <w:t xml:space="preserve">were </w:t>
      </w:r>
      <w:r w:rsidRPr="00D05ADA">
        <w:rPr>
          <w:lang w:val="en-GB"/>
        </w:rPr>
        <w:t>work</w:t>
      </w:r>
      <w:r w:rsidR="00B66997" w:rsidRPr="00D05ADA">
        <w:rPr>
          <w:lang w:val="en-GB"/>
        </w:rPr>
        <w:t>ing</w:t>
      </w:r>
      <w:r w:rsidRPr="00D05ADA">
        <w:rPr>
          <w:lang w:val="en-GB"/>
        </w:rPr>
        <w:t xml:space="preserve"> toward developing a COVID-19 vaccine was the very reason for caution. </w:t>
      </w:r>
      <w:r w:rsidR="00B66997" w:rsidRPr="00D05ADA">
        <w:rPr>
          <w:lang w:val="en-GB"/>
        </w:rPr>
        <w:t>It had taken</w:t>
      </w:r>
      <w:r w:rsidRPr="00D05ADA">
        <w:rPr>
          <w:lang w:val="en-GB"/>
        </w:rPr>
        <w:t xml:space="preserve"> pharmaceutical companies 25 years to develop a vaccine</w:t>
      </w:r>
      <w:r w:rsidR="00B66997" w:rsidRPr="00D05ADA">
        <w:rPr>
          <w:lang w:val="en-GB"/>
        </w:rPr>
        <w:t xml:space="preserve"> for the Rotavirus</w:t>
      </w:r>
      <w:r w:rsidRPr="00D05ADA">
        <w:rPr>
          <w:lang w:val="en-GB"/>
        </w:rPr>
        <w:t xml:space="preserve">. After the first </w:t>
      </w:r>
      <w:r w:rsidR="00B66997" w:rsidRPr="00D05ADA">
        <w:rPr>
          <w:lang w:val="en-GB"/>
        </w:rPr>
        <w:t xml:space="preserve">vaccine </w:t>
      </w:r>
      <w:r w:rsidRPr="00D05ADA">
        <w:rPr>
          <w:lang w:val="en-GB"/>
        </w:rPr>
        <w:t>attempt, researchers had to further work on the vaccine to remove its side effects.</w:t>
      </w:r>
      <w:r w:rsidRPr="00D05ADA">
        <w:rPr>
          <w:rStyle w:val="EndnoteReference"/>
          <w:lang w:val="en-GB"/>
        </w:rPr>
        <w:endnoteReference w:id="46"/>
      </w:r>
      <w:r w:rsidRPr="00D05ADA">
        <w:rPr>
          <w:lang w:val="en-GB"/>
        </w:rPr>
        <w:t xml:space="preserve"> </w:t>
      </w:r>
    </w:p>
    <w:p w14:paraId="6C21133B" w14:textId="77777777" w:rsidR="008D1580" w:rsidRPr="00D05ADA" w:rsidRDefault="008D1580" w:rsidP="0099517C">
      <w:pPr>
        <w:pStyle w:val="BodyTextMain"/>
      </w:pPr>
    </w:p>
    <w:p w14:paraId="4BEBA0D0" w14:textId="5461592E" w:rsidR="008D1580" w:rsidRPr="00D05ADA" w:rsidRDefault="008D1580" w:rsidP="008D1580">
      <w:pPr>
        <w:pStyle w:val="BodyTextMain"/>
        <w:rPr>
          <w:lang w:val="en-GB"/>
        </w:rPr>
      </w:pPr>
      <w:r w:rsidRPr="00D05ADA">
        <w:rPr>
          <w:lang w:val="en-GB"/>
        </w:rPr>
        <w:t xml:space="preserve">Until November 2020, no drug </w:t>
      </w:r>
      <w:r w:rsidR="00F64EED" w:rsidRPr="00D05ADA">
        <w:rPr>
          <w:lang w:val="en-GB"/>
        </w:rPr>
        <w:t xml:space="preserve">approved </w:t>
      </w:r>
      <w:r w:rsidRPr="00D05ADA">
        <w:rPr>
          <w:lang w:val="en-GB"/>
        </w:rPr>
        <w:t xml:space="preserve">for human usage </w:t>
      </w:r>
      <w:r w:rsidR="00450726" w:rsidRPr="00D05ADA">
        <w:rPr>
          <w:lang w:val="en-GB"/>
        </w:rPr>
        <w:t xml:space="preserve">had been </w:t>
      </w:r>
      <w:r w:rsidRPr="00D05ADA">
        <w:rPr>
          <w:lang w:val="en-GB"/>
        </w:rPr>
        <w:t>developed using mRNA technology</w:t>
      </w:r>
      <w:r w:rsidRPr="00D05ADA">
        <w:t>.</w:t>
      </w:r>
      <w:r w:rsidRPr="00D05ADA">
        <w:rPr>
          <w:vertAlign w:val="superscript"/>
        </w:rPr>
        <w:endnoteReference w:id="47"/>
      </w:r>
      <w:r w:rsidRPr="00D05ADA">
        <w:t xml:space="preserve"> In clinical trials,</w:t>
      </w:r>
      <w:r w:rsidRPr="00D05ADA">
        <w:rPr>
          <w:shd w:val="clear" w:color="auto" w:fill="FFFFFF"/>
          <w:lang w:val="en-GB"/>
        </w:rPr>
        <w:t xml:space="preserve"> </w:t>
      </w:r>
      <w:r w:rsidRPr="00D05ADA">
        <w:rPr>
          <w:lang w:val="en-GB"/>
        </w:rPr>
        <w:t>Moderna’s C</w:t>
      </w:r>
      <w:r w:rsidR="00B66997" w:rsidRPr="00D05ADA">
        <w:rPr>
          <w:lang w:val="en-GB"/>
        </w:rPr>
        <w:t>OVID</w:t>
      </w:r>
      <w:r w:rsidRPr="00D05ADA">
        <w:rPr>
          <w:lang w:val="en-GB"/>
        </w:rPr>
        <w:t>-19 vaccine candidate mRNA-1273 was generally safe and well</w:t>
      </w:r>
      <w:r w:rsidR="00450726" w:rsidRPr="00D05ADA">
        <w:rPr>
          <w:lang w:val="en-GB"/>
        </w:rPr>
        <w:t xml:space="preserve"> </w:t>
      </w:r>
      <w:r w:rsidRPr="00D05ADA">
        <w:rPr>
          <w:lang w:val="en-GB"/>
        </w:rPr>
        <w:t>tolerated</w:t>
      </w:r>
      <w:r w:rsidR="005D4F98" w:rsidRPr="00D05ADA">
        <w:rPr>
          <w:lang w:val="en-GB"/>
        </w:rPr>
        <w:t>,</w:t>
      </w:r>
      <w:r w:rsidRPr="00D05ADA">
        <w:rPr>
          <w:lang w:val="en-GB"/>
        </w:rPr>
        <w:t xml:space="preserve"> and produced immune responses in trial participants.</w:t>
      </w:r>
      <w:r w:rsidRPr="00D05ADA">
        <w:rPr>
          <w:rStyle w:val="EndnoteReference"/>
          <w:lang w:val="en-GB"/>
        </w:rPr>
        <w:endnoteReference w:id="48"/>
      </w:r>
      <w:r w:rsidRPr="00D05ADA">
        <w:rPr>
          <w:vertAlign w:val="superscript"/>
          <w:lang w:val="en-GB"/>
        </w:rPr>
        <w:t xml:space="preserve"> </w:t>
      </w:r>
      <w:r w:rsidRPr="00D05ADA">
        <w:rPr>
          <w:lang w:val="en-GB"/>
        </w:rPr>
        <w:t xml:space="preserve">After two doses, the vaccine produced neutralizing virus-fighting antibodies in the human body. These </w:t>
      </w:r>
      <w:r w:rsidR="00450726" w:rsidRPr="00D05ADA">
        <w:rPr>
          <w:lang w:val="en-GB"/>
        </w:rPr>
        <w:t xml:space="preserve">antibodies </w:t>
      </w:r>
      <w:r w:rsidRPr="00D05ADA">
        <w:rPr>
          <w:lang w:val="en-GB"/>
        </w:rPr>
        <w:t xml:space="preserve">were four times higher than those found in patients </w:t>
      </w:r>
      <w:r w:rsidR="005D4F98" w:rsidRPr="00D05ADA">
        <w:rPr>
          <w:lang w:val="en-GB"/>
        </w:rPr>
        <w:t xml:space="preserve">who had </w:t>
      </w:r>
      <w:r w:rsidRPr="00D05ADA">
        <w:rPr>
          <w:lang w:val="en-GB"/>
        </w:rPr>
        <w:t>recovered from SARS-CoV-2 infections.</w:t>
      </w:r>
      <w:r w:rsidRPr="00D05ADA">
        <w:rPr>
          <w:rStyle w:val="EndnoteReference"/>
          <w:lang w:val="en-GB"/>
        </w:rPr>
        <w:endnoteReference w:id="49"/>
      </w:r>
      <w:r w:rsidRPr="00D05ADA">
        <w:rPr>
          <w:lang w:val="en-GB"/>
        </w:rPr>
        <w:t xml:space="preserve"> Vaccine researchers noted that some of Moderna’s COVID-19 vaccine volunteers developed neutralizing antibodies while others developed binding antibodies. According to researchers, it was the neutralizing antibodies they were interested in</w:t>
      </w:r>
      <w:r w:rsidRPr="00D05ADA">
        <w:rPr>
          <w:shd w:val="clear" w:color="auto" w:fill="FFFFFF"/>
          <w:lang w:val="en-GB"/>
        </w:rPr>
        <w:t>.</w:t>
      </w:r>
      <w:r w:rsidRPr="00D05ADA">
        <w:rPr>
          <w:vertAlign w:val="superscript"/>
        </w:rPr>
        <w:endnoteReference w:id="50"/>
      </w:r>
      <w:r w:rsidRPr="00D05ADA">
        <w:t xml:space="preserve"> </w:t>
      </w:r>
      <w:proofErr w:type="spellStart"/>
      <w:r w:rsidRPr="00D05ADA">
        <w:rPr>
          <w:rStyle w:val="big-cap"/>
          <w:lang w:val="en-GB"/>
        </w:rPr>
        <w:t>Moderna’s</w:t>
      </w:r>
      <w:proofErr w:type="spellEnd"/>
      <w:r w:rsidRPr="00D05ADA">
        <w:rPr>
          <w:rStyle w:val="big-cap"/>
          <w:lang w:val="en-GB"/>
        </w:rPr>
        <w:t xml:space="preserve"> COVID-19 vaccine </w:t>
      </w:r>
      <w:r w:rsidR="005D4F98" w:rsidRPr="00D05ADA">
        <w:rPr>
          <w:rStyle w:val="big-cap"/>
          <w:lang w:val="en-GB"/>
        </w:rPr>
        <w:t xml:space="preserve">had </w:t>
      </w:r>
      <w:r w:rsidRPr="00D05ADA">
        <w:rPr>
          <w:rStyle w:val="big-cap"/>
          <w:lang w:val="en-GB"/>
        </w:rPr>
        <w:t>caused minor side effects in several patients during the first phase of clinical trials</w:t>
      </w:r>
      <w:r w:rsidR="00263F49" w:rsidRPr="00D05ADA">
        <w:rPr>
          <w:rStyle w:val="big-cap"/>
          <w:lang w:val="en-GB"/>
        </w:rPr>
        <w:sym w:font="Symbol" w:char="F0BE"/>
      </w:r>
      <w:r w:rsidRPr="00D05ADA">
        <w:rPr>
          <w:rStyle w:val="big-cap"/>
          <w:lang w:val="en-GB"/>
        </w:rPr>
        <w:t>fatigue, chills, headache, muscle pain, and pain at the injection site.</w:t>
      </w:r>
      <w:r w:rsidRPr="00D05ADA">
        <w:rPr>
          <w:rStyle w:val="EndnoteReference"/>
          <w:lang w:val="en-GB"/>
        </w:rPr>
        <w:endnoteReference w:id="51"/>
      </w:r>
      <w:r w:rsidRPr="00D05ADA">
        <w:rPr>
          <w:lang w:val="en-GB"/>
        </w:rPr>
        <w:t xml:space="preserve"> </w:t>
      </w:r>
    </w:p>
    <w:p w14:paraId="7E9B8C40" w14:textId="306072DB" w:rsidR="00B80526" w:rsidRPr="00D05ADA" w:rsidRDefault="00B80526" w:rsidP="008D1580">
      <w:pPr>
        <w:pStyle w:val="BodyTextMain"/>
        <w:rPr>
          <w:lang w:val="en-GB"/>
        </w:rPr>
      </w:pPr>
    </w:p>
    <w:p w14:paraId="67B87533" w14:textId="77777777" w:rsidR="008D1580" w:rsidRPr="00D05ADA" w:rsidRDefault="008D1580" w:rsidP="0099517C">
      <w:pPr>
        <w:pStyle w:val="Casehead1"/>
      </w:pPr>
    </w:p>
    <w:p w14:paraId="76D2D13D" w14:textId="551C5351" w:rsidR="008D1580" w:rsidRPr="00D05ADA" w:rsidRDefault="008D1580" w:rsidP="0099517C">
      <w:pPr>
        <w:pStyle w:val="Casehead1"/>
      </w:pPr>
      <w:r w:rsidRPr="00D05ADA">
        <w:t>CHALLENGES FOR MODERNA</w:t>
      </w:r>
    </w:p>
    <w:p w14:paraId="10B205FA" w14:textId="77777777" w:rsidR="008D1580" w:rsidRPr="00D05ADA" w:rsidRDefault="008D1580" w:rsidP="0099517C">
      <w:pPr>
        <w:pStyle w:val="Casehead1"/>
      </w:pPr>
    </w:p>
    <w:p w14:paraId="09EFEEAA" w14:textId="5B4BEC03" w:rsidR="00C134FC" w:rsidRPr="00D05ADA" w:rsidRDefault="00C134FC" w:rsidP="00FF1473">
      <w:pPr>
        <w:pStyle w:val="Casehead2"/>
        <w:rPr>
          <w:lang w:val="en-GB"/>
        </w:rPr>
      </w:pPr>
      <w:r w:rsidRPr="00D05ADA">
        <w:rPr>
          <w:lang w:val="en-GB"/>
        </w:rPr>
        <w:t xml:space="preserve">Early Challenges </w:t>
      </w:r>
    </w:p>
    <w:p w14:paraId="26E1EDA4" w14:textId="77777777" w:rsidR="00C134FC" w:rsidRPr="00D05ADA" w:rsidRDefault="00C134FC" w:rsidP="008D1580">
      <w:pPr>
        <w:pStyle w:val="BodyTextMain"/>
        <w:rPr>
          <w:iCs/>
          <w:lang w:val="en-GB"/>
        </w:rPr>
      </w:pPr>
    </w:p>
    <w:p w14:paraId="189C0231" w14:textId="3A60D479" w:rsidR="008D1580" w:rsidRPr="00D05ADA" w:rsidRDefault="008D1580" w:rsidP="008D1580">
      <w:pPr>
        <w:pStyle w:val="BodyTextMain"/>
        <w:rPr>
          <w:lang w:val="en-GB"/>
        </w:rPr>
      </w:pPr>
      <w:r w:rsidRPr="00D05ADA">
        <w:rPr>
          <w:lang w:val="en-GB"/>
        </w:rPr>
        <w:t>Moderna had in development more than 20 experimental drugs and vaccines for cancer, infectious diseases, and other conditions, but none w</w:t>
      </w:r>
      <w:r w:rsidR="00263F49" w:rsidRPr="00D05ADA">
        <w:rPr>
          <w:lang w:val="en-GB"/>
        </w:rPr>
        <w:t>as</w:t>
      </w:r>
      <w:r w:rsidRPr="00D05ADA">
        <w:rPr>
          <w:lang w:val="en-GB"/>
        </w:rPr>
        <w:t xml:space="preserve"> close to being commercially available to patients.</w:t>
      </w:r>
      <w:r w:rsidRPr="00D05ADA">
        <w:rPr>
          <w:rStyle w:val="EndnoteReference"/>
          <w:lang w:val="en-GB"/>
        </w:rPr>
        <w:endnoteReference w:id="52"/>
      </w:r>
      <w:r w:rsidRPr="00D05ADA">
        <w:rPr>
          <w:lang w:val="en-GB"/>
        </w:rPr>
        <w:t xml:space="preserve"> </w:t>
      </w:r>
      <w:r w:rsidR="005D4F98" w:rsidRPr="00D05ADA">
        <w:rPr>
          <w:lang w:val="en-GB"/>
        </w:rPr>
        <w:t xml:space="preserve">Historically, </w:t>
      </w:r>
      <w:r w:rsidRPr="00D05ADA">
        <w:rPr>
          <w:lang w:val="en-GB"/>
        </w:rPr>
        <w:t xml:space="preserve">it </w:t>
      </w:r>
      <w:r w:rsidR="005D4F98" w:rsidRPr="00D05ADA">
        <w:rPr>
          <w:lang w:val="en-GB"/>
        </w:rPr>
        <w:t>had been</w:t>
      </w:r>
      <w:r w:rsidRPr="00D05ADA">
        <w:rPr>
          <w:lang w:val="en-GB"/>
        </w:rPr>
        <w:t xml:space="preserve"> difficult for Bancel to recruit top scientists, as </w:t>
      </w:r>
      <w:r w:rsidR="00263F49" w:rsidRPr="00D05ADA">
        <w:rPr>
          <w:lang w:val="en-GB"/>
        </w:rPr>
        <w:t>Moderna</w:t>
      </w:r>
      <w:r w:rsidRPr="00D05ADA">
        <w:rPr>
          <w:lang w:val="en-GB"/>
        </w:rPr>
        <w:t xml:space="preserve"> had just $2 million of funding in 2011.</w:t>
      </w:r>
      <w:r w:rsidRPr="00D05ADA">
        <w:rPr>
          <w:rStyle w:val="EndnoteReference"/>
          <w:lang w:val="en-GB"/>
        </w:rPr>
        <w:endnoteReference w:id="53"/>
      </w:r>
      <w:r w:rsidRPr="00D05ADA">
        <w:rPr>
          <w:lang w:val="en-GB"/>
        </w:rPr>
        <w:t xml:space="preserve"> </w:t>
      </w:r>
      <w:r w:rsidR="00030691" w:rsidRPr="00D05ADA">
        <w:rPr>
          <w:lang w:val="en-GB"/>
        </w:rPr>
        <w:t>In Moderna’s early stages, a</w:t>
      </w:r>
      <w:r w:rsidR="000309CE" w:rsidRPr="00D05ADA">
        <w:rPr>
          <w:lang w:val="en-GB"/>
        </w:rPr>
        <w:t xml:space="preserve"> key concern for industry experts was</w:t>
      </w:r>
      <w:r w:rsidR="000309CE" w:rsidRPr="00D05ADA" w:rsidDel="000309CE">
        <w:rPr>
          <w:lang w:val="en-GB"/>
        </w:rPr>
        <w:t xml:space="preserve"> </w:t>
      </w:r>
      <w:r w:rsidRPr="00D05ADA">
        <w:rPr>
          <w:lang w:val="en-GB"/>
        </w:rPr>
        <w:t>whether Bancel and his research team could get mRNA, an unstable molecule, into human cells.</w:t>
      </w:r>
      <w:r w:rsidRPr="00D05ADA">
        <w:rPr>
          <w:rStyle w:val="EndnoteReference"/>
          <w:lang w:val="en-GB"/>
        </w:rPr>
        <w:endnoteReference w:id="54"/>
      </w:r>
      <w:r w:rsidRPr="00D05ADA">
        <w:rPr>
          <w:lang w:val="en-GB"/>
        </w:rPr>
        <w:t xml:space="preserve"> Moderna </w:t>
      </w:r>
      <w:r w:rsidR="005D4F98" w:rsidRPr="00D05ADA">
        <w:rPr>
          <w:lang w:val="en-GB"/>
        </w:rPr>
        <w:t xml:space="preserve">had </w:t>
      </w:r>
      <w:r w:rsidRPr="00D05ADA">
        <w:rPr>
          <w:lang w:val="en-GB"/>
        </w:rPr>
        <w:t>spent several years refining a solution</w:t>
      </w:r>
      <w:r w:rsidR="005D4F98" w:rsidRPr="00D05ADA">
        <w:rPr>
          <w:lang w:val="en-GB"/>
        </w:rPr>
        <w:t xml:space="preserve"> for this</w:t>
      </w:r>
      <w:r w:rsidR="00030691" w:rsidRPr="00D05ADA">
        <w:rPr>
          <w:lang w:val="en-GB"/>
        </w:rPr>
        <w:t xml:space="preserve"> process</w:t>
      </w:r>
      <w:r w:rsidRPr="00D05ADA">
        <w:rPr>
          <w:lang w:val="en-GB"/>
        </w:rPr>
        <w:t xml:space="preserve">, using microscopic capsules known as lipid nanoparticles to ferry the mRNA into the cells. Once the mRNA was induced, the process by which it created disease-fighting proteins was less </w:t>
      </w:r>
      <w:r w:rsidRPr="00D05ADA">
        <w:rPr>
          <w:lang w:val="en-GB"/>
        </w:rPr>
        <w:lastRenderedPageBreak/>
        <w:t>challenging.</w:t>
      </w:r>
      <w:r w:rsidRPr="00D05ADA">
        <w:rPr>
          <w:rStyle w:val="EndnoteReference"/>
          <w:lang w:val="en-GB"/>
        </w:rPr>
        <w:endnoteReference w:id="55"/>
      </w:r>
      <w:r w:rsidRPr="00D05ADA">
        <w:rPr>
          <w:lang w:val="en-GB"/>
        </w:rPr>
        <w:t xml:space="preserve"> However, </w:t>
      </w:r>
      <w:r w:rsidRPr="00D05ADA">
        <w:t xml:space="preserve">when </w:t>
      </w:r>
      <w:proofErr w:type="spellStart"/>
      <w:r w:rsidRPr="00D05ADA">
        <w:t>Moderna</w:t>
      </w:r>
      <w:proofErr w:type="spellEnd"/>
      <w:r w:rsidRPr="00D05ADA">
        <w:t xml:space="preserve"> developed a flu vaccine during its early years, several contract manufacturing companies </w:t>
      </w:r>
      <w:r w:rsidR="00263F49" w:rsidRPr="00D05ADA">
        <w:t xml:space="preserve">had </w:t>
      </w:r>
      <w:r w:rsidR="005D4F98" w:rsidRPr="00D05ADA">
        <w:t xml:space="preserve">turned down </w:t>
      </w:r>
      <w:r w:rsidR="00263F49" w:rsidRPr="00D05ADA">
        <w:t xml:space="preserve">the opportunity to </w:t>
      </w:r>
      <w:r w:rsidRPr="00D05ADA">
        <w:t>manufactur</w:t>
      </w:r>
      <w:r w:rsidR="00263F49" w:rsidRPr="00D05ADA">
        <w:t>e</w:t>
      </w:r>
      <w:r w:rsidRPr="00D05ADA">
        <w:t xml:space="preserve"> the vaccine.</w:t>
      </w:r>
      <w:r w:rsidRPr="00D05ADA">
        <w:rPr>
          <w:vertAlign w:val="superscript"/>
        </w:rPr>
        <w:endnoteReference w:id="56"/>
      </w:r>
      <w:r w:rsidRPr="00D05ADA">
        <w:rPr>
          <w:vertAlign w:val="superscript"/>
          <w:lang w:val="en-GB"/>
        </w:rPr>
        <w:t xml:space="preserve"> </w:t>
      </w:r>
    </w:p>
    <w:p w14:paraId="2FC3E905" w14:textId="09CF3C7C" w:rsidR="00EC2190" w:rsidRPr="00D05ADA" w:rsidRDefault="00EC2190" w:rsidP="008D1580">
      <w:pPr>
        <w:pStyle w:val="BodyTextMain"/>
        <w:rPr>
          <w:lang w:val="en-GB"/>
        </w:rPr>
      </w:pPr>
    </w:p>
    <w:p w14:paraId="6E502873" w14:textId="77777777" w:rsidR="00EC2190" w:rsidRPr="00D05ADA" w:rsidRDefault="00EC2190" w:rsidP="008D1580">
      <w:pPr>
        <w:pStyle w:val="BodyTextMain"/>
        <w:rPr>
          <w:lang w:val="en-GB"/>
        </w:rPr>
      </w:pPr>
    </w:p>
    <w:p w14:paraId="36A17047" w14:textId="358DE8D1" w:rsidR="00263F49" w:rsidRPr="00D05ADA" w:rsidRDefault="00C134FC" w:rsidP="00FF1473">
      <w:pPr>
        <w:pStyle w:val="Casehead2"/>
        <w:rPr>
          <w:lang w:val="en-GB"/>
        </w:rPr>
      </w:pPr>
      <w:r w:rsidRPr="00D05ADA">
        <w:rPr>
          <w:lang w:val="en-GB"/>
        </w:rPr>
        <w:t>COVID-19 Vaccine Challenges</w:t>
      </w:r>
    </w:p>
    <w:p w14:paraId="5AD78CB2" w14:textId="77777777" w:rsidR="00C134FC" w:rsidRPr="00D05ADA" w:rsidRDefault="00C134FC" w:rsidP="008D1580">
      <w:pPr>
        <w:pStyle w:val="BodyTextMain"/>
        <w:rPr>
          <w:lang w:val="en-GB"/>
        </w:rPr>
      </w:pPr>
    </w:p>
    <w:p w14:paraId="0C9D56BE" w14:textId="464D5094" w:rsidR="008D1580" w:rsidRPr="00D05ADA" w:rsidRDefault="008D1580" w:rsidP="008D1580">
      <w:pPr>
        <w:pStyle w:val="BodyTextMain"/>
        <w:rPr>
          <w:lang w:val="en-GB"/>
        </w:rPr>
      </w:pPr>
      <w:r w:rsidRPr="00D05ADA">
        <w:rPr>
          <w:lang w:val="en-GB"/>
        </w:rPr>
        <w:t>For manufacturing the COVID-19 vaccine, Moderna allied with Lonza, a contract manufacturing company</w:t>
      </w:r>
      <w:r w:rsidR="00F72D54" w:rsidRPr="00D05ADA">
        <w:rPr>
          <w:lang w:val="en-GB"/>
        </w:rPr>
        <w:t>,</w:t>
      </w:r>
      <w:r w:rsidR="00263F49" w:rsidRPr="00D05ADA">
        <w:rPr>
          <w:lang w:val="en-GB"/>
        </w:rPr>
        <w:t xml:space="preserve"> </w:t>
      </w:r>
      <w:r w:rsidR="008D0D3E" w:rsidRPr="00D05ADA">
        <w:rPr>
          <w:lang w:val="en-GB"/>
        </w:rPr>
        <w:t>with</w:t>
      </w:r>
      <w:r w:rsidRPr="00D05ADA">
        <w:rPr>
          <w:lang w:val="en-GB"/>
        </w:rPr>
        <w:t xml:space="preserve"> the </w:t>
      </w:r>
      <w:r w:rsidR="00F72D54" w:rsidRPr="00D05ADA">
        <w:rPr>
          <w:lang w:val="en-GB"/>
        </w:rPr>
        <w:t>aim of</w:t>
      </w:r>
      <w:r w:rsidRPr="00D05ADA">
        <w:rPr>
          <w:lang w:val="en-GB"/>
        </w:rPr>
        <w:t xml:space="preserve"> </w:t>
      </w:r>
      <w:r w:rsidR="00F72D54" w:rsidRPr="00D05ADA">
        <w:rPr>
          <w:lang w:val="en-GB"/>
        </w:rPr>
        <w:t>producing</w:t>
      </w:r>
      <w:r w:rsidRPr="00D05ADA">
        <w:rPr>
          <w:lang w:val="en-GB"/>
        </w:rPr>
        <w:t xml:space="preserve"> </w:t>
      </w:r>
      <w:r w:rsidR="008D0D3E" w:rsidRPr="00D05ADA">
        <w:rPr>
          <w:lang w:val="en-GB"/>
        </w:rPr>
        <w:t>1</w:t>
      </w:r>
      <w:r w:rsidRPr="00D05ADA">
        <w:rPr>
          <w:lang w:val="en-GB"/>
        </w:rPr>
        <w:t xml:space="preserve"> billion doses </w:t>
      </w:r>
      <w:r w:rsidR="008D0D3E" w:rsidRPr="00D05ADA">
        <w:rPr>
          <w:lang w:val="en-GB"/>
        </w:rPr>
        <w:t>a</w:t>
      </w:r>
      <w:r w:rsidRPr="00D05ADA">
        <w:rPr>
          <w:lang w:val="en-GB"/>
        </w:rPr>
        <w:t xml:space="preserve"> year.</w:t>
      </w:r>
      <w:r w:rsidRPr="00D05ADA">
        <w:rPr>
          <w:rStyle w:val="EndnoteReference"/>
          <w:lang w:val="en-GB"/>
        </w:rPr>
        <w:endnoteReference w:id="57"/>
      </w:r>
      <w:r w:rsidRPr="00D05ADA">
        <w:rPr>
          <w:lang w:val="en-GB"/>
        </w:rPr>
        <w:t xml:space="preserve"> Moderna expected the first batch of the COVID-19 vaccine to </w:t>
      </w:r>
      <w:r w:rsidR="008D0D3E" w:rsidRPr="00D05ADA">
        <w:rPr>
          <w:lang w:val="en-GB"/>
        </w:rPr>
        <w:t>be</w:t>
      </w:r>
      <w:r w:rsidRPr="00D05ADA">
        <w:rPr>
          <w:lang w:val="en-GB"/>
        </w:rPr>
        <w:t xml:space="preserve"> produced by July 2020 at Lonza’s US manufacturing facility</w:t>
      </w:r>
      <w:r w:rsidR="00AF4C0C" w:rsidRPr="00D05ADA">
        <w:rPr>
          <w:lang w:val="en-GB"/>
        </w:rPr>
        <w:t>;</w:t>
      </w:r>
      <w:r w:rsidRPr="00D05ADA">
        <w:rPr>
          <w:lang w:val="en-GB"/>
        </w:rPr>
        <w:t xml:space="preserve"> the</w:t>
      </w:r>
      <w:r w:rsidR="00AF4C0C" w:rsidRPr="00D05ADA">
        <w:rPr>
          <w:lang w:val="en-GB"/>
        </w:rPr>
        <w:t xml:space="preserve"> partners would the</w:t>
      </w:r>
      <w:r w:rsidRPr="00D05ADA">
        <w:rPr>
          <w:lang w:val="en-GB"/>
        </w:rPr>
        <w:t xml:space="preserve">n gauge the situation </w:t>
      </w:r>
      <w:r w:rsidR="00AF4C0C" w:rsidRPr="00D05ADA">
        <w:rPr>
          <w:lang w:val="en-GB"/>
        </w:rPr>
        <w:t xml:space="preserve">to determine </w:t>
      </w:r>
      <w:r w:rsidR="00030691" w:rsidRPr="00D05ADA">
        <w:rPr>
          <w:lang w:val="en-GB"/>
        </w:rPr>
        <w:t xml:space="preserve">whether </w:t>
      </w:r>
      <w:r w:rsidR="00AF4C0C" w:rsidRPr="00D05ADA">
        <w:rPr>
          <w:lang w:val="en-GB"/>
        </w:rPr>
        <w:t>it would be necessary to take on “additional production suites across Lonza’s worldwide network,” in addition to the</w:t>
      </w:r>
      <w:r w:rsidRPr="00D05ADA">
        <w:rPr>
          <w:lang w:val="en-GB"/>
        </w:rPr>
        <w:t xml:space="preserve"> manufacturing </w:t>
      </w:r>
      <w:r w:rsidR="00AF4C0C" w:rsidRPr="00D05ADA">
        <w:rPr>
          <w:lang w:val="en-GB"/>
        </w:rPr>
        <w:t>suites Lonza said it could make available for vaccine production</w:t>
      </w:r>
      <w:r w:rsidRPr="00D05ADA">
        <w:rPr>
          <w:lang w:val="en-GB"/>
        </w:rPr>
        <w:t xml:space="preserve"> in Switzerland.</w:t>
      </w:r>
      <w:r w:rsidRPr="00D05ADA">
        <w:rPr>
          <w:rStyle w:val="EndnoteReference"/>
          <w:lang w:val="en-GB"/>
        </w:rPr>
        <w:endnoteReference w:id="58"/>
      </w:r>
      <w:r w:rsidRPr="00D05ADA">
        <w:rPr>
          <w:lang w:val="en-GB"/>
        </w:rPr>
        <w:t xml:space="preserve"> </w:t>
      </w:r>
    </w:p>
    <w:p w14:paraId="50B775C2" w14:textId="77777777" w:rsidR="008D1580" w:rsidRPr="00D05ADA" w:rsidRDefault="008D1580" w:rsidP="008D1580">
      <w:pPr>
        <w:pStyle w:val="BodyTextMain"/>
        <w:rPr>
          <w:shd w:val="clear" w:color="auto" w:fill="FFFFFF"/>
          <w:lang w:val="en-GB"/>
        </w:rPr>
      </w:pPr>
    </w:p>
    <w:p w14:paraId="2B6FFCD5" w14:textId="12D8330B" w:rsidR="00B80526" w:rsidRPr="00D05ADA" w:rsidRDefault="008D1580" w:rsidP="008D1580">
      <w:pPr>
        <w:pStyle w:val="BodyTextMain"/>
        <w:rPr>
          <w:lang w:val="en-GB"/>
        </w:rPr>
      </w:pPr>
      <w:r w:rsidRPr="00D05ADA">
        <w:t xml:space="preserve">In July 2020, the US government decided to monitor </w:t>
      </w:r>
      <w:proofErr w:type="spellStart"/>
      <w:r w:rsidRPr="00D05ADA">
        <w:t>Moderna’s</w:t>
      </w:r>
      <w:proofErr w:type="spellEnd"/>
      <w:r w:rsidRPr="00D05ADA">
        <w:t xml:space="preserve"> </w:t>
      </w:r>
      <w:r w:rsidR="00EB4196" w:rsidRPr="00D05ADA">
        <w:t>p</w:t>
      </w:r>
      <w:r w:rsidRPr="00D05ADA">
        <w:t>hase-</w:t>
      </w:r>
      <w:r w:rsidR="00EB4196" w:rsidRPr="00D05ADA">
        <w:t>three</w:t>
      </w:r>
      <w:r w:rsidRPr="00D05ADA">
        <w:t xml:space="preserve"> clinical trials</w:t>
      </w:r>
      <w:r w:rsidR="00EB4196" w:rsidRPr="00D05ADA">
        <w:t>,</w:t>
      </w:r>
      <w:r w:rsidRPr="00D05ADA">
        <w:t xml:space="preserve"> and </w:t>
      </w:r>
      <w:r w:rsidR="00EB4196" w:rsidRPr="00D05ADA">
        <w:t xml:space="preserve">it </w:t>
      </w:r>
      <w:r w:rsidRPr="00D05ADA">
        <w:t>wanted close monitoring of trial participants.</w:t>
      </w:r>
      <w:r w:rsidRPr="00D05ADA">
        <w:rPr>
          <w:vertAlign w:val="superscript"/>
        </w:rPr>
        <w:endnoteReference w:id="59"/>
      </w:r>
      <w:r w:rsidRPr="00D05ADA">
        <w:t xml:space="preserve"> Executives at </w:t>
      </w:r>
      <w:proofErr w:type="spellStart"/>
      <w:r w:rsidRPr="00D05ADA">
        <w:t>Moderna</w:t>
      </w:r>
      <w:proofErr w:type="spellEnd"/>
      <w:r w:rsidRPr="00D05ADA">
        <w:t xml:space="preserve"> resisted the </w:t>
      </w:r>
      <w:r w:rsidR="00030691" w:rsidRPr="00D05ADA">
        <w:t xml:space="preserve">demands </w:t>
      </w:r>
      <w:r w:rsidR="00EB4196" w:rsidRPr="00D05ADA">
        <w:t xml:space="preserve">of </w:t>
      </w:r>
      <w:r w:rsidRPr="00D05ADA">
        <w:t xml:space="preserve">scientific experts </w:t>
      </w:r>
      <w:r w:rsidR="00F72D54" w:rsidRPr="00D05ADA">
        <w:t>to</w:t>
      </w:r>
      <w:r w:rsidRPr="00D05ADA">
        <w:t xml:space="preserve"> close</w:t>
      </w:r>
      <w:r w:rsidR="00F72D54" w:rsidRPr="00D05ADA">
        <w:t>ly</w:t>
      </w:r>
      <w:r w:rsidRPr="00D05ADA">
        <w:t xml:space="preserve"> monitor changes in </w:t>
      </w:r>
      <w:r w:rsidR="00030691" w:rsidRPr="00D05ADA">
        <w:t xml:space="preserve">trial participants’ </w:t>
      </w:r>
      <w:r w:rsidRPr="00D05ADA">
        <w:t>oxygen level</w:t>
      </w:r>
      <w:r w:rsidR="00030691" w:rsidRPr="00D05ADA">
        <w:t>s</w:t>
      </w:r>
      <w:r w:rsidR="00EB4196" w:rsidRPr="00D05ADA">
        <w:t xml:space="preserve">, </w:t>
      </w:r>
      <w:r w:rsidRPr="00D05ADA">
        <w:t>which could signal dangerous complications</w:t>
      </w:r>
      <w:r w:rsidR="00EB4196" w:rsidRPr="00D05ADA">
        <w:t xml:space="preserve"> </w:t>
      </w:r>
      <w:r w:rsidR="00030691" w:rsidRPr="00D05ADA">
        <w:t xml:space="preserve">for those who </w:t>
      </w:r>
      <w:r w:rsidR="00EB4196" w:rsidRPr="00D05ADA">
        <w:t>might contract COVID-19</w:t>
      </w:r>
      <w:r w:rsidRPr="00D05ADA">
        <w:rPr>
          <w:shd w:val="clear" w:color="auto" w:fill="FFFFFF"/>
          <w:lang w:val="en-GB"/>
        </w:rPr>
        <w:t>.</w:t>
      </w:r>
      <w:r w:rsidRPr="00D05ADA">
        <w:rPr>
          <w:rStyle w:val="EndnoteReference"/>
          <w:lang w:val="en-GB"/>
        </w:rPr>
        <w:endnoteReference w:id="60"/>
      </w:r>
      <w:r w:rsidRPr="00D05ADA">
        <w:rPr>
          <w:lang w:val="en-GB"/>
        </w:rPr>
        <w:t xml:space="preserve"> While other pharma companies complied with this close monitoring, </w:t>
      </w:r>
      <w:proofErr w:type="spellStart"/>
      <w:r w:rsidRPr="00D05ADA">
        <w:rPr>
          <w:lang w:val="en-GB"/>
        </w:rPr>
        <w:t>Moderna</w:t>
      </w:r>
      <w:proofErr w:type="spellEnd"/>
      <w:r w:rsidRPr="00D05ADA">
        <w:rPr>
          <w:lang w:val="en-GB"/>
        </w:rPr>
        <w:t xml:space="preserve"> considered the recommendation </w:t>
      </w:r>
      <w:r w:rsidR="00F64EED" w:rsidRPr="00D05ADA">
        <w:rPr>
          <w:lang w:val="en-GB"/>
        </w:rPr>
        <w:t xml:space="preserve">to be </w:t>
      </w:r>
      <w:r w:rsidRPr="00D05ADA">
        <w:rPr>
          <w:lang w:val="en-GB"/>
        </w:rPr>
        <w:t xml:space="preserve">a “hassle” that slowed development. Later, Moderna agreed to some monitoring. Thus, Moderna’s launch of </w:t>
      </w:r>
      <w:r w:rsidR="00EB4196" w:rsidRPr="00D05ADA">
        <w:rPr>
          <w:lang w:val="en-GB"/>
        </w:rPr>
        <w:t>p</w:t>
      </w:r>
      <w:r w:rsidRPr="00D05ADA">
        <w:rPr>
          <w:lang w:val="en-GB"/>
        </w:rPr>
        <w:t>hase-</w:t>
      </w:r>
      <w:r w:rsidR="00EB4196" w:rsidRPr="00D05ADA">
        <w:rPr>
          <w:lang w:val="en-GB"/>
        </w:rPr>
        <w:t>three</w:t>
      </w:r>
      <w:r w:rsidRPr="00D05ADA">
        <w:rPr>
          <w:lang w:val="en-GB"/>
        </w:rPr>
        <w:t xml:space="preserve"> clinical </w:t>
      </w:r>
      <w:r w:rsidR="00EB4196" w:rsidRPr="00D05ADA">
        <w:rPr>
          <w:lang w:val="en-GB"/>
        </w:rPr>
        <w:t>trials</w:t>
      </w:r>
      <w:r w:rsidR="00F72D54" w:rsidRPr="00D05ADA">
        <w:rPr>
          <w:lang w:val="en-GB"/>
        </w:rPr>
        <w:t xml:space="preserve"> </w:t>
      </w:r>
      <w:r w:rsidR="00030691" w:rsidRPr="00D05ADA">
        <w:rPr>
          <w:lang w:val="en-GB"/>
        </w:rPr>
        <w:t xml:space="preserve">was delayed, </w:t>
      </w:r>
      <w:r w:rsidR="00F72D54" w:rsidRPr="00D05ADA">
        <w:rPr>
          <w:lang w:val="en-GB"/>
        </w:rPr>
        <w:t>due to its</w:t>
      </w:r>
      <w:r w:rsidRPr="00D05ADA">
        <w:rPr>
          <w:lang w:val="en-GB"/>
        </w:rPr>
        <w:t xml:space="preserve"> </w:t>
      </w:r>
      <w:r w:rsidR="00F72D54" w:rsidRPr="00D05ADA">
        <w:rPr>
          <w:lang w:val="en-GB"/>
        </w:rPr>
        <w:t xml:space="preserve">relative </w:t>
      </w:r>
      <w:r w:rsidRPr="00D05ADA">
        <w:rPr>
          <w:lang w:val="en-GB"/>
        </w:rPr>
        <w:t>inexperience and its staff</w:t>
      </w:r>
      <w:r w:rsidR="00F72D54" w:rsidRPr="00D05ADA">
        <w:rPr>
          <w:lang w:val="en-GB"/>
        </w:rPr>
        <w:t>’s</w:t>
      </w:r>
      <w:r w:rsidRPr="00D05ADA">
        <w:rPr>
          <w:lang w:val="en-GB"/>
        </w:rPr>
        <w:t xml:space="preserve"> lack </w:t>
      </w:r>
      <w:r w:rsidR="00F72D54" w:rsidRPr="00D05ADA">
        <w:rPr>
          <w:lang w:val="en-GB"/>
        </w:rPr>
        <w:t>of</w:t>
      </w:r>
      <w:r w:rsidRPr="00D05ADA">
        <w:rPr>
          <w:lang w:val="en-GB"/>
        </w:rPr>
        <w:t xml:space="preserve"> expertise </w:t>
      </w:r>
      <w:r w:rsidR="00F72D54" w:rsidRPr="00D05ADA">
        <w:rPr>
          <w:lang w:val="en-GB"/>
        </w:rPr>
        <w:t>in</w:t>
      </w:r>
      <w:r w:rsidRPr="00D05ADA">
        <w:rPr>
          <w:lang w:val="en-GB"/>
        </w:rPr>
        <w:t xml:space="preserve"> oversee</w:t>
      </w:r>
      <w:r w:rsidR="00F72D54" w:rsidRPr="00D05ADA">
        <w:rPr>
          <w:lang w:val="en-GB"/>
        </w:rPr>
        <w:t>ing</w:t>
      </w:r>
      <w:r w:rsidRPr="00D05ADA">
        <w:rPr>
          <w:lang w:val="en-GB"/>
        </w:rPr>
        <w:t xml:space="preserve"> the most critical phase of human trials</w:t>
      </w:r>
      <w:r w:rsidRPr="00D05ADA">
        <w:t>.</w:t>
      </w:r>
      <w:r w:rsidRPr="00D05ADA">
        <w:rPr>
          <w:vertAlign w:val="superscript"/>
        </w:rPr>
        <w:endnoteReference w:id="61"/>
      </w:r>
      <w:r w:rsidRPr="00D05ADA">
        <w:t xml:space="preserve"> The US government did not face similar problems with established drug</w:t>
      </w:r>
      <w:r w:rsidR="00030691" w:rsidRPr="00D05ADA">
        <w:t xml:space="preserve"> </w:t>
      </w:r>
      <w:r w:rsidRPr="00D05ADA">
        <w:t>makers, such as AstraZeneca and Johnson &amp; Johnson, who were also working on COVID-19 vaccines.</w:t>
      </w:r>
      <w:r w:rsidRPr="00D05ADA">
        <w:rPr>
          <w:vertAlign w:val="superscript"/>
        </w:rPr>
        <w:endnoteReference w:id="62"/>
      </w:r>
      <w:r w:rsidRPr="00D05ADA">
        <w:t xml:space="preserve"> </w:t>
      </w:r>
      <w:proofErr w:type="spellStart"/>
      <w:r w:rsidRPr="00D05ADA">
        <w:rPr>
          <w:lang w:val="en-GB"/>
        </w:rPr>
        <w:t>Moderna</w:t>
      </w:r>
      <w:proofErr w:type="spellEnd"/>
      <w:r w:rsidRPr="00D05ADA">
        <w:rPr>
          <w:lang w:val="en-GB"/>
        </w:rPr>
        <w:t xml:space="preserve"> denied any missteps but acknowledged “differences of opinion” with the US government experts involved in the unprecedented effort </w:t>
      </w:r>
      <w:r w:rsidR="00263F49" w:rsidRPr="00D05ADA">
        <w:rPr>
          <w:lang w:val="en-GB"/>
        </w:rPr>
        <w:t>to</w:t>
      </w:r>
      <w:r w:rsidRPr="00D05ADA">
        <w:rPr>
          <w:lang w:val="en-GB"/>
        </w:rPr>
        <w:t xml:space="preserve"> deliver </w:t>
      </w:r>
      <w:r w:rsidR="00F72D54" w:rsidRPr="00D05ADA">
        <w:rPr>
          <w:lang w:val="en-GB"/>
        </w:rPr>
        <w:t xml:space="preserve">a </w:t>
      </w:r>
      <w:r w:rsidRPr="00D05ADA">
        <w:rPr>
          <w:lang w:val="en-GB"/>
        </w:rPr>
        <w:t xml:space="preserve">vaccine within </w:t>
      </w:r>
      <w:r w:rsidR="00F72D54" w:rsidRPr="00D05ADA">
        <w:rPr>
          <w:lang w:val="en-GB"/>
        </w:rPr>
        <w:t xml:space="preserve">only </w:t>
      </w:r>
      <w:r w:rsidRPr="00D05ADA">
        <w:rPr>
          <w:lang w:val="en-GB"/>
        </w:rPr>
        <w:t xml:space="preserve">months. Moderna </w:t>
      </w:r>
      <w:r w:rsidR="00F72D54" w:rsidRPr="00D05ADA">
        <w:rPr>
          <w:lang w:val="en-GB"/>
        </w:rPr>
        <w:t>clarified</w:t>
      </w:r>
      <w:r w:rsidRPr="00D05ADA">
        <w:rPr>
          <w:lang w:val="en-GB"/>
        </w:rPr>
        <w:t xml:space="preserve"> that its team </w:t>
      </w:r>
      <w:r w:rsidR="00F72D54" w:rsidRPr="00D05ADA">
        <w:rPr>
          <w:lang w:val="en-GB"/>
        </w:rPr>
        <w:t>include</w:t>
      </w:r>
      <w:r w:rsidR="00263F49" w:rsidRPr="00D05ADA">
        <w:rPr>
          <w:lang w:val="en-GB"/>
        </w:rPr>
        <w:t>d</w:t>
      </w:r>
      <w:r w:rsidR="00F72D54" w:rsidRPr="00D05ADA">
        <w:rPr>
          <w:lang w:val="en-GB"/>
        </w:rPr>
        <w:t xml:space="preserve"> people who </w:t>
      </w:r>
      <w:r w:rsidR="00263F49" w:rsidRPr="00D05ADA">
        <w:rPr>
          <w:lang w:val="en-GB"/>
        </w:rPr>
        <w:t>were</w:t>
      </w:r>
      <w:r w:rsidRPr="00D05ADA">
        <w:rPr>
          <w:lang w:val="en-GB"/>
        </w:rPr>
        <w:t xml:space="preserve"> experienced in running multiple large-scale trials.</w:t>
      </w:r>
      <w:r w:rsidRPr="00D05ADA">
        <w:rPr>
          <w:rStyle w:val="EndnoteReference"/>
          <w:lang w:val="en-GB"/>
        </w:rPr>
        <w:endnoteReference w:id="63"/>
      </w:r>
      <w:r w:rsidRPr="00D05ADA">
        <w:rPr>
          <w:lang w:val="en-GB"/>
        </w:rPr>
        <w:t xml:space="preserve"> </w:t>
      </w:r>
    </w:p>
    <w:p w14:paraId="67739259" w14:textId="77777777" w:rsidR="00B80526" w:rsidRPr="00D05ADA" w:rsidRDefault="00B80526" w:rsidP="008D1580">
      <w:pPr>
        <w:pStyle w:val="BodyTextMain"/>
        <w:rPr>
          <w:lang w:val="en-GB"/>
        </w:rPr>
      </w:pPr>
    </w:p>
    <w:p w14:paraId="57C245DC" w14:textId="31FB95D9" w:rsidR="00B80526" w:rsidRPr="00D05ADA" w:rsidRDefault="00B80526" w:rsidP="00B80526">
      <w:pPr>
        <w:pStyle w:val="BodyTextMain"/>
        <w:rPr>
          <w:color w:val="000000"/>
          <w:lang w:val="en-GB"/>
        </w:rPr>
      </w:pPr>
      <w:r w:rsidRPr="00D05ADA">
        <w:rPr>
          <w:lang w:val="en-GB"/>
        </w:rPr>
        <w:t>In October 2020, Moderna also signed a contract manufacturing deal with Rovi, which was working on expanding its production line for the COVID-19 vaccine.</w:t>
      </w:r>
      <w:r w:rsidRPr="00D05ADA">
        <w:rPr>
          <w:rStyle w:val="EndnoteReference"/>
          <w:lang w:val="en-GB"/>
        </w:rPr>
        <w:endnoteReference w:id="64"/>
      </w:r>
      <w:r w:rsidRPr="00D05ADA">
        <w:rPr>
          <w:lang w:val="en-GB"/>
        </w:rPr>
        <w:t xml:space="preserve"> With this</w:t>
      </w:r>
      <w:r w:rsidR="00030691" w:rsidRPr="00D05ADA">
        <w:rPr>
          <w:lang w:val="en-GB"/>
        </w:rPr>
        <w:t xml:space="preserve"> arrangement</w:t>
      </w:r>
      <w:r w:rsidRPr="00D05ADA">
        <w:rPr>
          <w:lang w:val="en-GB"/>
        </w:rPr>
        <w:t xml:space="preserve">, Moderna intended to accomplish its goal of manufacturing </w:t>
      </w:r>
      <w:r w:rsidR="00F72D54" w:rsidRPr="00D05ADA">
        <w:rPr>
          <w:lang w:val="en-GB"/>
        </w:rPr>
        <w:t>1</w:t>
      </w:r>
      <w:r w:rsidRPr="00D05ADA">
        <w:rPr>
          <w:lang w:val="en-GB"/>
        </w:rPr>
        <w:t xml:space="preserve"> billion vaccines in 2021.</w:t>
      </w:r>
      <w:r w:rsidRPr="00D05ADA">
        <w:rPr>
          <w:rStyle w:val="EndnoteReference"/>
          <w:lang w:val="en-GB"/>
        </w:rPr>
        <w:endnoteReference w:id="65"/>
      </w:r>
      <w:r w:rsidRPr="00D05ADA">
        <w:rPr>
          <w:lang w:val="en-GB"/>
        </w:rPr>
        <w:t xml:space="preserve"> </w:t>
      </w:r>
      <w:r w:rsidR="00AF4C0C" w:rsidRPr="00D05ADA">
        <w:rPr>
          <w:lang w:val="en-GB"/>
        </w:rPr>
        <w:t>S</w:t>
      </w:r>
      <w:r w:rsidRPr="00D05ADA">
        <w:rPr>
          <w:color w:val="000000"/>
          <w:lang w:val="en-GB"/>
        </w:rPr>
        <w:t>ome contract manufacturers</w:t>
      </w:r>
      <w:r w:rsidR="00AF4C0C" w:rsidRPr="00D05ADA">
        <w:rPr>
          <w:color w:val="000000"/>
          <w:lang w:val="en-GB"/>
        </w:rPr>
        <w:t>,</w:t>
      </w:r>
      <w:r w:rsidRPr="00D05ADA">
        <w:rPr>
          <w:color w:val="000000"/>
          <w:lang w:val="en-GB"/>
        </w:rPr>
        <w:t xml:space="preserve"> </w:t>
      </w:r>
      <w:r w:rsidR="00AF4C0C" w:rsidRPr="00D05ADA">
        <w:rPr>
          <w:color w:val="000000"/>
          <w:lang w:val="en-GB"/>
        </w:rPr>
        <w:t>such as</w:t>
      </w:r>
      <w:r w:rsidRPr="00D05ADA">
        <w:rPr>
          <w:color w:val="000000"/>
          <w:lang w:val="en-GB"/>
        </w:rPr>
        <w:t xml:space="preserve"> Texas A&amp;M </w:t>
      </w:r>
      <w:r w:rsidR="00F72D54" w:rsidRPr="00D05ADA">
        <w:rPr>
          <w:color w:val="000000"/>
          <w:lang w:val="en-GB"/>
        </w:rPr>
        <w:t>University</w:t>
      </w:r>
      <w:r w:rsidR="00AF4C0C" w:rsidRPr="00D05ADA">
        <w:rPr>
          <w:color w:val="000000"/>
          <w:lang w:val="en-GB"/>
        </w:rPr>
        <w:t>,</w:t>
      </w:r>
      <w:r w:rsidR="00F72D54" w:rsidRPr="00D05ADA">
        <w:rPr>
          <w:color w:val="000000"/>
          <w:lang w:val="en-GB"/>
        </w:rPr>
        <w:t xml:space="preserve"> </w:t>
      </w:r>
      <w:r w:rsidRPr="00D05ADA">
        <w:rPr>
          <w:color w:val="000000"/>
          <w:lang w:val="en-GB"/>
        </w:rPr>
        <w:t xml:space="preserve">mentioned that they could cater to </w:t>
      </w:r>
      <w:r w:rsidR="00CA35AB" w:rsidRPr="00D05ADA">
        <w:rPr>
          <w:color w:val="000000"/>
          <w:lang w:val="en-GB"/>
        </w:rPr>
        <w:t xml:space="preserve">the </w:t>
      </w:r>
      <w:r w:rsidRPr="00D05ADA">
        <w:rPr>
          <w:color w:val="000000"/>
          <w:lang w:val="en-GB"/>
        </w:rPr>
        <w:t xml:space="preserve">pharmaceutical orders </w:t>
      </w:r>
      <w:r w:rsidR="00CA35AB" w:rsidRPr="00D05ADA">
        <w:rPr>
          <w:color w:val="000000"/>
          <w:lang w:val="en-GB"/>
        </w:rPr>
        <w:t>for</w:t>
      </w:r>
      <w:r w:rsidRPr="00D05ADA">
        <w:rPr>
          <w:color w:val="000000"/>
          <w:lang w:val="en-GB"/>
        </w:rPr>
        <w:t xml:space="preserve"> traditional antibodies-based vaccines</w:t>
      </w:r>
      <w:r w:rsidR="00CA35AB" w:rsidRPr="00D05ADA">
        <w:rPr>
          <w:color w:val="000000"/>
          <w:lang w:val="en-GB"/>
        </w:rPr>
        <w:t xml:space="preserve"> of pharma companies </w:t>
      </w:r>
      <w:r w:rsidRPr="00D05ADA">
        <w:rPr>
          <w:color w:val="000000"/>
          <w:lang w:val="en-GB"/>
        </w:rPr>
        <w:t>such as AstraZeneca, Sanofi</w:t>
      </w:r>
      <w:r w:rsidR="00CA35AB" w:rsidRPr="00D05ADA">
        <w:rPr>
          <w:color w:val="000000"/>
          <w:lang w:val="en-GB"/>
        </w:rPr>
        <w:t xml:space="preserve"> SA</w:t>
      </w:r>
      <w:r w:rsidRPr="00D05ADA">
        <w:rPr>
          <w:color w:val="000000"/>
          <w:lang w:val="en-GB"/>
        </w:rPr>
        <w:t>, and Novavax</w:t>
      </w:r>
      <w:r w:rsidR="00CA35AB" w:rsidRPr="00D05ADA">
        <w:rPr>
          <w:color w:val="000000"/>
          <w:lang w:val="en-GB"/>
        </w:rPr>
        <w:t>, Inc.,</w:t>
      </w:r>
      <w:r w:rsidRPr="00D05ADA">
        <w:rPr>
          <w:color w:val="000000"/>
          <w:lang w:val="en-GB"/>
        </w:rPr>
        <w:t xml:space="preserve"> </w:t>
      </w:r>
      <w:r w:rsidR="00CA35AB" w:rsidRPr="00D05ADA">
        <w:rPr>
          <w:color w:val="000000"/>
          <w:lang w:val="en-GB"/>
        </w:rPr>
        <w:t>but</w:t>
      </w:r>
      <w:r w:rsidRPr="00D05ADA">
        <w:rPr>
          <w:color w:val="000000"/>
          <w:lang w:val="en-GB"/>
        </w:rPr>
        <w:t xml:space="preserve"> they could not manufacture </w:t>
      </w:r>
      <w:r w:rsidR="00AF4C0C" w:rsidRPr="00D05ADA">
        <w:rPr>
          <w:color w:val="000000"/>
          <w:lang w:val="en-GB"/>
        </w:rPr>
        <w:t xml:space="preserve">the </w:t>
      </w:r>
      <w:r w:rsidRPr="00D05ADA">
        <w:rPr>
          <w:color w:val="000000"/>
          <w:lang w:val="en-GB"/>
        </w:rPr>
        <w:t>mRNA technology-based vaccines that Moderna was using.</w:t>
      </w:r>
      <w:r w:rsidRPr="00D05ADA">
        <w:rPr>
          <w:rStyle w:val="EndnoteReference"/>
          <w:color w:val="000000"/>
          <w:lang w:val="en-GB"/>
        </w:rPr>
        <w:endnoteReference w:id="66"/>
      </w:r>
      <w:r w:rsidRPr="00D05ADA">
        <w:rPr>
          <w:color w:val="000000"/>
          <w:lang w:val="en-GB"/>
        </w:rPr>
        <w:t xml:space="preserve"> Richard Braatz, a chemical engineering professor at the Massachusetts Institute of Technology, said, “The mRNA approach is the one with the most unknown unknowns.”</w:t>
      </w:r>
      <w:r w:rsidRPr="00D05ADA">
        <w:rPr>
          <w:rStyle w:val="EndnoteReference"/>
          <w:color w:val="000000"/>
          <w:lang w:val="en-GB"/>
        </w:rPr>
        <w:endnoteReference w:id="67"/>
      </w:r>
    </w:p>
    <w:p w14:paraId="52FEFE7C" w14:textId="77777777" w:rsidR="00B80526" w:rsidRPr="00D05ADA" w:rsidRDefault="00B80526" w:rsidP="00B80526">
      <w:pPr>
        <w:pStyle w:val="BodyTextMain"/>
        <w:rPr>
          <w:lang w:val="en-GB"/>
        </w:rPr>
      </w:pPr>
    </w:p>
    <w:p w14:paraId="292D60E1" w14:textId="6F2404DE" w:rsidR="008D1580" w:rsidRPr="00D05ADA" w:rsidRDefault="008D1580" w:rsidP="008D1580">
      <w:pPr>
        <w:pStyle w:val="BodyTextMain"/>
        <w:rPr>
          <w:spacing w:val="-2"/>
          <w:lang w:val="en-GB"/>
        </w:rPr>
      </w:pPr>
      <w:r w:rsidRPr="00D05ADA">
        <w:rPr>
          <w:spacing w:val="-2"/>
          <w:lang w:val="en-GB"/>
        </w:rPr>
        <w:t>On November 16, 2020, Moderna announced that its COVID-19 vaccine efficacy was 94.5 per</w:t>
      </w:r>
      <w:r w:rsidR="008D0D3E" w:rsidRPr="00D05ADA">
        <w:rPr>
          <w:spacing w:val="-2"/>
          <w:lang w:val="en-GB"/>
        </w:rPr>
        <w:t xml:space="preserve"> </w:t>
      </w:r>
      <w:r w:rsidRPr="00D05ADA">
        <w:rPr>
          <w:spacing w:val="-2"/>
          <w:lang w:val="en-GB"/>
        </w:rPr>
        <w:t>cent.</w:t>
      </w:r>
      <w:r w:rsidRPr="00D05ADA">
        <w:rPr>
          <w:rStyle w:val="EndnoteReference"/>
          <w:spacing w:val="-2"/>
          <w:lang w:val="en-GB"/>
        </w:rPr>
        <w:endnoteReference w:id="68"/>
      </w:r>
      <w:r w:rsidRPr="00D05ADA">
        <w:rPr>
          <w:spacing w:val="-2"/>
          <w:lang w:val="en-GB"/>
        </w:rPr>
        <w:t xml:space="preserve"> Experts believed it was a game</w:t>
      </w:r>
      <w:r w:rsidR="00AF4C0C" w:rsidRPr="00D05ADA">
        <w:rPr>
          <w:spacing w:val="-2"/>
          <w:lang w:val="en-GB"/>
        </w:rPr>
        <w:t xml:space="preserve"> </w:t>
      </w:r>
      <w:r w:rsidRPr="00D05ADA">
        <w:rPr>
          <w:spacing w:val="-2"/>
          <w:lang w:val="en-GB"/>
        </w:rPr>
        <w:t>changer</w:t>
      </w:r>
      <w:r w:rsidR="00AF4C0C" w:rsidRPr="00D05ADA">
        <w:rPr>
          <w:spacing w:val="-2"/>
          <w:lang w:val="en-GB"/>
        </w:rPr>
        <w:t>,</w:t>
      </w:r>
      <w:r w:rsidRPr="00D05ADA">
        <w:rPr>
          <w:spacing w:val="-2"/>
          <w:lang w:val="en-GB"/>
        </w:rPr>
        <w:t xml:space="preserve"> as the vaccine </w:t>
      </w:r>
      <w:r w:rsidR="00AF4C0C" w:rsidRPr="00D05ADA">
        <w:rPr>
          <w:spacing w:val="-2"/>
          <w:lang w:val="en-GB"/>
        </w:rPr>
        <w:t>had been</w:t>
      </w:r>
      <w:r w:rsidRPr="00D05ADA">
        <w:rPr>
          <w:spacing w:val="-2"/>
          <w:lang w:val="en-GB"/>
        </w:rPr>
        <w:t xml:space="preserve"> developed using the innovative mRNA technology.</w:t>
      </w:r>
      <w:r w:rsidRPr="00D05ADA">
        <w:rPr>
          <w:rStyle w:val="EndnoteReference"/>
          <w:spacing w:val="-2"/>
          <w:lang w:val="en-GB"/>
        </w:rPr>
        <w:endnoteReference w:id="69"/>
      </w:r>
    </w:p>
    <w:p w14:paraId="4CEA6391" w14:textId="11802958" w:rsidR="008D1580" w:rsidRPr="00E6224A" w:rsidRDefault="008D1580" w:rsidP="00E6224A">
      <w:pPr>
        <w:pStyle w:val="Casehead1"/>
      </w:pPr>
    </w:p>
    <w:p w14:paraId="7CBED541" w14:textId="77777777" w:rsidR="00B82F98" w:rsidRPr="00E6224A" w:rsidRDefault="00B82F98" w:rsidP="00E6224A">
      <w:pPr>
        <w:pStyle w:val="Casehead1"/>
      </w:pPr>
    </w:p>
    <w:p w14:paraId="56FA849F" w14:textId="38195B08" w:rsidR="008D1580" w:rsidRPr="00E6224A" w:rsidRDefault="00A55A85" w:rsidP="00E6224A">
      <w:pPr>
        <w:pStyle w:val="Casehead1"/>
      </w:pPr>
      <w:r w:rsidRPr="00E6224A">
        <w:t xml:space="preserve">THE </w:t>
      </w:r>
      <w:r w:rsidR="008D1580" w:rsidRPr="00E6224A">
        <w:t xml:space="preserve">PFIZER AND BIONTECH ALLIANCE </w:t>
      </w:r>
    </w:p>
    <w:p w14:paraId="63BEA485" w14:textId="77777777" w:rsidR="008D1580" w:rsidRPr="00E6224A" w:rsidRDefault="008D1580" w:rsidP="00E6224A">
      <w:pPr>
        <w:pStyle w:val="Casehead1"/>
      </w:pPr>
    </w:p>
    <w:p w14:paraId="23BA7D93" w14:textId="0B2AE8CB" w:rsidR="008D1580" w:rsidRPr="00E6224A" w:rsidRDefault="008D1580" w:rsidP="00B82F98">
      <w:pPr>
        <w:pStyle w:val="BodyTextMain"/>
        <w:keepNext/>
        <w:rPr>
          <w:spacing w:val="-2"/>
          <w:lang w:val="en-GB"/>
        </w:rPr>
      </w:pPr>
      <w:r w:rsidRPr="00E6224A">
        <w:rPr>
          <w:spacing w:val="-2"/>
        </w:rPr>
        <w:t xml:space="preserve">In March 2020, Pfizer announced </w:t>
      </w:r>
      <w:r w:rsidR="00CA35AB" w:rsidRPr="00E6224A">
        <w:rPr>
          <w:spacing w:val="-2"/>
        </w:rPr>
        <w:t>it would</w:t>
      </w:r>
      <w:r w:rsidRPr="00E6224A">
        <w:rPr>
          <w:spacing w:val="-2"/>
        </w:rPr>
        <w:t xml:space="preserve"> extend </w:t>
      </w:r>
      <w:r w:rsidR="00CA35AB" w:rsidRPr="00E6224A">
        <w:rPr>
          <w:spacing w:val="-2"/>
        </w:rPr>
        <w:t>its</w:t>
      </w:r>
      <w:r w:rsidRPr="00E6224A">
        <w:rPr>
          <w:spacing w:val="-2"/>
        </w:rPr>
        <w:t xml:space="preserve"> partnership with </w:t>
      </w:r>
      <w:proofErr w:type="spellStart"/>
      <w:r w:rsidR="00C52D1D" w:rsidRPr="00E6224A">
        <w:rPr>
          <w:spacing w:val="-2"/>
        </w:rPr>
        <w:t>BioNTech</w:t>
      </w:r>
      <w:proofErr w:type="spellEnd"/>
      <w:r w:rsidRPr="00E6224A">
        <w:rPr>
          <w:spacing w:val="-2"/>
        </w:rPr>
        <w:t xml:space="preserve"> for the joint development of an mRNA</w:t>
      </w:r>
      <w:r w:rsidR="00143778" w:rsidRPr="00E6224A">
        <w:rPr>
          <w:spacing w:val="-2"/>
        </w:rPr>
        <w:t xml:space="preserve"> </w:t>
      </w:r>
      <w:r w:rsidRPr="00E6224A">
        <w:rPr>
          <w:spacing w:val="-2"/>
        </w:rPr>
        <w:t>technology-based vaccine to efficiently leverage both companies’ expertise and resources.</w:t>
      </w:r>
      <w:r w:rsidRPr="00E6224A">
        <w:rPr>
          <w:spacing w:val="-2"/>
          <w:vertAlign w:val="superscript"/>
        </w:rPr>
        <w:endnoteReference w:id="70"/>
      </w:r>
      <w:r w:rsidRPr="00E6224A">
        <w:rPr>
          <w:spacing w:val="-2"/>
          <w:shd w:val="clear" w:color="auto" w:fill="FFFFFF"/>
          <w:lang w:val="en-GB"/>
        </w:rPr>
        <w:t xml:space="preserve"> </w:t>
      </w:r>
      <w:r w:rsidRPr="00E6224A">
        <w:rPr>
          <w:spacing w:val="-2"/>
          <w:lang w:val="en-GB"/>
        </w:rPr>
        <w:t xml:space="preserve">Mikael Dolsten, Pfizer’s </w:t>
      </w:r>
      <w:r w:rsidR="00CA35AB" w:rsidRPr="00E6224A">
        <w:rPr>
          <w:spacing w:val="-2"/>
          <w:lang w:val="en-GB"/>
        </w:rPr>
        <w:t>c</w:t>
      </w:r>
      <w:r w:rsidRPr="00E6224A">
        <w:rPr>
          <w:spacing w:val="-2"/>
          <w:lang w:val="en-GB"/>
        </w:rPr>
        <w:t xml:space="preserve">hief </w:t>
      </w:r>
      <w:r w:rsidR="00CA35AB" w:rsidRPr="00E6224A">
        <w:rPr>
          <w:spacing w:val="-2"/>
          <w:lang w:val="en-GB"/>
        </w:rPr>
        <w:t>s</w:t>
      </w:r>
      <w:r w:rsidRPr="00E6224A">
        <w:rPr>
          <w:spacing w:val="-2"/>
          <w:lang w:val="en-GB"/>
        </w:rPr>
        <w:t xml:space="preserve">cientific </w:t>
      </w:r>
      <w:r w:rsidR="00CA35AB" w:rsidRPr="00E6224A">
        <w:rPr>
          <w:spacing w:val="-2"/>
          <w:lang w:val="en-GB"/>
        </w:rPr>
        <w:t>o</w:t>
      </w:r>
      <w:r w:rsidRPr="00E6224A">
        <w:rPr>
          <w:spacing w:val="-2"/>
          <w:lang w:val="en-GB"/>
        </w:rPr>
        <w:t xml:space="preserve">fficer and </w:t>
      </w:r>
      <w:r w:rsidR="00CA35AB" w:rsidRPr="00E6224A">
        <w:rPr>
          <w:spacing w:val="-2"/>
          <w:lang w:val="en-GB"/>
        </w:rPr>
        <w:t>p</w:t>
      </w:r>
      <w:r w:rsidRPr="00E6224A">
        <w:rPr>
          <w:spacing w:val="-2"/>
          <w:lang w:val="en-GB"/>
        </w:rPr>
        <w:t>resident</w:t>
      </w:r>
      <w:r w:rsidR="00CA35AB" w:rsidRPr="00E6224A">
        <w:rPr>
          <w:spacing w:val="-2"/>
          <w:lang w:val="en-GB"/>
        </w:rPr>
        <w:t xml:space="preserve"> of</w:t>
      </w:r>
      <w:r w:rsidRPr="00E6224A">
        <w:rPr>
          <w:spacing w:val="-2"/>
          <w:lang w:val="en-GB"/>
        </w:rPr>
        <w:t xml:space="preserve"> </w:t>
      </w:r>
      <w:r w:rsidR="00CA35AB" w:rsidRPr="00E6224A">
        <w:rPr>
          <w:spacing w:val="-2"/>
          <w:lang w:val="en-GB"/>
        </w:rPr>
        <w:t>w</w:t>
      </w:r>
      <w:r w:rsidRPr="00E6224A">
        <w:rPr>
          <w:spacing w:val="-2"/>
          <w:lang w:val="en-GB"/>
        </w:rPr>
        <w:t xml:space="preserve">orldwide </w:t>
      </w:r>
      <w:r w:rsidR="00CA35AB" w:rsidRPr="00E6224A">
        <w:rPr>
          <w:spacing w:val="-2"/>
          <w:lang w:val="en-GB"/>
        </w:rPr>
        <w:t>r</w:t>
      </w:r>
      <w:r w:rsidRPr="00E6224A">
        <w:rPr>
          <w:spacing w:val="-2"/>
          <w:lang w:val="en-GB"/>
        </w:rPr>
        <w:t xml:space="preserve">esearch, </w:t>
      </w:r>
      <w:r w:rsidR="00CA35AB" w:rsidRPr="00E6224A">
        <w:rPr>
          <w:spacing w:val="-2"/>
          <w:lang w:val="en-GB"/>
        </w:rPr>
        <w:t>d</w:t>
      </w:r>
      <w:r w:rsidRPr="00E6224A">
        <w:rPr>
          <w:spacing w:val="-2"/>
          <w:lang w:val="en-GB"/>
        </w:rPr>
        <w:t xml:space="preserve">evelopment </w:t>
      </w:r>
      <w:r w:rsidR="00CA35AB" w:rsidRPr="00E6224A">
        <w:rPr>
          <w:spacing w:val="-2"/>
          <w:lang w:val="en-GB"/>
        </w:rPr>
        <w:t>and</w:t>
      </w:r>
      <w:r w:rsidRPr="00E6224A">
        <w:rPr>
          <w:spacing w:val="-2"/>
          <w:lang w:val="en-GB"/>
        </w:rPr>
        <w:t xml:space="preserve"> </w:t>
      </w:r>
      <w:r w:rsidR="00CA35AB" w:rsidRPr="00E6224A">
        <w:rPr>
          <w:spacing w:val="-2"/>
          <w:lang w:val="en-GB"/>
        </w:rPr>
        <w:t>m</w:t>
      </w:r>
      <w:r w:rsidRPr="00E6224A">
        <w:rPr>
          <w:spacing w:val="-2"/>
          <w:lang w:val="en-GB"/>
        </w:rPr>
        <w:t xml:space="preserve">edical, said, </w:t>
      </w:r>
    </w:p>
    <w:p w14:paraId="44704286" w14:textId="77777777" w:rsidR="008D1580" w:rsidRPr="00D05ADA" w:rsidRDefault="008D1580" w:rsidP="008D1580">
      <w:pPr>
        <w:pStyle w:val="BodyTextMain"/>
        <w:rPr>
          <w:lang w:val="en-GB"/>
        </w:rPr>
      </w:pPr>
    </w:p>
    <w:p w14:paraId="21B4EB85" w14:textId="6D73E4A1" w:rsidR="008D1580" w:rsidRPr="00D05ADA" w:rsidRDefault="008D1580" w:rsidP="008D1580">
      <w:pPr>
        <w:pStyle w:val="BodyTextMain"/>
        <w:ind w:left="720"/>
        <w:rPr>
          <w:spacing w:val="-4"/>
          <w:lang w:val="en-GB"/>
        </w:rPr>
      </w:pPr>
      <w:r w:rsidRPr="00D05ADA">
        <w:rPr>
          <w:spacing w:val="-4"/>
          <w:lang w:val="en-GB"/>
        </w:rPr>
        <w:t xml:space="preserve">We believe that by pairing Pfizer’s development, regulatory and commercial capabilities with </w:t>
      </w:r>
      <w:r w:rsidR="00C52D1D" w:rsidRPr="00D05ADA">
        <w:rPr>
          <w:spacing w:val="-4"/>
          <w:lang w:val="en-GB"/>
        </w:rPr>
        <w:t>BioNTech</w:t>
      </w:r>
      <w:r w:rsidRPr="00D05ADA">
        <w:rPr>
          <w:spacing w:val="-4"/>
          <w:lang w:val="en-GB"/>
        </w:rPr>
        <w:t>’s mRNA vaccine technology and expertise as one of the industry leaders, we are reinforcing our commitment to do everything we can to combat this escalating pandemic, as quickly as possible.</w:t>
      </w:r>
      <w:r w:rsidRPr="00D05ADA">
        <w:rPr>
          <w:rStyle w:val="EndnoteReference"/>
          <w:spacing w:val="-4"/>
          <w:lang w:val="en-GB"/>
        </w:rPr>
        <w:endnoteReference w:id="71"/>
      </w:r>
    </w:p>
    <w:p w14:paraId="34BC02D1" w14:textId="77777777" w:rsidR="008D1580" w:rsidRPr="00E6224A" w:rsidRDefault="008D1580" w:rsidP="00E6224A">
      <w:pPr>
        <w:pStyle w:val="BodyTextMain"/>
      </w:pPr>
    </w:p>
    <w:p w14:paraId="2BC4D9ED" w14:textId="21380759" w:rsidR="008D1580" w:rsidRPr="00D05ADA" w:rsidRDefault="008D1580" w:rsidP="00E6224A">
      <w:pPr>
        <w:pStyle w:val="BodyTextMain"/>
        <w:rPr>
          <w:lang w:val="en-GB"/>
        </w:rPr>
      </w:pPr>
      <w:r w:rsidRPr="00E6224A">
        <w:lastRenderedPageBreak/>
        <w:t>Pfizer was the second-largest pharmaceutical company in the world</w:t>
      </w:r>
      <w:r w:rsidRPr="00E6224A">
        <w:rPr>
          <w:rStyle w:val="EndnoteReference"/>
        </w:rPr>
        <w:endnoteReference w:id="72"/>
      </w:r>
      <w:r w:rsidRPr="00E6224A">
        <w:t xml:space="preserve"> and offered “medicines, vaccines, medical devices, and consumer healthcare products for oncology, inflammation, cardiovascular, and other therapeutic areas.”</w:t>
      </w:r>
      <w:r w:rsidRPr="00E6224A">
        <w:rPr>
          <w:rStyle w:val="EndnoteReference"/>
        </w:rPr>
        <w:endnoteReference w:id="73"/>
      </w:r>
      <w:r w:rsidRPr="00E6224A">
        <w:rPr>
          <w:shd w:val="clear" w:color="auto" w:fill="FFFFFF"/>
          <w:lang w:val="en-GB"/>
        </w:rPr>
        <w:t xml:space="preserve"> </w:t>
      </w:r>
      <w:r w:rsidRPr="00E6224A">
        <w:t xml:space="preserve">Pfizer planned to deliver 1.2 billion doses of </w:t>
      </w:r>
      <w:r w:rsidR="00CA35AB" w:rsidRPr="00E6224A">
        <w:t>its</w:t>
      </w:r>
      <w:r w:rsidRPr="00E6224A">
        <w:t xml:space="preserve"> COVID-19 vaccine by the end of 2021.</w:t>
      </w:r>
      <w:r w:rsidRPr="00E6224A">
        <w:rPr>
          <w:vertAlign w:val="superscript"/>
        </w:rPr>
        <w:endnoteReference w:id="74"/>
      </w:r>
      <w:r w:rsidRPr="00E6224A">
        <w:t xml:space="preserve"> </w:t>
      </w:r>
      <w:r w:rsidR="00143778" w:rsidRPr="00D05ADA">
        <w:rPr>
          <w:lang w:val="en-GB"/>
        </w:rPr>
        <w:t xml:space="preserve">Although </w:t>
      </w:r>
      <w:r w:rsidRPr="00D05ADA">
        <w:rPr>
          <w:lang w:val="en-GB"/>
        </w:rPr>
        <w:t xml:space="preserve">Pfizer </w:t>
      </w:r>
      <w:r w:rsidR="00CA35AB" w:rsidRPr="00D05ADA">
        <w:rPr>
          <w:lang w:val="en-GB"/>
        </w:rPr>
        <w:t>had been a</w:t>
      </w:r>
      <w:r w:rsidRPr="00D05ADA">
        <w:rPr>
          <w:lang w:val="en-GB"/>
        </w:rPr>
        <w:t xml:space="preserve"> later </w:t>
      </w:r>
      <w:r w:rsidR="00CA35AB" w:rsidRPr="00D05ADA">
        <w:rPr>
          <w:lang w:val="en-GB"/>
        </w:rPr>
        <w:t xml:space="preserve">entrant </w:t>
      </w:r>
      <w:r w:rsidRPr="00D05ADA">
        <w:rPr>
          <w:lang w:val="en-GB"/>
        </w:rPr>
        <w:t xml:space="preserve">in the COVID-19 vaccine development race, it was the first to apply </w:t>
      </w:r>
      <w:r w:rsidR="00CA35AB" w:rsidRPr="00D05ADA">
        <w:rPr>
          <w:lang w:val="en-GB"/>
        </w:rPr>
        <w:t xml:space="preserve">to the FDA </w:t>
      </w:r>
      <w:r w:rsidRPr="00D05ADA">
        <w:rPr>
          <w:lang w:val="en-GB"/>
        </w:rPr>
        <w:t>for an emergency COVID-19 vaccine release.</w:t>
      </w:r>
      <w:r w:rsidRPr="00D05ADA">
        <w:rPr>
          <w:rStyle w:val="EndnoteReference"/>
          <w:lang w:val="en-GB"/>
        </w:rPr>
        <w:endnoteReference w:id="75"/>
      </w:r>
    </w:p>
    <w:p w14:paraId="7D7EA789" w14:textId="77777777" w:rsidR="00EC2190" w:rsidRPr="00D05ADA" w:rsidRDefault="00EC2190" w:rsidP="008D1580">
      <w:pPr>
        <w:pStyle w:val="BodyTextMain"/>
        <w:rPr>
          <w:lang w:val="en-GB"/>
        </w:rPr>
      </w:pPr>
    </w:p>
    <w:p w14:paraId="42D54D0A" w14:textId="52F07202" w:rsidR="008D1580" w:rsidRPr="00D05ADA" w:rsidRDefault="00C52D1D" w:rsidP="008D1580">
      <w:pPr>
        <w:pStyle w:val="BodyTextMain"/>
        <w:rPr>
          <w:spacing w:val="-2"/>
          <w:lang w:val="en-GB"/>
        </w:rPr>
      </w:pPr>
      <w:r w:rsidRPr="00D05ADA">
        <w:rPr>
          <w:spacing w:val="-2"/>
          <w:lang w:val="en-GB"/>
        </w:rPr>
        <w:t>BioNTech</w:t>
      </w:r>
      <w:r w:rsidR="008D1580" w:rsidRPr="00D05ADA">
        <w:rPr>
          <w:spacing w:val="-2"/>
          <w:lang w:val="en-GB"/>
        </w:rPr>
        <w:t xml:space="preserve"> was a </w:t>
      </w:r>
      <w:r w:rsidR="00CA35AB" w:rsidRPr="00D05ADA">
        <w:rPr>
          <w:spacing w:val="-2"/>
          <w:lang w:val="en-GB"/>
        </w:rPr>
        <w:t xml:space="preserve">company based in </w:t>
      </w:r>
      <w:r w:rsidR="008D1580" w:rsidRPr="00D05ADA">
        <w:rPr>
          <w:spacing w:val="-2"/>
          <w:lang w:val="en-GB"/>
        </w:rPr>
        <w:t xml:space="preserve">Germany that provided biotechnological solutions </w:t>
      </w:r>
      <w:r w:rsidR="00CA35AB" w:rsidRPr="00D05ADA">
        <w:rPr>
          <w:spacing w:val="-2"/>
          <w:lang w:val="en-GB"/>
        </w:rPr>
        <w:t>such as</w:t>
      </w:r>
      <w:r w:rsidR="008D1580" w:rsidRPr="00D05ADA">
        <w:rPr>
          <w:spacing w:val="-2"/>
          <w:lang w:val="en-GB"/>
        </w:rPr>
        <w:t xml:space="preserve"> treating tumo</w:t>
      </w:r>
      <w:r w:rsidR="00143778" w:rsidRPr="00D05ADA">
        <w:rPr>
          <w:spacing w:val="-2"/>
          <w:lang w:val="en-GB"/>
        </w:rPr>
        <w:t>u</w:t>
      </w:r>
      <w:r w:rsidR="008D1580" w:rsidRPr="00D05ADA">
        <w:rPr>
          <w:spacing w:val="-2"/>
          <w:lang w:val="en-GB"/>
        </w:rPr>
        <w:t>rs in cancer patients.</w:t>
      </w:r>
      <w:r w:rsidR="008D1580" w:rsidRPr="00E6224A">
        <w:rPr>
          <w:vertAlign w:val="superscript"/>
        </w:rPr>
        <w:endnoteReference w:id="76"/>
      </w:r>
      <w:r w:rsidR="008D1580" w:rsidRPr="00E6224A">
        <w:t xml:space="preserve"> </w:t>
      </w:r>
      <w:r w:rsidR="008D1580" w:rsidRPr="00D05ADA">
        <w:rPr>
          <w:spacing w:val="-2"/>
          <w:lang w:val="en-GB"/>
        </w:rPr>
        <w:t xml:space="preserve">Apart from Pfizer, </w:t>
      </w:r>
      <w:proofErr w:type="spellStart"/>
      <w:r w:rsidRPr="00D05ADA">
        <w:rPr>
          <w:spacing w:val="-2"/>
          <w:lang w:val="en-GB"/>
        </w:rPr>
        <w:t>BioNTech</w:t>
      </w:r>
      <w:proofErr w:type="spellEnd"/>
      <w:r w:rsidR="008D1580" w:rsidRPr="00D05ADA">
        <w:rPr>
          <w:spacing w:val="-2"/>
          <w:lang w:val="en-GB"/>
        </w:rPr>
        <w:t xml:space="preserve"> worked with multiple global pharmaceutical collaborators, </w:t>
      </w:r>
      <w:r w:rsidR="00CA35AB" w:rsidRPr="00D05ADA">
        <w:rPr>
          <w:spacing w:val="-2"/>
          <w:lang w:val="en-GB"/>
        </w:rPr>
        <w:t>includin</w:t>
      </w:r>
      <w:r w:rsidR="00CC7E36" w:rsidRPr="00D05ADA">
        <w:rPr>
          <w:spacing w:val="-2"/>
          <w:lang w:val="en-GB"/>
        </w:rPr>
        <w:t>g</w:t>
      </w:r>
      <w:r w:rsidR="008D1580" w:rsidRPr="00D05ADA">
        <w:rPr>
          <w:spacing w:val="-2"/>
          <w:lang w:val="en-GB"/>
        </w:rPr>
        <w:t xml:space="preserve"> Eli Lilly, </w:t>
      </w:r>
      <w:proofErr w:type="spellStart"/>
      <w:r w:rsidR="008D1580" w:rsidRPr="00D05ADA">
        <w:rPr>
          <w:spacing w:val="-2"/>
          <w:lang w:val="en-GB"/>
        </w:rPr>
        <w:t>Genmab</w:t>
      </w:r>
      <w:proofErr w:type="spellEnd"/>
      <w:r w:rsidR="008D1580" w:rsidRPr="00D05ADA">
        <w:rPr>
          <w:spacing w:val="-2"/>
          <w:lang w:val="en-GB"/>
        </w:rPr>
        <w:t xml:space="preserve">, Sanofi, Bayer Animal Health, Genentech, </w:t>
      </w:r>
      <w:proofErr w:type="spellStart"/>
      <w:r w:rsidR="008D1580" w:rsidRPr="00D05ADA">
        <w:rPr>
          <w:spacing w:val="-2"/>
          <w:lang w:val="en-GB"/>
        </w:rPr>
        <w:t>Genevant</w:t>
      </w:r>
      <w:proofErr w:type="spellEnd"/>
      <w:r w:rsidR="008D1580" w:rsidRPr="00D05ADA">
        <w:rPr>
          <w:spacing w:val="-2"/>
          <w:lang w:val="en-GB"/>
        </w:rPr>
        <w:t xml:space="preserve">, and </w:t>
      </w:r>
      <w:proofErr w:type="spellStart"/>
      <w:r w:rsidR="008D1580" w:rsidRPr="00D05ADA">
        <w:rPr>
          <w:spacing w:val="-2"/>
          <w:lang w:val="en-GB"/>
        </w:rPr>
        <w:t>Fosun</w:t>
      </w:r>
      <w:proofErr w:type="spellEnd"/>
      <w:r w:rsidR="008D1580" w:rsidRPr="00D05ADA">
        <w:rPr>
          <w:spacing w:val="-2"/>
          <w:lang w:val="en-GB"/>
        </w:rPr>
        <w:t>.</w:t>
      </w:r>
      <w:r w:rsidR="008D1580" w:rsidRPr="00D05ADA">
        <w:rPr>
          <w:rStyle w:val="EndnoteReference"/>
          <w:spacing w:val="-2"/>
          <w:lang w:val="en-GB"/>
        </w:rPr>
        <w:endnoteReference w:id="77"/>
      </w:r>
      <w:r w:rsidR="008D1580" w:rsidRPr="00D05ADA">
        <w:rPr>
          <w:spacing w:val="-2"/>
          <w:lang w:val="en-GB"/>
        </w:rPr>
        <w:t xml:space="preserve"> </w:t>
      </w:r>
    </w:p>
    <w:p w14:paraId="0BF95865" w14:textId="13669C46" w:rsidR="008D1580" w:rsidRPr="00E6224A" w:rsidRDefault="008D1580" w:rsidP="00E6224A">
      <w:pPr>
        <w:pStyle w:val="Casehead1"/>
      </w:pPr>
    </w:p>
    <w:p w14:paraId="6285D509" w14:textId="77777777" w:rsidR="008D1580" w:rsidRPr="00E6224A" w:rsidRDefault="008D1580" w:rsidP="00E6224A">
      <w:pPr>
        <w:pStyle w:val="Casehead1"/>
      </w:pPr>
    </w:p>
    <w:p w14:paraId="77C0D369" w14:textId="7AB902AB" w:rsidR="008D1580" w:rsidRPr="00E6224A" w:rsidRDefault="00F64EED" w:rsidP="00E6224A">
      <w:pPr>
        <w:pStyle w:val="Casehead1"/>
      </w:pPr>
      <w:r w:rsidRPr="00E6224A">
        <w:t xml:space="preserve">THE </w:t>
      </w:r>
      <w:r w:rsidR="008D1580" w:rsidRPr="00E6224A">
        <w:t>ASTRAZENECA VACCINE</w:t>
      </w:r>
    </w:p>
    <w:p w14:paraId="3B7B503E" w14:textId="77777777" w:rsidR="008D1580" w:rsidRPr="00E6224A" w:rsidRDefault="008D1580" w:rsidP="00E6224A">
      <w:pPr>
        <w:pStyle w:val="Casehead1"/>
      </w:pPr>
    </w:p>
    <w:p w14:paraId="04C21FFC" w14:textId="0203A272" w:rsidR="008D1580" w:rsidRPr="00D05ADA" w:rsidRDefault="008D1580" w:rsidP="008D1580">
      <w:pPr>
        <w:pStyle w:val="BodyTextMain"/>
        <w:rPr>
          <w:lang w:val="en-GB"/>
        </w:rPr>
      </w:pPr>
      <w:bookmarkStart w:id="13" w:name="_Hlk58418487"/>
      <w:r w:rsidRPr="00D05ADA">
        <w:rPr>
          <w:lang w:val="en-GB"/>
        </w:rPr>
        <w:t xml:space="preserve">AstraZeneca, </w:t>
      </w:r>
      <w:r w:rsidR="00CC7E36" w:rsidRPr="00D05ADA">
        <w:rPr>
          <w:lang w:val="en-GB"/>
        </w:rPr>
        <w:t xml:space="preserve">based in Cambridge in the United Kingdom, </w:t>
      </w:r>
      <w:r w:rsidR="00143778" w:rsidRPr="00D05ADA">
        <w:rPr>
          <w:lang w:val="en-GB"/>
        </w:rPr>
        <w:t xml:space="preserve">was working </w:t>
      </w:r>
      <w:r w:rsidRPr="00D05ADA">
        <w:rPr>
          <w:lang w:val="en-GB"/>
        </w:rPr>
        <w:t xml:space="preserve">with Oxford University </w:t>
      </w:r>
      <w:bookmarkEnd w:id="13"/>
      <w:r w:rsidRPr="00D05ADA">
        <w:rPr>
          <w:lang w:val="en-GB"/>
        </w:rPr>
        <w:t xml:space="preserve">toward a COVID-19 vaccine, though </w:t>
      </w:r>
      <w:r w:rsidR="007A5DE1" w:rsidRPr="00D05ADA">
        <w:rPr>
          <w:lang w:val="en-GB"/>
        </w:rPr>
        <w:t xml:space="preserve">it was doing so </w:t>
      </w:r>
      <w:r w:rsidRPr="00D05ADA">
        <w:rPr>
          <w:lang w:val="en-GB"/>
        </w:rPr>
        <w:t>through the traditional vaccine technology.</w:t>
      </w:r>
      <w:r w:rsidRPr="00D05ADA">
        <w:rPr>
          <w:rStyle w:val="EndnoteReference"/>
          <w:lang w:val="en-GB"/>
        </w:rPr>
        <w:endnoteReference w:id="78"/>
      </w:r>
      <w:r w:rsidRPr="00D05ADA">
        <w:rPr>
          <w:lang w:val="en-GB"/>
        </w:rPr>
        <w:t xml:space="preserve"> Its vaccine used </w:t>
      </w:r>
    </w:p>
    <w:p w14:paraId="2651C8A3" w14:textId="77777777" w:rsidR="008D1580" w:rsidRPr="00D05ADA" w:rsidRDefault="008D1580" w:rsidP="008D1580">
      <w:pPr>
        <w:pStyle w:val="BodyTextMain"/>
        <w:rPr>
          <w:lang w:val="en-GB"/>
        </w:rPr>
      </w:pPr>
    </w:p>
    <w:p w14:paraId="2A8AD0A2" w14:textId="73085D88" w:rsidR="008D1580" w:rsidRPr="00D05ADA" w:rsidRDefault="008D1580" w:rsidP="008D1580">
      <w:pPr>
        <w:pStyle w:val="BodyTextMain"/>
        <w:ind w:left="720"/>
        <w:rPr>
          <w:lang w:val="en-GB"/>
        </w:rPr>
      </w:pPr>
      <w:r w:rsidRPr="00D05ADA">
        <w:rPr>
          <w:lang w:val="en-GB"/>
        </w:rPr>
        <w:t>a replication-deficient chimpanzee viral vector based on a weakened version of a common cold virus (adenovirus) that causes infections in chimpanzees and contains the genetic material of the SARS-CoV-2 virus spike protein. After vaccination, the surface spike protein is produced, priming the immune system to attack the SARS-CoV-2 virus if it later infects the body.</w:t>
      </w:r>
      <w:r w:rsidRPr="00D05ADA">
        <w:rPr>
          <w:rStyle w:val="EndnoteReference"/>
          <w:lang w:val="en-GB"/>
        </w:rPr>
        <w:endnoteReference w:id="79"/>
      </w:r>
      <w:r w:rsidRPr="00D05ADA">
        <w:rPr>
          <w:lang w:val="en-GB"/>
        </w:rPr>
        <w:t xml:space="preserve"> </w:t>
      </w:r>
    </w:p>
    <w:p w14:paraId="2A72B244" w14:textId="77777777" w:rsidR="008D1580" w:rsidRPr="00D05ADA" w:rsidRDefault="008D1580" w:rsidP="008D1580">
      <w:pPr>
        <w:pStyle w:val="BodyTextMain"/>
        <w:rPr>
          <w:lang w:val="en-GB"/>
        </w:rPr>
      </w:pPr>
    </w:p>
    <w:p w14:paraId="0D2DA543" w14:textId="4615AF41" w:rsidR="008D1580" w:rsidRPr="00D05ADA" w:rsidRDefault="008D1580" w:rsidP="008D1580">
      <w:pPr>
        <w:pStyle w:val="BodyTextMain"/>
        <w:rPr>
          <w:lang w:val="en-GB"/>
        </w:rPr>
      </w:pPr>
      <w:r w:rsidRPr="00D05ADA">
        <w:rPr>
          <w:lang w:val="en-GB"/>
        </w:rPr>
        <w:t>This modified cold virus stimulated “both antibodies as well as high levels of killer T-cells, a type of white blood cell that helped the immune system destroy infection.”</w:t>
      </w:r>
      <w:r w:rsidRPr="00D05ADA">
        <w:rPr>
          <w:rStyle w:val="EndnoteReference"/>
          <w:lang w:val="en-GB"/>
        </w:rPr>
        <w:endnoteReference w:id="80"/>
      </w:r>
      <w:r w:rsidRPr="00D05ADA">
        <w:rPr>
          <w:lang w:val="en-GB"/>
        </w:rPr>
        <w:t xml:space="preserve"> Oxford University’s Jenner Institute started a clinical trial </w:t>
      </w:r>
      <w:r w:rsidR="00E35C72" w:rsidRPr="00D05ADA">
        <w:rPr>
          <w:lang w:val="en-GB"/>
        </w:rPr>
        <w:t xml:space="preserve">of the vaccine </w:t>
      </w:r>
      <w:r w:rsidRPr="00D05ADA">
        <w:rPr>
          <w:lang w:val="en-GB"/>
        </w:rPr>
        <w:t>in April 2020 with 1,100 people.</w:t>
      </w:r>
      <w:r w:rsidRPr="00D05ADA">
        <w:rPr>
          <w:rStyle w:val="EndnoteReference"/>
          <w:lang w:val="en-GB"/>
        </w:rPr>
        <w:endnoteReference w:id="81"/>
      </w:r>
      <w:r w:rsidRPr="00D05ADA">
        <w:rPr>
          <w:lang w:val="en-GB"/>
        </w:rPr>
        <w:t xml:space="preserve"> According to Kate Bingham, the UK government’s </w:t>
      </w:r>
      <w:r w:rsidR="00E35C72" w:rsidRPr="00D05ADA">
        <w:rPr>
          <w:lang w:val="en-GB"/>
        </w:rPr>
        <w:t xml:space="preserve">Vaccine </w:t>
      </w:r>
      <w:r w:rsidRPr="00D05ADA">
        <w:rPr>
          <w:lang w:val="en-GB"/>
        </w:rPr>
        <w:t xml:space="preserve">Taskforce chair, </w:t>
      </w:r>
      <w:r w:rsidR="00E35C72" w:rsidRPr="00D05ADA">
        <w:rPr>
          <w:lang w:val="en-GB"/>
        </w:rPr>
        <w:t>the</w:t>
      </w:r>
      <w:r w:rsidRPr="00D05ADA">
        <w:rPr>
          <w:lang w:val="en-GB"/>
        </w:rPr>
        <w:t xml:space="preserve"> lead</w:t>
      </w:r>
      <w:r w:rsidR="00E35C72" w:rsidRPr="00D05ADA">
        <w:rPr>
          <w:lang w:val="en-GB"/>
        </w:rPr>
        <w:t>er</w:t>
      </w:r>
      <w:r w:rsidR="00263F49" w:rsidRPr="00D05ADA">
        <w:rPr>
          <w:lang w:val="en-GB"/>
        </w:rPr>
        <w:t xml:space="preserve"> </w:t>
      </w:r>
      <w:r w:rsidR="00E35C72" w:rsidRPr="00D05ADA">
        <w:rPr>
          <w:lang w:val="en-GB"/>
        </w:rPr>
        <w:t>of</w:t>
      </w:r>
      <w:r w:rsidRPr="00D05ADA">
        <w:rPr>
          <w:lang w:val="en-GB"/>
        </w:rPr>
        <w:t xml:space="preserve"> the AstraZeneca</w:t>
      </w:r>
      <w:r w:rsidR="00E35C72" w:rsidRPr="00D05ADA">
        <w:rPr>
          <w:lang w:val="en-GB"/>
        </w:rPr>
        <w:sym w:font="Symbol" w:char="F02D"/>
      </w:r>
      <w:r w:rsidRPr="00D05ADA">
        <w:rPr>
          <w:lang w:val="en-GB"/>
        </w:rPr>
        <w:t xml:space="preserve">Oxford University COVID-19 vaccine, </w:t>
      </w:r>
      <w:r w:rsidR="00E35C72" w:rsidRPr="00D05ADA">
        <w:rPr>
          <w:lang w:val="en-GB"/>
        </w:rPr>
        <w:t xml:space="preserve">Sarah Gilbert, </w:t>
      </w:r>
      <w:r w:rsidRPr="00D05ADA">
        <w:rPr>
          <w:lang w:val="en-GB"/>
        </w:rPr>
        <w:t>had “leapfrogged other vaccine contenders to the point where it will likely finish vaccinating subjects in its big 10,000-person efficacy trial before other candidates even start testing on that scale.”</w:t>
      </w:r>
      <w:r w:rsidRPr="00D05ADA">
        <w:rPr>
          <w:rStyle w:val="EndnoteReference"/>
          <w:lang w:val="en-GB"/>
        </w:rPr>
        <w:endnoteReference w:id="82"/>
      </w:r>
      <w:r w:rsidRPr="00D05ADA">
        <w:rPr>
          <w:lang w:val="en-GB"/>
        </w:rPr>
        <w:t xml:space="preserve"> Virus experts</w:t>
      </w:r>
      <w:r w:rsidR="00143778" w:rsidRPr="00D05ADA">
        <w:rPr>
          <w:lang w:val="en-GB"/>
        </w:rPr>
        <w:t>,</w:t>
      </w:r>
      <w:r w:rsidRPr="00D05ADA">
        <w:rPr>
          <w:lang w:val="en-GB"/>
        </w:rPr>
        <w:t xml:space="preserve"> </w:t>
      </w:r>
      <w:r w:rsidR="00E35C72" w:rsidRPr="00D05ADA">
        <w:rPr>
          <w:lang w:val="en-GB"/>
        </w:rPr>
        <w:t>including</w:t>
      </w:r>
      <w:r w:rsidRPr="00D05ADA">
        <w:rPr>
          <w:lang w:val="en-GB"/>
        </w:rPr>
        <w:t xml:space="preserve"> Dr. Anthony S. Fauci</w:t>
      </w:r>
      <w:r w:rsidR="00143778" w:rsidRPr="00D05ADA">
        <w:rPr>
          <w:lang w:val="en-GB"/>
        </w:rPr>
        <w:t>,</w:t>
      </w:r>
      <w:r w:rsidRPr="00D05ADA">
        <w:rPr>
          <w:lang w:val="en-GB"/>
        </w:rPr>
        <w:t xml:space="preserve"> caution</w:t>
      </w:r>
      <w:r w:rsidR="00E35C72" w:rsidRPr="00D05ADA">
        <w:rPr>
          <w:lang w:val="en-GB"/>
        </w:rPr>
        <w:t>ed</w:t>
      </w:r>
      <w:r w:rsidRPr="00D05ADA">
        <w:rPr>
          <w:lang w:val="en-GB"/>
        </w:rPr>
        <w:t xml:space="preserve"> </w:t>
      </w:r>
      <w:r w:rsidR="00E35C72" w:rsidRPr="00D05ADA">
        <w:rPr>
          <w:lang w:val="en-GB"/>
        </w:rPr>
        <w:t>about</w:t>
      </w:r>
      <w:r w:rsidRPr="00D05ADA">
        <w:rPr>
          <w:lang w:val="en-GB"/>
        </w:rPr>
        <w:t xml:space="preserve"> </w:t>
      </w:r>
      <w:r w:rsidR="000309CE" w:rsidRPr="00D05ADA">
        <w:rPr>
          <w:lang w:val="en-GB"/>
        </w:rPr>
        <w:t>AstraZeneca</w:t>
      </w:r>
      <w:r w:rsidR="000309CE" w:rsidRPr="00D05ADA">
        <w:rPr>
          <w:lang w:val="en-GB"/>
        </w:rPr>
        <w:sym w:font="Symbol" w:char="F02D"/>
      </w:r>
      <w:r w:rsidR="000309CE" w:rsidRPr="00D05ADA">
        <w:rPr>
          <w:lang w:val="en-GB"/>
        </w:rPr>
        <w:t>Oxford University’s approach</w:t>
      </w:r>
      <w:r w:rsidR="00E35C72" w:rsidRPr="00D05ADA">
        <w:rPr>
          <w:lang w:val="en-GB"/>
        </w:rPr>
        <w:t>,</w:t>
      </w:r>
      <w:r w:rsidRPr="00D05ADA">
        <w:rPr>
          <w:lang w:val="en-GB"/>
        </w:rPr>
        <w:t xml:space="preserve"> </w:t>
      </w:r>
      <w:r w:rsidR="00E35C72" w:rsidRPr="00D05ADA">
        <w:rPr>
          <w:lang w:val="en-GB"/>
        </w:rPr>
        <w:t>with Fa</w:t>
      </w:r>
      <w:r w:rsidR="00CA3062" w:rsidRPr="00D05ADA">
        <w:rPr>
          <w:lang w:val="en-GB"/>
        </w:rPr>
        <w:t>u</w:t>
      </w:r>
      <w:r w:rsidR="00E35C72" w:rsidRPr="00D05ADA">
        <w:rPr>
          <w:lang w:val="en-GB"/>
        </w:rPr>
        <w:t>ci saying</w:t>
      </w:r>
      <w:r w:rsidRPr="00D05ADA">
        <w:rPr>
          <w:lang w:val="en-GB"/>
        </w:rPr>
        <w:t xml:space="preserve">, “You’ve got to be careful if you’re temporarily leading the way </w:t>
      </w:r>
      <w:r w:rsidR="00E35C72" w:rsidRPr="00D05ADA">
        <w:rPr>
          <w:lang w:val="en-GB"/>
        </w:rPr>
        <w:t>[versus]</w:t>
      </w:r>
      <w:r w:rsidRPr="00D05ADA">
        <w:rPr>
          <w:lang w:val="en-GB"/>
        </w:rPr>
        <w:t xml:space="preserve"> having a vaccine that’s actually going to work.”</w:t>
      </w:r>
      <w:r w:rsidRPr="00D05ADA">
        <w:rPr>
          <w:rStyle w:val="EndnoteReference"/>
          <w:lang w:val="en-GB"/>
        </w:rPr>
        <w:endnoteReference w:id="83"/>
      </w:r>
      <w:r w:rsidRPr="00D05ADA">
        <w:rPr>
          <w:lang w:val="en-GB"/>
        </w:rPr>
        <w:t xml:space="preserve"> </w:t>
      </w:r>
    </w:p>
    <w:p w14:paraId="2B29A48D" w14:textId="77777777" w:rsidR="008D1580" w:rsidRPr="00D05ADA" w:rsidRDefault="008D1580" w:rsidP="008D1580">
      <w:pPr>
        <w:pStyle w:val="BodyTextMain"/>
        <w:rPr>
          <w:lang w:val="en-GB"/>
        </w:rPr>
      </w:pPr>
    </w:p>
    <w:p w14:paraId="439A3784" w14:textId="6D81D26A" w:rsidR="00DA10E3" w:rsidRPr="00D05ADA" w:rsidRDefault="008D1580" w:rsidP="008D1580">
      <w:pPr>
        <w:pStyle w:val="BodyTextMain"/>
        <w:rPr>
          <w:lang w:val="en-GB"/>
        </w:rPr>
      </w:pPr>
      <w:r w:rsidRPr="00D05ADA">
        <w:rPr>
          <w:lang w:val="en-GB"/>
        </w:rPr>
        <w:t>Between June</w:t>
      </w:r>
      <w:r w:rsidR="00E35C72" w:rsidRPr="00D05ADA">
        <w:rPr>
          <w:lang w:val="en-GB"/>
        </w:rPr>
        <w:t xml:space="preserve"> and </w:t>
      </w:r>
      <w:r w:rsidRPr="00D05ADA">
        <w:rPr>
          <w:lang w:val="en-GB"/>
        </w:rPr>
        <w:t>July 2020, all three companies</w:t>
      </w:r>
      <w:r w:rsidR="00E35C72" w:rsidRPr="00D05ADA">
        <w:rPr>
          <w:lang w:val="en-GB"/>
        </w:rPr>
        <w:sym w:font="Symbol" w:char="F0BE"/>
      </w:r>
      <w:r w:rsidRPr="00D05ADA">
        <w:rPr>
          <w:lang w:val="en-GB"/>
        </w:rPr>
        <w:t>Moderna, Pfizer, and AstraZeneca</w:t>
      </w:r>
      <w:r w:rsidR="00E35C72" w:rsidRPr="00D05ADA">
        <w:rPr>
          <w:lang w:val="en-GB"/>
        </w:rPr>
        <w:sym w:font="Symbol" w:char="F0BE"/>
      </w:r>
      <w:r w:rsidRPr="00D05ADA">
        <w:rPr>
          <w:lang w:val="en-GB"/>
        </w:rPr>
        <w:t xml:space="preserve">entered into </w:t>
      </w:r>
      <w:r w:rsidR="00E35C72" w:rsidRPr="00D05ADA">
        <w:rPr>
          <w:lang w:val="en-GB"/>
        </w:rPr>
        <w:t>p</w:t>
      </w:r>
      <w:r w:rsidRPr="00D05ADA">
        <w:rPr>
          <w:lang w:val="en-GB"/>
        </w:rPr>
        <w:t>hase-</w:t>
      </w:r>
      <w:r w:rsidR="00E35C72" w:rsidRPr="00D05ADA">
        <w:rPr>
          <w:lang w:val="en-GB"/>
        </w:rPr>
        <w:t>three</w:t>
      </w:r>
      <w:r w:rsidRPr="00D05ADA">
        <w:rPr>
          <w:lang w:val="en-GB"/>
        </w:rPr>
        <w:t xml:space="preserve"> clinical trials. The likelihood of success for a drug moving from </w:t>
      </w:r>
      <w:r w:rsidR="00E35C72" w:rsidRPr="00D05ADA">
        <w:rPr>
          <w:lang w:val="en-GB"/>
        </w:rPr>
        <w:t>p</w:t>
      </w:r>
      <w:r w:rsidRPr="00D05ADA">
        <w:rPr>
          <w:lang w:val="en-GB"/>
        </w:rPr>
        <w:t>hase</w:t>
      </w:r>
      <w:r w:rsidR="00E35C72" w:rsidRPr="00D05ADA">
        <w:rPr>
          <w:lang w:val="en-GB"/>
        </w:rPr>
        <w:t xml:space="preserve"> one</w:t>
      </w:r>
      <w:r w:rsidRPr="00D05ADA">
        <w:rPr>
          <w:lang w:val="en-GB"/>
        </w:rPr>
        <w:t xml:space="preserve"> of clinical trials to </w:t>
      </w:r>
      <w:r w:rsidR="00E35C72" w:rsidRPr="00D05ADA">
        <w:rPr>
          <w:lang w:val="en-GB"/>
        </w:rPr>
        <w:t>p</w:t>
      </w:r>
      <w:r w:rsidRPr="00D05ADA">
        <w:rPr>
          <w:lang w:val="en-GB"/>
        </w:rPr>
        <w:t>hase</w:t>
      </w:r>
      <w:r w:rsidR="00E35C72" w:rsidRPr="00D05ADA">
        <w:rPr>
          <w:lang w:val="en-GB"/>
        </w:rPr>
        <w:t xml:space="preserve"> two</w:t>
      </w:r>
      <w:r w:rsidRPr="00D05ADA">
        <w:rPr>
          <w:lang w:val="en-GB"/>
        </w:rPr>
        <w:t xml:space="preserve"> was about 63 per</w:t>
      </w:r>
      <w:r w:rsidR="00E35C72" w:rsidRPr="00D05ADA">
        <w:rPr>
          <w:lang w:val="en-GB"/>
        </w:rPr>
        <w:t xml:space="preserve"> </w:t>
      </w:r>
      <w:r w:rsidRPr="00D05ADA">
        <w:rPr>
          <w:lang w:val="en-GB"/>
        </w:rPr>
        <w:t>cent, while the metric was sharply lower</w:t>
      </w:r>
      <w:r w:rsidR="00E35C72" w:rsidRPr="00D05ADA">
        <w:rPr>
          <w:lang w:val="en-GB"/>
        </w:rPr>
        <w:t>,</w:t>
      </w:r>
      <w:r w:rsidRPr="00D05ADA">
        <w:rPr>
          <w:lang w:val="en-GB"/>
        </w:rPr>
        <w:t xml:space="preserve"> at 31 per</w:t>
      </w:r>
      <w:r w:rsidR="00E35C72" w:rsidRPr="00D05ADA">
        <w:rPr>
          <w:lang w:val="en-GB"/>
        </w:rPr>
        <w:t xml:space="preserve"> </w:t>
      </w:r>
      <w:r w:rsidRPr="00D05ADA">
        <w:rPr>
          <w:lang w:val="en-GB"/>
        </w:rPr>
        <w:t>cent</w:t>
      </w:r>
      <w:r w:rsidR="00E35C72" w:rsidRPr="00D05ADA">
        <w:rPr>
          <w:lang w:val="en-GB"/>
        </w:rPr>
        <w:t>,</w:t>
      </w:r>
      <w:r w:rsidRPr="00D05ADA">
        <w:rPr>
          <w:lang w:val="en-GB"/>
        </w:rPr>
        <w:t xml:space="preserve"> for </w:t>
      </w:r>
      <w:r w:rsidR="00E35C72" w:rsidRPr="00D05ADA">
        <w:rPr>
          <w:lang w:val="en-GB"/>
        </w:rPr>
        <w:t>progression from p</w:t>
      </w:r>
      <w:r w:rsidRPr="00D05ADA">
        <w:rPr>
          <w:lang w:val="en-GB"/>
        </w:rPr>
        <w:t>hase</w:t>
      </w:r>
      <w:r w:rsidR="00E35C72" w:rsidRPr="00D05ADA">
        <w:rPr>
          <w:lang w:val="en-GB"/>
        </w:rPr>
        <w:t xml:space="preserve"> two</w:t>
      </w:r>
      <w:r w:rsidRPr="00D05ADA">
        <w:rPr>
          <w:lang w:val="en-GB"/>
        </w:rPr>
        <w:t xml:space="preserve"> to </w:t>
      </w:r>
      <w:r w:rsidR="00E35C72" w:rsidRPr="00D05ADA">
        <w:rPr>
          <w:lang w:val="en-GB"/>
        </w:rPr>
        <w:t>p</w:t>
      </w:r>
      <w:r w:rsidRPr="00D05ADA">
        <w:rPr>
          <w:lang w:val="en-GB"/>
        </w:rPr>
        <w:t>hase</w:t>
      </w:r>
      <w:r w:rsidR="00E35C72" w:rsidRPr="00D05ADA">
        <w:rPr>
          <w:lang w:val="en-GB"/>
        </w:rPr>
        <w:t xml:space="preserve"> three</w:t>
      </w:r>
      <w:r w:rsidRPr="00D05ADA">
        <w:rPr>
          <w:lang w:val="en-GB"/>
        </w:rPr>
        <w:t xml:space="preserve">. However, once a company cleared </w:t>
      </w:r>
      <w:r w:rsidR="00E35C72" w:rsidRPr="00D05ADA">
        <w:rPr>
          <w:lang w:val="en-GB"/>
        </w:rPr>
        <w:t>p</w:t>
      </w:r>
      <w:r w:rsidRPr="00D05ADA">
        <w:rPr>
          <w:lang w:val="en-GB"/>
        </w:rPr>
        <w:t>hase</w:t>
      </w:r>
      <w:r w:rsidR="00E35C72" w:rsidRPr="00D05ADA">
        <w:rPr>
          <w:lang w:val="en-GB"/>
        </w:rPr>
        <w:t xml:space="preserve"> three</w:t>
      </w:r>
      <w:r w:rsidRPr="00D05ADA">
        <w:rPr>
          <w:lang w:val="en-GB"/>
        </w:rPr>
        <w:t>, the drug</w:t>
      </w:r>
      <w:r w:rsidR="00E35C72" w:rsidRPr="00D05ADA">
        <w:rPr>
          <w:lang w:val="en-GB"/>
        </w:rPr>
        <w:t>’</w:t>
      </w:r>
      <w:r w:rsidRPr="00D05ADA">
        <w:rPr>
          <w:lang w:val="en-GB"/>
        </w:rPr>
        <w:t xml:space="preserve">s chances </w:t>
      </w:r>
      <w:r w:rsidR="00E35C72" w:rsidRPr="00D05ADA">
        <w:rPr>
          <w:lang w:val="en-GB"/>
        </w:rPr>
        <w:t>of</w:t>
      </w:r>
      <w:r w:rsidRPr="00D05ADA">
        <w:rPr>
          <w:lang w:val="en-GB"/>
        </w:rPr>
        <w:t xml:space="preserve"> reach</w:t>
      </w:r>
      <w:r w:rsidR="00E35C72" w:rsidRPr="00D05ADA">
        <w:rPr>
          <w:lang w:val="en-GB"/>
        </w:rPr>
        <w:t>ing</w:t>
      </w:r>
      <w:r w:rsidRPr="00D05ADA">
        <w:rPr>
          <w:lang w:val="en-GB"/>
        </w:rPr>
        <w:t xml:space="preserve"> the new drug application </w:t>
      </w:r>
      <w:r w:rsidR="00E35C72" w:rsidRPr="00D05ADA">
        <w:rPr>
          <w:lang w:val="en-GB"/>
        </w:rPr>
        <w:t xml:space="preserve">stage </w:t>
      </w:r>
      <w:r w:rsidRPr="00D05ADA">
        <w:rPr>
          <w:lang w:val="en-GB"/>
        </w:rPr>
        <w:t>was 58 per</w:t>
      </w:r>
      <w:r w:rsidR="00E35C72" w:rsidRPr="00D05ADA">
        <w:rPr>
          <w:lang w:val="en-GB"/>
        </w:rPr>
        <w:t xml:space="preserve"> </w:t>
      </w:r>
      <w:r w:rsidRPr="00D05ADA">
        <w:rPr>
          <w:lang w:val="en-GB"/>
        </w:rPr>
        <w:t>cent.</w:t>
      </w:r>
      <w:r w:rsidRPr="00D05ADA">
        <w:rPr>
          <w:rStyle w:val="EndnoteReference"/>
          <w:lang w:val="en-GB"/>
        </w:rPr>
        <w:endnoteReference w:id="84"/>
      </w:r>
      <w:r w:rsidRPr="00D05ADA">
        <w:rPr>
          <w:lang w:val="en-GB"/>
        </w:rPr>
        <w:t xml:space="preserve"> </w:t>
      </w:r>
    </w:p>
    <w:p w14:paraId="287220E0" w14:textId="77777777" w:rsidR="00181B2D" w:rsidRPr="00D05ADA" w:rsidRDefault="00181B2D" w:rsidP="008D1580">
      <w:pPr>
        <w:pStyle w:val="BodyTextMain"/>
        <w:rPr>
          <w:lang w:val="en-GB"/>
        </w:rPr>
      </w:pPr>
    </w:p>
    <w:p w14:paraId="5CFD01E7" w14:textId="5634D347" w:rsidR="008D1580" w:rsidRPr="00D05ADA" w:rsidRDefault="00F9116D" w:rsidP="008D1580">
      <w:pPr>
        <w:pStyle w:val="BodyTextMain"/>
        <w:rPr>
          <w:spacing w:val="-2"/>
          <w:lang w:val="en-GB"/>
        </w:rPr>
      </w:pPr>
      <w:r w:rsidRPr="00D05ADA">
        <w:rPr>
          <w:spacing w:val="-2"/>
          <w:lang w:val="en-GB"/>
        </w:rPr>
        <w:t>To</w:t>
      </w:r>
      <w:r w:rsidR="008D1580" w:rsidRPr="00D05ADA">
        <w:rPr>
          <w:spacing w:val="-2"/>
          <w:lang w:val="en-GB"/>
        </w:rPr>
        <w:t xml:space="preserve"> manufacture and distribute approximately </w:t>
      </w:r>
      <w:r w:rsidRPr="00D05ADA">
        <w:rPr>
          <w:spacing w:val="-2"/>
          <w:lang w:val="en-GB"/>
        </w:rPr>
        <w:t>2</w:t>
      </w:r>
      <w:r w:rsidR="008D1580" w:rsidRPr="00D05ADA">
        <w:rPr>
          <w:spacing w:val="-2"/>
          <w:lang w:val="en-GB"/>
        </w:rPr>
        <w:t xml:space="preserve"> billion doses of its C</w:t>
      </w:r>
      <w:r w:rsidRPr="00D05ADA">
        <w:rPr>
          <w:spacing w:val="-2"/>
          <w:lang w:val="en-GB"/>
        </w:rPr>
        <w:t>OVID</w:t>
      </w:r>
      <w:r w:rsidR="008D1580" w:rsidRPr="00D05ADA">
        <w:rPr>
          <w:spacing w:val="-2"/>
          <w:lang w:val="en-GB"/>
        </w:rPr>
        <w:t>-19 vaccine</w:t>
      </w:r>
      <w:r w:rsidRPr="00D05ADA">
        <w:rPr>
          <w:spacing w:val="-2"/>
          <w:lang w:val="en-GB"/>
        </w:rPr>
        <w:t>,</w:t>
      </w:r>
      <w:r w:rsidR="008D1580" w:rsidRPr="00D05ADA">
        <w:rPr>
          <w:spacing w:val="-2"/>
          <w:lang w:val="en-GB"/>
        </w:rPr>
        <w:t xml:space="preserve"> </w:t>
      </w:r>
      <w:r w:rsidRPr="00D05ADA">
        <w:rPr>
          <w:spacing w:val="-2"/>
          <w:lang w:val="en-GB"/>
        </w:rPr>
        <w:t>AstraZeneca</w:t>
      </w:r>
      <w:r w:rsidR="008D1580" w:rsidRPr="00D05ADA">
        <w:rPr>
          <w:spacing w:val="-2"/>
          <w:lang w:val="en-GB"/>
        </w:rPr>
        <w:t xml:space="preserve"> collaborated with the Serum Institute of India</w:t>
      </w:r>
      <w:r w:rsidR="00E1627A" w:rsidRPr="00D05ADA">
        <w:rPr>
          <w:spacing w:val="-2"/>
          <w:lang w:val="en-GB"/>
        </w:rPr>
        <w:t xml:space="preserve"> Pvt. Ltd.</w:t>
      </w:r>
      <w:r w:rsidR="008D1580" w:rsidRPr="00D05ADA">
        <w:rPr>
          <w:spacing w:val="-2"/>
          <w:lang w:val="en-GB"/>
        </w:rPr>
        <w:t>, the world’s largest vaccine manufacturer.</w:t>
      </w:r>
      <w:r w:rsidR="008D1580" w:rsidRPr="00D05ADA">
        <w:rPr>
          <w:rStyle w:val="EndnoteReference"/>
          <w:spacing w:val="-2"/>
          <w:lang w:val="en-GB"/>
        </w:rPr>
        <w:endnoteReference w:id="85"/>
      </w:r>
      <w:r w:rsidR="008D1580" w:rsidRPr="00D05ADA">
        <w:rPr>
          <w:spacing w:val="-2"/>
          <w:lang w:val="en-GB"/>
        </w:rPr>
        <w:t xml:space="preserve"> AstraZeneca also signed several </w:t>
      </w:r>
      <w:r w:rsidR="009D668D" w:rsidRPr="00D05ADA">
        <w:rPr>
          <w:spacing w:val="-2"/>
          <w:lang w:val="en-GB"/>
        </w:rPr>
        <w:t xml:space="preserve">supply </w:t>
      </w:r>
      <w:r w:rsidR="008D1580" w:rsidRPr="00D05ADA">
        <w:rPr>
          <w:spacing w:val="-2"/>
          <w:lang w:val="en-GB"/>
        </w:rPr>
        <w:t>and manufacturing deals with companies and government</w:t>
      </w:r>
      <w:r w:rsidR="00F64EED" w:rsidRPr="00D05ADA">
        <w:rPr>
          <w:spacing w:val="-2"/>
          <w:lang w:val="en-GB"/>
        </w:rPr>
        <w:t>s</w:t>
      </w:r>
      <w:r w:rsidR="008D1580" w:rsidRPr="00D05ADA">
        <w:rPr>
          <w:spacing w:val="-2"/>
          <w:lang w:val="en-GB"/>
        </w:rPr>
        <w:t xml:space="preserve"> globally.</w:t>
      </w:r>
      <w:r w:rsidR="008D1580" w:rsidRPr="00D05ADA">
        <w:rPr>
          <w:rStyle w:val="EndnoteReference"/>
          <w:spacing w:val="-2"/>
          <w:lang w:val="en-GB"/>
        </w:rPr>
        <w:endnoteReference w:id="86"/>
      </w:r>
      <w:r w:rsidR="008D1580" w:rsidRPr="00D05ADA">
        <w:rPr>
          <w:spacing w:val="-2"/>
          <w:lang w:val="en-GB"/>
        </w:rPr>
        <w:t xml:space="preserve"> The company announced that it would make vaccines available globally on a non-profit basis</w:t>
      </w:r>
      <w:r w:rsidR="00263F49" w:rsidRPr="00D05ADA">
        <w:rPr>
          <w:spacing w:val="-2"/>
          <w:lang w:val="en-GB"/>
        </w:rPr>
        <w:t>;</w:t>
      </w:r>
      <w:r w:rsidR="008D1580" w:rsidRPr="00D05ADA">
        <w:rPr>
          <w:spacing w:val="-2"/>
          <w:lang w:val="en-GB"/>
        </w:rPr>
        <w:t xml:space="preserve"> </w:t>
      </w:r>
      <w:r w:rsidR="00263F49" w:rsidRPr="00D05ADA">
        <w:rPr>
          <w:spacing w:val="-2"/>
          <w:lang w:val="en-GB"/>
        </w:rPr>
        <w:t>it</w:t>
      </w:r>
      <w:r w:rsidR="008D1580" w:rsidRPr="00D05ADA">
        <w:rPr>
          <w:spacing w:val="-2"/>
          <w:lang w:val="en-GB"/>
        </w:rPr>
        <w:t xml:space="preserve"> could</w:t>
      </w:r>
      <w:r w:rsidR="00263F49" w:rsidRPr="00D05ADA">
        <w:rPr>
          <w:spacing w:val="-2"/>
          <w:lang w:val="en-GB"/>
        </w:rPr>
        <w:t xml:space="preserve"> thus</w:t>
      </w:r>
      <w:r w:rsidR="008D1580" w:rsidRPr="00D05ADA">
        <w:rPr>
          <w:spacing w:val="-2"/>
          <w:lang w:val="en-GB"/>
        </w:rPr>
        <w:t xml:space="preserve"> limit the pricing power of companies </w:t>
      </w:r>
      <w:r w:rsidR="009D668D" w:rsidRPr="00D05ADA">
        <w:rPr>
          <w:spacing w:val="-2"/>
          <w:lang w:val="en-GB"/>
        </w:rPr>
        <w:t xml:space="preserve">such as </w:t>
      </w:r>
      <w:r w:rsidR="008D1580" w:rsidRPr="00D05ADA">
        <w:rPr>
          <w:spacing w:val="-2"/>
          <w:lang w:val="en-GB"/>
        </w:rPr>
        <w:t xml:space="preserve">Moderna, whose share price </w:t>
      </w:r>
      <w:r w:rsidRPr="00D05ADA">
        <w:rPr>
          <w:spacing w:val="-2"/>
          <w:lang w:val="en-GB"/>
        </w:rPr>
        <w:t xml:space="preserve">had </w:t>
      </w:r>
      <w:r w:rsidR="008D1580" w:rsidRPr="00D05ADA">
        <w:rPr>
          <w:spacing w:val="-2"/>
          <w:lang w:val="en-GB"/>
        </w:rPr>
        <w:t>increased significantly in 2020</w:t>
      </w:r>
      <w:r w:rsidR="00263F49" w:rsidRPr="00D05ADA">
        <w:rPr>
          <w:spacing w:val="-2"/>
          <w:lang w:val="en-GB"/>
        </w:rPr>
        <w:t xml:space="preserve"> in</w:t>
      </w:r>
      <w:r w:rsidR="008D1580" w:rsidRPr="00D05ADA">
        <w:rPr>
          <w:spacing w:val="-2"/>
          <w:lang w:val="en-GB"/>
        </w:rPr>
        <w:t xml:space="preserve"> anticipati</w:t>
      </w:r>
      <w:r w:rsidR="00263F49" w:rsidRPr="00D05ADA">
        <w:rPr>
          <w:spacing w:val="-2"/>
          <w:lang w:val="en-GB"/>
        </w:rPr>
        <w:t>on of</w:t>
      </w:r>
      <w:r w:rsidR="008D1580" w:rsidRPr="00D05ADA">
        <w:rPr>
          <w:spacing w:val="-2"/>
          <w:lang w:val="en-GB"/>
        </w:rPr>
        <w:t xml:space="preserve"> profits from the COVID-19 vaccine.</w:t>
      </w:r>
      <w:r w:rsidR="008D1580" w:rsidRPr="00D05ADA">
        <w:rPr>
          <w:rStyle w:val="EndnoteReference"/>
          <w:spacing w:val="-2"/>
          <w:lang w:val="en-GB"/>
        </w:rPr>
        <w:endnoteReference w:id="87"/>
      </w:r>
      <w:r w:rsidR="008D1580" w:rsidRPr="00D05ADA">
        <w:rPr>
          <w:spacing w:val="-2"/>
          <w:shd w:val="clear" w:color="auto" w:fill="FCFCFC"/>
          <w:lang w:val="en-GB"/>
        </w:rPr>
        <w:t xml:space="preserve"> </w:t>
      </w:r>
      <w:r w:rsidR="008D1580" w:rsidRPr="00D05ADA">
        <w:rPr>
          <w:spacing w:val="-2"/>
          <w:lang w:val="en-GB"/>
        </w:rPr>
        <w:t>An AstraZeneca spokesperson said, “The vaccine</w:t>
      </w:r>
      <w:r w:rsidRPr="00D05ADA">
        <w:rPr>
          <w:spacing w:val="-2"/>
          <w:lang w:val="en-GB"/>
        </w:rPr>
        <w:t>’</w:t>
      </w:r>
      <w:r w:rsidR="008D1580" w:rsidRPr="00D05ADA">
        <w:rPr>
          <w:spacing w:val="-2"/>
          <w:lang w:val="en-GB"/>
        </w:rPr>
        <w:t>s simple supply chain and our no-profit pledge and commitment to broad, equitable, and timely</w:t>
      </w:r>
      <w:r w:rsidR="008D1580" w:rsidRPr="00D05ADA">
        <w:rPr>
          <w:spacing w:val="-2"/>
          <w:shd w:val="clear" w:color="auto" w:fill="FCFCFC"/>
          <w:lang w:val="en-GB"/>
        </w:rPr>
        <w:t xml:space="preserve"> </w:t>
      </w:r>
      <w:r w:rsidR="008D1580" w:rsidRPr="00D05ADA">
        <w:rPr>
          <w:spacing w:val="-2"/>
          <w:lang w:val="en-GB"/>
        </w:rPr>
        <w:t>access means it will be affordable and globally available, supplying hundreds of millions of doses</w:t>
      </w:r>
      <w:r w:rsidR="008D1580" w:rsidRPr="00D05ADA">
        <w:rPr>
          <w:spacing w:val="-2"/>
          <w:shd w:val="clear" w:color="auto" w:fill="FCFCFC"/>
          <w:lang w:val="en-GB"/>
        </w:rPr>
        <w:t xml:space="preserve"> </w:t>
      </w:r>
      <w:r w:rsidR="008D1580" w:rsidRPr="00D05ADA">
        <w:rPr>
          <w:spacing w:val="-2"/>
          <w:lang w:val="en-GB"/>
        </w:rPr>
        <w:t>on approval.”</w:t>
      </w:r>
      <w:r w:rsidR="008D1580" w:rsidRPr="00D05ADA">
        <w:rPr>
          <w:rStyle w:val="EndnoteReference"/>
          <w:spacing w:val="-2"/>
          <w:lang w:val="en-GB"/>
        </w:rPr>
        <w:endnoteReference w:id="88"/>
      </w:r>
      <w:r w:rsidR="008D1580" w:rsidRPr="00D05ADA">
        <w:rPr>
          <w:spacing w:val="-2"/>
          <w:shd w:val="clear" w:color="auto" w:fill="FFFFFF"/>
          <w:lang w:val="en-GB"/>
        </w:rPr>
        <w:t xml:space="preserve"> </w:t>
      </w:r>
      <w:r w:rsidR="008D1580" w:rsidRPr="00D05ADA">
        <w:rPr>
          <w:spacing w:val="-2"/>
          <w:lang w:val="en-GB"/>
        </w:rPr>
        <w:t xml:space="preserve">However, in November 2020, controversy </w:t>
      </w:r>
      <w:r w:rsidR="00143778" w:rsidRPr="00D05ADA">
        <w:rPr>
          <w:spacing w:val="-2"/>
          <w:lang w:val="en-GB"/>
        </w:rPr>
        <w:t xml:space="preserve">arose </w:t>
      </w:r>
      <w:r w:rsidR="008D1580" w:rsidRPr="00D05ADA">
        <w:rPr>
          <w:spacing w:val="-2"/>
          <w:lang w:val="en-GB"/>
        </w:rPr>
        <w:t>related to AstraZeneca’s third-stage clinical trial results.</w:t>
      </w:r>
      <w:r w:rsidR="008D1580" w:rsidRPr="00D05ADA">
        <w:rPr>
          <w:rStyle w:val="EndnoteReference"/>
          <w:spacing w:val="-2"/>
          <w:lang w:val="en-GB"/>
        </w:rPr>
        <w:endnoteReference w:id="89"/>
      </w:r>
      <w:r w:rsidR="008D1580" w:rsidRPr="00D05ADA">
        <w:rPr>
          <w:spacing w:val="-2"/>
          <w:lang w:val="en-GB"/>
        </w:rPr>
        <w:t xml:space="preserve"> According to experts, </w:t>
      </w:r>
      <w:r w:rsidR="00143778" w:rsidRPr="00D05ADA">
        <w:rPr>
          <w:spacing w:val="-2"/>
          <w:lang w:val="en-GB"/>
        </w:rPr>
        <w:t>the</w:t>
      </w:r>
      <w:r w:rsidR="008D1580" w:rsidRPr="00D05ADA">
        <w:rPr>
          <w:spacing w:val="-2"/>
          <w:lang w:val="en-GB"/>
        </w:rPr>
        <w:t xml:space="preserve"> issues related to </w:t>
      </w:r>
      <w:r w:rsidRPr="00D05ADA">
        <w:rPr>
          <w:spacing w:val="-2"/>
          <w:lang w:val="en-GB"/>
        </w:rPr>
        <w:t xml:space="preserve">the </w:t>
      </w:r>
      <w:r w:rsidR="008D1580" w:rsidRPr="00D05ADA">
        <w:rPr>
          <w:spacing w:val="-2"/>
          <w:lang w:val="en-GB"/>
        </w:rPr>
        <w:t xml:space="preserve">vaccine dosage </w:t>
      </w:r>
      <w:r w:rsidRPr="00D05ADA">
        <w:rPr>
          <w:spacing w:val="-2"/>
          <w:lang w:val="en-GB"/>
        </w:rPr>
        <w:t>given to</w:t>
      </w:r>
      <w:r w:rsidR="008D1580" w:rsidRPr="00D05ADA">
        <w:rPr>
          <w:spacing w:val="-2"/>
          <w:lang w:val="en-GB"/>
        </w:rPr>
        <w:t xml:space="preserve"> some clinical trial participants. Also, the company </w:t>
      </w:r>
      <w:r w:rsidR="00513BDF" w:rsidRPr="00D05ADA">
        <w:rPr>
          <w:spacing w:val="-2"/>
          <w:lang w:val="en-GB"/>
        </w:rPr>
        <w:t xml:space="preserve">had </w:t>
      </w:r>
      <w:r w:rsidR="008D1580" w:rsidRPr="00D05ADA">
        <w:rPr>
          <w:spacing w:val="-2"/>
          <w:lang w:val="en-GB"/>
        </w:rPr>
        <w:t xml:space="preserve">pooled </w:t>
      </w:r>
      <w:r w:rsidRPr="00D05ADA">
        <w:rPr>
          <w:spacing w:val="-2"/>
          <w:lang w:val="en-GB"/>
        </w:rPr>
        <w:t xml:space="preserve">trial </w:t>
      </w:r>
      <w:r w:rsidR="008D1580" w:rsidRPr="00D05ADA">
        <w:rPr>
          <w:spacing w:val="-2"/>
          <w:lang w:val="en-GB"/>
        </w:rPr>
        <w:t>results from two different countries, Britain and Brazil. Experts considered these issues a deviation from the standard practice</w:t>
      </w:r>
      <w:r w:rsidR="009D668D" w:rsidRPr="00D05ADA">
        <w:rPr>
          <w:spacing w:val="-2"/>
          <w:lang w:val="en-GB"/>
        </w:rPr>
        <w:t>s</w:t>
      </w:r>
      <w:r w:rsidR="008D1580" w:rsidRPr="00D05ADA">
        <w:rPr>
          <w:spacing w:val="-2"/>
          <w:lang w:val="en-GB"/>
        </w:rPr>
        <w:t xml:space="preserve"> followed in reporting drug and vaccine trial results.</w:t>
      </w:r>
      <w:r w:rsidR="008D1580" w:rsidRPr="00D05ADA">
        <w:rPr>
          <w:rStyle w:val="EndnoteReference"/>
          <w:spacing w:val="-2"/>
          <w:shd w:val="clear" w:color="auto" w:fill="FFFFFF"/>
          <w:lang w:val="en-GB"/>
        </w:rPr>
        <w:endnoteReference w:id="90"/>
      </w:r>
    </w:p>
    <w:p w14:paraId="13AB5A2F" w14:textId="1DFC8836" w:rsidR="008D1580" w:rsidRPr="00D05ADA" w:rsidRDefault="008D1580" w:rsidP="008D1580">
      <w:pPr>
        <w:keepNext/>
        <w:jc w:val="both"/>
        <w:textAlignment w:val="baseline"/>
        <w:rPr>
          <w:rFonts w:ascii="Arial" w:hAnsi="Arial" w:cs="Arial"/>
          <w:b/>
          <w:bCs/>
          <w:lang w:val="en-GB"/>
        </w:rPr>
      </w:pPr>
      <w:r w:rsidRPr="00D05ADA">
        <w:rPr>
          <w:rFonts w:ascii="Arial" w:hAnsi="Arial" w:cs="Arial"/>
          <w:b/>
          <w:bCs/>
          <w:lang w:val="en-GB"/>
        </w:rPr>
        <w:lastRenderedPageBreak/>
        <w:t xml:space="preserve">SUPPLY AGREEMENTS </w:t>
      </w:r>
    </w:p>
    <w:p w14:paraId="2FAF7F89" w14:textId="77777777" w:rsidR="008D1580" w:rsidRPr="00D05ADA" w:rsidRDefault="008D1580" w:rsidP="008D1580">
      <w:pPr>
        <w:pStyle w:val="BodyTextMain"/>
        <w:keepNext/>
        <w:rPr>
          <w:lang w:val="en-GB"/>
        </w:rPr>
      </w:pPr>
    </w:p>
    <w:p w14:paraId="7ABC8907" w14:textId="5F04D66D" w:rsidR="008D1580" w:rsidRPr="00D05ADA" w:rsidRDefault="008D1580" w:rsidP="008D1580">
      <w:pPr>
        <w:pStyle w:val="BodyTextMain"/>
        <w:keepNext/>
        <w:rPr>
          <w:spacing w:val="8"/>
          <w:lang w:val="en-GB"/>
        </w:rPr>
      </w:pPr>
      <w:proofErr w:type="spellStart"/>
      <w:r w:rsidRPr="00E6224A">
        <w:t>Moderna</w:t>
      </w:r>
      <w:proofErr w:type="spellEnd"/>
      <w:r w:rsidRPr="00E6224A">
        <w:t xml:space="preserve"> and Pfizer </w:t>
      </w:r>
      <w:r w:rsidR="00F9116D" w:rsidRPr="00E6224A">
        <w:t xml:space="preserve">each </w:t>
      </w:r>
      <w:r w:rsidRPr="00E6224A">
        <w:t xml:space="preserve">received contracts </w:t>
      </w:r>
      <w:r w:rsidR="00513BDF" w:rsidRPr="00E6224A">
        <w:t xml:space="preserve">from the US government </w:t>
      </w:r>
      <w:r w:rsidRPr="00E6224A">
        <w:t>to supply 100 million doses.</w:t>
      </w:r>
      <w:r w:rsidRPr="00E6224A">
        <w:rPr>
          <w:vertAlign w:val="superscript"/>
        </w:rPr>
        <w:endnoteReference w:id="91"/>
      </w:r>
      <w:r w:rsidRPr="00E6224A">
        <w:t xml:space="preserve"> Both companies also received COVID-19 vaccine supply </w:t>
      </w:r>
      <w:r w:rsidR="00454D20" w:rsidRPr="00E6224A">
        <w:t xml:space="preserve">contracts </w:t>
      </w:r>
      <w:r w:rsidRPr="00E6224A">
        <w:t xml:space="preserve">from </w:t>
      </w:r>
      <w:r w:rsidR="009D668D" w:rsidRPr="00E6224A">
        <w:t xml:space="preserve">governments in </w:t>
      </w:r>
      <w:r w:rsidRPr="00E6224A">
        <w:t>Canada, U</w:t>
      </w:r>
      <w:r w:rsidR="00F9116D" w:rsidRPr="00E6224A">
        <w:t xml:space="preserve">nited </w:t>
      </w:r>
      <w:r w:rsidRPr="00E6224A">
        <w:t>K</w:t>
      </w:r>
      <w:r w:rsidR="00F9116D" w:rsidRPr="00E6224A">
        <w:t>ingdom</w:t>
      </w:r>
      <w:r w:rsidRPr="00E6224A">
        <w:t xml:space="preserve">, and Japan. In August 2020, </w:t>
      </w:r>
      <w:proofErr w:type="spellStart"/>
      <w:r w:rsidRPr="00E6224A">
        <w:t>Moderna</w:t>
      </w:r>
      <w:proofErr w:type="spellEnd"/>
      <w:r w:rsidRPr="00E6224A">
        <w:t xml:space="preserve"> received a supply agreement with the US government for an initial 100 million doses of mRNA-1273, soon followed by an agreement from the Canadian government to supply 20 million doses of mRNA-1273.</w:t>
      </w:r>
      <w:r w:rsidRPr="00E6224A">
        <w:rPr>
          <w:vertAlign w:val="superscript"/>
        </w:rPr>
        <w:endnoteReference w:id="92"/>
      </w:r>
      <w:r w:rsidRPr="00D05ADA">
        <w:rPr>
          <w:shd w:val="clear" w:color="auto" w:fill="FFFFFF"/>
          <w:lang w:val="en-GB"/>
        </w:rPr>
        <w:t xml:space="preserve"> </w:t>
      </w:r>
      <w:r w:rsidRPr="00D05ADA">
        <w:rPr>
          <w:rStyle w:val="Emphasis"/>
          <w:i w:val="0"/>
          <w:color w:val="0E101A"/>
          <w:lang w:val="en-GB"/>
        </w:rPr>
        <w:t>I</w:t>
      </w:r>
      <w:r w:rsidRPr="00D05ADA">
        <w:rPr>
          <w:lang w:val="en-GB"/>
        </w:rPr>
        <w:t xml:space="preserve">n October 2020, Moderna signed a </w:t>
      </w:r>
      <w:r w:rsidRPr="00D05ADA">
        <w:rPr>
          <w:rStyle w:val="Emphasis"/>
          <w:i w:val="0"/>
          <w:color w:val="0E101A"/>
          <w:lang w:val="en-GB"/>
        </w:rPr>
        <w:t>contract</w:t>
      </w:r>
      <w:r w:rsidRPr="00D05ADA">
        <w:rPr>
          <w:i/>
          <w:iCs/>
          <w:lang w:val="en-GB"/>
        </w:rPr>
        <w:t xml:space="preserve"> </w:t>
      </w:r>
      <w:r w:rsidRPr="00D05ADA">
        <w:rPr>
          <w:lang w:val="en-GB"/>
        </w:rPr>
        <w:t xml:space="preserve">with </w:t>
      </w:r>
      <w:r w:rsidR="00454D20" w:rsidRPr="00D05ADA">
        <w:rPr>
          <w:lang w:val="en-GB"/>
        </w:rPr>
        <w:t xml:space="preserve">the government of </w:t>
      </w:r>
      <w:r w:rsidRPr="00D05ADA">
        <w:rPr>
          <w:lang w:val="en-GB"/>
        </w:rPr>
        <w:t>Japan to supply 50 million doses of the C</w:t>
      </w:r>
      <w:r w:rsidR="00454D20" w:rsidRPr="00D05ADA">
        <w:rPr>
          <w:lang w:val="en-GB"/>
        </w:rPr>
        <w:t>OVID</w:t>
      </w:r>
      <w:r w:rsidRPr="00D05ADA">
        <w:rPr>
          <w:lang w:val="en-GB"/>
        </w:rPr>
        <w:t>-19 vaccine</w:t>
      </w:r>
      <w:r w:rsidRPr="00681492">
        <w:t>.</w:t>
      </w:r>
      <w:r w:rsidRPr="00681492">
        <w:rPr>
          <w:vertAlign w:val="superscript"/>
        </w:rPr>
        <w:endnoteReference w:id="93"/>
      </w:r>
      <w:r w:rsidRPr="00681492">
        <w:t xml:space="preserve"> Due to</w:t>
      </w:r>
      <w:r w:rsidR="00454D20" w:rsidRPr="00681492">
        <w:t xml:space="preserve"> the</w:t>
      </w:r>
      <w:r w:rsidRPr="00681492">
        <w:t xml:space="preserve"> limited supplies of each vaccine available </w:t>
      </w:r>
      <w:r w:rsidR="00A73029" w:rsidRPr="00681492">
        <w:t>initially</w:t>
      </w:r>
      <w:r w:rsidRPr="00681492">
        <w:t xml:space="preserve">, only 20 million Americans were expected to be vaccinated </w:t>
      </w:r>
      <w:r w:rsidR="00B1186C" w:rsidRPr="00681492">
        <w:t>with</w:t>
      </w:r>
      <w:r w:rsidRPr="00681492">
        <w:t xml:space="preserve"> Pfizer’s COVID-19 vaccine by </w:t>
      </w:r>
      <w:r w:rsidR="00454D20" w:rsidRPr="00681492">
        <w:t xml:space="preserve">the end of </w:t>
      </w:r>
      <w:r w:rsidRPr="00681492">
        <w:t>December 2020.</w:t>
      </w:r>
      <w:r w:rsidRPr="00681492">
        <w:rPr>
          <w:vertAlign w:val="superscript"/>
        </w:rPr>
        <w:endnoteReference w:id="94"/>
      </w:r>
      <w:r w:rsidRPr="00681492">
        <w:t xml:space="preserve"> </w:t>
      </w:r>
      <w:r w:rsidRPr="00D05ADA">
        <w:rPr>
          <w:lang w:val="en-GB"/>
        </w:rPr>
        <w:t xml:space="preserve">The European Commission negotiated </w:t>
      </w:r>
      <w:r w:rsidR="00A73029" w:rsidRPr="00D05ADA">
        <w:rPr>
          <w:lang w:val="en-GB"/>
        </w:rPr>
        <w:t xml:space="preserve">with AstraZeneca </w:t>
      </w:r>
      <w:r w:rsidRPr="00D05ADA">
        <w:rPr>
          <w:lang w:val="en-GB"/>
        </w:rPr>
        <w:t xml:space="preserve">on behalf of </w:t>
      </w:r>
      <w:r w:rsidR="00454D20" w:rsidRPr="00D05ADA">
        <w:rPr>
          <w:lang w:val="en-GB"/>
        </w:rPr>
        <w:t xml:space="preserve">the </w:t>
      </w:r>
      <w:r w:rsidRPr="00D05ADA">
        <w:rPr>
          <w:lang w:val="en-GB"/>
        </w:rPr>
        <w:t>27</w:t>
      </w:r>
      <w:r w:rsidR="00454D20" w:rsidRPr="00D05ADA">
        <w:rPr>
          <w:lang w:val="en-GB"/>
        </w:rPr>
        <w:t xml:space="preserve"> European Union (EU) countries</w:t>
      </w:r>
      <w:r w:rsidRPr="00D05ADA">
        <w:rPr>
          <w:lang w:val="en-GB"/>
        </w:rPr>
        <w:t xml:space="preserve"> and secured a vaccine purchase contract of 300 million dosages with the flexibility of adding another 100 million. Under this alliance, the AstraZeneca vaccine was to be made available to all non-EU countries in Europe.</w:t>
      </w:r>
      <w:r w:rsidRPr="00D05ADA">
        <w:rPr>
          <w:rStyle w:val="EndnoteReference"/>
          <w:lang w:val="en-GB"/>
        </w:rPr>
        <w:endnoteReference w:id="95"/>
      </w:r>
      <w:r w:rsidRPr="00D05ADA">
        <w:rPr>
          <w:lang w:val="en-GB"/>
        </w:rPr>
        <w:t xml:space="preserve"> Bancel planned to provide </w:t>
      </w:r>
      <w:r w:rsidR="00A73029" w:rsidRPr="00D05ADA">
        <w:rPr>
          <w:lang w:val="en-GB"/>
        </w:rPr>
        <w:t>500 million</w:t>
      </w:r>
      <w:r w:rsidR="0014441D" w:rsidRPr="00D05ADA">
        <w:rPr>
          <w:lang w:val="en-GB"/>
        </w:rPr>
        <w:sym w:font="Symbol" w:char="F02D"/>
      </w:r>
      <w:r w:rsidRPr="00D05ADA">
        <w:rPr>
          <w:lang w:val="en-GB"/>
        </w:rPr>
        <w:t xml:space="preserve">1 billion </w:t>
      </w:r>
      <w:r w:rsidR="000309CE" w:rsidRPr="00D05ADA">
        <w:rPr>
          <w:lang w:val="en-GB"/>
        </w:rPr>
        <w:t xml:space="preserve">worldwide </w:t>
      </w:r>
      <w:r w:rsidRPr="00D05ADA">
        <w:rPr>
          <w:lang w:val="en-GB"/>
        </w:rPr>
        <w:t>vaccine doses by the end of 2021,</w:t>
      </w:r>
      <w:r w:rsidRPr="00D05ADA">
        <w:rPr>
          <w:rStyle w:val="EndnoteReference"/>
          <w:lang w:val="en-GB"/>
        </w:rPr>
        <w:endnoteReference w:id="96"/>
      </w:r>
      <w:r w:rsidRPr="00D05ADA">
        <w:rPr>
          <w:lang w:val="en-GB"/>
        </w:rPr>
        <w:t xml:space="preserve"> though in 2020 the company</w:t>
      </w:r>
      <w:r w:rsidRPr="00D05ADA">
        <w:rPr>
          <w:shd w:val="clear" w:color="auto" w:fill="FCFCFC"/>
          <w:lang w:val="en-GB"/>
        </w:rPr>
        <w:t xml:space="preserve"> </w:t>
      </w:r>
      <w:r w:rsidRPr="00D05ADA">
        <w:rPr>
          <w:lang w:val="en-GB"/>
        </w:rPr>
        <w:t>expected to supply only 20 million doses.</w:t>
      </w:r>
      <w:r w:rsidRPr="00D05ADA">
        <w:rPr>
          <w:rStyle w:val="EndnoteReference"/>
          <w:lang w:val="en-GB"/>
        </w:rPr>
        <w:endnoteReference w:id="97"/>
      </w:r>
      <w:r w:rsidRPr="00D05ADA">
        <w:rPr>
          <w:shd w:val="clear" w:color="auto" w:fill="FFFFFF"/>
          <w:lang w:val="en-GB"/>
        </w:rPr>
        <w:t xml:space="preserve"> </w:t>
      </w:r>
    </w:p>
    <w:p w14:paraId="2DE1BEB7" w14:textId="0E7CFABE" w:rsidR="008D1580" w:rsidRPr="00681492" w:rsidRDefault="008D1580" w:rsidP="00681492">
      <w:pPr>
        <w:pStyle w:val="BodyTextMain"/>
      </w:pPr>
    </w:p>
    <w:p w14:paraId="6BABFC8C" w14:textId="77777777" w:rsidR="008D1580" w:rsidRPr="00681492" w:rsidRDefault="008D1580" w:rsidP="00681492">
      <w:pPr>
        <w:pStyle w:val="BodyTextMain"/>
      </w:pPr>
    </w:p>
    <w:p w14:paraId="485E3EFB" w14:textId="68293221" w:rsidR="008D1580" w:rsidRPr="00D05ADA" w:rsidRDefault="008D1580" w:rsidP="008D1580">
      <w:pPr>
        <w:jc w:val="both"/>
        <w:rPr>
          <w:rFonts w:ascii="Arial" w:hAnsi="Arial" w:cs="Arial"/>
          <w:b/>
          <w:bCs/>
          <w:lang w:val="en-GB"/>
        </w:rPr>
      </w:pPr>
      <w:r w:rsidRPr="00D05ADA">
        <w:rPr>
          <w:rFonts w:ascii="Arial" w:hAnsi="Arial" w:cs="Arial"/>
          <w:b/>
          <w:bCs/>
          <w:lang w:val="en-GB"/>
        </w:rPr>
        <w:t xml:space="preserve">CHALLENGES DELIVERING COVID-19 VACCINES </w:t>
      </w:r>
    </w:p>
    <w:p w14:paraId="62A30E7B" w14:textId="77777777" w:rsidR="008D1580" w:rsidRPr="00D05ADA" w:rsidRDefault="008D1580" w:rsidP="008D1580">
      <w:pPr>
        <w:pStyle w:val="BodyTextMain"/>
        <w:rPr>
          <w:lang w:val="en-GB"/>
        </w:rPr>
      </w:pPr>
    </w:p>
    <w:p w14:paraId="246F62B8" w14:textId="613C9E88" w:rsidR="008D1580" w:rsidRPr="00D05ADA" w:rsidRDefault="008D1580" w:rsidP="008D1580">
      <w:pPr>
        <w:pStyle w:val="BodyTextMain"/>
        <w:rPr>
          <w:lang w:val="en-GB"/>
        </w:rPr>
      </w:pPr>
      <w:r w:rsidRPr="00D05ADA">
        <w:rPr>
          <w:lang w:val="en-GB"/>
        </w:rPr>
        <w:t xml:space="preserve">According to </w:t>
      </w:r>
      <w:r w:rsidR="00513BDF" w:rsidRPr="00D05ADA">
        <w:rPr>
          <w:lang w:val="en-GB"/>
        </w:rPr>
        <w:t xml:space="preserve">the </w:t>
      </w:r>
      <w:r w:rsidRPr="00D05ADA">
        <w:rPr>
          <w:lang w:val="en-GB"/>
        </w:rPr>
        <w:t>W</w:t>
      </w:r>
      <w:r w:rsidR="00513BDF" w:rsidRPr="00D05ADA">
        <w:rPr>
          <w:lang w:val="en-GB"/>
        </w:rPr>
        <w:t xml:space="preserve">orld </w:t>
      </w:r>
      <w:r w:rsidRPr="00D05ADA">
        <w:rPr>
          <w:lang w:val="en-GB"/>
        </w:rPr>
        <w:t>H</w:t>
      </w:r>
      <w:r w:rsidR="00513BDF" w:rsidRPr="00D05ADA">
        <w:rPr>
          <w:lang w:val="en-GB"/>
        </w:rPr>
        <w:t xml:space="preserve">ealth </w:t>
      </w:r>
      <w:r w:rsidRPr="00D05ADA">
        <w:rPr>
          <w:lang w:val="en-GB"/>
        </w:rPr>
        <w:t>O</w:t>
      </w:r>
      <w:r w:rsidR="00513BDF" w:rsidRPr="00D05ADA">
        <w:rPr>
          <w:lang w:val="en-GB"/>
        </w:rPr>
        <w:t>rganization</w:t>
      </w:r>
      <w:r w:rsidRPr="00D05ADA">
        <w:rPr>
          <w:lang w:val="en-GB"/>
        </w:rPr>
        <w:t>, due to cold storage logistics issues</w:t>
      </w:r>
      <w:r w:rsidR="00A73029" w:rsidRPr="00D05ADA">
        <w:rPr>
          <w:lang w:val="en-GB"/>
        </w:rPr>
        <w:t>,</w:t>
      </w:r>
      <w:r w:rsidRPr="00D05ADA">
        <w:rPr>
          <w:lang w:val="en-GB"/>
        </w:rPr>
        <w:t xml:space="preserve"> 50 per</w:t>
      </w:r>
      <w:r w:rsidR="00513BDF" w:rsidRPr="00D05ADA">
        <w:rPr>
          <w:lang w:val="en-GB"/>
        </w:rPr>
        <w:t xml:space="preserve"> </w:t>
      </w:r>
      <w:r w:rsidRPr="00D05ADA">
        <w:rPr>
          <w:lang w:val="en-GB"/>
        </w:rPr>
        <w:t>cent of vaccines were wasted</w:t>
      </w:r>
      <w:r w:rsidR="00513BDF" w:rsidRPr="00D05ADA">
        <w:rPr>
          <w:lang w:val="en-GB"/>
        </w:rPr>
        <w:t xml:space="preserve"> each year</w:t>
      </w:r>
      <w:r w:rsidRPr="00D05ADA">
        <w:rPr>
          <w:lang w:val="en-GB"/>
        </w:rPr>
        <w:t>.</w:t>
      </w:r>
      <w:r w:rsidRPr="00D05ADA">
        <w:rPr>
          <w:rStyle w:val="EndnoteReference"/>
          <w:lang w:val="en-GB"/>
        </w:rPr>
        <w:endnoteReference w:id="98"/>
      </w:r>
      <w:r w:rsidRPr="00D05ADA">
        <w:rPr>
          <w:lang w:val="en-GB"/>
        </w:rPr>
        <w:t xml:space="preserve"> Cold chains in developing countries were so scarce that any vaccine shipment to these countries was a futile effort.</w:t>
      </w:r>
      <w:r w:rsidRPr="00D05ADA">
        <w:rPr>
          <w:rStyle w:val="EndnoteReference"/>
          <w:shd w:val="clear" w:color="auto" w:fill="FFFFFF"/>
          <w:lang w:val="en-GB"/>
        </w:rPr>
        <w:endnoteReference w:id="99"/>
      </w:r>
      <w:r w:rsidRPr="00D05ADA">
        <w:rPr>
          <w:lang w:val="en-GB"/>
        </w:rPr>
        <w:t xml:space="preserve"> The International Air Transport Association</w:t>
      </w:r>
      <w:r w:rsidR="00513BDF" w:rsidRPr="00D05ADA">
        <w:rPr>
          <w:lang w:val="en-GB"/>
        </w:rPr>
        <w:t>, based in Canada,</w:t>
      </w:r>
      <w:r w:rsidRPr="00D05ADA">
        <w:rPr>
          <w:lang w:val="en-GB"/>
        </w:rPr>
        <w:t xml:space="preserve"> claimed that providing a single dose of the COVID-19 vaccine to 8 billion people, i.e., the world population, </w:t>
      </w:r>
      <w:r w:rsidR="0014441D" w:rsidRPr="00D05ADA">
        <w:rPr>
          <w:lang w:val="en-GB"/>
        </w:rPr>
        <w:t xml:space="preserve">would </w:t>
      </w:r>
      <w:r w:rsidRPr="00D05ADA">
        <w:rPr>
          <w:lang w:val="en-GB"/>
        </w:rPr>
        <w:t>require 8,000 Boeing 747 cargo aircraft, where</w:t>
      </w:r>
      <w:r w:rsidR="00A73029" w:rsidRPr="00D05ADA">
        <w:rPr>
          <w:lang w:val="en-GB"/>
        </w:rPr>
        <w:t>as</w:t>
      </w:r>
      <w:r w:rsidRPr="00D05ADA">
        <w:rPr>
          <w:lang w:val="en-GB"/>
        </w:rPr>
        <w:t xml:space="preserve"> Moderna, Pfizer, and AstraZeneca vaccine</w:t>
      </w:r>
      <w:r w:rsidR="00A73029" w:rsidRPr="00D05ADA">
        <w:rPr>
          <w:lang w:val="en-GB"/>
        </w:rPr>
        <w:t>s</w:t>
      </w:r>
      <w:r w:rsidRPr="00D05ADA">
        <w:rPr>
          <w:lang w:val="en-GB"/>
        </w:rPr>
        <w:t xml:space="preserve"> required two doses for complete effectiveness.</w:t>
      </w:r>
      <w:r w:rsidRPr="00D05ADA">
        <w:rPr>
          <w:rStyle w:val="EndnoteReference"/>
          <w:lang w:val="en-GB"/>
        </w:rPr>
        <w:endnoteReference w:id="100"/>
      </w:r>
      <w:r w:rsidRPr="00D05ADA">
        <w:rPr>
          <w:lang w:val="en-GB"/>
        </w:rPr>
        <w:t xml:space="preserve"> Cold storage of </w:t>
      </w:r>
      <w:r w:rsidR="00B45FAE" w:rsidRPr="00D05ADA">
        <w:rPr>
          <w:lang w:val="en-GB"/>
        </w:rPr>
        <w:t xml:space="preserve">the </w:t>
      </w:r>
      <w:r w:rsidRPr="00D05ADA">
        <w:rPr>
          <w:lang w:val="en-GB"/>
        </w:rPr>
        <w:t>vaccines add</w:t>
      </w:r>
      <w:r w:rsidR="00B45FAE" w:rsidRPr="00D05ADA">
        <w:rPr>
          <w:lang w:val="en-GB"/>
        </w:rPr>
        <w:t>ed</w:t>
      </w:r>
      <w:r w:rsidRPr="00D05ADA">
        <w:rPr>
          <w:lang w:val="en-GB"/>
        </w:rPr>
        <w:t xml:space="preserve"> to the global logistics problem</w:t>
      </w:r>
      <w:r w:rsidR="00B45FAE" w:rsidRPr="00D05ADA">
        <w:rPr>
          <w:lang w:val="en-GB"/>
        </w:rPr>
        <w:t>,</w:t>
      </w:r>
      <w:r w:rsidRPr="00D05ADA">
        <w:rPr>
          <w:lang w:val="en-GB"/>
        </w:rPr>
        <w:t xml:space="preserve"> as not all cargo planes were equipped with a low-temperature facility.</w:t>
      </w:r>
      <w:r w:rsidRPr="00D05ADA">
        <w:rPr>
          <w:rStyle w:val="EndnoteReference"/>
          <w:lang w:val="en-GB"/>
        </w:rPr>
        <w:endnoteReference w:id="101"/>
      </w:r>
      <w:r w:rsidRPr="00D05ADA">
        <w:rPr>
          <w:lang w:val="en-GB"/>
        </w:rPr>
        <w:t xml:space="preserve"> Experts highlighted that this </w:t>
      </w:r>
      <w:r w:rsidR="00A73029" w:rsidRPr="00D05ADA">
        <w:rPr>
          <w:lang w:val="en-GB"/>
        </w:rPr>
        <w:t xml:space="preserve">need for cold storage </w:t>
      </w:r>
      <w:r w:rsidRPr="00D05ADA">
        <w:rPr>
          <w:lang w:val="en-GB"/>
        </w:rPr>
        <w:t>could make it difficult for two-thirds of the global population to access the COVID-19 vaccine.</w:t>
      </w:r>
      <w:r w:rsidRPr="00D05ADA">
        <w:rPr>
          <w:rStyle w:val="EndnoteReference"/>
          <w:lang w:val="en-GB"/>
        </w:rPr>
        <w:endnoteReference w:id="102"/>
      </w:r>
      <w:r w:rsidRPr="00D05ADA">
        <w:rPr>
          <w:lang w:val="en-GB"/>
        </w:rPr>
        <w:t xml:space="preserve"> United Parcel Service began to invest in frozen storage facilities in Louisville, K</w:t>
      </w:r>
      <w:r w:rsidR="00B45FAE" w:rsidRPr="00D05ADA">
        <w:rPr>
          <w:lang w:val="en-GB"/>
        </w:rPr>
        <w:t>entucky</w:t>
      </w:r>
      <w:r w:rsidRPr="00D05ADA">
        <w:rPr>
          <w:lang w:val="en-GB"/>
        </w:rPr>
        <w:t>, and Venlo</w:t>
      </w:r>
      <w:r w:rsidR="00B45FAE" w:rsidRPr="00D05ADA">
        <w:rPr>
          <w:lang w:val="en-GB"/>
        </w:rPr>
        <w:t>,</w:t>
      </w:r>
      <w:r w:rsidRPr="00D05ADA">
        <w:rPr>
          <w:lang w:val="en-GB"/>
        </w:rPr>
        <w:t xml:space="preserve"> Netherlands, with </w:t>
      </w:r>
      <w:r w:rsidR="00B45FAE" w:rsidRPr="00D05ADA">
        <w:rPr>
          <w:lang w:val="en-GB"/>
        </w:rPr>
        <w:t xml:space="preserve">the </w:t>
      </w:r>
      <w:r w:rsidRPr="00D05ADA">
        <w:rPr>
          <w:lang w:val="en-GB"/>
        </w:rPr>
        <w:t xml:space="preserve">storage facility sites exceeding </w:t>
      </w:r>
      <w:r w:rsidR="00B45FAE" w:rsidRPr="00D05ADA">
        <w:rPr>
          <w:lang w:val="en-GB"/>
        </w:rPr>
        <w:t xml:space="preserve">the size of </w:t>
      </w:r>
      <w:r w:rsidRPr="00D05ADA">
        <w:rPr>
          <w:lang w:val="en-GB"/>
        </w:rPr>
        <w:t xml:space="preserve">a football field. These two cold storage farms had the potential to store vaccines at </w:t>
      </w:r>
      <w:r w:rsidR="00B45FAE" w:rsidRPr="00D05ADA">
        <w:rPr>
          <w:lang w:val="en-GB"/>
        </w:rPr>
        <w:t>−</w:t>
      </w:r>
      <w:r w:rsidRPr="00D05ADA">
        <w:rPr>
          <w:lang w:val="en-GB"/>
        </w:rPr>
        <w:t>80 degrees Celsius.</w:t>
      </w:r>
      <w:r w:rsidRPr="00D05ADA">
        <w:rPr>
          <w:rStyle w:val="EndnoteReference"/>
          <w:lang w:val="en-GB"/>
        </w:rPr>
        <w:endnoteReference w:id="103"/>
      </w:r>
      <w:r w:rsidRPr="00D05ADA">
        <w:rPr>
          <w:lang w:val="en-GB"/>
        </w:rPr>
        <w:t xml:space="preserve"> </w:t>
      </w:r>
    </w:p>
    <w:p w14:paraId="602B051C" w14:textId="77777777" w:rsidR="008D1580" w:rsidRPr="00D05ADA" w:rsidRDefault="008D1580" w:rsidP="008D1580">
      <w:pPr>
        <w:pStyle w:val="BodyTextMain"/>
        <w:rPr>
          <w:lang w:val="en-GB"/>
        </w:rPr>
      </w:pPr>
    </w:p>
    <w:p w14:paraId="6D6FDBF6" w14:textId="57A303C4" w:rsidR="008D1580" w:rsidRPr="00D05ADA" w:rsidRDefault="00B45FAE" w:rsidP="008D1580">
      <w:pPr>
        <w:pStyle w:val="BodyTextMain"/>
        <w:rPr>
          <w:shd w:val="clear" w:color="auto" w:fill="FFFFFF"/>
          <w:lang w:val="en-GB"/>
        </w:rPr>
      </w:pPr>
      <w:r w:rsidRPr="00D05ADA">
        <w:rPr>
          <w:lang w:val="en-GB"/>
        </w:rPr>
        <w:t>Moderna’s</w:t>
      </w:r>
      <w:r w:rsidR="008D1580" w:rsidRPr="00D05ADA">
        <w:rPr>
          <w:lang w:val="en-GB"/>
        </w:rPr>
        <w:t xml:space="preserve"> COVID-19 vaccine required cold storage at</w:t>
      </w:r>
      <w:r w:rsidRPr="00D05ADA">
        <w:rPr>
          <w:lang w:val="en-GB"/>
        </w:rPr>
        <w:t xml:space="preserve"> a temperature of</w:t>
      </w:r>
      <w:r w:rsidR="008D1580" w:rsidRPr="00D05ADA">
        <w:rPr>
          <w:lang w:val="en-GB"/>
        </w:rPr>
        <w:t xml:space="preserve"> </w:t>
      </w:r>
      <w:r w:rsidRPr="00D05ADA">
        <w:rPr>
          <w:lang w:val="en-GB"/>
        </w:rPr>
        <w:t>−</w:t>
      </w:r>
      <w:r w:rsidR="008D1580" w:rsidRPr="00D05ADA">
        <w:rPr>
          <w:lang w:val="en-GB"/>
        </w:rPr>
        <w:t>20 degrees Celsius,</w:t>
      </w:r>
      <w:r w:rsidR="008D1580" w:rsidRPr="00D05ADA">
        <w:rPr>
          <w:rStyle w:val="EndnoteReference"/>
          <w:lang w:val="en-GB"/>
        </w:rPr>
        <w:endnoteReference w:id="104"/>
      </w:r>
      <w:r w:rsidR="008D1580" w:rsidRPr="00D05ADA">
        <w:rPr>
          <w:lang w:val="en-GB"/>
        </w:rPr>
        <w:t xml:space="preserve"> while Pfizer’s COVID-19 vaccine required storage at </w:t>
      </w:r>
      <w:r w:rsidRPr="00D05ADA">
        <w:rPr>
          <w:lang w:val="en-GB"/>
        </w:rPr>
        <w:t>−</w:t>
      </w:r>
      <w:r w:rsidR="008D1580" w:rsidRPr="00D05ADA">
        <w:rPr>
          <w:lang w:val="en-GB"/>
        </w:rPr>
        <w:t>70 degrees Celsius.</w:t>
      </w:r>
      <w:r w:rsidR="008D1580" w:rsidRPr="00D05ADA">
        <w:rPr>
          <w:rStyle w:val="EndnoteReference"/>
          <w:lang w:val="en-GB"/>
        </w:rPr>
        <w:endnoteReference w:id="105"/>
      </w:r>
      <w:r w:rsidR="008D1580" w:rsidRPr="00D05ADA">
        <w:rPr>
          <w:lang w:val="en-GB"/>
        </w:rPr>
        <w:t xml:space="preserve"> </w:t>
      </w:r>
      <w:r w:rsidRPr="00D05ADA">
        <w:rPr>
          <w:lang w:val="en-GB"/>
        </w:rPr>
        <w:t xml:space="preserve">The AstraZeneca vaccine required refrigeration at </w:t>
      </w:r>
      <w:r w:rsidR="00E35FC8" w:rsidRPr="00D05ADA">
        <w:rPr>
          <w:lang w:val="en-GB"/>
        </w:rPr>
        <w:t xml:space="preserve">between </w:t>
      </w:r>
      <w:r w:rsidRPr="00D05ADA">
        <w:rPr>
          <w:lang w:val="en-GB"/>
        </w:rPr>
        <w:t>2</w:t>
      </w:r>
      <w:r w:rsidR="00E35FC8" w:rsidRPr="00D05ADA">
        <w:rPr>
          <w:lang w:val="en-GB"/>
        </w:rPr>
        <w:t xml:space="preserve"> and </w:t>
      </w:r>
      <w:r w:rsidRPr="00D05ADA">
        <w:rPr>
          <w:lang w:val="en-GB"/>
        </w:rPr>
        <w:t>8 degrees Celsius.</w:t>
      </w:r>
      <w:r w:rsidRPr="00D05ADA">
        <w:rPr>
          <w:rStyle w:val="EndnoteReference"/>
          <w:lang w:val="en-GB"/>
        </w:rPr>
        <w:endnoteReference w:id="106"/>
      </w:r>
      <w:r w:rsidRPr="00D05ADA">
        <w:rPr>
          <w:lang w:val="en-GB"/>
        </w:rPr>
        <w:t xml:space="preserve"> </w:t>
      </w:r>
      <w:r w:rsidR="008D1580" w:rsidRPr="00D05ADA">
        <w:rPr>
          <w:lang w:val="en-GB"/>
        </w:rPr>
        <w:t xml:space="preserve">After thawing, Moderna vaccines could be kept in a refrigerator for 30 days, while </w:t>
      </w:r>
      <w:r w:rsidRPr="00D05ADA">
        <w:rPr>
          <w:lang w:val="en-GB"/>
        </w:rPr>
        <w:t xml:space="preserve">the longevity of </w:t>
      </w:r>
      <w:r w:rsidR="008D1580" w:rsidRPr="00D05ADA">
        <w:rPr>
          <w:lang w:val="en-GB"/>
        </w:rPr>
        <w:t>Pfizer’s vaccine after thawing was five days.</w:t>
      </w:r>
      <w:r w:rsidR="008D1580" w:rsidRPr="00D05ADA">
        <w:rPr>
          <w:rStyle w:val="EndnoteReference"/>
          <w:lang w:val="en-GB"/>
        </w:rPr>
        <w:endnoteReference w:id="107"/>
      </w:r>
      <w:r w:rsidR="008D1580" w:rsidRPr="00D05ADA">
        <w:rPr>
          <w:lang w:val="en-GB"/>
        </w:rPr>
        <w:t xml:space="preserve"> </w:t>
      </w:r>
      <w:proofErr w:type="spellStart"/>
      <w:r w:rsidR="008D1580" w:rsidRPr="00681492">
        <w:t>Moderna’s</w:t>
      </w:r>
      <w:proofErr w:type="spellEnd"/>
      <w:r w:rsidR="008D1580" w:rsidRPr="00681492">
        <w:t xml:space="preserve"> vaccine was durable in regular refrigeration for 30 days </w:t>
      </w:r>
      <w:r w:rsidR="00E90EEB" w:rsidRPr="00681492">
        <w:t>because</w:t>
      </w:r>
      <w:r w:rsidR="008D1580" w:rsidRPr="00681492">
        <w:t xml:space="preserve"> </w:t>
      </w:r>
      <w:proofErr w:type="spellStart"/>
      <w:r w:rsidR="000309CE" w:rsidRPr="00681492">
        <w:t>Moderna</w:t>
      </w:r>
      <w:proofErr w:type="spellEnd"/>
      <w:r w:rsidR="000309CE" w:rsidRPr="00681492">
        <w:t xml:space="preserve"> </w:t>
      </w:r>
      <w:r w:rsidR="00E90EEB" w:rsidRPr="00681492">
        <w:t>had</w:t>
      </w:r>
      <w:r w:rsidR="008D1580" w:rsidRPr="00681492">
        <w:t xml:space="preserve"> master</w:t>
      </w:r>
      <w:r w:rsidR="00E90EEB" w:rsidRPr="00681492">
        <w:t>ed</w:t>
      </w:r>
      <w:r w:rsidR="008D1580" w:rsidRPr="00681492">
        <w:t xml:space="preserve"> the method of strengthening lipid nanoparticles that were the structural backbone of any vaccine.</w:t>
      </w:r>
      <w:r w:rsidR="008D1580" w:rsidRPr="00681492">
        <w:rPr>
          <w:vertAlign w:val="superscript"/>
        </w:rPr>
        <w:endnoteReference w:id="108"/>
      </w:r>
      <w:r w:rsidR="008D1580" w:rsidRPr="00681492">
        <w:t xml:space="preserve"> Other techniques to enhance a vaccine’s stability included adding inert preservatives to the liquid used to store the concoction</w:t>
      </w:r>
      <w:r w:rsidRPr="00681492">
        <w:t>,</w:t>
      </w:r>
      <w:r w:rsidR="008D1580" w:rsidRPr="00681492">
        <w:t xml:space="preserve"> or modifying the nanoparticles’ structure to better protect the RNA strand from deterioration in warmer temperatures.</w:t>
      </w:r>
      <w:r w:rsidR="008D1580" w:rsidRPr="00681492">
        <w:rPr>
          <w:vertAlign w:val="superscript"/>
        </w:rPr>
        <w:endnoteReference w:id="109"/>
      </w:r>
      <w:r w:rsidR="008D1580" w:rsidRPr="00681492">
        <w:t xml:space="preserve"> </w:t>
      </w:r>
      <w:r w:rsidR="00E90EEB" w:rsidRPr="00681492">
        <w:t>Some</w:t>
      </w:r>
      <w:r w:rsidR="008D1580" w:rsidRPr="00D05ADA">
        <w:rPr>
          <w:spacing w:val="8"/>
          <w:lang w:val="en-GB"/>
        </w:rPr>
        <w:t xml:space="preserve"> vaccines</w:t>
      </w:r>
      <w:r w:rsidRPr="00D05ADA">
        <w:rPr>
          <w:spacing w:val="8"/>
          <w:lang w:val="en-GB"/>
        </w:rPr>
        <w:t>,</w:t>
      </w:r>
      <w:r w:rsidR="008D1580" w:rsidRPr="00D05ADA">
        <w:rPr>
          <w:spacing w:val="8"/>
          <w:lang w:val="en-GB"/>
        </w:rPr>
        <w:t xml:space="preserve"> </w:t>
      </w:r>
      <w:r w:rsidRPr="00D05ADA">
        <w:rPr>
          <w:spacing w:val="8"/>
          <w:lang w:val="en-GB"/>
        </w:rPr>
        <w:t>such as</w:t>
      </w:r>
      <w:r w:rsidR="008D1580" w:rsidRPr="00D05ADA">
        <w:rPr>
          <w:spacing w:val="8"/>
          <w:lang w:val="en-GB"/>
        </w:rPr>
        <w:t xml:space="preserve"> those for measles and yellow fever</w:t>
      </w:r>
      <w:r w:rsidRPr="00D05ADA">
        <w:rPr>
          <w:spacing w:val="8"/>
          <w:lang w:val="en-GB"/>
        </w:rPr>
        <w:t>,</w:t>
      </w:r>
      <w:r w:rsidR="008D1580" w:rsidRPr="00D05ADA">
        <w:rPr>
          <w:spacing w:val="8"/>
          <w:lang w:val="en-GB"/>
        </w:rPr>
        <w:t xml:space="preserve"> were shipped in a freeze-dried format and were reconstituted with water before </w:t>
      </w:r>
      <w:r w:rsidRPr="00D05ADA">
        <w:rPr>
          <w:spacing w:val="8"/>
          <w:lang w:val="en-GB"/>
        </w:rPr>
        <w:t xml:space="preserve">they were </w:t>
      </w:r>
      <w:r w:rsidR="008D1580" w:rsidRPr="00D05ADA">
        <w:rPr>
          <w:spacing w:val="8"/>
          <w:lang w:val="en-GB"/>
        </w:rPr>
        <w:t>administer</w:t>
      </w:r>
      <w:r w:rsidRPr="00D05ADA">
        <w:rPr>
          <w:spacing w:val="8"/>
          <w:lang w:val="en-GB"/>
        </w:rPr>
        <w:t>ed</w:t>
      </w:r>
      <w:r w:rsidR="008D1580" w:rsidRPr="00D05ADA">
        <w:rPr>
          <w:spacing w:val="8"/>
          <w:lang w:val="en-GB"/>
        </w:rPr>
        <w:t>. Experts were of the view that something similar was possible for COVID-19 vaccines.</w:t>
      </w:r>
      <w:r w:rsidR="008D1580" w:rsidRPr="00D05ADA">
        <w:rPr>
          <w:rStyle w:val="EndnoteReference"/>
          <w:spacing w:val="8"/>
          <w:lang w:val="en-GB"/>
        </w:rPr>
        <w:endnoteReference w:id="110"/>
      </w:r>
      <w:r w:rsidR="008D1580" w:rsidRPr="00D05ADA">
        <w:rPr>
          <w:lang w:val="en-GB"/>
        </w:rPr>
        <w:t xml:space="preserve"> Juan Andres, </w:t>
      </w:r>
      <w:r w:rsidRPr="00D05ADA">
        <w:rPr>
          <w:lang w:val="en-GB"/>
        </w:rPr>
        <w:t>c</w:t>
      </w:r>
      <w:r w:rsidR="008D1580" w:rsidRPr="00D05ADA">
        <w:rPr>
          <w:lang w:val="en-GB"/>
        </w:rPr>
        <w:t xml:space="preserve">hief </w:t>
      </w:r>
      <w:r w:rsidRPr="00D05ADA">
        <w:rPr>
          <w:lang w:val="en-GB"/>
        </w:rPr>
        <w:t>t</w:t>
      </w:r>
      <w:r w:rsidR="008D1580" w:rsidRPr="00D05ADA">
        <w:rPr>
          <w:lang w:val="en-GB"/>
        </w:rPr>
        <w:t xml:space="preserve">echnical </w:t>
      </w:r>
      <w:r w:rsidRPr="00D05ADA">
        <w:rPr>
          <w:lang w:val="en-GB"/>
        </w:rPr>
        <w:t>o</w:t>
      </w:r>
      <w:r w:rsidR="008D1580" w:rsidRPr="00D05ADA">
        <w:rPr>
          <w:lang w:val="en-GB"/>
        </w:rPr>
        <w:t xml:space="preserve">perations and </w:t>
      </w:r>
      <w:r w:rsidRPr="00D05ADA">
        <w:rPr>
          <w:lang w:val="en-GB"/>
        </w:rPr>
        <w:t>q</w:t>
      </w:r>
      <w:r w:rsidR="008D1580" w:rsidRPr="00D05ADA">
        <w:rPr>
          <w:lang w:val="en-GB"/>
        </w:rPr>
        <w:t xml:space="preserve">uality </w:t>
      </w:r>
      <w:r w:rsidRPr="00D05ADA">
        <w:rPr>
          <w:lang w:val="en-GB"/>
        </w:rPr>
        <w:t>o</w:t>
      </w:r>
      <w:r w:rsidR="008D1580" w:rsidRPr="00D05ADA">
        <w:rPr>
          <w:lang w:val="en-GB"/>
        </w:rPr>
        <w:t>fficer at Moderna</w:t>
      </w:r>
      <w:r w:rsidRPr="00D05ADA">
        <w:rPr>
          <w:lang w:val="en-GB"/>
        </w:rPr>
        <w:t>,</w:t>
      </w:r>
      <w:r w:rsidR="008D1580" w:rsidRPr="00D05ADA">
        <w:rPr>
          <w:lang w:val="en-GB"/>
        </w:rPr>
        <w:t xml:space="preserve"> comment</w:t>
      </w:r>
      <w:r w:rsidRPr="00D05ADA">
        <w:rPr>
          <w:lang w:val="en-GB"/>
        </w:rPr>
        <w:t>ed</w:t>
      </w:r>
      <w:r w:rsidR="008D1580" w:rsidRPr="00D05ADA">
        <w:rPr>
          <w:lang w:val="en-GB"/>
        </w:rPr>
        <w:t xml:space="preserve"> on </w:t>
      </w:r>
      <w:r w:rsidRPr="00D05ADA">
        <w:rPr>
          <w:lang w:val="en-GB"/>
        </w:rPr>
        <w:t xml:space="preserve">the </w:t>
      </w:r>
      <w:r w:rsidR="008D1580" w:rsidRPr="00D05ADA">
        <w:rPr>
          <w:lang w:val="en-GB"/>
        </w:rPr>
        <w:t>cold storage issue</w:t>
      </w:r>
      <w:r w:rsidRPr="00D05ADA">
        <w:rPr>
          <w:lang w:val="en-GB"/>
        </w:rPr>
        <w:t>:</w:t>
      </w:r>
    </w:p>
    <w:p w14:paraId="77564F92" w14:textId="77777777" w:rsidR="008D1580" w:rsidRPr="00681492" w:rsidRDefault="008D1580" w:rsidP="00681492">
      <w:pPr>
        <w:pStyle w:val="BodyTextMain"/>
      </w:pPr>
    </w:p>
    <w:p w14:paraId="453780C3" w14:textId="4F721DD2" w:rsidR="008D1580" w:rsidRPr="00681492" w:rsidRDefault="008D1580" w:rsidP="00681492">
      <w:pPr>
        <w:pStyle w:val="BodyTextMain"/>
        <w:ind w:left="720"/>
        <w:rPr>
          <w:spacing w:val="-4"/>
        </w:rPr>
      </w:pPr>
      <w:r w:rsidRPr="00681492">
        <w:rPr>
          <w:spacing w:val="-4"/>
        </w:rPr>
        <w:t>We believe that our investments in mRNA delivery technology and manufacturing process development will allow us to store and ship our COVID-19 vaccine candidate at temperatures commonly found in readily available pharmaceutical freezers and refrigerators. This was because storage in normal refrigerators for up to 30 days after thawing enabled normal distribution and flexibility to make wider-scale vaccination possible in the United States and other parts of the world.</w:t>
      </w:r>
      <w:r w:rsidRPr="00681492">
        <w:rPr>
          <w:rStyle w:val="EndnoteReference"/>
          <w:spacing w:val="-4"/>
        </w:rPr>
        <w:endnoteReference w:id="111"/>
      </w:r>
    </w:p>
    <w:p w14:paraId="07AB0BDB" w14:textId="3EB9E7D0" w:rsidR="008D1580" w:rsidRPr="00681492" w:rsidRDefault="008D1580" w:rsidP="00681492">
      <w:pPr>
        <w:pStyle w:val="BodyTextMain"/>
      </w:pPr>
      <w:r w:rsidRPr="00681492">
        <w:lastRenderedPageBreak/>
        <w:t xml:space="preserve">However, </w:t>
      </w:r>
      <w:r w:rsidR="00E35FC8" w:rsidRPr="00681492">
        <w:t xml:space="preserve">after </w:t>
      </w:r>
      <w:r w:rsidR="00E90EEB" w:rsidRPr="00681492">
        <w:t xml:space="preserve">the </w:t>
      </w:r>
      <w:r w:rsidRPr="00681492">
        <w:t>struggles the U</w:t>
      </w:r>
      <w:r w:rsidR="00E90EEB" w:rsidRPr="00681492">
        <w:t xml:space="preserve">nited </w:t>
      </w:r>
      <w:r w:rsidRPr="00681492">
        <w:t>S</w:t>
      </w:r>
      <w:r w:rsidR="00E90EEB" w:rsidRPr="00681492">
        <w:t>tates</w:t>
      </w:r>
      <w:r w:rsidRPr="00681492">
        <w:t xml:space="preserve"> </w:t>
      </w:r>
      <w:r w:rsidR="00E90EEB" w:rsidRPr="00681492">
        <w:t xml:space="preserve">had </w:t>
      </w:r>
      <w:r w:rsidRPr="00681492">
        <w:t>experienced regarding adequate supply chains for C</w:t>
      </w:r>
      <w:r w:rsidR="00E90EEB" w:rsidRPr="00681492">
        <w:t>OVID</w:t>
      </w:r>
      <w:r w:rsidRPr="00681492">
        <w:t xml:space="preserve">-19 tests, masks, and personal protective equipment, experts </w:t>
      </w:r>
      <w:r w:rsidR="00E35FC8" w:rsidRPr="00681492">
        <w:t xml:space="preserve">were concerned </w:t>
      </w:r>
      <w:r w:rsidRPr="00681492">
        <w:t xml:space="preserve">that the same </w:t>
      </w:r>
      <w:r w:rsidR="00E90EEB" w:rsidRPr="00681492">
        <w:t xml:space="preserve">issues </w:t>
      </w:r>
      <w:r w:rsidRPr="00681492">
        <w:t xml:space="preserve">could </w:t>
      </w:r>
      <w:r w:rsidR="00E90EEB" w:rsidRPr="00681492">
        <w:t>arise</w:t>
      </w:r>
      <w:r w:rsidRPr="00681492">
        <w:t xml:space="preserve"> </w:t>
      </w:r>
      <w:r w:rsidR="009D668D" w:rsidRPr="00681492">
        <w:t>in supplying vaccines</w:t>
      </w:r>
      <w:r w:rsidRPr="00681492">
        <w:t>.</w:t>
      </w:r>
      <w:r w:rsidRPr="00681492">
        <w:rPr>
          <w:rStyle w:val="EndnoteReference"/>
        </w:rPr>
        <w:endnoteReference w:id="112"/>
      </w:r>
      <w:r w:rsidRPr="00681492">
        <w:t xml:space="preserve"> Caesar </w:t>
      </w:r>
      <w:proofErr w:type="spellStart"/>
      <w:r w:rsidRPr="00681492">
        <w:t>Djavaherian</w:t>
      </w:r>
      <w:proofErr w:type="spellEnd"/>
      <w:r w:rsidRPr="00681492">
        <w:t xml:space="preserve">, an </w:t>
      </w:r>
      <w:r w:rsidR="00E90EEB" w:rsidRPr="00681492">
        <w:t>e</w:t>
      </w:r>
      <w:r w:rsidRPr="00681492">
        <w:t xml:space="preserve">mergency </w:t>
      </w:r>
      <w:r w:rsidR="00E90EEB" w:rsidRPr="00681492">
        <w:t>r</w:t>
      </w:r>
      <w:r w:rsidRPr="00681492">
        <w:t xml:space="preserve">oom physician and </w:t>
      </w:r>
      <w:r w:rsidR="00E90EEB" w:rsidRPr="00681492">
        <w:t xml:space="preserve">the </w:t>
      </w:r>
      <w:r w:rsidRPr="00681492">
        <w:t>chief clinical innovation officer at Carbon Health, said, “There’s almost an assumption that once a vaccine is created and approved, then everyone is healthy and fine, but the operational component is pretty complex.”</w:t>
      </w:r>
      <w:r w:rsidRPr="00681492">
        <w:rPr>
          <w:rStyle w:val="EndnoteReference"/>
        </w:rPr>
        <w:endnoteReference w:id="113"/>
      </w:r>
      <w:r w:rsidRPr="00681492">
        <w:t xml:space="preserve"> He added, “We’ve never tried to administer vaccines to 100 million Americans in a short period of time.” According to media sources, several aspects of COVID-19 vaccine transportation were susc</w:t>
      </w:r>
      <w:r w:rsidR="00E90EEB" w:rsidRPr="00681492">
        <w:t>ep</w:t>
      </w:r>
      <w:r w:rsidRPr="00681492">
        <w:t>t</w:t>
      </w:r>
      <w:r w:rsidR="00E90EEB" w:rsidRPr="00681492">
        <w:t>i</w:t>
      </w:r>
      <w:r w:rsidRPr="00681492">
        <w:t>ble to risks. For example, bad weather could delay delivery flights; freezers on refrigerator trucks could fail; vaccine shipping containers could remain stuck on the tarmac; coolers could leak; every time a freezer was opened to move things in and out the stored vaccines</w:t>
      </w:r>
      <w:r w:rsidR="00D11665" w:rsidRPr="00681492">
        <w:t xml:space="preserve"> could be harmed;</w:t>
      </w:r>
      <w:r w:rsidRPr="00681492">
        <w:t xml:space="preserve"> or every breach in temperature control </w:t>
      </w:r>
      <w:r w:rsidR="00D11665" w:rsidRPr="00681492">
        <w:t>could</w:t>
      </w:r>
      <w:r w:rsidRPr="00681492">
        <w:t xml:space="preserve"> potential</w:t>
      </w:r>
      <w:r w:rsidR="00D11665" w:rsidRPr="00681492">
        <w:t>ly</w:t>
      </w:r>
      <w:r w:rsidRPr="00681492">
        <w:t xml:space="preserve"> degrade the vaccine’s efficacy.</w:t>
      </w:r>
      <w:r w:rsidRPr="00681492">
        <w:rPr>
          <w:rStyle w:val="EndnoteReference"/>
        </w:rPr>
        <w:endnoteReference w:id="114"/>
      </w:r>
    </w:p>
    <w:p w14:paraId="47F28622" w14:textId="77777777" w:rsidR="008D1580" w:rsidRPr="00681492" w:rsidRDefault="008D1580" w:rsidP="00681492">
      <w:pPr>
        <w:pStyle w:val="BodyTextMain"/>
      </w:pPr>
    </w:p>
    <w:p w14:paraId="3E109B52" w14:textId="20A6AB66" w:rsidR="008D1580" w:rsidRPr="00D05ADA" w:rsidRDefault="008D1580" w:rsidP="008D1580">
      <w:pPr>
        <w:pStyle w:val="BodyTextMain"/>
        <w:rPr>
          <w:lang w:val="en-GB"/>
        </w:rPr>
      </w:pPr>
      <w:r w:rsidRPr="00D05ADA">
        <w:rPr>
          <w:lang w:val="en-GB"/>
        </w:rPr>
        <w:t xml:space="preserve">Pfizer’s vaccine shipping system could hold up to 5,000 doses of its vaccine at </w:t>
      </w:r>
      <w:r w:rsidR="00B1186C" w:rsidRPr="00D05ADA">
        <w:rPr>
          <w:lang w:val="en-GB"/>
        </w:rPr>
        <w:t>the</w:t>
      </w:r>
      <w:r w:rsidRPr="00D05ADA">
        <w:rPr>
          <w:lang w:val="en-GB"/>
        </w:rPr>
        <w:t xml:space="preserve"> requisite temperature of </w:t>
      </w:r>
      <w:r w:rsidR="00D11665" w:rsidRPr="00D05ADA">
        <w:rPr>
          <w:lang w:val="en-GB"/>
        </w:rPr>
        <w:t>−</w:t>
      </w:r>
      <w:r w:rsidRPr="00D05ADA">
        <w:rPr>
          <w:lang w:val="en-GB"/>
        </w:rPr>
        <w:t>70 degrees Celsius for 10 days</w:t>
      </w:r>
      <w:r w:rsidR="00D11665" w:rsidRPr="00D05ADA">
        <w:rPr>
          <w:lang w:val="en-GB"/>
        </w:rPr>
        <w:t>,</w:t>
      </w:r>
      <w:r w:rsidRPr="00D05ADA">
        <w:rPr>
          <w:lang w:val="en-GB"/>
        </w:rPr>
        <w:t xml:space="preserve"> as Pfizer intended to </w:t>
      </w:r>
      <w:r w:rsidR="00E35FC8" w:rsidRPr="00D05ADA">
        <w:rPr>
          <w:lang w:val="en-GB"/>
        </w:rPr>
        <w:t xml:space="preserve">ship using </w:t>
      </w:r>
      <w:r w:rsidRPr="00D05ADA">
        <w:rPr>
          <w:lang w:val="en-GB"/>
        </w:rPr>
        <w:t>dry ice.</w:t>
      </w:r>
      <w:r w:rsidRPr="00D05ADA">
        <w:rPr>
          <w:rStyle w:val="EndnoteReference"/>
          <w:lang w:val="en-GB"/>
        </w:rPr>
        <w:endnoteReference w:id="115"/>
      </w:r>
      <w:r w:rsidRPr="00D05ADA">
        <w:rPr>
          <w:lang w:val="en-GB"/>
        </w:rPr>
        <w:t xml:space="preserve"> Pfizer was also spending more than $2 billion to develop its distribution network so that shipping of its vaccine containers </w:t>
      </w:r>
      <w:r w:rsidR="00E35FC8" w:rsidRPr="00D05ADA">
        <w:rPr>
          <w:lang w:val="en-GB"/>
        </w:rPr>
        <w:t>would be</w:t>
      </w:r>
      <w:r w:rsidRPr="00D05ADA">
        <w:rPr>
          <w:lang w:val="en-GB"/>
        </w:rPr>
        <w:t xml:space="preserve"> on a just-in-time basis to the places that needed vaccines, to bypass the need for warehouses.</w:t>
      </w:r>
      <w:r w:rsidRPr="00D05ADA">
        <w:rPr>
          <w:rStyle w:val="EndnoteReference"/>
          <w:lang w:val="en-GB"/>
        </w:rPr>
        <w:endnoteReference w:id="116"/>
      </w:r>
      <w:r w:rsidRPr="00D05ADA">
        <w:rPr>
          <w:lang w:val="en-GB"/>
        </w:rPr>
        <w:t xml:space="preserve"> </w:t>
      </w:r>
      <w:r w:rsidR="00E35FC8" w:rsidRPr="00D05ADA">
        <w:rPr>
          <w:lang w:val="en-GB"/>
        </w:rPr>
        <w:t xml:space="preserve">Although </w:t>
      </w:r>
      <w:r w:rsidRPr="00D05ADA">
        <w:rPr>
          <w:lang w:val="en-GB"/>
        </w:rPr>
        <w:t xml:space="preserve">this strategy could help regional clinics and small hospitals </w:t>
      </w:r>
      <w:r w:rsidR="009D668D" w:rsidRPr="00D05ADA">
        <w:rPr>
          <w:lang w:val="en-GB"/>
        </w:rPr>
        <w:t xml:space="preserve">avoid </w:t>
      </w:r>
      <w:r w:rsidR="000309CE" w:rsidRPr="00D05ADA">
        <w:rPr>
          <w:lang w:val="en-GB"/>
        </w:rPr>
        <w:t xml:space="preserve">the need for </w:t>
      </w:r>
      <w:r w:rsidRPr="00D05ADA">
        <w:rPr>
          <w:lang w:val="en-GB"/>
        </w:rPr>
        <w:t xml:space="preserve">storage facilities, the availability of </w:t>
      </w:r>
      <w:r w:rsidR="0068570D" w:rsidRPr="00D05ADA">
        <w:rPr>
          <w:lang w:val="en-GB"/>
        </w:rPr>
        <w:t xml:space="preserve">the </w:t>
      </w:r>
      <w:r w:rsidR="00E35FC8" w:rsidRPr="00D05ADA">
        <w:rPr>
          <w:lang w:val="en-GB"/>
        </w:rPr>
        <w:t xml:space="preserve">required </w:t>
      </w:r>
      <w:r w:rsidRPr="00D05ADA">
        <w:rPr>
          <w:lang w:val="en-GB"/>
        </w:rPr>
        <w:t xml:space="preserve">large amounts of dry ice </w:t>
      </w:r>
      <w:r w:rsidR="00E35FC8" w:rsidRPr="00D05ADA">
        <w:rPr>
          <w:lang w:val="en-GB"/>
        </w:rPr>
        <w:t>remained a challenge</w:t>
      </w:r>
      <w:r w:rsidRPr="00D05ADA">
        <w:rPr>
          <w:lang w:val="en-GB"/>
        </w:rPr>
        <w:t>.</w:t>
      </w:r>
      <w:r w:rsidRPr="00D05ADA">
        <w:rPr>
          <w:rStyle w:val="EndnoteReference"/>
          <w:lang w:val="en-GB"/>
        </w:rPr>
        <w:endnoteReference w:id="117"/>
      </w:r>
      <w:r w:rsidRPr="00D05ADA">
        <w:rPr>
          <w:lang w:val="en-GB"/>
        </w:rPr>
        <w:t xml:space="preserve"> Pfizer was also working on a chemical formula that could sustain the vaccine at a less cool temperature. Aliasger Salem, chair of pharmaceutical sciences at the University of Iowa, said, “They’re </w:t>
      </w:r>
      <w:r w:rsidR="0068570D" w:rsidRPr="00D05ADA">
        <w:rPr>
          <w:lang w:val="en-GB"/>
        </w:rPr>
        <w:t xml:space="preserve">[Pfizer is] </w:t>
      </w:r>
      <w:r w:rsidRPr="00D05ADA">
        <w:rPr>
          <w:lang w:val="en-GB"/>
        </w:rPr>
        <w:t>working on a powder version that would have even less cold requirements, but it’s a work in progress.”</w:t>
      </w:r>
      <w:r w:rsidRPr="00D05ADA">
        <w:rPr>
          <w:rStyle w:val="EndnoteReference"/>
          <w:lang w:val="en-GB"/>
        </w:rPr>
        <w:endnoteReference w:id="118"/>
      </w:r>
      <w:r w:rsidRPr="00D05ADA">
        <w:rPr>
          <w:shd w:val="clear" w:color="auto" w:fill="FFFFFF"/>
          <w:lang w:val="en-GB"/>
        </w:rPr>
        <w:t xml:space="preserve"> </w:t>
      </w:r>
      <w:r w:rsidRPr="00D05ADA">
        <w:rPr>
          <w:lang w:val="en-GB"/>
        </w:rPr>
        <w:t xml:space="preserve">A spokesperson </w:t>
      </w:r>
      <w:r w:rsidR="00E63F3B" w:rsidRPr="00D05ADA">
        <w:rPr>
          <w:lang w:val="en-GB"/>
        </w:rPr>
        <w:t>for</w:t>
      </w:r>
      <w:r w:rsidRPr="00D05ADA">
        <w:rPr>
          <w:lang w:val="en-GB"/>
        </w:rPr>
        <w:t xml:space="preserve"> Pfizer also mentioned that </w:t>
      </w:r>
      <w:r w:rsidR="0068570D" w:rsidRPr="00D05ADA">
        <w:rPr>
          <w:lang w:val="en-GB"/>
        </w:rPr>
        <w:t>it</w:t>
      </w:r>
      <w:r w:rsidRPr="00D05ADA">
        <w:rPr>
          <w:lang w:val="en-GB"/>
        </w:rPr>
        <w:t xml:space="preserve"> w</w:t>
      </w:r>
      <w:r w:rsidR="0068570D" w:rsidRPr="00D05ADA">
        <w:rPr>
          <w:lang w:val="en-GB"/>
        </w:rPr>
        <w:t>as</w:t>
      </w:r>
      <w:r w:rsidRPr="00D05ADA">
        <w:rPr>
          <w:lang w:val="en-GB"/>
        </w:rPr>
        <w:t xml:space="preserve"> expecting to release a different COVID-19 vaccine in 2022 that could be stored at </w:t>
      </w:r>
      <w:r w:rsidR="00E35FC8" w:rsidRPr="00D05ADA">
        <w:rPr>
          <w:lang w:val="en-GB"/>
        </w:rPr>
        <w:t xml:space="preserve">between </w:t>
      </w:r>
      <w:r w:rsidRPr="00D05ADA">
        <w:rPr>
          <w:lang w:val="en-GB"/>
        </w:rPr>
        <w:t>2</w:t>
      </w:r>
      <w:r w:rsidR="00E35FC8" w:rsidRPr="00D05ADA">
        <w:rPr>
          <w:lang w:val="en-GB"/>
        </w:rPr>
        <w:t xml:space="preserve"> and </w:t>
      </w:r>
      <w:r w:rsidRPr="00D05ADA">
        <w:rPr>
          <w:lang w:val="en-GB"/>
        </w:rPr>
        <w:t>8 degrees Celsius.</w:t>
      </w:r>
      <w:r w:rsidRPr="00D05ADA">
        <w:rPr>
          <w:rStyle w:val="EndnoteReference"/>
          <w:lang w:val="en-GB"/>
        </w:rPr>
        <w:endnoteReference w:id="119"/>
      </w:r>
      <w:r w:rsidRPr="00D05ADA">
        <w:rPr>
          <w:lang w:val="en-GB"/>
        </w:rPr>
        <w:t xml:space="preserve"> Although AstraZeneca required a chilled </w:t>
      </w:r>
      <w:r w:rsidR="0068570D" w:rsidRPr="00D05ADA">
        <w:rPr>
          <w:lang w:val="en-GB"/>
        </w:rPr>
        <w:t>(rather than</w:t>
      </w:r>
      <w:r w:rsidRPr="00D05ADA">
        <w:rPr>
          <w:lang w:val="en-GB"/>
        </w:rPr>
        <w:t xml:space="preserve"> frozen</w:t>
      </w:r>
      <w:r w:rsidR="0068570D" w:rsidRPr="00D05ADA">
        <w:rPr>
          <w:lang w:val="en-GB"/>
        </w:rPr>
        <w:t>)</w:t>
      </w:r>
      <w:r w:rsidRPr="00D05ADA">
        <w:rPr>
          <w:lang w:val="en-GB"/>
        </w:rPr>
        <w:t xml:space="preserve"> supply chain, according to sources</w:t>
      </w:r>
      <w:r w:rsidR="00E35FC8" w:rsidRPr="00D05ADA">
        <w:rPr>
          <w:lang w:val="en-GB"/>
        </w:rPr>
        <w:t>,</w:t>
      </w:r>
      <w:r w:rsidRPr="00D05ADA">
        <w:rPr>
          <w:lang w:val="en-GB"/>
        </w:rPr>
        <w:t xml:space="preserve"> maintaining a proper chilled chain was also very sophisticated</w:t>
      </w:r>
      <w:r w:rsidR="00E63F3B" w:rsidRPr="00D05ADA">
        <w:rPr>
          <w:lang w:val="en-GB"/>
        </w:rPr>
        <w:t>,</w:t>
      </w:r>
      <w:r w:rsidRPr="00D05ADA">
        <w:rPr>
          <w:lang w:val="en-GB"/>
        </w:rPr>
        <w:t xml:space="preserve"> similar to frozen vaccines.</w:t>
      </w:r>
      <w:r w:rsidRPr="00D05ADA">
        <w:rPr>
          <w:rStyle w:val="EndnoteReference"/>
          <w:lang w:val="en-GB"/>
        </w:rPr>
        <w:endnoteReference w:id="120"/>
      </w:r>
    </w:p>
    <w:p w14:paraId="1E2371E2" w14:textId="40048989" w:rsidR="008D1580" w:rsidRPr="00D05ADA" w:rsidRDefault="008D1580" w:rsidP="008D1580">
      <w:pPr>
        <w:pStyle w:val="BodyTextMain"/>
        <w:rPr>
          <w:lang w:val="en-GB"/>
        </w:rPr>
      </w:pPr>
    </w:p>
    <w:p w14:paraId="091D1E38" w14:textId="77777777" w:rsidR="008D1580" w:rsidRPr="00D05ADA" w:rsidRDefault="008D1580" w:rsidP="008D1580">
      <w:pPr>
        <w:pStyle w:val="BodyTextMain"/>
        <w:rPr>
          <w:lang w:val="en-GB"/>
        </w:rPr>
      </w:pPr>
    </w:p>
    <w:p w14:paraId="50D49D74" w14:textId="432599AF" w:rsidR="008D1580" w:rsidRPr="00681492" w:rsidRDefault="009D668D" w:rsidP="00681492">
      <w:pPr>
        <w:pStyle w:val="Casehead1"/>
      </w:pPr>
      <w:r w:rsidRPr="00681492">
        <w:t xml:space="preserve">THE </w:t>
      </w:r>
      <w:r w:rsidR="008D1580" w:rsidRPr="00681492">
        <w:t>CONSUMER RESPONSE TO COVID-19 VACCINES</w:t>
      </w:r>
    </w:p>
    <w:p w14:paraId="07A94762" w14:textId="77777777" w:rsidR="008D1580" w:rsidRPr="00681492" w:rsidRDefault="008D1580" w:rsidP="00681492">
      <w:pPr>
        <w:pStyle w:val="Casehead1"/>
      </w:pPr>
    </w:p>
    <w:p w14:paraId="26B51538" w14:textId="3647C002" w:rsidR="0023195A" w:rsidRPr="00D05ADA" w:rsidRDefault="008D1580" w:rsidP="008D1580">
      <w:pPr>
        <w:pStyle w:val="BodyTextMain"/>
        <w:rPr>
          <w:lang w:val="en-GB"/>
        </w:rPr>
      </w:pPr>
      <w:r w:rsidRPr="00D05ADA">
        <w:rPr>
          <w:lang w:val="en-GB"/>
        </w:rPr>
        <w:t>According to doctors and epidemiologists, “herd immunity” would be difficult to reach</w:t>
      </w:r>
      <w:r w:rsidR="00E63F3B" w:rsidRPr="00D05ADA">
        <w:rPr>
          <w:lang w:val="en-GB"/>
        </w:rPr>
        <w:t>,</w:t>
      </w:r>
      <w:r w:rsidRPr="00D05ADA">
        <w:rPr>
          <w:lang w:val="en-GB"/>
        </w:rPr>
        <w:t xml:space="preserve"> as it require</w:t>
      </w:r>
      <w:r w:rsidR="00E63F3B" w:rsidRPr="00D05ADA">
        <w:rPr>
          <w:lang w:val="en-GB"/>
        </w:rPr>
        <w:t>d</w:t>
      </w:r>
      <w:r w:rsidRPr="00D05ADA">
        <w:rPr>
          <w:lang w:val="en-GB"/>
        </w:rPr>
        <w:t xml:space="preserve"> 70 per</w:t>
      </w:r>
      <w:r w:rsidR="00E63F3B" w:rsidRPr="00D05ADA">
        <w:rPr>
          <w:lang w:val="en-GB"/>
        </w:rPr>
        <w:t xml:space="preserve"> </w:t>
      </w:r>
      <w:r w:rsidRPr="00D05ADA">
        <w:rPr>
          <w:lang w:val="en-GB"/>
        </w:rPr>
        <w:t>cent of the population to be vaccinated.</w:t>
      </w:r>
      <w:r w:rsidRPr="00D05ADA">
        <w:rPr>
          <w:rStyle w:val="EndnoteReference"/>
          <w:lang w:val="en-GB"/>
        </w:rPr>
        <w:endnoteReference w:id="121"/>
      </w:r>
      <w:r w:rsidRPr="00D05ADA">
        <w:rPr>
          <w:lang w:val="en-GB"/>
        </w:rPr>
        <w:t xml:space="preserve"> Nevertheless, </w:t>
      </w:r>
      <w:r w:rsidR="00E35FC8" w:rsidRPr="00D05ADA">
        <w:rPr>
          <w:lang w:val="en-GB"/>
        </w:rPr>
        <w:t xml:space="preserve">in an August 2020 survey by </w:t>
      </w:r>
      <w:r w:rsidR="00E35FC8" w:rsidRPr="00D05ADA">
        <w:rPr>
          <w:iCs/>
          <w:lang w:val="en-GB"/>
        </w:rPr>
        <w:t>Gallup, Inc.,</w:t>
      </w:r>
      <w:r w:rsidR="00E35FC8" w:rsidRPr="00D05ADA">
        <w:rPr>
          <w:lang w:val="en-GB"/>
        </w:rPr>
        <w:t xml:space="preserve"> </w:t>
      </w:r>
      <w:r w:rsidRPr="00D05ADA">
        <w:rPr>
          <w:lang w:val="en-GB"/>
        </w:rPr>
        <w:t>35 per</w:t>
      </w:r>
      <w:r w:rsidR="00E63F3B" w:rsidRPr="00D05ADA">
        <w:rPr>
          <w:lang w:val="en-GB"/>
        </w:rPr>
        <w:t xml:space="preserve"> </w:t>
      </w:r>
      <w:r w:rsidRPr="00D05ADA">
        <w:rPr>
          <w:lang w:val="en-GB"/>
        </w:rPr>
        <w:t xml:space="preserve">cent of Americans </w:t>
      </w:r>
      <w:r w:rsidR="001470E7" w:rsidRPr="00D05ADA">
        <w:rPr>
          <w:lang w:val="en-GB"/>
        </w:rPr>
        <w:t>said</w:t>
      </w:r>
      <w:r w:rsidRPr="00D05ADA">
        <w:rPr>
          <w:lang w:val="en-GB"/>
        </w:rPr>
        <w:t xml:space="preserve"> they would prefer</w:t>
      </w:r>
      <w:r w:rsidR="00E63F3B" w:rsidRPr="00D05ADA">
        <w:rPr>
          <w:lang w:val="en-GB"/>
        </w:rPr>
        <w:t xml:space="preserve"> not</w:t>
      </w:r>
      <w:r w:rsidRPr="00D05ADA">
        <w:rPr>
          <w:lang w:val="en-GB"/>
        </w:rPr>
        <w:t xml:space="preserve"> to be vaccinated even if it </w:t>
      </w:r>
      <w:r w:rsidR="00E63F3B" w:rsidRPr="00D05ADA">
        <w:rPr>
          <w:lang w:val="en-GB"/>
        </w:rPr>
        <w:t>was</w:t>
      </w:r>
      <w:r w:rsidRPr="00D05ADA">
        <w:rPr>
          <w:lang w:val="en-GB"/>
        </w:rPr>
        <w:t xml:space="preserve"> free.</w:t>
      </w:r>
      <w:r w:rsidRPr="00D05ADA">
        <w:rPr>
          <w:rStyle w:val="EndnoteReference"/>
          <w:lang w:val="en-GB"/>
        </w:rPr>
        <w:endnoteReference w:id="122"/>
      </w:r>
      <w:r w:rsidRPr="00D05ADA">
        <w:rPr>
          <w:lang w:val="en-GB"/>
        </w:rPr>
        <w:t xml:space="preserve"> A September 2020 study conducted by</w:t>
      </w:r>
      <w:r w:rsidR="00E63F3B" w:rsidRPr="00D05ADA">
        <w:rPr>
          <w:lang w:val="en-GB"/>
        </w:rPr>
        <w:t xml:space="preserve"> the</w:t>
      </w:r>
      <w:r w:rsidRPr="00D05ADA">
        <w:rPr>
          <w:lang w:val="en-GB"/>
        </w:rPr>
        <w:t xml:space="preserve"> </w:t>
      </w:r>
      <w:r w:rsidRPr="00D05ADA">
        <w:rPr>
          <w:iCs/>
          <w:lang w:val="en-GB"/>
        </w:rPr>
        <w:t>Pew Research Center</w:t>
      </w:r>
      <w:r w:rsidRPr="00D05ADA">
        <w:rPr>
          <w:lang w:val="en-GB"/>
        </w:rPr>
        <w:t xml:space="preserve"> found that almost half of participants would not get vaccinated if </w:t>
      </w:r>
      <w:r w:rsidR="00E63F3B" w:rsidRPr="00D05ADA">
        <w:rPr>
          <w:lang w:val="en-GB"/>
        </w:rPr>
        <w:t xml:space="preserve">a vaccine were </w:t>
      </w:r>
      <w:r w:rsidRPr="00D05ADA">
        <w:rPr>
          <w:lang w:val="en-GB"/>
        </w:rPr>
        <w:t xml:space="preserve">available to them </w:t>
      </w:r>
      <w:r w:rsidR="00E63F3B" w:rsidRPr="00D05ADA">
        <w:rPr>
          <w:lang w:val="en-GB"/>
        </w:rPr>
        <w:t>at the time</w:t>
      </w:r>
      <w:r w:rsidRPr="00D05ADA">
        <w:rPr>
          <w:lang w:val="en-GB"/>
        </w:rPr>
        <w:t xml:space="preserve"> the study was conducted (see Exhibit 5). Moreover, </w:t>
      </w:r>
      <w:r w:rsidR="000309CE" w:rsidRPr="00D05ADA">
        <w:rPr>
          <w:lang w:val="en-GB"/>
        </w:rPr>
        <w:t>historically</w:t>
      </w:r>
      <w:r w:rsidR="006D75D6" w:rsidRPr="00D05ADA">
        <w:rPr>
          <w:lang w:val="en-GB"/>
        </w:rPr>
        <w:t>,</w:t>
      </w:r>
      <w:r w:rsidR="000309CE" w:rsidRPr="00D05ADA">
        <w:rPr>
          <w:lang w:val="en-GB"/>
        </w:rPr>
        <w:t xml:space="preserve"> </w:t>
      </w:r>
      <w:r w:rsidR="00E63F3B" w:rsidRPr="00D05ADA">
        <w:rPr>
          <w:lang w:val="en-GB"/>
        </w:rPr>
        <w:t>some</w:t>
      </w:r>
      <w:r w:rsidRPr="00D05ADA">
        <w:rPr>
          <w:lang w:val="en-GB"/>
        </w:rPr>
        <w:t xml:space="preserve"> individuals not in favo</w:t>
      </w:r>
      <w:r w:rsidR="00E63F3B" w:rsidRPr="00D05ADA">
        <w:rPr>
          <w:lang w:val="en-GB"/>
        </w:rPr>
        <w:t>u</w:t>
      </w:r>
      <w:r w:rsidRPr="00D05ADA">
        <w:rPr>
          <w:lang w:val="en-GB"/>
        </w:rPr>
        <w:t>r of vaccines would spread rumo</w:t>
      </w:r>
      <w:r w:rsidR="00E35FC8" w:rsidRPr="00D05ADA">
        <w:rPr>
          <w:lang w:val="en-GB"/>
        </w:rPr>
        <w:t>u</w:t>
      </w:r>
      <w:r w:rsidRPr="00D05ADA">
        <w:rPr>
          <w:lang w:val="en-GB"/>
        </w:rPr>
        <w:t xml:space="preserve">rs about </w:t>
      </w:r>
      <w:r w:rsidR="00E63F3B" w:rsidRPr="00D05ADA">
        <w:rPr>
          <w:lang w:val="en-GB"/>
        </w:rPr>
        <w:t>a</w:t>
      </w:r>
      <w:r w:rsidRPr="00D05ADA">
        <w:rPr>
          <w:lang w:val="en-GB"/>
        </w:rPr>
        <w:t xml:space="preserve"> vaccine. For example, when a vaccine for mumps was launched, anti-vaccine individuals spread misinformation that the mumps vaccine could </w:t>
      </w:r>
      <w:r w:rsidR="001470E7" w:rsidRPr="00D05ADA">
        <w:rPr>
          <w:lang w:val="en-GB"/>
        </w:rPr>
        <w:t xml:space="preserve">lead to </w:t>
      </w:r>
      <w:r w:rsidRPr="00D05ADA">
        <w:rPr>
          <w:lang w:val="en-GB"/>
        </w:rPr>
        <w:t>autism, causing an overall decline in demand for vaccines.</w:t>
      </w:r>
      <w:r w:rsidRPr="00D05ADA">
        <w:rPr>
          <w:rStyle w:val="EndnoteReference"/>
          <w:shd w:val="clear" w:color="auto" w:fill="FFFFFF"/>
          <w:lang w:val="en-GB"/>
        </w:rPr>
        <w:endnoteReference w:id="123"/>
      </w:r>
      <w:r w:rsidRPr="00D05ADA">
        <w:rPr>
          <w:shd w:val="clear" w:color="auto" w:fill="FFFFFF"/>
          <w:lang w:val="en-GB"/>
        </w:rPr>
        <w:t xml:space="preserve"> </w:t>
      </w:r>
      <w:r w:rsidR="0023195A" w:rsidRPr="00D05ADA">
        <w:rPr>
          <w:lang w:val="en-GB"/>
        </w:rPr>
        <w:t xml:space="preserve">In terms of </w:t>
      </w:r>
      <w:r w:rsidRPr="00D05ADA">
        <w:rPr>
          <w:lang w:val="en-GB"/>
        </w:rPr>
        <w:t>C</w:t>
      </w:r>
      <w:r w:rsidR="00E63F3B" w:rsidRPr="00D05ADA">
        <w:rPr>
          <w:lang w:val="en-GB"/>
        </w:rPr>
        <w:t>OVID</w:t>
      </w:r>
      <w:r w:rsidRPr="00D05ADA">
        <w:rPr>
          <w:lang w:val="en-GB"/>
        </w:rPr>
        <w:t xml:space="preserve">-19 vaccines, anti-vaccine individuals </w:t>
      </w:r>
      <w:r w:rsidR="001470E7" w:rsidRPr="00D05ADA">
        <w:rPr>
          <w:lang w:val="en-GB"/>
        </w:rPr>
        <w:t xml:space="preserve">were </w:t>
      </w:r>
      <w:r w:rsidRPr="00D05ADA">
        <w:rPr>
          <w:lang w:val="en-GB"/>
        </w:rPr>
        <w:t>misinform</w:t>
      </w:r>
      <w:r w:rsidR="001470E7" w:rsidRPr="00D05ADA">
        <w:rPr>
          <w:lang w:val="en-GB"/>
        </w:rPr>
        <w:t>ing</w:t>
      </w:r>
      <w:r w:rsidRPr="00D05ADA">
        <w:rPr>
          <w:lang w:val="en-GB"/>
        </w:rPr>
        <w:t xml:space="preserve"> </w:t>
      </w:r>
      <w:r w:rsidR="001470E7" w:rsidRPr="00D05ADA">
        <w:rPr>
          <w:lang w:val="en-GB"/>
        </w:rPr>
        <w:t>others</w:t>
      </w:r>
      <w:r w:rsidRPr="00D05ADA">
        <w:rPr>
          <w:lang w:val="en-GB"/>
        </w:rPr>
        <w:t xml:space="preserve"> on social media, stating that </w:t>
      </w:r>
      <w:r w:rsidR="001470E7" w:rsidRPr="00D05ADA">
        <w:rPr>
          <w:lang w:val="en-GB"/>
        </w:rPr>
        <w:t>the vaccine</w:t>
      </w:r>
      <w:r w:rsidRPr="00D05ADA">
        <w:rPr>
          <w:lang w:val="en-GB"/>
        </w:rPr>
        <w:t xml:space="preserve"> </w:t>
      </w:r>
      <w:r w:rsidR="004735DB" w:rsidRPr="00D05ADA">
        <w:rPr>
          <w:lang w:val="en-GB"/>
        </w:rPr>
        <w:t xml:space="preserve">contained </w:t>
      </w:r>
      <w:r w:rsidRPr="00D05ADA">
        <w:rPr>
          <w:lang w:val="en-GB"/>
        </w:rPr>
        <w:t xml:space="preserve">monkey brains or </w:t>
      </w:r>
      <w:r w:rsidR="001470E7" w:rsidRPr="00D05ADA">
        <w:rPr>
          <w:lang w:val="en-GB"/>
        </w:rPr>
        <w:t xml:space="preserve">that </w:t>
      </w:r>
      <w:r w:rsidRPr="00D05ADA">
        <w:rPr>
          <w:lang w:val="en-GB"/>
        </w:rPr>
        <w:t>it was a Central Intelligence Agency plot to take over the world.</w:t>
      </w:r>
      <w:r w:rsidRPr="00D05ADA">
        <w:rPr>
          <w:rStyle w:val="EndnoteReference"/>
          <w:lang w:val="en-GB"/>
        </w:rPr>
        <w:endnoteReference w:id="124"/>
      </w:r>
      <w:r w:rsidRPr="00D05ADA">
        <w:rPr>
          <w:lang w:val="en-GB"/>
        </w:rPr>
        <w:t xml:space="preserve"> The record speed at which companies were developing COVID-19 vaccines was a genuine concern among people</w:t>
      </w:r>
      <w:r w:rsidR="001470E7" w:rsidRPr="00D05ADA">
        <w:rPr>
          <w:lang w:val="en-GB"/>
        </w:rPr>
        <w:t>,</w:t>
      </w:r>
      <w:r w:rsidRPr="00D05ADA">
        <w:rPr>
          <w:lang w:val="en-GB"/>
        </w:rPr>
        <w:t xml:space="preserve"> as it questioned such vaccines</w:t>
      </w:r>
      <w:r w:rsidR="001470E7" w:rsidRPr="00D05ADA">
        <w:rPr>
          <w:lang w:val="en-GB"/>
        </w:rPr>
        <w:t>’</w:t>
      </w:r>
      <w:r w:rsidRPr="00D05ADA">
        <w:rPr>
          <w:lang w:val="en-GB"/>
        </w:rPr>
        <w:t xml:space="preserve"> safety.</w:t>
      </w:r>
      <w:r w:rsidRPr="00D05ADA">
        <w:rPr>
          <w:rStyle w:val="EndnoteReference"/>
          <w:lang w:val="en-GB"/>
        </w:rPr>
        <w:endnoteReference w:id="125"/>
      </w:r>
      <w:r w:rsidRPr="00D05ADA">
        <w:rPr>
          <w:lang w:val="en-GB"/>
        </w:rPr>
        <w:t xml:space="preserve"> </w:t>
      </w:r>
    </w:p>
    <w:p w14:paraId="7305DB79" w14:textId="77777777" w:rsidR="0023195A" w:rsidRPr="00D05ADA" w:rsidRDefault="0023195A" w:rsidP="008D1580">
      <w:pPr>
        <w:pStyle w:val="BodyTextMain"/>
        <w:rPr>
          <w:lang w:val="en-GB"/>
        </w:rPr>
      </w:pPr>
    </w:p>
    <w:p w14:paraId="04241EB9" w14:textId="6FCEFE7C" w:rsidR="008D1580" w:rsidRPr="00D05ADA" w:rsidRDefault="008D1580" w:rsidP="008D1580">
      <w:pPr>
        <w:pStyle w:val="BodyTextMain"/>
        <w:rPr>
          <w:lang w:val="en-GB"/>
        </w:rPr>
      </w:pPr>
      <w:r w:rsidRPr="00D05ADA">
        <w:rPr>
          <w:lang w:val="en-GB"/>
        </w:rPr>
        <w:t>The US government was expected to respond to misinformation about COVID-19 vaccines through public education campaigns. Dr. Francis Collins, director of the National Institutes of Health, stated, “We haven</w:t>
      </w:r>
      <w:r w:rsidR="001470E7" w:rsidRPr="00D05ADA">
        <w:rPr>
          <w:lang w:val="en-GB"/>
        </w:rPr>
        <w:t>’</w:t>
      </w:r>
      <w:r w:rsidRPr="00D05ADA">
        <w:rPr>
          <w:lang w:val="en-GB"/>
        </w:rPr>
        <w:t>t done a good job of getting [coronavirus vaccine] information out there. Speaking for myself, I think I underestimated the level of public resistance</w:t>
      </w:r>
      <w:r w:rsidR="001470E7" w:rsidRPr="00D05ADA">
        <w:rPr>
          <w:lang w:val="en-GB"/>
        </w:rPr>
        <w:t>,</w:t>
      </w:r>
      <w:r w:rsidRPr="00D05ADA">
        <w:rPr>
          <w:lang w:val="en-GB"/>
        </w:rPr>
        <w:t>” add</w:t>
      </w:r>
      <w:r w:rsidR="001470E7" w:rsidRPr="00D05ADA">
        <w:rPr>
          <w:lang w:val="en-GB"/>
        </w:rPr>
        <w:t>ing</w:t>
      </w:r>
      <w:r w:rsidRPr="00D05ADA">
        <w:rPr>
          <w:lang w:val="en-GB"/>
        </w:rPr>
        <w:t>, “I didn</w:t>
      </w:r>
      <w:r w:rsidR="001470E7" w:rsidRPr="00D05ADA">
        <w:rPr>
          <w:lang w:val="en-GB"/>
        </w:rPr>
        <w:t>’</w:t>
      </w:r>
      <w:r w:rsidRPr="00D05ADA">
        <w:rPr>
          <w:lang w:val="en-GB"/>
        </w:rPr>
        <w:t>t expect it to be that widespread.”</w:t>
      </w:r>
      <w:r w:rsidRPr="00D05ADA">
        <w:rPr>
          <w:rStyle w:val="EndnoteReference"/>
          <w:lang w:val="en-GB"/>
        </w:rPr>
        <w:endnoteReference w:id="126"/>
      </w:r>
      <w:r w:rsidRPr="00D05ADA">
        <w:rPr>
          <w:shd w:val="clear" w:color="auto" w:fill="FEFEFE"/>
          <w:lang w:val="en-GB"/>
        </w:rPr>
        <w:t xml:space="preserve"> </w:t>
      </w:r>
      <w:r w:rsidRPr="00D05ADA">
        <w:rPr>
          <w:lang w:val="en-GB"/>
        </w:rPr>
        <w:t>Michael Caputo, an assistant secretary for the US Department of Health and Human Services, said, “We see more vaccine hesitancy with the C</w:t>
      </w:r>
      <w:r w:rsidR="00E63F3B" w:rsidRPr="00D05ADA">
        <w:rPr>
          <w:lang w:val="en-GB"/>
        </w:rPr>
        <w:t>OVID-19</w:t>
      </w:r>
      <w:r w:rsidRPr="00D05ADA">
        <w:rPr>
          <w:lang w:val="en-GB"/>
        </w:rPr>
        <w:t xml:space="preserve"> vaccine than with other vaccines. We know that. This concerns us, of course.”</w:t>
      </w:r>
      <w:r w:rsidRPr="00D05ADA">
        <w:rPr>
          <w:rStyle w:val="EndnoteReference"/>
          <w:lang w:val="en-GB"/>
        </w:rPr>
        <w:endnoteReference w:id="127"/>
      </w:r>
      <w:r w:rsidRPr="00D05ADA">
        <w:rPr>
          <w:lang w:val="en-GB"/>
        </w:rPr>
        <w:t xml:space="preserve"> A spokesman for “Operation Warp Speed” assured </w:t>
      </w:r>
      <w:r w:rsidR="001470E7" w:rsidRPr="00D05ADA">
        <w:rPr>
          <w:lang w:val="en-GB"/>
        </w:rPr>
        <w:t xml:space="preserve">the public </w:t>
      </w:r>
      <w:r w:rsidRPr="00D05ADA">
        <w:rPr>
          <w:lang w:val="en-GB"/>
        </w:rPr>
        <w:t xml:space="preserve">that a public education campaign would “soon focus” on vaccine education. Operation Warp Speed was the US </w:t>
      </w:r>
      <w:r w:rsidR="004C6C6D" w:rsidRPr="00D05ADA">
        <w:rPr>
          <w:lang w:val="en-GB"/>
        </w:rPr>
        <w:t xml:space="preserve">President Donald </w:t>
      </w:r>
      <w:r w:rsidR="004C6C6D" w:rsidRPr="00D05ADA">
        <w:rPr>
          <w:lang w:val="en-GB"/>
        </w:rPr>
        <w:lastRenderedPageBreak/>
        <w:t>Trump administration</w:t>
      </w:r>
      <w:r w:rsidR="001470E7" w:rsidRPr="00D05ADA">
        <w:rPr>
          <w:lang w:val="en-GB"/>
        </w:rPr>
        <w:t>’</w:t>
      </w:r>
      <w:r w:rsidRPr="00D05ADA">
        <w:rPr>
          <w:lang w:val="en-GB"/>
        </w:rPr>
        <w:t>s “national program to accelerate the development, manufacturing, and distribution of COVID-19 vaccines, therapeutics, and diagnostics (medical countermeasures).”</w:t>
      </w:r>
      <w:r w:rsidRPr="00D05ADA">
        <w:rPr>
          <w:rStyle w:val="EndnoteReference"/>
          <w:lang w:val="en-GB"/>
        </w:rPr>
        <w:endnoteReference w:id="128"/>
      </w:r>
      <w:r w:rsidRPr="00D05ADA">
        <w:rPr>
          <w:lang w:val="en-GB"/>
        </w:rPr>
        <w:t xml:space="preserve"> Chelsea Clinton, who d</w:t>
      </w:r>
      <w:r w:rsidR="001470E7" w:rsidRPr="00D05ADA">
        <w:rPr>
          <w:lang w:val="en-GB"/>
        </w:rPr>
        <w:t>id</w:t>
      </w:r>
      <w:r w:rsidRPr="00D05ADA">
        <w:rPr>
          <w:lang w:val="en-GB"/>
        </w:rPr>
        <w:t xml:space="preserve"> vaccine advocacy work with the Clinton Foundation, </w:t>
      </w:r>
      <w:r w:rsidR="001470E7" w:rsidRPr="00D05ADA">
        <w:rPr>
          <w:lang w:val="en-GB"/>
        </w:rPr>
        <w:t>commented</w:t>
      </w:r>
      <w:r w:rsidR="004C6C6D" w:rsidRPr="00D05ADA">
        <w:rPr>
          <w:lang w:val="en-GB"/>
        </w:rPr>
        <w:t xml:space="preserve"> that the</w:t>
      </w:r>
      <w:r w:rsidRPr="00D05ADA">
        <w:rPr>
          <w:lang w:val="en-GB"/>
        </w:rPr>
        <w:t xml:space="preserve"> “power of the anti-vaccine movement should not be underestimated.”</w:t>
      </w:r>
      <w:r w:rsidRPr="00D05ADA">
        <w:rPr>
          <w:rStyle w:val="EndnoteReference"/>
          <w:lang w:val="en-GB"/>
        </w:rPr>
        <w:endnoteReference w:id="129"/>
      </w:r>
      <w:r w:rsidRPr="00D05ADA">
        <w:rPr>
          <w:lang w:val="en-GB"/>
        </w:rPr>
        <w:t xml:space="preserve"> In 2019, the anti-vaccine movement was very prolific on social media for the measles vaccine. Clinton </w:t>
      </w:r>
      <w:r w:rsidR="004C6C6D" w:rsidRPr="00D05ADA">
        <w:rPr>
          <w:lang w:val="en-GB"/>
        </w:rPr>
        <w:t>remarked</w:t>
      </w:r>
      <w:r w:rsidRPr="00D05ADA">
        <w:rPr>
          <w:lang w:val="en-GB"/>
        </w:rPr>
        <w:t>, “Unfortunately, the anti-vax content is much more viral, much stickier than the pro-vaccine, pro-public health, pro-science content.”</w:t>
      </w:r>
    </w:p>
    <w:p w14:paraId="78BB4172" w14:textId="77777777" w:rsidR="008D1580" w:rsidRPr="00D05ADA" w:rsidRDefault="008D1580" w:rsidP="00181B2D">
      <w:pPr>
        <w:pStyle w:val="BodyTextMain"/>
      </w:pPr>
    </w:p>
    <w:p w14:paraId="42CAB2FE" w14:textId="013A0EA6" w:rsidR="008D1580" w:rsidRPr="00D05ADA" w:rsidRDefault="00E63F3B" w:rsidP="00181B2D">
      <w:pPr>
        <w:pStyle w:val="BodyTextMain"/>
      </w:pPr>
      <w:r w:rsidRPr="00D05ADA">
        <w:t>In the past, t</w:t>
      </w:r>
      <w:r w:rsidR="008D1580" w:rsidRPr="00D05ADA">
        <w:t>he U</w:t>
      </w:r>
      <w:r w:rsidRPr="00D05ADA">
        <w:t xml:space="preserve">nited </w:t>
      </w:r>
      <w:r w:rsidR="008D1580" w:rsidRPr="00D05ADA">
        <w:t>S</w:t>
      </w:r>
      <w:r w:rsidRPr="00D05ADA">
        <w:t>tates</w:t>
      </w:r>
      <w:r w:rsidR="008D1580" w:rsidRPr="00D05ADA">
        <w:t xml:space="preserve"> </w:t>
      </w:r>
      <w:r w:rsidRPr="00D05ADA">
        <w:t xml:space="preserve">had </w:t>
      </w:r>
      <w:r w:rsidR="008D1580" w:rsidRPr="00D05ADA">
        <w:t xml:space="preserve">mandated vaccines unless </w:t>
      </w:r>
      <w:r w:rsidR="004735DB" w:rsidRPr="00D05ADA">
        <w:t xml:space="preserve">they should be avoided for </w:t>
      </w:r>
      <w:r w:rsidR="008D1580" w:rsidRPr="00D05ADA">
        <w:t>religious or philosophical reasons. In 1901, Cambridge, Massachusetts, mandated the smallpox vaccine</w:t>
      </w:r>
      <w:r w:rsidR="004C6C6D" w:rsidRPr="00D05ADA">
        <w:t xml:space="preserve"> for all individuals above 21 years of age</w:t>
      </w:r>
      <w:r w:rsidR="008D1580" w:rsidRPr="00D05ADA">
        <w:t xml:space="preserve">, with a fine </w:t>
      </w:r>
      <w:r w:rsidR="004C6C6D" w:rsidRPr="00D05ADA">
        <w:t xml:space="preserve">of what was </w:t>
      </w:r>
      <w:r w:rsidR="008D1580" w:rsidRPr="00D05ADA">
        <w:t xml:space="preserve">equivalent </w:t>
      </w:r>
      <w:r w:rsidR="00774E0A" w:rsidRPr="00D05ADA">
        <w:t>to</w:t>
      </w:r>
      <w:r w:rsidR="008D1580" w:rsidRPr="00D05ADA">
        <w:t xml:space="preserve"> $150 in 2020</w:t>
      </w:r>
      <w:r w:rsidR="004C6C6D" w:rsidRPr="00D05ADA">
        <w:t xml:space="preserve"> for those who failed to follow the mandate</w:t>
      </w:r>
      <w:r w:rsidR="008D1580" w:rsidRPr="00D05ADA">
        <w:t>. In the U</w:t>
      </w:r>
      <w:r w:rsidRPr="00D05ADA">
        <w:t xml:space="preserve">nited </w:t>
      </w:r>
      <w:r w:rsidR="008D1580" w:rsidRPr="00D05ADA">
        <w:t>S</w:t>
      </w:r>
      <w:r w:rsidRPr="00D05ADA">
        <w:t>tates</w:t>
      </w:r>
      <w:r w:rsidR="008D1580" w:rsidRPr="00D05ADA">
        <w:t xml:space="preserve">, the last smallpox </w:t>
      </w:r>
      <w:r w:rsidR="004C6C6D" w:rsidRPr="00D05ADA">
        <w:t>outbreak occurred</w:t>
      </w:r>
      <w:r w:rsidR="008D1580" w:rsidRPr="00D05ADA">
        <w:t xml:space="preserve"> in 1949.</w:t>
      </w:r>
      <w:r w:rsidR="008D1580" w:rsidRPr="00D05ADA">
        <w:rPr>
          <w:rStyle w:val="EndnoteReference"/>
        </w:rPr>
        <w:endnoteReference w:id="130"/>
      </w:r>
      <w:r w:rsidR="008D1580" w:rsidRPr="00D05ADA">
        <w:t xml:space="preserve"> Legally, employers in any industry </w:t>
      </w:r>
      <w:r w:rsidR="00774E0A" w:rsidRPr="00D05ADA">
        <w:t xml:space="preserve">in the United States </w:t>
      </w:r>
      <w:r w:rsidR="008D1580" w:rsidRPr="00D05ADA">
        <w:t xml:space="preserve">could compel their employees to </w:t>
      </w:r>
      <w:r w:rsidR="0023195A" w:rsidRPr="00D05ADA">
        <w:t xml:space="preserve">be </w:t>
      </w:r>
      <w:r w:rsidR="008D1580" w:rsidRPr="00D05ADA">
        <w:t xml:space="preserve">vaccinated </w:t>
      </w:r>
      <w:r w:rsidR="00774E0A" w:rsidRPr="00D05ADA">
        <w:t>against COVID-19</w:t>
      </w:r>
      <w:r w:rsidR="008D1580" w:rsidRPr="00D05ADA">
        <w:t>.</w:t>
      </w:r>
      <w:r w:rsidR="008D1580" w:rsidRPr="00D05ADA">
        <w:rPr>
          <w:rStyle w:val="EndnoteReference"/>
        </w:rPr>
        <w:endnoteReference w:id="131"/>
      </w:r>
      <w:r w:rsidR="008D1580" w:rsidRPr="00D05ADA">
        <w:t xml:space="preserve"> Even consumers could be mandated to show COVID-19 vaccine certification to visit any public place, including restaurants</w:t>
      </w:r>
      <w:r w:rsidR="004C6C6D" w:rsidRPr="00D05ADA">
        <w:t xml:space="preserve"> and</w:t>
      </w:r>
      <w:r w:rsidR="008D1580" w:rsidRPr="00D05ADA">
        <w:t xml:space="preserve"> shopping malls.</w:t>
      </w:r>
      <w:r w:rsidR="008D1580" w:rsidRPr="00D05ADA">
        <w:rPr>
          <w:rStyle w:val="EndnoteReference"/>
        </w:rPr>
        <w:endnoteReference w:id="132"/>
      </w:r>
    </w:p>
    <w:p w14:paraId="7541886C" w14:textId="3D1D0ED4" w:rsidR="008D1580" w:rsidRPr="00D05ADA" w:rsidRDefault="008D1580" w:rsidP="00181B2D">
      <w:pPr>
        <w:pStyle w:val="BodyTextMain"/>
      </w:pPr>
    </w:p>
    <w:p w14:paraId="1ECEB59B" w14:textId="77777777" w:rsidR="008D1580" w:rsidRPr="00D05ADA" w:rsidRDefault="008D1580" w:rsidP="00181B2D">
      <w:pPr>
        <w:pStyle w:val="Casehead1"/>
      </w:pPr>
    </w:p>
    <w:p w14:paraId="6E1B8261" w14:textId="638069EE" w:rsidR="008D1580" w:rsidRPr="00D05ADA" w:rsidRDefault="00602E79" w:rsidP="00181B2D">
      <w:pPr>
        <w:pStyle w:val="Casehead1"/>
      </w:pPr>
      <w:r w:rsidRPr="00D05ADA">
        <w:t xml:space="preserve">The </w:t>
      </w:r>
      <w:r w:rsidR="008D1580" w:rsidRPr="00D05ADA">
        <w:t>ROAD AHEAD</w:t>
      </w:r>
    </w:p>
    <w:p w14:paraId="3065B9DA" w14:textId="77777777" w:rsidR="008D1580" w:rsidRPr="00D05ADA" w:rsidRDefault="008D1580" w:rsidP="00181B2D">
      <w:pPr>
        <w:pStyle w:val="Casehead1"/>
      </w:pPr>
    </w:p>
    <w:p w14:paraId="5B52E390" w14:textId="77777777" w:rsidR="00B57D43" w:rsidRPr="00D05ADA" w:rsidRDefault="008D1580" w:rsidP="00B82F98">
      <w:pPr>
        <w:pStyle w:val="BodyTextMain"/>
        <w:rPr>
          <w:spacing w:val="2"/>
          <w:shd w:val="clear" w:color="auto" w:fill="FFFFFF"/>
          <w:lang w:val="en-GB"/>
        </w:rPr>
        <w:sectPr w:rsidR="00B57D43" w:rsidRPr="00D05ADA" w:rsidSect="00751E0B">
          <w:headerReference w:type="default" r:id="rId9"/>
          <w:endnotePr>
            <w:numFmt w:val="decimal"/>
          </w:endnotePr>
          <w:pgSz w:w="12240" w:h="15840" w:code="1"/>
          <w:pgMar w:top="1080" w:right="1440" w:bottom="1440" w:left="1440" w:header="1080" w:footer="720" w:gutter="0"/>
          <w:cols w:space="720"/>
          <w:titlePg/>
          <w:docGrid w:linePitch="360"/>
        </w:sectPr>
      </w:pPr>
      <w:proofErr w:type="spellStart"/>
      <w:r w:rsidRPr="00D05ADA">
        <w:rPr>
          <w:lang w:val="en-GB"/>
        </w:rPr>
        <w:t>Bancel</w:t>
      </w:r>
      <w:proofErr w:type="spellEnd"/>
      <w:r w:rsidRPr="00D05ADA">
        <w:rPr>
          <w:lang w:val="en-GB"/>
        </w:rPr>
        <w:t xml:space="preserve"> ha</w:t>
      </w:r>
      <w:r w:rsidR="00602E79" w:rsidRPr="00D05ADA">
        <w:rPr>
          <w:lang w:val="en-GB"/>
        </w:rPr>
        <w:t>d</w:t>
      </w:r>
      <w:r w:rsidRPr="00D05ADA">
        <w:rPr>
          <w:lang w:val="en-GB"/>
        </w:rPr>
        <w:t xml:space="preserve"> consistently cast </w:t>
      </w:r>
      <w:r w:rsidR="00B1186C" w:rsidRPr="00D05ADA">
        <w:rPr>
          <w:lang w:val="en-GB"/>
        </w:rPr>
        <w:t>his</w:t>
      </w:r>
      <w:r w:rsidRPr="00D05ADA">
        <w:rPr>
          <w:lang w:val="en-GB"/>
        </w:rPr>
        <w:t xml:space="preserve"> company’s mRNA technology, which he called the “software of life,” as a breakthrough in </w:t>
      </w:r>
      <w:r w:rsidR="00602E79" w:rsidRPr="00D05ADA">
        <w:rPr>
          <w:lang w:val="en-GB"/>
        </w:rPr>
        <w:t xml:space="preserve">the </w:t>
      </w:r>
      <w:r w:rsidRPr="00D05ADA">
        <w:rPr>
          <w:lang w:val="en-GB"/>
        </w:rPr>
        <w:t>vaccine development</w:t>
      </w:r>
      <w:r w:rsidR="00602E79" w:rsidRPr="00D05ADA">
        <w:rPr>
          <w:lang w:val="en-GB"/>
        </w:rPr>
        <w:t>’</w:t>
      </w:r>
      <w:r w:rsidRPr="00D05ADA">
        <w:rPr>
          <w:lang w:val="en-GB"/>
        </w:rPr>
        <w:t>s speed and effectiveness. He said, “We are not aware of anybody else who can do this at this scale, with this focus, at this speed.”</w:t>
      </w:r>
      <w:r w:rsidRPr="00D05ADA">
        <w:rPr>
          <w:rStyle w:val="EndnoteReference"/>
          <w:lang w:val="en-GB"/>
        </w:rPr>
        <w:endnoteReference w:id="133"/>
      </w:r>
      <w:r w:rsidRPr="00D05ADA">
        <w:rPr>
          <w:lang w:val="en-GB"/>
        </w:rPr>
        <w:t xml:space="preserve"> According to Peter Pitts, former FDA associate commissioner and president of the Center for Medicine in the Public Interest, a New York-based research and educational organization, in the development of a vaccine, “</w:t>
      </w:r>
      <w:r w:rsidR="00602E79" w:rsidRPr="00D05ADA">
        <w:rPr>
          <w:lang w:val="en-GB"/>
        </w:rPr>
        <w:t>O</w:t>
      </w:r>
      <w:r w:rsidRPr="00D05ADA">
        <w:rPr>
          <w:lang w:val="en-GB"/>
        </w:rPr>
        <w:t>ften the higher the boasting, the lower the chance of actual success.”</w:t>
      </w:r>
      <w:r w:rsidRPr="00D05ADA">
        <w:rPr>
          <w:rStyle w:val="EndnoteReference"/>
          <w:lang w:val="en-GB"/>
        </w:rPr>
        <w:endnoteReference w:id="134"/>
      </w:r>
      <w:r w:rsidRPr="00D05ADA">
        <w:rPr>
          <w:lang w:val="en-GB"/>
        </w:rPr>
        <w:t xml:space="preserve"> Regulators and a company determined a vaccine’s actual efficacy after all the </w:t>
      </w:r>
      <w:r w:rsidR="00602E79" w:rsidRPr="00D05ADA">
        <w:rPr>
          <w:lang w:val="en-GB"/>
        </w:rPr>
        <w:t xml:space="preserve">evaluation of all </w:t>
      </w:r>
      <w:r w:rsidRPr="00D05ADA">
        <w:rPr>
          <w:lang w:val="en-GB"/>
        </w:rPr>
        <w:t>volunteers in a clinical trial. Generally, regulators and companies considered a vaccine effective if it had an efficacy of 60 per</w:t>
      </w:r>
      <w:r w:rsidR="00602E79" w:rsidRPr="00D05ADA">
        <w:rPr>
          <w:lang w:val="en-GB"/>
        </w:rPr>
        <w:t xml:space="preserve"> </w:t>
      </w:r>
      <w:r w:rsidRPr="00D05ADA">
        <w:rPr>
          <w:lang w:val="en-GB"/>
        </w:rPr>
        <w:t>cent or above</w:t>
      </w:r>
      <w:r w:rsidR="00602E79" w:rsidRPr="00D05ADA">
        <w:rPr>
          <w:lang w:val="en-GB"/>
        </w:rPr>
        <w:sym w:font="Symbol" w:char="F0BE"/>
      </w:r>
      <w:r w:rsidRPr="00D05ADA">
        <w:rPr>
          <w:lang w:val="en-GB"/>
        </w:rPr>
        <w:t>and efficacy above 90 per</w:t>
      </w:r>
      <w:r w:rsidR="00602E79" w:rsidRPr="00D05ADA">
        <w:rPr>
          <w:lang w:val="en-GB"/>
        </w:rPr>
        <w:t xml:space="preserve"> </w:t>
      </w:r>
      <w:r w:rsidRPr="00D05ADA">
        <w:rPr>
          <w:lang w:val="en-GB"/>
        </w:rPr>
        <w:t xml:space="preserve">cent was entirely unheard of, though companies </w:t>
      </w:r>
      <w:r w:rsidR="004735DB" w:rsidRPr="00D05ADA">
        <w:rPr>
          <w:lang w:val="en-GB"/>
        </w:rPr>
        <w:t xml:space="preserve">such as </w:t>
      </w:r>
      <w:r w:rsidRPr="00D05ADA">
        <w:rPr>
          <w:lang w:val="en-GB"/>
        </w:rPr>
        <w:t xml:space="preserve">Moderna and Pfizer </w:t>
      </w:r>
      <w:r w:rsidR="00602E79" w:rsidRPr="00D05ADA">
        <w:rPr>
          <w:lang w:val="en-GB"/>
        </w:rPr>
        <w:t xml:space="preserve">had </w:t>
      </w:r>
      <w:r w:rsidRPr="00D05ADA">
        <w:rPr>
          <w:lang w:val="en-GB"/>
        </w:rPr>
        <w:t>made these claims</w:t>
      </w:r>
      <w:r w:rsidR="00602E79" w:rsidRPr="00D05ADA">
        <w:rPr>
          <w:lang w:val="en-GB"/>
        </w:rPr>
        <w:t>,</w:t>
      </w:r>
      <w:r w:rsidRPr="00D05ADA">
        <w:rPr>
          <w:lang w:val="en-GB"/>
        </w:rPr>
        <w:t xml:space="preserve"> based on a very small sample.</w:t>
      </w:r>
      <w:r w:rsidRPr="00D05ADA">
        <w:rPr>
          <w:rStyle w:val="EndnoteReference"/>
          <w:lang w:val="en-GB"/>
        </w:rPr>
        <w:endnoteReference w:id="135"/>
      </w:r>
      <w:r w:rsidRPr="00D05ADA">
        <w:rPr>
          <w:lang w:val="en-GB"/>
        </w:rPr>
        <w:t xml:space="preserve"> </w:t>
      </w:r>
      <w:r w:rsidRPr="00D05ADA">
        <w:rPr>
          <w:spacing w:val="2"/>
          <w:lang w:val="en-GB"/>
        </w:rPr>
        <w:t>Maria Bottazzi, co-director of the Texas Children’s Hospital Center for Vaccine Development in Houston, said about the efficacy of several COVID-19 vaccines, “Let’s wait until the final data.”</w:t>
      </w:r>
      <w:r w:rsidRPr="00D05ADA">
        <w:rPr>
          <w:rStyle w:val="EndnoteReference"/>
          <w:spacing w:val="2"/>
          <w:lang w:val="en-GB"/>
        </w:rPr>
        <w:endnoteReference w:id="136"/>
      </w:r>
      <w:r w:rsidRPr="00D05ADA">
        <w:rPr>
          <w:spacing w:val="2"/>
          <w:lang w:val="en-GB"/>
        </w:rPr>
        <w:t xml:space="preserve"> </w:t>
      </w:r>
      <w:r w:rsidR="00602E79" w:rsidRPr="00D05ADA">
        <w:rPr>
          <w:spacing w:val="2"/>
          <w:lang w:val="en-GB"/>
        </w:rPr>
        <w:t>She</w:t>
      </w:r>
      <w:r w:rsidRPr="00D05ADA">
        <w:rPr>
          <w:spacing w:val="2"/>
          <w:lang w:val="en-GB"/>
        </w:rPr>
        <w:t xml:space="preserve"> added, “Let’s also wait to see the peer-reviewed publication that will highlight the science behind the press releases.” According to media reports, it was too early to declare </w:t>
      </w:r>
      <w:r w:rsidR="00B1186C" w:rsidRPr="00D05ADA">
        <w:rPr>
          <w:spacing w:val="2"/>
          <w:lang w:val="en-GB"/>
        </w:rPr>
        <w:t>a</w:t>
      </w:r>
      <w:r w:rsidRPr="00D05ADA">
        <w:rPr>
          <w:spacing w:val="2"/>
          <w:lang w:val="en-GB"/>
        </w:rPr>
        <w:t xml:space="preserve"> winner in the COVID-19 vaccine race</w:t>
      </w:r>
      <w:r w:rsidR="00602E79" w:rsidRPr="00D05ADA">
        <w:rPr>
          <w:spacing w:val="2"/>
          <w:lang w:val="en-GB"/>
        </w:rPr>
        <w:t>,</w:t>
      </w:r>
      <w:r w:rsidRPr="00D05ADA">
        <w:rPr>
          <w:spacing w:val="2"/>
          <w:lang w:val="en-GB"/>
        </w:rPr>
        <w:t xml:space="preserve"> as it was unknown how the vaccine</w:t>
      </w:r>
      <w:r w:rsidR="00B1186C" w:rsidRPr="00D05ADA">
        <w:rPr>
          <w:spacing w:val="2"/>
          <w:lang w:val="en-GB"/>
        </w:rPr>
        <w:t>s</w:t>
      </w:r>
      <w:r w:rsidRPr="00D05ADA">
        <w:rPr>
          <w:spacing w:val="2"/>
          <w:lang w:val="en-GB"/>
        </w:rPr>
        <w:t xml:space="preserve"> would perform on population demographics at large</w:t>
      </w:r>
      <w:r w:rsidRPr="00D05ADA">
        <w:t>.</w:t>
      </w:r>
      <w:r w:rsidRPr="00D05ADA">
        <w:rPr>
          <w:vertAlign w:val="superscript"/>
        </w:rPr>
        <w:endnoteReference w:id="137"/>
      </w:r>
      <w:r w:rsidRPr="00D05ADA">
        <w:t xml:space="preserve"> What </w:t>
      </w:r>
      <w:r w:rsidR="00CF65BA" w:rsidRPr="00D05ADA">
        <w:t xml:space="preserve">could </w:t>
      </w:r>
      <w:proofErr w:type="spellStart"/>
      <w:r w:rsidR="00CF65BA" w:rsidRPr="00D05ADA">
        <w:t>Moderna</w:t>
      </w:r>
      <w:proofErr w:type="spellEnd"/>
      <w:r w:rsidRPr="00D05ADA">
        <w:t xml:space="preserve"> do to </w:t>
      </w:r>
      <w:r w:rsidR="00602E79" w:rsidRPr="00D05ADA">
        <w:t xml:space="preserve">gain </w:t>
      </w:r>
      <w:r w:rsidRPr="00D05ADA">
        <w:t>a competitive edge over other leading pharmaceutical companies?</w:t>
      </w:r>
    </w:p>
    <w:p w14:paraId="38BB207F" w14:textId="77777777" w:rsidR="00137E7B" w:rsidRPr="00D05ADA" w:rsidRDefault="00137E7B" w:rsidP="00B57D43">
      <w:pPr>
        <w:pStyle w:val="ExhibitHeading"/>
        <w:rPr>
          <w:lang w:val="en-GB"/>
        </w:rPr>
      </w:pPr>
      <w:r w:rsidRPr="00D05ADA">
        <w:rPr>
          <w:lang w:val="en-GB"/>
        </w:rPr>
        <w:lastRenderedPageBreak/>
        <w:t>EXHIBIT 1: LEADING COVID-19 VACCINE CANDIDATES</w:t>
      </w:r>
    </w:p>
    <w:p w14:paraId="7DDA7C81" w14:textId="77777777" w:rsidR="00137E7B" w:rsidRPr="00D05ADA" w:rsidRDefault="00137E7B" w:rsidP="00137E7B">
      <w:pPr>
        <w:rPr>
          <w:bCs/>
          <w:sz w:val="22"/>
          <w:lang w:val="en-GB"/>
        </w:rPr>
      </w:pPr>
    </w:p>
    <w:tbl>
      <w:tblPr>
        <w:tblW w:w="12235" w:type="dxa"/>
        <w:jc w:val="center"/>
        <w:tblLayout w:type="fixed"/>
        <w:tblLook w:val="04A0" w:firstRow="1" w:lastRow="0" w:firstColumn="1" w:lastColumn="0" w:noHBand="0" w:noVBand="1"/>
      </w:tblPr>
      <w:tblGrid>
        <w:gridCol w:w="2858"/>
        <w:gridCol w:w="1532"/>
        <w:gridCol w:w="767"/>
        <w:gridCol w:w="967"/>
        <w:gridCol w:w="1791"/>
        <w:gridCol w:w="1170"/>
        <w:gridCol w:w="1080"/>
        <w:gridCol w:w="1080"/>
        <w:gridCol w:w="990"/>
      </w:tblGrid>
      <w:tr w:rsidR="00541311" w:rsidRPr="00D05ADA" w14:paraId="60FED20A" w14:textId="77777777" w:rsidTr="00541311">
        <w:trPr>
          <w:trHeight w:val="172"/>
          <w:jc w:val="center"/>
        </w:trPr>
        <w:tc>
          <w:tcPr>
            <w:tcW w:w="2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E74EEF" w14:textId="77777777" w:rsidR="00137E7B" w:rsidRPr="00D05ADA" w:rsidRDefault="00137E7B" w:rsidP="004F0CD2">
            <w:pPr>
              <w:jc w:val="center"/>
              <w:rPr>
                <w:rFonts w:ascii="Arial" w:hAnsi="Arial" w:cs="Arial"/>
                <w:b/>
                <w:bCs/>
                <w:color w:val="000000"/>
                <w:sz w:val="18"/>
                <w:szCs w:val="18"/>
                <w:lang w:val="en-GB" w:eastAsia="en-GB"/>
              </w:rPr>
            </w:pPr>
            <w:r w:rsidRPr="00D05ADA">
              <w:rPr>
                <w:rFonts w:ascii="Arial" w:hAnsi="Arial" w:cs="Arial"/>
                <w:b/>
                <w:bCs/>
                <w:color w:val="000000"/>
                <w:sz w:val="18"/>
                <w:szCs w:val="18"/>
                <w:lang w:val="en-GB" w:eastAsia="en-GB"/>
              </w:rPr>
              <w:t>Company (Vaccine Name)</w:t>
            </w:r>
          </w:p>
        </w:tc>
        <w:tc>
          <w:tcPr>
            <w:tcW w:w="1532" w:type="dxa"/>
            <w:tcBorders>
              <w:top w:val="single" w:sz="4" w:space="0" w:color="auto"/>
              <w:left w:val="nil"/>
              <w:bottom w:val="single" w:sz="4" w:space="0" w:color="auto"/>
              <w:right w:val="single" w:sz="4" w:space="0" w:color="auto"/>
            </w:tcBorders>
            <w:shd w:val="clear" w:color="auto" w:fill="auto"/>
            <w:noWrap/>
            <w:vAlign w:val="center"/>
            <w:hideMark/>
          </w:tcPr>
          <w:p w14:paraId="61CBFA38" w14:textId="77777777" w:rsidR="00137E7B" w:rsidRPr="00D05ADA" w:rsidRDefault="00137E7B" w:rsidP="004F0CD2">
            <w:pPr>
              <w:jc w:val="center"/>
              <w:rPr>
                <w:rFonts w:ascii="Arial" w:hAnsi="Arial" w:cs="Arial"/>
                <w:b/>
                <w:bCs/>
                <w:color w:val="000000"/>
                <w:sz w:val="18"/>
                <w:szCs w:val="18"/>
                <w:lang w:val="en-GB" w:eastAsia="en-GB"/>
              </w:rPr>
            </w:pPr>
            <w:r w:rsidRPr="00D05ADA">
              <w:rPr>
                <w:rFonts w:ascii="Arial" w:hAnsi="Arial" w:cs="Arial"/>
                <w:b/>
                <w:bCs/>
                <w:color w:val="000000"/>
                <w:sz w:val="18"/>
                <w:szCs w:val="18"/>
                <w:lang w:val="en-GB" w:eastAsia="en-GB"/>
              </w:rPr>
              <w:t>Vaccine Technology</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694B168D" w14:textId="77777777" w:rsidR="00137E7B" w:rsidRPr="00D05ADA" w:rsidRDefault="00137E7B" w:rsidP="004F0CD2">
            <w:pPr>
              <w:jc w:val="center"/>
              <w:rPr>
                <w:rFonts w:ascii="Arial" w:hAnsi="Arial" w:cs="Arial"/>
                <w:b/>
                <w:bCs/>
                <w:color w:val="000000"/>
                <w:sz w:val="18"/>
                <w:szCs w:val="18"/>
                <w:lang w:val="en-GB" w:eastAsia="en-GB"/>
              </w:rPr>
            </w:pPr>
            <w:r w:rsidRPr="00D05ADA">
              <w:rPr>
                <w:rFonts w:ascii="Arial" w:hAnsi="Arial" w:cs="Arial"/>
                <w:b/>
                <w:bCs/>
                <w:color w:val="000000"/>
                <w:sz w:val="18"/>
                <w:szCs w:val="18"/>
                <w:lang w:val="en-GB" w:eastAsia="en-GB"/>
              </w:rPr>
              <w:t>Trial Size</w:t>
            </w:r>
          </w:p>
        </w:tc>
        <w:tc>
          <w:tcPr>
            <w:tcW w:w="967" w:type="dxa"/>
            <w:tcBorders>
              <w:top w:val="single" w:sz="4" w:space="0" w:color="auto"/>
              <w:left w:val="nil"/>
              <w:bottom w:val="single" w:sz="4" w:space="0" w:color="auto"/>
              <w:right w:val="single" w:sz="4" w:space="0" w:color="auto"/>
            </w:tcBorders>
            <w:shd w:val="clear" w:color="auto" w:fill="auto"/>
            <w:noWrap/>
            <w:vAlign w:val="center"/>
            <w:hideMark/>
          </w:tcPr>
          <w:p w14:paraId="00AD01C2" w14:textId="77777777" w:rsidR="00137E7B" w:rsidRPr="00D05ADA" w:rsidRDefault="00137E7B" w:rsidP="004F0CD2">
            <w:pPr>
              <w:jc w:val="center"/>
              <w:rPr>
                <w:rFonts w:ascii="Arial" w:hAnsi="Arial" w:cs="Arial"/>
                <w:b/>
                <w:bCs/>
                <w:color w:val="000000"/>
                <w:sz w:val="18"/>
                <w:szCs w:val="18"/>
                <w:lang w:val="en-GB" w:eastAsia="en-GB"/>
              </w:rPr>
            </w:pPr>
            <w:r w:rsidRPr="00D05ADA">
              <w:rPr>
                <w:rFonts w:ascii="Arial" w:hAnsi="Arial" w:cs="Arial"/>
                <w:b/>
                <w:bCs/>
                <w:color w:val="000000"/>
                <w:sz w:val="18"/>
                <w:szCs w:val="18"/>
                <w:lang w:val="en-GB" w:eastAsia="en-GB"/>
              </w:rPr>
              <w:t>Dosages</w:t>
            </w:r>
          </w:p>
        </w:tc>
        <w:tc>
          <w:tcPr>
            <w:tcW w:w="1791" w:type="dxa"/>
            <w:tcBorders>
              <w:top w:val="single" w:sz="4" w:space="0" w:color="auto"/>
              <w:left w:val="nil"/>
              <w:bottom w:val="single" w:sz="4" w:space="0" w:color="auto"/>
              <w:right w:val="single" w:sz="4" w:space="0" w:color="auto"/>
            </w:tcBorders>
            <w:shd w:val="clear" w:color="auto" w:fill="auto"/>
            <w:noWrap/>
            <w:vAlign w:val="center"/>
            <w:hideMark/>
          </w:tcPr>
          <w:p w14:paraId="08291D7C" w14:textId="069C7970" w:rsidR="00137E7B" w:rsidRPr="00D05ADA" w:rsidRDefault="00137E7B" w:rsidP="004F0CD2">
            <w:pPr>
              <w:jc w:val="center"/>
              <w:rPr>
                <w:rFonts w:ascii="Arial" w:hAnsi="Arial" w:cs="Arial"/>
                <w:b/>
                <w:bCs/>
                <w:color w:val="000000"/>
                <w:sz w:val="18"/>
                <w:szCs w:val="18"/>
                <w:lang w:val="en-GB" w:eastAsia="en-GB"/>
              </w:rPr>
            </w:pPr>
            <w:r w:rsidRPr="00D05ADA">
              <w:rPr>
                <w:rFonts w:ascii="Arial" w:hAnsi="Arial" w:cs="Arial"/>
                <w:b/>
                <w:bCs/>
                <w:color w:val="000000"/>
                <w:sz w:val="18"/>
                <w:szCs w:val="18"/>
                <w:lang w:val="en-GB" w:eastAsia="en-GB"/>
              </w:rPr>
              <w:t>Temperature (Degree</w:t>
            </w:r>
            <w:r w:rsidR="004F0CD2" w:rsidRPr="00D05ADA">
              <w:rPr>
                <w:rFonts w:ascii="Arial" w:hAnsi="Arial" w:cs="Arial"/>
                <w:b/>
                <w:bCs/>
                <w:color w:val="000000"/>
                <w:sz w:val="18"/>
                <w:szCs w:val="18"/>
                <w:lang w:val="en-GB" w:eastAsia="en-GB"/>
              </w:rPr>
              <w:t>s</w:t>
            </w:r>
            <w:r w:rsidRPr="00D05ADA">
              <w:rPr>
                <w:rFonts w:ascii="Arial" w:hAnsi="Arial" w:cs="Arial"/>
                <w:b/>
                <w:bCs/>
                <w:color w:val="000000"/>
                <w:sz w:val="18"/>
                <w:szCs w:val="18"/>
                <w:lang w:val="en-GB" w:eastAsia="en-GB"/>
              </w:rPr>
              <w:t xml:space="preserve"> Celsius)</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2C5CE5C2" w14:textId="77777777" w:rsidR="00137E7B" w:rsidRPr="00D05ADA" w:rsidRDefault="00137E7B" w:rsidP="004F0CD2">
            <w:pPr>
              <w:jc w:val="center"/>
              <w:rPr>
                <w:rFonts w:ascii="Arial" w:hAnsi="Arial" w:cs="Arial"/>
                <w:b/>
                <w:bCs/>
                <w:color w:val="000000"/>
                <w:sz w:val="18"/>
                <w:szCs w:val="18"/>
                <w:lang w:val="en-GB" w:eastAsia="en-GB"/>
              </w:rPr>
            </w:pPr>
            <w:r w:rsidRPr="00D05ADA">
              <w:rPr>
                <w:rFonts w:ascii="Arial" w:hAnsi="Arial" w:cs="Arial"/>
                <w:b/>
                <w:bCs/>
                <w:color w:val="000000"/>
                <w:sz w:val="18"/>
                <w:szCs w:val="18"/>
                <w:lang w:val="en-GB" w:eastAsia="en-GB"/>
              </w:rPr>
              <w:t>Trial Start</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2E6FBF0" w14:textId="79F3C78E" w:rsidR="00137E7B" w:rsidRPr="00D05ADA" w:rsidRDefault="00137E7B" w:rsidP="004F0CD2">
            <w:pPr>
              <w:jc w:val="center"/>
              <w:rPr>
                <w:rFonts w:ascii="Arial" w:hAnsi="Arial" w:cs="Arial"/>
                <w:b/>
                <w:bCs/>
                <w:color w:val="000000"/>
                <w:sz w:val="18"/>
                <w:szCs w:val="18"/>
                <w:lang w:val="en-GB" w:eastAsia="en-GB"/>
              </w:rPr>
            </w:pPr>
            <w:r w:rsidRPr="00D05ADA">
              <w:rPr>
                <w:rFonts w:ascii="Arial" w:hAnsi="Arial" w:cs="Arial"/>
                <w:b/>
                <w:bCs/>
                <w:color w:val="000000"/>
                <w:sz w:val="18"/>
                <w:szCs w:val="18"/>
                <w:lang w:val="en-GB" w:eastAsia="en-GB"/>
              </w:rPr>
              <w:t>Trial Results</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25BE7B6" w14:textId="77777777" w:rsidR="00137E7B" w:rsidRPr="00D05ADA" w:rsidRDefault="00137E7B" w:rsidP="004F0CD2">
            <w:pPr>
              <w:jc w:val="center"/>
              <w:rPr>
                <w:rFonts w:ascii="Arial" w:hAnsi="Arial" w:cs="Arial"/>
                <w:b/>
                <w:bCs/>
                <w:color w:val="000000"/>
                <w:sz w:val="18"/>
                <w:szCs w:val="18"/>
                <w:lang w:val="en-GB" w:eastAsia="en-GB"/>
              </w:rPr>
            </w:pPr>
            <w:r w:rsidRPr="00D05ADA">
              <w:rPr>
                <w:rFonts w:ascii="Arial" w:hAnsi="Arial" w:cs="Arial"/>
                <w:b/>
                <w:bCs/>
                <w:color w:val="000000"/>
                <w:sz w:val="18"/>
                <w:szCs w:val="18"/>
                <w:lang w:val="en-GB" w:eastAsia="en-GB"/>
              </w:rPr>
              <w:t>Efficacy</w:t>
            </w:r>
          </w:p>
        </w:tc>
        <w:tc>
          <w:tcPr>
            <w:tcW w:w="990" w:type="dxa"/>
            <w:tcBorders>
              <w:top w:val="single" w:sz="4" w:space="0" w:color="auto"/>
              <w:left w:val="nil"/>
              <w:bottom w:val="single" w:sz="4" w:space="0" w:color="auto"/>
              <w:right w:val="single" w:sz="4" w:space="0" w:color="auto"/>
            </w:tcBorders>
            <w:vAlign w:val="center"/>
          </w:tcPr>
          <w:p w14:paraId="4AD5182F" w14:textId="0A16176C" w:rsidR="00137E7B" w:rsidRPr="00D05ADA" w:rsidRDefault="00137E7B" w:rsidP="004F0CD2">
            <w:pPr>
              <w:jc w:val="center"/>
              <w:rPr>
                <w:rFonts w:ascii="Arial" w:hAnsi="Arial" w:cs="Arial"/>
                <w:b/>
                <w:bCs/>
                <w:color w:val="000000"/>
                <w:sz w:val="18"/>
                <w:szCs w:val="18"/>
                <w:lang w:val="en-GB" w:eastAsia="en-GB"/>
              </w:rPr>
            </w:pPr>
            <w:r w:rsidRPr="00D05ADA">
              <w:rPr>
                <w:rFonts w:ascii="Arial" w:hAnsi="Arial" w:cs="Arial"/>
                <w:b/>
                <w:bCs/>
                <w:color w:val="000000"/>
                <w:sz w:val="18"/>
                <w:szCs w:val="18"/>
                <w:lang w:val="en-GB" w:eastAsia="en-GB"/>
              </w:rPr>
              <w:t xml:space="preserve">Price </w:t>
            </w:r>
            <w:r w:rsidR="004F0CD2" w:rsidRPr="00D05ADA">
              <w:rPr>
                <w:rFonts w:ascii="Arial" w:hAnsi="Arial" w:cs="Arial"/>
                <w:b/>
                <w:bCs/>
                <w:color w:val="000000"/>
                <w:sz w:val="18"/>
                <w:szCs w:val="18"/>
                <w:lang w:val="en-GB" w:eastAsia="en-GB"/>
              </w:rPr>
              <w:t>per</w:t>
            </w:r>
            <w:r w:rsidRPr="00D05ADA">
              <w:rPr>
                <w:rFonts w:ascii="Arial" w:hAnsi="Arial" w:cs="Arial"/>
                <w:b/>
                <w:bCs/>
                <w:color w:val="000000"/>
                <w:sz w:val="18"/>
                <w:szCs w:val="18"/>
                <w:lang w:val="en-GB" w:eastAsia="en-GB"/>
              </w:rPr>
              <w:t xml:space="preserve"> Dose</w:t>
            </w:r>
          </w:p>
          <w:p w14:paraId="6C0D9AF6" w14:textId="77777777" w:rsidR="00137E7B" w:rsidRPr="00D05ADA" w:rsidRDefault="00137E7B" w:rsidP="004F0CD2">
            <w:pPr>
              <w:jc w:val="center"/>
              <w:rPr>
                <w:rFonts w:ascii="Arial" w:hAnsi="Arial" w:cs="Arial"/>
                <w:b/>
                <w:bCs/>
                <w:color w:val="000000"/>
                <w:sz w:val="18"/>
                <w:szCs w:val="18"/>
                <w:lang w:val="en-GB" w:eastAsia="en-GB"/>
              </w:rPr>
            </w:pPr>
            <w:r w:rsidRPr="00D05ADA">
              <w:rPr>
                <w:rFonts w:ascii="Arial" w:hAnsi="Arial" w:cs="Arial"/>
                <w:b/>
                <w:bCs/>
                <w:color w:val="000000"/>
                <w:sz w:val="18"/>
                <w:szCs w:val="18"/>
                <w:lang w:val="en-GB" w:eastAsia="en-GB"/>
              </w:rPr>
              <w:t>(US$)</w:t>
            </w:r>
          </w:p>
        </w:tc>
      </w:tr>
      <w:tr w:rsidR="00B57D43" w:rsidRPr="00D05ADA" w14:paraId="0F4DEDC0" w14:textId="77777777" w:rsidTr="00541311">
        <w:trPr>
          <w:trHeight w:val="172"/>
          <w:jc w:val="center"/>
        </w:trPr>
        <w:tc>
          <w:tcPr>
            <w:tcW w:w="2858" w:type="dxa"/>
            <w:tcBorders>
              <w:top w:val="nil"/>
              <w:left w:val="single" w:sz="4" w:space="0" w:color="auto"/>
              <w:bottom w:val="single" w:sz="4" w:space="0" w:color="auto"/>
              <w:right w:val="single" w:sz="4" w:space="0" w:color="auto"/>
            </w:tcBorders>
            <w:shd w:val="clear" w:color="auto" w:fill="auto"/>
            <w:noWrap/>
            <w:vAlign w:val="center"/>
            <w:hideMark/>
          </w:tcPr>
          <w:p w14:paraId="2ACCC172" w14:textId="2AC54303" w:rsidR="00137E7B" w:rsidRPr="00D05ADA" w:rsidRDefault="00137E7B" w:rsidP="004F0CD2">
            <w:pPr>
              <w:rPr>
                <w:rFonts w:ascii="Arial" w:hAnsi="Arial" w:cs="Arial"/>
                <w:b/>
                <w:color w:val="000000"/>
                <w:sz w:val="18"/>
                <w:szCs w:val="18"/>
                <w:lang w:val="en-GB" w:eastAsia="en-GB"/>
              </w:rPr>
            </w:pPr>
            <w:r w:rsidRPr="00D05ADA">
              <w:rPr>
                <w:rFonts w:ascii="Arial" w:hAnsi="Arial" w:cs="Arial"/>
                <w:b/>
                <w:color w:val="000000"/>
                <w:sz w:val="18"/>
                <w:szCs w:val="18"/>
                <w:lang w:val="en-GB" w:eastAsia="en-GB"/>
              </w:rPr>
              <w:t>Pfizer</w:t>
            </w:r>
            <w:r w:rsidR="002039CF" w:rsidRPr="00D05ADA">
              <w:rPr>
                <w:rFonts w:ascii="Arial" w:hAnsi="Arial" w:cs="Arial"/>
                <w:b/>
                <w:color w:val="000000"/>
                <w:sz w:val="18"/>
                <w:szCs w:val="18"/>
                <w:lang w:val="en-GB" w:eastAsia="en-GB"/>
              </w:rPr>
              <w:sym w:font="Symbol" w:char="F02D"/>
            </w:r>
            <w:r w:rsidR="00C52D1D" w:rsidRPr="00D05ADA">
              <w:rPr>
                <w:rFonts w:ascii="Arial" w:hAnsi="Arial" w:cs="Arial"/>
                <w:b/>
                <w:color w:val="000000"/>
                <w:sz w:val="18"/>
                <w:szCs w:val="18"/>
                <w:lang w:val="en-GB" w:eastAsia="en-GB"/>
              </w:rPr>
              <w:t>BioNTech</w:t>
            </w:r>
          </w:p>
          <w:p w14:paraId="0C25F6E7" w14:textId="77777777" w:rsidR="00137E7B" w:rsidRPr="00D05ADA" w:rsidRDefault="00137E7B" w:rsidP="004F0CD2">
            <w:pPr>
              <w:rPr>
                <w:rFonts w:ascii="Arial" w:hAnsi="Arial" w:cs="Arial"/>
                <w:b/>
                <w:color w:val="000000"/>
                <w:sz w:val="18"/>
                <w:szCs w:val="18"/>
                <w:lang w:val="en-GB" w:eastAsia="en-GB"/>
              </w:rPr>
            </w:pPr>
            <w:r w:rsidRPr="00D05ADA">
              <w:rPr>
                <w:rFonts w:ascii="Arial" w:hAnsi="Arial" w:cs="Arial"/>
                <w:b/>
                <w:color w:val="000000"/>
                <w:sz w:val="18"/>
                <w:szCs w:val="18"/>
                <w:lang w:val="en-GB" w:eastAsia="en-GB"/>
              </w:rPr>
              <w:t>(BNT162b2)</w:t>
            </w:r>
          </w:p>
        </w:tc>
        <w:tc>
          <w:tcPr>
            <w:tcW w:w="1532" w:type="dxa"/>
            <w:tcBorders>
              <w:top w:val="nil"/>
              <w:left w:val="nil"/>
              <w:bottom w:val="single" w:sz="4" w:space="0" w:color="auto"/>
              <w:right w:val="single" w:sz="4" w:space="0" w:color="auto"/>
            </w:tcBorders>
            <w:shd w:val="clear" w:color="auto" w:fill="auto"/>
            <w:noWrap/>
            <w:vAlign w:val="center"/>
            <w:hideMark/>
          </w:tcPr>
          <w:p w14:paraId="277DB025" w14:textId="77777777" w:rsidR="00137E7B" w:rsidRPr="00D05ADA" w:rsidRDefault="00137E7B" w:rsidP="008E230A">
            <w:pPr>
              <w:rPr>
                <w:rFonts w:ascii="Arial" w:hAnsi="Arial" w:cs="Arial"/>
                <w:color w:val="000000"/>
                <w:sz w:val="18"/>
                <w:szCs w:val="18"/>
                <w:lang w:val="en-GB" w:eastAsia="en-GB"/>
              </w:rPr>
            </w:pPr>
            <w:r w:rsidRPr="00D05ADA">
              <w:rPr>
                <w:rFonts w:ascii="Arial" w:hAnsi="Arial" w:cs="Arial"/>
                <w:color w:val="000000"/>
                <w:sz w:val="18"/>
                <w:szCs w:val="18"/>
                <w:lang w:val="en-GB" w:eastAsia="en-GB"/>
              </w:rPr>
              <w:t>mRNA</w:t>
            </w:r>
          </w:p>
        </w:tc>
        <w:tc>
          <w:tcPr>
            <w:tcW w:w="767" w:type="dxa"/>
            <w:tcBorders>
              <w:top w:val="nil"/>
              <w:left w:val="nil"/>
              <w:bottom w:val="single" w:sz="4" w:space="0" w:color="auto"/>
              <w:right w:val="single" w:sz="4" w:space="0" w:color="auto"/>
            </w:tcBorders>
            <w:shd w:val="clear" w:color="auto" w:fill="auto"/>
            <w:noWrap/>
            <w:vAlign w:val="center"/>
            <w:hideMark/>
          </w:tcPr>
          <w:p w14:paraId="1BDB4613" w14:textId="77777777" w:rsidR="00137E7B" w:rsidRPr="00D05ADA" w:rsidRDefault="00137E7B" w:rsidP="004F0CD2">
            <w:pPr>
              <w:jc w:val="center"/>
              <w:rPr>
                <w:rFonts w:ascii="Arial" w:hAnsi="Arial" w:cs="Arial"/>
                <w:color w:val="000000"/>
                <w:sz w:val="18"/>
                <w:szCs w:val="18"/>
                <w:lang w:val="en-GB" w:eastAsia="en-GB"/>
              </w:rPr>
            </w:pPr>
            <w:r w:rsidRPr="00D05ADA">
              <w:rPr>
                <w:rFonts w:ascii="Arial" w:hAnsi="Arial" w:cs="Arial"/>
                <w:color w:val="000000"/>
                <w:sz w:val="18"/>
                <w:szCs w:val="18"/>
                <w:lang w:val="en-GB" w:eastAsia="en-GB"/>
              </w:rPr>
              <w:t>44,000</w:t>
            </w:r>
          </w:p>
        </w:tc>
        <w:tc>
          <w:tcPr>
            <w:tcW w:w="967" w:type="dxa"/>
            <w:tcBorders>
              <w:top w:val="nil"/>
              <w:left w:val="nil"/>
              <w:bottom w:val="single" w:sz="4" w:space="0" w:color="auto"/>
              <w:right w:val="single" w:sz="4" w:space="0" w:color="auto"/>
            </w:tcBorders>
            <w:shd w:val="clear" w:color="auto" w:fill="auto"/>
            <w:noWrap/>
            <w:vAlign w:val="center"/>
            <w:hideMark/>
          </w:tcPr>
          <w:p w14:paraId="461BF715" w14:textId="77777777" w:rsidR="00137E7B" w:rsidRPr="00D05ADA" w:rsidRDefault="00137E7B" w:rsidP="004F0CD2">
            <w:pPr>
              <w:jc w:val="center"/>
              <w:rPr>
                <w:rFonts w:ascii="Arial" w:hAnsi="Arial" w:cs="Arial"/>
                <w:color w:val="000000"/>
                <w:sz w:val="18"/>
                <w:szCs w:val="18"/>
                <w:lang w:val="en-GB" w:eastAsia="en-GB"/>
              </w:rPr>
            </w:pPr>
            <w:r w:rsidRPr="00D05ADA">
              <w:rPr>
                <w:rFonts w:ascii="Arial" w:hAnsi="Arial" w:cs="Arial"/>
                <w:color w:val="000000"/>
                <w:sz w:val="18"/>
                <w:szCs w:val="18"/>
                <w:lang w:val="en-GB" w:eastAsia="en-GB"/>
              </w:rPr>
              <w:t>2</w:t>
            </w:r>
          </w:p>
        </w:tc>
        <w:tc>
          <w:tcPr>
            <w:tcW w:w="1791" w:type="dxa"/>
            <w:tcBorders>
              <w:top w:val="nil"/>
              <w:left w:val="nil"/>
              <w:bottom w:val="single" w:sz="4" w:space="0" w:color="auto"/>
              <w:right w:val="single" w:sz="4" w:space="0" w:color="auto"/>
            </w:tcBorders>
            <w:shd w:val="clear" w:color="auto" w:fill="auto"/>
            <w:noWrap/>
            <w:vAlign w:val="center"/>
            <w:hideMark/>
          </w:tcPr>
          <w:p w14:paraId="39E2B29A" w14:textId="6CA89AC9" w:rsidR="00137E7B" w:rsidRPr="00D05ADA" w:rsidRDefault="002039CF" w:rsidP="004F0CD2">
            <w:pPr>
              <w:jc w:val="center"/>
              <w:rPr>
                <w:rFonts w:ascii="Arial" w:hAnsi="Arial" w:cs="Arial"/>
                <w:color w:val="000000"/>
                <w:sz w:val="18"/>
                <w:szCs w:val="18"/>
                <w:lang w:val="en-GB" w:eastAsia="en-GB"/>
              </w:rPr>
            </w:pPr>
            <w:r w:rsidRPr="00D05ADA">
              <w:rPr>
                <w:rFonts w:ascii="Arial" w:hAnsi="Arial" w:cs="Arial"/>
                <w:color w:val="000000"/>
                <w:sz w:val="18"/>
                <w:szCs w:val="18"/>
                <w:lang w:val="en-GB" w:eastAsia="en-GB"/>
              </w:rPr>
              <w:t>−</w:t>
            </w:r>
            <w:r w:rsidR="00137E7B" w:rsidRPr="00D05ADA">
              <w:rPr>
                <w:rFonts w:ascii="Arial" w:hAnsi="Arial" w:cs="Arial"/>
                <w:color w:val="000000"/>
                <w:sz w:val="18"/>
                <w:szCs w:val="18"/>
                <w:lang w:val="en-GB" w:eastAsia="en-GB"/>
              </w:rPr>
              <w:t>70</w:t>
            </w:r>
          </w:p>
        </w:tc>
        <w:tc>
          <w:tcPr>
            <w:tcW w:w="1170" w:type="dxa"/>
            <w:tcBorders>
              <w:top w:val="nil"/>
              <w:left w:val="nil"/>
              <w:bottom w:val="single" w:sz="4" w:space="0" w:color="auto"/>
              <w:right w:val="single" w:sz="4" w:space="0" w:color="auto"/>
            </w:tcBorders>
            <w:shd w:val="clear" w:color="auto" w:fill="auto"/>
            <w:noWrap/>
            <w:vAlign w:val="center"/>
            <w:hideMark/>
          </w:tcPr>
          <w:p w14:paraId="48EA8CD8" w14:textId="77777777" w:rsidR="00137E7B" w:rsidRPr="00D05ADA" w:rsidRDefault="00137E7B" w:rsidP="008E230A">
            <w:pPr>
              <w:rPr>
                <w:rFonts w:ascii="Arial" w:hAnsi="Arial" w:cs="Arial"/>
                <w:color w:val="000000"/>
                <w:sz w:val="18"/>
                <w:szCs w:val="18"/>
                <w:lang w:val="en-GB" w:eastAsia="en-GB"/>
              </w:rPr>
            </w:pPr>
            <w:r w:rsidRPr="00D05ADA">
              <w:rPr>
                <w:rFonts w:ascii="Arial" w:hAnsi="Arial" w:cs="Arial"/>
                <w:color w:val="000000"/>
                <w:sz w:val="18"/>
                <w:szCs w:val="18"/>
                <w:lang w:val="en-GB" w:eastAsia="en-GB"/>
              </w:rPr>
              <w:t>April 29, 2020</w:t>
            </w:r>
          </w:p>
        </w:tc>
        <w:tc>
          <w:tcPr>
            <w:tcW w:w="1080" w:type="dxa"/>
            <w:tcBorders>
              <w:top w:val="nil"/>
              <w:left w:val="nil"/>
              <w:bottom w:val="single" w:sz="4" w:space="0" w:color="auto"/>
              <w:right w:val="single" w:sz="4" w:space="0" w:color="auto"/>
            </w:tcBorders>
            <w:shd w:val="clear" w:color="auto" w:fill="auto"/>
            <w:noWrap/>
            <w:vAlign w:val="center"/>
            <w:hideMark/>
          </w:tcPr>
          <w:p w14:paraId="692A1E92" w14:textId="77777777" w:rsidR="00137E7B" w:rsidRPr="00D05ADA" w:rsidRDefault="00137E7B" w:rsidP="008E230A">
            <w:pPr>
              <w:rPr>
                <w:rFonts w:ascii="Arial" w:hAnsi="Arial" w:cs="Arial"/>
                <w:color w:val="000000"/>
                <w:sz w:val="18"/>
                <w:szCs w:val="18"/>
                <w:lang w:val="en-GB" w:eastAsia="en-GB"/>
              </w:rPr>
            </w:pPr>
            <w:r w:rsidRPr="00D05ADA">
              <w:rPr>
                <w:rFonts w:ascii="Arial" w:hAnsi="Arial" w:cs="Arial"/>
                <w:color w:val="000000"/>
                <w:sz w:val="18"/>
                <w:szCs w:val="18"/>
                <w:lang w:val="en-GB" w:eastAsia="en-GB"/>
              </w:rPr>
              <w:t>November 9, 2020</w:t>
            </w:r>
          </w:p>
        </w:tc>
        <w:tc>
          <w:tcPr>
            <w:tcW w:w="1080" w:type="dxa"/>
            <w:tcBorders>
              <w:top w:val="nil"/>
              <w:left w:val="nil"/>
              <w:bottom w:val="single" w:sz="4" w:space="0" w:color="auto"/>
              <w:right w:val="single" w:sz="4" w:space="0" w:color="auto"/>
            </w:tcBorders>
            <w:shd w:val="clear" w:color="auto" w:fill="auto"/>
            <w:noWrap/>
            <w:vAlign w:val="center"/>
            <w:hideMark/>
          </w:tcPr>
          <w:p w14:paraId="0FE3BAA8" w14:textId="77777777" w:rsidR="00137E7B" w:rsidRPr="00D05ADA" w:rsidRDefault="00137E7B" w:rsidP="004F0CD2">
            <w:pPr>
              <w:jc w:val="center"/>
              <w:rPr>
                <w:rFonts w:ascii="Arial" w:hAnsi="Arial" w:cs="Arial"/>
                <w:color w:val="000000"/>
                <w:sz w:val="18"/>
                <w:szCs w:val="18"/>
                <w:lang w:val="en-GB" w:eastAsia="en-GB"/>
              </w:rPr>
            </w:pPr>
            <w:r w:rsidRPr="00D05ADA">
              <w:rPr>
                <w:rFonts w:ascii="Arial" w:hAnsi="Arial" w:cs="Arial"/>
                <w:color w:val="000000"/>
                <w:sz w:val="18"/>
                <w:szCs w:val="18"/>
                <w:lang w:val="en-GB" w:eastAsia="en-GB"/>
              </w:rPr>
              <w:t>95%</w:t>
            </w:r>
          </w:p>
        </w:tc>
        <w:tc>
          <w:tcPr>
            <w:tcW w:w="990" w:type="dxa"/>
            <w:tcBorders>
              <w:top w:val="nil"/>
              <w:left w:val="nil"/>
              <w:bottom w:val="single" w:sz="4" w:space="0" w:color="auto"/>
              <w:right w:val="single" w:sz="4" w:space="0" w:color="auto"/>
            </w:tcBorders>
            <w:vAlign w:val="center"/>
          </w:tcPr>
          <w:p w14:paraId="78D144EB" w14:textId="77777777" w:rsidR="00137E7B" w:rsidRPr="00D05ADA" w:rsidRDefault="00137E7B" w:rsidP="004F0CD2">
            <w:pPr>
              <w:jc w:val="center"/>
              <w:rPr>
                <w:rFonts w:ascii="Arial" w:hAnsi="Arial" w:cs="Arial"/>
                <w:color w:val="000000"/>
                <w:sz w:val="18"/>
                <w:szCs w:val="18"/>
                <w:lang w:val="en-GB" w:eastAsia="en-GB"/>
              </w:rPr>
            </w:pPr>
            <w:r w:rsidRPr="00D05ADA">
              <w:rPr>
                <w:rFonts w:ascii="Arial" w:hAnsi="Arial" w:cs="Arial"/>
                <w:color w:val="000000"/>
                <w:sz w:val="18"/>
                <w:szCs w:val="18"/>
                <w:lang w:val="en-GB" w:eastAsia="en-GB"/>
              </w:rPr>
              <w:t>19.50</w:t>
            </w:r>
          </w:p>
        </w:tc>
      </w:tr>
      <w:tr w:rsidR="00B57D43" w:rsidRPr="00D05ADA" w14:paraId="30E37488" w14:textId="77777777" w:rsidTr="00541311">
        <w:trPr>
          <w:trHeight w:val="732"/>
          <w:jc w:val="center"/>
        </w:trPr>
        <w:tc>
          <w:tcPr>
            <w:tcW w:w="2858" w:type="dxa"/>
            <w:tcBorders>
              <w:top w:val="nil"/>
              <w:left w:val="single" w:sz="4" w:space="0" w:color="auto"/>
              <w:bottom w:val="single" w:sz="4" w:space="0" w:color="auto"/>
              <w:right w:val="single" w:sz="4" w:space="0" w:color="auto"/>
            </w:tcBorders>
            <w:shd w:val="clear" w:color="auto" w:fill="auto"/>
            <w:noWrap/>
            <w:vAlign w:val="center"/>
            <w:hideMark/>
          </w:tcPr>
          <w:p w14:paraId="3BA69453" w14:textId="77777777" w:rsidR="00137E7B" w:rsidRPr="00D05ADA" w:rsidRDefault="00137E7B" w:rsidP="004F0CD2">
            <w:pPr>
              <w:rPr>
                <w:rFonts w:ascii="Arial" w:hAnsi="Arial" w:cs="Arial"/>
                <w:b/>
                <w:color w:val="000000"/>
                <w:sz w:val="18"/>
                <w:szCs w:val="18"/>
                <w:lang w:val="en-GB" w:eastAsia="en-GB"/>
              </w:rPr>
            </w:pPr>
            <w:r w:rsidRPr="00D05ADA">
              <w:rPr>
                <w:rFonts w:ascii="Arial" w:hAnsi="Arial" w:cs="Arial"/>
                <w:b/>
                <w:color w:val="000000"/>
                <w:sz w:val="18"/>
                <w:szCs w:val="18"/>
                <w:lang w:val="en-GB" w:eastAsia="en-GB"/>
              </w:rPr>
              <w:t>Moderna</w:t>
            </w:r>
          </w:p>
          <w:p w14:paraId="00950920" w14:textId="77777777" w:rsidR="00137E7B" w:rsidRPr="00D05ADA" w:rsidRDefault="00137E7B" w:rsidP="004F0CD2">
            <w:pPr>
              <w:rPr>
                <w:rFonts w:ascii="Arial" w:hAnsi="Arial" w:cs="Arial"/>
                <w:b/>
                <w:color w:val="000000"/>
                <w:sz w:val="18"/>
                <w:szCs w:val="18"/>
                <w:lang w:val="en-GB" w:eastAsia="en-GB"/>
              </w:rPr>
            </w:pPr>
            <w:r w:rsidRPr="00D05ADA">
              <w:rPr>
                <w:rFonts w:ascii="Arial" w:hAnsi="Arial" w:cs="Arial"/>
                <w:b/>
                <w:color w:val="000000"/>
                <w:sz w:val="18"/>
                <w:szCs w:val="18"/>
                <w:lang w:val="en-GB" w:eastAsia="en-GB"/>
              </w:rPr>
              <w:t>(mRNA-1273)</w:t>
            </w:r>
          </w:p>
        </w:tc>
        <w:tc>
          <w:tcPr>
            <w:tcW w:w="1532" w:type="dxa"/>
            <w:tcBorders>
              <w:top w:val="nil"/>
              <w:left w:val="nil"/>
              <w:bottom w:val="single" w:sz="4" w:space="0" w:color="auto"/>
              <w:right w:val="single" w:sz="4" w:space="0" w:color="auto"/>
            </w:tcBorders>
            <w:shd w:val="clear" w:color="auto" w:fill="auto"/>
            <w:noWrap/>
            <w:vAlign w:val="center"/>
            <w:hideMark/>
          </w:tcPr>
          <w:p w14:paraId="708BC359" w14:textId="77777777" w:rsidR="00137E7B" w:rsidRPr="00D05ADA" w:rsidRDefault="00137E7B" w:rsidP="008E230A">
            <w:pPr>
              <w:rPr>
                <w:rFonts w:ascii="Arial" w:hAnsi="Arial" w:cs="Arial"/>
                <w:color w:val="000000"/>
                <w:sz w:val="18"/>
                <w:szCs w:val="18"/>
                <w:lang w:val="en-GB" w:eastAsia="en-GB"/>
              </w:rPr>
            </w:pPr>
            <w:r w:rsidRPr="00D05ADA">
              <w:rPr>
                <w:rFonts w:ascii="Arial" w:hAnsi="Arial" w:cs="Arial"/>
                <w:color w:val="000000"/>
                <w:sz w:val="18"/>
                <w:szCs w:val="18"/>
                <w:lang w:val="en-GB" w:eastAsia="en-GB"/>
              </w:rPr>
              <w:t>mRNA</w:t>
            </w:r>
          </w:p>
        </w:tc>
        <w:tc>
          <w:tcPr>
            <w:tcW w:w="767" w:type="dxa"/>
            <w:tcBorders>
              <w:top w:val="nil"/>
              <w:left w:val="nil"/>
              <w:bottom w:val="single" w:sz="4" w:space="0" w:color="auto"/>
              <w:right w:val="single" w:sz="4" w:space="0" w:color="auto"/>
            </w:tcBorders>
            <w:shd w:val="clear" w:color="auto" w:fill="auto"/>
            <w:noWrap/>
            <w:vAlign w:val="center"/>
            <w:hideMark/>
          </w:tcPr>
          <w:p w14:paraId="3CD22C69" w14:textId="77777777" w:rsidR="00137E7B" w:rsidRPr="00D05ADA" w:rsidRDefault="00137E7B" w:rsidP="004F0CD2">
            <w:pPr>
              <w:jc w:val="center"/>
              <w:rPr>
                <w:rFonts w:ascii="Arial" w:hAnsi="Arial" w:cs="Arial"/>
                <w:color w:val="000000"/>
                <w:sz w:val="18"/>
                <w:szCs w:val="18"/>
                <w:lang w:val="en-GB" w:eastAsia="en-GB"/>
              </w:rPr>
            </w:pPr>
            <w:r w:rsidRPr="00D05ADA">
              <w:rPr>
                <w:rFonts w:ascii="Arial" w:hAnsi="Arial" w:cs="Arial"/>
                <w:color w:val="000000"/>
                <w:sz w:val="18"/>
                <w:szCs w:val="18"/>
                <w:lang w:val="en-GB" w:eastAsia="en-GB"/>
              </w:rPr>
              <w:t>30,000</w:t>
            </w:r>
          </w:p>
        </w:tc>
        <w:tc>
          <w:tcPr>
            <w:tcW w:w="967" w:type="dxa"/>
            <w:tcBorders>
              <w:top w:val="nil"/>
              <w:left w:val="nil"/>
              <w:bottom w:val="single" w:sz="4" w:space="0" w:color="auto"/>
              <w:right w:val="single" w:sz="4" w:space="0" w:color="auto"/>
            </w:tcBorders>
            <w:shd w:val="clear" w:color="auto" w:fill="auto"/>
            <w:noWrap/>
            <w:vAlign w:val="center"/>
            <w:hideMark/>
          </w:tcPr>
          <w:p w14:paraId="65FE9FEB" w14:textId="77777777" w:rsidR="00137E7B" w:rsidRPr="00D05ADA" w:rsidRDefault="00137E7B" w:rsidP="004F0CD2">
            <w:pPr>
              <w:jc w:val="center"/>
              <w:rPr>
                <w:rFonts w:ascii="Arial" w:hAnsi="Arial" w:cs="Arial"/>
                <w:color w:val="000000"/>
                <w:sz w:val="18"/>
                <w:szCs w:val="18"/>
                <w:lang w:val="en-GB" w:eastAsia="en-GB"/>
              </w:rPr>
            </w:pPr>
            <w:r w:rsidRPr="00D05ADA">
              <w:rPr>
                <w:rFonts w:ascii="Arial" w:hAnsi="Arial" w:cs="Arial"/>
                <w:color w:val="000000"/>
                <w:sz w:val="18"/>
                <w:szCs w:val="18"/>
                <w:lang w:val="en-GB" w:eastAsia="en-GB"/>
              </w:rPr>
              <w:t>2</w:t>
            </w:r>
          </w:p>
        </w:tc>
        <w:tc>
          <w:tcPr>
            <w:tcW w:w="1791" w:type="dxa"/>
            <w:tcBorders>
              <w:top w:val="nil"/>
              <w:left w:val="nil"/>
              <w:bottom w:val="single" w:sz="4" w:space="0" w:color="auto"/>
              <w:right w:val="single" w:sz="4" w:space="0" w:color="auto"/>
            </w:tcBorders>
            <w:shd w:val="clear" w:color="auto" w:fill="auto"/>
            <w:noWrap/>
            <w:vAlign w:val="center"/>
            <w:hideMark/>
          </w:tcPr>
          <w:p w14:paraId="7449EA29" w14:textId="1B4702EA" w:rsidR="00137E7B" w:rsidRPr="00D05ADA" w:rsidRDefault="002039CF" w:rsidP="004F0CD2">
            <w:pPr>
              <w:jc w:val="center"/>
              <w:rPr>
                <w:rFonts w:ascii="Arial" w:hAnsi="Arial" w:cs="Arial"/>
                <w:color w:val="000000"/>
                <w:sz w:val="18"/>
                <w:szCs w:val="18"/>
                <w:lang w:val="en-GB" w:eastAsia="en-GB"/>
              </w:rPr>
            </w:pPr>
            <w:r w:rsidRPr="00D05ADA">
              <w:rPr>
                <w:rFonts w:ascii="Arial" w:hAnsi="Arial" w:cs="Arial"/>
                <w:color w:val="000000"/>
                <w:sz w:val="18"/>
                <w:szCs w:val="18"/>
                <w:lang w:val="en-GB" w:eastAsia="en-GB"/>
              </w:rPr>
              <w:t>−</w:t>
            </w:r>
            <w:r w:rsidR="00137E7B" w:rsidRPr="00D05ADA">
              <w:rPr>
                <w:rFonts w:ascii="Arial" w:hAnsi="Arial" w:cs="Arial"/>
                <w:color w:val="000000"/>
                <w:sz w:val="18"/>
                <w:szCs w:val="18"/>
                <w:lang w:val="en-GB" w:eastAsia="en-GB"/>
              </w:rPr>
              <w:t>20</w:t>
            </w:r>
          </w:p>
        </w:tc>
        <w:tc>
          <w:tcPr>
            <w:tcW w:w="1170" w:type="dxa"/>
            <w:tcBorders>
              <w:top w:val="nil"/>
              <w:left w:val="nil"/>
              <w:bottom w:val="single" w:sz="4" w:space="0" w:color="auto"/>
              <w:right w:val="single" w:sz="4" w:space="0" w:color="auto"/>
            </w:tcBorders>
            <w:shd w:val="clear" w:color="auto" w:fill="auto"/>
            <w:noWrap/>
            <w:vAlign w:val="center"/>
            <w:hideMark/>
          </w:tcPr>
          <w:p w14:paraId="52A92765" w14:textId="77777777" w:rsidR="00137E7B" w:rsidRPr="00D05ADA" w:rsidRDefault="00137E7B" w:rsidP="008E230A">
            <w:pPr>
              <w:rPr>
                <w:rFonts w:ascii="Arial" w:hAnsi="Arial" w:cs="Arial"/>
                <w:color w:val="000000"/>
                <w:sz w:val="18"/>
                <w:szCs w:val="18"/>
                <w:lang w:val="en-GB" w:eastAsia="en-GB"/>
              </w:rPr>
            </w:pPr>
            <w:r w:rsidRPr="00D05ADA">
              <w:rPr>
                <w:rFonts w:ascii="Arial" w:hAnsi="Arial" w:cs="Arial"/>
                <w:color w:val="000000"/>
                <w:sz w:val="18"/>
                <w:szCs w:val="18"/>
                <w:lang w:val="en-GB" w:eastAsia="en-GB"/>
              </w:rPr>
              <w:t>July 27, 2020</w:t>
            </w:r>
          </w:p>
        </w:tc>
        <w:tc>
          <w:tcPr>
            <w:tcW w:w="1080" w:type="dxa"/>
            <w:tcBorders>
              <w:top w:val="nil"/>
              <w:left w:val="nil"/>
              <w:bottom w:val="single" w:sz="4" w:space="0" w:color="auto"/>
              <w:right w:val="single" w:sz="4" w:space="0" w:color="auto"/>
            </w:tcBorders>
            <w:shd w:val="clear" w:color="auto" w:fill="auto"/>
            <w:noWrap/>
            <w:vAlign w:val="center"/>
            <w:hideMark/>
          </w:tcPr>
          <w:p w14:paraId="3E593B50" w14:textId="77777777" w:rsidR="00137E7B" w:rsidRPr="00D05ADA" w:rsidRDefault="00137E7B" w:rsidP="008E230A">
            <w:pPr>
              <w:rPr>
                <w:rFonts w:ascii="Arial" w:hAnsi="Arial" w:cs="Arial"/>
                <w:color w:val="000000"/>
                <w:sz w:val="18"/>
                <w:szCs w:val="18"/>
                <w:lang w:val="en-GB" w:eastAsia="en-GB"/>
              </w:rPr>
            </w:pPr>
            <w:r w:rsidRPr="00D05ADA">
              <w:rPr>
                <w:rFonts w:ascii="Arial" w:hAnsi="Arial" w:cs="Arial"/>
                <w:color w:val="000000"/>
                <w:sz w:val="18"/>
                <w:szCs w:val="18"/>
                <w:lang w:val="en-GB" w:eastAsia="en-GB"/>
              </w:rPr>
              <w:t>November 16, 2020</w:t>
            </w:r>
          </w:p>
        </w:tc>
        <w:tc>
          <w:tcPr>
            <w:tcW w:w="1080" w:type="dxa"/>
            <w:tcBorders>
              <w:top w:val="nil"/>
              <w:left w:val="nil"/>
              <w:bottom w:val="single" w:sz="4" w:space="0" w:color="auto"/>
              <w:right w:val="single" w:sz="4" w:space="0" w:color="auto"/>
            </w:tcBorders>
            <w:shd w:val="clear" w:color="auto" w:fill="auto"/>
            <w:noWrap/>
            <w:vAlign w:val="center"/>
            <w:hideMark/>
          </w:tcPr>
          <w:p w14:paraId="00453BF1" w14:textId="77777777" w:rsidR="00137E7B" w:rsidRPr="00D05ADA" w:rsidRDefault="00137E7B" w:rsidP="004F0CD2">
            <w:pPr>
              <w:jc w:val="center"/>
              <w:rPr>
                <w:rFonts w:ascii="Arial" w:hAnsi="Arial" w:cs="Arial"/>
                <w:color w:val="000000"/>
                <w:sz w:val="18"/>
                <w:szCs w:val="18"/>
                <w:lang w:val="en-GB" w:eastAsia="en-GB"/>
              </w:rPr>
            </w:pPr>
            <w:r w:rsidRPr="00D05ADA">
              <w:rPr>
                <w:rFonts w:ascii="Arial" w:hAnsi="Arial" w:cs="Arial"/>
                <w:color w:val="000000"/>
                <w:sz w:val="18"/>
                <w:szCs w:val="18"/>
                <w:lang w:val="en-GB" w:eastAsia="en-GB"/>
              </w:rPr>
              <w:t>95.10%</w:t>
            </w:r>
          </w:p>
        </w:tc>
        <w:tc>
          <w:tcPr>
            <w:tcW w:w="990" w:type="dxa"/>
            <w:tcBorders>
              <w:top w:val="nil"/>
              <w:left w:val="nil"/>
              <w:bottom w:val="single" w:sz="4" w:space="0" w:color="auto"/>
              <w:right w:val="single" w:sz="4" w:space="0" w:color="auto"/>
            </w:tcBorders>
            <w:vAlign w:val="center"/>
          </w:tcPr>
          <w:p w14:paraId="1097F6CB" w14:textId="77777777" w:rsidR="00137E7B" w:rsidRPr="00D05ADA" w:rsidRDefault="00137E7B" w:rsidP="004F0CD2">
            <w:pPr>
              <w:jc w:val="center"/>
              <w:rPr>
                <w:rFonts w:ascii="Arial" w:hAnsi="Arial" w:cs="Arial"/>
                <w:color w:val="000000"/>
                <w:sz w:val="18"/>
                <w:szCs w:val="18"/>
                <w:lang w:val="en-GB" w:eastAsia="en-GB"/>
              </w:rPr>
            </w:pPr>
            <w:r w:rsidRPr="00D05ADA">
              <w:rPr>
                <w:rFonts w:ascii="Arial" w:hAnsi="Arial" w:cs="Arial"/>
                <w:color w:val="000000"/>
                <w:sz w:val="18"/>
                <w:szCs w:val="18"/>
                <w:lang w:val="en-GB" w:eastAsia="en-GB"/>
              </w:rPr>
              <w:t>25.00</w:t>
            </w:r>
          </w:p>
        </w:tc>
      </w:tr>
      <w:tr w:rsidR="00B57D43" w:rsidRPr="00D05ADA" w14:paraId="41FEA45A" w14:textId="77777777" w:rsidTr="00541311">
        <w:trPr>
          <w:trHeight w:val="1521"/>
          <w:jc w:val="center"/>
        </w:trPr>
        <w:tc>
          <w:tcPr>
            <w:tcW w:w="2858" w:type="dxa"/>
            <w:tcBorders>
              <w:top w:val="nil"/>
              <w:left w:val="single" w:sz="4" w:space="0" w:color="auto"/>
              <w:bottom w:val="single" w:sz="4" w:space="0" w:color="auto"/>
              <w:right w:val="single" w:sz="4" w:space="0" w:color="auto"/>
            </w:tcBorders>
            <w:shd w:val="clear" w:color="auto" w:fill="auto"/>
            <w:noWrap/>
            <w:vAlign w:val="center"/>
            <w:hideMark/>
          </w:tcPr>
          <w:p w14:paraId="4BA1835C" w14:textId="0E478215" w:rsidR="002039CF" w:rsidRPr="00D05ADA" w:rsidRDefault="00137E7B" w:rsidP="004F0CD2">
            <w:pPr>
              <w:rPr>
                <w:rFonts w:ascii="Arial" w:hAnsi="Arial" w:cs="Arial"/>
                <w:b/>
                <w:color w:val="000000"/>
                <w:sz w:val="18"/>
                <w:szCs w:val="18"/>
                <w:lang w:val="en-GB" w:eastAsia="en-GB"/>
              </w:rPr>
            </w:pPr>
            <w:r w:rsidRPr="00D05ADA">
              <w:rPr>
                <w:rFonts w:ascii="Arial" w:hAnsi="Arial" w:cs="Arial"/>
                <w:b/>
                <w:color w:val="000000"/>
                <w:sz w:val="18"/>
                <w:szCs w:val="18"/>
                <w:lang w:val="en-GB" w:eastAsia="en-GB"/>
              </w:rPr>
              <w:t>AstraZeneca</w:t>
            </w:r>
            <w:r w:rsidR="002039CF" w:rsidRPr="00D05ADA">
              <w:rPr>
                <w:rFonts w:ascii="Arial" w:hAnsi="Arial" w:cs="Arial"/>
                <w:b/>
                <w:color w:val="000000"/>
                <w:sz w:val="18"/>
                <w:szCs w:val="18"/>
                <w:lang w:val="en-GB" w:eastAsia="en-GB"/>
              </w:rPr>
              <w:sym w:font="Symbol" w:char="F02D"/>
            </w:r>
          </w:p>
          <w:p w14:paraId="20FA5462" w14:textId="0E3946B4" w:rsidR="00137E7B" w:rsidRPr="00D05ADA" w:rsidRDefault="00137E7B" w:rsidP="004F0CD2">
            <w:pPr>
              <w:rPr>
                <w:rFonts w:ascii="Arial" w:hAnsi="Arial" w:cs="Arial"/>
                <w:b/>
                <w:color w:val="000000"/>
                <w:sz w:val="18"/>
                <w:szCs w:val="18"/>
                <w:lang w:val="en-GB" w:eastAsia="en-GB"/>
              </w:rPr>
            </w:pPr>
            <w:r w:rsidRPr="00D05ADA">
              <w:rPr>
                <w:rFonts w:ascii="Arial" w:hAnsi="Arial" w:cs="Arial"/>
                <w:b/>
                <w:color w:val="000000"/>
                <w:sz w:val="18"/>
                <w:szCs w:val="18"/>
                <w:lang w:val="en-GB" w:eastAsia="en-GB"/>
              </w:rPr>
              <w:t>Oxford</w:t>
            </w:r>
          </w:p>
          <w:p w14:paraId="3E83F850" w14:textId="77777777" w:rsidR="00137E7B" w:rsidRPr="00D05ADA" w:rsidRDefault="00137E7B" w:rsidP="004F0CD2">
            <w:pPr>
              <w:rPr>
                <w:rFonts w:ascii="Arial" w:hAnsi="Arial" w:cs="Arial"/>
                <w:b/>
                <w:color w:val="000000"/>
                <w:sz w:val="18"/>
                <w:szCs w:val="18"/>
                <w:lang w:val="en-GB" w:eastAsia="en-GB"/>
              </w:rPr>
            </w:pPr>
            <w:r w:rsidRPr="00D05ADA">
              <w:rPr>
                <w:rFonts w:ascii="Arial" w:hAnsi="Arial" w:cs="Arial"/>
                <w:b/>
                <w:color w:val="000000"/>
                <w:sz w:val="18"/>
                <w:szCs w:val="18"/>
                <w:lang w:val="en-GB" w:eastAsia="en-GB"/>
              </w:rPr>
              <w:t>(ChAdOx1 nCoV-2019)</w:t>
            </w:r>
          </w:p>
        </w:tc>
        <w:tc>
          <w:tcPr>
            <w:tcW w:w="1532" w:type="dxa"/>
            <w:tcBorders>
              <w:top w:val="nil"/>
              <w:left w:val="nil"/>
              <w:bottom w:val="single" w:sz="4" w:space="0" w:color="auto"/>
              <w:right w:val="single" w:sz="4" w:space="0" w:color="auto"/>
            </w:tcBorders>
            <w:shd w:val="clear" w:color="auto" w:fill="auto"/>
            <w:noWrap/>
            <w:vAlign w:val="center"/>
            <w:hideMark/>
          </w:tcPr>
          <w:p w14:paraId="67D9DE31" w14:textId="77777777" w:rsidR="00137E7B" w:rsidRPr="00D05ADA" w:rsidRDefault="00137E7B" w:rsidP="008E230A">
            <w:pPr>
              <w:rPr>
                <w:rFonts w:ascii="Arial" w:hAnsi="Arial" w:cs="Arial"/>
                <w:color w:val="000000"/>
                <w:sz w:val="18"/>
                <w:szCs w:val="18"/>
                <w:lang w:val="en-GB" w:eastAsia="en-GB"/>
              </w:rPr>
            </w:pPr>
            <w:r w:rsidRPr="00D05ADA">
              <w:rPr>
                <w:rFonts w:ascii="Arial" w:hAnsi="Arial" w:cs="Arial"/>
                <w:color w:val="000000"/>
                <w:sz w:val="18"/>
                <w:szCs w:val="18"/>
                <w:lang w:val="en-GB" w:eastAsia="en-GB"/>
              </w:rPr>
              <w:t>Genetic material from the coronavirus with a modified adenovirus</w:t>
            </w:r>
          </w:p>
        </w:tc>
        <w:tc>
          <w:tcPr>
            <w:tcW w:w="767" w:type="dxa"/>
            <w:tcBorders>
              <w:top w:val="nil"/>
              <w:left w:val="nil"/>
              <w:bottom w:val="single" w:sz="4" w:space="0" w:color="auto"/>
              <w:right w:val="single" w:sz="4" w:space="0" w:color="auto"/>
            </w:tcBorders>
            <w:shd w:val="clear" w:color="auto" w:fill="auto"/>
            <w:noWrap/>
            <w:vAlign w:val="center"/>
            <w:hideMark/>
          </w:tcPr>
          <w:p w14:paraId="2C2DE26E" w14:textId="77777777" w:rsidR="00137E7B" w:rsidRPr="00D05ADA" w:rsidRDefault="00137E7B" w:rsidP="004F0CD2">
            <w:pPr>
              <w:jc w:val="center"/>
              <w:rPr>
                <w:rFonts w:ascii="Arial" w:hAnsi="Arial" w:cs="Arial"/>
                <w:color w:val="000000"/>
                <w:sz w:val="18"/>
                <w:szCs w:val="18"/>
                <w:lang w:val="en-GB" w:eastAsia="en-GB"/>
              </w:rPr>
            </w:pPr>
            <w:r w:rsidRPr="00D05ADA">
              <w:rPr>
                <w:rFonts w:ascii="Arial" w:hAnsi="Arial" w:cs="Arial"/>
                <w:color w:val="000000"/>
                <w:sz w:val="18"/>
                <w:szCs w:val="18"/>
                <w:lang w:val="en-GB" w:eastAsia="en-GB"/>
              </w:rPr>
              <w:t>65,000</w:t>
            </w:r>
          </w:p>
        </w:tc>
        <w:tc>
          <w:tcPr>
            <w:tcW w:w="967" w:type="dxa"/>
            <w:tcBorders>
              <w:top w:val="nil"/>
              <w:left w:val="nil"/>
              <w:bottom w:val="single" w:sz="4" w:space="0" w:color="auto"/>
              <w:right w:val="single" w:sz="4" w:space="0" w:color="auto"/>
            </w:tcBorders>
            <w:shd w:val="clear" w:color="auto" w:fill="auto"/>
            <w:noWrap/>
            <w:vAlign w:val="center"/>
            <w:hideMark/>
          </w:tcPr>
          <w:p w14:paraId="77546DA0" w14:textId="77777777" w:rsidR="00137E7B" w:rsidRPr="00D05ADA" w:rsidRDefault="00137E7B" w:rsidP="004F0CD2">
            <w:pPr>
              <w:jc w:val="center"/>
              <w:rPr>
                <w:rFonts w:ascii="Arial" w:hAnsi="Arial" w:cs="Arial"/>
                <w:color w:val="000000"/>
                <w:sz w:val="18"/>
                <w:szCs w:val="18"/>
                <w:lang w:val="en-GB" w:eastAsia="en-GB"/>
              </w:rPr>
            </w:pPr>
            <w:r w:rsidRPr="00D05ADA">
              <w:rPr>
                <w:rFonts w:ascii="Arial" w:hAnsi="Arial" w:cs="Arial"/>
                <w:color w:val="000000"/>
                <w:sz w:val="18"/>
                <w:szCs w:val="18"/>
                <w:lang w:val="en-GB" w:eastAsia="en-GB"/>
              </w:rPr>
              <w:t>2</w:t>
            </w:r>
          </w:p>
        </w:tc>
        <w:tc>
          <w:tcPr>
            <w:tcW w:w="1791" w:type="dxa"/>
            <w:tcBorders>
              <w:top w:val="nil"/>
              <w:left w:val="nil"/>
              <w:bottom w:val="single" w:sz="4" w:space="0" w:color="auto"/>
              <w:right w:val="single" w:sz="4" w:space="0" w:color="auto"/>
            </w:tcBorders>
            <w:shd w:val="clear" w:color="auto" w:fill="auto"/>
            <w:noWrap/>
            <w:vAlign w:val="center"/>
            <w:hideMark/>
          </w:tcPr>
          <w:p w14:paraId="7CFE80E4" w14:textId="77777777" w:rsidR="00137E7B" w:rsidRPr="00D05ADA" w:rsidRDefault="00137E7B" w:rsidP="004F0CD2">
            <w:pPr>
              <w:jc w:val="center"/>
              <w:rPr>
                <w:rFonts w:ascii="Arial" w:hAnsi="Arial" w:cs="Arial"/>
                <w:color w:val="000000"/>
                <w:sz w:val="18"/>
                <w:szCs w:val="18"/>
                <w:lang w:val="en-GB" w:eastAsia="en-GB"/>
              </w:rPr>
            </w:pPr>
            <w:r w:rsidRPr="00D05ADA">
              <w:rPr>
                <w:rFonts w:ascii="Arial" w:hAnsi="Arial" w:cs="Arial"/>
                <w:color w:val="000000"/>
                <w:sz w:val="18"/>
                <w:szCs w:val="18"/>
                <w:lang w:val="en-GB" w:eastAsia="en-GB"/>
              </w:rPr>
              <w:t>2 to 8</w:t>
            </w:r>
          </w:p>
        </w:tc>
        <w:tc>
          <w:tcPr>
            <w:tcW w:w="1170" w:type="dxa"/>
            <w:tcBorders>
              <w:top w:val="nil"/>
              <w:left w:val="nil"/>
              <w:bottom w:val="single" w:sz="4" w:space="0" w:color="auto"/>
              <w:right w:val="single" w:sz="4" w:space="0" w:color="auto"/>
            </w:tcBorders>
            <w:shd w:val="clear" w:color="auto" w:fill="auto"/>
            <w:noWrap/>
            <w:vAlign w:val="center"/>
            <w:hideMark/>
          </w:tcPr>
          <w:p w14:paraId="4AA3AF14" w14:textId="77777777" w:rsidR="00137E7B" w:rsidRPr="00D05ADA" w:rsidRDefault="00137E7B" w:rsidP="008E230A">
            <w:pPr>
              <w:rPr>
                <w:rFonts w:ascii="Arial" w:hAnsi="Arial" w:cs="Arial"/>
                <w:color w:val="000000"/>
                <w:sz w:val="18"/>
                <w:szCs w:val="18"/>
                <w:lang w:val="en-GB" w:eastAsia="en-GB"/>
              </w:rPr>
            </w:pPr>
            <w:r w:rsidRPr="00D05ADA">
              <w:rPr>
                <w:rFonts w:ascii="Arial" w:hAnsi="Arial" w:cs="Arial"/>
                <w:color w:val="000000"/>
                <w:sz w:val="18"/>
                <w:szCs w:val="18"/>
                <w:lang w:val="en-GB" w:eastAsia="en-GB"/>
              </w:rPr>
              <w:t>August 28, 2020</w:t>
            </w:r>
          </w:p>
        </w:tc>
        <w:tc>
          <w:tcPr>
            <w:tcW w:w="1080" w:type="dxa"/>
            <w:tcBorders>
              <w:top w:val="nil"/>
              <w:left w:val="nil"/>
              <w:bottom w:val="single" w:sz="4" w:space="0" w:color="auto"/>
              <w:right w:val="single" w:sz="4" w:space="0" w:color="auto"/>
            </w:tcBorders>
            <w:shd w:val="clear" w:color="auto" w:fill="auto"/>
            <w:noWrap/>
            <w:vAlign w:val="center"/>
            <w:hideMark/>
          </w:tcPr>
          <w:p w14:paraId="04805CAC" w14:textId="77777777" w:rsidR="00137E7B" w:rsidRPr="00D05ADA" w:rsidRDefault="00137E7B" w:rsidP="008E230A">
            <w:pPr>
              <w:rPr>
                <w:rFonts w:ascii="Arial" w:hAnsi="Arial" w:cs="Arial"/>
                <w:color w:val="000000"/>
                <w:sz w:val="18"/>
                <w:szCs w:val="18"/>
                <w:lang w:val="en-GB" w:eastAsia="en-GB"/>
              </w:rPr>
            </w:pPr>
            <w:r w:rsidRPr="00D05ADA">
              <w:rPr>
                <w:rFonts w:ascii="Arial" w:hAnsi="Arial" w:cs="Arial"/>
                <w:color w:val="000000"/>
                <w:sz w:val="18"/>
                <w:szCs w:val="18"/>
                <w:lang w:val="en-GB" w:eastAsia="en-GB"/>
              </w:rPr>
              <w:t>November 23, 2020</w:t>
            </w:r>
          </w:p>
        </w:tc>
        <w:tc>
          <w:tcPr>
            <w:tcW w:w="1080" w:type="dxa"/>
            <w:tcBorders>
              <w:top w:val="nil"/>
              <w:left w:val="nil"/>
              <w:bottom w:val="single" w:sz="4" w:space="0" w:color="auto"/>
              <w:right w:val="single" w:sz="4" w:space="0" w:color="auto"/>
            </w:tcBorders>
            <w:shd w:val="clear" w:color="auto" w:fill="auto"/>
            <w:noWrap/>
            <w:vAlign w:val="center"/>
            <w:hideMark/>
          </w:tcPr>
          <w:p w14:paraId="4B6FF41F" w14:textId="77777777" w:rsidR="00137E7B" w:rsidRPr="00D05ADA" w:rsidRDefault="00137E7B" w:rsidP="004F0CD2">
            <w:pPr>
              <w:jc w:val="center"/>
              <w:rPr>
                <w:rFonts w:ascii="Arial" w:hAnsi="Arial" w:cs="Arial"/>
                <w:color w:val="000000"/>
                <w:sz w:val="18"/>
                <w:szCs w:val="18"/>
                <w:lang w:val="en-GB" w:eastAsia="en-GB"/>
              </w:rPr>
            </w:pPr>
            <w:r w:rsidRPr="00D05ADA">
              <w:rPr>
                <w:rFonts w:ascii="Arial" w:hAnsi="Arial" w:cs="Arial"/>
                <w:color w:val="000000"/>
                <w:sz w:val="18"/>
                <w:szCs w:val="18"/>
                <w:lang w:val="en-GB" w:eastAsia="en-GB"/>
              </w:rPr>
              <w:t>70%</w:t>
            </w:r>
          </w:p>
        </w:tc>
        <w:tc>
          <w:tcPr>
            <w:tcW w:w="990" w:type="dxa"/>
            <w:tcBorders>
              <w:top w:val="nil"/>
              <w:left w:val="nil"/>
              <w:bottom w:val="single" w:sz="4" w:space="0" w:color="auto"/>
              <w:right w:val="single" w:sz="4" w:space="0" w:color="auto"/>
            </w:tcBorders>
            <w:vAlign w:val="center"/>
          </w:tcPr>
          <w:p w14:paraId="178AC6F0" w14:textId="77777777" w:rsidR="00137E7B" w:rsidRPr="00D05ADA" w:rsidRDefault="00137E7B" w:rsidP="004F0CD2">
            <w:pPr>
              <w:jc w:val="center"/>
              <w:rPr>
                <w:rFonts w:ascii="Arial" w:hAnsi="Arial" w:cs="Arial"/>
                <w:color w:val="000000"/>
                <w:sz w:val="18"/>
                <w:szCs w:val="18"/>
                <w:lang w:val="en-GB" w:eastAsia="en-GB"/>
              </w:rPr>
            </w:pPr>
            <w:r w:rsidRPr="00D05ADA">
              <w:rPr>
                <w:rFonts w:ascii="Arial" w:hAnsi="Arial" w:cs="Arial"/>
                <w:color w:val="000000"/>
                <w:sz w:val="18"/>
                <w:szCs w:val="18"/>
                <w:lang w:val="en-GB" w:eastAsia="en-GB"/>
              </w:rPr>
              <w:t>3.00</w:t>
            </w:r>
          </w:p>
        </w:tc>
      </w:tr>
      <w:tr w:rsidR="00B57D43" w:rsidRPr="00D05ADA" w14:paraId="644D4DB5" w14:textId="77777777" w:rsidTr="00541311">
        <w:trPr>
          <w:trHeight w:val="1344"/>
          <w:jc w:val="center"/>
        </w:trPr>
        <w:tc>
          <w:tcPr>
            <w:tcW w:w="2858" w:type="dxa"/>
            <w:tcBorders>
              <w:top w:val="nil"/>
              <w:left w:val="single" w:sz="4" w:space="0" w:color="auto"/>
              <w:bottom w:val="single" w:sz="4" w:space="0" w:color="auto"/>
              <w:right w:val="single" w:sz="4" w:space="0" w:color="auto"/>
            </w:tcBorders>
            <w:shd w:val="clear" w:color="auto" w:fill="auto"/>
            <w:noWrap/>
            <w:vAlign w:val="center"/>
            <w:hideMark/>
          </w:tcPr>
          <w:p w14:paraId="60F3EF41" w14:textId="77777777" w:rsidR="00137E7B" w:rsidRPr="00D05ADA" w:rsidRDefault="00137E7B" w:rsidP="004F0CD2">
            <w:pPr>
              <w:rPr>
                <w:rFonts w:ascii="Arial" w:hAnsi="Arial" w:cs="Arial"/>
                <w:b/>
                <w:color w:val="000000"/>
                <w:sz w:val="18"/>
                <w:szCs w:val="18"/>
                <w:lang w:val="en-GB" w:eastAsia="en-GB"/>
              </w:rPr>
            </w:pPr>
            <w:r w:rsidRPr="00D05ADA">
              <w:rPr>
                <w:rFonts w:ascii="Arial" w:hAnsi="Arial" w:cs="Arial"/>
                <w:b/>
                <w:color w:val="000000"/>
                <w:sz w:val="18"/>
                <w:szCs w:val="18"/>
                <w:lang w:val="en-GB" w:eastAsia="en-GB"/>
              </w:rPr>
              <w:t>Novavax</w:t>
            </w:r>
          </w:p>
          <w:p w14:paraId="092E734C" w14:textId="77777777" w:rsidR="00137E7B" w:rsidRPr="00D05ADA" w:rsidRDefault="00137E7B" w:rsidP="004F0CD2">
            <w:pPr>
              <w:rPr>
                <w:rFonts w:ascii="Arial" w:hAnsi="Arial" w:cs="Arial"/>
                <w:b/>
                <w:color w:val="000000"/>
                <w:sz w:val="18"/>
                <w:szCs w:val="18"/>
                <w:lang w:val="en-GB" w:eastAsia="en-GB"/>
              </w:rPr>
            </w:pPr>
            <w:r w:rsidRPr="00D05ADA">
              <w:rPr>
                <w:rFonts w:ascii="Arial" w:hAnsi="Arial" w:cs="Arial"/>
                <w:b/>
                <w:color w:val="000000"/>
                <w:sz w:val="18"/>
                <w:szCs w:val="18"/>
                <w:lang w:val="en-GB" w:eastAsia="en-GB"/>
              </w:rPr>
              <w:t>(NVX-CoV2373)</w:t>
            </w:r>
          </w:p>
        </w:tc>
        <w:tc>
          <w:tcPr>
            <w:tcW w:w="1532" w:type="dxa"/>
            <w:tcBorders>
              <w:top w:val="nil"/>
              <w:left w:val="nil"/>
              <w:bottom w:val="single" w:sz="4" w:space="0" w:color="auto"/>
              <w:right w:val="single" w:sz="4" w:space="0" w:color="auto"/>
            </w:tcBorders>
            <w:shd w:val="clear" w:color="auto" w:fill="auto"/>
            <w:noWrap/>
            <w:vAlign w:val="center"/>
            <w:hideMark/>
          </w:tcPr>
          <w:p w14:paraId="5609E68D" w14:textId="77777777" w:rsidR="00137E7B" w:rsidRPr="00D05ADA" w:rsidRDefault="00137E7B" w:rsidP="008E230A">
            <w:pPr>
              <w:rPr>
                <w:rFonts w:ascii="Arial" w:hAnsi="Arial" w:cs="Arial"/>
                <w:color w:val="000000"/>
                <w:sz w:val="18"/>
                <w:szCs w:val="18"/>
                <w:lang w:val="en-GB" w:eastAsia="en-GB"/>
              </w:rPr>
            </w:pPr>
            <w:r w:rsidRPr="00D05ADA">
              <w:rPr>
                <w:rFonts w:ascii="Arial" w:hAnsi="Arial" w:cs="Arial"/>
                <w:color w:val="000000"/>
                <w:sz w:val="18"/>
                <w:szCs w:val="18"/>
                <w:lang w:val="en-GB" w:eastAsia="en-GB"/>
              </w:rPr>
              <w:t>Purified pieces of the spike protein of SARS-CoV-2</w:t>
            </w:r>
          </w:p>
        </w:tc>
        <w:tc>
          <w:tcPr>
            <w:tcW w:w="767" w:type="dxa"/>
            <w:tcBorders>
              <w:top w:val="nil"/>
              <w:left w:val="nil"/>
              <w:bottom w:val="single" w:sz="4" w:space="0" w:color="auto"/>
              <w:right w:val="single" w:sz="4" w:space="0" w:color="auto"/>
            </w:tcBorders>
            <w:shd w:val="clear" w:color="auto" w:fill="auto"/>
            <w:noWrap/>
            <w:vAlign w:val="center"/>
            <w:hideMark/>
          </w:tcPr>
          <w:p w14:paraId="54DE950D" w14:textId="77777777" w:rsidR="00137E7B" w:rsidRPr="00D05ADA" w:rsidRDefault="00137E7B" w:rsidP="004F0CD2">
            <w:pPr>
              <w:jc w:val="center"/>
              <w:rPr>
                <w:rFonts w:ascii="Arial" w:hAnsi="Arial" w:cs="Arial"/>
                <w:color w:val="000000"/>
                <w:sz w:val="18"/>
                <w:szCs w:val="18"/>
                <w:lang w:val="en-GB" w:eastAsia="en-GB"/>
              </w:rPr>
            </w:pPr>
            <w:r w:rsidRPr="00D05ADA">
              <w:rPr>
                <w:rFonts w:ascii="Arial" w:hAnsi="Arial" w:cs="Arial"/>
                <w:color w:val="000000"/>
                <w:sz w:val="18"/>
                <w:szCs w:val="18"/>
                <w:lang w:val="en-GB" w:eastAsia="en-GB"/>
              </w:rPr>
              <w:t>45,000</w:t>
            </w:r>
          </w:p>
        </w:tc>
        <w:tc>
          <w:tcPr>
            <w:tcW w:w="967" w:type="dxa"/>
            <w:tcBorders>
              <w:top w:val="nil"/>
              <w:left w:val="nil"/>
              <w:bottom w:val="single" w:sz="4" w:space="0" w:color="auto"/>
              <w:right w:val="single" w:sz="4" w:space="0" w:color="auto"/>
            </w:tcBorders>
            <w:shd w:val="clear" w:color="auto" w:fill="auto"/>
            <w:noWrap/>
            <w:vAlign w:val="center"/>
            <w:hideMark/>
          </w:tcPr>
          <w:p w14:paraId="7A08E7CA" w14:textId="77777777" w:rsidR="00137E7B" w:rsidRPr="00D05ADA" w:rsidRDefault="00137E7B" w:rsidP="004F0CD2">
            <w:pPr>
              <w:jc w:val="center"/>
              <w:rPr>
                <w:rFonts w:ascii="Arial" w:hAnsi="Arial" w:cs="Arial"/>
                <w:color w:val="000000"/>
                <w:sz w:val="18"/>
                <w:szCs w:val="18"/>
                <w:lang w:val="en-GB" w:eastAsia="en-GB"/>
              </w:rPr>
            </w:pPr>
            <w:r w:rsidRPr="00D05ADA">
              <w:rPr>
                <w:rFonts w:ascii="Arial" w:hAnsi="Arial" w:cs="Arial"/>
                <w:color w:val="000000"/>
                <w:sz w:val="18"/>
                <w:szCs w:val="18"/>
                <w:lang w:val="en-GB" w:eastAsia="en-GB"/>
              </w:rPr>
              <w:t>2</w:t>
            </w:r>
          </w:p>
        </w:tc>
        <w:tc>
          <w:tcPr>
            <w:tcW w:w="1791" w:type="dxa"/>
            <w:tcBorders>
              <w:top w:val="nil"/>
              <w:left w:val="nil"/>
              <w:bottom w:val="single" w:sz="4" w:space="0" w:color="auto"/>
              <w:right w:val="single" w:sz="4" w:space="0" w:color="auto"/>
            </w:tcBorders>
            <w:shd w:val="clear" w:color="auto" w:fill="auto"/>
            <w:noWrap/>
            <w:vAlign w:val="center"/>
            <w:hideMark/>
          </w:tcPr>
          <w:p w14:paraId="42B128F1" w14:textId="77777777" w:rsidR="00137E7B" w:rsidRPr="00D05ADA" w:rsidRDefault="00137E7B" w:rsidP="004F0CD2">
            <w:pPr>
              <w:jc w:val="center"/>
              <w:rPr>
                <w:rFonts w:ascii="Arial" w:hAnsi="Arial" w:cs="Arial"/>
                <w:color w:val="000000"/>
                <w:sz w:val="18"/>
                <w:szCs w:val="18"/>
                <w:lang w:val="en-GB" w:eastAsia="en-GB"/>
              </w:rPr>
            </w:pPr>
            <w:r w:rsidRPr="00D05ADA">
              <w:rPr>
                <w:rFonts w:ascii="Arial" w:hAnsi="Arial" w:cs="Arial"/>
                <w:color w:val="000000"/>
                <w:sz w:val="18"/>
                <w:szCs w:val="18"/>
                <w:lang w:val="en-GB" w:eastAsia="en-GB"/>
              </w:rPr>
              <w:t>2 to 8</w:t>
            </w:r>
          </w:p>
        </w:tc>
        <w:tc>
          <w:tcPr>
            <w:tcW w:w="1170" w:type="dxa"/>
            <w:tcBorders>
              <w:top w:val="nil"/>
              <w:left w:val="nil"/>
              <w:bottom w:val="single" w:sz="4" w:space="0" w:color="auto"/>
              <w:right w:val="single" w:sz="4" w:space="0" w:color="auto"/>
            </w:tcBorders>
            <w:shd w:val="clear" w:color="auto" w:fill="auto"/>
            <w:noWrap/>
            <w:vAlign w:val="center"/>
            <w:hideMark/>
          </w:tcPr>
          <w:p w14:paraId="217C896F" w14:textId="77777777" w:rsidR="00137E7B" w:rsidRPr="00D05ADA" w:rsidRDefault="00137E7B" w:rsidP="008E230A">
            <w:pPr>
              <w:rPr>
                <w:rFonts w:ascii="Arial" w:hAnsi="Arial" w:cs="Arial"/>
                <w:color w:val="000000"/>
                <w:sz w:val="18"/>
                <w:szCs w:val="18"/>
                <w:lang w:val="en-GB" w:eastAsia="en-GB"/>
              </w:rPr>
            </w:pPr>
            <w:r w:rsidRPr="00D05ADA">
              <w:rPr>
                <w:rFonts w:ascii="Arial" w:hAnsi="Arial" w:cs="Arial"/>
                <w:color w:val="000000"/>
                <w:sz w:val="18"/>
                <w:szCs w:val="18"/>
                <w:lang w:val="en-GB" w:eastAsia="en-GB"/>
              </w:rPr>
              <w:t>September 28, 2020</w:t>
            </w:r>
          </w:p>
        </w:tc>
        <w:tc>
          <w:tcPr>
            <w:tcW w:w="1080" w:type="dxa"/>
            <w:tcBorders>
              <w:top w:val="nil"/>
              <w:left w:val="nil"/>
              <w:bottom w:val="single" w:sz="4" w:space="0" w:color="auto"/>
              <w:right w:val="single" w:sz="4" w:space="0" w:color="auto"/>
            </w:tcBorders>
            <w:shd w:val="clear" w:color="auto" w:fill="auto"/>
            <w:noWrap/>
            <w:vAlign w:val="center"/>
            <w:hideMark/>
          </w:tcPr>
          <w:p w14:paraId="41B11FAC" w14:textId="77777777" w:rsidR="00137E7B" w:rsidRPr="00D05ADA" w:rsidRDefault="00137E7B" w:rsidP="004F0CD2">
            <w:pPr>
              <w:jc w:val="center"/>
              <w:rPr>
                <w:rFonts w:ascii="Arial" w:hAnsi="Arial" w:cs="Arial"/>
                <w:color w:val="000000"/>
                <w:sz w:val="18"/>
                <w:szCs w:val="18"/>
                <w:lang w:val="en-GB" w:eastAsia="en-GB"/>
              </w:rPr>
            </w:pPr>
          </w:p>
        </w:tc>
        <w:tc>
          <w:tcPr>
            <w:tcW w:w="1080" w:type="dxa"/>
            <w:tcBorders>
              <w:top w:val="nil"/>
              <w:left w:val="nil"/>
              <w:bottom w:val="single" w:sz="4" w:space="0" w:color="auto"/>
              <w:right w:val="single" w:sz="4" w:space="0" w:color="auto"/>
            </w:tcBorders>
            <w:shd w:val="clear" w:color="auto" w:fill="auto"/>
            <w:noWrap/>
            <w:vAlign w:val="center"/>
            <w:hideMark/>
          </w:tcPr>
          <w:p w14:paraId="4318D3BD" w14:textId="77777777" w:rsidR="00137E7B" w:rsidRPr="00D05ADA" w:rsidRDefault="00137E7B" w:rsidP="004F0CD2">
            <w:pPr>
              <w:jc w:val="center"/>
              <w:rPr>
                <w:rFonts w:ascii="Arial" w:hAnsi="Arial" w:cs="Arial"/>
                <w:color w:val="000000"/>
                <w:sz w:val="18"/>
                <w:szCs w:val="18"/>
                <w:lang w:val="en-GB" w:eastAsia="en-GB"/>
              </w:rPr>
            </w:pPr>
          </w:p>
        </w:tc>
        <w:tc>
          <w:tcPr>
            <w:tcW w:w="990" w:type="dxa"/>
            <w:tcBorders>
              <w:top w:val="nil"/>
              <w:left w:val="nil"/>
              <w:bottom w:val="single" w:sz="4" w:space="0" w:color="auto"/>
              <w:right w:val="single" w:sz="4" w:space="0" w:color="auto"/>
            </w:tcBorders>
            <w:vAlign w:val="center"/>
          </w:tcPr>
          <w:p w14:paraId="2AAA5A0C" w14:textId="77777777" w:rsidR="00137E7B" w:rsidRPr="00D05ADA" w:rsidRDefault="00137E7B" w:rsidP="004F0CD2">
            <w:pPr>
              <w:jc w:val="center"/>
              <w:rPr>
                <w:rFonts w:ascii="Arial" w:hAnsi="Arial" w:cs="Arial"/>
                <w:color w:val="000000"/>
                <w:sz w:val="18"/>
                <w:szCs w:val="18"/>
                <w:lang w:val="en-GB" w:eastAsia="en-GB"/>
              </w:rPr>
            </w:pPr>
            <w:r w:rsidRPr="00D05ADA">
              <w:rPr>
                <w:rFonts w:ascii="Arial" w:hAnsi="Arial" w:cs="Arial"/>
                <w:color w:val="000000"/>
                <w:sz w:val="18"/>
                <w:szCs w:val="18"/>
                <w:lang w:val="en-GB" w:eastAsia="en-GB"/>
              </w:rPr>
              <w:t>16.00</w:t>
            </w:r>
          </w:p>
        </w:tc>
      </w:tr>
      <w:tr w:rsidR="00B57D43" w:rsidRPr="00D05ADA" w14:paraId="2771606D" w14:textId="77777777" w:rsidTr="00541311">
        <w:trPr>
          <w:trHeight w:val="1645"/>
          <w:jc w:val="center"/>
        </w:trPr>
        <w:tc>
          <w:tcPr>
            <w:tcW w:w="2858" w:type="dxa"/>
            <w:tcBorders>
              <w:top w:val="nil"/>
              <w:left w:val="single" w:sz="4" w:space="0" w:color="auto"/>
              <w:bottom w:val="single" w:sz="4" w:space="0" w:color="auto"/>
              <w:right w:val="single" w:sz="4" w:space="0" w:color="auto"/>
            </w:tcBorders>
            <w:shd w:val="clear" w:color="auto" w:fill="auto"/>
            <w:noWrap/>
            <w:vAlign w:val="center"/>
            <w:hideMark/>
          </w:tcPr>
          <w:p w14:paraId="04AB004F" w14:textId="77777777" w:rsidR="00137E7B" w:rsidRPr="00D05ADA" w:rsidRDefault="00137E7B" w:rsidP="004F0CD2">
            <w:pPr>
              <w:rPr>
                <w:rFonts w:ascii="Arial" w:hAnsi="Arial" w:cs="Arial"/>
                <w:b/>
                <w:color w:val="000000"/>
                <w:sz w:val="18"/>
                <w:szCs w:val="18"/>
                <w:lang w:val="en-GB" w:eastAsia="en-GB"/>
              </w:rPr>
            </w:pPr>
            <w:r w:rsidRPr="00D05ADA">
              <w:rPr>
                <w:rFonts w:ascii="Arial" w:hAnsi="Arial" w:cs="Arial"/>
                <w:b/>
                <w:color w:val="000000"/>
                <w:sz w:val="18"/>
                <w:szCs w:val="18"/>
                <w:lang w:val="en-GB" w:eastAsia="en-GB"/>
              </w:rPr>
              <w:t>Johnson &amp; Johnson (JNJ-78436735)</w:t>
            </w:r>
          </w:p>
        </w:tc>
        <w:tc>
          <w:tcPr>
            <w:tcW w:w="1532" w:type="dxa"/>
            <w:tcBorders>
              <w:top w:val="nil"/>
              <w:left w:val="nil"/>
              <w:bottom w:val="single" w:sz="4" w:space="0" w:color="auto"/>
              <w:right w:val="single" w:sz="4" w:space="0" w:color="auto"/>
            </w:tcBorders>
            <w:shd w:val="clear" w:color="auto" w:fill="auto"/>
            <w:noWrap/>
            <w:vAlign w:val="center"/>
            <w:hideMark/>
          </w:tcPr>
          <w:p w14:paraId="2F378B3A" w14:textId="77777777" w:rsidR="00137E7B" w:rsidRPr="00D05ADA" w:rsidRDefault="00137E7B" w:rsidP="008E230A">
            <w:pPr>
              <w:rPr>
                <w:rFonts w:ascii="Arial" w:hAnsi="Arial" w:cs="Arial"/>
                <w:color w:val="000000"/>
                <w:sz w:val="18"/>
                <w:szCs w:val="18"/>
                <w:lang w:val="en-GB" w:eastAsia="en-GB"/>
              </w:rPr>
            </w:pPr>
            <w:r w:rsidRPr="00D05ADA">
              <w:rPr>
                <w:rFonts w:ascii="Arial" w:hAnsi="Arial" w:cs="Arial"/>
                <w:color w:val="000000"/>
                <w:sz w:val="18"/>
                <w:szCs w:val="18"/>
                <w:lang w:val="en-GB" w:eastAsia="en-GB"/>
              </w:rPr>
              <w:t>Genetic material from the coronavirus with a modified adenovirus</w:t>
            </w:r>
          </w:p>
        </w:tc>
        <w:tc>
          <w:tcPr>
            <w:tcW w:w="767" w:type="dxa"/>
            <w:tcBorders>
              <w:top w:val="nil"/>
              <w:left w:val="nil"/>
              <w:bottom w:val="single" w:sz="4" w:space="0" w:color="auto"/>
              <w:right w:val="single" w:sz="4" w:space="0" w:color="auto"/>
            </w:tcBorders>
            <w:shd w:val="clear" w:color="auto" w:fill="auto"/>
            <w:noWrap/>
            <w:vAlign w:val="center"/>
            <w:hideMark/>
          </w:tcPr>
          <w:p w14:paraId="00E4F037" w14:textId="77777777" w:rsidR="00137E7B" w:rsidRPr="00D05ADA" w:rsidRDefault="00137E7B" w:rsidP="004F0CD2">
            <w:pPr>
              <w:jc w:val="center"/>
              <w:rPr>
                <w:rFonts w:ascii="Arial" w:hAnsi="Arial" w:cs="Arial"/>
                <w:color w:val="000000"/>
                <w:sz w:val="18"/>
                <w:szCs w:val="18"/>
                <w:lang w:val="en-GB" w:eastAsia="en-GB"/>
              </w:rPr>
            </w:pPr>
            <w:r w:rsidRPr="00D05ADA">
              <w:rPr>
                <w:rFonts w:ascii="Arial" w:hAnsi="Arial" w:cs="Arial"/>
                <w:color w:val="000000"/>
                <w:sz w:val="18"/>
                <w:szCs w:val="18"/>
                <w:lang w:val="en-GB" w:eastAsia="en-GB"/>
              </w:rPr>
              <w:t>70,000</w:t>
            </w:r>
          </w:p>
        </w:tc>
        <w:tc>
          <w:tcPr>
            <w:tcW w:w="967" w:type="dxa"/>
            <w:tcBorders>
              <w:top w:val="nil"/>
              <w:left w:val="nil"/>
              <w:bottom w:val="single" w:sz="4" w:space="0" w:color="auto"/>
              <w:right w:val="single" w:sz="4" w:space="0" w:color="auto"/>
            </w:tcBorders>
            <w:shd w:val="clear" w:color="auto" w:fill="auto"/>
            <w:noWrap/>
            <w:vAlign w:val="center"/>
            <w:hideMark/>
          </w:tcPr>
          <w:p w14:paraId="69E00DAC" w14:textId="77777777" w:rsidR="00137E7B" w:rsidRPr="00D05ADA" w:rsidRDefault="00137E7B" w:rsidP="004F0CD2">
            <w:pPr>
              <w:jc w:val="center"/>
              <w:rPr>
                <w:rFonts w:ascii="Arial" w:hAnsi="Arial" w:cs="Arial"/>
                <w:color w:val="000000"/>
                <w:sz w:val="18"/>
                <w:szCs w:val="18"/>
                <w:lang w:val="en-GB" w:eastAsia="en-GB"/>
              </w:rPr>
            </w:pPr>
            <w:r w:rsidRPr="00D05ADA">
              <w:rPr>
                <w:rFonts w:ascii="Arial" w:hAnsi="Arial" w:cs="Arial"/>
                <w:color w:val="000000"/>
                <w:sz w:val="18"/>
                <w:szCs w:val="18"/>
                <w:lang w:val="en-GB" w:eastAsia="en-GB"/>
              </w:rPr>
              <w:t>1</w:t>
            </w:r>
          </w:p>
        </w:tc>
        <w:tc>
          <w:tcPr>
            <w:tcW w:w="1791" w:type="dxa"/>
            <w:tcBorders>
              <w:top w:val="nil"/>
              <w:left w:val="nil"/>
              <w:bottom w:val="single" w:sz="4" w:space="0" w:color="auto"/>
              <w:right w:val="single" w:sz="4" w:space="0" w:color="auto"/>
            </w:tcBorders>
            <w:shd w:val="clear" w:color="auto" w:fill="auto"/>
            <w:noWrap/>
            <w:vAlign w:val="center"/>
            <w:hideMark/>
          </w:tcPr>
          <w:p w14:paraId="53797951" w14:textId="77777777" w:rsidR="00137E7B" w:rsidRPr="00D05ADA" w:rsidRDefault="00137E7B" w:rsidP="004F0CD2">
            <w:pPr>
              <w:jc w:val="center"/>
              <w:rPr>
                <w:rFonts w:ascii="Arial" w:hAnsi="Arial" w:cs="Arial"/>
                <w:color w:val="000000"/>
                <w:sz w:val="18"/>
                <w:szCs w:val="18"/>
                <w:lang w:val="en-GB" w:eastAsia="en-GB"/>
              </w:rPr>
            </w:pPr>
            <w:r w:rsidRPr="00D05ADA">
              <w:rPr>
                <w:rFonts w:ascii="Arial" w:hAnsi="Arial" w:cs="Arial"/>
                <w:color w:val="000000"/>
                <w:sz w:val="18"/>
                <w:szCs w:val="18"/>
                <w:lang w:val="en-GB" w:eastAsia="en-GB"/>
              </w:rPr>
              <w:t>2 to 8</w:t>
            </w:r>
          </w:p>
        </w:tc>
        <w:tc>
          <w:tcPr>
            <w:tcW w:w="1170" w:type="dxa"/>
            <w:tcBorders>
              <w:top w:val="nil"/>
              <w:left w:val="nil"/>
              <w:bottom w:val="single" w:sz="4" w:space="0" w:color="auto"/>
              <w:right w:val="single" w:sz="4" w:space="0" w:color="auto"/>
            </w:tcBorders>
            <w:shd w:val="clear" w:color="auto" w:fill="auto"/>
            <w:noWrap/>
            <w:vAlign w:val="center"/>
            <w:hideMark/>
          </w:tcPr>
          <w:p w14:paraId="76300B10" w14:textId="77777777" w:rsidR="00137E7B" w:rsidRPr="00D05ADA" w:rsidRDefault="00137E7B" w:rsidP="008E230A">
            <w:pPr>
              <w:rPr>
                <w:rFonts w:ascii="Arial" w:hAnsi="Arial" w:cs="Arial"/>
                <w:color w:val="000000"/>
                <w:sz w:val="18"/>
                <w:szCs w:val="18"/>
                <w:lang w:val="en-GB" w:eastAsia="en-GB"/>
              </w:rPr>
            </w:pPr>
            <w:r w:rsidRPr="00D05ADA">
              <w:rPr>
                <w:rFonts w:ascii="Arial" w:hAnsi="Arial" w:cs="Arial"/>
                <w:color w:val="000000"/>
                <w:sz w:val="18"/>
                <w:szCs w:val="18"/>
                <w:lang w:val="en-GB" w:eastAsia="en-GB"/>
              </w:rPr>
              <w:t>September 27, 2020</w:t>
            </w:r>
          </w:p>
        </w:tc>
        <w:tc>
          <w:tcPr>
            <w:tcW w:w="1080" w:type="dxa"/>
            <w:tcBorders>
              <w:top w:val="nil"/>
              <w:left w:val="nil"/>
              <w:bottom w:val="single" w:sz="4" w:space="0" w:color="auto"/>
              <w:right w:val="single" w:sz="4" w:space="0" w:color="auto"/>
            </w:tcBorders>
            <w:shd w:val="clear" w:color="auto" w:fill="auto"/>
            <w:noWrap/>
            <w:vAlign w:val="center"/>
            <w:hideMark/>
          </w:tcPr>
          <w:p w14:paraId="2C256192" w14:textId="77777777" w:rsidR="00137E7B" w:rsidRPr="00D05ADA" w:rsidRDefault="00137E7B" w:rsidP="004F0CD2">
            <w:pPr>
              <w:jc w:val="center"/>
              <w:rPr>
                <w:rFonts w:ascii="Arial" w:hAnsi="Arial" w:cs="Arial"/>
                <w:color w:val="000000"/>
                <w:sz w:val="18"/>
                <w:szCs w:val="18"/>
                <w:lang w:val="en-GB" w:eastAsia="en-GB"/>
              </w:rPr>
            </w:pPr>
          </w:p>
        </w:tc>
        <w:tc>
          <w:tcPr>
            <w:tcW w:w="1080" w:type="dxa"/>
            <w:tcBorders>
              <w:top w:val="nil"/>
              <w:left w:val="nil"/>
              <w:bottom w:val="single" w:sz="4" w:space="0" w:color="auto"/>
              <w:right w:val="single" w:sz="4" w:space="0" w:color="auto"/>
            </w:tcBorders>
            <w:shd w:val="clear" w:color="auto" w:fill="auto"/>
            <w:noWrap/>
            <w:vAlign w:val="center"/>
            <w:hideMark/>
          </w:tcPr>
          <w:p w14:paraId="311CE226" w14:textId="77777777" w:rsidR="00137E7B" w:rsidRPr="00D05ADA" w:rsidRDefault="00137E7B" w:rsidP="004F0CD2">
            <w:pPr>
              <w:jc w:val="center"/>
              <w:rPr>
                <w:rFonts w:ascii="Arial" w:hAnsi="Arial" w:cs="Arial"/>
                <w:color w:val="000000"/>
                <w:sz w:val="18"/>
                <w:szCs w:val="18"/>
                <w:lang w:val="en-GB" w:eastAsia="en-GB"/>
              </w:rPr>
            </w:pPr>
          </w:p>
        </w:tc>
        <w:tc>
          <w:tcPr>
            <w:tcW w:w="990" w:type="dxa"/>
            <w:tcBorders>
              <w:top w:val="nil"/>
              <w:left w:val="nil"/>
              <w:bottom w:val="single" w:sz="4" w:space="0" w:color="auto"/>
              <w:right w:val="single" w:sz="4" w:space="0" w:color="auto"/>
            </w:tcBorders>
            <w:vAlign w:val="center"/>
          </w:tcPr>
          <w:p w14:paraId="334CE170" w14:textId="275CAFFB" w:rsidR="00137E7B" w:rsidRPr="00D05ADA" w:rsidRDefault="00137E7B" w:rsidP="004F0CD2">
            <w:pPr>
              <w:jc w:val="center"/>
              <w:rPr>
                <w:rFonts w:ascii="Arial" w:hAnsi="Arial" w:cs="Arial"/>
                <w:color w:val="000000"/>
                <w:sz w:val="18"/>
                <w:szCs w:val="18"/>
                <w:lang w:val="en-GB" w:eastAsia="en-GB"/>
              </w:rPr>
            </w:pPr>
            <w:r w:rsidRPr="00D05ADA">
              <w:rPr>
                <w:rFonts w:ascii="Arial" w:hAnsi="Arial" w:cs="Arial"/>
                <w:color w:val="000000"/>
                <w:sz w:val="18"/>
                <w:szCs w:val="18"/>
                <w:lang w:val="en-GB" w:eastAsia="en-GB"/>
              </w:rPr>
              <w:t>10.00</w:t>
            </w:r>
          </w:p>
        </w:tc>
      </w:tr>
    </w:tbl>
    <w:p w14:paraId="62A23328" w14:textId="77777777" w:rsidR="004F0CD2" w:rsidRPr="00D05ADA" w:rsidRDefault="004F0CD2" w:rsidP="004F0CD2">
      <w:pPr>
        <w:pStyle w:val="Footnote"/>
        <w:rPr>
          <w:rFonts w:ascii="Times New Roman" w:hAnsi="Times New Roman" w:cs="Times New Roman"/>
          <w:bCs/>
          <w:color w:val="000000" w:themeColor="text1"/>
          <w:sz w:val="22"/>
          <w:szCs w:val="22"/>
          <w:lang w:val="en-GB"/>
        </w:rPr>
      </w:pPr>
    </w:p>
    <w:p w14:paraId="33E04051" w14:textId="51E29173" w:rsidR="005678D7" w:rsidRPr="00D05ADA" w:rsidRDefault="005678D7" w:rsidP="004F0CD2">
      <w:pPr>
        <w:pStyle w:val="Footnote"/>
        <w:rPr>
          <w:bCs/>
          <w:color w:val="000000" w:themeColor="text1"/>
          <w:lang w:val="en-GB"/>
        </w:rPr>
      </w:pPr>
      <w:r w:rsidRPr="00D05ADA">
        <w:rPr>
          <w:bCs/>
          <w:color w:val="000000" w:themeColor="text1"/>
          <w:lang w:val="en-GB"/>
        </w:rPr>
        <w:t xml:space="preserve">Note: mRNA = </w:t>
      </w:r>
      <w:r w:rsidRPr="0004669E">
        <w:t>messenger ribonucleic acid</w:t>
      </w:r>
      <w:r w:rsidR="008E230A" w:rsidRPr="0004669E">
        <w:t>.</w:t>
      </w:r>
    </w:p>
    <w:p w14:paraId="67E20C39" w14:textId="77777777" w:rsidR="00B57D43" w:rsidRPr="00D05ADA" w:rsidRDefault="00137E7B" w:rsidP="004F0CD2">
      <w:pPr>
        <w:pStyle w:val="Footnote"/>
        <w:rPr>
          <w:color w:val="000000" w:themeColor="text1"/>
          <w:spacing w:val="-4"/>
          <w:lang w:val="en-GB"/>
        </w:rPr>
        <w:sectPr w:rsidR="00B57D43" w:rsidRPr="00D05ADA" w:rsidSect="00B57D43">
          <w:headerReference w:type="first" r:id="rId10"/>
          <w:endnotePr>
            <w:numFmt w:val="decimal"/>
          </w:endnotePr>
          <w:pgSz w:w="15840" w:h="12240" w:orient="landscape" w:code="1"/>
          <w:pgMar w:top="1440" w:right="1080" w:bottom="1440" w:left="1440" w:header="1080" w:footer="720" w:gutter="0"/>
          <w:cols w:space="720"/>
          <w:titlePg/>
          <w:docGrid w:linePitch="360"/>
        </w:sectPr>
      </w:pPr>
      <w:r w:rsidRPr="00D05ADA">
        <w:rPr>
          <w:bCs/>
          <w:color w:val="000000" w:themeColor="text1"/>
          <w:lang w:val="en-GB"/>
        </w:rPr>
        <w:t>Source</w:t>
      </w:r>
      <w:r w:rsidRPr="00D05ADA">
        <w:rPr>
          <w:color w:val="000000" w:themeColor="text1"/>
          <w:lang w:val="en-GB"/>
        </w:rPr>
        <w:t xml:space="preserve">: </w:t>
      </w:r>
      <w:bookmarkStart w:id="22" w:name="_Hlk58686252"/>
      <w:bookmarkStart w:id="23" w:name="_Hlk58685160"/>
      <w:r w:rsidRPr="00D05ADA">
        <w:rPr>
          <w:color w:val="000000" w:themeColor="text1"/>
          <w:spacing w:val="-4"/>
          <w:lang w:val="en-GB"/>
        </w:rPr>
        <w:t xml:space="preserve">“U.S. Approves First Coronavirus Vaccine to End the Pandemic,” </w:t>
      </w:r>
      <w:bookmarkEnd w:id="22"/>
      <w:r w:rsidRPr="00D05ADA">
        <w:rPr>
          <w:iCs/>
          <w:color w:val="000000" w:themeColor="text1"/>
          <w:spacing w:val="-4"/>
          <w:lang w:val="en-GB"/>
        </w:rPr>
        <w:t>Bloomberg</w:t>
      </w:r>
      <w:r w:rsidRPr="00D05ADA">
        <w:rPr>
          <w:color w:val="000000" w:themeColor="text1"/>
          <w:spacing w:val="-4"/>
          <w:lang w:val="en-GB"/>
        </w:rPr>
        <w:t xml:space="preserve">, December 12, 2020, accessed December 12, 2020, </w:t>
      </w:r>
      <w:r w:rsidRPr="00D05ADA">
        <w:rPr>
          <w:spacing w:val="-4"/>
          <w:lang w:val="en-GB"/>
        </w:rPr>
        <w:t>www.bloomberg.com/graphics/covid-vaccine-tracker-global-distribution/</w:t>
      </w:r>
      <w:r w:rsidRPr="00D05ADA">
        <w:rPr>
          <w:color w:val="000000" w:themeColor="text1"/>
          <w:spacing w:val="-4"/>
          <w:lang w:val="en-GB"/>
        </w:rPr>
        <w:t xml:space="preserve">; </w:t>
      </w:r>
      <w:bookmarkStart w:id="24" w:name="_Hlk58686620"/>
      <w:bookmarkEnd w:id="23"/>
      <w:r w:rsidRPr="00D05ADA">
        <w:rPr>
          <w:color w:val="000000" w:themeColor="text1"/>
          <w:spacing w:val="-4"/>
          <w:lang w:val="en-GB"/>
        </w:rPr>
        <w:t xml:space="preserve">Katie Jennings, “How Much Will </w:t>
      </w:r>
      <w:r w:rsidR="005678D7" w:rsidRPr="00D05ADA">
        <w:rPr>
          <w:color w:val="000000" w:themeColor="text1"/>
          <w:spacing w:val="-4"/>
          <w:lang w:val="en-GB"/>
        </w:rPr>
        <w:t>a</w:t>
      </w:r>
      <w:r w:rsidRPr="00D05ADA">
        <w:rPr>
          <w:color w:val="000000" w:themeColor="text1"/>
          <w:spacing w:val="-4"/>
          <w:lang w:val="en-GB"/>
        </w:rPr>
        <w:t xml:space="preserve"> Covid-19 Vaccine Cost?</w:t>
      </w:r>
      <w:r w:rsidR="002039CF" w:rsidRPr="00D05ADA">
        <w:rPr>
          <w:color w:val="000000" w:themeColor="text1"/>
          <w:spacing w:val="-4"/>
          <w:lang w:val="en-GB"/>
        </w:rPr>
        <w:t>,</w:t>
      </w:r>
      <w:r w:rsidRPr="00D05ADA">
        <w:rPr>
          <w:color w:val="000000" w:themeColor="text1"/>
          <w:spacing w:val="-4"/>
          <w:lang w:val="en-GB"/>
        </w:rPr>
        <w:t xml:space="preserve">” </w:t>
      </w:r>
      <w:r w:rsidRPr="00D05ADA">
        <w:rPr>
          <w:i/>
          <w:iCs/>
          <w:color w:val="000000" w:themeColor="text1"/>
          <w:spacing w:val="-4"/>
          <w:lang w:val="en-GB"/>
        </w:rPr>
        <w:t xml:space="preserve">Forbes, </w:t>
      </w:r>
      <w:r w:rsidRPr="00D05ADA">
        <w:rPr>
          <w:color w:val="000000" w:themeColor="text1"/>
          <w:spacing w:val="-4"/>
          <w:lang w:val="en-GB"/>
        </w:rPr>
        <w:t xml:space="preserve">November 17, 2020, accessed December 10, 2020, </w:t>
      </w:r>
      <w:r w:rsidRPr="00D05ADA">
        <w:rPr>
          <w:spacing w:val="-4"/>
          <w:lang w:val="en-GB"/>
        </w:rPr>
        <w:t>www.forbes.com/sites/katiejennings/2020/11/17/how-much-will-a-covid-19-vaccine-cost/?sh=6078a985576d</w:t>
      </w:r>
      <w:bookmarkEnd w:id="24"/>
      <w:r w:rsidRPr="00D05ADA">
        <w:rPr>
          <w:color w:val="000000" w:themeColor="text1"/>
          <w:spacing w:val="-4"/>
          <w:lang w:val="en-GB"/>
        </w:rPr>
        <w:t xml:space="preserve">; </w:t>
      </w:r>
      <w:bookmarkStart w:id="25" w:name="_Hlk58687239"/>
      <w:bookmarkStart w:id="26" w:name="_Hlk58686648"/>
      <w:r w:rsidRPr="00D05ADA">
        <w:rPr>
          <w:color w:val="000000" w:themeColor="text1"/>
          <w:spacing w:val="-4"/>
          <w:lang w:val="en-GB"/>
        </w:rPr>
        <w:t xml:space="preserve">Peter Beaumont, “Oxford AstraZeneca Vaccine to </w:t>
      </w:r>
      <w:r w:rsidR="005678D7" w:rsidRPr="00D05ADA">
        <w:rPr>
          <w:color w:val="000000" w:themeColor="text1"/>
          <w:spacing w:val="-4"/>
          <w:lang w:val="en-GB"/>
        </w:rPr>
        <w:t>B</w:t>
      </w:r>
      <w:r w:rsidRPr="00D05ADA">
        <w:rPr>
          <w:color w:val="000000" w:themeColor="text1"/>
          <w:spacing w:val="-4"/>
          <w:lang w:val="en-GB"/>
        </w:rPr>
        <w:t xml:space="preserve">e Sold to Developing Countries at Cost Price,” </w:t>
      </w:r>
      <w:r w:rsidRPr="00D05ADA">
        <w:rPr>
          <w:i/>
          <w:iCs/>
          <w:color w:val="000000" w:themeColor="text1"/>
          <w:spacing w:val="-4"/>
          <w:lang w:val="en-GB"/>
        </w:rPr>
        <w:t>Guardian</w:t>
      </w:r>
      <w:r w:rsidRPr="00D05ADA">
        <w:rPr>
          <w:color w:val="000000" w:themeColor="text1"/>
          <w:spacing w:val="-4"/>
          <w:lang w:val="en-GB"/>
        </w:rPr>
        <w:t xml:space="preserve">, November 23, 2020, accessed December 10, 2020, </w:t>
      </w:r>
      <w:r w:rsidRPr="00D05ADA">
        <w:rPr>
          <w:spacing w:val="-4"/>
          <w:lang w:val="en-GB"/>
        </w:rPr>
        <w:t>www.theguardian.com/global-development/2020/nov/23/oxford-astrazeneca-results-covid-vaccine-developing-countries</w:t>
      </w:r>
      <w:bookmarkEnd w:id="25"/>
      <w:r w:rsidRPr="00D05ADA">
        <w:rPr>
          <w:color w:val="000000" w:themeColor="text1"/>
          <w:spacing w:val="-4"/>
          <w:lang w:val="en-GB"/>
        </w:rPr>
        <w:t xml:space="preserve">; </w:t>
      </w:r>
      <w:bookmarkEnd w:id="26"/>
      <w:proofErr w:type="spellStart"/>
      <w:r w:rsidRPr="00D05ADA">
        <w:rPr>
          <w:color w:val="000000" w:themeColor="text1"/>
          <w:spacing w:val="-4"/>
          <w:lang w:val="en-GB"/>
        </w:rPr>
        <w:t>Sissi</w:t>
      </w:r>
      <w:proofErr w:type="spellEnd"/>
      <w:r w:rsidRPr="00D05ADA">
        <w:rPr>
          <w:color w:val="000000" w:themeColor="text1"/>
          <w:spacing w:val="-4"/>
          <w:lang w:val="en-GB"/>
        </w:rPr>
        <w:t xml:space="preserve"> Cao, “Here’s How Much COVID-19 Vaccines Will Cost </w:t>
      </w:r>
      <w:r w:rsidR="005678D7" w:rsidRPr="00D05ADA">
        <w:rPr>
          <w:color w:val="000000" w:themeColor="text1"/>
          <w:spacing w:val="-4"/>
          <w:lang w:val="en-GB"/>
        </w:rPr>
        <w:t>f</w:t>
      </w:r>
      <w:r w:rsidRPr="00D05ADA">
        <w:rPr>
          <w:color w:val="000000" w:themeColor="text1"/>
          <w:spacing w:val="-4"/>
          <w:lang w:val="en-GB"/>
        </w:rPr>
        <w:t xml:space="preserve">rom </w:t>
      </w:r>
      <w:r w:rsidR="005678D7" w:rsidRPr="00D05ADA">
        <w:rPr>
          <w:color w:val="000000" w:themeColor="text1"/>
          <w:spacing w:val="-4"/>
          <w:lang w:val="en-GB"/>
        </w:rPr>
        <w:t>t</w:t>
      </w:r>
      <w:r w:rsidRPr="00D05ADA">
        <w:rPr>
          <w:color w:val="000000" w:themeColor="text1"/>
          <w:spacing w:val="-4"/>
          <w:lang w:val="en-GB"/>
        </w:rPr>
        <w:t xml:space="preserve">he 5 Frontrunners,” </w:t>
      </w:r>
      <w:r w:rsidRPr="00D05ADA">
        <w:rPr>
          <w:i/>
          <w:iCs/>
          <w:color w:val="000000" w:themeColor="text1"/>
          <w:spacing w:val="-4"/>
          <w:lang w:val="en-GB"/>
        </w:rPr>
        <w:t xml:space="preserve">Observer, </w:t>
      </w:r>
      <w:r w:rsidRPr="00D05ADA">
        <w:rPr>
          <w:color w:val="000000" w:themeColor="text1"/>
          <w:spacing w:val="-4"/>
          <w:lang w:val="en-GB"/>
        </w:rPr>
        <w:t>August 5, 2020, accessed December 10, 2020, https://observer.com/2020/08/covid19-vaccine-price-comparison-moderna-pfizer-no</w:t>
      </w:r>
      <w:bookmarkStart w:id="27" w:name="_GoBack"/>
      <w:bookmarkEnd w:id="27"/>
      <w:r w:rsidRPr="00D05ADA">
        <w:rPr>
          <w:color w:val="000000" w:themeColor="text1"/>
          <w:spacing w:val="-4"/>
          <w:lang w:val="en-GB"/>
        </w:rPr>
        <w:t>vavax-johnson-astrazeneca</w:t>
      </w:r>
      <w:r w:rsidR="004F0CD2" w:rsidRPr="00D05ADA">
        <w:rPr>
          <w:color w:val="000000" w:themeColor="text1"/>
          <w:spacing w:val="-4"/>
          <w:lang w:val="en-GB"/>
        </w:rPr>
        <w:t>/.</w:t>
      </w:r>
    </w:p>
    <w:p w14:paraId="46715438" w14:textId="0754D8B4" w:rsidR="004F0CD2" w:rsidRPr="00D05ADA" w:rsidRDefault="004F0CD2" w:rsidP="00B57D43">
      <w:pPr>
        <w:pStyle w:val="ExhibitHeading"/>
        <w:rPr>
          <w:lang w:val="en-GB"/>
        </w:rPr>
      </w:pPr>
      <w:r w:rsidRPr="00D05ADA">
        <w:rPr>
          <w:lang w:val="en-GB"/>
        </w:rPr>
        <w:lastRenderedPageBreak/>
        <w:t>EXHIBIT 2: MODERNA SHARE PRICE (JANUARY TO NOVEMBER 2020) (US$)</w:t>
      </w:r>
    </w:p>
    <w:p w14:paraId="04B8CEED" w14:textId="77777777" w:rsidR="004F0CD2" w:rsidRPr="00D05ADA" w:rsidRDefault="004F0CD2" w:rsidP="004F0CD2">
      <w:pPr>
        <w:jc w:val="both"/>
        <w:rPr>
          <w:rFonts w:ascii="Arial" w:hAnsi="Arial" w:cs="Arial"/>
          <w:b/>
          <w:bCs/>
          <w:sz w:val="16"/>
          <w:lang w:val="en-GB"/>
        </w:rPr>
      </w:pPr>
    </w:p>
    <w:p w14:paraId="40E700C3" w14:textId="77777777" w:rsidR="004F0CD2" w:rsidRPr="00D05ADA" w:rsidRDefault="004F0CD2" w:rsidP="004F0CD2">
      <w:pPr>
        <w:jc w:val="both"/>
        <w:rPr>
          <w:rFonts w:ascii="Arial" w:hAnsi="Arial" w:cs="Arial"/>
          <w:b/>
          <w:bCs/>
          <w:lang w:val="en-GB"/>
        </w:rPr>
      </w:pPr>
      <w:r w:rsidRPr="00D05ADA">
        <w:rPr>
          <w:noProof/>
          <w:lang w:val="en-GB" w:eastAsia="en-CA"/>
        </w:rPr>
        <w:drawing>
          <wp:inline distT="0" distB="0" distL="0" distR="0" wp14:anchorId="3CAD2B60" wp14:editId="1E7DAF56">
            <wp:extent cx="5918200" cy="2686050"/>
            <wp:effectExtent l="0" t="0" r="6350" b="0"/>
            <wp:docPr id="1" name="Chart 1">
              <a:extLst xmlns:a="http://schemas.openxmlformats.org/drawingml/2006/main">
                <a:ext uri="{FF2B5EF4-FFF2-40B4-BE49-F238E27FC236}">
                  <a16:creationId xmlns:a16="http://schemas.microsoft.com/office/drawing/2014/main" id="{07564C1D-3C61-4421-9EEB-55C69D7737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6F852AC" w14:textId="77777777" w:rsidR="008A4D28" w:rsidRPr="00D05ADA" w:rsidRDefault="008A4D28" w:rsidP="005F2A63">
      <w:pPr>
        <w:pStyle w:val="Footnote"/>
        <w:rPr>
          <w:bCs/>
          <w:color w:val="000000" w:themeColor="text1"/>
          <w:lang w:val="en-GB"/>
        </w:rPr>
      </w:pPr>
    </w:p>
    <w:p w14:paraId="79150830" w14:textId="49B94809" w:rsidR="004F0CD2" w:rsidRPr="00D05ADA" w:rsidRDefault="004F0CD2" w:rsidP="005F2A63">
      <w:pPr>
        <w:pStyle w:val="Footnote"/>
        <w:rPr>
          <w:color w:val="000000" w:themeColor="text1"/>
          <w:lang w:val="en-GB"/>
        </w:rPr>
      </w:pPr>
      <w:r w:rsidRPr="00D05ADA">
        <w:rPr>
          <w:bCs/>
          <w:color w:val="000000" w:themeColor="text1"/>
          <w:lang w:val="en-GB"/>
        </w:rPr>
        <w:t>Source</w:t>
      </w:r>
      <w:r w:rsidRPr="00D05ADA">
        <w:rPr>
          <w:color w:val="000000" w:themeColor="text1"/>
          <w:lang w:val="en-GB"/>
        </w:rPr>
        <w:t xml:space="preserve">: “Moderna, Inc. (MRNA): NasdaqGS - NasdaqGS Real Time Price,” </w:t>
      </w:r>
      <w:r w:rsidRPr="00D05ADA">
        <w:rPr>
          <w:iCs/>
          <w:color w:val="000000" w:themeColor="text1"/>
          <w:lang w:val="en-GB"/>
        </w:rPr>
        <w:t>Yahoo Finance</w:t>
      </w:r>
      <w:r w:rsidRPr="00D05ADA">
        <w:rPr>
          <w:color w:val="000000" w:themeColor="text1"/>
          <w:lang w:val="en-GB"/>
        </w:rPr>
        <w:t xml:space="preserve">, December 10, 2020, accessed December 10, 2020, </w:t>
      </w:r>
      <w:r w:rsidR="00DC5C6F" w:rsidRPr="00D05ADA">
        <w:rPr>
          <w:lang w:val="en-GB"/>
        </w:rPr>
        <w:t>https://finance.yahoo.com/quote/MRNA/history?period1=1575908104&amp;period2=1607530504&amp;interval=1mo&amp;filter=history&amp;frequency=1mo&amp;includeAdjustedClose=true</w:t>
      </w:r>
      <w:r w:rsidR="002039CF" w:rsidRPr="00D05ADA">
        <w:rPr>
          <w:rStyle w:val="Hyperlink"/>
          <w:color w:val="000000" w:themeColor="text1"/>
          <w:u w:val="none"/>
          <w:lang w:val="en-GB"/>
        </w:rPr>
        <w:t>.</w:t>
      </w:r>
      <w:r w:rsidRPr="00D05ADA">
        <w:rPr>
          <w:color w:val="000000" w:themeColor="text1"/>
          <w:lang w:val="en-GB"/>
        </w:rPr>
        <w:t xml:space="preserve"> </w:t>
      </w:r>
    </w:p>
    <w:p w14:paraId="36E800FD" w14:textId="4D88FBB9" w:rsidR="004F0CD2" w:rsidRPr="00D05ADA" w:rsidRDefault="004F0CD2" w:rsidP="004F0CD2">
      <w:pPr>
        <w:jc w:val="both"/>
        <w:rPr>
          <w:rFonts w:ascii="Arial" w:hAnsi="Arial" w:cs="Arial"/>
          <w:sz w:val="16"/>
          <w:szCs w:val="17"/>
          <w:lang w:val="en-GB"/>
        </w:rPr>
      </w:pPr>
    </w:p>
    <w:p w14:paraId="1B2DD2D5" w14:textId="77777777" w:rsidR="005F2A63" w:rsidRPr="00D05ADA" w:rsidRDefault="005F2A63" w:rsidP="004F0CD2">
      <w:pPr>
        <w:jc w:val="both"/>
        <w:rPr>
          <w:rFonts w:ascii="Arial" w:hAnsi="Arial" w:cs="Arial"/>
          <w:sz w:val="16"/>
          <w:szCs w:val="17"/>
          <w:lang w:val="en-GB"/>
        </w:rPr>
      </w:pPr>
    </w:p>
    <w:p w14:paraId="16C4A423" w14:textId="26E69DC2" w:rsidR="00501915" w:rsidRPr="00D05ADA" w:rsidRDefault="004F0CD2" w:rsidP="008A4D28">
      <w:pPr>
        <w:pStyle w:val="ExhibitHeading"/>
        <w:rPr>
          <w:lang w:val="en-GB"/>
        </w:rPr>
      </w:pPr>
      <w:r w:rsidRPr="00D05ADA">
        <w:rPr>
          <w:lang w:val="en-GB"/>
        </w:rPr>
        <w:t>EXHIBIT 3: MODERNA FINANCIALS (NINE MONTHS ENDING SEPTEMBER 30)</w:t>
      </w:r>
      <w:r w:rsidR="002039CF" w:rsidRPr="00D05ADA">
        <w:rPr>
          <w:lang w:val="en-GB"/>
        </w:rPr>
        <w:t>,</w:t>
      </w:r>
      <w:r w:rsidRPr="00D05ADA">
        <w:rPr>
          <w:lang w:val="en-GB"/>
        </w:rPr>
        <w:t xml:space="preserve"> 2019</w:t>
      </w:r>
      <w:r w:rsidR="002039CF" w:rsidRPr="00D05ADA">
        <w:rPr>
          <w:lang w:val="en-GB"/>
        </w:rPr>
        <w:sym w:font="Symbol" w:char="F02D"/>
      </w:r>
      <w:r w:rsidRPr="00D05ADA">
        <w:rPr>
          <w:lang w:val="en-GB"/>
        </w:rPr>
        <w:t>2020</w:t>
      </w:r>
    </w:p>
    <w:p w14:paraId="7D7AC4F2" w14:textId="17065B3B" w:rsidR="004F0CD2" w:rsidRPr="00D05ADA" w:rsidRDefault="004F0CD2" w:rsidP="008A4D28">
      <w:pPr>
        <w:pStyle w:val="ExhibitHeading"/>
        <w:rPr>
          <w:lang w:val="en-GB"/>
        </w:rPr>
      </w:pPr>
      <w:r w:rsidRPr="00D05ADA">
        <w:rPr>
          <w:lang w:val="en-GB"/>
        </w:rPr>
        <w:t>(</w:t>
      </w:r>
      <w:r w:rsidR="00EC72B4" w:rsidRPr="00D05ADA">
        <w:rPr>
          <w:lang w:val="en-GB"/>
        </w:rPr>
        <w:t xml:space="preserve">IN </w:t>
      </w:r>
      <w:r w:rsidRPr="00D05ADA">
        <w:rPr>
          <w:lang w:val="en-GB"/>
        </w:rPr>
        <w:t>US$ MILLION)</w:t>
      </w:r>
    </w:p>
    <w:p w14:paraId="69E26C5A" w14:textId="77777777" w:rsidR="004F0CD2" w:rsidRPr="00D05ADA" w:rsidRDefault="004F0CD2" w:rsidP="004F0CD2">
      <w:pPr>
        <w:jc w:val="both"/>
        <w:rPr>
          <w:rFonts w:ascii="Arial" w:hAnsi="Arial" w:cs="Arial"/>
          <w:sz w:val="16"/>
          <w:szCs w:val="17"/>
          <w:lang w:val="en-GB"/>
        </w:rPr>
      </w:pPr>
    </w:p>
    <w:tbl>
      <w:tblPr>
        <w:tblW w:w="7470" w:type="dxa"/>
        <w:jc w:val="center"/>
        <w:tblLook w:val="04A0" w:firstRow="1" w:lastRow="0" w:firstColumn="1" w:lastColumn="0" w:noHBand="0" w:noVBand="1"/>
      </w:tblPr>
      <w:tblGrid>
        <w:gridCol w:w="2880"/>
        <w:gridCol w:w="2700"/>
        <w:gridCol w:w="990"/>
        <w:gridCol w:w="900"/>
      </w:tblGrid>
      <w:tr w:rsidR="004F0CD2" w:rsidRPr="00D05ADA" w14:paraId="1D29D735" w14:textId="77777777" w:rsidTr="008A4D28">
        <w:trPr>
          <w:trHeight w:val="45"/>
          <w:jc w:val="center"/>
        </w:trPr>
        <w:tc>
          <w:tcPr>
            <w:tcW w:w="2880" w:type="dxa"/>
            <w:tcBorders>
              <w:top w:val="single" w:sz="4" w:space="0" w:color="auto"/>
              <w:left w:val="nil"/>
              <w:bottom w:val="single" w:sz="4" w:space="0" w:color="auto"/>
              <w:right w:val="nil"/>
            </w:tcBorders>
            <w:shd w:val="clear" w:color="auto" w:fill="auto"/>
            <w:noWrap/>
            <w:vAlign w:val="bottom"/>
            <w:hideMark/>
          </w:tcPr>
          <w:p w14:paraId="2E639D07" w14:textId="77777777" w:rsidR="004F0CD2" w:rsidRPr="00D05ADA" w:rsidRDefault="004F0CD2" w:rsidP="00DD5F22">
            <w:pPr>
              <w:jc w:val="center"/>
              <w:rPr>
                <w:rFonts w:ascii="Arial" w:hAnsi="Arial" w:cs="Arial"/>
                <w:color w:val="000000"/>
                <w:lang w:val="en-GB" w:eastAsia="en-GB"/>
              </w:rPr>
            </w:pPr>
            <w:r w:rsidRPr="00D05ADA">
              <w:rPr>
                <w:rFonts w:ascii="Arial" w:hAnsi="Arial" w:cs="Arial"/>
                <w:color w:val="000000"/>
                <w:lang w:val="en-GB" w:eastAsia="en-GB"/>
              </w:rPr>
              <w:t> </w:t>
            </w:r>
          </w:p>
        </w:tc>
        <w:tc>
          <w:tcPr>
            <w:tcW w:w="2700" w:type="dxa"/>
            <w:tcBorders>
              <w:top w:val="single" w:sz="4" w:space="0" w:color="auto"/>
              <w:left w:val="nil"/>
              <w:bottom w:val="single" w:sz="4" w:space="0" w:color="auto"/>
              <w:right w:val="nil"/>
            </w:tcBorders>
            <w:shd w:val="clear" w:color="auto" w:fill="auto"/>
            <w:noWrap/>
            <w:vAlign w:val="bottom"/>
            <w:hideMark/>
          </w:tcPr>
          <w:p w14:paraId="3E8BD156" w14:textId="77777777" w:rsidR="004F0CD2" w:rsidRPr="00D05ADA" w:rsidRDefault="004F0CD2" w:rsidP="00DD5F22">
            <w:pPr>
              <w:jc w:val="center"/>
              <w:rPr>
                <w:rFonts w:ascii="Arial" w:hAnsi="Arial" w:cs="Arial"/>
                <w:color w:val="000000"/>
                <w:lang w:val="en-GB" w:eastAsia="en-GB"/>
              </w:rPr>
            </w:pPr>
            <w:r w:rsidRPr="00D05ADA">
              <w:rPr>
                <w:rFonts w:ascii="Arial" w:hAnsi="Arial" w:cs="Arial"/>
                <w:color w:val="000000"/>
                <w:lang w:val="en-GB" w:eastAsia="en-GB"/>
              </w:rPr>
              <w:t> </w:t>
            </w:r>
          </w:p>
        </w:tc>
        <w:tc>
          <w:tcPr>
            <w:tcW w:w="990" w:type="dxa"/>
            <w:tcBorders>
              <w:top w:val="single" w:sz="4" w:space="0" w:color="auto"/>
              <w:left w:val="nil"/>
              <w:bottom w:val="single" w:sz="4" w:space="0" w:color="auto"/>
              <w:right w:val="nil"/>
            </w:tcBorders>
            <w:shd w:val="clear" w:color="auto" w:fill="auto"/>
            <w:noWrap/>
            <w:vAlign w:val="center"/>
            <w:hideMark/>
          </w:tcPr>
          <w:p w14:paraId="14EAA823" w14:textId="77777777" w:rsidR="004F0CD2" w:rsidRPr="00D05ADA" w:rsidRDefault="004F0CD2" w:rsidP="008A4D28">
            <w:pPr>
              <w:jc w:val="center"/>
              <w:rPr>
                <w:rFonts w:ascii="Arial" w:hAnsi="Arial" w:cs="Arial"/>
                <w:b/>
                <w:bCs/>
                <w:color w:val="000000"/>
                <w:lang w:val="en-GB" w:eastAsia="en-GB"/>
              </w:rPr>
            </w:pPr>
            <w:r w:rsidRPr="00D05ADA">
              <w:rPr>
                <w:rFonts w:ascii="Arial" w:hAnsi="Arial" w:cs="Arial"/>
                <w:b/>
                <w:bCs/>
                <w:color w:val="000000"/>
                <w:lang w:val="en-GB" w:eastAsia="en-GB"/>
              </w:rPr>
              <w:t>2019</w:t>
            </w:r>
          </w:p>
        </w:tc>
        <w:tc>
          <w:tcPr>
            <w:tcW w:w="900" w:type="dxa"/>
            <w:tcBorders>
              <w:top w:val="single" w:sz="4" w:space="0" w:color="auto"/>
              <w:left w:val="nil"/>
              <w:bottom w:val="single" w:sz="4" w:space="0" w:color="auto"/>
              <w:right w:val="nil"/>
            </w:tcBorders>
            <w:shd w:val="clear" w:color="auto" w:fill="auto"/>
            <w:noWrap/>
            <w:vAlign w:val="center"/>
            <w:hideMark/>
          </w:tcPr>
          <w:p w14:paraId="0940FCAB" w14:textId="77777777" w:rsidR="004F0CD2" w:rsidRPr="00D05ADA" w:rsidRDefault="004F0CD2" w:rsidP="008A4D28">
            <w:pPr>
              <w:jc w:val="center"/>
              <w:rPr>
                <w:rFonts w:ascii="Arial" w:hAnsi="Arial" w:cs="Arial"/>
                <w:b/>
                <w:bCs/>
                <w:color w:val="000000"/>
                <w:lang w:val="en-GB" w:eastAsia="en-GB"/>
              </w:rPr>
            </w:pPr>
            <w:r w:rsidRPr="00D05ADA">
              <w:rPr>
                <w:rFonts w:ascii="Arial" w:hAnsi="Arial" w:cs="Arial"/>
                <w:b/>
                <w:bCs/>
                <w:color w:val="000000"/>
                <w:lang w:val="en-GB" w:eastAsia="en-GB"/>
              </w:rPr>
              <w:t>2020</w:t>
            </w:r>
          </w:p>
        </w:tc>
      </w:tr>
      <w:tr w:rsidR="004F0CD2" w:rsidRPr="00D05ADA" w14:paraId="43950C21" w14:textId="77777777" w:rsidTr="008A4D28">
        <w:trPr>
          <w:trHeight w:val="333"/>
          <w:jc w:val="center"/>
        </w:trPr>
        <w:tc>
          <w:tcPr>
            <w:tcW w:w="2880" w:type="dxa"/>
            <w:tcBorders>
              <w:top w:val="nil"/>
              <w:left w:val="nil"/>
              <w:bottom w:val="nil"/>
              <w:right w:val="nil"/>
            </w:tcBorders>
            <w:shd w:val="clear" w:color="auto" w:fill="auto"/>
            <w:noWrap/>
            <w:vAlign w:val="center"/>
            <w:hideMark/>
          </w:tcPr>
          <w:p w14:paraId="6931D0BC" w14:textId="77777777" w:rsidR="004F0CD2" w:rsidRPr="00D05ADA" w:rsidRDefault="004F0CD2" w:rsidP="008E230A">
            <w:pPr>
              <w:rPr>
                <w:rFonts w:ascii="Arial" w:hAnsi="Arial" w:cs="Arial"/>
                <w:b/>
                <w:color w:val="000000"/>
                <w:lang w:val="en-GB" w:eastAsia="en-GB"/>
              </w:rPr>
            </w:pPr>
            <w:r w:rsidRPr="00D05ADA">
              <w:rPr>
                <w:rFonts w:ascii="Arial" w:hAnsi="Arial" w:cs="Arial"/>
                <w:b/>
                <w:color w:val="000000"/>
                <w:lang w:val="en-GB" w:eastAsia="en-GB"/>
              </w:rPr>
              <w:t>Revenue:</w:t>
            </w:r>
          </w:p>
        </w:tc>
        <w:tc>
          <w:tcPr>
            <w:tcW w:w="2700" w:type="dxa"/>
            <w:tcBorders>
              <w:top w:val="nil"/>
              <w:left w:val="nil"/>
              <w:bottom w:val="nil"/>
              <w:right w:val="nil"/>
            </w:tcBorders>
            <w:shd w:val="clear" w:color="auto" w:fill="auto"/>
            <w:noWrap/>
            <w:vAlign w:val="center"/>
            <w:hideMark/>
          </w:tcPr>
          <w:p w14:paraId="3721BD40" w14:textId="77777777" w:rsidR="004F0CD2" w:rsidRPr="00D05ADA" w:rsidRDefault="004F0CD2" w:rsidP="005F2A63">
            <w:pPr>
              <w:jc w:val="center"/>
              <w:rPr>
                <w:rFonts w:ascii="Arial" w:hAnsi="Arial" w:cs="Arial"/>
                <w:color w:val="000000"/>
                <w:lang w:val="en-GB" w:eastAsia="en-GB"/>
              </w:rPr>
            </w:pPr>
          </w:p>
        </w:tc>
        <w:tc>
          <w:tcPr>
            <w:tcW w:w="990" w:type="dxa"/>
            <w:tcBorders>
              <w:top w:val="nil"/>
              <w:left w:val="nil"/>
              <w:bottom w:val="nil"/>
              <w:right w:val="nil"/>
            </w:tcBorders>
            <w:shd w:val="clear" w:color="auto" w:fill="auto"/>
            <w:noWrap/>
            <w:vAlign w:val="center"/>
            <w:hideMark/>
          </w:tcPr>
          <w:p w14:paraId="24660AE1" w14:textId="77777777" w:rsidR="004F0CD2" w:rsidRPr="00D05ADA" w:rsidRDefault="004F0CD2" w:rsidP="005F2A63">
            <w:pPr>
              <w:jc w:val="right"/>
              <w:rPr>
                <w:rFonts w:ascii="Arial" w:hAnsi="Arial" w:cs="Arial"/>
                <w:lang w:val="en-GB" w:eastAsia="en-GB"/>
              </w:rPr>
            </w:pPr>
          </w:p>
        </w:tc>
        <w:tc>
          <w:tcPr>
            <w:tcW w:w="900" w:type="dxa"/>
            <w:tcBorders>
              <w:top w:val="nil"/>
              <w:left w:val="nil"/>
              <w:bottom w:val="nil"/>
              <w:right w:val="nil"/>
            </w:tcBorders>
            <w:shd w:val="clear" w:color="auto" w:fill="auto"/>
            <w:noWrap/>
            <w:vAlign w:val="center"/>
            <w:hideMark/>
          </w:tcPr>
          <w:p w14:paraId="79BC3047" w14:textId="77777777" w:rsidR="004F0CD2" w:rsidRPr="00D05ADA" w:rsidRDefault="004F0CD2" w:rsidP="005F2A63">
            <w:pPr>
              <w:jc w:val="right"/>
              <w:rPr>
                <w:rFonts w:ascii="Arial" w:hAnsi="Arial" w:cs="Arial"/>
                <w:lang w:val="en-GB" w:eastAsia="en-GB"/>
              </w:rPr>
            </w:pPr>
          </w:p>
        </w:tc>
      </w:tr>
      <w:tr w:rsidR="004F0CD2" w:rsidRPr="00D05ADA" w14:paraId="1AB0F9A5" w14:textId="77777777" w:rsidTr="008A4D28">
        <w:trPr>
          <w:trHeight w:val="333"/>
          <w:jc w:val="center"/>
        </w:trPr>
        <w:tc>
          <w:tcPr>
            <w:tcW w:w="2880" w:type="dxa"/>
            <w:tcBorders>
              <w:top w:val="nil"/>
              <w:left w:val="nil"/>
              <w:bottom w:val="nil"/>
              <w:right w:val="nil"/>
            </w:tcBorders>
            <w:shd w:val="clear" w:color="auto" w:fill="auto"/>
            <w:noWrap/>
            <w:vAlign w:val="center"/>
            <w:hideMark/>
          </w:tcPr>
          <w:p w14:paraId="47FF1D0A" w14:textId="77777777" w:rsidR="004F0CD2" w:rsidRPr="00D05ADA" w:rsidRDefault="004F0CD2" w:rsidP="008E230A">
            <w:pPr>
              <w:rPr>
                <w:rFonts w:ascii="Arial" w:hAnsi="Arial" w:cs="Arial"/>
                <w:b/>
                <w:lang w:val="en-GB" w:eastAsia="en-GB"/>
              </w:rPr>
            </w:pPr>
          </w:p>
        </w:tc>
        <w:tc>
          <w:tcPr>
            <w:tcW w:w="2700" w:type="dxa"/>
            <w:tcBorders>
              <w:top w:val="nil"/>
              <w:left w:val="nil"/>
              <w:bottom w:val="nil"/>
              <w:right w:val="nil"/>
            </w:tcBorders>
            <w:shd w:val="clear" w:color="auto" w:fill="auto"/>
            <w:noWrap/>
            <w:vAlign w:val="center"/>
            <w:hideMark/>
          </w:tcPr>
          <w:p w14:paraId="2109D450" w14:textId="77777777" w:rsidR="004F0CD2" w:rsidRPr="00D05ADA" w:rsidRDefault="004F0CD2" w:rsidP="005F2A63">
            <w:pPr>
              <w:rPr>
                <w:rFonts w:ascii="Arial" w:hAnsi="Arial" w:cs="Arial"/>
                <w:color w:val="000000"/>
                <w:lang w:val="en-GB" w:eastAsia="en-GB"/>
              </w:rPr>
            </w:pPr>
            <w:r w:rsidRPr="00D05ADA">
              <w:rPr>
                <w:rFonts w:ascii="Arial" w:hAnsi="Arial" w:cs="Arial"/>
                <w:color w:val="000000"/>
                <w:lang w:val="en-GB" w:eastAsia="en-GB"/>
              </w:rPr>
              <w:t>Grant revenue</w:t>
            </w:r>
          </w:p>
        </w:tc>
        <w:tc>
          <w:tcPr>
            <w:tcW w:w="990" w:type="dxa"/>
            <w:tcBorders>
              <w:top w:val="nil"/>
              <w:left w:val="nil"/>
              <w:bottom w:val="nil"/>
              <w:right w:val="nil"/>
            </w:tcBorders>
            <w:shd w:val="clear" w:color="auto" w:fill="auto"/>
            <w:noWrap/>
            <w:vAlign w:val="center"/>
            <w:hideMark/>
          </w:tcPr>
          <w:p w14:paraId="1122C613" w14:textId="77777777" w:rsidR="004F0CD2" w:rsidRPr="00D05ADA" w:rsidRDefault="004F0CD2" w:rsidP="005F2A63">
            <w:pPr>
              <w:jc w:val="right"/>
              <w:rPr>
                <w:rFonts w:ascii="Arial" w:hAnsi="Arial" w:cs="Arial"/>
                <w:color w:val="000000"/>
                <w:lang w:val="en-GB" w:eastAsia="en-GB"/>
              </w:rPr>
            </w:pPr>
            <w:r w:rsidRPr="00D05ADA">
              <w:rPr>
                <w:rFonts w:ascii="Arial" w:hAnsi="Arial" w:cs="Arial"/>
                <w:color w:val="000000"/>
                <w:lang w:val="en-GB" w:eastAsia="en-GB"/>
              </w:rPr>
              <w:t>8.7</w:t>
            </w:r>
          </w:p>
        </w:tc>
        <w:tc>
          <w:tcPr>
            <w:tcW w:w="900" w:type="dxa"/>
            <w:tcBorders>
              <w:top w:val="nil"/>
              <w:left w:val="nil"/>
              <w:bottom w:val="nil"/>
              <w:right w:val="nil"/>
            </w:tcBorders>
            <w:shd w:val="clear" w:color="auto" w:fill="auto"/>
            <w:noWrap/>
            <w:vAlign w:val="center"/>
            <w:hideMark/>
          </w:tcPr>
          <w:p w14:paraId="7E15858A" w14:textId="77777777" w:rsidR="004F0CD2" w:rsidRPr="00D05ADA" w:rsidRDefault="004F0CD2" w:rsidP="005F2A63">
            <w:pPr>
              <w:jc w:val="right"/>
              <w:rPr>
                <w:rFonts w:ascii="Arial" w:hAnsi="Arial" w:cs="Arial"/>
                <w:color w:val="000000"/>
                <w:lang w:val="en-GB" w:eastAsia="en-GB"/>
              </w:rPr>
            </w:pPr>
            <w:r w:rsidRPr="00D05ADA">
              <w:rPr>
                <w:rFonts w:ascii="Arial" w:hAnsi="Arial" w:cs="Arial"/>
                <w:color w:val="000000"/>
                <w:lang w:val="en-GB" w:eastAsia="en-GB"/>
              </w:rPr>
              <w:t>187.5</w:t>
            </w:r>
          </w:p>
        </w:tc>
      </w:tr>
      <w:tr w:rsidR="004F0CD2" w:rsidRPr="00D05ADA" w14:paraId="79747A19" w14:textId="77777777" w:rsidTr="008A4D28">
        <w:trPr>
          <w:trHeight w:val="333"/>
          <w:jc w:val="center"/>
        </w:trPr>
        <w:tc>
          <w:tcPr>
            <w:tcW w:w="2880" w:type="dxa"/>
            <w:tcBorders>
              <w:top w:val="nil"/>
              <w:left w:val="nil"/>
              <w:bottom w:val="nil"/>
              <w:right w:val="nil"/>
            </w:tcBorders>
            <w:shd w:val="clear" w:color="auto" w:fill="auto"/>
            <w:noWrap/>
            <w:vAlign w:val="center"/>
            <w:hideMark/>
          </w:tcPr>
          <w:p w14:paraId="1265E1D2" w14:textId="77777777" w:rsidR="004F0CD2" w:rsidRPr="00D05ADA" w:rsidRDefault="004F0CD2" w:rsidP="008E230A">
            <w:pPr>
              <w:rPr>
                <w:rFonts w:ascii="Arial" w:hAnsi="Arial" w:cs="Arial"/>
                <w:b/>
                <w:color w:val="000000"/>
                <w:lang w:val="en-GB" w:eastAsia="en-GB"/>
              </w:rPr>
            </w:pPr>
          </w:p>
        </w:tc>
        <w:tc>
          <w:tcPr>
            <w:tcW w:w="2700" w:type="dxa"/>
            <w:tcBorders>
              <w:top w:val="nil"/>
              <w:left w:val="nil"/>
              <w:bottom w:val="nil"/>
              <w:right w:val="nil"/>
            </w:tcBorders>
            <w:shd w:val="clear" w:color="auto" w:fill="auto"/>
            <w:noWrap/>
            <w:vAlign w:val="center"/>
            <w:hideMark/>
          </w:tcPr>
          <w:p w14:paraId="6994F593" w14:textId="77777777" w:rsidR="004F0CD2" w:rsidRPr="00D05ADA" w:rsidRDefault="004F0CD2" w:rsidP="005F2A63">
            <w:pPr>
              <w:rPr>
                <w:rFonts w:ascii="Arial" w:hAnsi="Arial" w:cs="Arial"/>
                <w:color w:val="000000"/>
                <w:lang w:val="en-GB" w:eastAsia="en-GB"/>
              </w:rPr>
            </w:pPr>
            <w:r w:rsidRPr="00D05ADA">
              <w:rPr>
                <w:rFonts w:ascii="Arial" w:hAnsi="Arial" w:cs="Arial"/>
                <w:color w:val="000000"/>
                <w:lang w:val="en-GB" w:eastAsia="en-GB"/>
              </w:rPr>
              <w:t>Collaboration revenue</w:t>
            </w:r>
          </w:p>
        </w:tc>
        <w:tc>
          <w:tcPr>
            <w:tcW w:w="990" w:type="dxa"/>
            <w:tcBorders>
              <w:top w:val="nil"/>
              <w:left w:val="nil"/>
              <w:bottom w:val="nil"/>
              <w:right w:val="nil"/>
            </w:tcBorders>
            <w:shd w:val="clear" w:color="auto" w:fill="auto"/>
            <w:noWrap/>
            <w:vAlign w:val="center"/>
            <w:hideMark/>
          </w:tcPr>
          <w:p w14:paraId="129E02C3" w14:textId="77777777" w:rsidR="004F0CD2" w:rsidRPr="00D05ADA" w:rsidRDefault="004F0CD2" w:rsidP="005F2A63">
            <w:pPr>
              <w:jc w:val="right"/>
              <w:rPr>
                <w:rFonts w:ascii="Arial" w:hAnsi="Arial" w:cs="Arial"/>
                <w:color w:val="000000"/>
                <w:lang w:val="en-GB" w:eastAsia="en-GB"/>
              </w:rPr>
            </w:pPr>
            <w:r w:rsidRPr="00D05ADA">
              <w:rPr>
                <w:rFonts w:ascii="Arial" w:hAnsi="Arial" w:cs="Arial"/>
                <w:color w:val="000000"/>
                <w:lang w:val="en-GB" w:eastAsia="en-GB"/>
              </w:rPr>
              <w:t>37.5</w:t>
            </w:r>
          </w:p>
        </w:tc>
        <w:tc>
          <w:tcPr>
            <w:tcW w:w="900" w:type="dxa"/>
            <w:tcBorders>
              <w:top w:val="nil"/>
              <w:left w:val="nil"/>
              <w:bottom w:val="nil"/>
              <w:right w:val="nil"/>
            </w:tcBorders>
            <w:shd w:val="clear" w:color="auto" w:fill="auto"/>
            <w:noWrap/>
            <w:vAlign w:val="center"/>
            <w:hideMark/>
          </w:tcPr>
          <w:p w14:paraId="52DCBE11" w14:textId="77777777" w:rsidR="004F0CD2" w:rsidRPr="00D05ADA" w:rsidRDefault="004F0CD2" w:rsidP="005F2A63">
            <w:pPr>
              <w:jc w:val="right"/>
              <w:rPr>
                <w:rFonts w:ascii="Arial" w:hAnsi="Arial" w:cs="Arial"/>
                <w:color w:val="000000"/>
                <w:lang w:val="en-GB" w:eastAsia="en-GB"/>
              </w:rPr>
            </w:pPr>
            <w:r w:rsidRPr="00D05ADA">
              <w:rPr>
                <w:rFonts w:ascii="Arial" w:hAnsi="Arial" w:cs="Arial"/>
                <w:color w:val="000000"/>
                <w:lang w:val="en-GB" w:eastAsia="en-GB"/>
              </w:rPr>
              <w:t>45.1</w:t>
            </w:r>
          </w:p>
        </w:tc>
      </w:tr>
      <w:tr w:rsidR="004F0CD2" w:rsidRPr="00D05ADA" w14:paraId="6DE0A786" w14:textId="77777777" w:rsidTr="008A4D28">
        <w:trPr>
          <w:trHeight w:val="333"/>
          <w:jc w:val="center"/>
        </w:trPr>
        <w:tc>
          <w:tcPr>
            <w:tcW w:w="2880" w:type="dxa"/>
            <w:tcBorders>
              <w:top w:val="nil"/>
              <w:left w:val="nil"/>
              <w:bottom w:val="nil"/>
              <w:right w:val="nil"/>
            </w:tcBorders>
            <w:shd w:val="clear" w:color="auto" w:fill="auto"/>
            <w:noWrap/>
            <w:vAlign w:val="center"/>
            <w:hideMark/>
          </w:tcPr>
          <w:p w14:paraId="047D0ED1" w14:textId="77777777" w:rsidR="004F0CD2" w:rsidRPr="00D05ADA" w:rsidRDefault="004F0CD2" w:rsidP="008E230A">
            <w:pPr>
              <w:rPr>
                <w:rFonts w:ascii="Arial" w:hAnsi="Arial" w:cs="Arial"/>
                <w:b/>
                <w:color w:val="000000"/>
                <w:lang w:val="en-GB" w:eastAsia="en-GB"/>
              </w:rPr>
            </w:pPr>
            <w:r w:rsidRPr="00D05ADA">
              <w:rPr>
                <w:rFonts w:ascii="Arial" w:hAnsi="Arial" w:cs="Arial"/>
                <w:b/>
                <w:color w:val="000000"/>
                <w:lang w:val="en-GB" w:eastAsia="en-GB"/>
              </w:rPr>
              <w:t>Total revenue</w:t>
            </w:r>
          </w:p>
        </w:tc>
        <w:tc>
          <w:tcPr>
            <w:tcW w:w="2700" w:type="dxa"/>
            <w:tcBorders>
              <w:top w:val="nil"/>
              <w:left w:val="nil"/>
              <w:bottom w:val="nil"/>
              <w:right w:val="nil"/>
            </w:tcBorders>
            <w:shd w:val="clear" w:color="auto" w:fill="auto"/>
            <w:noWrap/>
            <w:vAlign w:val="center"/>
            <w:hideMark/>
          </w:tcPr>
          <w:p w14:paraId="4CAE139C" w14:textId="77777777" w:rsidR="004F0CD2" w:rsidRPr="00D05ADA" w:rsidRDefault="004F0CD2" w:rsidP="005F2A63">
            <w:pPr>
              <w:rPr>
                <w:rFonts w:ascii="Arial" w:hAnsi="Arial" w:cs="Arial"/>
                <w:color w:val="000000"/>
                <w:lang w:val="en-GB" w:eastAsia="en-GB"/>
              </w:rPr>
            </w:pPr>
          </w:p>
        </w:tc>
        <w:tc>
          <w:tcPr>
            <w:tcW w:w="990" w:type="dxa"/>
            <w:tcBorders>
              <w:top w:val="nil"/>
              <w:left w:val="nil"/>
              <w:bottom w:val="nil"/>
              <w:right w:val="nil"/>
            </w:tcBorders>
            <w:shd w:val="clear" w:color="auto" w:fill="auto"/>
            <w:noWrap/>
            <w:vAlign w:val="center"/>
            <w:hideMark/>
          </w:tcPr>
          <w:p w14:paraId="4D331D8A" w14:textId="77777777" w:rsidR="004F0CD2" w:rsidRPr="00D05ADA" w:rsidRDefault="004F0CD2" w:rsidP="005F2A63">
            <w:pPr>
              <w:jc w:val="right"/>
              <w:rPr>
                <w:rFonts w:ascii="Arial" w:hAnsi="Arial" w:cs="Arial"/>
                <w:color w:val="000000"/>
                <w:lang w:val="en-GB" w:eastAsia="en-GB"/>
              </w:rPr>
            </w:pPr>
            <w:r w:rsidRPr="00D05ADA">
              <w:rPr>
                <w:rFonts w:ascii="Arial" w:hAnsi="Arial" w:cs="Arial"/>
                <w:color w:val="000000"/>
                <w:lang w:val="en-GB" w:eastAsia="en-GB"/>
              </w:rPr>
              <w:t>46.2</w:t>
            </w:r>
          </w:p>
        </w:tc>
        <w:tc>
          <w:tcPr>
            <w:tcW w:w="900" w:type="dxa"/>
            <w:tcBorders>
              <w:top w:val="nil"/>
              <w:left w:val="nil"/>
              <w:bottom w:val="nil"/>
              <w:right w:val="nil"/>
            </w:tcBorders>
            <w:shd w:val="clear" w:color="auto" w:fill="auto"/>
            <w:noWrap/>
            <w:vAlign w:val="center"/>
            <w:hideMark/>
          </w:tcPr>
          <w:p w14:paraId="3D01171E" w14:textId="77777777" w:rsidR="004F0CD2" w:rsidRPr="00D05ADA" w:rsidRDefault="004F0CD2" w:rsidP="005F2A63">
            <w:pPr>
              <w:jc w:val="right"/>
              <w:rPr>
                <w:rFonts w:ascii="Arial" w:hAnsi="Arial" w:cs="Arial"/>
                <w:color w:val="000000"/>
                <w:lang w:val="en-GB" w:eastAsia="en-GB"/>
              </w:rPr>
            </w:pPr>
            <w:r w:rsidRPr="00D05ADA">
              <w:rPr>
                <w:rFonts w:ascii="Arial" w:hAnsi="Arial" w:cs="Arial"/>
                <w:color w:val="000000"/>
                <w:lang w:val="en-GB" w:eastAsia="en-GB"/>
              </w:rPr>
              <w:t>232.7</w:t>
            </w:r>
          </w:p>
        </w:tc>
      </w:tr>
      <w:tr w:rsidR="004F0CD2" w:rsidRPr="00D05ADA" w14:paraId="2C06DD82" w14:textId="77777777" w:rsidTr="008A4D28">
        <w:trPr>
          <w:trHeight w:val="333"/>
          <w:jc w:val="center"/>
        </w:trPr>
        <w:tc>
          <w:tcPr>
            <w:tcW w:w="2880" w:type="dxa"/>
            <w:tcBorders>
              <w:top w:val="nil"/>
              <w:left w:val="nil"/>
              <w:bottom w:val="nil"/>
              <w:right w:val="nil"/>
            </w:tcBorders>
            <w:shd w:val="clear" w:color="auto" w:fill="auto"/>
            <w:noWrap/>
            <w:vAlign w:val="center"/>
            <w:hideMark/>
          </w:tcPr>
          <w:p w14:paraId="5E87A069" w14:textId="77777777" w:rsidR="004F0CD2" w:rsidRPr="00D05ADA" w:rsidRDefault="004F0CD2" w:rsidP="008E230A">
            <w:pPr>
              <w:rPr>
                <w:rFonts w:ascii="Arial" w:hAnsi="Arial" w:cs="Arial"/>
                <w:b/>
                <w:color w:val="000000"/>
                <w:lang w:val="en-GB" w:eastAsia="en-GB"/>
              </w:rPr>
            </w:pPr>
            <w:r w:rsidRPr="00D05ADA">
              <w:rPr>
                <w:rFonts w:ascii="Arial" w:hAnsi="Arial" w:cs="Arial"/>
                <w:b/>
                <w:color w:val="000000"/>
                <w:lang w:val="en-GB" w:eastAsia="en-GB"/>
              </w:rPr>
              <w:t>Operating expenses:</w:t>
            </w:r>
          </w:p>
        </w:tc>
        <w:tc>
          <w:tcPr>
            <w:tcW w:w="2700" w:type="dxa"/>
            <w:tcBorders>
              <w:top w:val="nil"/>
              <w:left w:val="nil"/>
              <w:bottom w:val="nil"/>
              <w:right w:val="nil"/>
            </w:tcBorders>
            <w:shd w:val="clear" w:color="auto" w:fill="auto"/>
            <w:noWrap/>
            <w:vAlign w:val="center"/>
            <w:hideMark/>
          </w:tcPr>
          <w:p w14:paraId="1421C92B" w14:textId="77777777" w:rsidR="004F0CD2" w:rsidRPr="00D05ADA" w:rsidRDefault="004F0CD2" w:rsidP="005F2A63">
            <w:pPr>
              <w:rPr>
                <w:rFonts w:ascii="Arial" w:hAnsi="Arial" w:cs="Arial"/>
                <w:color w:val="000000"/>
                <w:lang w:val="en-GB" w:eastAsia="en-GB"/>
              </w:rPr>
            </w:pPr>
          </w:p>
        </w:tc>
        <w:tc>
          <w:tcPr>
            <w:tcW w:w="990" w:type="dxa"/>
            <w:tcBorders>
              <w:top w:val="nil"/>
              <w:left w:val="nil"/>
              <w:bottom w:val="nil"/>
              <w:right w:val="nil"/>
            </w:tcBorders>
            <w:shd w:val="clear" w:color="auto" w:fill="auto"/>
            <w:noWrap/>
            <w:vAlign w:val="center"/>
            <w:hideMark/>
          </w:tcPr>
          <w:p w14:paraId="6F2F351C" w14:textId="77777777" w:rsidR="004F0CD2" w:rsidRPr="00D05ADA" w:rsidRDefault="004F0CD2" w:rsidP="005F2A63">
            <w:pPr>
              <w:jc w:val="right"/>
              <w:rPr>
                <w:rFonts w:ascii="Arial" w:hAnsi="Arial" w:cs="Arial"/>
                <w:lang w:val="en-GB" w:eastAsia="en-GB"/>
              </w:rPr>
            </w:pPr>
          </w:p>
        </w:tc>
        <w:tc>
          <w:tcPr>
            <w:tcW w:w="900" w:type="dxa"/>
            <w:tcBorders>
              <w:top w:val="nil"/>
              <w:left w:val="nil"/>
              <w:bottom w:val="nil"/>
              <w:right w:val="nil"/>
            </w:tcBorders>
            <w:shd w:val="clear" w:color="auto" w:fill="auto"/>
            <w:noWrap/>
            <w:vAlign w:val="center"/>
            <w:hideMark/>
          </w:tcPr>
          <w:p w14:paraId="01155FBF" w14:textId="77777777" w:rsidR="004F0CD2" w:rsidRPr="00D05ADA" w:rsidRDefault="004F0CD2" w:rsidP="005F2A63">
            <w:pPr>
              <w:jc w:val="right"/>
              <w:rPr>
                <w:rFonts w:ascii="Arial" w:hAnsi="Arial" w:cs="Arial"/>
                <w:lang w:val="en-GB" w:eastAsia="en-GB"/>
              </w:rPr>
            </w:pPr>
          </w:p>
        </w:tc>
      </w:tr>
      <w:tr w:rsidR="004F0CD2" w:rsidRPr="00D05ADA" w14:paraId="30F38E66" w14:textId="77777777" w:rsidTr="008A4D28">
        <w:trPr>
          <w:trHeight w:val="333"/>
          <w:jc w:val="center"/>
        </w:trPr>
        <w:tc>
          <w:tcPr>
            <w:tcW w:w="2880" w:type="dxa"/>
            <w:tcBorders>
              <w:top w:val="nil"/>
              <w:left w:val="nil"/>
              <w:bottom w:val="nil"/>
              <w:right w:val="nil"/>
            </w:tcBorders>
            <w:shd w:val="clear" w:color="auto" w:fill="auto"/>
            <w:noWrap/>
            <w:vAlign w:val="center"/>
            <w:hideMark/>
          </w:tcPr>
          <w:p w14:paraId="1E6C83C5" w14:textId="77777777" w:rsidR="004F0CD2" w:rsidRPr="00D05ADA" w:rsidRDefault="004F0CD2" w:rsidP="008E230A">
            <w:pPr>
              <w:rPr>
                <w:rFonts w:ascii="Arial" w:hAnsi="Arial" w:cs="Arial"/>
                <w:b/>
                <w:lang w:val="en-GB" w:eastAsia="en-GB"/>
              </w:rPr>
            </w:pPr>
          </w:p>
        </w:tc>
        <w:tc>
          <w:tcPr>
            <w:tcW w:w="2700" w:type="dxa"/>
            <w:tcBorders>
              <w:top w:val="nil"/>
              <w:left w:val="nil"/>
              <w:bottom w:val="nil"/>
              <w:right w:val="nil"/>
            </w:tcBorders>
            <w:shd w:val="clear" w:color="auto" w:fill="auto"/>
            <w:noWrap/>
            <w:vAlign w:val="center"/>
            <w:hideMark/>
          </w:tcPr>
          <w:p w14:paraId="4407DCBE" w14:textId="77777777" w:rsidR="004F0CD2" w:rsidRPr="00D05ADA" w:rsidRDefault="004F0CD2" w:rsidP="005F2A63">
            <w:pPr>
              <w:rPr>
                <w:rFonts w:ascii="Arial" w:hAnsi="Arial" w:cs="Arial"/>
                <w:color w:val="000000"/>
                <w:lang w:val="en-GB" w:eastAsia="en-GB"/>
              </w:rPr>
            </w:pPr>
            <w:r w:rsidRPr="00D05ADA">
              <w:rPr>
                <w:rFonts w:ascii="Arial" w:hAnsi="Arial" w:cs="Arial"/>
                <w:color w:val="000000"/>
                <w:lang w:val="en-GB" w:eastAsia="en-GB"/>
              </w:rPr>
              <w:t>Research and development</w:t>
            </w:r>
          </w:p>
        </w:tc>
        <w:tc>
          <w:tcPr>
            <w:tcW w:w="990" w:type="dxa"/>
            <w:tcBorders>
              <w:top w:val="nil"/>
              <w:left w:val="nil"/>
              <w:bottom w:val="nil"/>
              <w:right w:val="nil"/>
            </w:tcBorders>
            <w:shd w:val="clear" w:color="auto" w:fill="auto"/>
            <w:noWrap/>
            <w:vAlign w:val="center"/>
            <w:hideMark/>
          </w:tcPr>
          <w:p w14:paraId="7CAC41BE" w14:textId="77777777" w:rsidR="004F0CD2" w:rsidRPr="00D05ADA" w:rsidRDefault="004F0CD2" w:rsidP="005F2A63">
            <w:pPr>
              <w:jc w:val="right"/>
              <w:rPr>
                <w:rFonts w:ascii="Arial" w:hAnsi="Arial" w:cs="Arial"/>
                <w:color w:val="000000"/>
                <w:lang w:val="en-GB" w:eastAsia="en-GB"/>
              </w:rPr>
            </w:pPr>
            <w:r w:rsidRPr="00D05ADA">
              <w:rPr>
                <w:rFonts w:ascii="Arial" w:hAnsi="Arial" w:cs="Arial"/>
                <w:color w:val="000000"/>
                <w:lang w:val="en-GB" w:eastAsia="en-GB"/>
              </w:rPr>
              <w:t>378.4</w:t>
            </w:r>
          </w:p>
        </w:tc>
        <w:tc>
          <w:tcPr>
            <w:tcW w:w="900" w:type="dxa"/>
            <w:tcBorders>
              <w:top w:val="nil"/>
              <w:left w:val="nil"/>
              <w:bottom w:val="nil"/>
              <w:right w:val="nil"/>
            </w:tcBorders>
            <w:shd w:val="clear" w:color="auto" w:fill="auto"/>
            <w:noWrap/>
            <w:vAlign w:val="center"/>
            <w:hideMark/>
          </w:tcPr>
          <w:p w14:paraId="776320F0" w14:textId="77777777" w:rsidR="004F0CD2" w:rsidRPr="00D05ADA" w:rsidRDefault="004F0CD2" w:rsidP="005F2A63">
            <w:pPr>
              <w:jc w:val="right"/>
              <w:rPr>
                <w:rFonts w:ascii="Arial" w:hAnsi="Arial" w:cs="Arial"/>
                <w:color w:val="000000"/>
                <w:lang w:val="en-GB" w:eastAsia="en-GB"/>
              </w:rPr>
            </w:pPr>
            <w:r w:rsidRPr="00D05ADA">
              <w:rPr>
                <w:rFonts w:ascii="Arial" w:hAnsi="Arial" w:cs="Arial"/>
                <w:color w:val="000000"/>
                <w:lang w:val="en-GB" w:eastAsia="en-GB"/>
              </w:rPr>
              <w:t>611.5</w:t>
            </w:r>
          </w:p>
        </w:tc>
      </w:tr>
      <w:tr w:rsidR="004F0CD2" w:rsidRPr="00D05ADA" w14:paraId="72B6072D" w14:textId="77777777" w:rsidTr="008A4D28">
        <w:trPr>
          <w:trHeight w:val="333"/>
          <w:jc w:val="center"/>
        </w:trPr>
        <w:tc>
          <w:tcPr>
            <w:tcW w:w="2880" w:type="dxa"/>
            <w:tcBorders>
              <w:top w:val="nil"/>
              <w:left w:val="nil"/>
              <w:bottom w:val="nil"/>
              <w:right w:val="nil"/>
            </w:tcBorders>
            <w:shd w:val="clear" w:color="auto" w:fill="auto"/>
            <w:noWrap/>
            <w:vAlign w:val="center"/>
            <w:hideMark/>
          </w:tcPr>
          <w:p w14:paraId="0AAAB899" w14:textId="77777777" w:rsidR="004F0CD2" w:rsidRPr="00D05ADA" w:rsidRDefault="004F0CD2" w:rsidP="008E230A">
            <w:pPr>
              <w:rPr>
                <w:rFonts w:ascii="Arial" w:hAnsi="Arial" w:cs="Arial"/>
                <w:b/>
                <w:color w:val="000000"/>
                <w:lang w:val="en-GB" w:eastAsia="en-GB"/>
              </w:rPr>
            </w:pPr>
          </w:p>
        </w:tc>
        <w:tc>
          <w:tcPr>
            <w:tcW w:w="2700" w:type="dxa"/>
            <w:tcBorders>
              <w:top w:val="nil"/>
              <w:left w:val="nil"/>
              <w:bottom w:val="nil"/>
              <w:right w:val="nil"/>
            </w:tcBorders>
            <w:shd w:val="clear" w:color="auto" w:fill="auto"/>
            <w:noWrap/>
            <w:vAlign w:val="center"/>
            <w:hideMark/>
          </w:tcPr>
          <w:p w14:paraId="52787B61" w14:textId="77777777" w:rsidR="004F0CD2" w:rsidRPr="00D05ADA" w:rsidRDefault="004F0CD2" w:rsidP="005F2A63">
            <w:pPr>
              <w:rPr>
                <w:rFonts w:ascii="Arial" w:hAnsi="Arial" w:cs="Arial"/>
                <w:color w:val="000000"/>
                <w:lang w:val="en-GB" w:eastAsia="en-GB"/>
              </w:rPr>
            </w:pPr>
            <w:r w:rsidRPr="00D05ADA">
              <w:rPr>
                <w:rFonts w:ascii="Arial" w:hAnsi="Arial" w:cs="Arial"/>
                <w:color w:val="000000"/>
                <w:lang w:val="en-GB" w:eastAsia="en-GB"/>
              </w:rPr>
              <w:t>General and administrative</w:t>
            </w:r>
          </w:p>
        </w:tc>
        <w:tc>
          <w:tcPr>
            <w:tcW w:w="990" w:type="dxa"/>
            <w:tcBorders>
              <w:top w:val="nil"/>
              <w:left w:val="nil"/>
              <w:bottom w:val="nil"/>
              <w:right w:val="nil"/>
            </w:tcBorders>
            <w:shd w:val="clear" w:color="auto" w:fill="auto"/>
            <w:noWrap/>
            <w:vAlign w:val="center"/>
            <w:hideMark/>
          </w:tcPr>
          <w:p w14:paraId="7322221C" w14:textId="77777777" w:rsidR="004F0CD2" w:rsidRPr="00D05ADA" w:rsidRDefault="004F0CD2" w:rsidP="005F2A63">
            <w:pPr>
              <w:jc w:val="right"/>
              <w:rPr>
                <w:rFonts w:ascii="Arial" w:hAnsi="Arial" w:cs="Arial"/>
                <w:color w:val="000000"/>
                <w:lang w:val="en-GB" w:eastAsia="en-GB"/>
              </w:rPr>
            </w:pPr>
            <w:r w:rsidRPr="00D05ADA">
              <w:rPr>
                <w:rFonts w:ascii="Arial" w:hAnsi="Arial" w:cs="Arial"/>
                <w:color w:val="000000"/>
                <w:lang w:val="en-GB" w:eastAsia="en-GB"/>
              </w:rPr>
              <w:t>83.9</w:t>
            </w:r>
          </w:p>
        </w:tc>
        <w:tc>
          <w:tcPr>
            <w:tcW w:w="900" w:type="dxa"/>
            <w:tcBorders>
              <w:top w:val="nil"/>
              <w:left w:val="nil"/>
              <w:bottom w:val="nil"/>
              <w:right w:val="nil"/>
            </w:tcBorders>
            <w:shd w:val="clear" w:color="auto" w:fill="auto"/>
            <w:noWrap/>
            <w:vAlign w:val="center"/>
            <w:hideMark/>
          </w:tcPr>
          <w:p w14:paraId="7F837F42" w14:textId="77777777" w:rsidR="004F0CD2" w:rsidRPr="00D05ADA" w:rsidRDefault="004F0CD2" w:rsidP="005F2A63">
            <w:pPr>
              <w:jc w:val="right"/>
              <w:rPr>
                <w:rFonts w:ascii="Arial" w:hAnsi="Arial" w:cs="Arial"/>
                <w:color w:val="000000"/>
                <w:lang w:val="en-GB" w:eastAsia="en-GB"/>
              </w:rPr>
            </w:pPr>
            <w:r w:rsidRPr="00D05ADA">
              <w:rPr>
                <w:rFonts w:ascii="Arial" w:hAnsi="Arial" w:cs="Arial"/>
                <w:color w:val="000000"/>
                <w:lang w:val="en-GB" w:eastAsia="en-GB"/>
              </w:rPr>
              <w:t>109.3</w:t>
            </w:r>
          </w:p>
        </w:tc>
      </w:tr>
      <w:tr w:rsidR="004F0CD2" w:rsidRPr="00D05ADA" w14:paraId="56578A29" w14:textId="77777777" w:rsidTr="008A4D28">
        <w:trPr>
          <w:trHeight w:val="333"/>
          <w:jc w:val="center"/>
        </w:trPr>
        <w:tc>
          <w:tcPr>
            <w:tcW w:w="2880" w:type="dxa"/>
            <w:tcBorders>
              <w:top w:val="nil"/>
              <w:left w:val="nil"/>
              <w:bottom w:val="nil"/>
              <w:right w:val="nil"/>
            </w:tcBorders>
            <w:shd w:val="clear" w:color="auto" w:fill="auto"/>
            <w:noWrap/>
            <w:vAlign w:val="center"/>
            <w:hideMark/>
          </w:tcPr>
          <w:p w14:paraId="4C3E4175" w14:textId="77777777" w:rsidR="004F0CD2" w:rsidRPr="00D05ADA" w:rsidRDefault="004F0CD2" w:rsidP="008E230A">
            <w:pPr>
              <w:rPr>
                <w:rFonts w:ascii="Arial" w:hAnsi="Arial" w:cs="Arial"/>
                <w:b/>
                <w:color w:val="000000"/>
                <w:lang w:val="en-GB" w:eastAsia="en-GB"/>
              </w:rPr>
            </w:pPr>
            <w:r w:rsidRPr="00D05ADA">
              <w:rPr>
                <w:rFonts w:ascii="Arial" w:hAnsi="Arial" w:cs="Arial"/>
                <w:b/>
                <w:color w:val="000000"/>
                <w:lang w:val="en-GB" w:eastAsia="en-GB"/>
              </w:rPr>
              <w:t>Total operating expenses</w:t>
            </w:r>
          </w:p>
        </w:tc>
        <w:tc>
          <w:tcPr>
            <w:tcW w:w="2700" w:type="dxa"/>
            <w:tcBorders>
              <w:top w:val="nil"/>
              <w:left w:val="nil"/>
              <w:bottom w:val="nil"/>
              <w:right w:val="nil"/>
            </w:tcBorders>
            <w:shd w:val="clear" w:color="auto" w:fill="auto"/>
            <w:noWrap/>
            <w:vAlign w:val="center"/>
            <w:hideMark/>
          </w:tcPr>
          <w:p w14:paraId="0B6205F1" w14:textId="77777777" w:rsidR="004F0CD2" w:rsidRPr="00D05ADA" w:rsidRDefault="004F0CD2" w:rsidP="005F2A63">
            <w:pPr>
              <w:jc w:val="center"/>
              <w:rPr>
                <w:rFonts w:ascii="Arial" w:hAnsi="Arial" w:cs="Arial"/>
                <w:color w:val="000000"/>
                <w:lang w:val="en-GB" w:eastAsia="en-GB"/>
              </w:rPr>
            </w:pPr>
          </w:p>
        </w:tc>
        <w:tc>
          <w:tcPr>
            <w:tcW w:w="990" w:type="dxa"/>
            <w:tcBorders>
              <w:top w:val="nil"/>
              <w:left w:val="nil"/>
              <w:bottom w:val="nil"/>
              <w:right w:val="nil"/>
            </w:tcBorders>
            <w:shd w:val="clear" w:color="auto" w:fill="auto"/>
            <w:noWrap/>
            <w:vAlign w:val="center"/>
            <w:hideMark/>
          </w:tcPr>
          <w:p w14:paraId="4A8A9942" w14:textId="77777777" w:rsidR="004F0CD2" w:rsidRPr="00D05ADA" w:rsidRDefault="004F0CD2" w:rsidP="005F2A63">
            <w:pPr>
              <w:jc w:val="right"/>
              <w:rPr>
                <w:rFonts w:ascii="Arial" w:hAnsi="Arial" w:cs="Arial"/>
                <w:color w:val="000000"/>
                <w:lang w:val="en-GB" w:eastAsia="en-GB"/>
              </w:rPr>
            </w:pPr>
            <w:r w:rsidRPr="00D05ADA">
              <w:rPr>
                <w:rFonts w:ascii="Arial" w:hAnsi="Arial" w:cs="Arial"/>
                <w:color w:val="000000"/>
                <w:lang w:val="en-GB" w:eastAsia="en-GB"/>
              </w:rPr>
              <w:t>462.3</w:t>
            </w:r>
          </w:p>
        </w:tc>
        <w:tc>
          <w:tcPr>
            <w:tcW w:w="900" w:type="dxa"/>
            <w:tcBorders>
              <w:top w:val="nil"/>
              <w:left w:val="nil"/>
              <w:bottom w:val="nil"/>
              <w:right w:val="nil"/>
            </w:tcBorders>
            <w:shd w:val="clear" w:color="auto" w:fill="auto"/>
            <w:noWrap/>
            <w:vAlign w:val="center"/>
            <w:hideMark/>
          </w:tcPr>
          <w:p w14:paraId="42266759" w14:textId="77777777" w:rsidR="004F0CD2" w:rsidRPr="00D05ADA" w:rsidRDefault="004F0CD2" w:rsidP="005F2A63">
            <w:pPr>
              <w:jc w:val="right"/>
              <w:rPr>
                <w:rFonts w:ascii="Arial" w:hAnsi="Arial" w:cs="Arial"/>
                <w:color w:val="000000"/>
                <w:lang w:val="en-GB" w:eastAsia="en-GB"/>
              </w:rPr>
            </w:pPr>
            <w:r w:rsidRPr="00D05ADA">
              <w:rPr>
                <w:rFonts w:ascii="Arial" w:hAnsi="Arial" w:cs="Arial"/>
                <w:color w:val="000000"/>
                <w:lang w:val="en-GB" w:eastAsia="en-GB"/>
              </w:rPr>
              <w:t>720.8</w:t>
            </w:r>
          </w:p>
        </w:tc>
      </w:tr>
      <w:tr w:rsidR="004F0CD2" w:rsidRPr="00D05ADA" w14:paraId="70326CE8" w14:textId="77777777" w:rsidTr="008A4D28">
        <w:trPr>
          <w:trHeight w:val="333"/>
          <w:jc w:val="center"/>
        </w:trPr>
        <w:tc>
          <w:tcPr>
            <w:tcW w:w="2880" w:type="dxa"/>
            <w:tcBorders>
              <w:top w:val="nil"/>
              <w:left w:val="nil"/>
              <w:bottom w:val="nil"/>
              <w:right w:val="nil"/>
            </w:tcBorders>
            <w:shd w:val="clear" w:color="auto" w:fill="auto"/>
            <w:noWrap/>
            <w:vAlign w:val="center"/>
            <w:hideMark/>
          </w:tcPr>
          <w:p w14:paraId="775C3603" w14:textId="77777777" w:rsidR="004F0CD2" w:rsidRPr="00D05ADA" w:rsidRDefault="004F0CD2" w:rsidP="008E230A">
            <w:pPr>
              <w:rPr>
                <w:rFonts w:ascii="Arial" w:hAnsi="Arial" w:cs="Arial"/>
                <w:b/>
                <w:color w:val="000000"/>
                <w:lang w:val="en-GB" w:eastAsia="en-GB"/>
              </w:rPr>
            </w:pPr>
            <w:r w:rsidRPr="00D05ADA">
              <w:rPr>
                <w:rFonts w:ascii="Arial" w:hAnsi="Arial" w:cs="Arial"/>
                <w:b/>
                <w:color w:val="000000"/>
                <w:lang w:val="en-GB" w:eastAsia="en-GB"/>
              </w:rPr>
              <w:t>Loss from operations</w:t>
            </w:r>
          </w:p>
        </w:tc>
        <w:tc>
          <w:tcPr>
            <w:tcW w:w="2700" w:type="dxa"/>
            <w:tcBorders>
              <w:top w:val="nil"/>
              <w:left w:val="nil"/>
              <w:bottom w:val="nil"/>
              <w:right w:val="nil"/>
            </w:tcBorders>
            <w:shd w:val="clear" w:color="auto" w:fill="auto"/>
            <w:noWrap/>
            <w:vAlign w:val="center"/>
            <w:hideMark/>
          </w:tcPr>
          <w:p w14:paraId="2790F93E" w14:textId="77777777" w:rsidR="004F0CD2" w:rsidRPr="00D05ADA" w:rsidRDefault="004F0CD2" w:rsidP="005F2A63">
            <w:pPr>
              <w:jc w:val="center"/>
              <w:rPr>
                <w:rFonts w:ascii="Arial" w:hAnsi="Arial" w:cs="Arial"/>
                <w:color w:val="000000"/>
                <w:lang w:val="en-GB" w:eastAsia="en-GB"/>
              </w:rPr>
            </w:pPr>
          </w:p>
        </w:tc>
        <w:tc>
          <w:tcPr>
            <w:tcW w:w="990" w:type="dxa"/>
            <w:tcBorders>
              <w:top w:val="nil"/>
              <w:left w:val="nil"/>
              <w:bottom w:val="nil"/>
              <w:right w:val="nil"/>
            </w:tcBorders>
            <w:shd w:val="clear" w:color="auto" w:fill="auto"/>
            <w:noWrap/>
            <w:vAlign w:val="center"/>
            <w:hideMark/>
          </w:tcPr>
          <w:p w14:paraId="7FB68594" w14:textId="783ED7A4" w:rsidR="004F0CD2" w:rsidRPr="00D05ADA" w:rsidRDefault="002039CF" w:rsidP="005F2A63">
            <w:pPr>
              <w:jc w:val="right"/>
              <w:rPr>
                <w:rFonts w:ascii="Arial" w:hAnsi="Arial" w:cs="Arial"/>
                <w:color w:val="000000"/>
                <w:lang w:val="en-GB" w:eastAsia="en-GB"/>
              </w:rPr>
            </w:pPr>
            <w:r w:rsidRPr="00D05ADA">
              <w:rPr>
                <w:rFonts w:ascii="Arial" w:hAnsi="Arial" w:cs="Arial"/>
                <w:color w:val="000000"/>
                <w:lang w:val="en-GB" w:eastAsia="en-GB"/>
              </w:rPr>
              <w:t>−</w:t>
            </w:r>
            <w:r w:rsidR="004F0CD2" w:rsidRPr="00D05ADA">
              <w:rPr>
                <w:rFonts w:ascii="Arial" w:hAnsi="Arial" w:cs="Arial"/>
                <w:color w:val="000000"/>
                <w:lang w:val="en-GB" w:eastAsia="en-GB"/>
              </w:rPr>
              <w:t>416.1</w:t>
            </w:r>
          </w:p>
        </w:tc>
        <w:tc>
          <w:tcPr>
            <w:tcW w:w="900" w:type="dxa"/>
            <w:tcBorders>
              <w:top w:val="nil"/>
              <w:left w:val="nil"/>
              <w:bottom w:val="nil"/>
              <w:right w:val="nil"/>
            </w:tcBorders>
            <w:shd w:val="clear" w:color="auto" w:fill="auto"/>
            <w:noWrap/>
            <w:vAlign w:val="center"/>
            <w:hideMark/>
          </w:tcPr>
          <w:p w14:paraId="182F789A" w14:textId="1DE3A950" w:rsidR="004F0CD2" w:rsidRPr="00D05ADA" w:rsidRDefault="002039CF" w:rsidP="005F2A63">
            <w:pPr>
              <w:jc w:val="right"/>
              <w:rPr>
                <w:rFonts w:ascii="Arial" w:hAnsi="Arial" w:cs="Arial"/>
                <w:color w:val="000000"/>
                <w:lang w:val="en-GB" w:eastAsia="en-GB"/>
              </w:rPr>
            </w:pPr>
            <w:r w:rsidRPr="00D05ADA">
              <w:rPr>
                <w:rFonts w:ascii="Arial" w:hAnsi="Arial" w:cs="Arial"/>
                <w:color w:val="000000"/>
                <w:lang w:val="en-GB" w:eastAsia="en-GB"/>
              </w:rPr>
              <w:t>−</w:t>
            </w:r>
            <w:r w:rsidR="004F0CD2" w:rsidRPr="00D05ADA">
              <w:rPr>
                <w:rFonts w:ascii="Arial" w:hAnsi="Arial" w:cs="Arial"/>
                <w:color w:val="000000"/>
                <w:lang w:val="en-GB" w:eastAsia="en-GB"/>
              </w:rPr>
              <w:t>488.1</w:t>
            </w:r>
          </w:p>
        </w:tc>
      </w:tr>
      <w:tr w:rsidR="004F0CD2" w:rsidRPr="00D05ADA" w14:paraId="6FFF074B" w14:textId="77777777" w:rsidTr="008A4D28">
        <w:trPr>
          <w:trHeight w:val="333"/>
          <w:jc w:val="center"/>
        </w:trPr>
        <w:tc>
          <w:tcPr>
            <w:tcW w:w="2880" w:type="dxa"/>
            <w:tcBorders>
              <w:top w:val="nil"/>
              <w:left w:val="nil"/>
              <w:bottom w:val="nil"/>
              <w:right w:val="nil"/>
            </w:tcBorders>
            <w:shd w:val="clear" w:color="auto" w:fill="auto"/>
            <w:noWrap/>
            <w:vAlign w:val="center"/>
            <w:hideMark/>
          </w:tcPr>
          <w:p w14:paraId="5988ECA0" w14:textId="77777777" w:rsidR="004F0CD2" w:rsidRPr="00D05ADA" w:rsidRDefault="004F0CD2" w:rsidP="008E230A">
            <w:pPr>
              <w:rPr>
                <w:rFonts w:ascii="Arial" w:hAnsi="Arial" w:cs="Arial"/>
                <w:b/>
                <w:color w:val="000000"/>
                <w:lang w:val="en-GB" w:eastAsia="en-GB"/>
              </w:rPr>
            </w:pPr>
            <w:r w:rsidRPr="00D05ADA">
              <w:rPr>
                <w:rFonts w:ascii="Arial" w:hAnsi="Arial" w:cs="Arial"/>
                <w:b/>
                <w:color w:val="000000"/>
                <w:lang w:val="en-GB" w:eastAsia="en-GB"/>
              </w:rPr>
              <w:t>Interest income</w:t>
            </w:r>
          </w:p>
        </w:tc>
        <w:tc>
          <w:tcPr>
            <w:tcW w:w="2700" w:type="dxa"/>
            <w:tcBorders>
              <w:top w:val="nil"/>
              <w:left w:val="nil"/>
              <w:bottom w:val="nil"/>
              <w:right w:val="nil"/>
            </w:tcBorders>
            <w:shd w:val="clear" w:color="auto" w:fill="auto"/>
            <w:noWrap/>
            <w:vAlign w:val="center"/>
            <w:hideMark/>
          </w:tcPr>
          <w:p w14:paraId="74EAA923" w14:textId="77777777" w:rsidR="004F0CD2" w:rsidRPr="00D05ADA" w:rsidRDefault="004F0CD2" w:rsidP="005F2A63">
            <w:pPr>
              <w:jc w:val="center"/>
              <w:rPr>
                <w:rFonts w:ascii="Arial" w:hAnsi="Arial" w:cs="Arial"/>
                <w:color w:val="000000"/>
                <w:lang w:val="en-GB" w:eastAsia="en-GB"/>
              </w:rPr>
            </w:pPr>
          </w:p>
        </w:tc>
        <w:tc>
          <w:tcPr>
            <w:tcW w:w="990" w:type="dxa"/>
            <w:tcBorders>
              <w:top w:val="nil"/>
              <w:left w:val="nil"/>
              <w:bottom w:val="nil"/>
              <w:right w:val="nil"/>
            </w:tcBorders>
            <w:shd w:val="clear" w:color="auto" w:fill="auto"/>
            <w:noWrap/>
            <w:vAlign w:val="center"/>
            <w:hideMark/>
          </w:tcPr>
          <w:p w14:paraId="69679CF2" w14:textId="77777777" w:rsidR="004F0CD2" w:rsidRPr="00D05ADA" w:rsidRDefault="004F0CD2" w:rsidP="005F2A63">
            <w:pPr>
              <w:jc w:val="right"/>
              <w:rPr>
                <w:rFonts w:ascii="Arial" w:hAnsi="Arial" w:cs="Arial"/>
                <w:color w:val="000000"/>
                <w:lang w:val="en-GB" w:eastAsia="en-GB"/>
              </w:rPr>
            </w:pPr>
            <w:r w:rsidRPr="00D05ADA">
              <w:rPr>
                <w:rFonts w:ascii="Arial" w:hAnsi="Arial" w:cs="Arial"/>
                <w:color w:val="000000"/>
                <w:lang w:val="en-GB" w:eastAsia="en-GB"/>
              </w:rPr>
              <w:t>30.5</w:t>
            </w:r>
          </w:p>
        </w:tc>
        <w:tc>
          <w:tcPr>
            <w:tcW w:w="900" w:type="dxa"/>
            <w:tcBorders>
              <w:top w:val="nil"/>
              <w:left w:val="nil"/>
              <w:bottom w:val="nil"/>
              <w:right w:val="nil"/>
            </w:tcBorders>
            <w:shd w:val="clear" w:color="auto" w:fill="auto"/>
            <w:noWrap/>
            <w:vAlign w:val="center"/>
            <w:hideMark/>
          </w:tcPr>
          <w:p w14:paraId="46FCEC38" w14:textId="77777777" w:rsidR="004F0CD2" w:rsidRPr="00D05ADA" w:rsidRDefault="004F0CD2" w:rsidP="005F2A63">
            <w:pPr>
              <w:jc w:val="right"/>
              <w:rPr>
                <w:rFonts w:ascii="Arial" w:hAnsi="Arial" w:cs="Arial"/>
                <w:color w:val="000000"/>
                <w:lang w:val="en-GB" w:eastAsia="en-GB"/>
              </w:rPr>
            </w:pPr>
            <w:r w:rsidRPr="00D05ADA">
              <w:rPr>
                <w:rFonts w:ascii="Arial" w:hAnsi="Arial" w:cs="Arial"/>
                <w:color w:val="000000"/>
                <w:lang w:val="en-GB" w:eastAsia="en-GB"/>
              </w:rPr>
              <w:t>20.5</w:t>
            </w:r>
          </w:p>
        </w:tc>
      </w:tr>
      <w:tr w:rsidR="004F0CD2" w:rsidRPr="00D05ADA" w14:paraId="484A2359" w14:textId="77777777" w:rsidTr="008A4D28">
        <w:trPr>
          <w:trHeight w:val="333"/>
          <w:jc w:val="center"/>
        </w:trPr>
        <w:tc>
          <w:tcPr>
            <w:tcW w:w="2880" w:type="dxa"/>
            <w:tcBorders>
              <w:top w:val="nil"/>
              <w:left w:val="nil"/>
              <w:bottom w:val="nil"/>
              <w:right w:val="nil"/>
            </w:tcBorders>
            <w:shd w:val="clear" w:color="auto" w:fill="auto"/>
            <w:noWrap/>
            <w:vAlign w:val="center"/>
            <w:hideMark/>
          </w:tcPr>
          <w:p w14:paraId="25C7B81E" w14:textId="77777777" w:rsidR="004F0CD2" w:rsidRPr="00D05ADA" w:rsidRDefault="004F0CD2" w:rsidP="008E230A">
            <w:pPr>
              <w:rPr>
                <w:rFonts w:ascii="Arial" w:hAnsi="Arial" w:cs="Arial"/>
                <w:b/>
                <w:color w:val="000000"/>
                <w:lang w:val="en-GB" w:eastAsia="en-GB"/>
              </w:rPr>
            </w:pPr>
            <w:r w:rsidRPr="00D05ADA">
              <w:rPr>
                <w:rFonts w:ascii="Arial" w:hAnsi="Arial" w:cs="Arial"/>
                <w:b/>
                <w:color w:val="000000"/>
                <w:lang w:val="en-GB" w:eastAsia="en-GB"/>
              </w:rPr>
              <w:t>Other expense, net</w:t>
            </w:r>
          </w:p>
        </w:tc>
        <w:tc>
          <w:tcPr>
            <w:tcW w:w="2700" w:type="dxa"/>
            <w:tcBorders>
              <w:top w:val="nil"/>
              <w:left w:val="nil"/>
              <w:bottom w:val="nil"/>
              <w:right w:val="nil"/>
            </w:tcBorders>
            <w:shd w:val="clear" w:color="auto" w:fill="auto"/>
            <w:noWrap/>
            <w:vAlign w:val="center"/>
            <w:hideMark/>
          </w:tcPr>
          <w:p w14:paraId="79EF11B7" w14:textId="77777777" w:rsidR="004F0CD2" w:rsidRPr="00D05ADA" w:rsidRDefault="004F0CD2" w:rsidP="005F2A63">
            <w:pPr>
              <w:jc w:val="center"/>
              <w:rPr>
                <w:rFonts w:ascii="Arial" w:hAnsi="Arial" w:cs="Arial"/>
                <w:color w:val="000000"/>
                <w:lang w:val="en-GB" w:eastAsia="en-GB"/>
              </w:rPr>
            </w:pPr>
          </w:p>
        </w:tc>
        <w:tc>
          <w:tcPr>
            <w:tcW w:w="990" w:type="dxa"/>
            <w:tcBorders>
              <w:top w:val="nil"/>
              <w:left w:val="nil"/>
              <w:bottom w:val="nil"/>
              <w:right w:val="nil"/>
            </w:tcBorders>
            <w:shd w:val="clear" w:color="auto" w:fill="auto"/>
            <w:noWrap/>
            <w:vAlign w:val="center"/>
            <w:hideMark/>
          </w:tcPr>
          <w:p w14:paraId="638789DF" w14:textId="41E329EB" w:rsidR="004F0CD2" w:rsidRPr="00D05ADA" w:rsidRDefault="002039CF" w:rsidP="005F2A63">
            <w:pPr>
              <w:jc w:val="right"/>
              <w:rPr>
                <w:rFonts w:ascii="Arial" w:hAnsi="Arial" w:cs="Arial"/>
                <w:color w:val="000000"/>
                <w:lang w:val="en-GB" w:eastAsia="en-GB"/>
              </w:rPr>
            </w:pPr>
            <w:r w:rsidRPr="00D05ADA">
              <w:rPr>
                <w:rFonts w:ascii="Arial" w:hAnsi="Arial" w:cs="Arial"/>
                <w:color w:val="000000"/>
                <w:lang w:val="en-GB" w:eastAsia="en-GB"/>
              </w:rPr>
              <w:t>−</w:t>
            </w:r>
            <w:r w:rsidR="004F0CD2" w:rsidRPr="00D05ADA">
              <w:rPr>
                <w:rFonts w:ascii="Arial" w:hAnsi="Arial" w:cs="Arial"/>
                <w:color w:val="000000"/>
                <w:lang w:val="en-GB" w:eastAsia="en-GB"/>
              </w:rPr>
              <w:t>5.7</w:t>
            </w:r>
          </w:p>
        </w:tc>
        <w:tc>
          <w:tcPr>
            <w:tcW w:w="900" w:type="dxa"/>
            <w:tcBorders>
              <w:top w:val="nil"/>
              <w:left w:val="nil"/>
              <w:bottom w:val="nil"/>
              <w:right w:val="nil"/>
            </w:tcBorders>
            <w:shd w:val="clear" w:color="auto" w:fill="auto"/>
            <w:noWrap/>
            <w:vAlign w:val="center"/>
            <w:hideMark/>
          </w:tcPr>
          <w:p w14:paraId="61C11B88" w14:textId="42CBFDA1" w:rsidR="004F0CD2" w:rsidRPr="00D05ADA" w:rsidRDefault="002039CF" w:rsidP="005F2A63">
            <w:pPr>
              <w:jc w:val="right"/>
              <w:rPr>
                <w:rFonts w:ascii="Arial" w:hAnsi="Arial" w:cs="Arial"/>
                <w:color w:val="000000"/>
                <w:lang w:val="en-GB" w:eastAsia="en-GB"/>
              </w:rPr>
            </w:pPr>
            <w:r w:rsidRPr="00D05ADA">
              <w:rPr>
                <w:rFonts w:ascii="Arial" w:hAnsi="Arial" w:cs="Arial"/>
                <w:color w:val="000000"/>
                <w:lang w:val="en-GB" w:eastAsia="en-GB"/>
              </w:rPr>
              <w:t>−</w:t>
            </w:r>
            <w:r w:rsidR="004F0CD2" w:rsidRPr="00D05ADA">
              <w:rPr>
                <w:rFonts w:ascii="Arial" w:hAnsi="Arial" w:cs="Arial"/>
                <w:color w:val="000000"/>
                <w:lang w:val="en-GB" w:eastAsia="en-GB"/>
              </w:rPr>
              <w:t>5.9</w:t>
            </w:r>
          </w:p>
        </w:tc>
      </w:tr>
      <w:tr w:rsidR="004F0CD2" w:rsidRPr="00D05ADA" w14:paraId="5D1422DB" w14:textId="77777777" w:rsidTr="008A4D28">
        <w:trPr>
          <w:trHeight w:val="333"/>
          <w:jc w:val="center"/>
        </w:trPr>
        <w:tc>
          <w:tcPr>
            <w:tcW w:w="2880" w:type="dxa"/>
            <w:tcBorders>
              <w:top w:val="nil"/>
              <w:left w:val="nil"/>
              <w:bottom w:val="nil"/>
              <w:right w:val="nil"/>
            </w:tcBorders>
            <w:shd w:val="clear" w:color="auto" w:fill="auto"/>
            <w:noWrap/>
            <w:vAlign w:val="center"/>
            <w:hideMark/>
          </w:tcPr>
          <w:p w14:paraId="5F3AD93C" w14:textId="77777777" w:rsidR="004F0CD2" w:rsidRPr="00D05ADA" w:rsidRDefault="004F0CD2" w:rsidP="008E230A">
            <w:pPr>
              <w:rPr>
                <w:rFonts w:ascii="Arial" w:hAnsi="Arial" w:cs="Arial"/>
                <w:b/>
                <w:color w:val="000000"/>
                <w:lang w:val="en-GB" w:eastAsia="en-GB"/>
              </w:rPr>
            </w:pPr>
            <w:r w:rsidRPr="00D05ADA">
              <w:rPr>
                <w:rFonts w:ascii="Arial" w:hAnsi="Arial" w:cs="Arial"/>
                <w:b/>
                <w:color w:val="000000"/>
                <w:lang w:val="en-GB" w:eastAsia="en-GB"/>
              </w:rPr>
              <w:t>Loss before income taxes</w:t>
            </w:r>
          </w:p>
        </w:tc>
        <w:tc>
          <w:tcPr>
            <w:tcW w:w="2700" w:type="dxa"/>
            <w:tcBorders>
              <w:top w:val="nil"/>
              <w:left w:val="nil"/>
              <w:bottom w:val="nil"/>
              <w:right w:val="nil"/>
            </w:tcBorders>
            <w:shd w:val="clear" w:color="auto" w:fill="auto"/>
            <w:noWrap/>
            <w:vAlign w:val="center"/>
            <w:hideMark/>
          </w:tcPr>
          <w:p w14:paraId="6FACACB5" w14:textId="77777777" w:rsidR="004F0CD2" w:rsidRPr="00D05ADA" w:rsidRDefault="004F0CD2" w:rsidP="005F2A63">
            <w:pPr>
              <w:jc w:val="center"/>
              <w:rPr>
                <w:rFonts w:ascii="Arial" w:hAnsi="Arial" w:cs="Arial"/>
                <w:color w:val="000000"/>
                <w:lang w:val="en-GB" w:eastAsia="en-GB"/>
              </w:rPr>
            </w:pPr>
          </w:p>
        </w:tc>
        <w:tc>
          <w:tcPr>
            <w:tcW w:w="990" w:type="dxa"/>
            <w:tcBorders>
              <w:top w:val="nil"/>
              <w:left w:val="nil"/>
              <w:bottom w:val="nil"/>
              <w:right w:val="nil"/>
            </w:tcBorders>
            <w:shd w:val="clear" w:color="auto" w:fill="auto"/>
            <w:noWrap/>
            <w:vAlign w:val="center"/>
            <w:hideMark/>
          </w:tcPr>
          <w:p w14:paraId="4E6A9AC2" w14:textId="26CDDA7D" w:rsidR="004F0CD2" w:rsidRPr="00D05ADA" w:rsidRDefault="002039CF" w:rsidP="005F2A63">
            <w:pPr>
              <w:jc w:val="right"/>
              <w:rPr>
                <w:rFonts w:ascii="Arial" w:hAnsi="Arial" w:cs="Arial"/>
                <w:color w:val="000000"/>
                <w:lang w:val="en-GB" w:eastAsia="en-GB"/>
              </w:rPr>
            </w:pPr>
            <w:r w:rsidRPr="00D05ADA">
              <w:rPr>
                <w:rFonts w:ascii="Arial" w:hAnsi="Arial" w:cs="Arial"/>
                <w:color w:val="000000"/>
                <w:lang w:val="en-GB" w:eastAsia="en-GB"/>
              </w:rPr>
              <w:t>−</w:t>
            </w:r>
            <w:r w:rsidR="004F0CD2" w:rsidRPr="00D05ADA">
              <w:rPr>
                <w:rFonts w:ascii="Arial" w:hAnsi="Arial" w:cs="Arial"/>
                <w:color w:val="000000"/>
                <w:lang w:val="en-GB" w:eastAsia="en-GB"/>
              </w:rPr>
              <w:t>391.3</w:t>
            </w:r>
          </w:p>
        </w:tc>
        <w:tc>
          <w:tcPr>
            <w:tcW w:w="900" w:type="dxa"/>
            <w:tcBorders>
              <w:top w:val="nil"/>
              <w:left w:val="nil"/>
              <w:bottom w:val="nil"/>
              <w:right w:val="nil"/>
            </w:tcBorders>
            <w:shd w:val="clear" w:color="auto" w:fill="auto"/>
            <w:noWrap/>
            <w:vAlign w:val="center"/>
            <w:hideMark/>
          </w:tcPr>
          <w:p w14:paraId="6ABFD9D1" w14:textId="4243AE73" w:rsidR="004F0CD2" w:rsidRPr="00D05ADA" w:rsidRDefault="002039CF" w:rsidP="005F2A63">
            <w:pPr>
              <w:jc w:val="right"/>
              <w:rPr>
                <w:rFonts w:ascii="Arial" w:hAnsi="Arial" w:cs="Arial"/>
                <w:color w:val="000000"/>
                <w:lang w:val="en-GB" w:eastAsia="en-GB"/>
              </w:rPr>
            </w:pPr>
            <w:r w:rsidRPr="00D05ADA">
              <w:rPr>
                <w:rFonts w:ascii="Arial" w:hAnsi="Arial" w:cs="Arial"/>
                <w:color w:val="000000"/>
                <w:lang w:val="en-GB" w:eastAsia="en-GB"/>
              </w:rPr>
              <w:t>−</w:t>
            </w:r>
            <w:r w:rsidR="004F0CD2" w:rsidRPr="00D05ADA">
              <w:rPr>
                <w:rFonts w:ascii="Arial" w:hAnsi="Arial" w:cs="Arial"/>
                <w:color w:val="000000"/>
                <w:lang w:val="en-GB" w:eastAsia="en-GB"/>
              </w:rPr>
              <w:t>473.5</w:t>
            </w:r>
          </w:p>
        </w:tc>
      </w:tr>
      <w:tr w:rsidR="004F0CD2" w:rsidRPr="00D05ADA" w14:paraId="3069850A" w14:textId="77777777" w:rsidTr="008A4D28">
        <w:trPr>
          <w:trHeight w:val="333"/>
          <w:jc w:val="center"/>
        </w:trPr>
        <w:tc>
          <w:tcPr>
            <w:tcW w:w="2880" w:type="dxa"/>
            <w:tcBorders>
              <w:top w:val="nil"/>
              <w:left w:val="nil"/>
              <w:bottom w:val="nil"/>
              <w:right w:val="nil"/>
            </w:tcBorders>
            <w:shd w:val="clear" w:color="auto" w:fill="auto"/>
            <w:noWrap/>
            <w:vAlign w:val="center"/>
            <w:hideMark/>
          </w:tcPr>
          <w:p w14:paraId="688A1608" w14:textId="77777777" w:rsidR="004F0CD2" w:rsidRPr="00D05ADA" w:rsidRDefault="004F0CD2" w:rsidP="008E230A">
            <w:pPr>
              <w:rPr>
                <w:rFonts w:ascii="Arial" w:hAnsi="Arial" w:cs="Arial"/>
                <w:b/>
                <w:color w:val="000000"/>
                <w:lang w:val="en-GB" w:eastAsia="en-GB"/>
              </w:rPr>
            </w:pPr>
            <w:r w:rsidRPr="00D05ADA">
              <w:rPr>
                <w:rFonts w:ascii="Arial" w:hAnsi="Arial" w:cs="Arial"/>
                <w:b/>
                <w:color w:val="000000"/>
                <w:lang w:val="en-GB" w:eastAsia="en-GB"/>
              </w:rPr>
              <w:t>Provision for (benefit from) income taxes</w:t>
            </w:r>
          </w:p>
        </w:tc>
        <w:tc>
          <w:tcPr>
            <w:tcW w:w="2700" w:type="dxa"/>
            <w:tcBorders>
              <w:top w:val="nil"/>
              <w:left w:val="nil"/>
              <w:bottom w:val="nil"/>
              <w:right w:val="nil"/>
            </w:tcBorders>
            <w:shd w:val="clear" w:color="auto" w:fill="auto"/>
            <w:noWrap/>
            <w:vAlign w:val="center"/>
            <w:hideMark/>
          </w:tcPr>
          <w:p w14:paraId="147C0F05" w14:textId="77777777" w:rsidR="004F0CD2" w:rsidRPr="00D05ADA" w:rsidRDefault="004F0CD2" w:rsidP="005F2A63">
            <w:pPr>
              <w:jc w:val="center"/>
              <w:rPr>
                <w:rFonts w:ascii="Arial" w:hAnsi="Arial" w:cs="Arial"/>
                <w:color w:val="000000"/>
                <w:lang w:val="en-GB" w:eastAsia="en-GB"/>
              </w:rPr>
            </w:pPr>
          </w:p>
        </w:tc>
        <w:tc>
          <w:tcPr>
            <w:tcW w:w="990" w:type="dxa"/>
            <w:tcBorders>
              <w:top w:val="nil"/>
              <w:left w:val="nil"/>
              <w:bottom w:val="nil"/>
              <w:right w:val="nil"/>
            </w:tcBorders>
            <w:shd w:val="clear" w:color="auto" w:fill="auto"/>
            <w:noWrap/>
            <w:vAlign w:val="center"/>
            <w:hideMark/>
          </w:tcPr>
          <w:p w14:paraId="7658EBAF" w14:textId="39883EBB" w:rsidR="004F0CD2" w:rsidRPr="00D05ADA" w:rsidRDefault="002039CF" w:rsidP="005F2A63">
            <w:pPr>
              <w:jc w:val="right"/>
              <w:rPr>
                <w:rFonts w:ascii="Arial" w:hAnsi="Arial" w:cs="Arial"/>
                <w:color w:val="000000"/>
                <w:lang w:val="en-GB" w:eastAsia="en-GB"/>
              </w:rPr>
            </w:pPr>
            <w:r w:rsidRPr="00D05ADA">
              <w:rPr>
                <w:rFonts w:ascii="Arial" w:hAnsi="Arial" w:cs="Arial"/>
                <w:color w:val="000000"/>
                <w:lang w:val="en-GB" w:eastAsia="en-GB"/>
              </w:rPr>
              <w:t>−</w:t>
            </w:r>
            <w:r w:rsidR="004F0CD2" w:rsidRPr="00D05ADA">
              <w:rPr>
                <w:rFonts w:ascii="Arial" w:hAnsi="Arial" w:cs="Arial"/>
                <w:color w:val="000000"/>
                <w:lang w:val="en-GB" w:eastAsia="en-GB"/>
              </w:rPr>
              <w:t>0.5</w:t>
            </w:r>
          </w:p>
        </w:tc>
        <w:tc>
          <w:tcPr>
            <w:tcW w:w="900" w:type="dxa"/>
            <w:tcBorders>
              <w:top w:val="nil"/>
              <w:left w:val="nil"/>
              <w:bottom w:val="nil"/>
              <w:right w:val="nil"/>
            </w:tcBorders>
            <w:shd w:val="clear" w:color="auto" w:fill="auto"/>
            <w:noWrap/>
            <w:vAlign w:val="center"/>
            <w:hideMark/>
          </w:tcPr>
          <w:p w14:paraId="4C56939B" w14:textId="77777777" w:rsidR="004F0CD2" w:rsidRPr="00D05ADA" w:rsidRDefault="004F0CD2" w:rsidP="005F2A63">
            <w:pPr>
              <w:jc w:val="right"/>
              <w:rPr>
                <w:rFonts w:ascii="Arial" w:hAnsi="Arial" w:cs="Arial"/>
                <w:color w:val="000000"/>
                <w:lang w:val="en-GB" w:eastAsia="en-GB"/>
              </w:rPr>
            </w:pPr>
            <w:r w:rsidRPr="00D05ADA">
              <w:rPr>
                <w:rFonts w:ascii="Arial" w:hAnsi="Arial" w:cs="Arial"/>
                <w:color w:val="000000"/>
                <w:lang w:val="en-GB" w:eastAsia="en-GB"/>
              </w:rPr>
              <w:t>1.1</w:t>
            </w:r>
          </w:p>
        </w:tc>
      </w:tr>
      <w:tr w:rsidR="004F0CD2" w:rsidRPr="00D05ADA" w14:paraId="54015ED5" w14:textId="77777777" w:rsidTr="008A4D28">
        <w:trPr>
          <w:trHeight w:val="333"/>
          <w:jc w:val="center"/>
        </w:trPr>
        <w:tc>
          <w:tcPr>
            <w:tcW w:w="2880" w:type="dxa"/>
            <w:tcBorders>
              <w:top w:val="nil"/>
              <w:left w:val="nil"/>
              <w:bottom w:val="single" w:sz="4" w:space="0" w:color="auto"/>
              <w:right w:val="nil"/>
            </w:tcBorders>
            <w:shd w:val="clear" w:color="auto" w:fill="auto"/>
            <w:noWrap/>
            <w:vAlign w:val="center"/>
            <w:hideMark/>
          </w:tcPr>
          <w:p w14:paraId="5B21A167" w14:textId="77777777" w:rsidR="004F0CD2" w:rsidRPr="00D05ADA" w:rsidRDefault="004F0CD2" w:rsidP="008E230A">
            <w:pPr>
              <w:rPr>
                <w:rFonts w:ascii="Arial" w:hAnsi="Arial" w:cs="Arial"/>
                <w:b/>
                <w:color w:val="000000"/>
                <w:lang w:val="en-GB" w:eastAsia="en-GB"/>
              </w:rPr>
            </w:pPr>
            <w:r w:rsidRPr="00D05ADA">
              <w:rPr>
                <w:rFonts w:ascii="Arial" w:hAnsi="Arial" w:cs="Arial"/>
                <w:b/>
                <w:color w:val="000000"/>
                <w:lang w:val="en-GB" w:eastAsia="en-GB"/>
              </w:rPr>
              <w:t>Net loss</w:t>
            </w:r>
          </w:p>
        </w:tc>
        <w:tc>
          <w:tcPr>
            <w:tcW w:w="2700" w:type="dxa"/>
            <w:tcBorders>
              <w:top w:val="nil"/>
              <w:left w:val="nil"/>
              <w:bottom w:val="single" w:sz="4" w:space="0" w:color="auto"/>
              <w:right w:val="nil"/>
            </w:tcBorders>
            <w:shd w:val="clear" w:color="auto" w:fill="auto"/>
            <w:noWrap/>
            <w:vAlign w:val="center"/>
            <w:hideMark/>
          </w:tcPr>
          <w:p w14:paraId="3439E547" w14:textId="76A78824" w:rsidR="004F0CD2" w:rsidRPr="00D05ADA" w:rsidRDefault="004F0CD2" w:rsidP="005F2A63">
            <w:pPr>
              <w:jc w:val="center"/>
              <w:rPr>
                <w:rFonts w:ascii="Arial" w:hAnsi="Arial" w:cs="Arial"/>
                <w:color w:val="000000"/>
                <w:lang w:val="en-GB" w:eastAsia="en-GB"/>
              </w:rPr>
            </w:pPr>
          </w:p>
        </w:tc>
        <w:tc>
          <w:tcPr>
            <w:tcW w:w="990" w:type="dxa"/>
            <w:tcBorders>
              <w:top w:val="nil"/>
              <w:left w:val="nil"/>
              <w:bottom w:val="single" w:sz="4" w:space="0" w:color="auto"/>
              <w:right w:val="nil"/>
            </w:tcBorders>
            <w:shd w:val="clear" w:color="auto" w:fill="auto"/>
            <w:noWrap/>
            <w:vAlign w:val="center"/>
            <w:hideMark/>
          </w:tcPr>
          <w:p w14:paraId="2C1DAE1C" w14:textId="3ADB5451" w:rsidR="004F0CD2" w:rsidRPr="00D05ADA" w:rsidRDefault="002039CF" w:rsidP="005F2A63">
            <w:pPr>
              <w:jc w:val="right"/>
              <w:rPr>
                <w:rFonts w:ascii="Arial" w:hAnsi="Arial" w:cs="Arial"/>
                <w:color w:val="000000"/>
                <w:lang w:val="en-GB" w:eastAsia="en-GB"/>
              </w:rPr>
            </w:pPr>
            <w:r w:rsidRPr="00D05ADA">
              <w:rPr>
                <w:rFonts w:ascii="Arial" w:hAnsi="Arial" w:cs="Arial"/>
                <w:color w:val="000000"/>
                <w:lang w:val="en-GB" w:eastAsia="en-GB"/>
              </w:rPr>
              <w:t>−</w:t>
            </w:r>
            <w:r w:rsidR="004F0CD2" w:rsidRPr="00D05ADA">
              <w:rPr>
                <w:rFonts w:ascii="Arial" w:hAnsi="Arial" w:cs="Arial"/>
                <w:color w:val="000000"/>
                <w:lang w:val="en-GB" w:eastAsia="en-GB"/>
              </w:rPr>
              <w:t>390.7</w:t>
            </w:r>
          </w:p>
        </w:tc>
        <w:tc>
          <w:tcPr>
            <w:tcW w:w="900" w:type="dxa"/>
            <w:tcBorders>
              <w:top w:val="nil"/>
              <w:left w:val="nil"/>
              <w:bottom w:val="single" w:sz="4" w:space="0" w:color="auto"/>
              <w:right w:val="nil"/>
            </w:tcBorders>
            <w:shd w:val="clear" w:color="auto" w:fill="auto"/>
            <w:noWrap/>
            <w:vAlign w:val="center"/>
            <w:hideMark/>
          </w:tcPr>
          <w:p w14:paraId="09AD2F6F" w14:textId="0B3E6CBD" w:rsidR="004F0CD2" w:rsidRPr="00D05ADA" w:rsidRDefault="002039CF" w:rsidP="005F2A63">
            <w:pPr>
              <w:jc w:val="right"/>
              <w:rPr>
                <w:rFonts w:ascii="Arial" w:hAnsi="Arial" w:cs="Arial"/>
                <w:color w:val="000000"/>
                <w:lang w:val="en-GB" w:eastAsia="en-GB"/>
              </w:rPr>
            </w:pPr>
            <w:r w:rsidRPr="00D05ADA">
              <w:rPr>
                <w:rFonts w:ascii="Arial" w:hAnsi="Arial" w:cs="Arial"/>
                <w:color w:val="000000"/>
                <w:lang w:val="en-GB" w:eastAsia="en-GB"/>
              </w:rPr>
              <w:t>−</w:t>
            </w:r>
            <w:r w:rsidR="004F0CD2" w:rsidRPr="00D05ADA">
              <w:rPr>
                <w:rFonts w:ascii="Arial" w:hAnsi="Arial" w:cs="Arial"/>
                <w:color w:val="000000"/>
                <w:lang w:val="en-GB" w:eastAsia="en-GB"/>
              </w:rPr>
              <w:t>474.6</w:t>
            </w:r>
          </w:p>
        </w:tc>
      </w:tr>
    </w:tbl>
    <w:p w14:paraId="6FA9EAB3" w14:textId="77777777" w:rsidR="008A4D28" w:rsidRPr="00D05ADA" w:rsidRDefault="008A4D28" w:rsidP="008A4D28">
      <w:pPr>
        <w:pStyle w:val="Footnote"/>
        <w:rPr>
          <w:bCs/>
          <w:color w:val="000000" w:themeColor="text1"/>
          <w:spacing w:val="-4"/>
          <w:lang w:val="en-GB"/>
        </w:rPr>
      </w:pPr>
    </w:p>
    <w:p w14:paraId="769B7F58" w14:textId="6985A6B2" w:rsidR="004F0CD2" w:rsidRPr="00D05ADA" w:rsidRDefault="004F0CD2" w:rsidP="008A4D28">
      <w:pPr>
        <w:pStyle w:val="Footnote"/>
        <w:rPr>
          <w:caps/>
          <w:spacing w:val="-4"/>
          <w:lang w:val="en-GB"/>
        </w:rPr>
      </w:pPr>
      <w:r w:rsidRPr="00D05ADA">
        <w:rPr>
          <w:bCs/>
          <w:color w:val="000000" w:themeColor="text1"/>
          <w:spacing w:val="-4"/>
          <w:lang w:val="en-GB"/>
        </w:rPr>
        <w:t>Source:</w:t>
      </w:r>
      <w:r w:rsidRPr="00D05ADA">
        <w:rPr>
          <w:color w:val="000000" w:themeColor="text1"/>
          <w:spacing w:val="-4"/>
          <w:lang w:val="en-GB"/>
        </w:rPr>
        <w:t xml:space="preserve"> </w:t>
      </w:r>
      <w:r w:rsidR="00A73029" w:rsidRPr="00D05ADA">
        <w:rPr>
          <w:color w:val="000000" w:themeColor="text1"/>
        </w:rPr>
        <w:t xml:space="preserve">US Security and Exchange Commission, </w:t>
      </w:r>
      <w:r w:rsidRPr="00D05ADA">
        <w:rPr>
          <w:color w:val="000000" w:themeColor="text1"/>
          <w:spacing w:val="-4"/>
          <w:lang w:val="en-GB"/>
        </w:rPr>
        <w:t xml:space="preserve">“Moderna Reports Third Quarter 2020 Financial Results and Provides Business Updates,” October 29, 2020, accessed December 10, 2020, </w:t>
      </w:r>
      <w:r w:rsidRPr="00D05ADA">
        <w:rPr>
          <w:spacing w:val="-4"/>
          <w:lang w:val="en-GB"/>
        </w:rPr>
        <w:t>www.sec.gov/Archives/edgar/data/1682852/000119312520280422/d134701dex991.htm</w:t>
      </w:r>
      <w:r w:rsidR="002039CF" w:rsidRPr="00D05ADA">
        <w:rPr>
          <w:rStyle w:val="Hyperlink"/>
          <w:color w:val="000000" w:themeColor="text1"/>
          <w:spacing w:val="-4"/>
          <w:u w:val="none"/>
          <w:lang w:val="en-GB"/>
        </w:rPr>
        <w:t>.</w:t>
      </w:r>
      <w:r w:rsidRPr="00D05ADA">
        <w:rPr>
          <w:color w:val="000000" w:themeColor="text1"/>
          <w:spacing w:val="-4"/>
          <w:lang w:val="en-GB"/>
        </w:rPr>
        <w:t xml:space="preserve"> </w:t>
      </w:r>
      <w:r w:rsidRPr="00D05ADA">
        <w:rPr>
          <w:spacing w:val="-4"/>
          <w:lang w:val="en-GB"/>
        </w:rPr>
        <w:br w:type="page"/>
      </w:r>
    </w:p>
    <w:p w14:paraId="27642DAF" w14:textId="5F6C3844" w:rsidR="008A4D28" w:rsidRPr="00D05ADA" w:rsidRDefault="008A4D28" w:rsidP="008A4D28">
      <w:pPr>
        <w:pStyle w:val="ExhibitHeading"/>
        <w:rPr>
          <w:lang w:val="en-GB"/>
        </w:rPr>
      </w:pPr>
      <w:r w:rsidRPr="00D05ADA">
        <w:rPr>
          <w:lang w:val="en-GB"/>
        </w:rPr>
        <w:lastRenderedPageBreak/>
        <w:t>EXHIBIT 4: TRADITIONAL VERSUS MRNA VACCINES</w:t>
      </w:r>
    </w:p>
    <w:p w14:paraId="493961EC" w14:textId="77777777" w:rsidR="008A4D28" w:rsidRPr="00D05ADA" w:rsidRDefault="008A4D28" w:rsidP="008A4D28">
      <w:pPr>
        <w:jc w:val="both"/>
        <w:rPr>
          <w:rFonts w:ascii="Arial" w:hAnsi="Arial" w:cs="Arial"/>
          <w:b/>
          <w:bCs/>
          <w:sz w:val="18"/>
          <w:lang w:val="en-GB"/>
        </w:rPr>
      </w:pPr>
    </w:p>
    <w:tbl>
      <w:tblPr>
        <w:tblStyle w:val="TableGrid"/>
        <w:tblW w:w="9192" w:type="dxa"/>
        <w:jc w:val="center"/>
        <w:tblLook w:val="04A0" w:firstRow="1" w:lastRow="0" w:firstColumn="1" w:lastColumn="0" w:noHBand="0" w:noVBand="1"/>
      </w:tblPr>
      <w:tblGrid>
        <w:gridCol w:w="2122"/>
        <w:gridCol w:w="3543"/>
        <w:gridCol w:w="3527"/>
      </w:tblGrid>
      <w:tr w:rsidR="008A4D28" w:rsidRPr="00D05ADA" w14:paraId="151EAF95" w14:textId="77777777" w:rsidTr="00BF3EEC">
        <w:trPr>
          <w:trHeight w:val="243"/>
          <w:jc w:val="center"/>
        </w:trPr>
        <w:tc>
          <w:tcPr>
            <w:tcW w:w="2122" w:type="dxa"/>
            <w:vAlign w:val="center"/>
          </w:tcPr>
          <w:p w14:paraId="396E8249" w14:textId="77777777" w:rsidR="008A4D28" w:rsidRPr="00D05ADA" w:rsidRDefault="008A4D28" w:rsidP="00BF3EEC">
            <w:pPr>
              <w:rPr>
                <w:rFonts w:ascii="Arial" w:hAnsi="Arial" w:cs="Arial"/>
                <w:sz w:val="18"/>
                <w:lang w:val="en-GB"/>
              </w:rPr>
            </w:pPr>
          </w:p>
        </w:tc>
        <w:tc>
          <w:tcPr>
            <w:tcW w:w="3543" w:type="dxa"/>
            <w:vAlign w:val="center"/>
          </w:tcPr>
          <w:p w14:paraId="5F890568" w14:textId="77777777" w:rsidR="008A4D28" w:rsidRPr="00D05ADA" w:rsidRDefault="008A4D28" w:rsidP="00BF3EEC">
            <w:pPr>
              <w:jc w:val="center"/>
              <w:rPr>
                <w:rFonts w:ascii="Arial" w:hAnsi="Arial" w:cs="Arial"/>
                <w:b/>
                <w:bCs/>
                <w:sz w:val="18"/>
                <w:lang w:val="en-GB"/>
              </w:rPr>
            </w:pPr>
            <w:r w:rsidRPr="00D05ADA">
              <w:rPr>
                <w:rFonts w:ascii="Arial" w:hAnsi="Arial" w:cs="Arial"/>
                <w:b/>
                <w:bCs/>
                <w:sz w:val="18"/>
                <w:lang w:val="en-GB"/>
              </w:rPr>
              <w:t>Traditional Vaccine</w:t>
            </w:r>
          </w:p>
        </w:tc>
        <w:tc>
          <w:tcPr>
            <w:tcW w:w="3527" w:type="dxa"/>
            <w:vAlign w:val="center"/>
          </w:tcPr>
          <w:p w14:paraId="26A14D49" w14:textId="77777777" w:rsidR="008A4D28" w:rsidRPr="00D05ADA" w:rsidRDefault="008A4D28" w:rsidP="00BF3EEC">
            <w:pPr>
              <w:jc w:val="center"/>
              <w:rPr>
                <w:rFonts w:ascii="Arial" w:hAnsi="Arial" w:cs="Arial"/>
                <w:b/>
                <w:bCs/>
                <w:sz w:val="18"/>
                <w:lang w:val="en-GB"/>
              </w:rPr>
            </w:pPr>
            <w:r w:rsidRPr="00D05ADA">
              <w:rPr>
                <w:rFonts w:ascii="Arial" w:hAnsi="Arial" w:cs="Arial"/>
                <w:b/>
                <w:bCs/>
                <w:sz w:val="18"/>
                <w:lang w:val="en-GB"/>
              </w:rPr>
              <w:t>mRNA vaccine</w:t>
            </w:r>
          </w:p>
        </w:tc>
      </w:tr>
      <w:tr w:rsidR="008A4D28" w:rsidRPr="00D05ADA" w14:paraId="22ADB765" w14:textId="77777777" w:rsidTr="00BF3EEC">
        <w:trPr>
          <w:trHeight w:val="45"/>
          <w:jc w:val="center"/>
        </w:trPr>
        <w:tc>
          <w:tcPr>
            <w:tcW w:w="2122" w:type="dxa"/>
            <w:vAlign w:val="center"/>
          </w:tcPr>
          <w:p w14:paraId="5542943C" w14:textId="77777777" w:rsidR="008A4D28" w:rsidRPr="00D05ADA" w:rsidRDefault="008A4D28" w:rsidP="00BF3EEC">
            <w:pPr>
              <w:rPr>
                <w:rFonts w:ascii="Arial" w:hAnsi="Arial" w:cs="Arial"/>
                <w:b/>
                <w:bCs/>
                <w:sz w:val="18"/>
                <w:lang w:val="en-GB"/>
              </w:rPr>
            </w:pPr>
            <w:r w:rsidRPr="00D05ADA">
              <w:rPr>
                <w:rFonts w:ascii="Arial" w:hAnsi="Arial" w:cs="Arial"/>
                <w:b/>
                <w:bCs/>
                <w:sz w:val="18"/>
                <w:lang w:val="en-GB"/>
              </w:rPr>
              <w:t>Time</w:t>
            </w:r>
          </w:p>
        </w:tc>
        <w:tc>
          <w:tcPr>
            <w:tcW w:w="3543" w:type="dxa"/>
            <w:vAlign w:val="center"/>
          </w:tcPr>
          <w:p w14:paraId="763DA8F8" w14:textId="74DE42CF" w:rsidR="008A4D28" w:rsidRPr="00D05ADA" w:rsidRDefault="008A4D28" w:rsidP="008E230A">
            <w:pPr>
              <w:rPr>
                <w:rFonts w:ascii="Arial" w:hAnsi="Arial" w:cs="Arial"/>
                <w:sz w:val="18"/>
                <w:lang w:val="en-GB"/>
              </w:rPr>
            </w:pPr>
            <w:r w:rsidRPr="00D05ADA">
              <w:rPr>
                <w:rFonts w:ascii="Arial" w:hAnsi="Arial" w:cs="Arial"/>
                <w:sz w:val="18"/>
                <w:lang w:val="en-GB"/>
              </w:rPr>
              <w:t>10</w:t>
            </w:r>
            <w:r w:rsidR="00CA7977" w:rsidRPr="00D05ADA">
              <w:rPr>
                <w:rFonts w:ascii="Arial" w:hAnsi="Arial" w:cs="Arial"/>
                <w:sz w:val="18"/>
                <w:lang w:val="en-GB"/>
              </w:rPr>
              <w:sym w:font="Symbol" w:char="F02D"/>
            </w:r>
            <w:r w:rsidRPr="00D05ADA">
              <w:rPr>
                <w:rFonts w:ascii="Arial" w:hAnsi="Arial" w:cs="Arial"/>
                <w:sz w:val="18"/>
                <w:lang w:val="en-GB"/>
              </w:rPr>
              <w:t>15 years</w:t>
            </w:r>
          </w:p>
        </w:tc>
        <w:tc>
          <w:tcPr>
            <w:tcW w:w="3527" w:type="dxa"/>
            <w:vAlign w:val="center"/>
          </w:tcPr>
          <w:p w14:paraId="368836DE" w14:textId="0DB5E93A" w:rsidR="008A4D28" w:rsidRPr="00D05ADA" w:rsidRDefault="008A4D28" w:rsidP="008E230A">
            <w:pPr>
              <w:rPr>
                <w:rFonts w:ascii="Arial" w:hAnsi="Arial" w:cs="Arial"/>
                <w:sz w:val="18"/>
                <w:lang w:val="en-GB"/>
              </w:rPr>
            </w:pPr>
            <w:r w:rsidRPr="00D05ADA">
              <w:rPr>
                <w:rFonts w:ascii="Arial" w:hAnsi="Arial" w:cs="Arial"/>
                <w:sz w:val="18"/>
                <w:lang w:val="en-GB"/>
              </w:rPr>
              <w:t>4</w:t>
            </w:r>
            <w:r w:rsidR="00CA7977" w:rsidRPr="00D05ADA">
              <w:rPr>
                <w:rFonts w:ascii="Arial" w:hAnsi="Arial" w:cs="Arial"/>
                <w:sz w:val="18"/>
                <w:lang w:val="en-GB"/>
              </w:rPr>
              <w:sym w:font="Symbol" w:char="F02D"/>
            </w:r>
            <w:r w:rsidRPr="00D05ADA">
              <w:rPr>
                <w:rFonts w:ascii="Arial" w:hAnsi="Arial" w:cs="Arial"/>
                <w:sz w:val="18"/>
                <w:lang w:val="en-GB"/>
              </w:rPr>
              <w:t>7 years</w:t>
            </w:r>
          </w:p>
        </w:tc>
      </w:tr>
      <w:tr w:rsidR="008A4D28" w:rsidRPr="00D05ADA" w14:paraId="1A6B2688" w14:textId="77777777" w:rsidTr="00BF3EEC">
        <w:trPr>
          <w:trHeight w:val="45"/>
          <w:jc w:val="center"/>
        </w:trPr>
        <w:tc>
          <w:tcPr>
            <w:tcW w:w="2122" w:type="dxa"/>
            <w:vAlign w:val="center"/>
          </w:tcPr>
          <w:p w14:paraId="7D6161DF" w14:textId="77777777" w:rsidR="008A4D28" w:rsidRPr="00D05ADA" w:rsidRDefault="008A4D28" w:rsidP="00BF3EEC">
            <w:pPr>
              <w:rPr>
                <w:rFonts w:ascii="Arial" w:hAnsi="Arial" w:cs="Arial"/>
                <w:b/>
                <w:bCs/>
                <w:sz w:val="18"/>
                <w:lang w:val="en-GB"/>
              </w:rPr>
            </w:pPr>
            <w:r w:rsidRPr="00D05ADA">
              <w:rPr>
                <w:rFonts w:ascii="Arial" w:hAnsi="Arial" w:cs="Arial"/>
                <w:b/>
                <w:bCs/>
                <w:sz w:val="18"/>
                <w:lang w:val="en-GB"/>
              </w:rPr>
              <w:t>Component</w:t>
            </w:r>
          </w:p>
        </w:tc>
        <w:tc>
          <w:tcPr>
            <w:tcW w:w="3543" w:type="dxa"/>
            <w:vAlign w:val="center"/>
          </w:tcPr>
          <w:p w14:paraId="1BF4B375" w14:textId="77777777" w:rsidR="008A4D28" w:rsidRPr="00D05ADA" w:rsidRDefault="008A4D28" w:rsidP="008E230A">
            <w:pPr>
              <w:rPr>
                <w:rFonts w:ascii="Arial" w:hAnsi="Arial" w:cs="Arial"/>
                <w:sz w:val="18"/>
                <w:lang w:val="en-GB"/>
              </w:rPr>
            </w:pPr>
            <w:r w:rsidRPr="00D05ADA">
              <w:rPr>
                <w:rFonts w:ascii="Arial" w:hAnsi="Arial" w:cs="Arial"/>
                <w:sz w:val="18"/>
                <w:lang w:val="en-GB"/>
              </w:rPr>
              <w:t>Inactive microbe</w:t>
            </w:r>
          </w:p>
        </w:tc>
        <w:tc>
          <w:tcPr>
            <w:tcW w:w="3527" w:type="dxa"/>
            <w:vAlign w:val="center"/>
          </w:tcPr>
          <w:p w14:paraId="15954455" w14:textId="77777777" w:rsidR="008A4D28" w:rsidRPr="00D05ADA" w:rsidRDefault="008A4D28" w:rsidP="008E230A">
            <w:pPr>
              <w:rPr>
                <w:rFonts w:ascii="Arial" w:hAnsi="Arial" w:cs="Arial"/>
                <w:sz w:val="18"/>
                <w:lang w:val="en-GB"/>
              </w:rPr>
            </w:pPr>
            <w:r w:rsidRPr="00D05ADA">
              <w:rPr>
                <w:rFonts w:ascii="Arial" w:hAnsi="Arial" w:cs="Arial"/>
                <w:sz w:val="18"/>
                <w:lang w:val="en-GB"/>
              </w:rPr>
              <w:t>Blueprint of protein</w:t>
            </w:r>
          </w:p>
        </w:tc>
      </w:tr>
      <w:tr w:rsidR="008A4D28" w:rsidRPr="00D05ADA" w14:paraId="4E85FFB1" w14:textId="77777777" w:rsidTr="00BF3EEC">
        <w:trPr>
          <w:trHeight w:val="45"/>
          <w:jc w:val="center"/>
        </w:trPr>
        <w:tc>
          <w:tcPr>
            <w:tcW w:w="2122" w:type="dxa"/>
            <w:vAlign w:val="center"/>
          </w:tcPr>
          <w:p w14:paraId="1BB1E4FC" w14:textId="77777777" w:rsidR="008A4D28" w:rsidRPr="00D05ADA" w:rsidRDefault="008A4D28" w:rsidP="00BF3EEC">
            <w:pPr>
              <w:rPr>
                <w:rFonts w:ascii="Arial" w:hAnsi="Arial" w:cs="Arial"/>
                <w:b/>
                <w:bCs/>
                <w:sz w:val="18"/>
                <w:lang w:val="en-GB"/>
              </w:rPr>
            </w:pPr>
            <w:r w:rsidRPr="00D05ADA">
              <w:rPr>
                <w:rFonts w:ascii="Arial" w:hAnsi="Arial" w:cs="Arial"/>
                <w:b/>
                <w:bCs/>
                <w:sz w:val="18"/>
                <w:lang w:val="en-GB"/>
              </w:rPr>
              <w:t>Process development</w:t>
            </w:r>
          </w:p>
        </w:tc>
        <w:tc>
          <w:tcPr>
            <w:tcW w:w="3543" w:type="dxa"/>
            <w:vAlign w:val="center"/>
          </w:tcPr>
          <w:p w14:paraId="12AA4628" w14:textId="77777777" w:rsidR="008A4D28" w:rsidRPr="00D05ADA" w:rsidRDefault="008A4D28" w:rsidP="008E230A">
            <w:pPr>
              <w:rPr>
                <w:rFonts w:ascii="Arial" w:hAnsi="Arial" w:cs="Arial"/>
                <w:sz w:val="18"/>
                <w:lang w:val="en-GB"/>
              </w:rPr>
            </w:pPr>
            <w:r w:rsidRPr="00D05ADA">
              <w:rPr>
                <w:rFonts w:ascii="Arial" w:hAnsi="Arial" w:cs="Arial"/>
                <w:sz w:val="18"/>
                <w:lang w:val="en-GB"/>
              </w:rPr>
              <w:t>Customized for each vaccine</w:t>
            </w:r>
          </w:p>
        </w:tc>
        <w:tc>
          <w:tcPr>
            <w:tcW w:w="3527" w:type="dxa"/>
            <w:vAlign w:val="center"/>
          </w:tcPr>
          <w:p w14:paraId="29521F42" w14:textId="77777777" w:rsidR="008A4D28" w:rsidRPr="00D05ADA" w:rsidRDefault="008A4D28" w:rsidP="008E230A">
            <w:pPr>
              <w:rPr>
                <w:rFonts w:ascii="Arial" w:hAnsi="Arial" w:cs="Arial"/>
                <w:sz w:val="18"/>
                <w:lang w:val="en-GB"/>
              </w:rPr>
            </w:pPr>
            <w:r w:rsidRPr="00D05ADA">
              <w:rPr>
                <w:rFonts w:ascii="Arial" w:hAnsi="Arial" w:cs="Arial"/>
                <w:sz w:val="18"/>
                <w:lang w:val="en-GB"/>
              </w:rPr>
              <w:t>Largely standardized</w:t>
            </w:r>
          </w:p>
        </w:tc>
      </w:tr>
      <w:tr w:rsidR="008A4D28" w:rsidRPr="00D05ADA" w14:paraId="5D4271CA" w14:textId="77777777" w:rsidTr="00BF3EEC">
        <w:trPr>
          <w:trHeight w:val="170"/>
          <w:jc w:val="center"/>
        </w:trPr>
        <w:tc>
          <w:tcPr>
            <w:tcW w:w="2122" w:type="dxa"/>
            <w:vAlign w:val="center"/>
          </w:tcPr>
          <w:p w14:paraId="05AF058B" w14:textId="77777777" w:rsidR="008A4D28" w:rsidRPr="00D05ADA" w:rsidRDefault="008A4D28" w:rsidP="00BF3EEC">
            <w:pPr>
              <w:rPr>
                <w:rFonts w:ascii="Arial" w:hAnsi="Arial" w:cs="Arial"/>
                <w:b/>
                <w:bCs/>
                <w:sz w:val="18"/>
                <w:lang w:val="en-GB"/>
              </w:rPr>
            </w:pPr>
            <w:r w:rsidRPr="00D05ADA">
              <w:rPr>
                <w:rFonts w:ascii="Arial" w:hAnsi="Arial" w:cs="Arial"/>
                <w:b/>
                <w:bCs/>
                <w:sz w:val="18"/>
                <w:lang w:val="en-GB"/>
              </w:rPr>
              <w:t>Process nature</w:t>
            </w:r>
          </w:p>
        </w:tc>
        <w:tc>
          <w:tcPr>
            <w:tcW w:w="3543" w:type="dxa"/>
            <w:vAlign w:val="center"/>
          </w:tcPr>
          <w:p w14:paraId="2674499D" w14:textId="16C10A73" w:rsidR="008A4D28" w:rsidRPr="00D05ADA" w:rsidRDefault="008A4D28" w:rsidP="008E230A">
            <w:pPr>
              <w:rPr>
                <w:rFonts w:ascii="Arial" w:hAnsi="Arial" w:cs="Arial"/>
                <w:sz w:val="18"/>
                <w:lang w:val="en-GB"/>
              </w:rPr>
            </w:pPr>
            <w:r w:rsidRPr="00D05ADA">
              <w:rPr>
                <w:rFonts w:ascii="Arial" w:hAnsi="Arial" w:cs="Arial"/>
                <w:sz w:val="18"/>
                <w:lang w:val="en-GB"/>
              </w:rPr>
              <w:t xml:space="preserve">Components made in a lab and injected in the arm so that immune response </w:t>
            </w:r>
            <w:r w:rsidR="00CA7977" w:rsidRPr="00D05ADA">
              <w:rPr>
                <w:rFonts w:ascii="Arial" w:hAnsi="Arial" w:cs="Arial"/>
                <w:sz w:val="18"/>
                <w:lang w:val="en-GB"/>
              </w:rPr>
              <w:t>is</w:t>
            </w:r>
            <w:r w:rsidRPr="00D05ADA">
              <w:rPr>
                <w:rFonts w:ascii="Arial" w:hAnsi="Arial" w:cs="Arial"/>
                <w:sz w:val="18"/>
                <w:lang w:val="en-GB"/>
              </w:rPr>
              <w:t xml:space="preserve"> stimulated</w:t>
            </w:r>
          </w:p>
        </w:tc>
        <w:tc>
          <w:tcPr>
            <w:tcW w:w="3527" w:type="dxa"/>
            <w:vAlign w:val="center"/>
          </w:tcPr>
          <w:p w14:paraId="5638D4A4" w14:textId="06BA8FFC" w:rsidR="008A4D28" w:rsidRPr="00D05ADA" w:rsidRDefault="008A4D28" w:rsidP="008E230A">
            <w:pPr>
              <w:rPr>
                <w:rFonts w:ascii="Arial" w:hAnsi="Arial" w:cs="Arial"/>
                <w:sz w:val="18"/>
                <w:lang w:val="en-GB"/>
              </w:rPr>
            </w:pPr>
            <w:r w:rsidRPr="00D05ADA">
              <w:rPr>
                <w:rFonts w:ascii="Arial" w:hAnsi="Arial" w:cs="Arial"/>
                <w:sz w:val="18"/>
                <w:lang w:val="en-GB"/>
              </w:rPr>
              <w:t>Components are injected in the arm that instruct the body to make microbial protein</w:t>
            </w:r>
          </w:p>
        </w:tc>
      </w:tr>
      <w:tr w:rsidR="008A4D28" w:rsidRPr="00D05ADA" w14:paraId="0B3928FA" w14:textId="77777777" w:rsidTr="00BF3EEC">
        <w:trPr>
          <w:trHeight w:val="45"/>
          <w:jc w:val="center"/>
        </w:trPr>
        <w:tc>
          <w:tcPr>
            <w:tcW w:w="2122" w:type="dxa"/>
            <w:vAlign w:val="center"/>
          </w:tcPr>
          <w:p w14:paraId="591446E5" w14:textId="77777777" w:rsidR="008A4D28" w:rsidRPr="00D05ADA" w:rsidRDefault="008A4D28" w:rsidP="00BF3EEC">
            <w:pPr>
              <w:rPr>
                <w:rFonts w:ascii="Arial" w:hAnsi="Arial" w:cs="Arial"/>
                <w:b/>
                <w:bCs/>
                <w:sz w:val="18"/>
                <w:lang w:val="en-GB"/>
              </w:rPr>
            </w:pPr>
            <w:r w:rsidRPr="00D05ADA">
              <w:rPr>
                <w:rFonts w:ascii="Arial" w:hAnsi="Arial" w:cs="Arial"/>
                <w:b/>
                <w:bCs/>
                <w:sz w:val="18"/>
                <w:lang w:val="en-GB"/>
              </w:rPr>
              <w:t>Production</w:t>
            </w:r>
          </w:p>
        </w:tc>
        <w:tc>
          <w:tcPr>
            <w:tcW w:w="3543" w:type="dxa"/>
            <w:vAlign w:val="center"/>
          </w:tcPr>
          <w:p w14:paraId="79F0AA56" w14:textId="4758FA1E" w:rsidR="008A4D28" w:rsidRPr="00D05ADA" w:rsidRDefault="008A4D28" w:rsidP="008E230A">
            <w:pPr>
              <w:rPr>
                <w:rFonts w:ascii="Arial" w:hAnsi="Arial" w:cs="Arial"/>
                <w:sz w:val="18"/>
                <w:lang w:val="en-GB"/>
              </w:rPr>
            </w:pPr>
            <w:r w:rsidRPr="00D05ADA">
              <w:rPr>
                <w:rFonts w:ascii="Arial" w:hAnsi="Arial" w:cs="Arial"/>
                <w:sz w:val="18"/>
                <w:lang w:val="en-GB"/>
              </w:rPr>
              <w:t>Slower and challenging to produce the right amount of inactive protein</w:t>
            </w:r>
          </w:p>
        </w:tc>
        <w:tc>
          <w:tcPr>
            <w:tcW w:w="3527" w:type="dxa"/>
            <w:vAlign w:val="center"/>
          </w:tcPr>
          <w:p w14:paraId="20C39BB5" w14:textId="344BEC7E" w:rsidR="008A4D28" w:rsidRPr="00D05ADA" w:rsidRDefault="008A4D28" w:rsidP="008E230A">
            <w:pPr>
              <w:rPr>
                <w:rFonts w:ascii="Arial" w:hAnsi="Arial" w:cs="Arial"/>
                <w:sz w:val="18"/>
                <w:lang w:val="en-GB"/>
              </w:rPr>
            </w:pPr>
            <w:r w:rsidRPr="00D05ADA">
              <w:rPr>
                <w:rFonts w:ascii="Arial" w:hAnsi="Arial" w:cs="Arial"/>
                <w:sz w:val="18"/>
                <w:lang w:val="en-GB"/>
              </w:rPr>
              <w:t>Faster</w:t>
            </w:r>
            <w:r w:rsidR="00CA7977" w:rsidRPr="00D05ADA">
              <w:rPr>
                <w:rFonts w:ascii="Arial" w:hAnsi="Arial" w:cs="Arial"/>
                <w:sz w:val="18"/>
                <w:lang w:val="en-GB"/>
              </w:rPr>
              <w:t>,</w:t>
            </w:r>
            <w:r w:rsidRPr="00D05ADA">
              <w:rPr>
                <w:rFonts w:ascii="Arial" w:hAnsi="Arial" w:cs="Arial"/>
                <w:sz w:val="18"/>
                <w:lang w:val="en-GB"/>
              </w:rPr>
              <w:t xml:space="preserve"> as mRNA is easier to produce</w:t>
            </w:r>
          </w:p>
        </w:tc>
      </w:tr>
      <w:tr w:rsidR="008A4D28" w:rsidRPr="00D05ADA" w14:paraId="082AB514" w14:textId="77777777" w:rsidTr="00BF3EEC">
        <w:trPr>
          <w:trHeight w:val="45"/>
          <w:jc w:val="center"/>
        </w:trPr>
        <w:tc>
          <w:tcPr>
            <w:tcW w:w="2122" w:type="dxa"/>
            <w:vAlign w:val="center"/>
          </w:tcPr>
          <w:p w14:paraId="2AE5B778" w14:textId="77777777" w:rsidR="008A4D28" w:rsidRPr="00D05ADA" w:rsidRDefault="008A4D28" w:rsidP="00BF3EEC">
            <w:pPr>
              <w:rPr>
                <w:rFonts w:ascii="Arial" w:hAnsi="Arial" w:cs="Arial"/>
                <w:b/>
                <w:bCs/>
                <w:sz w:val="18"/>
                <w:lang w:val="en-GB"/>
              </w:rPr>
            </w:pPr>
            <w:r w:rsidRPr="00D05ADA">
              <w:rPr>
                <w:rFonts w:ascii="Arial" w:hAnsi="Arial" w:cs="Arial"/>
                <w:b/>
                <w:bCs/>
                <w:sz w:val="18"/>
                <w:lang w:val="en-GB"/>
              </w:rPr>
              <w:t>Potency</w:t>
            </w:r>
          </w:p>
        </w:tc>
        <w:tc>
          <w:tcPr>
            <w:tcW w:w="3543" w:type="dxa"/>
            <w:vAlign w:val="center"/>
          </w:tcPr>
          <w:p w14:paraId="49BC365C" w14:textId="2D5F8DC5" w:rsidR="008A4D28" w:rsidRPr="00D05ADA" w:rsidRDefault="008A4D28" w:rsidP="008E230A">
            <w:pPr>
              <w:rPr>
                <w:rFonts w:ascii="Arial" w:hAnsi="Arial" w:cs="Arial"/>
                <w:sz w:val="18"/>
                <w:lang w:val="en-GB"/>
              </w:rPr>
            </w:pPr>
            <w:r w:rsidRPr="00D05ADA">
              <w:rPr>
                <w:rFonts w:ascii="Arial" w:hAnsi="Arial" w:cs="Arial"/>
                <w:sz w:val="18"/>
                <w:lang w:val="en-GB"/>
              </w:rPr>
              <w:t xml:space="preserve">Adjuvant </w:t>
            </w:r>
            <w:r w:rsidR="00CA7977" w:rsidRPr="00D05ADA">
              <w:rPr>
                <w:rFonts w:ascii="Arial" w:hAnsi="Arial" w:cs="Arial"/>
                <w:sz w:val="18"/>
                <w:lang w:val="en-GB"/>
              </w:rPr>
              <w:t xml:space="preserve">sometimes </w:t>
            </w:r>
            <w:r w:rsidRPr="00D05ADA">
              <w:rPr>
                <w:rFonts w:ascii="Arial" w:hAnsi="Arial" w:cs="Arial"/>
                <w:sz w:val="18"/>
                <w:lang w:val="en-GB"/>
              </w:rPr>
              <w:t>need</w:t>
            </w:r>
            <w:r w:rsidR="00CA7977" w:rsidRPr="00D05ADA">
              <w:rPr>
                <w:rFonts w:ascii="Arial" w:hAnsi="Arial" w:cs="Arial"/>
                <w:sz w:val="18"/>
                <w:lang w:val="en-GB"/>
              </w:rPr>
              <w:t>s</w:t>
            </w:r>
            <w:r w:rsidRPr="00D05ADA">
              <w:rPr>
                <w:rFonts w:ascii="Arial" w:hAnsi="Arial" w:cs="Arial"/>
                <w:sz w:val="18"/>
                <w:lang w:val="en-GB"/>
              </w:rPr>
              <w:t xml:space="preserve"> to be given to trigger acquired immune response</w:t>
            </w:r>
          </w:p>
        </w:tc>
        <w:tc>
          <w:tcPr>
            <w:tcW w:w="3527" w:type="dxa"/>
            <w:vAlign w:val="center"/>
          </w:tcPr>
          <w:p w14:paraId="547E3100" w14:textId="45CE866C" w:rsidR="008A4D28" w:rsidRPr="00D05ADA" w:rsidRDefault="00CA7977" w:rsidP="008E230A">
            <w:pPr>
              <w:rPr>
                <w:rFonts w:ascii="Arial" w:hAnsi="Arial" w:cs="Arial"/>
                <w:sz w:val="18"/>
                <w:lang w:val="en-GB"/>
              </w:rPr>
            </w:pPr>
            <w:r w:rsidRPr="00D05ADA">
              <w:rPr>
                <w:rFonts w:ascii="Arial" w:hAnsi="Arial" w:cs="Arial"/>
                <w:sz w:val="18"/>
                <w:lang w:val="en-GB"/>
              </w:rPr>
              <w:t>No</w:t>
            </w:r>
            <w:r w:rsidR="008A4D28" w:rsidRPr="00D05ADA">
              <w:rPr>
                <w:rFonts w:ascii="Arial" w:hAnsi="Arial" w:cs="Arial"/>
                <w:sz w:val="18"/>
                <w:lang w:val="en-GB"/>
              </w:rPr>
              <w:t xml:space="preserve"> need </w:t>
            </w:r>
            <w:r w:rsidRPr="00D05ADA">
              <w:rPr>
                <w:rFonts w:ascii="Arial" w:hAnsi="Arial" w:cs="Arial"/>
                <w:sz w:val="18"/>
                <w:lang w:val="en-GB"/>
              </w:rPr>
              <w:t xml:space="preserve">for </w:t>
            </w:r>
            <w:r w:rsidR="008A4D28" w:rsidRPr="00D05ADA">
              <w:rPr>
                <w:rFonts w:ascii="Arial" w:hAnsi="Arial" w:cs="Arial"/>
                <w:sz w:val="18"/>
                <w:lang w:val="en-GB"/>
              </w:rPr>
              <w:t>adjuvant</w:t>
            </w:r>
            <w:r w:rsidRPr="00D05ADA">
              <w:rPr>
                <w:rFonts w:ascii="Arial" w:hAnsi="Arial" w:cs="Arial"/>
                <w:sz w:val="18"/>
                <w:lang w:val="en-GB"/>
              </w:rPr>
              <w:t>,</w:t>
            </w:r>
            <w:r w:rsidR="008A4D28" w:rsidRPr="00D05ADA">
              <w:rPr>
                <w:rFonts w:ascii="Arial" w:hAnsi="Arial" w:cs="Arial"/>
                <w:sz w:val="18"/>
                <w:lang w:val="en-GB"/>
              </w:rPr>
              <w:t xml:space="preserve"> as it triggers the innate immune system</w:t>
            </w:r>
          </w:p>
        </w:tc>
      </w:tr>
      <w:tr w:rsidR="008A4D28" w:rsidRPr="00D05ADA" w14:paraId="4E06DD55" w14:textId="77777777" w:rsidTr="00BF3EEC">
        <w:trPr>
          <w:trHeight w:val="45"/>
          <w:jc w:val="center"/>
        </w:trPr>
        <w:tc>
          <w:tcPr>
            <w:tcW w:w="2122" w:type="dxa"/>
            <w:vAlign w:val="center"/>
          </w:tcPr>
          <w:p w14:paraId="69717F34" w14:textId="77777777" w:rsidR="008A4D28" w:rsidRPr="00D05ADA" w:rsidRDefault="008A4D28" w:rsidP="00BF3EEC">
            <w:pPr>
              <w:rPr>
                <w:rFonts w:ascii="Arial" w:hAnsi="Arial" w:cs="Arial"/>
                <w:b/>
                <w:bCs/>
                <w:sz w:val="18"/>
                <w:lang w:val="en-GB"/>
              </w:rPr>
            </w:pPr>
            <w:r w:rsidRPr="00D05ADA">
              <w:rPr>
                <w:rFonts w:ascii="Arial" w:hAnsi="Arial" w:cs="Arial"/>
                <w:b/>
                <w:bCs/>
                <w:sz w:val="18"/>
                <w:lang w:val="en-GB"/>
              </w:rPr>
              <w:t>Facility scalability</w:t>
            </w:r>
          </w:p>
        </w:tc>
        <w:tc>
          <w:tcPr>
            <w:tcW w:w="3543" w:type="dxa"/>
            <w:vAlign w:val="center"/>
          </w:tcPr>
          <w:p w14:paraId="4229DDE9" w14:textId="77777777" w:rsidR="008A4D28" w:rsidRPr="00D05ADA" w:rsidRDefault="008A4D28" w:rsidP="008E230A">
            <w:pPr>
              <w:rPr>
                <w:rFonts w:ascii="Arial" w:hAnsi="Arial" w:cs="Arial"/>
                <w:sz w:val="18"/>
                <w:lang w:val="en-GB"/>
              </w:rPr>
            </w:pPr>
            <w:r w:rsidRPr="00D05ADA">
              <w:rPr>
                <w:rFonts w:ascii="Arial" w:hAnsi="Arial" w:cs="Arial"/>
                <w:sz w:val="18"/>
                <w:lang w:val="en-GB"/>
              </w:rPr>
              <w:t>Customized for each vaccine</w:t>
            </w:r>
          </w:p>
        </w:tc>
        <w:tc>
          <w:tcPr>
            <w:tcW w:w="3527" w:type="dxa"/>
            <w:vAlign w:val="center"/>
          </w:tcPr>
          <w:p w14:paraId="5B32FC53" w14:textId="3B80299D" w:rsidR="008A4D28" w:rsidRPr="00D05ADA" w:rsidRDefault="00EC72B4" w:rsidP="008E230A">
            <w:pPr>
              <w:rPr>
                <w:rFonts w:ascii="Arial" w:hAnsi="Arial" w:cs="Arial"/>
                <w:sz w:val="18"/>
                <w:lang w:val="en-GB"/>
              </w:rPr>
            </w:pPr>
            <w:r w:rsidRPr="00D05ADA">
              <w:rPr>
                <w:rFonts w:ascii="Arial" w:hAnsi="Arial" w:cs="Arial"/>
                <w:sz w:val="18"/>
                <w:lang w:val="en-GB"/>
              </w:rPr>
              <w:t>S</w:t>
            </w:r>
            <w:r w:rsidR="008A4D28" w:rsidRPr="00D05ADA">
              <w:rPr>
                <w:rFonts w:ascii="Arial" w:hAnsi="Arial" w:cs="Arial"/>
                <w:sz w:val="18"/>
                <w:lang w:val="en-GB"/>
              </w:rPr>
              <w:t>tandardized</w:t>
            </w:r>
          </w:p>
        </w:tc>
      </w:tr>
      <w:tr w:rsidR="008A4D28" w:rsidRPr="00D05ADA" w14:paraId="2C57872C" w14:textId="77777777" w:rsidTr="00BF3EEC">
        <w:trPr>
          <w:trHeight w:val="45"/>
          <w:jc w:val="center"/>
        </w:trPr>
        <w:tc>
          <w:tcPr>
            <w:tcW w:w="2122" w:type="dxa"/>
            <w:vAlign w:val="center"/>
          </w:tcPr>
          <w:p w14:paraId="7865F645" w14:textId="77777777" w:rsidR="008A4D28" w:rsidRPr="00D05ADA" w:rsidRDefault="008A4D28" w:rsidP="00BF3EEC">
            <w:pPr>
              <w:rPr>
                <w:rFonts w:ascii="Arial" w:hAnsi="Arial" w:cs="Arial"/>
                <w:b/>
                <w:bCs/>
                <w:sz w:val="18"/>
                <w:lang w:val="en-GB"/>
              </w:rPr>
            </w:pPr>
            <w:r w:rsidRPr="00D05ADA">
              <w:rPr>
                <w:rFonts w:ascii="Arial" w:hAnsi="Arial" w:cs="Arial"/>
                <w:b/>
                <w:bCs/>
                <w:sz w:val="18"/>
                <w:lang w:val="en-GB"/>
              </w:rPr>
              <w:t>Cost</w:t>
            </w:r>
          </w:p>
        </w:tc>
        <w:tc>
          <w:tcPr>
            <w:tcW w:w="3543" w:type="dxa"/>
            <w:vAlign w:val="center"/>
          </w:tcPr>
          <w:p w14:paraId="7AA5A096" w14:textId="007444F9" w:rsidR="008A4D28" w:rsidRPr="00D05ADA" w:rsidRDefault="008A4D28" w:rsidP="008E230A">
            <w:pPr>
              <w:rPr>
                <w:rFonts w:ascii="Arial" w:hAnsi="Arial" w:cs="Arial"/>
                <w:sz w:val="18"/>
                <w:lang w:val="en-GB"/>
              </w:rPr>
            </w:pPr>
            <w:r w:rsidRPr="00D05ADA">
              <w:rPr>
                <w:rFonts w:ascii="Arial" w:hAnsi="Arial" w:cs="Arial"/>
                <w:sz w:val="18"/>
                <w:lang w:val="en-GB"/>
              </w:rPr>
              <w:t>$200 million</w:t>
            </w:r>
            <w:r w:rsidR="00CA7977" w:rsidRPr="00D05ADA">
              <w:rPr>
                <w:rFonts w:ascii="Arial" w:hAnsi="Arial" w:cs="Arial"/>
                <w:sz w:val="18"/>
                <w:lang w:val="en-GB"/>
              </w:rPr>
              <w:sym w:font="Symbol" w:char="F02D"/>
            </w:r>
            <w:r w:rsidRPr="00D05ADA">
              <w:rPr>
                <w:rFonts w:ascii="Arial" w:hAnsi="Arial" w:cs="Arial"/>
                <w:sz w:val="18"/>
                <w:lang w:val="en-GB"/>
              </w:rPr>
              <w:t>$1 billion</w:t>
            </w:r>
          </w:p>
        </w:tc>
        <w:tc>
          <w:tcPr>
            <w:tcW w:w="3527" w:type="dxa"/>
            <w:vAlign w:val="center"/>
          </w:tcPr>
          <w:p w14:paraId="3F0E8D82" w14:textId="036850D6" w:rsidR="008A4D28" w:rsidRPr="00D05ADA" w:rsidRDefault="008A4D28" w:rsidP="008E230A">
            <w:pPr>
              <w:rPr>
                <w:rFonts w:ascii="Arial" w:hAnsi="Arial" w:cs="Arial"/>
                <w:sz w:val="18"/>
                <w:lang w:val="en-GB"/>
              </w:rPr>
            </w:pPr>
            <w:r w:rsidRPr="00D05ADA">
              <w:rPr>
                <w:rFonts w:ascii="Arial" w:hAnsi="Arial" w:cs="Arial"/>
                <w:sz w:val="18"/>
                <w:lang w:val="en-GB"/>
              </w:rPr>
              <w:t>$100</w:t>
            </w:r>
            <w:r w:rsidR="00CA7977" w:rsidRPr="00D05ADA">
              <w:rPr>
                <w:rFonts w:ascii="Arial" w:hAnsi="Arial" w:cs="Arial"/>
                <w:sz w:val="18"/>
                <w:lang w:val="en-GB"/>
              </w:rPr>
              <w:t xml:space="preserve"> million</w:t>
            </w:r>
            <w:r w:rsidR="00CA7977" w:rsidRPr="00D05ADA">
              <w:rPr>
                <w:rFonts w:ascii="Arial" w:hAnsi="Arial" w:cs="Arial"/>
                <w:sz w:val="18"/>
                <w:lang w:val="en-GB"/>
              </w:rPr>
              <w:sym w:font="Symbol" w:char="F02D"/>
            </w:r>
            <w:r w:rsidRPr="00D05ADA">
              <w:rPr>
                <w:rFonts w:ascii="Arial" w:hAnsi="Arial" w:cs="Arial"/>
                <w:sz w:val="18"/>
                <w:lang w:val="en-GB"/>
              </w:rPr>
              <w:t>$200 million</w:t>
            </w:r>
          </w:p>
        </w:tc>
      </w:tr>
      <w:tr w:rsidR="008A4D28" w:rsidRPr="00D05ADA" w14:paraId="0ECABBA2" w14:textId="77777777" w:rsidTr="00BF3EEC">
        <w:trPr>
          <w:trHeight w:val="45"/>
          <w:jc w:val="center"/>
        </w:trPr>
        <w:tc>
          <w:tcPr>
            <w:tcW w:w="2122" w:type="dxa"/>
            <w:vAlign w:val="center"/>
          </w:tcPr>
          <w:p w14:paraId="34E97FBF" w14:textId="77777777" w:rsidR="008A4D28" w:rsidRPr="00D05ADA" w:rsidRDefault="008A4D28" w:rsidP="00BF3EEC">
            <w:pPr>
              <w:rPr>
                <w:rFonts w:ascii="Arial" w:hAnsi="Arial" w:cs="Arial"/>
                <w:b/>
                <w:bCs/>
                <w:sz w:val="18"/>
                <w:lang w:val="en-GB"/>
              </w:rPr>
            </w:pPr>
            <w:r w:rsidRPr="00D05ADA">
              <w:rPr>
                <w:rFonts w:ascii="Arial" w:hAnsi="Arial" w:cs="Arial"/>
                <w:b/>
                <w:bCs/>
                <w:sz w:val="18"/>
                <w:lang w:val="en-GB"/>
              </w:rPr>
              <w:t>Stockpiling</w:t>
            </w:r>
          </w:p>
        </w:tc>
        <w:tc>
          <w:tcPr>
            <w:tcW w:w="3543" w:type="dxa"/>
            <w:vAlign w:val="center"/>
          </w:tcPr>
          <w:p w14:paraId="7CD69747" w14:textId="77777777" w:rsidR="008A4D28" w:rsidRPr="00D05ADA" w:rsidRDefault="008A4D28" w:rsidP="008E230A">
            <w:pPr>
              <w:rPr>
                <w:rFonts w:ascii="Arial" w:hAnsi="Arial" w:cs="Arial"/>
                <w:sz w:val="18"/>
                <w:lang w:val="en-GB"/>
              </w:rPr>
            </w:pPr>
            <w:r w:rsidRPr="00D05ADA">
              <w:rPr>
                <w:rFonts w:ascii="Arial" w:hAnsi="Arial" w:cs="Arial"/>
                <w:sz w:val="18"/>
                <w:lang w:val="en-GB"/>
              </w:rPr>
              <w:t>High volume of finished product that requires replenishment</w:t>
            </w:r>
          </w:p>
        </w:tc>
        <w:tc>
          <w:tcPr>
            <w:tcW w:w="3527" w:type="dxa"/>
            <w:vAlign w:val="center"/>
          </w:tcPr>
          <w:p w14:paraId="4F767747" w14:textId="01DADC82" w:rsidR="008A4D28" w:rsidRPr="00D05ADA" w:rsidRDefault="008A4D28" w:rsidP="008E230A">
            <w:pPr>
              <w:rPr>
                <w:rFonts w:ascii="Arial" w:hAnsi="Arial" w:cs="Arial"/>
                <w:sz w:val="18"/>
                <w:lang w:val="en-GB"/>
              </w:rPr>
            </w:pPr>
            <w:r w:rsidRPr="00D05ADA">
              <w:rPr>
                <w:rFonts w:ascii="Arial" w:hAnsi="Arial" w:cs="Arial"/>
                <w:sz w:val="18"/>
                <w:lang w:val="en-GB"/>
              </w:rPr>
              <w:t>Stockpiling of finished product not required</w:t>
            </w:r>
            <w:r w:rsidR="00CA7977" w:rsidRPr="00D05ADA">
              <w:rPr>
                <w:rFonts w:ascii="Arial" w:hAnsi="Arial" w:cs="Arial"/>
                <w:sz w:val="18"/>
                <w:lang w:val="en-GB"/>
              </w:rPr>
              <w:t>;</w:t>
            </w:r>
            <w:r w:rsidRPr="00D05ADA">
              <w:rPr>
                <w:rFonts w:ascii="Arial" w:hAnsi="Arial" w:cs="Arial"/>
                <w:sz w:val="18"/>
                <w:lang w:val="en-GB"/>
              </w:rPr>
              <w:t xml:space="preserve"> </w:t>
            </w:r>
            <w:r w:rsidR="00CA7977" w:rsidRPr="00D05ADA">
              <w:rPr>
                <w:rFonts w:ascii="Arial" w:hAnsi="Arial" w:cs="Arial"/>
                <w:sz w:val="18"/>
                <w:lang w:val="en-GB"/>
              </w:rPr>
              <w:t>c</w:t>
            </w:r>
            <w:r w:rsidRPr="00D05ADA">
              <w:rPr>
                <w:rFonts w:ascii="Arial" w:hAnsi="Arial" w:cs="Arial"/>
                <w:sz w:val="18"/>
                <w:lang w:val="en-GB"/>
              </w:rPr>
              <w:t>an be manufactured in low volume</w:t>
            </w:r>
          </w:p>
        </w:tc>
      </w:tr>
      <w:tr w:rsidR="008A4D28" w:rsidRPr="00D05ADA" w14:paraId="627FDFB7" w14:textId="77777777" w:rsidTr="00BF3EEC">
        <w:trPr>
          <w:trHeight w:val="53"/>
          <w:jc w:val="center"/>
        </w:trPr>
        <w:tc>
          <w:tcPr>
            <w:tcW w:w="2122" w:type="dxa"/>
            <w:vAlign w:val="center"/>
          </w:tcPr>
          <w:p w14:paraId="128CEB5A" w14:textId="77777777" w:rsidR="008A4D28" w:rsidRPr="00D05ADA" w:rsidRDefault="008A4D28" w:rsidP="00BF3EEC">
            <w:pPr>
              <w:rPr>
                <w:rFonts w:ascii="Arial" w:hAnsi="Arial" w:cs="Arial"/>
                <w:b/>
                <w:bCs/>
                <w:sz w:val="18"/>
                <w:lang w:val="en-GB"/>
              </w:rPr>
            </w:pPr>
            <w:r w:rsidRPr="00D05ADA">
              <w:rPr>
                <w:rFonts w:ascii="Arial" w:hAnsi="Arial" w:cs="Arial"/>
                <w:b/>
                <w:bCs/>
                <w:sz w:val="18"/>
                <w:lang w:val="en-GB"/>
              </w:rPr>
              <w:t>Reliability of technology</w:t>
            </w:r>
          </w:p>
        </w:tc>
        <w:tc>
          <w:tcPr>
            <w:tcW w:w="3543" w:type="dxa"/>
            <w:vAlign w:val="center"/>
          </w:tcPr>
          <w:p w14:paraId="432DA9B2" w14:textId="77777777" w:rsidR="008A4D28" w:rsidRPr="00D05ADA" w:rsidRDefault="008A4D28" w:rsidP="008E230A">
            <w:pPr>
              <w:rPr>
                <w:rFonts w:ascii="Arial" w:hAnsi="Arial" w:cs="Arial"/>
                <w:sz w:val="18"/>
                <w:lang w:val="en-GB"/>
              </w:rPr>
            </w:pPr>
            <w:r w:rsidRPr="00D05ADA">
              <w:rPr>
                <w:rFonts w:ascii="Arial" w:hAnsi="Arial" w:cs="Arial"/>
                <w:sz w:val="18"/>
                <w:lang w:val="en-GB"/>
              </w:rPr>
              <w:t>Several vaccines produced using the traditional way</w:t>
            </w:r>
          </w:p>
        </w:tc>
        <w:tc>
          <w:tcPr>
            <w:tcW w:w="3527" w:type="dxa"/>
            <w:vAlign w:val="center"/>
          </w:tcPr>
          <w:p w14:paraId="49D3EEE0" w14:textId="77777777" w:rsidR="008A4D28" w:rsidRPr="00D05ADA" w:rsidRDefault="008A4D28" w:rsidP="008E230A">
            <w:pPr>
              <w:rPr>
                <w:rFonts w:ascii="Arial" w:hAnsi="Arial" w:cs="Arial"/>
                <w:sz w:val="18"/>
                <w:lang w:val="en-GB"/>
              </w:rPr>
            </w:pPr>
            <w:r w:rsidRPr="00D05ADA">
              <w:rPr>
                <w:rFonts w:ascii="Arial" w:hAnsi="Arial" w:cs="Arial"/>
                <w:sz w:val="18"/>
                <w:lang w:val="en-GB"/>
              </w:rPr>
              <w:t>An innovative approach, no drug approved so far</w:t>
            </w:r>
          </w:p>
        </w:tc>
      </w:tr>
    </w:tbl>
    <w:p w14:paraId="35B6B88C" w14:textId="77777777" w:rsidR="00A413BB" w:rsidRPr="00D05ADA" w:rsidRDefault="00A413BB" w:rsidP="008A4D28">
      <w:pPr>
        <w:pStyle w:val="Footnote"/>
        <w:rPr>
          <w:bCs/>
          <w:color w:val="000000" w:themeColor="text1"/>
          <w:lang w:val="en-GB"/>
        </w:rPr>
      </w:pPr>
    </w:p>
    <w:p w14:paraId="4B8C6B91" w14:textId="0305DA04" w:rsidR="005678D7" w:rsidRPr="00D05ADA" w:rsidRDefault="005678D7" w:rsidP="005678D7">
      <w:pPr>
        <w:pStyle w:val="Footnote"/>
        <w:rPr>
          <w:bCs/>
          <w:color w:val="000000" w:themeColor="text1"/>
          <w:lang w:val="en-GB"/>
        </w:rPr>
      </w:pPr>
      <w:r w:rsidRPr="00D05ADA">
        <w:rPr>
          <w:bCs/>
          <w:color w:val="000000" w:themeColor="text1"/>
          <w:lang w:val="en-GB"/>
        </w:rPr>
        <w:t xml:space="preserve">Note: mRNA = </w:t>
      </w:r>
      <w:r w:rsidRPr="0004669E">
        <w:t>messenger ribonucleic acid; All currency amounts are in US$</w:t>
      </w:r>
      <w:r w:rsidR="0004669E">
        <w:t>.</w:t>
      </w:r>
    </w:p>
    <w:p w14:paraId="5EB64F3D" w14:textId="05600641" w:rsidR="008A4D28" w:rsidRPr="00D05ADA" w:rsidRDefault="008A4D28" w:rsidP="008A4D28">
      <w:pPr>
        <w:pStyle w:val="Footnote"/>
        <w:rPr>
          <w:color w:val="000000" w:themeColor="text1"/>
          <w:spacing w:val="-2"/>
          <w:lang w:val="en-GB"/>
        </w:rPr>
      </w:pPr>
      <w:r w:rsidRPr="00D05ADA">
        <w:rPr>
          <w:bCs/>
          <w:color w:val="000000" w:themeColor="text1"/>
          <w:spacing w:val="-2"/>
          <w:lang w:val="en-GB"/>
        </w:rPr>
        <w:t>Source:</w:t>
      </w:r>
      <w:r w:rsidRPr="00D05ADA">
        <w:rPr>
          <w:color w:val="000000" w:themeColor="text1"/>
          <w:spacing w:val="-2"/>
          <w:lang w:val="en-GB"/>
        </w:rPr>
        <w:t xml:space="preserve"> Joanna Roberts, “Five Things You Need to Know About: mRNA Vaccines,” </w:t>
      </w:r>
      <w:r w:rsidRPr="00D05ADA">
        <w:rPr>
          <w:i/>
          <w:iCs/>
          <w:color w:val="000000" w:themeColor="text1"/>
          <w:spacing w:val="-2"/>
          <w:lang w:val="en-GB"/>
        </w:rPr>
        <w:t xml:space="preserve">Horizon, </w:t>
      </w:r>
      <w:r w:rsidRPr="00D05ADA">
        <w:rPr>
          <w:color w:val="000000" w:themeColor="text1"/>
          <w:spacing w:val="-2"/>
          <w:lang w:val="en-GB"/>
        </w:rPr>
        <w:t xml:space="preserve">April 1, 2020, accessed December 10, 2020, </w:t>
      </w:r>
      <w:r w:rsidRPr="00D05ADA">
        <w:rPr>
          <w:spacing w:val="-2"/>
          <w:lang w:val="en-GB"/>
        </w:rPr>
        <w:t>https://horizon-magazine.eu/article/five-things-you-need-know-about-mrna-vaccines.html</w:t>
      </w:r>
      <w:r w:rsidRPr="00D05ADA">
        <w:rPr>
          <w:color w:val="000000" w:themeColor="text1"/>
          <w:spacing w:val="-2"/>
          <w:lang w:val="en-GB"/>
        </w:rPr>
        <w:t xml:space="preserve">; Sanjay Mishra, “How mRNA Vaccines from Pfizer and Moderna Work, Why They’re a Breakthrough and Why They Need to </w:t>
      </w:r>
      <w:r w:rsidR="005678D7" w:rsidRPr="00D05ADA">
        <w:rPr>
          <w:color w:val="000000" w:themeColor="text1"/>
          <w:spacing w:val="-2"/>
          <w:lang w:val="en-GB"/>
        </w:rPr>
        <w:t>B</w:t>
      </w:r>
      <w:r w:rsidRPr="00D05ADA">
        <w:rPr>
          <w:color w:val="000000" w:themeColor="text1"/>
          <w:spacing w:val="-2"/>
          <w:lang w:val="en-GB"/>
        </w:rPr>
        <w:t xml:space="preserve">e Kept </w:t>
      </w:r>
      <w:r w:rsidR="005678D7" w:rsidRPr="00D05ADA">
        <w:rPr>
          <w:color w:val="000000" w:themeColor="text1"/>
          <w:spacing w:val="-2"/>
          <w:lang w:val="en-GB"/>
        </w:rPr>
        <w:t>S</w:t>
      </w:r>
      <w:r w:rsidRPr="00D05ADA">
        <w:rPr>
          <w:color w:val="000000" w:themeColor="text1"/>
          <w:spacing w:val="-2"/>
          <w:lang w:val="en-GB"/>
        </w:rPr>
        <w:t xml:space="preserve">o Cold,” </w:t>
      </w:r>
      <w:r w:rsidRPr="00D05ADA">
        <w:rPr>
          <w:i/>
          <w:iCs/>
          <w:color w:val="000000" w:themeColor="text1"/>
          <w:spacing w:val="-2"/>
          <w:lang w:val="en-GB"/>
        </w:rPr>
        <w:t xml:space="preserve">The Conversation, </w:t>
      </w:r>
      <w:r w:rsidRPr="00D05ADA">
        <w:rPr>
          <w:color w:val="000000" w:themeColor="text1"/>
          <w:spacing w:val="-2"/>
          <w:lang w:val="en-GB"/>
        </w:rPr>
        <w:t xml:space="preserve">November 18, 2020, accessed December 10, 2020, </w:t>
      </w:r>
      <w:r w:rsidRPr="00D05ADA">
        <w:rPr>
          <w:spacing w:val="-2"/>
          <w:lang w:val="en-GB"/>
        </w:rPr>
        <w:t>https://theconversation.com/how-mrna-vaccines-from-pfizer-and-moderna-work-why-theyre-a-breakthrough-and-why-they-need-to-be-kept-so-cold-150238</w:t>
      </w:r>
      <w:r w:rsidRPr="00D05ADA">
        <w:rPr>
          <w:color w:val="000000" w:themeColor="text1"/>
          <w:spacing w:val="-2"/>
          <w:lang w:val="en-GB"/>
        </w:rPr>
        <w:t xml:space="preserve">; Evan Rachlin and Michael Watson, “mRNA Vaccines: Disruptive Innovation in Vaccination (White Paper),” </w:t>
      </w:r>
      <w:r w:rsidRPr="00D05ADA">
        <w:rPr>
          <w:iCs/>
          <w:color w:val="000000" w:themeColor="text1"/>
          <w:spacing w:val="-2"/>
          <w:lang w:val="en-GB"/>
        </w:rPr>
        <w:t>Moderna,</w:t>
      </w:r>
      <w:r w:rsidRPr="00D05ADA">
        <w:rPr>
          <w:i/>
          <w:iCs/>
          <w:color w:val="000000" w:themeColor="text1"/>
          <w:spacing w:val="-2"/>
          <w:lang w:val="en-GB"/>
        </w:rPr>
        <w:t xml:space="preserve"> </w:t>
      </w:r>
      <w:r w:rsidRPr="00D05ADA">
        <w:rPr>
          <w:color w:val="000000" w:themeColor="text1"/>
          <w:spacing w:val="-2"/>
          <w:lang w:val="en-GB"/>
        </w:rPr>
        <w:t xml:space="preserve">May 2017, accessed December 10, 2020, </w:t>
      </w:r>
      <w:r w:rsidRPr="00D05ADA">
        <w:rPr>
          <w:spacing w:val="-2"/>
          <w:lang w:val="en-GB"/>
        </w:rPr>
        <w:t>www.modernatx.com/sites/default/files/RNA_Vaccines_White_Paper_Moderna_050317_v8_4.pdf</w:t>
      </w:r>
      <w:r w:rsidR="00BF6FBE" w:rsidRPr="00D05ADA">
        <w:rPr>
          <w:rStyle w:val="Hyperlink"/>
          <w:color w:val="000000" w:themeColor="text1"/>
          <w:spacing w:val="-2"/>
          <w:u w:val="none"/>
          <w:lang w:val="en-GB"/>
        </w:rPr>
        <w:t>.</w:t>
      </w:r>
      <w:r w:rsidRPr="00D05ADA">
        <w:rPr>
          <w:color w:val="000000" w:themeColor="text1"/>
          <w:spacing w:val="-2"/>
          <w:lang w:val="en-GB"/>
        </w:rPr>
        <w:t xml:space="preserve"> </w:t>
      </w:r>
    </w:p>
    <w:p w14:paraId="130AB63F" w14:textId="77777777" w:rsidR="008A4D28" w:rsidRPr="00D05ADA" w:rsidRDefault="008A4D28" w:rsidP="008A4D28">
      <w:pPr>
        <w:jc w:val="both"/>
        <w:rPr>
          <w:sz w:val="16"/>
          <w:lang w:val="en-GB"/>
        </w:rPr>
      </w:pPr>
    </w:p>
    <w:p w14:paraId="1CFE559F" w14:textId="77777777" w:rsidR="008A4D28" w:rsidRPr="00D05ADA" w:rsidRDefault="008A4D28" w:rsidP="008A4D28">
      <w:pPr>
        <w:jc w:val="both"/>
        <w:rPr>
          <w:sz w:val="16"/>
          <w:lang w:val="en-GB"/>
        </w:rPr>
      </w:pPr>
    </w:p>
    <w:p w14:paraId="163D7376" w14:textId="3EA7D595" w:rsidR="008A4D28" w:rsidRPr="00D05ADA" w:rsidRDefault="008A4D28" w:rsidP="00A413BB">
      <w:pPr>
        <w:pStyle w:val="ExhibitHeading"/>
        <w:rPr>
          <w:lang w:val="en-GB"/>
        </w:rPr>
      </w:pPr>
      <w:r w:rsidRPr="00D05ADA">
        <w:rPr>
          <w:lang w:val="en-GB"/>
        </w:rPr>
        <w:t>EXHIBIT 5: PERCENTAGE OF AMERICANS WHO WOULD GET OR WOULD NOT GET THE COVID-19 VACCINE (MAY</w:t>
      </w:r>
      <w:r w:rsidR="00A413BB" w:rsidRPr="00D05ADA">
        <w:rPr>
          <w:lang w:val="en-GB"/>
        </w:rPr>
        <w:t xml:space="preserve"> and</w:t>
      </w:r>
      <w:r w:rsidRPr="00D05ADA">
        <w:rPr>
          <w:lang w:val="en-GB"/>
        </w:rPr>
        <w:t xml:space="preserve"> SEPTEMBER 2020)</w:t>
      </w:r>
    </w:p>
    <w:p w14:paraId="4E833927" w14:textId="77777777" w:rsidR="008A4D28" w:rsidRPr="00D05ADA" w:rsidRDefault="008A4D28" w:rsidP="008A4D28">
      <w:pPr>
        <w:jc w:val="both"/>
        <w:rPr>
          <w:lang w:val="en-GB"/>
        </w:rPr>
      </w:pPr>
    </w:p>
    <w:tbl>
      <w:tblPr>
        <w:tblW w:w="9359" w:type="dxa"/>
        <w:jc w:val="center"/>
        <w:tblLook w:val="04A0" w:firstRow="1" w:lastRow="0" w:firstColumn="1" w:lastColumn="0" w:noHBand="0" w:noVBand="1"/>
      </w:tblPr>
      <w:tblGrid>
        <w:gridCol w:w="1107"/>
        <w:gridCol w:w="2250"/>
        <w:gridCol w:w="2600"/>
        <w:gridCol w:w="1699"/>
        <w:gridCol w:w="1703"/>
      </w:tblGrid>
      <w:tr w:rsidR="008A4D28" w:rsidRPr="00D05ADA" w14:paraId="15936C30" w14:textId="77777777" w:rsidTr="008E7000">
        <w:trPr>
          <w:trHeight w:val="290"/>
          <w:jc w:val="center"/>
        </w:trPr>
        <w:tc>
          <w:tcPr>
            <w:tcW w:w="11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46B5B" w14:textId="77777777" w:rsidR="008A4D28" w:rsidRPr="00D05ADA" w:rsidRDefault="008A4D28" w:rsidP="00DD5F22">
            <w:pPr>
              <w:jc w:val="center"/>
              <w:rPr>
                <w:rFonts w:ascii="Arial" w:hAnsi="Arial" w:cs="Arial"/>
                <w:color w:val="000000"/>
                <w:lang w:val="en-GB" w:eastAsia="en-GB"/>
              </w:rPr>
            </w:pP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450741E6" w14:textId="77777777" w:rsidR="008A4D28" w:rsidRPr="00D05ADA" w:rsidRDefault="008A4D28" w:rsidP="00DD5F22">
            <w:pPr>
              <w:jc w:val="center"/>
              <w:rPr>
                <w:rFonts w:ascii="Arial" w:hAnsi="Arial" w:cs="Arial"/>
                <w:b/>
                <w:bCs/>
                <w:color w:val="000000"/>
                <w:lang w:val="en-GB" w:eastAsia="en-GB"/>
              </w:rPr>
            </w:pPr>
            <w:r w:rsidRPr="00D05ADA">
              <w:rPr>
                <w:rFonts w:ascii="Arial" w:hAnsi="Arial" w:cs="Arial"/>
                <w:b/>
                <w:bCs/>
                <w:color w:val="000000"/>
                <w:lang w:val="en-GB" w:eastAsia="en-GB"/>
              </w:rPr>
              <w:t>Item</w:t>
            </w:r>
          </w:p>
        </w:tc>
        <w:tc>
          <w:tcPr>
            <w:tcW w:w="2600" w:type="dxa"/>
            <w:tcBorders>
              <w:top w:val="single" w:sz="4" w:space="0" w:color="auto"/>
              <w:left w:val="nil"/>
              <w:bottom w:val="single" w:sz="4" w:space="0" w:color="auto"/>
              <w:right w:val="single" w:sz="4" w:space="0" w:color="auto"/>
            </w:tcBorders>
            <w:shd w:val="clear" w:color="auto" w:fill="auto"/>
            <w:noWrap/>
            <w:vAlign w:val="bottom"/>
            <w:hideMark/>
          </w:tcPr>
          <w:p w14:paraId="4277E51A" w14:textId="69BE5F43" w:rsidR="008A4D28" w:rsidRPr="00D05ADA" w:rsidRDefault="008A4D28" w:rsidP="00E63F3B">
            <w:pPr>
              <w:jc w:val="center"/>
              <w:rPr>
                <w:rFonts w:ascii="Arial" w:hAnsi="Arial" w:cs="Arial"/>
                <w:b/>
                <w:bCs/>
                <w:color w:val="000000"/>
                <w:lang w:val="en-GB" w:eastAsia="en-GB"/>
              </w:rPr>
            </w:pPr>
            <w:r w:rsidRPr="00D05ADA">
              <w:rPr>
                <w:rFonts w:ascii="Arial" w:hAnsi="Arial" w:cs="Arial"/>
                <w:b/>
                <w:bCs/>
                <w:color w:val="000000"/>
                <w:lang w:val="en-GB" w:eastAsia="en-GB"/>
              </w:rPr>
              <w:t>Demography/Item</w:t>
            </w:r>
          </w:p>
        </w:tc>
        <w:tc>
          <w:tcPr>
            <w:tcW w:w="1699" w:type="dxa"/>
            <w:tcBorders>
              <w:top w:val="single" w:sz="4" w:space="0" w:color="auto"/>
              <w:left w:val="nil"/>
              <w:bottom w:val="single" w:sz="4" w:space="0" w:color="auto"/>
              <w:right w:val="single" w:sz="4" w:space="0" w:color="auto"/>
            </w:tcBorders>
            <w:shd w:val="clear" w:color="auto" w:fill="auto"/>
            <w:noWrap/>
            <w:vAlign w:val="bottom"/>
            <w:hideMark/>
          </w:tcPr>
          <w:p w14:paraId="7D3F00BB" w14:textId="1AAD7248" w:rsidR="008A4D28" w:rsidRPr="00D05ADA" w:rsidRDefault="008A4D28" w:rsidP="00A413BB">
            <w:pPr>
              <w:jc w:val="center"/>
              <w:rPr>
                <w:rFonts w:ascii="Arial" w:hAnsi="Arial" w:cs="Arial"/>
                <w:b/>
                <w:bCs/>
                <w:color w:val="000000"/>
                <w:lang w:val="en-GB" w:eastAsia="en-GB"/>
              </w:rPr>
            </w:pPr>
            <w:r w:rsidRPr="00D05ADA">
              <w:rPr>
                <w:rFonts w:ascii="Arial" w:hAnsi="Arial" w:cs="Arial"/>
                <w:b/>
                <w:bCs/>
                <w:color w:val="000000"/>
                <w:lang w:val="en-GB" w:eastAsia="en-GB"/>
              </w:rPr>
              <w:t>May</w:t>
            </w:r>
            <w:r w:rsidR="00326834" w:rsidRPr="00D05ADA">
              <w:rPr>
                <w:rFonts w:ascii="Arial" w:hAnsi="Arial" w:cs="Arial"/>
                <w:b/>
                <w:bCs/>
                <w:color w:val="000000"/>
                <w:lang w:val="en-GB" w:eastAsia="en-GB"/>
              </w:rPr>
              <w:t xml:space="preserve"> </w:t>
            </w:r>
            <w:r w:rsidRPr="00D05ADA">
              <w:rPr>
                <w:rFonts w:ascii="Arial" w:hAnsi="Arial" w:cs="Arial"/>
                <w:b/>
                <w:bCs/>
                <w:color w:val="000000"/>
                <w:lang w:val="en-GB" w:eastAsia="en-GB"/>
              </w:rPr>
              <w:t>(%)</w:t>
            </w:r>
          </w:p>
        </w:tc>
        <w:tc>
          <w:tcPr>
            <w:tcW w:w="1703" w:type="dxa"/>
            <w:tcBorders>
              <w:top w:val="single" w:sz="4" w:space="0" w:color="auto"/>
              <w:left w:val="nil"/>
              <w:bottom w:val="single" w:sz="4" w:space="0" w:color="auto"/>
              <w:right w:val="single" w:sz="4" w:space="0" w:color="auto"/>
            </w:tcBorders>
            <w:shd w:val="clear" w:color="auto" w:fill="auto"/>
            <w:noWrap/>
            <w:vAlign w:val="bottom"/>
            <w:hideMark/>
          </w:tcPr>
          <w:p w14:paraId="66604066" w14:textId="3F6DFC58" w:rsidR="008A4D28" w:rsidRPr="00D05ADA" w:rsidRDefault="008A4D28" w:rsidP="00A413BB">
            <w:pPr>
              <w:jc w:val="center"/>
              <w:rPr>
                <w:rFonts w:ascii="Arial" w:hAnsi="Arial" w:cs="Arial"/>
                <w:b/>
                <w:bCs/>
                <w:color w:val="000000"/>
                <w:lang w:val="en-GB" w:eastAsia="en-GB"/>
              </w:rPr>
            </w:pPr>
            <w:r w:rsidRPr="00D05ADA">
              <w:rPr>
                <w:rFonts w:ascii="Arial" w:hAnsi="Arial" w:cs="Arial"/>
                <w:b/>
                <w:bCs/>
                <w:color w:val="000000"/>
                <w:lang w:val="en-GB" w:eastAsia="en-GB"/>
              </w:rPr>
              <w:t>Sep</w:t>
            </w:r>
            <w:r w:rsidR="00326834" w:rsidRPr="00D05ADA">
              <w:rPr>
                <w:rFonts w:ascii="Arial" w:hAnsi="Arial" w:cs="Arial"/>
                <w:b/>
                <w:bCs/>
                <w:color w:val="000000"/>
                <w:lang w:val="en-GB" w:eastAsia="en-GB"/>
              </w:rPr>
              <w:t xml:space="preserve">tember </w:t>
            </w:r>
            <w:r w:rsidRPr="00D05ADA">
              <w:rPr>
                <w:rFonts w:ascii="Arial" w:hAnsi="Arial" w:cs="Arial"/>
                <w:b/>
                <w:bCs/>
                <w:color w:val="000000"/>
                <w:lang w:val="en-GB" w:eastAsia="en-GB"/>
              </w:rPr>
              <w:t>(%)</w:t>
            </w:r>
          </w:p>
        </w:tc>
      </w:tr>
      <w:tr w:rsidR="008A4D28" w:rsidRPr="00D05ADA" w14:paraId="15A3B7A9" w14:textId="77777777" w:rsidTr="008E7000">
        <w:trPr>
          <w:trHeight w:val="290"/>
          <w:jc w:val="center"/>
        </w:trPr>
        <w:tc>
          <w:tcPr>
            <w:tcW w:w="1107" w:type="dxa"/>
            <w:vMerge w:val="restart"/>
            <w:tcBorders>
              <w:top w:val="nil"/>
              <w:left w:val="single" w:sz="4" w:space="0" w:color="auto"/>
              <w:right w:val="single" w:sz="4" w:space="0" w:color="auto"/>
            </w:tcBorders>
            <w:shd w:val="clear" w:color="auto" w:fill="auto"/>
            <w:noWrap/>
            <w:vAlign w:val="center"/>
            <w:hideMark/>
          </w:tcPr>
          <w:p w14:paraId="42868E1E" w14:textId="73ACE0C0" w:rsidR="008A4D28" w:rsidRPr="00D05ADA" w:rsidRDefault="008A4D28" w:rsidP="00326834">
            <w:pPr>
              <w:jc w:val="center"/>
              <w:rPr>
                <w:rFonts w:ascii="Arial" w:hAnsi="Arial" w:cs="Arial"/>
                <w:b/>
                <w:color w:val="000000"/>
                <w:lang w:val="en-GB" w:eastAsia="en-GB"/>
              </w:rPr>
            </w:pPr>
            <w:r w:rsidRPr="00D05ADA">
              <w:rPr>
                <w:rFonts w:ascii="Arial" w:hAnsi="Arial" w:cs="Arial"/>
                <w:b/>
                <w:color w:val="000000"/>
                <w:lang w:val="en-GB" w:eastAsia="en-GB"/>
              </w:rPr>
              <w:t>Total</w:t>
            </w:r>
          </w:p>
        </w:tc>
        <w:tc>
          <w:tcPr>
            <w:tcW w:w="2250" w:type="dxa"/>
            <w:tcBorders>
              <w:top w:val="nil"/>
              <w:left w:val="nil"/>
              <w:bottom w:val="single" w:sz="4" w:space="0" w:color="auto"/>
              <w:right w:val="single" w:sz="4" w:space="0" w:color="auto"/>
            </w:tcBorders>
            <w:shd w:val="clear" w:color="auto" w:fill="auto"/>
            <w:noWrap/>
            <w:vAlign w:val="center"/>
            <w:hideMark/>
          </w:tcPr>
          <w:p w14:paraId="3F06EB37" w14:textId="77777777" w:rsidR="008A4D28" w:rsidRPr="00D05ADA" w:rsidRDefault="008A4D28" w:rsidP="008E230A">
            <w:pPr>
              <w:rPr>
                <w:rFonts w:ascii="Arial" w:hAnsi="Arial" w:cs="Arial"/>
                <w:b/>
                <w:color w:val="000000"/>
                <w:lang w:val="en-GB" w:eastAsia="en-GB"/>
              </w:rPr>
            </w:pPr>
            <w:r w:rsidRPr="00D05ADA">
              <w:rPr>
                <w:rFonts w:ascii="Arial" w:hAnsi="Arial" w:cs="Arial"/>
                <w:b/>
                <w:color w:val="000000"/>
                <w:lang w:val="en-GB" w:eastAsia="en-GB"/>
              </w:rPr>
              <w:t>Would get the vaccine</w:t>
            </w:r>
          </w:p>
        </w:tc>
        <w:tc>
          <w:tcPr>
            <w:tcW w:w="2600" w:type="dxa"/>
            <w:tcBorders>
              <w:top w:val="nil"/>
              <w:left w:val="nil"/>
              <w:bottom w:val="single" w:sz="4" w:space="0" w:color="auto"/>
              <w:right w:val="single" w:sz="4" w:space="0" w:color="auto"/>
            </w:tcBorders>
            <w:shd w:val="clear" w:color="auto" w:fill="auto"/>
            <w:noWrap/>
            <w:vAlign w:val="center"/>
            <w:hideMark/>
          </w:tcPr>
          <w:p w14:paraId="077A806A" w14:textId="77777777" w:rsidR="008A4D28" w:rsidRPr="00D05ADA" w:rsidRDefault="008A4D28" w:rsidP="00326834">
            <w:pPr>
              <w:jc w:val="center"/>
              <w:rPr>
                <w:rFonts w:ascii="Arial" w:hAnsi="Arial" w:cs="Arial"/>
                <w:color w:val="000000"/>
                <w:lang w:val="en-GB" w:eastAsia="en-GB"/>
              </w:rPr>
            </w:pPr>
          </w:p>
        </w:tc>
        <w:tc>
          <w:tcPr>
            <w:tcW w:w="1699" w:type="dxa"/>
            <w:tcBorders>
              <w:top w:val="nil"/>
              <w:left w:val="nil"/>
              <w:bottom w:val="single" w:sz="4" w:space="0" w:color="auto"/>
              <w:right w:val="single" w:sz="4" w:space="0" w:color="auto"/>
            </w:tcBorders>
            <w:shd w:val="clear" w:color="auto" w:fill="auto"/>
            <w:noWrap/>
            <w:vAlign w:val="center"/>
            <w:hideMark/>
          </w:tcPr>
          <w:p w14:paraId="019D1769" w14:textId="77777777" w:rsidR="008A4D28" w:rsidRPr="00D05ADA" w:rsidRDefault="008A4D28" w:rsidP="00326834">
            <w:pPr>
              <w:jc w:val="center"/>
              <w:rPr>
                <w:rFonts w:ascii="Arial" w:hAnsi="Arial" w:cs="Arial"/>
                <w:color w:val="000000"/>
                <w:lang w:val="en-GB" w:eastAsia="en-GB"/>
              </w:rPr>
            </w:pPr>
            <w:r w:rsidRPr="00D05ADA">
              <w:rPr>
                <w:rFonts w:ascii="Arial" w:hAnsi="Arial" w:cs="Arial"/>
                <w:color w:val="000000"/>
                <w:lang w:val="en-GB" w:eastAsia="en-GB"/>
              </w:rPr>
              <w:t>72</w:t>
            </w:r>
          </w:p>
        </w:tc>
        <w:tc>
          <w:tcPr>
            <w:tcW w:w="1703" w:type="dxa"/>
            <w:tcBorders>
              <w:top w:val="nil"/>
              <w:left w:val="nil"/>
              <w:bottom w:val="single" w:sz="4" w:space="0" w:color="auto"/>
              <w:right w:val="single" w:sz="4" w:space="0" w:color="auto"/>
            </w:tcBorders>
            <w:shd w:val="clear" w:color="auto" w:fill="auto"/>
            <w:noWrap/>
            <w:vAlign w:val="center"/>
            <w:hideMark/>
          </w:tcPr>
          <w:p w14:paraId="0297D3C4" w14:textId="77777777" w:rsidR="008A4D28" w:rsidRPr="00D05ADA" w:rsidRDefault="008A4D28" w:rsidP="00326834">
            <w:pPr>
              <w:jc w:val="center"/>
              <w:rPr>
                <w:rFonts w:ascii="Arial" w:hAnsi="Arial" w:cs="Arial"/>
                <w:color w:val="000000"/>
                <w:lang w:val="en-GB" w:eastAsia="en-GB"/>
              </w:rPr>
            </w:pPr>
            <w:r w:rsidRPr="00D05ADA">
              <w:rPr>
                <w:rFonts w:ascii="Arial" w:hAnsi="Arial" w:cs="Arial"/>
                <w:color w:val="000000"/>
                <w:lang w:val="en-GB" w:eastAsia="en-GB"/>
              </w:rPr>
              <w:t>51</w:t>
            </w:r>
          </w:p>
        </w:tc>
      </w:tr>
      <w:tr w:rsidR="008A4D28" w:rsidRPr="00D05ADA" w14:paraId="2F6ABE53" w14:textId="77777777" w:rsidTr="008E7000">
        <w:trPr>
          <w:trHeight w:val="290"/>
          <w:jc w:val="center"/>
        </w:trPr>
        <w:tc>
          <w:tcPr>
            <w:tcW w:w="1107" w:type="dxa"/>
            <w:vMerge/>
            <w:tcBorders>
              <w:left w:val="single" w:sz="4" w:space="0" w:color="auto"/>
              <w:bottom w:val="single" w:sz="4" w:space="0" w:color="auto"/>
              <w:right w:val="single" w:sz="4" w:space="0" w:color="auto"/>
            </w:tcBorders>
            <w:shd w:val="clear" w:color="auto" w:fill="auto"/>
            <w:noWrap/>
            <w:vAlign w:val="center"/>
            <w:hideMark/>
          </w:tcPr>
          <w:p w14:paraId="44C988E0" w14:textId="77777777" w:rsidR="008A4D28" w:rsidRPr="00D05ADA" w:rsidRDefault="008A4D28" w:rsidP="00326834">
            <w:pPr>
              <w:jc w:val="center"/>
              <w:rPr>
                <w:rFonts w:ascii="Arial" w:hAnsi="Arial" w:cs="Arial"/>
                <w:b/>
                <w:color w:val="000000"/>
                <w:lang w:val="en-GB" w:eastAsia="en-GB"/>
              </w:rPr>
            </w:pPr>
          </w:p>
        </w:tc>
        <w:tc>
          <w:tcPr>
            <w:tcW w:w="2250" w:type="dxa"/>
            <w:tcBorders>
              <w:top w:val="nil"/>
              <w:left w:val="nil"/>
              <w:bottom w:val="single" w:sz="4" w:space="0" w:color="auto"/>
              <w:right w:val="single" w:sz="4" w:space="0" w:color="auto"/>
            </w:tcBorders>
            <w:shd w:val="clear" w:color="auto" w:fill="auto"/>
            <w:noWrap/>
            <w:vAlign w:val="center"/>
            <w:hideMark/>
          </w:tcPr>
          <w:p w14:paraId="0294C698" w14:textId="77777777" w:rsidR="008A4D28" w:rsidRPr="00D05ADA" w:rsidRDefault="008A4D28" w:rsidP="008E230A">
            <w:pPr>
              <w:rPr>
                <w:rFonts w:ascii="Arial" w:hAnsi="Arial" w:cs="Arial"/>
                <w:b/>
                <w:color w:val="000000"/>
                <w:lang w:val="en-GB" w:eastAsia="en-GB"/>
              </w:rPr>
            </w:pPr>
            <w:r w:rsidRPr="00D05ADA">
              <w:rPr>
                <w:rFonts w:ascii="Arial" w:hAnsi="Arial" w:cs="Arial"/>
                <w:b/>
                <w:color w:val="000000"/>
                <w:lang w:val="en-GB" w:eastAsia="en-GB"/>
              </w:rPr>
              <w:t>Would not get the vaccine</w:t>
            </w:r>
          </w:p>
        </w:tc>
        <w:tc>
          <w:tcPr>
            <w:tcW w:w="2600" w:type="dxa"/>
            <w:tcBorders>
              <w:top w:val="nil"/>
              <w:left w:val="nil"/>
              <w:bottom w:val="single" w:sz="4" w:space="0" w:color="auto"/>
              <w:right w:val="single" w:sz="4" w:space="0" w:color="auto"/>
            </w:tcBorders>
            <w:shd w:val="clear" w:color="auto" w:fill="auto"/>
            <w:noWrap/>
            <w:vAlign w:val="center"/>
            <w:hideMark/>
          </w:tcPr>
          <w:p w14:paraId="20935C7C" w14:textId="77777777" w:rsidR="008A4D28" w:rsidRPr="00D05ADA" w:rsidRDefault="008A4D28" w:rsidP="00326834">
            <w:pPr>
              <w:jc w:val="center"/>
              <w:rPr>
                <w:rFonts w:ascii="Arial" w:hAnsi="Arial" w:cs="Arial"/>
                <w:color w:val="000000"/>
                <w:lang w:val="en-GB" w:eastAsia="en-GB"/>
              </w:rPr>
            </w:pPr>
          </w:p>
        </w:tc>
        <w:tc>
          <w:tcPr>
            <w:tcW w:w="1699" w:type="dxa"/>
            <w:tcBorders>
              <w:top w:val="nil"/>
              <w:left w:val="nil"/>
              <w:bottom w:val="single" w:sz="4" w:space="0" w:color="auto"/>
              <w:right w:val="single" w:sz="4" w:space="0" w:color="auto"/>
            </w:tcBorders>
            <w:shd w:val="clear" w:color="auto" w:fill="auto"/>
            <w:noWrap/>
            <w:vAlign w:val="center"/>
            <w:hideMark/>
          </w:tcPr>
          <w:p w14:paraId="504FBB6B" w14:textId="77777777" w:rsidR="008A4D28" w:rsidRPr="00D05ADA" w:rsidRDefault="008A4D28" w:rsidP="00326834">
            <w:pPr>
              <w:jc w:val="center"/>
              <w:rPr>
                <w:rFonts w:ascii="Arial" w:hAnsi="Arial" w:cs="Arial"/>
                <w:color w:val="000000"/>
                <w:lang w:val="en-GB" w:eastAsia="en-GB"/>
              </w:rPr>
            </w:pPr>
            <w:r w:rsidRPr="00D05ADA">
              <w:rPr>
                <w:rFonts w:ascii="Arial" w:hAnsi="Arial" w:cs="Arial"/>
                <w:color w:val="000000"/>
                <w:lang w:val="en-GB" w:eastAsia="en-GB"/>
              </w:rPr>
              <w:t>27</w:t>
            </w:r>
          </w:p>
        </w:tc>
        <w:tc>
          <w:tcPr>
            <w:tcW w:w="1703" w:type="dxa"/>
            <w:tcBorders>
              <w:top w:val="nil"/>
              <w:left w:val="nil"/>
              <w:bottom w:val="single" w:sz="4" w:space="0" w:color="auto"/>
              <w:right w:val="single" w:sz="4" w:space="0" w:color="auto"/>
            </w:tcBorders>
            <w:shd w:val="clear" w:color="auto" w:fill="auto"/>
            <w:noWrap/>
            <w:vAlign w:val="center"/>
            <w:hideMark/>
          </w:tcPr>
          <w:p w14:paraId="1DD5D575" w14:textId="77777777" w:rsidR="008A4D28" w:rsidRPr="00D05ADA" w:rsidRDefault="008A4D28" w:rsidP="00326834">
            <w:pPr>
              <w:jc w:val="center"/>
              <w:rPr>
                <w:rFonts w:ascii="Arial" w:hAnsi="Arial" w:cs="Arial"/>
                <w:color w:val="000000"/>
                <w:lang w:val="en-GB" w:eastAsia="en-GB"/>
              </w:rPr>
            </w:pPr>
            <w:r w:rsidRPr="00D05ADA">
              <w:rPr>
                <w:rFonts w:ascii="Arial" w:hAnsi="Arial" w:cs="Arial"/>
                <w:color w:val="000000"/>
                <w:lang w:val="en-GB" w:eastAsia="en-GB"/>
              </w:rPr>
              <w:t>49</w:t>
            </w:r>
          </w:p>
        </w:tc>
      </w:tr>
      <w:tr w:rsidR="008A4D28" w:rsidRPr="00D05ADA" w14:paraId="1036E1E3" w14:textId="77777777" w:rsidTr="008E7000">
        <w:trPr>
          <w:trHeight w:val="290"/>
          <w:jc w:val="center"/>
        </w:trPr>
        <w:tc>
          <w:tcPr>
            <w:tcW w:w="1107" w:type="dxa"/>
            <w:vMerge w:val="restart"/>
            <w:tcBorders>
              <w:top w:val="nil"/>
              <w:left w:val="single" w:sz="4" w:space="0" w:color="auto"/>
              <w:right w:val="single" w:sz="4" w:space="0" w:color="auto"/>
            </w:tcBorders>
            <w:shd w:val="clear" w:color="auto" w:fill="auto"/>
            <w:noWrap/>
            <w:vAlign w:val="center"/>
            <w:hideMark/>
          </w:tcPr>
          <w:p w14:paraId="7D1A2E4A" w14:textId="4A37141E" w:rsidR="008A4D28" w:rsidRPr="00D05ADA" w:rsidRDefault="008A4D28" w:rsidP="00326834">
            <w:pPr>
              <w:jc w:val="center"/>
              <w:rPr>
                <w:rFonts w:ascii="Arial" w:hAnsi="Arial" w:cs="Arial"/>
                <w:b/>
                <w:color w:val="000000"/>
                <w:lang w:val="en-GB" w:eastAsia="en-GB"/>
              </w:rPr>
            </w:pPr>
            <w:r w:rsidRPr="00D05ADA">
              <w:rPr>
                <w:rFonts w:ascii="Arial" w:hAnsi="Arial" w:cs="Arial"/>
                <w:b/>
                <w:color w:val="000000"/>
                <w:lang w:val="en-GB" w:eastAsia="en-GB"/>
              </w:rPr>
              <w:t>Gender</w:t>
            </w:r>
          </w:p>
        </w:tc>
        <w:tc>
          <w:tcPr>
            <w:tcW w:w="2250" w:type="dxa"/>
            <w:vMerge w:val="restart"/>
            <w:tcBorders>
              <w:top w:val="nil"/>
              <w:left w:val="nil"/>
              <w:right w:val="single" w:sz="4" w:space="0" w:color="auto"/>
            </w:tcBorders>
            <w:shd w:val="clear" w:color="auto" w:fill="auto"/>
            <w:noWrap/>
            <w:vAlign w:val="center"/>
            <w:hideMark/>
          </w:tcPr>
          <w:p w14:paraId="65FDD3E4" w14:textId="59E38D48" w:rsidR="008A4D28" w:rsidRPr="00D05ADA" w:rsidRDefault="008A4D28" w:rsidP="008E230A">
            <w:pPr>
              <w:rPr>
                <w:rFonts w:ascii="Arial" w:hAnsi="Arial" w:cs="Arial"/>
                <w:b/>
                <w:color w:val="000000"/>
                <w:lang w:val="en-GB" w:eastAsia="en-GB"/>
              </w:rPr>
            </w:pPr>
            <w:r w:rsidRPr="00D05ADA">
              <w:rPr>
                <w:rFonts w:ascii="Arial" w:hAnsi="Arial" w:cs="Arial"/>
                <w:b/>
                <w:color w:val="000000"/>
                <w:lang w:val="en-GB" w:eastAsia="en-GB"/>
              </w:rPr>
              <w:t>Would get the vaccine</w:t>
            </w:r>
          </w:p>
        </w:tc>
        <w:tc>
          <w:tcPr>
            <w:tcW w:w="2600" w:type="dxa"/>
            <w:tcBorders>
              <w:top w:val="nil"/>
              <w:left w:val="nil"/>
              <w:bottom w:val="single" w:sz="4" w:space="0" w:color="auto"/>
              <w:right w:val="single" w:sz="4" w:space="0" w:color="auto"/>
            </w:tcBorders>
            <w:shd w:val="clear" w:color="auto" w:fill="auto"/>
            <w:noWrap/>
            <w:vAlign w:val="center"/>
            <w:hideMark/>
          </w:tcPr>
          <w:p w14:paraId="55B6CAB0" w14:textId="77777777" w:rsidR="008A4D28" w:rsidRPr="00D05ADA" w:rsidRDefault="008A4D28" w:rsidP="00326834">
            <w:pPr>
              <w:jc w:val="center"/>
              <w:rPr>
                <w:rFonts w:ascii="Arial" w:hAnsi="Arial" w:cs="Arial"/>
                <w:color w:val="000000"/>
                <w:lang w:val="en-GB" w:eastAsia="en-GB"/>
              </w:rPr>
            </w:pPr>
            <w:r w:rsidRPr="00D05ADA">
              <w:rPr>
                <w:rFonts w:ascii="Arial" w:hAnsi="Arial" w:cs="Arial"/>
                <w:color w:val="000000"/>
                <w:lang w:val="en-GB" w:eastAsia="en-GB"/>
              </w:rPr>
              <w:t>Male</w:t>
            </w:r>
          </w:p>
        </w:tc>
        <w:tc>
          <w:tcPr>
            <w:tcW w:w="1699" w:type="dxa"/>
            <w:tcBorders>
              <w:top w:val="nil"/>
              <w:left w:val="nil"/>
              <w:bottom w:val="single" w:sz="4" w:space="0" w:color="auto"/>
              <w:right w:val="single" w:sz="4" w:space="0" w:color="auto"/>
            </w:tcBorders>
            <w:shd w:val="clear" w:color="auto" w:fill="auto"/>
            <w:noWrap/>
            <w:vAlign w:val="center"/>
            <w:hideMark/>
          </w:tcPr>
          <w:p w14:paraId="608A9B40" w14:textId="77777777" w:rsidR="008A4D28" w:rsidRPr="00D05ADA" w:rsidRDefault="008A4D28" w:rsidP="00326834">
            <w:pPr>
              <w:jc w:val="center"/>
              <w:rPr>
                <w:rFonts w:ascii="Arial" w:hAnsi="Arial" w:cs="Arial"/>
                <w:color w:val="000000"/>
                <w:lang w:val="en-GB" w:eastAsia="en-GB"/>
              </w:rPr>
            </w:pPr>
            <w:r w:rsidRPr="00D05ADA">
              <w:rPr>
                <w:rFonts w:ascii="Arial" w:hAnsi="Arial" w:cs="Arial"/>
                <w:color w:val="000000"/>
                <w:lang w:val="en-GB" w:eastAsia="en-GB"/>
              </w:rPr>
              <w:t>76</w:t>
            </w:r>
          </w:p>
        </w:tc>
        <w:tc>
          <w:tcPr>
            <w:tcW w:w="1703" w:type="dxa"/>
            <w:tcBorders>
              <w:top w:val="nil"/>
              <w:left w:val="nil"/>
              <w:bottom w:val="single" w:sz="4" w:space="0" w:color="auto"/>
              <w:right w:val="single" w:sz="4" w:space="0" w:color="auto"/>
            </w:tcBorders>
            <w:shd w:val="clear" w:color="auto" w:fill="auto"/>
            <w:noWrap/>
            <w:vAlign w:val="center"/>
            <w:hideMark/>
          </w:tcPr>
          <w:p w14:paraId="4072D3DF" w14:textId="77777777" w:rsidR="008A4D28" w:rsidRPr="00D05ADA" w:rsidRDefault="008A4D28" w:rsidP="00326834">
            <w:pPr>
              <w:jc w:val="center"/>
              <w:rPr>
                <w:rFonts w:ascii="Arial" w:hAnsi="Arial" w:cs="Arial"/>
                <w:color w:val="000000"/>
                <w:lang w:val="en-GB" w:eastAsia="en-GB"/>
              </w:rPr>
            </w:pPr>
            <w:r w:rsidRPr="00D05ADA">
              <w:rPr>
                <w:rFonts w:ascii="Arial" w:hAnsi="Arial" w:cs="Arial"/>
                <w:color w:val="000000"/>
                <w:lang w:val="en-GB" w:eastAsia="en-GB"/>
              </w:rPr>
              <w:t>56</w:t>
            </w:r>
          </w:p>
        </w:tc>
      </w:tr>
      <w:tr w:rsidR="008A4D28" w:rsidRPr="00D05ADA" w14:paraId="2F511BBC" w14:textId="77777777" w:rsidTr="008E7000">
        <w:trPr>
          <w:trHeight w:val="290"/>
          <w:jc w:val="center"/>
        </w:trPr>
        <w:tc>
          <w:tcPr>
            <w:tcW w:w="1107" w:type="dxa"/>
            <w:vMerge/>
            <w:tcBorders>
              <w:left w:val="single" w:sz="4" w:space="0" w:color="auto"/>
              <w:bottom w:val="single" w:sz="4" w:space="0" w:color="auto"/>
              <w:right w:val="single" w:sz="4" w:space="0" w:color="auto"/>
            </w:tcBorders>
            <w:shd w:val="clear" w:color="auto" w:fill="auto"/>
            <w:noWrap/>
            <w:vAlign w:val="center"/>
            <w:hideMark/>
          </w:tcPr>
          <w:p w14:paraId="24848D12" w14:textId="77777777" w:rsidR="008A4D28" w:rsidRPr="00D05ADA" w:rsidRDefault="008A4D28" w:rsidP="00326834">
            <w:pPr>
              <w:jc w:val="center"/>
              <w:rPr>
                <w:rFonts w:ascii="Arial" w:hAnsi="Arial" w:cs="Arial"/>
                <w:b/>
                <w:color w:val="000000"/>
                <w:lang w:val="en-GB" w:eastAsia="en-GB"/>
              </w:rPr>
            </w:pPr>
          </w:p>
        </w:tc>
        <w:tc>
          <w:tcPr>
            <w:tcW w:w="2250" w:type="dxa"/>
            <w:vMerge/>
            <w:tcBorders>
              <w:left w:val="nil"/>
              <w:bottom w:val="single" w:sz="4" w:space="0" w:color="auto"/>
              <w:right w:val="single" w:sz="4" w:space="0" w:color="auto"/>
            </w:tcBorders>
            <w:shd w:val="clear" w:color="auto" w:fill="auto"/>
            <w:noWrap/>
            <w:vAlign w:val="center"/>
            <w:hideMark/>
          </w:tcPr>
          <w:p w14:paraId="0C24A995" w14:textId="77777777" w:rsidR="008A4D28" w:rsidRPr="00D05ADA" w:rsidRDefault="008A4D28" w:rsidP="008E230A">
            <w:pPr>
              <w:rPr>
                <w:rFonts w:ascii="Arial" w:hAnsi="Arial" w:cs="Arial"/>
                <w:b/>
                <w:color w:val="000000"/>
                <w:lang w:val="en-GB" w:eastAsia="en-GB"/>
              </w:rPr>
            </w:pPr>
          </w:p>
        </w:tc>
        <w:tc>
          <w:tcPr>
            <w:tcW w:w="2600" w:type="dxa"/>
            <w:tcBorders>
              <w:top w:val="nil"/>
              <w:left w:val="nil"/>
              <w:bottom w:val="single" w:sz="4" w:space="0" w:color="auto"/>
              <w:right w:val="single" w:sz="4" w:space="0" w:color="auto"/>
            </w:tcBorders>
            <w:shd w:val="clear" w:color="auto" w:fill="auto"/>
            <w:noWrap/>
            <w:vAlign w:val="center"/>
            <w:hideMark/>
          </w:tcPr>
          <w:p w14:paraId="758A7BE3" w14:textId="77777777" w:rsidR="008A4D28" w:rsidRPr="00D05ADA" w:rsidRDefault="008A4D28" w:rsidP="00326834">
            <w:pPr>
              <w:jc w:val="center"/>
              <w:rPr>
                <w:rFonts w:ascii="Arial" w:hAnsi="Arial" w:cs="Arial"/>
                <w:color w:val="000000"/>
                <w:lang w:val="en-GB" w:eastAsia="en-GB"/>
              </w:rPr>
            </w:pPr>
            <w:r w:rsidRPr="00D05ADA">
              <w:rPr>
                <w:rFonts w:ascii="Arial" w:hAnsi="Arial" w:cs="Arial"/>
                <w:color w:val="000000"/>
                <w:lang w:val="en-GB" w:eastAsia="en-GB"/>
              </w:rPr>
              <w:t>Female</w:t>
            </w:r>
          </w:p>
        </w:tc>
        <w:tc>
          <w:tcPr>
            <w:tcW w:w="1699" w:type="dxa"/>
            <w:tcBorders>
              <w:top w:val="nil"/>
              <w:left w:val="nil"/>
              <w:bottom w:val="single" w:sz="4" w:space="0" w:color="auto"/>
              <w:right w:val="single" w:sz="4" w:space="0" w:color="auto"/>
            </w:tcBorders>
            <w:shd w:val="clear" w:color="auto" w:fill="auto"/>
            <w:noWrap/>
            <w:vAlign w:val="center"/>
            <w:hideMark/>
          </w:tcPr>
          <w:p w14:paraId="5CBFAD99" w14:textId="77777777" w:rsidR="008A4D28" w:rsidRPr="00D05ADA" w:rsidRDefault="008A4D28" w:rsidP="00326834">
            <w:pPr>
              <w:jc w:val="center"/>
              <w:rPr>
                <w:rFonts w:ascii="Arial" w:hAnsi="Arial" w:cs="Arial"/>
                <w:color w:val="000000"/>
                <w:lang w:val="en-GB" w:eastAsia="en-GB"/>
              </w:rPr>
            </w:pPr>
            <w:r w:rsidRPr="00D05ADA">
              <w:rPr>
                <w:rFonts w:ascii="Arial" w:hAnsi="Arial" w:cs="Arial"/>
                <w:color w:val="000000"/>
                <w:lang w:val="en-GB" w:eastAsia="en-GB"/>
              </w:rPr>
              <w:t>69</w:t>
            </w:r>
          </w:p>
        </w:tc>
        <w:tc>
          <w:tcPr>
            <w:tcW w:w="1703" w:type="dxa"/>
            <w:tcBorders>
              <w:top w:val="nil"/>
              <w:left w:val="nil"/>
              <w:bottom w:val="single" w:sz="4" w:space="0" w:color="auto"/>
              <w:right w:val="single" w:sz="4" w:space="0" w:color="auto"/>
            </w:tcBorders>
            <w:shd w:val="clear" w:color="auto" w:fill="auto"/>
            <w:noWrap/>
            <w:vAlign w:val="center"/>
            <w:hideMark/>
          </w:tcPr>
          <w:p w14:paraId="4073A36B" w14:textId="77777777" w:rsidR="008A4D28" w:rsidRPr="00D05ADA" w:rsidRDefault="008A4D28" w:rsidP="00326834">
            <w:pPr>
              <w:jc w:val="center"/>
              <w:rPr>
                <w:rFonts w:ascii="Arial" w:hAnsi="Arial" w:cs="Arial"/>
                <w:color w:val="000000"/>
                <w:lang w:val="en-GB" w:eastAsia="en-GB"/>
              </w:rPr>
            </w:pPr>
            <w:r w:rsidRPr="00D05ADA">
              <w:rPr>
                <w:rFonts w:ascii="Arial" w:hAnsi="Arial" w:cs="Arial"/>
                <w:color w:val="000000"/>
                <w:lang w:val="en-GB" w:eastAsia="en-GB"/>
              </w:rPr>
              <w:t>45</w:t>
            </w:r>
          </w:p>
        </w:tc>
      </w:tr>
      <w:tr w:rsidR="008A4D28" w:rsidRPr="00D05ADA" w14:paraId="18F45A49" w14:textId="77777777" w:rsidTr="008E7000">
        <w:trPr>
          <w:trHeight w:val="290"/>
          <w:jc w:val="center"/>
        </w:trPr>
        <w:tc>
          <w:tcPr>
            <w:tcW w:w="1107" w:type="dxa"/>
            <w:vMerge w:val="restart"/>
            <w:tcBorders>
              <w:top w:val="nil"/>
              <w:left w:val="single" w:sz="4" w:space="0" w:color="auto"/>
              <w:right w:val="single" w:sz="4" w:space="0" w:color="auto"/>
            </w:tcBorders>
            <w:shd w:val="clear" w:color="auto" w:fill="auto"/>
            <w:noWrap/>
            <w:vAlign w:val="center"/>
            <w:hideMark/>
          </w:tcPr>
          <w:p w14:paraId="32B16DDC" w14:textId="77777777" w:rsidR="00326834" w:rsidRPr="00D05ADA" w:rsidRDefault="008A4D28" w:rsidP="00326834">
            <w:pPr>
              <w:jc w:val="center"/>
              <w:rPr>
                <w:rFonts w:ascii="Arial" w:hAnsi="Arial" w:cs="Arial"/>
                <w:b/>
                <w:color w:val="000000"/>
                <w:lang w:val="en-GB" w:eastAsia="en-GB"/>
              </w:rPr>
            </w:pPr>
            <w:r w:rsidRPr="00D05ADA">
              <w:rPr>
                <w:rFonts w:ascii="Arial" w:hAnsi="Arial" w:cs="Arial"/>
                <w:b/>
                <w:color w:val="000000"/>
                <w:lang w:val="en-GB" w:eastAsia="en-GB"/>
              </w:rPr>
              <w:t>Age</w:t>
            </w:r>
          </w:p>
          <w:p w14:paraId="37993D3F" w14:textId="4712AE31" w:rsidR="008A4D28" w:rsidRPr="00D05ADA" w:rsidRDefault="008A4D28" w:rsidP="00326834">
            <w:pPr>
              <w:jc w:val="center"/>
              <w:rPr>
                <w:rFonts w:ascii="Arial" w:hAnsi="Arial" w:cs="Arial"/>
                <w:b/>
                <w:color w:val="000000"/>
                <w:lang w:val="en-GB" w:eastAsia="en-GB"/>
              </w:rPr>
            </w:pPr>
            <w:r w:rsidRPr="00D05ADA">
              <w:rPr>
                <w:rFonts w:ascii="Arial" w:hAnsi="Arial" w:cs="Arial"/>
                <w:b/>
                <w:color w:val="000000"/>
                <w:lang w:val="en-GB" w:eastAsia="en-GB"/>
              </w:rPr>
              <w:t>(in years)</w:t>
            </w:r>
          </w:p>
        </w:tc>
        <w:tc>
          <w:tcPr>
            <w:tcW w:w="2250" w:type="dxa"/>
            <w:vMerge w:val="restart"/>
            <w:tcBorders>
              <w:top w:val="nil"/>
              <w:left w:val="nil"/>
              <w:right w:val="single" w:sz="4" w:space="0" w:color="auto"/>
            </w:tcBorders>
            <w:shd w:val="clear" w:color="auto" w:fill="auto"/>
            <w:noWrap/>
            <w:vAlign w:val="center"/>
            <w:hideMark/>
          </w:tcPr>
          <w:p w14:paraId="29CFBC6E" w14:textId="09AFEBAF" w:rsidR="008A4D28" w:rsidRPr="00D05ADA" w:rsidRDefault="008A4D28" w:rsidP="008E230A">
            <w:pPr>
              <w:rPr>
                <w:rFonts w:ascii="Arial" w:hAnsi="Arial" w:cs="Arial"/>
                <w:b/>
                <w:color w:val="000000"/>
                <w:lang w:val="en-GB" w:eastAsia="en-GB"/>
              </w:rPr>
            </w:pPr>
            <w:r w:rsidRPr="00D05ADA">
              <w:rPr>
                <w:rFonts w:ascii="Arial" w:hAnsi="Arial" w:cs="Arial"/>
                <w:b/>
                <w:color w:val="000000"/>
                <w:lang w:val="en-GB" w:eastAsia="en-GB"/>
              </w:rPr>
              <w:t>Would get the vaccine</w:t>
            </w:r>
          </w:p>
        </w:tc>
        <w:tc>
          <w:tcPr>
            <w:tcW w:w="2600" w:type="dxa"/>
            <w:tcBorders>
              <w:top w:val="nil"/>
              <w:left w:val="nil"/>
              <w:bottom w:val="single" w:sz="4" w:space="0" w:color="auto"/>
              <w:right w:val="single" w:sz="4" w:space="0" w:color="auto"/>
            </w:tcBorders>
            <w:shd w:val="clear" w:color="auto" w:fill="auto"/>
            <w:noWrap/>
            <w:vAlign w:val="center"/>
            <w:hideMark/>
          </w:tcPr>
          <w:p w14:paraId="217C8362" w14:textId="47597710" w:rsidR="008A4D28" w:rsidRPr="00D05ADA" w:rsidRDefault="008A4D28" w:rsidP="00E63F3B">
            <w:pPr>
              <w:jc w:val="center"/>
              <w:rPr>
                <w:rFonts w:ascii="Arial" w:hAnsi="Arial" w:cs="Arial"/>
                <w:color w:val="000000"/>
                <w:lang w:val="en-GB" w:eastAsia="en-GB"/>
              </w:rPr>
            </w:pPr>
            <w:r w:rsidRPr="00D05ADA">
              <w:rPr>
                <w:rFonts w:ascii="Arial" w:hAnsi="Arial" w:cs="Arial"/>
                <w:color w:val="000000"/>
                <w:lang w:val="en-GB" w:eastAsia="en-GB"/>
              </w:rPr>
              <w:t>18</w:t>
            </w:r>
            <w:r w:rsidR="00CA7977" w:rsidRPr="00D05ADA">
              <w:rPr>
                <w:rFonts w:ascii="Arial" w:hAnsi="Arial" w:cs="Arial"/>
                <w:color w:val="000000"/>
                <w:lang w:val="en-GB" w:eastAsia="en-GB"/>
              </w:rPr>
              <w:sym w:font="Symbol" w:char="F02D"/>
            </w:r>
            <w:r w:rsidRPr="00D05ADA">
              <w:rPr>
                <w:rFonts w:ascii="Arial" w:hAnsi="Arial" w:cs="Arial"/>
                <w:color w:val="000000"/>
                <w:lang w:val="en-GB" w:eastAsia="en-GB"/>
              </w:rPr>
              <w:t>29</w:t>
            </w:r>
          </w:p>
        </w:tc>
        <w:tc>
          <w:tcPr>
            <w:tcW w:w="1699" w:type="dxa"/>
            <w:tcBorders>
              <w:top w:val="nil"/>
              <w:left w:val="nil"/>
              <w:bottom w:val="single" w:sz="4" w:space="0" w:color="auto"/>
              <w:right w:val="single" w:sz="4" w:space="0" w:color="auto"/>
            </w:tcBorders>
            <w:shd w:val="clear" w:color="auto" w:fill="auto"/>
            <w:noWrap/>
            <w:vAlign w:val="center"/>
            <w:hideMark/>
          </w:tcPr>
          <w:p w14:paraId="40C8FBA7" w14:textId="77777777" w:rsidR="008A4D28" w:rsidRPr="00D05ADA" w:rsidRDefault="008A4D28" w:rsidP="00326834">
            <w:pPr>
              <w:jc w:val="center"/>
              <w:rPr>
                <w:rFonts w:ascii="Arial" w:hAnsi="Arial" w:cs="Arial"/>
                <w:color w:val="000000"/>
                <w:lang w:val="en-GB" w:eastAsia="en-GB"/>
              </w:rPr>
            </w:pPr>
            <w:r w:rsidRPr="00D05ADA">
              <w:rPr>
                <w:rFonts w:ascii="Arial" w:hAnsi="Arial" w:cs="Arial"/>
                <w:color w:val="000000"/>
                <w:lang w:val="en-GB" w:eastAsia="en-GB"/>
              </w:rPr>
              <w:t>68</w:t>
            </w:r>
          </w:p>
        </w:tc>
        <w:tc>
          <w:tcPr>
            <w:tcW w:w="1703" w:type="dxa"/>
            <w:tcBorders>
              <w:top w:val="nil"/>
              <w:left w:val="nil"/>
              <w:bottom w:val="single" w:sz="4" w:space="0" w:color="auto"/>
              <w:right w:val="single" w:sz="4" w:space="0" w:color="auto"/>
            </w:tcBorders>
            <w:shd w:val="clear" w:color="auto" w:fill="auto"/>
            <w:noWrap/>
            <w:vAlign w:val="center"/>
            <w:hideMark/>
          </w:tcPr>
          <w:p w14:paraId="796B0038" w14:textId="77777777" w:rsidR="008A4D28" w:rsidRPr="00D05ADA" w:rsidRDefault="008A4D28" w:rsidP="00326834">
            <w:pPr>
              <w:jc w:val="center"/>
              <w:rPr>
                <w:rFonts w:ascii="Arial" w:hAnsi="Arial" w:cs="Arial"/>
                <w:color w:val="000000"/>
                <w:lang w:val="en-GB" w:eastAsia="en-GB"/>
              </w:rPr>
            </w:pPr>
            <w:r w:rsidRPr="00D05ADA">
              <w:rPr>
                <w:rFonts w:ascii="Arial" w:hAnsi="Arial" w:cs="Arial"/>
                <w:color w:val="000000"/>
                <w:lang w:val="en-GB" w:eastAsia="en-GB"/>
              </w:rPr>
              <w:t>56</w:t>
            </w:r>
          </w:p>
        </w:tc>
      </w:tr>
      <w:tr w:rsidR="008A4D28" w:rsidRPr="00D05ADA" w14:paraId="3368EAFA" w14:textId="77777777" w:rsidTr="008E7000">
        <w:trPr>
          <w:trHeight w:val="290"/>
          <w:jc w:val="center"/>
        </w:trPr>
        <w:tc>
          <w:tcPr>
            <w:tcW w:w="1107" w:type="dxa"/>
            <w:vMerge/>
            <w:tcBorders>
              <w:left w:val="single" w:sz="4" w:space="0" w:color="auto"/>
              <w:right w:val="single" w:sz="4" w:space="0" w:color="auto"/>
            </w:tcBorders>
            <w:shd w:val="clear" w:color="auto" w:fill="auto"/>
            <w:noWrap/>
            <w:vAlign w:val="center"/>
            <w:hideMark/>
          </w:tcPr>
          <w:p w14:paraId="71385265" w14:textId="77777777" w:rsidR="008A4D28" w:rsidRPr="00D05ADA" w:rsidRDefault="008A4D28" w:rsidP="00326834">
            <w:pPr>
              <w:jc w:val="center"/>
              <w:rPr>
                <w:rFonts w:ascii="Arial" w:hAnsi="Arial" w:cs="Arial"/>
                <w:b/>
                <w:color w:val="000000"/>
                <w:lang w:val="en-GB" w:eastAsia="en-GB"/>
              </w:rPr>
            </w:pPr>
          </w:p>
        </w:tc>
        <w:tc>
          <w:tcPr>
            <w:tcW w:w="2250" w:type="dxa"/>
            <w:vMerge/>
            <w:tcBorders>
              <w:left w:val="nil"/>
              <w:right w:val="single" w:sz="4" w:space="0" w:color="auto"/>
            </w:tcBorders>
            <w:shd w:val="clear" w:color="auto" w:fill="auto"/>
            <w:noWrap/>
            <w:vAlign w:val="center"/>
            <w:hideMark/>
          </w:tcPr>
          <w:p w14:paraId="18BDEF85" w14:textId="77777777" w:rsidR="008A4D28" w:rsidRPr="00D05ADA" w:rsidRDefault="008A4D28" w:rsidP="00326834">
            <w:pPr>
              <w:jc w:val="center"/>
              <w:rPr>
                <w:rFonts w:ascii="Arial" w:hAnsi="Arial" w:cs="Arial"/>
                <w:b/>
                <w:color w:val="000000"/>
                <w:lang w:val="en-GB" w:eastAsia="en-GB"/>
              </w:rPr>
            </w:pPr>
          </w:p>
        </w:tc>
        <w:tc>
          <w:tcPr>
            <w:tcW w:w="2600" w:type="dxa"/>
            <w:tcBorders>
              <w:top w:val="nil"/>
              <w:left w:val="nil"/>
              <w:bottom w:val="single" w:sz="4" w:space="0" w:color="auto"/>
              <w:right w:val="single" w:sz="4" w:space="0" w:color="auto"/>
            </w:tcBorders>
            <w:shd w:val="clear" w:color="auto" w:fill="auto"/>
            <w:noWrap/>
            <w:vAlign w:val="center"/>
            <w:hideMark/>
          </w:tcPr>
          <w:p w14:paraId="499A7A7D" w14:textId="4E3985F7" w:rsidR="008A4D28" w:rsidRPr="00D05ADA" w:rsidRDefault="008A4D28" w:rsidP="00326834">
            <w:pPr>
              <w:jc w:val="center"/>
              <w:rPr>
                <w:rFonts w:ascii="Arial" w:hAnsi="Arial" w:cs="Arial"/>
                <w:color w:val="000000"/>
                <w:lang w:val="en-GB" w:eastAsia="en-GB"/>
              </w:rPr>
            </w:pPr>
            <w:r w:rsidRPr="00D05ADA">
              <w:rPr>
                <w:rFonts w:ascii="Arial" w:hAnsi="Arial" w:cs="Arial"/>
                <w:color w:val="000000"/>
                <w:lang w:val="en-GB" w:eastAsia="en-GB"/>
              </w:rPr>
              <w:t>30</w:t>
            </w:r>
            <w:r w:rsidR="00CA7977" w:rsidRPr="00D05ADA">
              <w:rPr>
                <w:rFonts w:ascii="Arial" w:hAnsi="Arial" w:cs="Arial"/>
                <w:color w:val="000000"/>
                <w:lang w:val="en-GB" w:eastAsia="en-GB"/>
              </w:rPr>
              <w:sym w:font="Symbol" w:char="F02D"/>
            </w:r>
            <w:r w:rsidRPr="00D05ADA">
              <w:rPr>
                <w:rFonts w:ascii="Arial" w:hAnsi="Arial" w:cs="Arial"/>
                <w:color w:val="000000"/>
                <w:lang w:val="en-GB" w:eastAsia="en-GB"/>
              </w:rPr>
              <w:t>49</w:t>
            </w:r>
          </w:p>
        </w:tc>
        <w:tc>
          <w:tcPr>
            <w:tcW w:w="1699" w:type="dxa"/>
            <w:tcBorders>
              <w:top w:val="nil"/>
              <w:left w:val="nil"/>
              <w:bottom w:val="single" w:sz="4" w:space="0" w:color="auto"/>
              <w:right w:val="single" w:sz="4" w:space="0" w:color="auto"/>
            </w:tcBorders>
            <w:shd w:val="clear" w:color="auto" w:fill="auto"/>
            <w:noWrap/>
            <w:vAlign w:val="center"/>
            <w:hideMark/>
          </w:tcPr>
          <w:p w14:paraId="4659D797" w14:textId="77777777" w:rsidR="008A4D28" w:rsidRPr="00D05ADA" w:rsidRDefault="008A4D28" w:rsidP="00326834">
            <w:pPr>
              <w:jc w:val="center"/>
              <w:rPr>
                <w:rFonts w:ascii="Arial" w:hAnsi="Arial" w:cs="Arial"/>
                <w:color w:val="000000"/>
                <w:lang w:val="en-GB" w:eastAsia="en-GB"/>
              </w:rPr>
            </w:pPr>
            <w:r w:rsidRPr="00D05ADA">
              <w:rPr>
                <w:rFonts w:ascii="Arial" w:hAnsi="Arial" w:cs="Arial"/>
                <w:color w:val="000000"/>
                <w:lang w:val="en-GB" w:eastAsia="en-GB"/>
              </w:rPr>
              <w:t>67</w:t>
            </w:r>
          </w:p>
        </w:tc>
        <w:tc>
          <w:tcPr>
            <w:tcW w:w="1703" w:type="dxa"/>
            <w:tcBorders>
              <w:top w:val="nil"/>
              <w:left w:val="nil"/>
              <w:bottom w:val="single" w:sz="4" w:space="0" w:color="auto"/>
              <w:right w:val="single" w:sz="4" w:space="0" w:color="auto"/>
            </w:tcBorders>
            <w:shd w:val="clear" w:color="auto" w:fill="auto"/>
            <w:noWrap/>
            <w:vAlign w:val="center"/>
            <w:hideMark/>
          </w:tcPr>
          <w:p w14:paraId="7FB08EF3" w14:textId="77777777" w:rsidR="008A4D28" w:rsidRPr="00D05ADA" w:rsidRDefault="008A4D28" w:rsidP="00326834">
            <w:pPr>
              <w:jc w:val="center"/>
              <w:rPr>
                <w:rFonts w:ascii="Arial" w:hAnsi="Arial" w:cs="Arial"/>
                <w:color w:val="000000"/>
                <w:lang w:val="en-GB" w:eastAsia="en-GB"/>
              </w:rPr>
            </w:pPr>
            <w:r w:rsidRPr="00D05ADA">
              <w:rPr>
                <w:rFonts w:ascii="Arial" w:hAnsi="Arial" w:cs="Arial"/>
                <w:color w:val="000000"/>
                <w:lang w:val="en-GB" w:eastAsia="en-GB"/>
              </w:rPr>
              <w:t>46</w:t>
            </w:r>
          </w:p>
        </w:tc>
      </w:tr>
      <w:tr w:rsidR="008A4D28" w:rsidRPr="00D05ADA" w14:paraId="491B97EE" w14:textId="77777777" w:rsidTr="008E7000">
        <w:trPr>
          <w:trHeight w:val="290"/>
          <w:jc w:val="center"/>
        </w:trPr>
        <w:tc>
          <w:tcPr>
            <w:tcW w:w="1107" w:type="dxa"/>
            <w:vMerge/>
            <w:tcBorders>
              <w:left w:val="single" w:sz="4" w:space="0" w:color="auto"/>
              <w:right w:val="single" w:sz="4" w:space="0" w:color="auto"/>
            </w:tcBorders>
            <w:shd w:val="clear" w:color="auto" w:fill="auto"/>
            <w:noWrap/>
            <w:vAlign w:val="center"/>
            <w:hideMark/>
          </w:tcPr>
          <w:p w14:paraId="5B0B4578" w14:textId="77777777" w:rsidR="008A4D28" w:rsidRPr="00D05ADA" w:rsidRDefault="008A4D28" w:rsidP="00326834">
            <w:pPr>
              <w:jc w:val="center"/>
              <w:rPr>
                <w:rFonts w:ascii="Arial" w:hAnsi="Arial" w:cs="Arial"/>
                <w:b/>
                <w:color w:val="000000"/>
                <w:lang w:val="en-GB" w:eastAsia="en-GB"/>
              </w:rPr>
            </w:pPr>
          </w:p>
        </w:tc>
        <w:tc>
          <w:tcPr>
            <w:tcW w:w="2250" w:type="dxa"/>
            <w:vMerge/>
            <w:tcBorders>
              <w:left w:val="nil"/>
              <w:right w:val="single" w:sz="4" w:space="0" w:color="auto"/>
            </w:tcBorders>
            <w:shd w:val="clear" w:color="auto" w:fill="auto"/>
            <w:noWrap/>
            <w:vAlign w:val="center"/>
            <w:hideMark/>
          </w:tcPr>
          <w:p w14:paraId="5A7505D4" w14:textId="77777777" w:rsidR="008A4D28" w:rsidRPr="00D05ADA" w:rsidRDefault="008A4D28" w:rsidP="00326834">
            <w:pPr>
              <w:jc w:val="center"/>
              <w:rPr>
                <w:rFonts w:ascii="Arial" w:hAnsi="Arial" w:cs="Arial"/>
                <w:b/>
                <w:color w:val="000000"/>
                <w:lang w:val="en-GB" w:eastAsia="en-GB"/>
              </w:rPr>
            </w:pPr>
          </w:p>
        </w:tc>
        <w:tc>
          <w:tcPr>
            <w:tcW w:w="2600" w:type="dxa"/>
            <w:tcBorders>
              <w:top w:val="nil"/>
              <w:left w:val="nil"/>
              <w:bottom w:val="single" w:sz="4" w:space="0" w:color="auto"/>
              <w:right w:val="single" w:sz="4" w:space="0" w:color="auto"/>
            </w:tcBorders>
            <w:shd w:val="clear" w:color="auto" w:fill="auto"/>
            <w:noWrap/>
            <w:vAlign w:val="center"/>
            <w:hideMark/>
          </w:tcPr>
          <w:p w14:paraId="566D6BCF" w14:textId="0FD536D1" w:rsidR="008A4D28" w:rsidRPr="00D05ADA" w:rsidRDefault="008A4D28" w:rsidP="00326834">
            <w:pPr>
              <w:jc w:val="center"/>
              <w:rPr>
                <w:rFonts w:ascii="Arial" w:hAnsi="Arial" w:cs="Arial"/>
                <w:color w:val="000000"/>
                <w:lang w:val="en-GB" w:eastAsia="en-GB"/>
              </w:rPr>
            </w:pPr>
            <w:r w:rsidRPr="00D05ADA">
              <w:rPr>
                <w:rFonts w:ascii="Arial" w:hAnsi="Arial" w:cs="Arial"/>
                <w:color w:val="000000"/>
                <w:lang w:val="en-GB" w:eastAsia="en-GB"/>
              </w:rPr>
              <w:t>50</w:t>
            </w:r>
            <w:r w:rsidR="00CA7977" w:rsidRPr="00D05ADA">
              <w:rPr>
                <w:rFonts w:ascii="Arial" w:hAnsi="Arial" w:cs="Arial"/>
                <w:color w:val="000000"/>
                <w:lang w:val="en-GB" w:eastAsia="en-GB"/>
              </w:rPr>
              <w:sym w:font="Symbol" w:char="F02D"/>
            </w:r>
            <w:r w:rsidRPr="00D05ADA">
              <w:rPr>
                <w:rFonts w:ascii="Arial" w:hAnsi="Arial" w:cs="Arial"/>
                <w:color w:val="000000"/>
                <w:lang w:val="en-GB" w:eastAsia="en-GB"/>
              </w:rPr>
              <w:t>64</w:t>
            </w:r>
          </w:p>
        </w:tc>
        <w:tc>
          <w:tcPr>
            <w:tcW w:w="1699" w:type="dxa"/>
            <w:tcBorders>
              <w:top w:val="nil"/>
              <w:left w:val="nil"/>
              <w:bottom w:val="single" w:sz="4" w:space="0" w:color="auto"/>
              <w:right w:val="single" w:sz="4" w:space="0" w:color="auto"/>
            </w:tcBorders>
            <w:shd w:val="clear" w:color="auto" w:fill="auto"/>
            <w:noWrap/>
            <w:vAlign w:val="center"/>
            <w:hideMark/>
          </w:tcPr>
          <w:p w14:paraId="3ECDBD37" w14:textId="4EFE2F85" w:rsidR="008A4D28" w:rsidRPr="00D05ADA" w:rsidRDefault="00AE1697" w:rsidP="00326834">
            <w:pPr>
              <w:jc w:val="center"/>
              <w:rPr>
                <w:rFonts w:ascii="Arial" w:hAnsi="Arial" w:cs="Arial"/>
                <w:color w:val="000000"/>
                <w:lang w:val="en-GB" w:eastAsia="en-GB"/>
              </w:rPr>
            </w:pPr>
            <w:r w:rsidRPr="00D05ADA">
              <w:rPr>
                <w:rFonts w:ascii="Arial" w:hAnsi="Arial" w:cs="Arial"/>
                <w:color w:val="000000"/>
                <w:lang w:val="en-GB" w:eastAsia="en-GB"/>
              </w:rPr>
              <w:t>72</w:t>
            </w:r>
          </w:p>
        </w:tc>
        <w:tc>
          <w:tcPr>
            <w:tcW w:w="1703" w:type="dxa"/>
            <w:tcBorders>
              <w:top w:val="nil"/>
              <w:left w:val="nil"/>
              <w:bottom w:val="single" w:sz="4" w:space="0" w:color="auto"/>
              <w:right w:val="single" w:sz="4" w:space="0" w:color="auto"/>
            </w:tcBorders>
            <w:shd w:val="clear" w:color="auto" w:fill="auto"/>
            <w:noWrap/>
            <w:vAlign w:val="center"/>
            <w:hideMark/>
          </w:tcPr>
          <w:p w14:paraId="75E0B8B9" w14:textId="77777777" w:rsidR="008A4D28" w:rsidRPr="00D05ADA" w:rsidRDefault="008A4D28" w:rsidP="00326834">
            <w:pPr>
              <w:jc w:val="center"/>
              <w:rPr>
                <w:rFonts w:ascii="Arial" w:hAnsi="Arial" w:cs="Arial"/>
                <w:color w:val="000000"/>
                <w:lang w:val="en-GB" w:eastAsia="en-GB"/>
              </w:rPr>
            </w:pPr>
            <w:r w:rsidRPr="00D05ADA">
              <w:rPr>
                <w:rFonts w:ascii="Arial" w:hAnsi="Arial" w:cs="Arial"/>
                <w:color w:val="000000"/>
                <w:lang w:val="en-GB" w:eastAsia="en-GB"/>
              </w:rPr>
              <w:t>48</w:t>
            </w:r>
          </w:p>
        </w:tc>
      </w:tr>
      <w:tr w:rsidR="008A4D28" w:rsidRPr="00D05ADA" w14:paraId="52105EC0" w14:textId="77777777" w:rsidTr="008E7000">
        <w:trPr>
          <w:trHeight w:val="290"/>
          <w:jc w:val="center"/>
        </w:trPr>
        <w:tc>
          <w:tcPr>
            <w:tcW w:w="1107" w:type="dxa"/>
            <w:vMerge/>
            <w:tcBorders>
              <w:left w:val="single" w:sz="4" w:space="0" w:color="auto"/>
              <w:bottom w:val="single" w:sz="4" w:space="0" w:color="auto"/>
              <w:right w:val="single" w:sz="4" w:space="0" w:color="auto"/>
            </w:tcBorders>
            <w:shd w:val="clear" w:color="auto" w:fill="auto"/>
            <w:noWrap/>
            <w:vAlign w:val="center"/>
            <w:hideMark/>
          </w:tcPr>
          <w:p w14:paraId="42A04FB7" w14:textId="77777777" w:rsidR="008A4D28" w:rsidRPr="00D05ADA" w:rsidRDefault="008A4D28" w:rsidP="00326834">
            <w:pPr>
              <w:jc w:val="center"/>
              <w:rPr>
                <w:rFonts w:ascii="Arial" w:hAnsi="Arial" w:cs="Arial"/>
                <w:b/>
                <w:color w:val="000000"/>
                <w:lang w:val="en-GB" w:eastAsia="en-GB"/>
              </w:rPr>
            </w:pPr>
          </w:p>
        </w:tc>
        <w:tc>
          <w:tcPr>
            <w:tcW w:w="2250" w:type="dxa"/>
            <w:vMerge/>
            <w:tcBorders>
              <w:left w:val="nil"/>
              <w:bottom w:val="single" w:sz="4" w:space="0" w:color="auto"/>
              <w:right w:val="single" w:sz="4" w:space="0" w:color="auto"/>
            </w:tcBorders>
            <w:shd w:val="clear" w:color="auto" w:fill="auto"/>
            <w:noWrap/>
            <w:vAlign w:val="center"/>
            <w:hideMark/>
          </w:tcPr>
          <w:p w14:paraId="1B1EF98C" w14:textId="77777777" w:rsidR="008A4D28" w:rsidRPr="00D05ADA" w:rsidRDefault="008A4D28" w:rsidP="00326834">
            <w:pPr>
              <w:jc w:val="center"/>
              <w:rPr>
                <w:rFonts w:ascii="Arial" w:hAnsi="Arial" w:cs="Arial"/>
                <w:b/>
                <w:color w:val="000000"/>
                <w:lang w:val="en-GB" w:eastAsia="en-GB"/>
              </w:rPr>
            </w:pPr>
          </w:p>
        </w:tc>
        <w:tc>
          <w:tcPr>
            <w:tcW w:w="2600" w:type="dxa"/>
            <w:tcBorders>
              <w:top w:val="nil"/>
              <w:left w:val="nil"/>
              <w:bottom w:val="single" w:sz="4" w:space="0" w:color="auto"/>
              <w:right w:val="single" w:sz="4" w:space="0" w:color="auto"/>
            </w:tcBorders>
            <w:shd w:val="clear" w:color="auto" w:fill="auto"/>
            <w:noWrap/>
            <w:vAlign w:val="center"/>
            <w:hideMark/>
          </w:tcPr>
          <w:p w14:paraId="0E583014" w14:textId="4FDC9F77" w:rsidR="008A4D28" w:rsidRPr="00D05ADA" w:rsidRDefault="008A4D28" w:rsidP="00326834">
            <w:pPr>
              <w:jc w:val="center"/>
              <w:rPr>
                <w:rFonts w:ascii="Arial" w:hAnsi="Arial" w:cs="Arial"/>
                <w:color w:val="000000"/>
                <w:lang w:val="en-GB" w:eastAsia="en-GB"/>
              </w:rPr>
            </w:pPr>
            <w:r w:rsidRPr="00D05ADA">
              <w:rPr>
                <w:rFonts w:ascii="Arial" w:hAnsi="Arial" w:cs="Arial"/>
                <w:color w:val="000000"/>
                <w:lang w:val="en-GB" w:eastAsia="en-GB"/>
              </w:rPr>
              <w:t xml:space="preserve">65 and </w:t>
            </w:r>
            <w:r w:rsidR="0060787C" w:rsidRPr="00D05ADA">
              <w:rPr>
                <w:rFonts w:ascii="Arial" w:hAnsi="Arial" w:cs="Arial"/>
                <w:color w:val="000000"/>
                <w:lang w:val="en-GB" w:eastAsia="en-GB"/>
              </w:rPr>
              <w:t>older</w:t>
            </w:r>
          </w:p>
        </w:tc>
        <w:tc>
          <w:tcPr>
            <w:tcW w:w="1699" w:type="dxa"/>
            <w:tcBorders>
              <w:top w:val="nil"/>
              <w:left w:val="nil"/>
              <w:bottom w:val="single" w:sz="4" w:space="0" w:color="auto"/>
              <w:right w:val="single" w:sz="4" w:space="0" w:color="auto"/>
            </w:tcBorders>
            <w:shd w:val="clear" w:color="auto" w:fill="auto"/>
            <w:noWrap/>
            <w:vAlign w:val="center"/>
            <w:hideMark/>
          </w:tcPr>
          <w:p w14:paraId="683915ED" w14:textId="77777777" w:rsidR="008A4D28" w:rsidRPr="00D05ADA" w:rsidRDefault="008A4D28" w:rsidP="00326834">
            <w:pPr>
              <w:jc w:val="center"/>
              <w:rPr>
                <w:rFonts w:ascii="Arial" w:hAnsi="Arial" w:cs="Arial"/>
                <w:color w:val="000000"/>
                <w:lang w:val="en-GB" w:eastAsia="en-GB"/>
              </w:rPr>
            </w:pPr>
            <w:r w:rsidRPr="00D05ADA">
              <w:rPr>
                <w:rFonts w:ascii="Arial" w:hAnsi="Arial" w:cs="Arial"/>
                <w:color w:val="000000"/>
                <w:lang w:val="en-GB" w:eastAsia="en-GB"/>
              </w:rPr>
              <w:t>84</w:t>
            </w:r>
          </w:p>
        </w:tc>
        <w:tc>
          <w:tcPr>
            <w:tcW w:w="1703" w:type="dxa"/>
            <w:tcBorders>
              <w:top w:val="nil"/>
              <w:left w:val="nil"/>
              <w:bottom w:val="single" w:sz="4" w:space="0" w:color="auto"/>
              <w:right w:val="single" w:sz="4" w:space="0" w:color="auto"/>
            </w:tcBorders>
            <w:shd w:val="clear" w:color="auto" w:fill="auto"/>
            <w:noWrap/>
            <w:vAlign w:val="center"/>
            <w:hideMark/>
          </w:tcPr>
          <w:p w14:paraId="710B1ACF" w14:textId="77777777" w:rsidR="008A4D28" w:rsidRPr="00D05ADA" w:rsidRDefault="008A4D28" w:rsidP="00326834">
            <w:pPr>
              <w:jc w:val="center"/>
              <w:rPr>
                <w:rFonts w:ascii="Arial" w:hAnsi="Arial" w:cs="Arial"/>
                <w:color w:val="000000"/>
                <w:lang w:val="en-GB" w:eastAsia="en-GB"/>
              </w:rPr>
            </w:pPr>
            <w:r w:rsidRPr="00D05ADA">
              <w:rPr>
                <w:rFonts w:ascii="Arial" w:hAnsi="Arial" w:cs="Arial"/>
                <w:color w:val="000000"/>
                <w:lang w:val="en-GB" w:eastAsia="en-GB"/>
              </w:rPr>
              <w:t>58</w:t>
            </w:r>
          </w:p>
        </w:tc>
      </w:tr>
      <w:tr w:rsidR="008A4D28" w:rsidRPr="00D05ADA" w14:paraId="12873ADF" w14:textId="77777777" w:rsidTr="008E7000">
        <w:trPr>
          <w:trHeight w:val="290"/>
          <w:jc w:val="center"/>
        </w:trPr>
        <w:tc>
          <w:tcPr>
            <w:tcW w:w="3357" w:type="dxa"/>
            <w:gridSpan w:val="2"/>
            <w:vMerge w:val="restart"/>
            <w:tcBorders>
              <w:top w:val="nil"/>
              <w:left w:val="single" w:sz="4" w:space="0" w:color="auto"/>
              <w:right w:val="single" w:sz="4" w:space="0" w:color="auto"/>
            </w:tcBorders>
            <w:shd w:val="clear" w:color="auto" w:fill="auto"/>
            <w:noWrap/>
            <w:vAlign w:val="center"/>
            <w:hideMark/>
          </w:tcPr>
          <w:p w14:paraId="4932A3D7" w14:textId="36C450BD" w:rsidR="00326834" w:rsidRPr="00D05ADA" w:rsidRDefault="008A4D28" w:rsidP="00815C8A">
            <w:pPr>
              <w:rPr>
                <w:rFonts w:ascii="Arial" w:hAnsi="Arial" w:cs="Arial"/>
                <w:b/>
                <w:color w:val="000000"/>
                <w:lang w:val="en-GB" w:eastAsia="en-GB"/>
              </w:rPr>
            </w:pPr>
            <w:r w:rsidRPr="00D05ADA">
              <w:rPr>
                <w:rFonts w:ascii="Arial" w:hAnsi="Arial" w:cs="Arial"/>
                <w:b/>
                <w:color w:val="000000"/>
                <w:lang w:val="en-GB" w:eastAsia="en-GB"/>
              </w:rPr>
              <w:t>Would not get the vaccine</w:t>
            </w:r>
          </w:p>
          <w:p w14:paraId="5BA70676" w14:textId="1571C8D7" w:rsidR="008A4D28" w:rsidRPr="00D05ADA" w:rsidRDefault="008A4D28" w:rsidP="00815C8A">
            <w:pPr>
              <w:rPr>
                <w:rFonts w:ascii="Arial" w:hAnsi="Arial" w:cs="Arial"/>
                <w:b/>
                <w:color w:val="000000"/>
                <w:lang w:val="en-GB" w:eastAsia="en-GB"/>
              </w:rPr>
            </w:pPr>
            <w:r w:rsidRPr="00D05ADA">
              <w:rPr>
                <w:rFonts w:ascii="Arial" w:hAnsi="Arial" w:cs="Arial"/>
                <w:b/>
                <w:color w:val="000000"/>
                <w:lang w:val="en-GB" w:eastAsia="en-GB"/>
              </w:rPr>
              <w:t>(Major reason)</w:t>
            </w:r>
          </w:p>
        </w:tc>
        <w:tc>
          <w:tcPr>
            <w:tcW w:w="2600" w:type="dxa"/>
            <w:tcBorders>
              <w:top w:val="nil"/>
              <w:left w:val="nil"/>
              <w:bottom w:val="single" w:sz="4" w:space="0" w:color="auto"/>
              <w:right w:val="single" w:sz="4" w:space="0" w:color="auto"/>
            </w:tcBorders>
            <w:shd w:val="clear" w:color="auto" w:fill="auto"/>
            <w:noWrap/>
            <w:vAlign w:val="center"/>
            <w:hideMark/>
          </w:tcPr>
          <w:p w14:paraId="31AFCA90" w14:textId="6B2357EE" w:rsidR="008A4D28" w:rsidRPr="00D05ADA" w:rsidRDefault="008A4D28" w:rsidP="00815C8A">
            <w:pPr>
              <w:rPr>
                <w:rFonts w:ascii="Arial" w:hAnsi="Arial" w:cs="Arial"/>
                <w:color w:val="000000"/>
                <w:lang w:val="en-GB" w:eastAsia="en-GB"/>
              </w:rPr>
            </w:pPr>
            <w:r w:rsidRPr="00D05ADA">
              <w:rPr>
                <w:rFonts w:ascii="Arial" w:hAnsi="Arial" w:cs="Arial"/>
                <w:color w:val="000000"/>
                <w:lang w:val="en-GB" w:eastAsia="en-GB"/>
              </w:rPr>
              <w:t>Concern</w:t>
            </w:r>
            <w:r w:rsidR="00CA7977" w:rsidRPr="00D05ADA">
              <w:rPr>
                <w:rFonts w:ascii="Arial" w:hAnsi="Arial" w:cs="Arial"/>
                <w:color w:val="000000"/>
                <w:lang w:val="en-GB" w:eastAsia="en-GB"/>
              </w:rPr>
              <w:t>ed</w:t>
            </w:r>
            <w:r w:rsidRPr="00D05ADA">
              <w:rPr>
                <w:rFonts w:ascii="Arial" w:hAnsi="Arial" w:cs="Arial"/>
                <w:color w:val="000000"/>
                <w:lang w:val="en-GB" w:eastAsia="en-GB"/>
              </w:rPr>
              <w:t xml:space="preserve"> about</w:t>
            </w:r>
            <w:r w:rsidR="00CA7977" w:rsidRPr="00D05ADA">
              <w:rPr>
                <w:rFonts w:ascii="Arial" w:hAnsi="Arial" w:cs="Arial"/>
                <w:color w:val="000000"/>
                <w:lang w:val="en-GB" w:eastAsia="en-GB"/>
              </w:rPr>
              <w:t xml:space="preserve"> the</w:t>
            </w:r>
            <w:r w:rsidRPr="00D05ADA">
              <w:rPr>
                <w:rFonts w:ascii="Arial" w:hAnsi="Arial" w:cs="Arial"/>
                <w:color w:val="000000"/>
                <w:lang w:val="en-GB" w:eastAsia="en-GB"/>
              </w:rPr>
              <w:t xml:space="preserve"> side effects</w:t>
            </w:r>
          </w:p>
        </w:tc>
        <w:tc>
          <w:tcPr>
            <w:tcW w:w="1699" w:type="dxa"/>
            <w:tcBorders>
              <w:top w:val="nil"/>
              <w:left w:val="nil"/>
              <w:bottom w:val="single" w:sz="4" w:space="0" w:color="auto"/>
              <w:right w:val="single" w:sz="4" w:space="0" w:color="auto"/>
            </w:tcBorders>
            <w:shd w:val="clear" w:color="auto" w:fill="auto"/>
            <w:noWrap/>
            <w:vAlign w:val="center"/>
            <w:hideMark/>
          </w:tcPr>
          <w:p w14:paraId="3FFACD28" w14:textId="77777777" w:rsidR="008A4D28" w:rsidRPr="00D05ADA" w:rsidRDefault="008A4D28" w:rsidP="00326834">
            <w:pPr>
              <w:jc w:val="center"/>
              <w:rPr>
                <w:rFonts w:ascii="Arial" w:hAnsi="Arial" w:cs="Arial"/>
                <w:color w:val="000000"/>
                <w:lang w:val="en-GB" w:eastAsia="en-GB"/>
              </w:rPr>
            </w:pPr>
          </w:p>
        </w:tc>
        <w:tc>
          <w:tcPr>
            <w:tcW w:w="1703" w:type="dxa"/>
            <w:tcBorders>
              <w:top w:val="nil"/>
              <w:left w:val="nil"/>
              <w:bottom w:val="single" w:sz="4" w:space="0" w:color="auto"/>
              <w:right w:val="single" w:sz="4" w:space="0" w:color="auto"/>
            </w:tcBorders>
            <w:shd w:val="clear" w:color="auto" w:fill="auto"/>
            <w:noWrap/>
            <w:vAlign w:val="center"/>
            <w:hideMark/>
          </w:tcPr>
          <w:p w14:paraId="139D3F04" w14:textId="77777777" w:rsidR="008A4D28" w:rsidRPr="00D05ADA" w:rsidRDefault="008A4D28" w:rsidP="00326834">
            <w:pPr>
              <w:jc w:val="center"/>
              <w:rPr>
                <w:rFonts w:ascii="Arial" w:hAnsi="Arial" w:cs="Arial"/>
                <w:color w:val="000000"/>
                <w:lang w:val="en-GB" w:eastAsia="en-GB"/>
              </w:rPr>
            </w:pPr>
            <w:r w:rsidRPr="00D05ADA">
              <w:rPr>
                <w:rFonts w:ascii="Arial" w:hAnsi="Arial" w:cs="Arial"/>
                <w:color w:val="000000"/>
                <w:lang w:val="en-GB" w:eastAsia="en-GB"/>
              </w:rPr>
              <w:t>76</w:t>
            </w:r>
          </w:p>
        </w:tc>
      </w:tr>
      <w:tr w:rsidR="008A4D28" w:rsidRPr="00D05ADA" w14:paraId="17D2046D" w14:textId="77777777" w:rsidTr="008E7000">
        <w:trPr>
          <w:trHeight w:val="290"/>
          <w:jc w:val="center"/>
        </w:trPr>
        <w:tc>
          <w:tcPr>
            <w:tcW w:w="3357" w:type="dxa"/>
            <w:gridSpan w:val="2"/>
            <w:vMerge/>
            <w:tcBorders>
              <w:left w:val="single" w:sz="4" w:space="0" w:color="auto"/>
              <w:right w:val="single" w:sz="4" w:space="0" w:color="auto"/>
            </w:tcBorders>
            <w:shd w:val="clear" w:color="auto" w:fill="auto"/>
            <w:noWrap/>
            <w:vAlign w:val="bottom"/>
            <w:hideMark/>
          </w:tcPr>
          <w:p w14:paraId="68EA3C40" w14:textId="77777777" w:rsidR="008A4D28" w:rsidRPr="00D05ADA" w:rsidRDefault="008A4D28" w:rsidP="00DD5F22">
            <w:pPr>
              <w:jc w:val="center"/>
              <w:rPr>
                <w:rFonts w:ascii="Arial" w:hAnsi="Arial" w:cs="Arial"/>
                <w:color w:val="000000"/>
                <w:lang w:val="en-GB" w:eastAsia="en-GB"/>
              </w:rPr>
            </w:pPr>
          </w:p>
        </w:tc>
        <w:tc>
          <w:tcPr>
            <w:tcW w:w="2600" w:type="dxa"/>
            <w:tcBorders>
              <w:top w:val="nil"/>
              <w:left w:val="nil"/>
              <w:bottom w:val="single" w:sz="4" w:space="0" w:color="auto"/>
              <w:right w:val="single" w:sz="4" w:space="0" w:color="auto"/>
            </w:tcBorders>
            <w:shd w:val="clear" w:color="auto" w:fill="auto"/>
            <w:noWrap/>
            <w:vAlign w:val="center"/>
            <w:hideMark/>
          </w:tcPr>
          <w:p w14:paraId="7D1648C6" w14:textId="77777777" w:rsidR="008A4D28" w:rsidRPr="00D05ADA" w:rsidRDefault="008A4D28" w:rsidP="00815C8A">
            <w:pPr>
              <w:rPr>
                <w:rFonts w:ascii="Arial" w:hAnsi="Arial" w:cs="Arial"/>
                <w:color w:val="000000"/>
                <w:lang w:val="en-GB" w:eastAsia="en-GB"/>
              </w:rPr>
            </w:pPr>
            <w:r w:rsidRPr="00D05ADA">
              <w:rPr>
                <w:rFonts w:ascii="Arial" w:hAnsi="Arial" w:cs="Arial"/>
                <w:color w:val="000000"/>
                <w:lang w:val="en-GB" w:eastAsia="en-GB"/>
              </w:rPr>
              <w:t>Want to know more about how well it works</w:t>
            </w:r>
          </w:p>
        </w:tc>
        <w:tc>
          <w:tcPr>
            <w:tcW w:w="1699" w:type="dxa"/>
            <w:tcBorders>
              <w:top w:val="nil"/>
              <w:left w:val="nil"/>
              <w:bottom w:val="single" w:sz="4" w:space="0" w:color="auto"/>
              <w:right w:val="single" w:sz="4" w:space="0" w:color="auto"/>
            </w:tcBorders>
            <w:shd w:val="clear" w:color="auto" w:fill="auto"/>
            <w:noWrap/>
            <w:vAlign w:val="center"/>
            <w:hideMark/>
          </w:tcPr>
          <w:p w14:paraId="5AF2D8DA" w14:textId="77777777" w:rsidR="008A4D28" w:rsidRPr="00D05ADA" w:rsidRDefault="008A4D28" w:rsidP="00326834">
            <w:pPr>
              <w:jc w:val="center"/>
              <w:rPr>
                <w:rFonts w:ascii="Arial" w:hAnsi="Arial" w:cs="Arial"/>
                <w:color w:val="000000"/>
                <w:lang w:val="en-GB" w:eastAsia="en-GB"/>
              </w:rPr>
            </w:pPr>
          </w:p>
        </w:tc>
        <w:tc>
          <w:tcPr>
            <w:tcW w:w="1703" w:type="dxa"/>
            <w:tcBorders>
              <w:top w:val="nil"/>
              <w:left w:val="nil"/>
              <w:bottom w:val="single" w:sz="4" w:space="0" w:color="auto"/>
              <w:right w:val="single" w:sz="4" w:space="0" w:color="auto"/>
            </w:tcBorders>
            <w:shd w:val="clear" w:color="auto" w:fill="auto"/>
            <w:noWrap/>
            <w:vAlign w:val="center"/>
            <w:hideMark/>
          </w:tcPr>
          <w:p w14:paraId="31760607" w14:textId="77777777" w:rsidR="008A4D28" w:rsidRPr="00D05ADA" w:rsidRDefault="008A4D28" w:rsidP="00326834">
            <w:pPr>
              <w:jc w:val="center"/>
              <w:rPr>
                <w:rFonts w:ascii="Arial" w:hAnsi="Arial" w:cs="Arial"/>
                <w:color w:val="000000"/>
                <w:lang w:val="en-GB" w:eastAsia="en-GB"/>
              </w:rPr>
            </w:pPr>
            <w:r w:rsidRPr="00D05ADA">
              <w:rPr>
                <w:rFonts w:ascii="Arial" w:hAnsi="Arial" w:cs="Arial"/>
                <w:color w:val="000000"/>
                <w:lang w:val="en-GB" w:eastAsia="en-GB"/>
              </w:rPr>
              <w:t>72</w:t>
            </w:r>
          </w:p>
        </w:tc>
      </w:tr>
      <w:tr w:rsidR="008A4D28" w:rsidRPr="00D05ADA" w14:paraId="31572C29" w14:textId="77777777" w:rsidTr="008E7000">
        <w:trPr>
          <w:trHeight w:val="290"/>
          <w:jc w:val="center"/>
        </w:trPr>
        <w:tc>
          <w:tcPr>
            <w:tcW w:w="3357" w:type="dxa"/>
            <w:gridSpan w:val="2"/>
            <w:vMerge/>
            <w:tcBorders>
              <w:left w:val="single" w:sz="4" w:space="0" w:color="auto"/>
              <w:right w:val="single" w:sz="4" w:space="0" w:color="auto"/>
            </w:tcBorders>
            <w:shd w:val="clear" w:color="auto" w:fill="auto"/>
            <w:noWrap/>
            <w:vAlign w:val="bottom"/>
            <w:hideMark/>
          </w:tcPr>
          <w:p w14:paraId="6F0080D1" w14:textId="77777777" w:rsidR="008A4D28" w:rsidRPr="00D05ADA" w:rsidRDefault="008A4D28" w:rsidP="00DD5F22">
            <w:pPr>
              <w:jc w:val="center"/>
              <w:rPr>
                <w:rFonts w:ascii="Arial" w:hAnsi="Arial" w:cs="Arial"/>
                <w:color w:val="000000"/>
                <w:lang w:val="en-GB" w:eastAsia="en-GB"/>
              </w:rPr>
            </w:pPr>
          </w:p>
        </w:tc>
        <w:tc>
          <w:tcPr>
            <w:tcW w:w="2600" w:type="dxa"/>
            <w:tcBorders>
              <w:top w:val="nil"/>
              <w:left w:val="nil"/>
              <w:bottom w:val="single" w:sz="4" w:space="0" w:color="auto"/>
              <w:right w:val="single" w:sz="4" w:space="0" w:color="auto"/>
            </w:tcBorders>
            <w:shd w:val="clear" w:color="auto" w:fill="auto"/>
            <w:noWrap/>
            <w:vAlign w:val="center"/>
            <w:hideMark/>
          </w:tcPr>
          <w:p w14:paraId="015ACD1D" w14:textId="77777777" w:rsidR="008A4D28" w:rsidRPr="00D05ADA" w:rsidRDefault="008A4D28" w:rsidP="00815C8A">
            <w:pPr>
              <w:rPr>
                <w:rFonts w:ascii="Arial" w:hAnsi="Arial" w:cs="Arial"/>
                <w:color w:val="000000"/>
                <w:lang w:val="en-GB" w:eastAsia="en-GB"/>
              </w:rPr>
            </w:pPr>
            <w:r w:rsidRPr="00D05ADA">
              <w:rPr>
                <w:rFonts w:ascii="Arial" w:hAnsi="Arial" w:cs="Arial"/>
                <w:color w:val="000000"/>
                <w:lang w:val="en-GB" w:eastAsia="en-GB"/>
              </w:rPr>
              <w:t>Do not think they need it</w:t>
            </w:r>
          </w:p>
        </w:tc>
        <w:tc>
          <w:tcPr>
            <w:tcW w:w="1699" w:type="dxa"/>
            <w:tcBorders>
              <w:top w:val="nil"/>
              <w:left w:val="nil"/>
              <w:bottom w:val="single" w:sz="4" w:space="0" w:color="auto"/>
              <w:right w:val="single" w:sz="4" w:space="0" w:color="auto"/>
            </w:tcBorders>
            <w:shd w:val="clear" w:color="auto" w:fill="auto"/>
            <w:noWrap/>
            <w:vAlign w:val="center"/>
            <w:hideMark/>
          </w:tcPr>
          <w:p w14:paraId="137B7654" w14:textId="77777777" w:rsidR="008A4D28" w:rsidRPr="00D05ADA" w:rsidRDefault="008A4D28" w:rsidP="00326834">
            <w:pPr>
              <w:jc w:val="center"/>
              <w:rPr>
                <w:rFonts w:ascii="Arial" w:hAnsi="Arial" w:cs="Arial"/>
                <w:color w:val="000000"/>
                <w:lang w:val="en-GB" w:eastAsia="en-GB"/>
              </w:rPr>
            </w:pPr>
          </w:p>
        </w:tc>
        <w:tc>
          <w:tcPr>
            <w:tcW w:w="1703" w:type="dxa"/>
            <w:tcBorders>
              <w:top w:val="nil"/>
              <w:left w:val="nil"/>
              <w:bottom w:val="single" w:sz="4" w:space="0" w:color="auto"/>
              <w:right w:val="single" w:sz="4" w:space="0" w:color="auto"/>
            </w:tcBorders>
            <w:shd w:val="clear" w:color="auto" w:fill="auto"/>
            <w:noWrap/>
            <w:vAlign w:val="center"/>
            <w:hideMark/>
          </w:tcPr>
          <w:p w14:paraId="02772F1D" w14:textId="77777777" w:rsidR="008A4D28" w:rsidRPr="00D05ADA" w:rsidRDefault="008A4D28" w:rsidP="00326834">
            <w:pPr>
              <w:jc w:val="center"/>
              <w:rPr>
                <w:rFonts w:ascii="Arial" w:hAnsi="Arial" w:cs="Arial"/>
                <w:color w:val="000000"/>
                <w:lang w:val="en-GB" w:eastAsia="en-GB"/>
              </w:rPr>
            </w:pPr>
            <w:r w:rsidRPr="00D05ADA">
              <w:rPr>
                <w:rFonts w:ascii="Arial" w:hAnsi="Arial" w:cs="Arial"/>
                <w:color w:val="000000"/>
                <w:lang w:val="en-GB" w:eastAsia="en-GB"/>
              </w:rPr>
              <w:t>31</w:t>
            </w:r>
          </w:p>
        </w:tc>
      </w:tr>
      <w:tr w:rsidR="008A4D28" w:rsidRPr="00D05ADA" w14:paraId="2A96200F" w14:textId="77777777" w:rsidTr="008E7000">
        <w:trPr>
          <w:trHeight w:val="290"/>
          <w:jc w:val="center"/>
        </w:trPr>
        <w:tc>
          <w:tcPr>
            <w:tcW w:w="3357" w:type="dxa"/>
            <w:gridSpan w:val="2"/>
            <w:vMerge/>
            <w:tcBorders>
              <w:left w:val="single" w:sz="4" w:space="0" w:color="auto"/>
              <w:bottom w:val="single" w:sz="4" w:space="0" w:color="auto"/>
              <w:right w:val="single" w:sz="4" w:space="0" w:color="auto"/>
            </w:tcBorders>
            <w:shd w:val="clear" w:color="auto" w:fill="auto"/>
            <w:noWrap/>
            <w:vAlign w:val="bottom"/>
            <w:hideMark/>
          </w:tcPr>
          <w:p w14:paraId="78460110" w14:textId="77777777" w:rsidR="008A4D28" w:rsidRPr="00D05ADA" w:rsidRDefault="008A4D28" w:rsidP="00DD5F22">
            <w:pPr>
              <w:jc w:val="center"/>
              <w:rPr>
                <w:rFonts w:ascii="Arial" w:hAnsi="Arial" w:cs="Arial"/>
                <w:color w:val="000000"/>
                <w:lang w:val="en-GB" w:eastAsia="en-GB"/>
              </w:rPr>
            </w:pPr>
          </w:p>
        </w:tc>
        <w:tc>
          <w:tcPr>
            <w:tcW w:w="2600" w:type="dxa"/>
            <w:tcBorders>
              <w:top w:val="nil"/>
              <w:left w:val="nil"/>
              <w:bottom w:val="single" w:sz="4" w:space="0" w:color="auto"/>
              <w:right w:val="single" w:sz="4" w:space="0" w:color="auto"/>
            </w:tcBorders>
            <w:shd w:val="clear" w:color="auto" w:fill="auto"/>
            <w:noWrap/>
            <w:vAlign w:val="center"/>
            <w:hideMark/>
          </w:tcPr>
          <w:p w14:paraId="30A3CC0C" w14:textId="77777777" w:rsidR="008A4D28" w:rsidRPr="00D05ADA" w:rsidRDefault="008A4D28" w:rsidP="00815C8A">
            <w:pPr>
              <w:rPr>
                <w:rFonts w:ascii="Arial" w:hAnsi="Arial" w:cs="Arial"/>
                <w:color w:val="000000"/>
                <w:lang w:val="en-GB" w:eastAsia="en-GB"/>
              </w:rPr>
            </w:pPr>
            <w:r w:rsidRPr="00D05ADA">
              <w:rPr>
                <w:rFonts w:ascii="Arial" w:hAnsi="Arial" w:cs="Arial"/>
                <w:color w:val="000000"/>
                <w:lang w:val="en-GB" w:eastAsia="en-GB"/>
              </w:rPr>
              <w:t>It would cost too much</w:t>
            </w:r>
          </w:p>
        </w:tc>
        <w:tc>
          <w:tcPr>
            <w:tcW w:w="1699" w:type="dxa"/>
            <w:tcBorders>
              <w:top w:val="nil"/>
              <w:left w:val="nil"/>
              <w:bottom w:val="single" w:sz="4" w:space="0" w:color="auto"/>
              <w:right w:val="single" w:sz="4" w:space="0" w:color="auto"/>
            </w:tcBorders>
            <w:shd w:val="clear" w:color="auto" w:fill="auto"/>
            <w:noWrap/>
            <w:vAlign w:val="center"/>
            <w:hideMark/>
          </w:tcPr>
          <w:p w14:paraId="16D7A295" w14:textId="77777777" w:rsidR="008A4D28" w:rsidRPr="00D05ADA" w:rsidRDefault="008A4D28" w:rsidP="00326834">
            <w:pPr>
              <w:jc w:val="center"/>
              <w:rPr>
                <w:rFonts w:ascii="Arial" w:hAnsi="Arial" w:cs="Arial"/>
                <w:color w:val="000000"/>
                <w:lang w:val="en-GB" w:eastAsia="en-GB"/>
              </w:rPr>
            </w:pPr>
          </w:p>
        </w:tc>
        <w:tc>
          <w:tcPr>
            <w:tcW w:w="1703" w:type="dxa"/>
            <w:tcBorders>
              <w:top w:val="nil"/>
              <w:left w:val="nil"/>
              <w:bottom w:val="single" w:sz="4" w:space="0" w:color="auto"/>
              <w:right w:val="single" w:sz="4" w:space="0" w:color="auto"/>
            </w:tcBorders>
            <w:shd w:val="clear" w:color="auto" w:fill="auto"/>
            <w:noWrap/>
            <w:vAlign w:val="center"/>
            <w:hideMark/>
          </w:tcPr>
          <w:p w14:paraId="6984E6C6" w14:textId="77777777" w:rsidR="008A4D28" w:rsidRPr="00D05ADA" w:rsidRDefault="008A4D28" w:rsidP="00326834">
            <w:pPr>
              <w:jc w:val="center"/>
              <w:rPr>
                <w:rFonts w:ascii="Arial" w:hAnsi="Arial" w:cs="Arial"/>
                <w:color w:val="000000"/>
                <w:lang w:val="en-GB" w:eastAsia="en-GB"/>
              </w:rPr>
            </w:pPr>
            <w:r w:rsidRPr="00D05ADA">
              <w:rPr>
                <w:rFonts w:ascii="Arial" w:hAnsi="Arial" w:cs="Arial"/>
                <w:color w:val="000000"/>
                <w:lang w:val="en-GB" w:eastAsia="en-GB"/>
              </w:rPr>
              <w:t>13</w:t>
            </w:r>
          </w:p>
        </w:tc>
      </w:tr>
    </w:tbl>
    <w:p w14:paraId="7DB9078E" w14:textId="77777777" w:rsidR="00A413BB" w:rsidRPr="00D05ADA" w:rsidRDefault="00A413BB" w:rsidP="00A413BB">
      <w:pPr>
        <w:pStyle w:val="Footnote"/>
        <w:rPr>
          <w:bCs/>
          <w:color w:val="000000" w:themeColor="text1"/>
          <w:lang w:val="en-GB"/>
        </w:rPr>
      </w:pPr>
    </w:p>
    <w:p w14:paraId="69BBA587" w14:textId="7CF89605" w:rsidR="008A4D28" w:rsidRPr="00D05ADA" w:rsidRDefault="008A4D28" w:rsidP="00A413BB">
      <w:pPr>
        <w:pStyle w:val="Footnote"/>
        <w:rPr>
          <w:caps/>
          <w:color w:val="000000" w:themeColor="text1"/>
          <w:lang w:val="en-GB"/>
        </w:rPr>
      </w:pPr>
      <w:r w:rsidRPr="00D05ADA">
        <w:rPr>
          <w:bCs/>
          <w:color w:val="000000" w:themeColor="text1"/>
          <w:lang w:val="en-GB"/>
        </w:rPr>
        <w:t>Source:</w:t>
      </w:r>
      <w:r w:rsidRPr="00D05ADA">
        <w:rPr>
          <w:color w:val="000000" w:themeColor="text1"/>
          <w:lang w:val="en-GB"/>
        </w:rPr>
        <w:t xml:space="preserve"> </w:t>
      </w:r>
      <w:bookmarkStart w:id="28" w:name="_Hlk58698825"/>
      <w:r w:rsidRPr="00D05ADA">
        <w:rPr>
          <w:color w:val="000000" w:themeColor="text1"/>
          <w:lang w:val="en-GB"/>
        </w:rPr>
        <w:t xml:space="preserve">Alec Tyson, Courtney Johnson, and Cary Funk, “U.S. Public Now Divided </w:t>
      </w:r>
      <w:proofErr w:type="gramStart"/>
      <w:r w:rsidR="00CA7977" w:rsidRPr="00D05ADA">
        <w:rPr>
          <w:color w:val="000000" w:themeColor="text1"/>
          <w:lang w:val="en-GB"/>
        </w:rPr>
        <w:t>o</w:t>
      </w:r>
      <w:r w:rsidRPr="00D05ADA">
        <w:rPr>
          <w:color w:val="000000" w:themeColor="text1"/>
          <w:lang w:val="en-GB"/>
        </w:rPr>
        <w:t>ver</w:t>
      </w:r>
      <w:proofErr w:type="gramEnd"/>
      <w:r w:rsidRPr="00D05ADA">
        <w:rPr>
          <w:color w:val="000000" w:themeColor="text1"/>
          <w:lang w:val="en-GB"/>
        </w:rPr>
        <w:t xml:space="preserve"> Whether to Get COVID-19 Vaccine,” </w:t>
      </w:r>
      <w:r w:rsidRPr="00D05ADA">
        <w:rPr>
          <w:iCs/>
          <w:color w:val="000000" w:themeColor="text1"/>
          <w:lang w:val="en-GB"/>
        </w:rPr>
        <w:t xml:space="preserve">Pew Research </w:t>
      </w:r>
      <w:proofErr w:type="spellStart"/>
      <w:r w:rsidR="005678D7" w:rsidRPr="00D05ADA">
        <w:rPr>
          <w:iCs/>
          <w:color w:val="000000" w:themeColor="text1"/>
          <w:lang w:val="en-GB"/>
        </w:rPr>
        <w:t>Center</w:t>
      </w:r>
      <w:proofErr w:type="spellEnd"/>
      <w:r w:rsidRPr="00D05ADA">
        <w:rPr>
          <w:iCs/>
          <w:color w:val="000000" w:themeColor="text1"/>
          <w:lang w:val="en-GB"/>
        </w:rPr>
        <w:t>,</w:t>
      </w:r>
      <w:r w:rsidRPr="00D05ADA">
        <w:rPr>
          <w:i/>
          <w:iCs/>
          <w:color w:val="000000" w:themeColor="text1"/>
          <w:lang w:val="en-GB"/>
        </w:rPr>
        <w:t xml:space="preserve"> </w:t>
      </w:r>
      <w:r w:rsidRPr="00D05ADA">
        <w:rPr>
          <w:color w:val="000000" w:themeColor="text1"/>
          <w:lang w:val="en-GB"/>
        </w:rPr>
        <w:t xml:space="preserve">September 17, 2020, accessed December 10, 2020, </w:t>
      </w:r>
      <w:r w:rsidRPr="00D05ADA">
        <w:rPr>
          <w:lang w:val="en-GB"/>
        </w:rPr>
        <w:t>www.pewresearch.org/science/2020/09/17/u-s-public-now-divided-over-whether-to-get-covid-19-vaccine/</w:t>
      </w:r>
      <w:bookmarkEnd w:id="28"/>
      <w:r w:rsidR="00BF3EEC" w:rsidRPr="00D05ADA">
        <w:rPr>
          <w:rStyle w:val="Hyperlink"/>
          <w:color w:val="000000" w:themeColor="text1"/>
          <w:u w:val="none"/>
          <w:lang w:val="en-GB"/>
        </w:rPr>
        <w:t>.</w:t>
      </w:r>
      <w:r w:rsidRPr="00D05ADA">
        <w:rPr>
          <w:color w:val="000000" w:themeColor="text1"/>
          <w:lang w:val="en-GB"/>
        </w:rPr>
        <w:br w:type="page"/>
      </w:r>
    </w:p>
    <w:p w14:paraId="45055C0D" w14:textId="42EF19C0" w:rsidR="008D1580" w:rsidRPr="00D05ADA" w:rsidRDefault="008D1580" w:rsidP="008D1580">
      <w:pPr>
        <w:pStyle w:val="Casehead1"/>
        <w:rPr>
          <w:lang w:val="en-GB"/>
        </w:rPr>
      </w:pPr>
      <w:r w:rsidRPr="00D05ADA">
        <w:rPr>
          <w:lang w:val="en-GB"/>
        </w:rPr>
        <w:lastRenderedPageBreak/>
        <w:t>ENDNOTES</w:t>
      </w:r>
    </w:p>
    <w:sectPr w:rsidR="008D1580" w:rsidRPr="00D05ADA" w:rsidSect="00751E0B">
      <w:headerReference w:type="first" r:id="rId12"/>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50F37" w16cex:dateUtc="2021-06-05T00:44:00Z"/>
  <w16cex:commentExtensible w16cex:durableId="24679AC9" w16cex:dateUtc="2021-06-06T18:04:00Z"/>
  <w16cex:commentExtensible w16cex:durableId="24462715" w16cex:dateUtc="2021-05-12T14:06:00Z"/>
  <w16cex:commentExtensible w16cex:durableId="24677507" w16cex:dateUtc="2021-06-06T15:2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0F7AD" w14:textId="77777777" w:rsidR="00CC6EC0" w:rsidRDefault="00CC6EC0" w:rsidP="00D75295">
      <w:r>
        <w:separator/>
      </w:r>
    </w:p>
  </w:endnote>
  <w:endnote w:type="continuationSeparator" w:id="0">
    <w:p w14:paraId="6772C50A" w14:textId="77777777" w:rsidR="00CC6EC0" w:rsidRDefault="00CC6EC0" w:rsidP="00D75295">
      <w:r>
        <w:continuationSeparator/>
      </w:r>
    </w:p>
  </w:endnote>
  <w:endnote w:id="1">
    <w:p w14:paraId="69140A0D" w14:textId="364ED510" w:rsidR="00CC6EC0" w:rsidRPr="00DE7E6F" w:rsidRDefault="00CC6EC0" w:rsidP="00DE7E6F">
      <w:pPr>
        <w:pStyle w:val="Footnote"/>
        <w:rPr>
          <w:color w:val="000000" w:themeColor="text1"/>
        </w:rPr>
      </w:pPr>
      <w:r w:rsidRPr="00DE7E6F">
        <w:rPr>
          <w:rStyle w:val="EndnoteReference"/>
          <w:color w:val="000000" w:themeColor="text1"/>
        </w:rPr>
        <w:endnoteRef/>
      </w:r>
      <w:r w:rsidRPr="00DE7E6F">
        <w:rPr>
          <w:color w:val="000000" w:themeColor="text1"/>
        </w:rPr>
        <w:t xml:space="preserve"> This case has been written on the basis of published sources only. Consequently, the interpretation and perspectives presented in this case are not necessarily those of Moderna or any of its employees.</w:t>
      </w:r>
    </w:p>
  </w:endnote>
  <w:endnote w:id="2">
    <w:p w14:paraId="5A225B76" w14:textId="09F0D223" w:rsidR="00CC6EC0" w:rsidRPr="00DE7E6F" w:rsidRDefault="00CC6EC0" w:rsidP="00DE7E6F">
      <w:pPr>
        <w:pStyle w:val="EndnoteText"/>
        <w:jc w:val="both"/>
        <w:rPr>
          <w:rFonts w:ascii="Arial" w:hAnsi="Arial" w:cs="Arial"/>
          <w:color w:val="000000" w:themeColor="text1"/>
          <w:sz w:val="17"/>
          <w:szCs w:val="17"/>
          <w:lang w:val="en-GB"/>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“Moderna Inc,” </w:t>
      </w:r>
      <w:r w:rsidRPr="00DE7E6F">
        <w:rPr>
          <w:rFonts w:ascii="Arial" w:hAnsi="Arial" w:cs="Arial"/>
          <w:iCs/>
          <w:color w:val="000000" w:themeColor="text1"/>
          <w:sz w:val="17"/>
          <w:szCs w:val="17"/>
        </w:rPr>
        <w:t>Bloomberg</w:t>
      </w:r>
      <w:r w:rsidRPr="00DE7E6F">
        <w:rPr>
          <w:rFonts w:ascii="Arial" w:hAnsi="Arial" w:cs="Arial"/>
          <w:color w:val="000000" w:themeColor="text1"/>
          <w:sz w:val="17"/>
          <w:szCs w:val="17"/>
        </w:rPr>
        <w:t xml:space="preserve">, accessed December 10, 2020, </w:t>
      </w:r>
      <w:r w:rsidRPr="00DE7E6F">
        <w:rPr>
          <w:rFonts w:ascii="Arial" w:hAnsi="Arial" w:cs="Arial"/>
          <w:sz w:val="17"/>
          <w:szCs w:val="17"/>
        </w:rPr>
        <w:t>www.bloomberg.com/profile/company/MRNA:US</w:t>
      </w:r>
      <w:r w:rsidRPr="00DE7E6F">
        <w:rPr>
          <w:rStyle w:val="Hyperlink"/>
          <w:rFonts w:ascii="Arial" w:hAnsi="Arial" w:cs="Arial"/>
          <w:color w:val="000000" w:themeColor="text1"/>
          <w:sz w:val="17"/>
          <w:szCs w:val="17"/>
          <w:u w:val="none"/>
          <w:lang w:val="en-CA"/>
        </w:rPr>
        <w:t>.</w:t>
      </w:r>
      <w:r w:rsidRPr="00DE7E6F">
        <w:rPr>
          <w:rFonts w:ascii="Arial" w:hAnsi="Arial" w:cs="Arial"/>
          <w:color w:val="000000" w:themeColor="text1"/>
          <w:sz w:val="17"/>
          <w:szCs w:val="17"/>
        </w:rPr>
        <w:t xml:space="preserve"> </w:t>
      </w:r>
    </w:p>
  </w:endnote>
  <w:endnote w:id="3">
    <w:p w14:paraId="731BA4BE" w14:textId="5FACEC1A"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Shalini Nagarajan, “Moderna</w:t>
      </w:r>
      <w:r w:rsidRPr="00DE7E6F">
        <w:rPr>
          <w:rFonts w:ascii="Arial" w:hAnsi="Arial" w:cs="Arial"/>
          <w:color w:val="000000" w:themeColor="text1"/>
          <w:sz w:val="17"/>
          <w:szCs w:val="17"/>
          <w:lang w:val="en-CA"/>
        </w:rPr>
        <w:t>’</w:t>
      </w:r>
      <w:r w:rsidRPr="00DE7E6F">
        <w:rPr>
          <w:rFonts w:ascii="Arial" w:hAnsi="Arial" w:cs="Arial"/>
          <w:color w:val="000000" w:themeColor="text1"/>
          <w:sz w:val="17"/>
          <w:szCs w:val="17"/>
        </w:rPr>
        <w:t>s CEO Sold Nearly $2 Million of His Stock Ahead of the Company</w:t>
      </w:r>
      <w:r w:rsidRPr="00DE7E6F">
        <w:rPr>
          <w:rFonts w:ascii="Arial" w:hAnsi="Arial" w:cs="Arial"/>
          <w:color w:val="000000" w:themeColor="text1"/>
          <w:sz w:val="17"/>
          <w:szCs w:val="17"/>
          <w:lang w:val="en-CA"/>
        </w:rPr>
        <w:t>’</w:t>
      </w:r>
      <w:r w:rsidRPr="00DE7E6F">
        <w:rPr>
          <w:rFonts w:ascii="Arial" w:hAnsi="Arial" w:cs="Arial"/>
          <w:color w:val="000000" w:themeColor="text1"/>
          <w:sz w:val="17"/>
          <w:szCs w:val="17"/>
        </w:rPr>
        <w:t>s Emergency Use Vaccine Filing. He</w:t>
      </w:r>
      <w:r w:rsidRPr="00DE7E6F">
        <w:rPr>
          <w:rFonts w:ascii="Arial" w:hAnsi="Arial" w:cs="Arial"/>
          <w:color w:val="000000" w:themeColor="text1"/>
          <w:sz w:val="17"/>
          <w:szCs w:val="17"/>
          <w:lang w:val="en-CA"/>
        </w:rPr>
        <w:t>’</w:t>
      </w:r>
      <w:r w:rsidRPr="00DE7E6F">
        <w:rPr>
          <w:rFonts w:ascii="Arial" w:hAnsi="Arial" w:cs="Arial"/>
          <w:color w:val="000000" w:themeColor="text1"/>
          <w:sz w:val="17"/>
          <w:szCs w:val="17"/>
        </w:rPr>
        <w:t xml:space="preserve">s Now </w:t>
      </w:r>
      <w:r w:rsidRPr="00DE7E6F">
        <w:rPr>
          <w:rFonts w:ascii="Arial" w:hAnsi="Arial" w:cs="Arial"/>
          <w:color w:val="000000" w:themeColor="text1"/>
          <w:sz w:val="17"/>
          <w:szCs w:val="17"/>
          <w:lang w:val="en-CA"/>
        </w:rPr>
        <w:t>W</w:t>
      </w:r>
      <w:r w:rsidRPr="00DE7E6F">
        <w:rPr>
          <w:rFonts w:ascii="Arial" w:hAnsi="Arial" w:cs="Arial"/>
          <w:color w:val="000000" w:themeColor="text1"/>
          <w:sz w:val="17"/>
          <w:szCs w:val="17"/>
        </w:rPr>
        <w:t xml:space="preserve">orth $3 Billion,” </w:t>
      </w:r>
      <w:r w:rsidRPr="00DE7E6F">
        <w:rPr>
          <w:rFonts w:ascii="Arial" w:hAnsi="Arial" w:cs="Arial"/>
          <w:i/>
          <w:iCs/>
          <w:color w:val="000000" w:themeColor="text1"/>
          <w:sz w:val="17"/>
          <w:szCs w:val="17"/>
        </w:rPr>
        <w:t>Business Insider</w:t>
      </w:r>
      <w:r w:rsidRPr="00DE7E6F">
        <w:rPr>
          <w:rFonts w:ascii="Arial" w:hAnsi="Arial" w:cs="Arial"/>
          <w:iCs/>
          <w:color w:val="000000" w:themeColor="text1"/>
          <w:sz w:val="17"/>
          <w:szCs w:val="17"/>
        </w:rPr>
        <w:t>,</w:t>
      </w:r>
      <w:r w:rsidRPr="00DE7E6F">
        <w:rPr>
          <w:rFonts w:ascii="Arial" w:hAnsi="Arial" w:cs="Arial"/>
          <w:i/>
          <w:iCs/>
          <w:color w:val="000000" w:themeColor="text1"/>
          <w:sz w:val="17"/>
          <w:szCs w:val="17"/>
        </w:rPr>
        <w:t xml:space="preserve"> </w:t>
      </w:r>
      <w:r w:rsidRPr="00DE7E6F">
        <w:rPr>
          <w:rFonts w:ascii="Arial" w:hAnsi="Arial" w:cs="Arial"/>
          <w:color w:val="000000" w:themeColor="text1"/>
          <w:sz w:val="17"/>
          <w:szCs w:val="17"/>
        </w:rPr>
        <w:t xml:space="preserve">November 23, 2020, accessed December 10, 2020, </w:t>
      </w:r>
      <w:r w:rsidRPr="00DE7E6F">
        <w:rPr>
          <w:rFonts w:ascii="Arial" w:hAnsi="Arial" w:cs="Arial"/>
          <w:sz w:val="17"/>
          <w:szCs w:val="17"/>
        </w:rPr>
        <w:t>https://markets.businessinsider.com/news/stocks/moderna-ceo-sold-million-stock-company-emergency-use-vaccine-filing-2020-11-1029830266</w:t>
      </w:r>
      <w:r w:rsidRPr="00DE7E6F">
        <w:rPr>
          <w:rFonts w:ascii="Arial" w:hAnsi="Arial" w:cs="Arial"/>
          <w:color w:val="000000" w:themeColor="text1"/>
          <w:sz w:val="17"/>
          <w:szCs w:val="17"/>
          <w:lang w:val="en-CA"/>
        </w:rPr>
        <w:t>.</w:t>
      </w:r>
    </w:p>
  </w:endnote>
  <w:endnote w:id="4">
    <w:p w14:paraId="068BF5ED" w14:textId="4E11BCF1" w:rsidR="00CC6EC0" w:rsidRPr="00DE7E6F" w:rsidRDefault="00CC6EC0" w:rsidP="00DE7E6F">
      <w:pPr>
        <w:pStyle w:val="EndnoteText"/>
        <w:jc w:val="both"/>
        <w:rPr>
          <w:rFonts w:ascii="Arial" w:hAnsi="Arial" w:cs="Arial"/>
          <w:color w:val="000000" w:themeColor="text1"/>
          <w:sz w:val="17"/>
          <w:szCs w:val="17"/>
          <w:lang w:val="en-CA"/>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bookmarkStart w:id="0" w:name="_Hlk58749926"/>
      <w:r w:rsidRPr="00DE7E6F">
        <w:rPr>
          <w:rFonts w:ascii="Arial" w:hAnsi="Arial" w:cs="Arial"/>
          <w:color w:val="000000" w:themeColor="text1"/>
          <w:sz w:val="17"/>
          <w:szCs w:val="17"/>
        </w:rPr>
        <w:t xml:space="preserve">Peter Loftus and Gregory Zuckerman, “Inside Moderna: The Covid Vaccine Front-Runner with No Track Record and an Unsparing CEO,” </w:t>
      </w:r>
      <w:r w:rsidRPr="00DE7E6F">
        <w:rPr>
          <w:rFonts w:ascii="Arial" w:hAnsi="Arial" w:cs="Arial"/>
          <w:i/>
          <w:iCs/>
          <w:color w:val="000000" w:themeColor="text1"/>
          <w:sz w:val="17"/>
          <w:szCs w:val="17"/>
        </w:rPr>
        <w:t xml:space="preserve">Wall Street Journal, </w:t>
      </w:r>
      <w:r w:rsidRPr="00DE7E6F">
        <w:rPr>
          <w:rFonts w:ascii="Arial" w:hAnsi="Arial" w:cs="Arial"/>
          <w:color w:val="000000" w:themeColor="text1"/>
          <w:sz w:val="17"/>
          <w:szCs w:val="17"/>
        </w:rPr>
        <w:t xml:space="preserve">July 1, 2020, accessed December 10, 2020, </w:t>
      </w:r>
      <w:r w:rsidRPr="00DE7E6F">
        <w:rPr>
          <w:rFonts w:ascii="Arial" w:hAnsi="Arial" w:cs="Arial"/>
          <w:sz w:val="17"/>
          <w:szCs w:val="17"/>
        </w:rPr>
        <w:t>www.wsj.com/articles/inside-moderna-the-covid-vaccine-front-runner-with-no-track-record-and-an-unsparing-ceo-11593615205</w:t>
      </w:r>
      <w:bookmarkEnd w:id="0"/>
      <w:r w:rsidRPr="00DE7E6F">
        <w:rPr>
          <w:rStyle w:val="Hyperlink"/>
          <w:rFonts w:ascii="Arial" w:hAnsi="Arial" w:cs="Arial"/>
          <w:color w:val="000000" w:themeColor="text1"/>
          <w:sz w:val="17"/>
          <w:szCs w:val="17"/>
          <w:u w:val="none"/>
          <w:lang w:val="en-CA"/>
        </w:rPr>
        <w:t>.</w:t>
      </w:r>
    </w:p>
  </w:endnote>
  <w:endnote w:id="5">
    <w:p w14:paraId="426643F6" w14:textId="49D1355F" w:rsidR="00CC6EC0" w:rsidRPr="00DE7E6F" w:rsidRDefault="00CC6EC0" w:rsidP="00DE7E6F">
      <w:pPr>
        <w:pStyle w:val="EndnoteText"/>
        <w:jc w:val="both"/>
        <w:rPr>
          <w:rFonts w:ascii="Arial" w:hAnsi="Arial" w:cs="Arial"/>
          <w:color w:val="000000" w:themeColor="text1"/>
          <w:sz w:val="17"/>
          <w:szCs w:val="17"/>
          <w:lang w:val="en-GB"/>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“Spain</w:t>
      </w:r>
      <w:r w:rsidRPr="00DE7E6F">
        <w:rPr>
          <w:rFonts w:ascii="Arial" w:hAnsi="Arial" w:cs="Arial"/>
          <w:color w:val="000000" w:themeColor="text1"/>
          <w:sz w:val="17"/>
          <w:szCs w:val="17"/>
          <w:lang w:val="en-CA"/>
        </w:rPr>
        <w:t>’</w:t>
      </w:r>
      <w:r w:rsidRPr="00DE7E6F">
        <w:rPr>
          <w:rFonts w:ascii="Arial" w:hAnsi="Arial" w:cs="Arial"/>
          <w:color w:val="000000" w:themeColor="text1"/>
          <w:sz w:val="17"/>
          <w:szCs w:val="17"/>
        </w:rPr>
        <w:t xml:space="preserve">s Rovi to Start Manufacturing Moderna Vaccine </w:t>
      </w:r>
      <w:r w:rsidRPr="00DE7E6F">
        <w:rPr>
          <w:rFonts w:ascii="Arial" w:hAnsi="Arial" w:cs="Arial"/>
          <w:color w:val="000000" w:themeColor="text1"/>
          <w:sz w:val="17"/>
          <w:szCs w:val="17"/>
          <w:lang w:val="en-CA"/>
        </w:rPr>
        <w:t>‘</w:t>
      </w:r>
      <w:r w:rsidRPr="00DE7E6F">
        <w:rPr>
          <w:rFonts w:ascii="Arial" w:hAnsi="Arial" w:cs="Arial"/>
          <w:color w:val="000000" w:themeColor="text1"/>
          <w:sz w:val="17"/>
          <w:szCs w:val="17"/>
        </w:rPr>
        <w:t>Very Soon</w:t>
      </w:r>
      <w:r w:rsidRPr="00DE7E6F">
        <w:rPr>
          <w:rFonts w:ascii="Arial" w:hAnsi="Arial" w:cs="Arial"/>
          <w:color w:val="000000" w:themeColor="text1"/>
          <w:sz w:val="17"/>
          <w:szCs w:val="17"/>
          <w:lang w:val="en-CA"/>
        </w:rPr>
        <w:t>’</w:t>
      </w:r>
      <w:r w:rsidRPr="00DE7E6F">
        <w:rPr>
          <w:rFonts w:ascii="Arial" w:hAnsi="Arial" w:cs="Arial"/>
          <w:color w:val="000000" w:themeColor="text1"/>
          <w:sz w:val="17"/>
          <w:szCs w:val="17"/>
        </w:rPr>
        <w:t xml:space="preserve"> if Approved,” </w:t>
      </w:r>
      <w:r w:rsidRPr="00DE7E6F">
        <w:rPr>
          <w:rFonts w:ascii="Arial" w:hAnsi="Arial" w:cs="Arial"/>
          <w:iCs/>
          <w:color w:val="000000" w:themeColor="text1"/>
          <w:sz w:val="17"/>
          <w:szCs w:val="17"/>
        </w:rPr>
        <w:t>Reuters,</w:t>
      </w:r>
      <w:r w:rsidRPr="00DE7E6F">
        <w:rPr>
          <w:rFonts w:ascii="Arial" w:hAnsi="Arial" w:cs="Arial"/>
          <w:i/>
          <w:iCs/>
          <w:color w:val="000000" w:themeColor="text1"/>
          <w:sz w:val="17"/>
          <w:szCs w:val="17"/>
        </w:rPr>
        <w:t xml:space="preserve"> </w:t>
      </w:r>
      <w:r w:rsidRPr="00DE7E6F">
        <w:rPr>
          <w:rFonts w:ascii="Arial" w:hAnsi="Arial" w:cs="Arial"/>
          <w:color w:val="000000" w:themeColor="text1"/>
          <w:sz w:val="17"/>
          <w:szCs w:val="17"/>
        </w:rPr>
        <w:t xml:space="preserve">October 20, 2020, accessed December 10, 2020, </w:t>
      </w:r>
      <w:r w:rsidRPr="00DE7E6F">
        <w:rPr>
          <w:rFonts w:ascii="Arial" w:hAnsi="Arial" w:cs="Arial"/>
          <w:sz w:val="17"/>
          <w:szCs w:val="17"/>
        </w:rPr>
        <w:t>https://uk.reuters.com/article/us-health-coronavirus-rovi-vaccine/spains-rovi-to-start-manufacturing-moderna-vaccine-very-soon-if-approved-idUKKBN2751J7</w:t>
      </w:r>
      <w:r w:rsidRPr="00DE7E6F">
        <w:rPr>
          <w:rStyle w:val="Hyperlink"/>
          <w:rFonts w:ascii="Arial" w:hAnsi="Arial" w:cs="Arial"/>
          <w:color w:val="000000" w:themeColor="text1"/>
          <w:sz w:val="17"/>
          <w:szCs w:val="17"/>
          <w:u w:val="none"/>
          <w:lang w:val="en-CA"/>
        </w:rPr>
        <w:t>;</w:t>
      </w:r>
      <w:r w:rsidRPr="00DE7E6F">
        <w:rPr>
          <w:rFonts w:ascii="Arial" w:hAnsi="Arial" w:cs="Arial"/>
          <w:color w:val="000000" w:themeColor="text1"/>
          <w:sz w:val="17"/>
          <w:szCs w:val="17"/>
        </w:rPr>
        <w:t xml:space="preserve"> </w:t>
      </w:r>
      <w:r w:rsidRPr="00DE7E6F">
        <w:rPr>
          <w:rFonts w:ascii="Arial" w:hAnsi="Arial" w:cs="Arial"/>
          <w:iCs/>
          <w:color w:val="000000" w:themeColor="text1"/>
          <w:sz w:val="17"/>
          <w:szCs w:val="17"/>
        </w:rPr>
        <w:t>Moderna</w:t>
      </w:r>
      <w:r w:rsidRPr="00DE7E6F">
        <w:rPr>
          <w:rFonts w:ascii="Arial" w:hAnsi="Arial" w:cs="Arial"/>
          <w:iCs/>
          <w:color w:val="000000" w:themeColor="text1"/>
          <w:sz w:val="17"/>
          <w:szCs w:val="17"/>
          <w:lang w:val="en-CA"/>
        </w:rPr>
        <w:t>, Inc.</w:t>
      </w:r>
      <w:r w:rsidRPr="00DE7E6F">
        <w:rPr>
          <w:rFonts w:ascii="Arial" w:hAnsi="Arial" w:cs="Arial"/>
          <w:iCs/>
          <w:color w:val="000000" w:themeColor="text1"/>
          <w:sz w:val="17"/>
          <w:szCs w:val="17"/>
        </w:rPr>
        <w:t>,</w:t>
      </w:r>
      <w:r w:rsidRPr="00DE7E6F">
        <w:rPr>
          <w:rFonts w:ascii="Arial" w:hAnsi="Arial" w:cs="Arial"/>
          <w:iCs/>
          <w:color w:val="000000" w:themeColor="text1"/>
          <w:sz w:val="17"/>
          <w:szCs w:val="17"/>
          <w:lang w:val="en-CA"/>
        </w:rPr>
        <w:t xml:space="preserve"> </w:t>
      </w:r>
      <w:r w:rsidRPr="00DE7E6F">
        <w:rPr>
          <w:rFonts w:ascii="Arial" w:hAnsi="Arial" w:cs="Arial"/>
          <w:color w:val="000000" w:themeColor="text1"/>
          <w:sz w:val="17"/>
          <w:szCs w:val="17"/>
        </w:rPr>
        <w:t xml:space="preserve">“Moderna and Lonza Announce Worldwide Strategic Collaboration to Manufacture Moderna’s Vaccine (mRNA-1273) </w:t>
      </w:r>
      <w:r w:rsidRPr="00DE7E6F">
        <w:rPr>
          <w:rFonts w:ascii="Arial" w:hAnsi="Arial" w:cs="Arial"/>
          <w:color w:val="000000" w:themeColor="text1"/>
          <w:sz w:val="17"/>
          <w:szCs w:val="17"/>
          <w:lang w:val="en-CA"/>
        </w:rPr>
        <w:t>a</w:t>
      </w:r>
      <w:r w:rsidRPr="00DE7E6F">
        <w:rPr>
          <w:rFonts w:ascii="Arial" w:hAnsi="Arial" w:cs="Arial"/>
          <w:color w:val="000000" w:themeColor="text1"/>
          <w:sz w:val="17"/>
          <w:szCs w:val="17"/>
        </w:rPr>
        <w:t xml:space="preserve">gainst Novel Coronavirus,” </w:t>
      </w:r>
      <w:r w:rsidRPr="00DE7E6F">
        <w:rPr>
          <w:rFonts w:ascii="Arial" w:hAnsi="Arial" w:cs="Arial"/>
          <w:color w:val="000000" w:themeColor="text1"/>
          <w:sz w:val="17"/>
          <w:szCs w:val="17"/>
          <w:lang w:val="en-CA"/>
        </w:rPr>
        <w:t xml:space="preserve">press release, </w:t>
      </w:r>
      <w:r w:rsidRPr="00DE7E6F">
        <w:rPr>
          <w:rFonts w:ascii="Arial" w:hAnsi="Arial" w:cs="Arial"/>
          <w:color w:val="000000" w:themeColor="text1"/>
          <w:sz w:val="17"/>
          <w:szCs w:val="17"/>
        </w:rPr>
        <w:t xml:space="preserve">May 1, 2020, accessed December 10, 2020, </w:t>
      </w:r>
      <w:r w:rsidRPr="00DE7E6F">
        <w:rPr>
          <w:rFonts w:ascii="Arial" w:hAnsi="Arial" w:cs="Arial"/>
          <w:sz w:val="17"/>
          <w:szCs w:val="17"/>
        </w:rPr>
        <w:t>https://investors.modernatx.com/news-releases/news-release-details/moderna-and-lonza-announce-worldwide-strategic-collaboration</w:t>
      </w:r>
      <w:r w:rsidRPr="00DE7E6F">
        <w:rPr>
          <w:rFonts w:ascii="Arial" w:hAnsi="Arial" w:cs="Arial"/>
          <w:color w:val="000000" w:themeColor="text1"/>
          <w:sz w:val="17"/>
          <w:szCs w:val="17"/>
          <w:lang w:val="en-CA"/>
        </w:rPr>
        <w:t>.</w:t>
      </w:r>
    </w:p>
  </w:endnote>
  <w:endnote w:id="6">
    <w:p w14:paraId="684A1D6A" w14:textId="6B9380A5"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Donna Young, “Lack of Raw Materials, Capacity May Delay Coronavirus Vaccines</w:t>
      </w:r>
      <w:r w:rsidRPr="00DE7E6F">
        <w:rPr>
          <w:rFonts w:ascii="Arial" w:hAnsi="Arial" w:cs="Arial"/>
          <w:color w:val="000000" w:themeColor="text1"/>
          <w:sz w:val="17"/>
          <w:szCs w:val="17"/>
          <w:lang w:val="en-CA"/>
        </w:rPr>
        <w:t>—</w:t>
      </w:r>
      <w:r w:rsidRPr="00DE7E6F">
        <w:rPr>
          <w:rFonts w:ascii="Arial" w:hAnsi="Arial" w:cs="Arial"/>
          <w:color w:val="000000" w:themeColor="text1"/>
          <w:sz w:val="17"/>
          <w:szCs w:val="17"/>
        </w:rPr>
        <w:t xml:space="preserve">Experts,” </w:t>
      </w:r>
      <w:r w:rsidRPr="00DE7E6F">
        <w:rPr>
          <w:rFonts w:ascii="Arial" w:hAnsi="Arial" w:cs="Arial"/>
          <w:iCs/>
          <w:color w:val="000000" w:themeColor="text1"/>
          <w:sz w:val="17"/>
          <w:szCs w:val="17"/>
        </w:rPr>
        <w:t xml:space="preserve">S&amp;P Global Market Intelligence, </w:t>
      </w:r>
      <w:r w:rsidRPr="00DE7E6F">
        <w:rPr>
          <w:rFonts w:ascii="Arial" w:hAnsi="Arial" w:cs="Arial"/>
          <w:color w:val="000000" w:themeColor="text1"/>
          <w:sz w:val="17"/>
          <w:szCs w:val="17"/>
        </w:rPr>
        <w:t xml:space="preserve">June 9, 2020, accessed December 10, 2020, </w:t>
      </w:r>
      <w:r w:rsidRPr="00DE7E6F">
        <w:rPr>
          <w:rFonts w:ascii="Arial" w:hAnsi="Arial" w:cs="Arial"/>
          <w:sz w:val="17"/>
          <w:szCs w:val="17"/>
        </w:rPr>
        <w:t>www.spglobal.com/marketintelligence/en/news-insights/latest-news-headlines/lack-of-raw-materials-capacity-may-delay-coronavirus-vaccines-8211-experts-58980598</w:t>
      </w:r>
      <w:r w:rsidRPr="00DE7E6F">
        <w:rPr>
          <w:rStyle w:val="Hyperlink"/>
          <w:rFonts w:ascii="Arial" w:hAnsi="Arial" w:cs="Arial"/>
          <w:color w:val="000000" w:themeColor="text1"/>
          <w:sz w:val="17"/>
          <w:szCs w:val="17"/>
          <w:u w:val="none"/>
          <w:lang w:val="en-CA"/>
        </w:rPr>
        <w:t>.</w:t>
      </w:r>
      <w:r w:rsidRPr="00DE7E6F">
        <w:rPr>
          <w:rFonts w:ascii="Arial" w:hAnsi="Arial" w:cs="Arial"/>
          <w:color w:val="000000" w:themeColor="text1"/>
          <w:sz w:val="17"/>
          <w:szCs w:val="17"/>
        </w:rPr>
        <w:t xml:space="preserve"> </w:t>
      </w:r>
    </w:p>
  </w:endnote>
  <w:endnote w:id="7">
    <w:p w14:paraId="7E575EAB" w14:textId="14BB205F" w:rsidR="00CC6EC0" w:rsidRPr="00DE7E6F" w:rsidRDefault="00CC6EC0" w:rsidP="00DE7E6F">
      <w:pPr>
        <w:pStyle w:val="EndnoteText"/>
        <w:jc w:val="both"/>
        <w:rPr>
          <w:rFonts w:ascii="Arial" w:hAnsi="Arial" w:cs="Arial"/>
          <w:color w:val="000000" w:themeColor="text1"/>
          <w:sz w:val="17"/>
          <w:szCs w:val="17"/>
          <w:lang w:val="en-CA"/>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Selena Simmons-Duffin, “Why Does Pfizer's COVID-19 Vaccine Need to Be Kept Colder Than Antarctica?</w:t>
      </w:r>
      <w:r w:rsidRPr="00DE7E6F">
        <w:rPr>
          <w:rFonts w:ascii="Arial" w:hAnsi="Arial" w:cs="Arial"/>
          <w:color w:val="000000" w:themeColor="text1"/>
          <w:sz w:val="17"/>
          <w:szCs w:val="17"/>
          <w:lang w:val="en-CA"/>
        </w:rPr>
        <w:t>,</w:t>
      </w:r>
      <w:r w:rsidRPr="00DE7E6F">
        <w:rPr>
          <w:rFonts w:ascii="Arial" w:hAnsi="Arial" w:cs="Arial"/>
          <w:color w:val="000000" w:themeColor="text1"/>
          <w:sz w:val="17"/>
          <w:szCs w:val="17"/>
        </w:rPr>
        <w:t xml:space="preserve">” </w:t>
      </w:r>
      <w:r w:rsidRPr="00DE7E6F">
        <w:rPr>
          <w:rFonts w:ascii="Arial" w:hAnsi="Arial" w:cs="Arial"/>
          <w:iCs/>
          <w:color w:val="000000" w:themeColor="text1"/>
          <w:sz w:val="17"/>
          <w:szCs w:val="17"/>
        </w:rPr>
        <w:t>NPR,</w:t>
      </w:r>
      <w:r w:rsidRPr="00DE7E6F">
        <w:rPr>
          <w:rFonts w:ascii="Arial" w:hAnsi="Arial" w:cs="Arial"/>
          <w:i/>
          <w:iCs/>
          <w:color w:val="000000" w:themeColor="text1"/>
          <w:sz w:val="17"/>
          <w:szCs w:val="17"/>
        </w:rPr>
        <w:t xml:space="preserve"> </w:t>
      </w:r>
      <w:r w:rsidRPr="00DE7E6F">
        <w:rPr>
          <w:rFonts w:ascii="Arial" w:hAnsi="Arial" w:cs="Arial"/>
          <w:color w:val="000000" w:themeColor="text1"/>
          <w:sz w:val="17"/>
          <w:szCs w:val="17"/>
        </w:rPr>
        <w:t xml:space="preserve">November 17, 2020, accessed December 10, 2020, </w:t>
      </w:r>
      <w:r w:rsidRPr="00DE7E6F">
        <w:rPr>
          <w:rFonts w:ascii="Arial" w:hAnsi="Arial" w:cs="Arial"/>
          <w:sz w:val="17"/>
          <w:szCs w:val="17"/>
        </w:rPr>
        <w:t>www.npr.org/sections/health-shots/2020/11/17/935563377/why-does-pfizers-covid-19-vaccine-need-to-be-kept-colder-than-antarctica</w:t>
      </w:r>
      <w:r w:rsidRPr="00DE7E6F">
        <w:rPr>
          <w:rStyle w:val="Hyperlink"/>
          <w:rFonts w:ascii="Arial" w:hAnsi="Arial" w:cs="Arial"/>
          <w:color w:val="000000" w:themeColor="text1"/>
          <w:sz w:val="17"/>
          <w:szCs w:val="17"/>
          <w:u w:val="none"/>
          <w:lang w:val="en-CA"/>
        </w:rPr>
        <w:t>.</w:t>
      </w:r>
    </w:p>
  </w:endnote>
  <w:endnote w:id="8">
    <w:p w14:paraId="78D7CD4A" w14:textId="42C21A68"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pacing w:val="-6"/>
          <w:sz w:val="17"/>
          <w:szCs w:val="17"/>
        </w:rPr>
        <w:t xml:space="preserve">Daniel Bukszpan, “The Challenges Pfizer Faces Distributing </w:t>
      </w:r>
      <w:r w:rsidRPr="00DE7E6F">
        <w:rPr>
          <w:rFonts w:ascii="Arial" w:hAnsi="Arial" w:cs="Arial"/>
          <w:color w:val="000000" w:themeColor="text1"/>
          <w:spacing w:val="-6"/>
          <w:sz w:val="17"/>
          <w:szCs w:val="17"/>
          <w:lang w:val="en-CA"/>
        </w:rPr>
        <w:t>I</w:t>
      </w:r>
      <w:r w:rsidRPr="00DE7E6F">
        <w:rPr>
          <w:rFonts w:ascii="Arial" w:hAnsi="Arial" w:cs="Arial"/>
          <w:color w:val="000000" w:themeColor="text1"/>
          <w:spacing w:val="-6"/>
          <w:sz w:val="17"/>
          <w:szCs w:val="17"/>
        </w:rPr>
        <w:t xml:space="preserve">ts Covid-19 Vaccine to the Masses,” </w:t>
      </w:r>
      <w:r w:rsidRPr="00DE7E6F">
        <w:rPr>
          <w:rFonts w:ascii="Arial" w:hAnsi="Arial" w:cs="Arial"/>
          <w:iCs/>
          <w:color w:val="000000" w:themeColor="text1"/>
          <w:spacing w:val="-6"/>
          <w:sz w:val="17"/>
          <w:szCs w:val="17"/>
        </w:rPr>
        <w:t>CNBC,</w:t>
      </w:r>
      <w:r w:rsidRPr="00DE7E6F">
        <w:rPr>
          <w:rFonts w:ascii="Arial" w:hAnsi="Arial" w:cs="Arial"/>
          <w:i/>
          <w:iCs/>
          <w:color w:val="000000" w:themeColor="text1"/>
          <w:spacing w:val="-6"/>
          <w:sz w:val="17"/>
          <w:szCs w:val="17"/>
        </w:rPr>
        <w:t xml:space="preserve"> </w:t>
      </w:r>
      <w:r w:rsidRPr="00DE7E6F">
        <w:rPr>
          <w:rFonts w:ascii="Arial" w:hAnsi="Arial" w:cs="Arial"/>
          <w:color w:val="000000" w:themeColor="text1"/>
          <w:spacing w:val="-6"/>
          <w:sz w:val="17"/>
          <w:szCs w:val="17"/>
        </w:rPr>
        <w:t xml:space="preserve">November 25, 2020, accessed December 10, 2020, </w:t>
      </w:r>
      <w:r w:rsidRPr="00DE7E6F">
        <w:rPr>
          <w:rFonts w:ascii="Arial" w:hAnsi="Arial" w:cs="Arial"/>
          <w:spacing w:val="-6"/>
          <w:sz w:val="17"/>
          <w:szCs w:val="17"/>
        </w:rPr>
        <w:t>www.cnbc.com/2020/11/25/challenges-pfizer-faces-distributing-covid-19-vaccine-to-the-masses-.html</w:t>
      </w:r>
      <w:r w:rsidRPr="00DE7E6F">
        <w:rPr>
          <w:rFonts w:ascii="Arial" w:hAnsi="Arial" w:cs="Arial"/>
          <w:color w:val="000000" w:themeColor="text1"/>
          <w:spacing w:val="-6"/>
          <w:sz w:val="17"/>
          <w:szCs w:val="17"/>
          <w:lang w:val="en-CA"/>
        </w:rPr>
        <w:t>.</w:t>
      </w:r>
    </w:p>
  </w:endnote>
  <w:endnote w:id="9">
    <w:p w14:paraId="09EB83CD" w14:textId="2B7BEA77"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pacing w:val="-6"/>
          <w:sz w:val="17"/>
          <w:szCs w:val="17"/>
        </w:rPr>
        <w:t xml:space="preserve">Holly Ellyatt, “Moderna’s Coronavirus Vaccine Maker Identifies ‘Big Challenges’ to Mass Production,” </w:t>
      </w:r>
      <w:r w:rsidRPr="00DE7E6F">
        <w:rPr>
          <w:rFonts w:ascii="Arial" w:hAnsi="Arial" w:cs="Arial"/>
          <w:iCs/>
          <w:color w:val="000000" w:themeColor="text1"/>
          <w:spacing w:val="-6"/>
          <w:sz w:val="17"/>
          <w:szCs w:val="17"/>
        </w:rPr>
        <w:t>CNBC,</w:t>
      </w:r>
      <w:r w:rsidRPr="00DE7E6F">
        <w:rPr>
          <w:rFonts w:ascii="Arial" w:hAnsi="Arial" w:cs="Arial"/>
          <w:i/>
          <w:iCs/>
          <w:color w:val="000000" w:themeColor="text1"/>
          <w:spacing w:val="-6"/>
          <w:sz w:val="17"/>
          <w:szCs w:val="17"/>
        </w:rPr>
        <w:t xml:space="preserve"> </w:t>
      </w:r>
      <w:r w:rsidRPr="00DE7E6F">
        <w:rPr>
          <w:rFonts w:ascii="Arial" w:hAnsi="Arial" w:cs="Arial"/>
          <w:color w:val="000000" w:themeColor="text1"/>
          <w:spacing w:val="-6"/>
          <w:sz w:val="17"/>
          <w:szCs w:val="17"/>
        </w:rPr>
        <w:t xml:space="preserve">November 18, 2020, accessed December 10, 2020, </w:t>
      </w:r>
      <w:r w:rsidRPr="00DE7E6F">
        <w:rPr>
          <w:rFonts w:ascii="Arial" w:hAnsi="Arial" w:cs="Arial"/>
          <w:spacing w:val="-6"/>
          <w:sz w:val="17"/>
          <w:szCs w:val="17"/>
        </w:rPr>
        <w:t>www.cnbc.com/2020/11/18/what-are-the-big-challenges-to-mass-producing-a-coronavirus-vaccine.html</w:t>
      </w:r>
      <w:r w:rsidRPr="00DE7E6F">
        <w:rPr>
          <w:rStyle w:val="Hyperlink"/>
          <w:rFonts w:ascii="Arial" w:hAnsi="Arial" w:cs="Arial"/>
          <w:color w:val="000000" w:themeColor="text1"/>
          <w:spacing w:val="-6"/>
          <w:sz w:val="17"/>
          <w:szCs w:val="17"/>
          <w:u w:val="none"/>
          <w:lang w:val="en-CA"/>
        </w:rPr>
        <w:t>.</w:t>
      </w:r>
      <w:r w:rsidRPr="00DE7E6F">
        <w:rPr>
          <w:rFonts w:ascii="Arial" w:hAnsi="Arial" w:cs="Arial"/>
          <w:color w:val="000000" w:themeColor="text1"/>
          <w:sz w:val="17"/>
          <w:szCs w:val="17"/>
        </w:rPr>
        <w:t xml:space="preserve"> </w:t>
      </w:r>
    </w:p>
  </w:endnote>
  <w:endnote w:id="10">
    <w:p w14:paraId="4BA2B83E" w14:textId="34C0E4D0" w:rsidR="00CC6EC0" w:rsidRPr="00DE7E6F" w:rsidRDefault="00CC6EC0" w:rsidP="00DE7E6F">
      <w:pPr>
        <w:pStyle w:val="EndnoteText"/>
        <w:jc w:val="both"/>
        <w:rPr>
          <w:rFonts w:ascii="Arial" w:hAnsi="Arial" w:cs="Arial"/>
          <w:color w:val="000000" w:themeColor="text1"/>
          <w:sz w:val="17"/>
          <w:szCs w:val="17"/>
          <w:lang w:val="en-GB"/>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Matt Reynolds, “Manufacturing Enough Covid-19 Vaccine </w:t>
      </w:r>
      <w:r w:rsidRPr="00DE7E6F">
        <w:rPr>
          <w:rFonts w:ascii="Arial" w:hAnsi="Arial" w:cs="Arial"/>
          <w:color w:val="000000" w:themeColor="text1"/>
          <w:sz w:val="17"/>
          <w:szCs w:val="17"/>
          <w:lang w:val="en-CA"/>
        </w:rPr>
        <w:t>I</w:t>
      </w:r>
      <w:r w:rsidRPr="00DE7E6F">
        <w:rPr>
          <w:rFonts w:ascii="Arial" w:hAnsi="Arial" w:cs="Arial"/>
          <w:color w:val="000000" w:themeColor="text1"/>
          <w:sz w:val="17"/>
          <w:szCs w:val="17"/>
        </w:rPr>
        <w:t xml:space="preserve">s a Logistical Nightmare,” </w:t>
      </w:r>
      <w:r w:rsidRPr="00DE7E6F">
        <w:rPr>
          <w:rFonts w:ascii="Arial" w:hAnsi="Arial" w:cs="Arial"/>
          <w:i/>
          <w:iCs/>
          <w:color w:val="000000" w:themeColor="text1"/>
          <w:sz w:val="17"/>
          <w:szCs w:val="17"/>
        </w:rPr>
        <w:t>Wired,</w:t>
      </w:r>
      <w:r w:rsidRPr="00DE7E6F">
        <w:rPr>
          <w:rFonts w:ascii="Arial" w:hAnsi="Arial" w:cs="Arial"/>
          <w:color w:val="000000" w:themeColor="text1"/>
          <w:sz w:val="17"/>
          <w:szCs w:val="17"/>
        </w:rPr>
        <w:t xml:space="preserve"> November 20, 2020,</w:t>
      </w:r>
      <w:r w:rsidRPr="00DE7E6F">
        <w:rPr>
          <w:rFonts w:ascii="Arial" w:hAnsi="Arial" w:cs="Arial"/>
          <w:i/>
          <w:iCs/>
          <w:color w:val="000000" w:themeColor="text1"/>
          <w:sz w:val="17"/>
          <w:szCs w:val="17"/>
        </w:rPr>
        <w:t xml:space="preserve"> </w:t>
      </w:r>
      <w:r w:rsidRPr="00DE7E6F">
        <w:rPr>
          <w:rFonts w:ascii="Arial" w:hAnsi="Arial" w:cs="Arial"/>
          <w:color w:val="000000" w:themeColor="text1"/>
          <w:sz w:val="17"/>
          <w:szCs w:val="17"/>
        </w:rPr>
        <w:t xml:space="preserve">accessed December 10, 2020, </w:t>
      </w:r>
      <w:r w:rsidRPr="00DE7E6F">
        <w:rPr>
          <w:rFonts w:ascii="Arial" w:hAnsi="Arial" w:cs="Arial"/>
          <w:sz w:val="17"/>
          <w:szCs w:val="17"/>
        </w:rPr>
        <w:t>www.wired.co.uk/article/coronavirus-vaccine-distribution-logistics</w:t>
      </w:r>
      <w:r w:rsidRPr="00DE7E6F">
        <w:rPr>
          <w:rFonts w:ascii="Arial" w:hAnsi="Arial" w:cs="Arial"/>
          <w:color w:val="000000" w:themeColor="text1"/>
          <w:sz w:val="17"/>
          <w:szCs w:val="17"/>
        </w:rPr>
        <w:t>.</w:t>
      </w:r>
    </w:p>
  </w:endnote>
  <w:endnote w:id="11">
    <w:p w14:paraId="2B2C02F3" w14:textId="6716D3A1" w:rsidR="00CC6EC0" w:rsidRPr="00DE7E6F" w:rsidRDefault="00CC6EC0" w:rsidP="00DE7E6F">
      <w:pPr>
        <w:pStyle w:val="EndnoteText"/>
        <w:jc w:val="both"/>
        <w:rPr>
          <w:rFonts w:ascii="Arial" w:hAnsi="Arial" w:cs="Arial"/>
          <w:color w:val="000000" w:themeColor="text1"/>
          <w:sz w:val="17"/>
          <w:szCs w:val="17"/>
          <w:lang w:val="en-CA"/>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pacing w:val="-4"/>
          <w:sz w:val="17"/>
          <w:szCs w:val="17"/>
        </w:rPr>
        <w:t>Trefis Team, “Should Oxford-AstraZeneca’s Progress Worry Moderna?</w:t>
      </w:r>
      <w:r w:rsidRPr="00DE7E6F">
        <w:rPr>
          <w:rFonts w:ascii="Arial" w:hAnsi="Arial" w:cs="Arial"/>
          <w:color w:val="000000" w:themeColor="text1"/>
          <w:spacing w:val="-4"/>
          <w:sz w:val="17"/>
          <w:szCs w:val="17"/>
          <w:lang w:val="en-CA"/>
        </w:rPr>
        <w:t>,</w:t>
      </w:r>
      <w:r w:rsidRPr="00DE7E6F">
        <w:rPr>
          <w:rFonts w:ascii="Arial" w:hAnsi="Arial" w:cs="Arial"/>
          <w:color w:val="000000" w:themeColor="text1"/>
          <w:spacing w:val="-4"/>
          <w:sz w:val="17"/>
          <w:szCs w:val="17"/>
        </w:rPr>
        <w:t xml:space="preserve">” </w:t>
      </w:r>
      <w:r w:rsidRPr="00DE7E6F">
        <w:rPr>
          <w:rFonts w:ascii="Arial" w:hAnsi="Arial" w:cs="Arial"/>
          <w:i/>
          <w:iCs/>
          <w:color w:val="000000" w:themeColor="text1"/>
          <w:spacing w:val="-4"/>
          <w:sz w:val="17"/>
          <w:szCs w:val="17"/>
        </w:rPr>
        <w:t xml:space="preserve">Forbes, </w:t>
      </w:r>
      <w:r w:rsidRPr="00DE7E6F">
        <w:rPr>
          <w:rFonts w:ascii="Arial" w:hAnsi="Arial" w:cs="Arial"/>
          <w:color w:val="000000" w:themeColor="text1"/>
          <w:spacing w:val="-4"/>
          <w:sz w:val="17"/>
          <w:szCs w:val="17"/>
        </w:rPr>
        <w:t xml:space="preserve">July 22, 2020, accessed December 10, 2020, </w:t>
      </w:r>
      <w:r w:rsidRPr="00DE7E6F">
        <w:rPr>
          <w:rFonts w:ascii="Arial" w:hAnsi="Arial" w:cs="Arial"/>
          <w:spacing w:val="-4"/>
          <w:sz w:val="17"/>
          <w:szCs w:val="17"/>
        </w:rPr>
        <w:t>www.forbes.com/sites/greatspeculations/2020/07/22/should-oxford-astrazenecas-progress-worry-moderna/?sh=570570316b51</w:t>
      </w:r>
      <w:r w:rsidRPr="00DE7E6F">
        <w:rPr>
          <w:rStyle w:val="Hyperlink"/>
          <w:rFonts w:ascii="Arial" w:hAnsi="Arial" w:cs="Arial"/>
          <w:color w:val="000000" w:themeColor="text1"/>
          <w:spacing w:val="-4"/>
          <w:sz w:val="17"/>
          <w:szCs w:val="17"/>
          <w:u w:val="none"/>
          <w:lang w:val="en-CA"/>
        </w:rPr>
        <w:t>.</w:t>
      </w:r>
    </w:p>
  </w:endnote>
  <w:endnote w:id="12">
    <w:p w14:paraId="2BDD44AB" w14:textId="30F1702A" w:rsidR="00CC6EC0" w:rsidRPr="00DE7E6F" w:rsidRDefault="00CC6EC0" w:rsidP="00DE7E6F">
      <w:pPr>
        <w:pStyle w:val="EndnoteText"/>
        <w:jc w:val="both"/>
        <w:rPr>
          <w:rFonts w:ascii="Arial" w:hAnsi="Arial" w:cs="Arial"/>
          <w:color w:val="000000" w:themeColor="text1"/>
          <w:sz w:val="17"/>
          <w:szCs w:val="17"/>
          <w:lang w:val="en-GB"/>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pacing w:val="-4"/>
          <w:sz w:val="17"/>
          <w:szCs w:val="17"/>
        </w:rPr>
        <w:t xml:space="preserve">Julia Kollewe, “Pfizer and BioNTech’s Vaccine Poses Global Logistics Challenge,” </w:t>
      </w:r>
      <w:r w:rsidRPr="00DE7E6F">
        <w:rPr>
          <w:rFonts w:ascii="Arial" w:hAnsi="Arial" w:cs="Arial"/>
          <w:i/>
          <w:iCs/>
          <w:color w:val="000000" w:themeColor="text1"/>
          <w:spacing w:val="-4"/>
          <w:sz w:val="17"/>
          <w:szCs w:val="17"/>
        </w:rPr>
        <w:t xml:space="preserve">Guardian, </w:t>
      </w:r>
      <w:r w:rsidRPr="00DE7E6F">
        <w:rPr>
          <w:rFonts w:ascii="Arial" w:hAnsi="Arial" w:cs="Arial"/>
          <w:color w:val="000000" w:themeColor="text1"/>
          <w:spacing w:val="-4"/>
          <w:sz w:val="17"/>
          <w:szCs w:val="17"/>
        </w:rPr>
        <w:t xml:space="preserve">November 10, 2020, accessed December 10, 2020, </w:t>
      </w:r>
      <w:r w:rsidRPr="00DE7E6F">
        <w:rPr>
          <w:rFonts w:ascii="Arial" w:hAnsi="Arial" w:cs="Arial"/>
          <w:spacing w:val="-4"/>
          <w:sz w:val="17"/>
          <w:szCs w:val="17"/>
        </w:rPr>
        <w:t>www.theguardian.com/business/2020/nov/10/pfizer-and-BioNTechs-vaccine-poses-global-logistics-challenge</w:t>
      </w:r>
      <w:r w:rsidRPr="00DE7E6F">
        <w:rPr>
          <w:rFonts w:ascii="Arial" w:hAnsi="Arial" w:cs="Arial"/>
          <w:color w:val="000000" w:themeColor="text1"/>
          <w:spacing w:val="-4"/>
          <w:sz w:val="17"/>
          <w:szCs w:val="17"/>
          <w:lang w:val="en-CA"/>
        </w:rPr>
        <w:t>.</w:t>
      </w:r>
    </w:p>
  </w:endnote>
  <w:endnote w:id="13">
    <w:p w14:paraId="62A02258" w14:textId="335DE178" w:rsidR="00CC6EC0" w:rsidRPr="00DE7E6F" w:rsidRDefault="00CC6EC0" w:rsidP="00DE7E6F">
      <w:pPr>
        <w:pStyle w:val="EndnoteText"/>
        <w:jc w:val="both"/>
        <w:rPr>
          <w:rFonts w:ascii="Arial" w:hAnsi="Arial" w:cs="Arial"/>
          <w:color w:val="000000" w:themeColor="text1"/>
          <w:sz w:val="17"/>
          <w:szCs w:val="17"/>
          <w:lang w:val="en-GB"/>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bookmarkStart w:id="3" w:name="_Hlk58698896"/>
      <w:bookmarkStart w:id="4" w:name="_Hlk58698795"/>
      <w:r w:rsidRPr="00DE7E6F">
        <w:rPr>
          <w:rFonts w:ascii="Arial" w:hAnsi="Arial" w:cs="Arial"/>
          <w:color w:val="000000" w:themeColor="text1"/>
          <w:sz w:val="17"/>
          <w:szCs w:val="17"/>
        </w:rPr>
        <w:t xml:space="preserve">Alec Tyson, Courtney Johnson, and Cary Funk, “U.S. Public Now Divided over Whether to Get COVID-19 Vaccine,” </w:t>
      </w:r>
      <w:r w:rsidRPr="00DE7E6F">
        <w:rPr>
          <w:rFonts w:ascii="Arial" w:hAnsi="Arial" w:cs="Arial"/>
          <w:iCs/>
          <w:color w:val="000000" w:themeColor="text1"/>
          <w:sz w:val="17"/>
          <w:szCs w:val="17"/>
        </w:rPr>
        <w:t>Pew Research Center,</w:t>
      </w:r>
      <w:r w:rsidRPr="00DE7E6F">
        <w:rPr>
          <w:rFonts w:ascii="Arial" w:hAnsi="Arial" w:cs="Arial"/>
          <w:i/>
          <w:iCs/>
          <w:color w:val="000000" w:themeColor="text1"/>
          <w:sz w:val="17"/>
          <w:szCs w:val="17"/>
        </w:rPr>
        <w:t xml:space="preserve"> </w:t>
      </w:r>
      <w:r w:rsidRPr="00DE7E6F">
        <w:rPr>
          <w:rFonts w:ascii="Arial" w:hAnsi="Arial" w:cs="Arial"/>
          <w:color w:val="000000" w:themeColor="text1"/>
          <w:sz w:val="17"/>
          <w:szCs w:val="17"/>
        </w:rPr>
        <w:t xml:space="preserve">September 17, 2020, accessed December 10, 2020, </w:t>
      </w:r>
      <w:r w:rsidRPr="00DE7E6F">
        <w:rPr>
          <w:rFonts w:ascii="Arial" w:hAnsi="Arial" w:cs="Arial"/>
          <w:sz w:val="17"/>
          <w:szCs w:val="17"/>
        </w:rPr>
        <w:t>www.pewresearch.org/science/2020/09/17/u-s-public-now-divided-over-whether-to-get-covid-19-vaccine/</w:t>
      </w:r>
      <w:r w:rsidRPr="00DE7E6F">
        <w:rPr>
          <w:rFonts w:ascii="Arial" w:hAnsi="Arial" w:cs="Arial"/>
          <w:color w:val="000000" w:themeColor="text1"/>
          <w:sz w:val="17"/>
          <w:szCs w:val="17"/>
          <w:lang w:val="en-GB"/>
        </w:rPr>
        <w:t xml:space="preserve">; </w:t>
      </w:r>
      <w:r w:rsidRPr="00DE7E6F">
        <w:rPr>
          <w:rFonts w:ascii="Arial" w:hAnsi="Arial" w:cs="Arial"/>
          <w:color w:val="000000" w:themeColor="text1"/>
          <w:sz w:val="17"/>
          <w:szCs w:val="17"/>
        </w:rPr>
        <w:t xml:space="preserve">Shannon M. O’Keefe, “One in Three Americans </w:t>
      </w:r>
      <w:r w:rsidRPr="00DE7E6F">
        <w:rPr>
          <w:rFonts w:ascii="Arial" w:hAnsi="Arial" w:cs="Arial"/>
          <w:color w:val="000000" w:themeColor="text1"/>
          <w:sz w:val="17"/>
          <w:szCs w:val="17"/>
          <w:lang w:val="en-CA"/>
        </w:rPr>
        <w:t>W</w:t>
      </w:r>
      <w:r w:rsidRPr="00DE7E6F">
        <w:rPr>
          <w:rFonts w:ascii="Arial" w:hAnsi="Arial" w:cs="Arial"/>
          <w:color w:val="000000" w:themeColor="text1"/>
          <w:sz w:val="17"/>
          <w:szCs w:val="17"/>
        </w:rPr>
        <w:t xml:space="preserve">ould </w:t>
      </w:r>
      <w:r w:rsidRPr="00DE7E6F">
        <w:rPr>
          <w:rFonts w:ascii="Arial" w:hAnsi="Arial" w:cs="Arial"/>
          <w:color w:val="000000" w:themeColor="text1"/>
          <w:sz w:val="17"/>
          <w:szCs w:val="17"/>
          <w:lang w:val="en-CA"/>
        </w:rPr>
        <w:t>N</w:t>
      </w:r>
      <w:r w:rsidRPr="00DE7E6F">
        <w:rPr>
          <w:rFonts w:ascii="Arial" w:hAnsi="Arial" w:cs="Arial"/>
          <w:color w:val="000000" w:themeColor="text1"/>
          <w:sz w:val="17"/>
          <w:szCs w:val="17"/>
        </w:rPr>
        <w:t xml:space="preserve">ot </w:t>
      </w:r>
      <w:r w:rsidRPr="00DE7E6F">
        <w:rPr>
          <w:rFonts w:ascii="Arial" w:hAnsi="Arial" w:cs="Arial"/>
          <w:color w:val="000000" w:themeColor="text1"/>
          <w:sz w:val="17"/>
          <w:szCs w:val="17"/>
          <w:lang w:val="en-CA"/>
        </w:rPr>
        <w:t>G</w:t>
      </w:r>
      <w:r w:rsidRPr="00DE7E6F">
        <w:rPr>
          <w:rFonts w:ascii="Arial" w:hAnsi="Arial" w:cs="Arial"/>
          <w:color w:val="000000" w:themeColor="text1"/>
          <w:sz w:val="17"/>
          <w:szCs w:val="17"/>
        </w:rPr>
        <w:t xml:space="preserve">et COVID-19 Vaccine,” </w:t>
      </w:r>
      <w:r w:rsidRPr="00DE7E6F">
        <w:rPr>
          <w:rFonts w:ascii="Arial" w:hAnsi="Arial" w:cs="Arial"/>
          <w:iCs/>
          <w:color w:val="000000" w:themeColor="text1"/>
          <w:sz w:val="17"/>
          <w:szCs w:val="17"/>
        </w:rPr>
        <w:t>Gallup,</w:t>
      </w:r>
      <w:r w:rsidRPr="00DE7E6F">
        <w:rPr>
          <w:rFonts w:ascii="Arial" w:hAnsi="Arial" w:cs="Arial"/>
          <w:i/>
          <w:iCs/>
          <w:color w:val="000000" w:themeColor="text1"/>
          <w:sz w:val="17"/>
          <w:szCs w:val="17"/>
        </w:rPr>
        <w:t xml:space="preserve"> </w:t>
      </w:r>
      <w:r w:rsidRPr="00DE7E6F">
        <w:rPr>
          <w:rFonts w:ascii="Arial" w:hAnsi="Arial" w:cs="Arial"/>
          <w:color w:val="000000" w:themeColor="text1"/>
          <w:sz w:val="17"/>
          <w:szCs w:val="17"/>
        </w:rPr>
        <w:t xml:space="preserve">August 7, 2020, accessed December 10, 2020, </w:t>
      </w:r>
      <w:r w:rsidRPr="00DE7E6F">
        <w:rPr>
          <w:rFonts w:ascii="Arial" w:hAnsi="Arial" w:cs="Arial"/>
          <w:sz w:val="17"/>
          <w:szCs w:val="17"/>
        </w:rPr>
        <w:t>https://news.gallup.com/poll/317018/one-three-americans-not-covid-vaccine.aspx</w:t>
      </w:r>
      <w:bookmarkEnd w:id="3"/>
      <w:r w:rsidRPr="00DE7E6F">
        <w:rPr>
          <w:rStyle w:val="Hyperlink"/>
          <w:rFonts w:ascii="Arial" w:hAnsi="Arial" w:cs="Arial"/>
          <w:color w:val="000000" w:themeColor="text1"/>
          <w:sz w:val="17"/>
          <w:szCs w:val="17"/>
          <w:u w:val="none"/>
          <w:lang w:val="en-CA"/>
        </w:rPr>
        <w:t>.</w:t>
      </w:r>
      <w:r w:rsidRPr="00DE7E6F">
        <w:rPr>
          <w:rFonts w:ascii="Arial" w:hAnsi="Arial" w:cs="Arial"/>
          <w:color w:val="000000" w:themeColor="text1"/>
          <w:sz w:val="17"/>
          <w:szCs w:val="17"/>
        </w:rPr>
        <w:t xml:space="preserve"> </w:t>
      </w:r>
      <w:bookmarkEnd w:id="4"/>
    </w:p>
  </w:endnote>
  <w:endnote w:id="14">
    <w:p w14:paraId="34527C16" w14:textId="7AAFC8C6"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Connor Perrett, “Coronavirus Vaccine Czar Said Moderna Will Seek an Emergency Use Authorization for </w:t>
      </w:r>
      <w:r w:rsidRPr="00DE7E6F">
        <w:rPr>
          <w:rFonts w:ascii="Arial" w:hAnsi="Arial" w:cs="Arial"/>
          <w:color w:val="000000" w:themeColor="text1"/>
          <w:sz w:val="17"/>
          <w:szCs w:val="17"/>
          <w:lang w:val="en-CA"/>
        </w:rPr>
        <w:t>I</w:t>
      </w:r>
      <w:r w:rsidRPr="00DE7E6F">
        <w:rPr>
          <w:rFonts w:ascii="Arial" w:hAnsi="Arial" w:cs="Arial"/>
          <w:color w:val="000000" w:themeColor="text1"/>
          <w:sz w:val="17"/>
          <w:szCs w:val="17"/>
        </w:rPr>
        <w:t xml:space="preserve">ts Vaccine by the End of November,” </w:t>
      </w:r>
      <w:r w:rsidRPr="00DE7E6F">
        <w:rPr>
          <w:rFonts w:ascii="Arial" w:hAnsi="Arial" w:cs="Arial"/>
          <w:i/>
          <w:iCs/>
          <w:color w:val="000000" w:themeColor="text1"/>
          <w:sz w:val="17"/>
          <w:szCs w:val="17"/>
        </w:rPr>
        <w:t xml:space="preserve">Business Insider, </w:t>
      </w:r>
      <w:r w:rsidRPr="00DE7E6F">
        <w:rPr>
          <w:rFonts w:ascii="Arial" w:hAnsi="Arial" w:cs="Arial"/>
          <w:color w:val="000000" w:themeColor="text1"/>
          <w:sz w:val="17"/>
          <w:szCs w:val="17"/>
        </w:rPr>
        <w:t xml:space="preserve">November 22, 2020, accessed December 10, 2020, </w:t>
      </w:r>
      <w:r w:rsidRPr="00DE7E6F">
        <w:rPr>
          <w:rFonts w:ascii="Arial" w:hAnsi="Arial" w:cs="Arial"/>
          <w:sz w:val="17"/>
          <w:szCs w:val="17"/>
        </w:rPr>
        <w:t>www.businessinsider.com/moderna-emergency-use-authorization-vaccine-2020-11</w:t>
      </w:r>
      <w:r w:rsidRPr="00DE7E6F">
        <w:rPr>
          <w:rFonts w:ascii="Arial" w:hAnsi="Arial" w:cs="Arial"/>
          <w:color w:val="000000" w:themeColor="text1"/>
          <w:sz w:val="17"/>
          <w:szCs w:val="17"/>
          <w:lang w:val="en-CA"/>
        </w:rPr>
        <w:t>.</w:t>
      </w:r>
    </w:p>
  </w:endnote>
  <w:endnote w:id="15">
    <w:p w14:paraId="5B6F23F8" w14:textId="44B647C5"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pacing w:val="-4"/>
          <w:sz w:val="17"/>
          <w:szCs w:val="17"/>
        </w:rPr>
        <w:t xml:space="preserve">Rajeev Dubey, “Sleepy Drug Regulators Mute Witness to Covid Vaccine One-Upmanship; Leave Investors, Patients at Grave Risk,” </w:t>
      </w:r>
      <w:r w:rsidRPr="00DE7E6F">
        <w:rPr>
          <w:rFonts w:ascii="Arial" w:hAnsi="Arial" w:cs="Arial"/>
          <w:i/>
          <w:iCs/>
          <w:color w:val="000000" w:themeColor="text1"/>
          <w:spacing w:val="-4"/>
          <w:sz w:val="17"/>
          <w:szCs w:val="17"/>
        </w:rPr>
        <w:t xml:space="preserve">Business Today, </w:t>
      </w:r>
      <w:r w:rsidRPr="00DE7E6F">
        <w:rPr>
          <w:rFonts w:ascii="Arial" w:hAnsi="Arial" w:cs="Arial"/>
          <w:color w:val="000000" w:themeColor="text1"/>
          <w:spacing w:val="-4"/>
          <w:sz w:val="17"/>
          <w:szCs w:val="17"/>
        </w:rPr>
        <w:t xml:space="preserve">November 27, 2020, accessed December 10, 2020, </w:t>
      </w:r>
      <w:r w:rsidRPr="00DE7E6F">
        <w:rPr>
          <w:rFonts w:ascii="Arial" w:hAnsi="Arial" w:cs="Arial"/>
          <w:spacing w:val="-4"/>
          <w:sz w:val="17"/>
          <w:szCs w:val="17"/>
        </w:rPr>
        <w:t>www.businesstoday.in/opinion/business-wise/sleepy-drug-regulators-mute-witness-to-covid-vaccine-one-upmanship-leave-investors-patients-at-grave-risk/story/422467.html</w:t>
      </w:r>
      <w:r w:rsidRPr="00DE7E6F">
        <w:rPr>
          <w:rFonts w:ascii="Arial" w:hAnsi="Arial" w:cs="Arial"/>
          <w:color w:val="000000" w:themeColor="text1"/>
          <w:spacing w:val="-4"/>
          <w:sz w:val="17"/>
          <w:szCs w:val="17"/>
          <w:lang w:val="en-CA"/>
        </w:rPr>
        <w:t>.</w:t>
      </w:r>
    </w:p>
  </w:endnote>
  <w:endnote w:id="16">
    <w:p w14:paraId="51C3C1FA" w14:textId="411B355A" w:rsidR="00CC6EC0" w:rsidRPr="00DE7E6F" w:rsidRDefault="00CC6EC0" w:rsidP="00DE7E6F">
      <w:pPr>
        <w:pStyle w:val="NormalWeb"/>
        <w:shd w:val="clear" w:color="auto" w:fill="FFFFFF"/>
        <w:spacing w:before="0" w:beforeAutospacing="0" w:after="0" w:afterAutospacing="0"/>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bookmarkStart w:id="5" w:name="_Hlk58750036"/>
      <w:r w:rsidRPr="00DE7E6F">
        <w:rPr>
          <w:rFonts w:ascii="Arial" w:hAnsi="Arial" w:cs="Arial"/>
          <w:iCs/>
          <w:color w:val="000000" w:themeColor="text1"/>
          <w:sz w:val="17"/>
          <w:szCs w:val="17"/>
        </w:rPr>
        <w:t>Moderna, Inc.,</w:t>
      </w:r>
      <w:r w:rsidRPr="00DE7E6F">
        <w:rPr>
          <w:rFonts w:ascii="Arial" w:hAnsi="Arial" w:cs="Arial"/>
          <w:i/>
          <w:iCs/>
          <w:color w:val="000000" w:themeColor="text1"/>
          <w:sz w:val="17"/>
          <w:szCs w:val="17"/>
        </w:rPr>
        <w:t xml:space="preserve"> </w:t>
      </w:r>
      <w:r w:rsidRPr="00DE7E6F">
        <w:rPr>
          <w:rFonts w:ascii="Arial" w:hAnsi="Arial" w:cs="Arial"/>
          <w:color w:val="000000" w:themeColor="text1"/>
          <w:sz w:val="17"/>
          <w:szCs w:val="17"/>
        </w:rPr>
        <w:t xml:space="preserve">“Biopharma Leaders Unite to Stand with Science,” press release, September 8, 2020, accessed December 10, 2020, </w:t>
      </w:r>
      <w:r w:rsidRPr="00DE7E6F">
        <w:rPr>
          <w:rFonts w:ascii="Arial" w:hAnsi="Arial" w:cs="Arial"/>
          <w:sz w:val="17"/>
          <w:szCs w:val="17"/>
        </w:rPr>
        <w:t>https://investors.modernatx.com/news-releases/news-release-details/biopharma-leaders-unite-stand-science</w:t>
      </w:r>
      <w:r w:rsidRPr="00DE7E6F">
        <w:rPr>
          <w:rStyle w:val="Hyperlink"/>
          <w:rFonts w:ascii="Arial" w:hAnsi="Arial" w:cs="Arial"/>
          <w:color w:val="000000" w:themeColor="text1"/>
          <w:sz w:val="17"/>
          <w:szCs w:val="17"/>
          <w:u w:val="none"/>
        </w:rPr>
        <w:t>.</w:t>
      </w:r>
    </w:p>
    <w:bookmarkEnd w:id="5"/>
  </w:endnote>
  <w:endnote w:id="17">
    <w:p w14:paraId="5DF56857" w14:textId="4BDA9297" w:rsidR="00CC6EC0" w:rsidRPr="00DE7E6F" w:rsidRDefault="00CC6EC0" w:rsidP="00DE7E6F">
      <w:pPr>
        <w:pStyle w:val="EndnoteText"/>
        <w:jc w:val="both"/>
        <w:rPr>
          <w:rFonts w:ascii="Arial" w:hAnsi="Arial" w:cs="Arial"/>
          <w:color w:val="000000" w:themeColor="text1"/>
          <w:sz w:val="17"/>
          <w:szCs w:val="17"/>
          <w:highlight w:val="yellow"/>
          <w:lang w:val="en-GB"/>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Chris Tachibana, “Top Employers: Breakthroughs, Impact, and Purpose,” </w:t>
      </w:r>
      <w:r w:rsidRPr="00DE7E6F">
        <w:rPr>
          <w:rFonts w:ascii="Arial" w:hAnsi="Arial" w:cs="Arial"/>
          <w:i/>
          <w:iCs/>
          <w:color w:val="000000" w:themeColor="text1"/>
          <w:sz w:val="17"/>
          <w:szCs w:val="17"/>
        </w:rPr>
        <w:t xml:space="preserve">Science, </w:t>
      </w:r>
      <w:r w:rsidRPr="00DE7E6F">
        <w:rPr>
          <w:rFonts w:ascii="Arial" w:hAnsi="Arial" w:cs="Arial"/>
          <w:color w:val="000000" w:themeColor="text1"/>
          <w:sz w:val="17"/>
          <w:szCs w:val="17"/>
        </w:rPr>
        <w:t xml:space="preserve">October 25, 2019, accessed December 10, 2020, </w:t>
      </w:r>
      <w:r w:rsidRPr="00DE7E6F">
        <w:rPr>
          <w:rFonts w:ascii="Arial" w:hAnsi="Arial" w:cs="Arial"/>
          <w:sz w:val="17"/>
          <w:szCs w:val="17"/>
        </w:rPr>
        <w:t>www.sciencemag.org/features/2019/10/top-employers-breakthroughs-impact-purpose</w:t>
      </w:r>
      <w:r w:rsidRPr="00DE7E6F">
        <w:rPr>
          <w:rFonts w:ascii="Arial" w:hAnsi="Arial" w:cs="Arial"/>
          <w:color w:val="000000" w:themeColor="text1"/>
          <w:sz w:val="17"/>
          <w:szCs w:val="17"/>
          <w:lang w:val="en-CA"/>
        </w:rPr>
        <w:t>.</w:t>
      </w:r>
    </w:p>
  </w:endnote>
  <w:endnote w:id="18">
    <w:p w14:paraId="2AB0A740" w14:textId="793F6BD1" w:rsidR="00CC6EC0" w:rsidRPr="00DE7E6F" w:rsidRDefault="00CC6EC0" w:rsidP="00DE7E6F">
      <w:pPr>
        <w:pStyle w:val="EndnoteText"/>
        <w:jc w:val="both"/>
        <w:rPr>
          <w:rFonts w:ascii="Arial" w:hAnsi="Arial" w:cs="Arial"/>
          <w:color w:val="000000" w:themeColor="text1"/>
          <w:sz w:val="17"/>
          <w:szCs w:val="17"/>
          <w:lang w:val="en-GB"/>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lang w:val="en-GB"/>
        </w:rPr>
        <w:t>All currency amounts are in US$ unless otherwise specified.</w:t>
      </w:r>
    </w:p>
  </w:endnote>
  <w:endnote w:id="19">
    <w:p w14:paraId="560D0D54" w14:textId="648B7F44" w:rsidR="00CC6EC0" w:rsidRPr="00DE7E6F" w:rsidRDefault="00CC6EC0" w:rsidP="00DE7E6F">
      <w:pPr>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Loftus and Zuckerman, op. cit. </w:t>
      </w:r>
    </w:p>
  </w:endnote>
  <w:endnote w:id="20">
    <w:p w14:paraId="4DC52981" w14:textId="569E515B" w:rsidR="00CC6EC0" w:rsidRPr="00DE7E6F" w:rsidRDefault="00CC6EC0" w:rsidP="00DE7E6F">
      <w:pPr>
        <w:pStyle w:val="EndnoteText"/>
        <w:jc w:val="both"/>
        <w:rPr>
          <w:rFonts w:ascii="Arial" w:hAnsi="Arial" w:cs="Arial"/>
          <w:color w:val="000000" w:themeColor="text1"/>
          <w:sz w:val="17"/>
          <w:szCs w:val="17"/>
          <w:lang w:val="en-GB"/>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bookmarkStart w:id="7" w:name="_Hlk58686809"/>
      <w:r w:rsidRPr="00DE7E6F">
        <w:rPr>
          <w:rFonts w:ascii="Arial" w:hAnsi="Arial" w:cs="Arial"/>
          <w:color w:val="000000" w:themeColor="text1"/>
          <w:sz w:val="17"/>
          <w:szCs w:val="17"/>
        </w:rPr>
        <w:t xml:space="preserve">Tam Harbert, “How Moderna </w:t>
      </w:r>
      <w:r w:rsidRPr="00DE7E6F">
        <w:rPr>
          <w:rFonts w:ascii="Arial" w:hAnsi="Arial" w:cs="Arial"/>
          <w:color w:val="000000" w:themeColor="text1"/>
          <w:sz w:val="17"/>
          <w:szCs w:val="17"/>
          <w:lang w:val="en-CA"/>
        </w:rPr>
        <w:t>I</w:t>
      </w:r>
      <w:r w:rsidRPr="00DE7E6F">
        <w:rPr>
          <w:rFonts w:ascii="Arial" w:hAnsi="Arial" w:cs="Arial"/>
          <w:color w:val="000000" w:themeColor="text1"/>
          <w:sz w:val="17"/>
          <w:szCs w:val="17"/>
        </w:rPr>
        <w:t xml:space="preserve">s Racing to a Coronavirus Vaccine,” </w:t>
      </w:r>
      <w:r w:rsidRPr="00DE7E6F">
        <w:rPr>
          <w:rFonts w:ascii="Arial" w:hAnsi="Arial" w:cs="Arial"/>
          <w:iCs/>
          <w:color w:val="000000" w:themeColor="text1"/>
          <w:sz w:val="17"/>
          <w:szCs w:val="17"/>
        </w:rPr>
        <w:t>MIT Sloan School</w:t>
      </w:r>
      <w:r w:rsidRPr="00DE7E6F">
        <w:rPr>
          <w:rFonts w:ascii="Arial" w:hAnsi="Arial" w:cs="Arial"/>
          <w:iCs/>
          <w:color w:val="000000" w:themeColor="text1"/>
          <w:sz w:val="17"/>
          <w:szCs w:val="17"/>
          <w:lang w:val="en-CA"/>
        </w:rPr>
        <w:t xml:space="preserve"> of Management</w:t>
      </w:r>
      <w:r w:rsidRPr="00DE7E6F">
        <w:rPr>
          <w:rFonts w:ascii="Arial" w:hAnsi="Arial" w:cs="Arial"/>
          <w:iCs/>
          <w:color w:val="000000" w:themeColor="text1"/>
          <w:sz w:val="17"/>
          <w:szCs w:val="17"/>
        </w:rPr>
        <w:t>,</w:t>
      </w:r>
      <w:r w:rsidRPr="00DE7E6F">
        <w:rPr>
          <w:rFonts w:ascii="Arial" w:hAnsi="Arial" w:cs="Arial"/>
          <w:i/>
          <w:iCs/>
          <w:color w:val="000000" w:themeColor="text1"/>
          <w:sz w:val="17"/>
          <w:szCs w:val="17"/>
        </w:rPr>
        <w:t xml:space="preserve"> </w:t>
      </w:r>
      <w:r w:rsidRPr="00DE7E6F">
        <w:rPr>
          <w:rFonts w:ascii="Arial" w:hAnsi="Arial" w:cs="Arial"/>
          <w:color w:val="000000" w:themeColor="text1"/>
          <w:sz w:val="17"/>
          <w:szCs w:val="17"/>
        </w:rPr>
        <w:t xml:space="preserve">April 3, 2020, accessed December 10, 2020, </w:t>
      </w:r>
      <w:r w:rsidRPr="00DE7E6F">
        <w:rPr>
          <w:rFonts w:ascii="Arial" w:hAnsi="Arial" w:cs="Arial"/>
          <w:sz w:val="17"/>
          <w:szCs w:val="17"/>
        </w:rPr>
        <w:t>https://mitsloan.mit.edu/ideas-made-to-matter/how-moderna-racing-to-a-coronavirus-vaccine</w:t>
      </w:r>
      <w:r w:rsidRPr="00DE7E6F">
        <w:rPr>
          <w:rStyle w:val="Hyperlink"/>
          <w:rFonts w:ascii="Arial" w:hAnsi="Arial" w:cs="Arial"/>
          <w:color w:val="000000" w:themeColor="text1"/>
          <w:sz w:val="17"/>
          <w:szCs w:val="17"/>
          <w:u w:val="none"/>
          <w:lang w:val="en-CA"/>
        </w:rPr>
        <w:t>.</w:t>
      </w:r>
      <w:r w:rsidRPr="00DE7E6F">
        <w:rPr>
          <w:rFonts w:ascii="Arial" w:hAnsi="Arial" w:cs="Arial"/>
          <w:color w:val="000000" w:themeColor="text1"/>
          <w:sz w:val="17"/>
          <w:szCs w:val="17"/>
        </w:rPr>
        <w:t xml:space="preserve"> </w:t>
      </w:r>
    </w:p>
    <w:bookmarkEnd w:id="7"/>
    <w:p w14:paraId="1FD61979" w14:textId="6905E4DE" w:rsidR="00CC6EC0" w:rsidRPr="00DE7E6F" w:rsidRDefault="00CC6EC0" w:rsidP="00DE7E6F">
      <w:pPr>
        <w:pStyle w:val="EndnoteText"/>
        <w:jc w:val="both"/>
        <w:rPr>
          <w:rFonts w:ascii="Arial" w:hAnsi="Arial" w:cs="Arial"/>
          <w:color w:val="000000" w:themeColor="text1"/>
          <w:sz w:val="17"/>
          <w:szCs w:val="17"/>
          <w:lang w:val="en-CA"/>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Ibid. </w:t>
      </w:r>
    </w:p>
  </w:endnote>
  <w:endnote w:id="21">
    <w:p w14:paraId="739C081A" w14:textId="3F81C8FC" w:rsidR="00CC6EC0" w:rsidRPr="00DE7E6F" w:rsidRDefault="00CC6EC0" w:rsidP="00DE7E6F">
      <w:pPr>
        <w:pStyle w:val="EndnoteText"/>
        <w:jc w:val="both"/>
        <w:rPr>
          <w:rFonts w:ascii="Arial" w:hAnsi="Arial" w:cs="Arial"/>
          <w:color w:val="000000" w:themeColor="text1"/>
          <w:sz w:val="17"/>
          <w:szCs w:val="17"/>
          <w:lang w:val="en-GB"/>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bookmarkStart w:id="8" w:name="_Hlk58685123"/>
      <w:r w:rsidRPr="00DE7E6F">
        <w:rPr>
          <w:rFonts w:ascii="Arial" w:hAnsi="Arial" w:cs="Arial"/>
          <w:iCs/>
          <w:color w:val="000000" w:themeColor="text1"/>
          <w:sz w:val="17"/>
          <w:szCs w:val="17"/>
        </w:rPr>
        <w:t>Moderna,</w:t>
      </w:r>
      <w:r w:rsidRPr="00DE7E6F">
        <w:rPr>
          <w:rFonts w:ascii="Arial" w:hAnsi="Arial" w:cs="Arial"/>
          <w:iCs/>
          <w:color w:val="000000" w:themeColor="text1"/>
          <w:sz w:val="17"/>
          <w:szCs w:val="17"/>
          <w:lang w:val="en-CA"/>
        </w:rPr>
        <w:t xml:space="preserve"> Inc., </w:t>
      </w:r>
      <w:r w:rsidRPr="00DE7E6F">
        <w:rPr>
          <w:rFonts w:ascii="Arial" w:hAnsi="Arial" w:cs="Arial"/>
          <w:color w:val="000000" w:themeColor="text1"/>
          <w:sz w:val="17"/>
          <w:szCs w:val="17"/>
        </w:rPr>
        <w:t xml:space="preserve">“Moderna: Press Releases,” accessed December 10, 2020, </w:t>
      </w:r>
      <w:r w:rsidRPr="00DE7E6F">
        <w:rPr>
          <w:rFonts w:ascii="Arial" w:hAnsi="Arial" w:cs="Arial"/>
          <w:sz w:val="17"/>
          <w:szCs w:val="17"/>
        </w:rPr>
        <w:t>https://investors.modernatx.com/news-releases</w:t>
      </w:r>
      <w:r w:rsidRPr="00DE7E6F">
        <w:rPr>
          <w:rFonts w:ascii="Arial" w:hAnsi="Arial" w:cs="Arial"/>
          <w:color w:val="000000" w:themeColor="text1"/>
          <w:sz w:val="17"/>
          <w:szCs w:val="17"/>
          <w:lang w:val="en-CA"/>
        </w:rPr>
        <w:t>.</w:t>
      </w:r>
    </w:p>
    <w:bookmarkEnd w:id="8"/>
  </w:endnote>
  <w:endnote w:id="22">
    <w:p w14:paraId="43EFC2C8" w14:textId="03FE812F" w:rsidR="00CC6EC0" w:rsidRPr="00DE7E6F" w:rsidRDefault="00CC6EC0" w:rsidP="00DE7E6F">
      <w:pPr>
        <w:pStyle w:val="EndnoteText"/>
        <w:jc w:val="both"/>
        <w:rPr>
          <w:rFonts w:ascii="Arial" w:hAnsi="Arial" w:cs="Arial"/>
          <w:color w:val="000000" w:themeColor="text1"/>
          <w:sz w:val="17"/>
          <w:szCs w:val="17"/>
          <w:lang w:val="en-CA"/>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bookmarkStart w:id="9" w:name="_Hlk58687043"/>
      <w:r w:rsidRPr="00DE7E6F">
        <w:rPr>
          <w:rFonts w:ascii="Arial" w:hAnsi="Arial" w:cs="Arial"/>
          <w:iCs/>
          <w:color w:val="000000" w:themeColor="text1"/>
          <w:sz w:val="17"/>
          <w:szCs w:val="17"/>
        </w:rPr>
        <w:t>Moderna</w:t>
      </w:r>
      <w:r w:rsidRPr="00DE7E6F">
        <w:rPr>
          <w:rFonts w:ascii="Arial" w:hAnsi="Arial" w:cs="Arial"/>
          <w:color w:val="000000" w:themeColor="text1"/>
          <w:sz w:val="17"/>
          <w:szCs w:val="17"/>
        </w:rPr>
        <w:t>,</w:t>
      </w:r>
      <w:r w:rsidRPr="00DE7E6F">
        <w:rPr>
          <w:rFonts w:ascii="Arial" w:hAnsi="Arial" w:cs="Arial"/>
          <w:color w:val="000000" w:themeColor="text1"/>
          <w:sz w:val="17"/>
          <w:szCs w:val="17"/>
          <w:lang w:val="en-CA"/>
        </w:rPr>
        <w:t xml:space="preserve"> Inc., </w:t>
      </w:r>
      <w:r w:rsidRPr="00DE7E6F">
        <w:rPr>
          <w:rFonts w:ascii="Arial" w:hAnsi="Arial" w:cs="Arial"/>
          <w:color w:val="000000" w:themeColor="text1"/>
          <w:sz w:val="17"/>
          <w:szCs w:val="17"/>
        </w:rPr>
        <w:t>“Moderna</w:t>
      </w:r>
      <w:r w:rsidRPr="00DE7E6F">
        <w:rPr>
          <w:rFonts w:ascii="Arial" w:hAnsi="Arial" w:cs="Arial"/>
          <w:color w:val="000000" w:themeColor="text1"/>
          <w:sz w:val="17"/>
          <w:szCs w:val="17"/>
          <w:lang w:val="en-CA"/>
        </w:rPr>
        <w:t>’</w:t>
      </w:r>
      <w:r w:rsidRPr="00DE7E6F">
        <w:rPr>
          <w:rFonts w:ascii="Arial" w:hAnsi="Arial" w:cs="Arial"/>
          <w:color w:val="000000" w:themeColor="text1"/>
          <w:sz w:val="17"/>
          <w:szCs w:val="17"/>
        </w:rPr>
        <w:t>s Pipeline,” accessed December 10, 2020, www.modernatx.com/pipeline</w:t>
      </w:r>
      <w:bookmarkEnd w:id="9"/>
      <w:r w:rsidRPr="00DE7E6F">
        <w:rPr>
          <w:rFonts w:ascii="Arial" w:hAnsi="Arial" w:cs="Arial"/>
          <w:color w:val="000000" w:themeColor="text1"/>
          <w:sz w:val="17"/>
          <w:szCs w:val="17"/>
          <w:lang w:val="en-CA"/>
        </w:rPr>
        <w:t>.</w:t>
      </w:r>
    </w:p>
  </w:endnote>
  <w:endnote w:id="23">
    <w:p w14:paraId="60105DE1" w14:textId="3B215B9E" w:rsidR="00CC6EC0" w:rsidRPr="00DE7E6F" w:rsidRDefault="00CC6EC0" w:rsidP="00DE7E6F">
      <w:pPr>
        <w:shd w:val="clear" w:color="auto" w:fill="FFFFFF"/>
        <w:jc w:val="both"/>
        <w:textAlignment w:val="baseline"/>
        <w:rPr>
          <w:rStyle w:val="FootnoteChar"/>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bookmarkStart w:id="10" w:name="_Hlk58750266"/>
      <w:r w:rsidRPr="00DE7E6F">
        <w:rPr>
          <w:rFonts w:ascii="Arial" w:hAnsi="Arial" w:cs="Arial"/>
          <w:color w:val="000000" w:themeColor="text1"/>
          <w:sz w:val="17"/>
          <w:szCs w:val="17"/>
        </w:rPr>
        <w:t>Sony Salzman, “Pfizer and Moderna: How 2 Very Different Companies Developed a COVID Vaccine,” ABC News, November 19, 2020, accessed December 10, 2020</w:t>
      </w:r>
      <w:r w:rsidRPr="00DE7E6F">
        <w:rPr>
          <w:rStyle w:val="FootnoteChar"/>
        </w:rPr>
        <w:t>, https://abcnews.go.com/Health/pfizer-moderna-companies-developed-covid-vaccine/story?id=74291125.</w:t>
      </w:r>
    </w:p>
    <w:bookmarkEnd w:id="10"/>
  </w:endnote>
  <w:endnote w:id="24">
    <w:p w14:paraId="6EEE57CD" w14:textId="6FAF466F" w:rsidR="00CC6EC0" w:rsidRPr="00DE7E6F" w:rsidRDefault="00CC6EC0" w:rsidP="00DE7E6F">
      <w:pPr>
        <w:pStyle w:val="NormalWeb"/>
        <w:shd w:val="clear" w:color="auto" w:fill="FFFFFF"/>
        <w:spacing w:before="0" w:beforeAutospacing="0" w:after="0" w:afterAutospacing="0"/>
        <w:jc w:val="both"/>
        <w:rPr>
          <w:rFonts w:ascii="Arial" w:hAnsi="Arial" w:cs="Arial"/>
          <w:color w:val="000000" w:themeColor="text1"/>
          <w:sz w:val="17"/>
          <w:szCs w:val="17"/>
          <w:shd w:val="clear" w:color="auto" w:fill="FFFFFF"/>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US Security and Exchange Commission, “</w:t>
      </w:r>
      <w:proofErr w:type="spellStart"/>
      <w:r w:rsidRPr="00DE7E6F">
        <w:rPr>
          <w:rFonts w:ascii="Arial" w:hAnsi="Arial" w:cs="Arial"/>
          <w:color w:val="000000" w:themeColor="text1"/>
          <w:sz w:val="17"/>
          <w:szCs w:val="17"/>
        </w:rPr>
        <w:t>Moderna</w:t>
      </w:r>
      <w:proofErr w:type="spellEnd"/>
      <w:r w:rsidRPr="00DE7E6F">
        <w:rPr>
          <w:rFonts w:ascii="Arial" w:hAnsi="Arial" w:cs="Arial"/>
          <w:color w:val="000000" w:themeColor="text1"/>
          <w:sz w:val="17"/>
          <w:szCs w:val="17"/>
        </w:rPr>
        <w:t xml:space="preserve"> Reports Third Quarter 2020 Financial Results and Provides Business Updates,” October 29, 2020, accessed December 10, 2020, </w:t>
      </w:r>
      <w:r w:rsidRPr="00DE7E6F">
        <w:rPr>
          <w:rFonts w:ascii="Arial" w:hAnsi="Arial" w:cs="Arial"/>
          <w:sz w:val="17"/>
          <w:szCs w:val="17"/>
        </w:rPr>
        <w:t>www.sec.gov/Archives/edgar/data/1682852/000119312520280422/d134701dex991.htm</w:t>
      </w:r>
      <w:r w:rsidRPr="00DE7E6F">
        <w:rPr>
          <w:rFonts w:ascii="Arial" w:hAnsi="Arial" w:cs="Arial"/>
          <w:color w:val="000000" w:themeColor="text1"/>
          <w:sz w:val="17"/>
          <w:szCs w:val="17"/>
        </w:rPr>
        <w:t>.</w:t>
      </w:r>
    </w:p>
  </w:endnote>
  <w:endnote w:id="25">
    <w:p w14:paraId="48AB5639" w14:textId="1C5AB1D9" w:rsidR="00CC6EC0" w:rsidRPr="00DE7E6F" w:rsidRDefault="00CC6EC0" w:rsidP="00DE7E6F">
      <w:pPr>
        <w:pStyle w:val="EndnoteText"/>
        <w:jc w:val="both"/>
        <w:rPr>
          <w:rFonts w:ascii="Arial" w:hAnsi="Arial" w:cs="Arial"/>
          <w:color w:val="000000" w:themeColor="text1"/>
          <w:sz w:val="17"/>
          <w:szCs w:val="17"/>
          <w:lang w:val="en-GB"/>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“Moderna Inc</w:t>
      </w:r>
      <w:r w:rsidRPr="00DE7E6F">
        <w:rPr>
          <w:rFonts w:ascii="Arial" w:hAnsi="Arial" w:cs="Arial"/>
          <w:color w:val="000000" w:themeColor="text1"/>
          <w:sz w:val="17"/>
          <w:szCs w:val="17"/>
          <w:lang w:val="en-CA"/>
        </w:rPr>
        <w:t>.</w:t>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lang w:val="en-CA"/>
        </w:rPr>
        <w:t xml:space="preserve">op. cit. </w:t>
      </w:r>
    </w:p>
  </w:endnote>
  <w:endnote w:id="26">
    <w:p w14:paraId="7017A132" w14:textId="0F9121F1" w:rsidR="00CC6EC0" w:rsidRPr="00DE7E6F" w:rsidRDefault="00CC6EC0" w:rsidP="00DE7E6F">
      <w:pPr>
        <w:pStyle w:val="EndnoteText"/>
        <w:jc w:val="both"/>
        <w:rPr>
          <w:rFonts w:ascii="Arial" w:hAnsi="Arial" w:cs="Arial"/>
          <w:color w:val="000000" w:themeColor="text1"/>
          <w:sz w:val="17"/>
          <w:szCs w:val="17"/>
          <w:lang w:val="en-CA"/>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Harbert, op. cit. </w:t>
      </w:r>
    </w:p>
  </w:endnote>
  <w:endnote w:id="27">
    <w:p w14:paraId="558FE8DC" w14:textId="38F1ECB6" w:rsidR="00CC6EC0" w:rsidRPr="00DE7E6F" w:rsidRDefault="00CC6EC0" w:rsidP="00DE7E6F">
      <w:pPr>
        <w:pStyle w:val="EndnoteText"/>
        <w:jc w:val="both"/>
        <w:rPr>
          <w:rFonts w:ascii="Arial" w:hAnsi="Arial" w:cs="Arial"/>
          <w:color w:val="000000" w:themeColor="text1"/>
          <w:sz w:val="17"/>
          <w:szCs w:val="17"/>
          <w:lang w:val="en-CA"/>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Ibid. </w:t>
      </w:r>
    </w:p>
  </w:endnote>
  <w:endnote w:id="28">
    <w:p w14:paraId="0CE516C4" w14:textId="0467F2CD" w:rsidR="00CC6EC0" w:rsidRPr="00DE7E6F" w:rsidRDefault="00CC6EC0" w:rsidP="00DE7E6F">
      <w:pPr>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Ibid. </w:t>
      </w:r>
    </w:p>
  </w:endnote>
  <w:endnote w:id="29">
    <w:p w14:paraId="4BA724AF" w14:textId="2C9EC2C5" w:rsidR="00CC6EC0" w:rsidRPr="00DE7E6F" w:rsidRDefault="00CC6EC0" w:rsidP="00DE7E6F">
      <w:pPr>
        <w:pStyle w:val="EndnoteText"/>
        <w:jc w:val="both"/>
        <w:rPr>
          <w:rFonts w:ascii="Arial" w:hAnsi="Arial" w:cs="Arial"/>
          <w:color w:val="000000" w:themeColor="text1"/>
          <w:sz w:val="17"/>
          <w:szCs w:val="17"/>
          <w:lang w:val="en-CA"/>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Charlotte Morabito, “Why So Many People </w:t>
      </w:r>
      <w:r w:rsidRPr="00DE7E6F">
        <w:rPr>
          <w:rFonts w:ascii="Arial" w:hAnsi="Arial" w:cs="Arial"/>
          <w:color w:val="000000" w:themeColor="text1"/>
          <w:sz w:val="17"/>
          <w:szCs w:val="17"/>
          <w:lang w:val="en-CA"/>
        </w:rPr>
        <w:t>A</w:t>
      </w:r>
      <w:r w:rsidRPr="00DE7E6F">
        <w:rPr>
          <w:rFonts w:ascii="Arial" w:hAnsi="Arial" w:cs="Arial"/>
          <w:color w:val="000000" w:themeColor="text1"/>
          <w:sz w:val="17"/>
          <w:szCs w:val="17"/>
        </w:rPr>
        <w:t xml:space="preserve">re Hopeful About an mRNA Coronavirus Vaccine,” </w:t>
      </w:r>
      <w:r w:rsidRPr="00DE7E6F">
        <w:rPr>
          <w:rFonts w:ascii="Arial" w:hAnsi="Arial" w:cs="Arial"/>
          <w:iCs/>
          <w:color w:val="000000" w:themeColor="text1"/>
          <w:sz w:val="17"/>
          <w:szCs w:val="17"/>
        </w:rPr>
        <w:t>CNBC,</w:t>
      </w:r>
      <w:r w:rsidRPr="00DE7E6F">
        <w:rPr>
          <w:rFonts w:ascii="Arial" w:hAnsi="Arial" w:cs="Arial"/>
          <w:i/>
          <w:iCs/>
          <w:color w:val="000000" w:themeColor="text1"/>
          <w:sz w:val="17"/>
          <w:szCs w:val="17"/>
        </w:rPr>
        <w:t xml:space="preserve"> </w:t>
      </w:r>
      <w:r w:rsidRPr="00DE7E6F">
        <w:rPr>
          <w:rFonts w:ascii="Arial" w:hAnsi="Arial" w:cs="Arial"/>
          <w:color w:val="000000" w:themeColor="text1"/>
          <w:sz w:val="17"/>
          <w:szCs w:val="17"/>
        </w:rPr>
        <w:t>September 25, 2020, accessed December 10, 2020, www.cnbc.com/2020/09/25/race-for-coronavirus-vaccine-mrna-moderna-pfizer.html</w:t>
      </w:r>
      <w:r w:rsidRPr="00DE7E6F">
        <w:rPr>
          <w:rFonts w:ascii="Arial" w:hAnsi="Arial" w:cs="Arial"/>
          <w:color w:val="000000" w:themeColor="text1"/>
          <w:sz w:val="17"/>
          <w:szCs w:val="17"/>
          <w:lang w:val="en-CA"/>
        </w:rPr>
        <w:t>.</w:t>
      </w:r>
    </w:p>
  </w:endnote>
  <w:endnote w:id="30">
    <w:p w14:paraId="6637325A" w14:textId="3E75A839"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Sharon LaFraniere, Katie Thomas, Noah Weiland, Peter Baker</w:t>
      </w:r>
      <w:r w:rsidRPr="00DE7E6F">
        <w:rPr>
          <w:rFonts w:ascii="Arial" w:hAnsi="Arial" w:cs="Arial"/>
          <w:color w:val="000000" w:themeColor="text1"/>
          <w:sz w:val="17"/>
          <w:szCs w:val="17"/>
          <w:lang w:val="en-CA"/>
        </w:rPr>
        <w:t>,</w:t>
      </w:r>
      <w:r w:rsidRPr="00DE7E6F">
        <w:rPr>
          <w:rFonts w:ascii="Arial" w:hAnsi="Arial" w:cs="Arial"/>
          <w:color w:val="000000" w:themeColor="text1"/>
          <w:sz w:val="17"/>
          <w:szCs w:val="17"/>
        </w:rPr>
        <w:t xml:space="preserve"> and Annie Karni, “Scientists Worry About Political Influence </w:t>
      </w:r>
      <w:r w:rsidRPr="00DE7E6F">
        <w:rPr>
          <w:rFonts w:ascii="Arial" w:hAnsi="Arial" w:cs="Arial"/>
          <w:color w:val="000000" w:themeColor="text1"/>
          <w:sz w:val="17"/>
          <w:szCs w:val="17"/>
          <w:lang w:val="en-CA"/>
        </w:rPr>
        <w:t>o</w:t>
      </w:r>
      <w:r w:rsidRPr="00DE7E6F">
        <w:rPr>
          <w:rFonts w:ascii="Arial" w:hAnsi="Arial" w:cs="Arial"/>
          <w:color w:val="000000" w:themeColor="text1"/>
          <w:sz w:val="17"/>
          <w:szCs w:val="17"/>
        </w:rPr>
        <w:t xml:space="preserve">ver Coronavirus Vaccine Project,” </w:t>
      </w:r>
      <w:r w:rsidRPr="00DE7E6F">
        <w:rPr>
          <w:rFonts w:ascii="Arial" w:hAnsi="Arial" w:cs="Arial"/>
          <w:i/>
          <w:iCs/>
          <w:color w:val="000000" w:themeColor="text1"/>
          <w:sz w:val="17"/>
          <w:szCs w:val="17"/>
        </w:rPr>
        <w:t xml:space="preserve">New York Times, </w:t>
      </w:r>
      <w:r w:rsidRPr="00DE7E6F">
        <w:rPr>
          <w:rFonts w:ascii="Arial" w:hAnsi="Arial" w:cs="Arial"/>
          <w:color w:val="000000" w:themeColor="text1"/>
          <w:sz w:val="17"/>
          <w:szCs w:val="17"/>
        </w:rPr>
        <w:t xml:space="preserve">August 2, 2020, accessed December 10, 2020, </w:t>
      </w:r>
      <w:r w:rsidRPr="00DE7E6F">
        <w:rPr>
          <w:rFonts w:ascii="Arial" w:hAnsi="Arial" w:cs="Arial"/>
          <w:sz w:val="17"/>
          <w:szCs w:val="17"/>
        </w:rPr>
        <w:t>www.nytimes.com/2020/08/02/us/politics/coronavirus-vaccine.html</w:t>
      </w:r>
      <w:r w:rsidRPr="00DE7E6F">
        <w:rPr>
          <w:rFonts w:ascii="Arial" w:hAnsi="Arial" w:cs="Arial"/>
          <w:color w:val="000000" w:themeColor="text1"/>
          <w:sz w:val="17"/>
          <w:szCs w:val="17"/>
          <w:lang w:val="en-CA"/>
        </w:rPr>
        <w:t>.</w:t>
      </w:r>
    </w:p>
  </w:endnote>
  <w:endnote w:id="31">
    <w:p w14:paraId="6E938C4C" w14:textId="3EAEA297" w:rsidR="00CC6EC0" w:rsidRPr="00DE7E6F" w:rsidRDefault="00CC6EC0" w:rsidP="00DE7E6F">
      <w:pPr>
        <w:pStyle w:val="EndnoteText"/>
        <w:jc w:val="both"/>
        <w:rPr>
          <w:rFonts w:ascii="Arial" w:hAnsi="Arial" w:cs="Arial"/>
          <w:color w:val="000000" w:themeColor="text1"/>
          <w:sz w:val="17"/>
          <w:szCs w:val="17"/>
          <w:lang w:val="en-CA"/>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Ibid. </w:t>
      </w:r>
    </w:p>
  </w:endnote>
  <w:endnote w:id="32">
    <w:p w14:paraId="2DE8DC79" w14:textId="529A0C33" w:rsidR="00CC6EC0" w:rsidRPr="00DE7E6F" w:rsidRDefault="00CC6EC0" w:rsidP="00DE7E6F">
      <w:pPr>
        <w:pStyle w:val="EndnoteText"/>
        <w:jc w:val="both"/>
        <w:rPr>
          <w:rFonts w:ascii="Arial" w:hAnsi="Arial" w:cs="Arial"/>
          <w:color w:val="000000" w:themeColor="text1"/>
          <w:sz w:val="17"/>
          <w:szCs w:val="17"/>
          <w:lang w:val="en-CA"/>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Pfizer Vaccines, “Behind the Science: What </w:t>
      </w:r>
      <w:r w:rsidRPr="00DE7E6F">
        <w:rPr>
          <w:rFonts w:ascii="Arial" w:hAnsi="Arial" w:cs="Arial"/>
          <w:color w:val="000000" w:themeColor="text1"/>
          <w:sz w:val="17"/>
          <w:szCs w:val="17"/>
          <w:lang w:val="en-CA"/>
        </w:rPr>
        <w:t>I</w:t>
      </w:r>
      <w:r w:rsidRPr="00DE7E6F">
        <w:rPr>
          <w:rFonts w:ascii="Arial" w:hAnsi="Arial" w:cs="Arial"/>
          <w:color w:val="000000" w:themeColor="text1"/>
          <w:sz w:val="17"/>
          <w:szCs w:val="17"/>
        </w:rPr>
        <w:t>s an MRNA Vaccine?</w:t>
      </w:r>
      <w:r w:rsidRPr="00DE7E6F">
        <w:rPr>
          <w:rFonts w:ascii="Arial" w:hAnsi="Arial" w:cs="Arial"/>
          <w:color w:val="000000" w:themeColor="text1"/>
          <w:sz w:val="17"/>
          <w:szCs w:val="17"/>
          <w:lang w:val="en-CA"/>
        </w:rPr>
        <w:t>,</w:t>
      </w:r>
      <w:r w:rsidRPr="00DE7E6F">
        <w:rPr>
          <w:rFonts w:ascii="Arial" w:hAnsi="Arial" w:cs="Arial"/>
          <w:color w:val="000000" w:themeColor="text1"/>
          <w:sz w:val="17"/>
          <w:szCs w:val="17"/>
        </w:rPr>
        <w:t xml:space="preserve">” August 25, 2020, accessed December 10, 2020, </w:t>
      </w:r>
      <w:r w:rsidRPr="00DE7E6F">
        <w:rPr>
          <w:rFonts w:ascii="Arial" w:hAnsi="Arial" w:cs="Arial"/>
          <w:sz w:val="17"/>
          <w:szCs w:val="17"/>
        </w:rPr>
        <w:t>www.pfizer.co.uk/behind-science-what-mrna-vaccine</w:t>
      </w:r>
      <w:r w:rsidRPr="00DE7E6F">
        <w:rPr>
          <w:rStyle w:val="Hyperlink"/>
          <w:rFonts w:ascii="Arial" w:hAnsi="Arial" w:cs="Arial"/>
          <w:color w:val="000000" w:themeColor="text1"/>
          <w:sz w:val="17"/>
          <w:szCs w:val="17"/>
          <w:u w:val="none"/>
          <w:lang w:val="en-CA"/>
        </w:rPr>
        <w:t>.</w:t>
      </w:r>
    </w:p>
  </w:endnote>
  <w:endnote w:id="33">
    <w:p w14:paraId="72511516" w14:textId="29F8F4E9" w:rsidR="00CC6EC0" w:rsidRPr="00DE7E6F" w:rsidRDefault="00CC6EC0" w:rsidP="00DE7E6F">
      <w:pPr>
        <w:pStyle w:val="Footnote"/>
        <w:rPr>
          <w:lang w:val="en-CA"/>
        </w:rPr>
      </w:pPr>
      <w:r w:rsidRPr="00DE7E6F">
        <w:rPr>
          <w:rStyle w:val="EndnoteReference"/>
        </w:rPr>
        <w:endnoteRef/>
      </w:r>
      <w:r w:rsidRPr="00DE7E6F">
        <w:t xml:space="preserve"> Ibid.</w:t>
      </w:r>
    </w:p>
  </w:endnote>
  <w:endnote w:id="34">
    <w:p w14:paraId="0A298539" w14:textId="12C8D73C" w:rsidR="00CC6EC0" w:rsidRPr="00DE7E6F" w:rsidRDefault="00CC6EC0" w:rsidP="00DE7E6F">
      <w:pPr>
        <w:pStyle w:val="EndnoteText"/>
        <w:jc w:val="both"/>
        <w:rPr>
          <w:rFonts w:ascii="Arial" w:hAnsi="Arial" w:cs="Arial"/>
          <w:color w:val="000000" w:themeColor="text1"/>
          <w:sz w:val="17"/>
          <w:szCs w:val="17"/>
          <w:lang w:val="en-CA"/>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Harbert, op. cit.</w:t>
      </w:r>
      <w:r w:rsidRPr="00DE7E6F">
        <w:rPr>
          <w:rFonts w:ascii="Arial" w:hAnsi="Arial" w:cs="Arial"/>
          <w:color w:val="000000" w:themeColor="text1"/>
          <w:sz w:val="17"/>
          <w:szCs w:val="17"/>
          <w:lang w:val="en-CA"/>
        </w:rPr>
        <w:t xml:space="preserve"> </w:t>
      </w:r>
    </w:p>
  </w:endnote>
  <w:endnote w:id="35">
    <w:p w14:paraId="75E89DA4" w14:textId="48277DF0" w:rsidR="00CC6EC0" w:rsidRPr="00DE7E6F" w:rsidRDefault="00CC6EC0" w:rsidP="00DE7E6F">
      <w:pPr>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Ibid. </w:t>
      </w:r>
    </w:p>
  </w:endnote>
  <w:endnote w:id="36">
    <w:p w14:paraId="77F496C8" w14:textId="69553C72" w:rsidR="00CC6EC0" w:rsidRPr="00DE7E6F" w:rsidRDefault="00CC6EC0" w:rsidP="00DE7E6F">
      <w:pPr>
        <w:pStyle w:val="EndnoteText"/>
        <w:jc w:val="both"/>
        <w:rPr>
          <w:rFonts w:ascii="Arial" w:hAnsi="Arial" w:cs="Arial"/>
          <w:color w:val="000000" w:themeColor="text1"/>
          <w:sz w:val="17"/>
          <w:szCs w:val="17"/>
          <w:lang w:val="en-CA"/>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pacing w:val="-4"/>
          <w:sz w:val="17"/>
          <w:szCs w:val="17"/>
        </w:rPr>
        <w:t xml:space="preserve">Ryan Cross, “Will the </w:t>
      </w:r>
      <w:r w:rsidRPr="00DE7E6F">
        <w:rPr>
          <w:rFonts w:ascii="Arial" w:hAnsi="Arial" w:cs="Arial"/>
          <w:color w:val="000000" w:themeColor="text1"/>
          <w:spacing w:val="-4"/>
          <w:sz w:val="17"/>
          <w:szCs w:val="17"/>
          <w:lang w:val="en-CA"/>
        </w:rPr>
        <w:t>C</w:t>
      </w:r>
      <w:r w:rsidRPr="00DE7E6F">
        <w:rPr>
          <w:rFonts w:ascii="Arial" w:hAnsi="Arial" w:cs="Arial"/>
          <w:color w:val="000000" w:themeColor="text1"/>
          <w:spacing w:val="-4"/>
          <w:sz w:val="17"/>
          <w:szCs w:val="17"/>
        </w:rPr>
        <w:t xml:space="preserve">oronavirus </w:t>
      </w:r>
      <w:r w:rsidRPr="00DE7E6F">
        <w:rPr>
          <w:rFonts w:ascii="Arial" w:hAnsi="Arial" w:cs="Arial"/>
          <w:color w:val="000000" w:themeColor="text1"/>
          <w:spacing w:val="-4"/>
          <w:sz w:val="17"/>
          <w:szCs w:val="17"/>
          <w:lang w:val="en-CA"/>
        </w:rPr>
        <w:t>H</w:t>
      </w:r>
      <w:r w:rsidRPr="00DE7E6F">
        <w:rPr>
          <w:rFonts w:ascii="Arial" w:hAnsi="Arial" w:cs="Arial"/>
          <w:color w:val="000000" w:themeColor="text1"/>
          <w:spacing w:val="-4"/>
          <w:sz w:val="17"/>
          <w:szCs w:val="17"/>
        </w:rPr>
        <w:t xml:space="preserve">elp mRNA and DNA </w:t>
      </w:r>
      <w:r w:rsidRPr="00DE7E6F">
        <w:rPr>
          <w:rFonts w:ascii="Arial" w:hAnsi="Arial" w:cs="Arial"/>
          <w:color w:val="000000" w:themeColor="text1"/>
          <w:spacing w:val="-4"/>
          <w:sz w:val="17"/>
          <w:szCs w:val="17"/>
          <w:lang w:val="en-CA"/>
        </w:rPr>
        <w:t>V</w:t>
      </w:r>
      <w:r w:rsidRPr="00DE7E6F">
        <w:rPr>
          <w:rFonts w:ascii="Arial" w:hAnsi="Arial" w:cs="Arial"/>
          <w:color w:val="000000" w:themeColor="text1"/>
          <w:spacing w:val="-4"/>
          <w:sz w:val="17"/>
          <w:szCs w:val="17"/>
        </w:rPr>
        <w:t xml:space="preserve">accines </w:t>
      </w:r>
      <w:r w:rsidRPr="00DE7E6F">
        <w:rPr>
          <w:rFonts w:ascii="Arial" w:hAnsi="Arial" w:cs="Arial"/>
          <w:color w:val="000000" w:themeColor="text1"/>
          <w:spacing w:val="-4"/>
          <w:sz w:val="17"/>
          <w:szCs w:val="17"/>
          <w:lang w:val="en-CA"/>
        </w:rPr>
        <w:t>P</w:t>
      </w:r>
      <w:r w:rsidRPr="00DE7E6F">
        <w:rPr>
          <w:rFonts w:ascii="Arial" w:hAnsi="Arial" w:cs="Arial"/>
          <w:color w:val="000000" w:themeColor="text1"/>
          <w:spacing w:val="-4"/>
          <w:sz w:val="17"/>
          <w:szCs w:val="17"/>
        </w:rPr>
        <w:t xml:space="preserve">rove </w:t>
      </w:r>
      <w:r w:rsidRPr="00DE7E6F">
        <w:rPr>
          <w:rFonts w:ascii="Arial" w:hAnsi="Arial" w:cs="Arial"/>
          <w:color w:val="000000" w:themeColor="text1"/>
          <w:spacing w:val="-4"/>
          <w:sz w:val="17"/>
          <w:szCs w:val="17"/>
          <w:lang w:val="en-CA"/>
        </w:rPr>
        <w:t>T</w:t>
      </w:r>
      <w:r w:rsidRPr="00DE7E6F">
        <w:rPr>
          <w:rFonts w:ascii="Arial" w:hAnsi="Arial" w:cs="Arial"/>
          <w:color w:val="000000" w:themeColor="text1"/>
          <w:spacing w:val="-4"/>
          <w:sz w:val="17"/>
          <w:szCs w:val="17"/>
        </w:rPr>
        <w:t xml:space="preserve">heir </w:t>
      </w:r>
      <w:r w:rsidRPr="00DE7E6F">
        <w:rPr>
          <w:rFonts w:ascii="Arial" w:hAnsi="Arial" w:cs="Arial"/>
          <w:color w:val="000000" w:themeColor="text1"/>
          <w:spacing w:val="-4"/>
          <w:sz w:val="17"/>
          <w:szCs w:val="17"/>
          <w:lang w:val="en-CA"/>
        </w:rPr>
        <w:t>W</w:t>
      </w:r>
      <w:r w:rsidRPr="00DE7E6F">
        <w:rPr>
          <w:rFonts w:ascii="Arial" w:hAnsi="Arial" w:cs="Arial"/>
          <w:color w:val="000000" w:themeColor="text1"/>
          <w:spacing w:val="-4"/>
          <w:sz w:val="17"/>
          <w:szCs w:val="17"/>
        </w:rPr>
        <w:t>orth?</w:t>
      </w:r>
      <w:r w:rsidRPr="00DE7E6F">
        <w:rPr>
          <w:rFonts w:ascii="Arial" w:hAnsi="Arial" w:cs="Arial"/>
          <w:color w:val="000000" w:themeColor="text1"/>
          <w:spacing w:val="-4"/>
          <w:sz w:val="17"/>
          <w:szCs w:val="17"/>
          <w:lang w:val="en-CA"/>
        </w:rPr>
        <w:t>,</w:t>
      </w:r>
      <w:r w:rsidRPr="00DE7E6F">
        <w:rPr>
          <w:rFonts w:ascii="Arial" w:hAnsi="Arial" w:cs="Arial"/>
          <w:color w:val="000000" w:themeColor="text1"/>
          <w:spacing w:val="-4"/>
          <w:sz w:val="17"/>
          <w:szCs w:val="17"/>
        </w:rPr>
        <w:t xml:space="preserve">” </w:t>
      </w:r>
      <w:r w:rsidRPr="00DE7E6F">
        <w:rPr>
          <w:rFonts w:ascii="Arial" w:hAnsi="Arial" w:cs="Arial"/>
          <w:i/>
          <w:color w:val="000000" w:themeColor="text1"/>
          <w:spacing w:val="-4"/>
          <w:sz w:val="17"/>
          <w:szCs w:val="17"/>
          <w:lang w:val="en-CA"/>
        </w:rPr>
        <w:t>Chemical &amp; Engineering News</w:t>
      </w:r>
      <w:r w:rsidRPr="00DE7E6F">
        <w:rPr>
          <w:rFonts w:ascii="Arial" w:hAnsi="Arial" w:cs="Arial"/>
          <w:color w:val="000000" w:themeColor="text1"/>
          <w:spacing w:val="-4"/>
          <w:sz w:val="17"/>
          <w:szCs w:val="17"/>
        </w:rPr>
        <w:t xml:space="preserve">, April 3, 2020, accessed December 10, 2020, </w:t>
      </w:r>
      <w:r w:rsidRPr="00DE7E6F">
        <w:rPr>
          <w:rFonts w:ascii="Arial" w:hAnsi="Arial" w:cs="Arial"/>
          <w:spacing w:val="-4"/>
          <w:sz w:val="17"/>
          <w:szCs w:val="17"/>
        </w:rPr>
        <w:t>https://cen.acs.org/pharmaceuticals/vaccines/coronavirus-help-mRNA-DNA-vaccines/98/i14</w:t>
      </w:r>
      <w:r w:rsidRPr="00DE7E6F">
        <w:rPr>
          <w:rStyle w:val="Hyperlink"/>
          <w:rFonts w:ascii="Arial" w:hAnsi="Arial" w:cs="Arial"/>
          <w:color w:val="000000" w:themeColor="text1"/>
          <w:spacing w:val="-4"/>
          <w:sz w:val="17"/>
          <w:szCs w:val="17"/>
          <w:u w:val="none"/>
          <w:lang w:val="en-CA"/>
        </w:rPr>
        <w:t>.</w:t>
      </w:r>
    </w:p>
  </w:endnote>
  <w:endnote w:id="37">
    <w:p w14:paraId="7D4980BF" w14:textId="142A1F1B" w:rsidR="00CC6EC0" w:rsidRPr="00DE7E6F" w:rsidRDefault="00CC6EC0" w:rsidP="00DE7E6F">
      <w:pPr>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Harbert, op. cit. </w:t>
      </w:r>
    </w:p>
  </w:endnote>
  <w:endnote w:id="38">
    <w:p w14:paraId="1FF0E100" w14:textId="59C58D9F" w:rsidR="00CC6EC0" w:rsidRPr="00DE7E6F" w:rsidRDefault="00CC6EC0" w:rsidP="00DE7E6F">
      <w:pPr>
        <w:pStyle w:val="EndnoteText"/>
        <w:jc w:val="both"/>
        <w:rPr>
          <w:rFonts w:ascii="Arial" w:hAnsi="Arial" w:cs="Arial"/>
          <w:color w:val="000000" w:themeColor="text1"/>
          <w:sz w:val="17"/>
          <w:szCs w:val="17"/>
          <w:lang w:val="en-GB"/>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Loftus and Zuckerman, op. cit. </w:t>
      </w:r>
    </w:p>
  </w:endnote>
  <w:endnote w:id="39">
    <w:p w14:paraId="76F48334" w14:textId="6DD8E012" w:rsidR="00CC6EC0" w:rsidRPr="00DE7E6F" w:rsidRDefault="00CC6EC0" w:rsidP="00DE7E6F">
      <w:pPr>
        <w:pStyle w:val="EndnoteText"/>
        <w:jc w:val="both"/>
        <w:rPr>
          <w:rFonts w:ascii="Arial" w:hAnsi="Arial" w:cs="Arial"/>
          <w:color w:val="000000" w:themeColor="text1"/>
          <w:sz w:val="17"/>
          <w:szCs w:val="17"/>
          <w:lang w:val="en-CA"/>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Ibid. </w:t>
      </w:r>
    </w:p>
  </w:endnote>
  <w:endnote w:id="40">
    <w:p w14:paraId="1D5A69AA" w14:textId="05D979E0" w:rsidR="00CC6EC0" w:rsidRPr="00DE7E6F" w:rsidRDefault="00CC6EC0" w:rsidP="00DE7E6F">
      <w:pPr>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Ibid. </w:t>
      </w:r>
    </w:p>
  </w:endnote>
  <w:endnote w:id="41">
    <w:p w14:paraId="30945754" w14:textId="36629B1E" w:rsidR="00CC6EC0" w:rsidRPr="00DE7E6F" w:rsidRDefault="00CC6EC0" w:rsidP="00DE7E6F">
      <w:pPr>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Harbert, op. cit. </w:t>
      </w:r>
    </w:p>
  </w:endnote>
  <w:endnote w:id="42">
    <w:p w14:paraId="45E710AD" w14:textId="3015A386" w:rsidR="00CC6EC0" w:rsidRPr="00DE7E6F" w:rsidRDefault="00CC6EC0" w:rsidP="00DE7E6F">
      <w:pPr>
        <w:pStyle w:val="EndnoteText"/>
        <w:jc w:val="both"/>
        <w:rPr>
          <w:rFonts w:ascii="Arial" w:hAnsi="Arial" w:cs="Arial"/>
          <w:color w:val="000000" w:themeColor="text1"/>
          <w:sz w:val="17"/>
          <w:szCs w:val="17"/>
          <w:lang w:val="en-CA"/>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Ibid. </w:t>
      </w:r>
    </w:p>
  </w:endnote>
  <w:endnote w:id="43">
    <w:p w14:paraId="65A09028" w14:textId="1AC8A347" w:rsidR="00CC6EC0" w:rsidRPr="00DE7E6F" w:rsidRDefault="00CC6EC0" w:rsidP="00DE7E6F">
      <w:pPr>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Ibid. </w:t>
      </w:r>
    </w:p>
  </w:endnote>
  <w:endnote w:id="44">
    <w:p w14:paraId="5BC73003" w14:textId="447468A2" w:rsidR="00CC6EC0" w:rsidRPr="00DE7E6F" w:rsidRDefault="00CC6EC0" w:rsidP="00DE7E6F">
      <w:pPr>
        <w:jc w:val="both"/>
        <w:rPr>
          <w:rFonts w:ascii="Arial" w:hAnsi="Arial" w:cs="Arial"/>
          <w:color w:val="000000" w:themeColor="text1"/>
          <w:sz w:val="17"/>
          <w:szCs w:val="17"/>
          <w:shd w:val="clear" w:color="auto" w:fill="FFFFFF"/>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Loftus and Zuckerman, op. cit. </w:t>
      </w:r>
    </w:p>
  </w:endnote>
  <w:endnote w:id="45">
    <w:p w14:paraId="4C778A8C" w14:textId="40DEE877" w:rsidR="00CC6EC0" w:rsidRPr="00DE7E6F" w:rsidRDefault="00CC6EC0" w:rsidP="00DE7E6F">
      <w:pPr>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pacing w:val="-4"/>
          <w:sz w:val="17"/>
          <w:szCs w:val="17"/>
        </w:rPr>
        <w:t xml:space="preserve">Matthew Herper, “First Data for Moderna Covid-19 Vaccine Show it Spurs an Immune Response,” Statnews.com, July 14, 2020, accessed December 10, 2020, </w:t>
      </w:r>
      <w:r w:rsidRPr="00DE7E6F">
        <w:rPr>
          <w:rFonts w:ascii="Arial" w:hAnsi="Arial" w:cs="Arial"/>
          <w:spacing w:val="-4"/>
          <w:sz w:val="17"/>
          <w:szCs w:val="17"/>
        </w:rPr>
        <w:t>www.statnews.com/2020/07/14/moderna-covid19-vaccine-first-data-show-spurs-immune-response/</w:t>
      </w:r>
      <w:r w:rsidRPr="00DE7E6F">
        <w:rPr>
          <w:rStyle w:val="Hyperlink"/>
          <w:rFonts w:ascii="Arial" w:hAnsi="Arial" w:cs="Arial"/>
          <w:color w:val="000000" w:themeColor="text1"/>
          <w:spacing w:val="-4"/>
          <w:sz w:val="17"/>
          <w:szCs w:val="17"/>
          <w:u w:val="none"/>
        </w:rPr>
        <w:t>.</w:t>
      </w:r>
    </w:p>
  </w:endnote>
  <w:endnote w:id="46">
    <w:p w14:paraId="210B0490" w14:textId="5EB69426" w:rsidR="00CC6EC0" w:rsidRPr="00DE7E6F" w:rsidRDefault="00CC6EC0" w:rsidP="00DE7E6F">
      <w:pPr>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Ibid. </w:t>
      </w:r>
    </w:p>
  </w:endnote>
  <w:endnote w:id="47">
    <w:p w14:paraId="3EBACAC6" w14:textId="13B32FB5" w:rsidR="00CC6EC0" w:rsidRPr="00DE7E6F" w:rsidRDefault="00CC6EC0" w:rsidP="00DE7E6F">
      <w:pPr>
        <w:pStyle w:val="EndnoteText"/>
        <w:jc w:val="both"/>
        <w:rPr>
          <w:rFonts w:ascii="Arial" w:hAnsi="Arial" w:cs="Arial"/>
          <w:color w:val="000000" w:themeColor="text1"/>
          <w:sz w:val="17"/>
          <w:szCs w:val="17"/>
          <w:lang w:val="en-CA"/>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Harbert, op. cit.</w:t>
      </w:r>
    </w:p>
  </w:endnote>
  <w:endnote w:id="48">
    <w:p w14:paraId="1F01EC31" w14:textId="262A4EB8" w:rsidR="00CC6EC0" w:rsidRPr="00DE7E6F" w:rsidRDefault="00CC6EC0" w:rsidP="00DE7E6F">
      <w:pPr>
        <w:pStyle w:val="EndnoteText"/>
        <w:jc w:val="both"/>
        <w:rPr>
          <w:rFonts w:ascii="Arial" w:hAnsi="Arial" w:cs="Arial"/>
          <w:color w:val="000000" w:themeColor="text1"/>
          <w:sz w:val="17"/>
          <w:szCs w:val="17"/>
          <w:lang w:val="en-GB"/>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“Covid-19: Moderna Vaccine </w:t>
      </w:r>
      <w:r w:rsidRPr="00DE7E6F">
        <w:rPr>
          <w:rFonts w:ascii="Arial" w:hAnsi="Arial" w:cs="Arial"/>
          <w:color w:val="000000" w:themeColor="text1"/>
          <w:sz w:val="17"/>
          <w:szCs w:val="17"/>
          <w:lang w:val="en-CA"/>
        </w:rPr>
        <w:t>I</w:t>
      </w:r>
      <w:r w:rsidRPr="00DE7E6F">
        <w:rPr>
          <w:rFonts w:ascii="Arial" w:hAnsi="Arial" w:cs="Arial"/>
          <w:color w:val="000000" w:themeColor="text1"/>
          <w:sz w:val="17"/>
          <w:szCs w:val="17"/>
        </w:rPr>
        <w:t xml:space="preserve">s Nearly 95% Effective, Trial Involving High Risk and Elderly People Shows,” </w:t>
      </w:r>
      <w:r w:rsidRPr="00DE7E6F">
        <w:rPr>
          <w:rFonts w:ascii="Arial" w:hAnsi="Arial" w:cs="Arial"/>
          <w:i/>
          <w:iCs/>
          <w:color w:val="000000" w:themeColor="text1"/>
          <w:sz w:val="17"/>
          <w:szCs w:val="17"/>
        </w:rPr>
        <w:t xml:space="preserve">BMJ, </w:t>
      </w:r>
      <w:r w:rsidRPr="00DE7E6F">
        <w:rPr>
          <w:rFonts w:ascii="Arial" w:hAnsi="Arial" w:cs="Arial"/>
          <w:color w:val="000000" w:themeColor="text1"/>
          <w:sz w:val="17"/>
          <w:szCs w:val="17"/>
        </w:rPr>
        <w:t xml:space="preserve">November 17, 2020, accessed December 10, 2020, </w:t>
      </w:r>
      <w:r w:rsidRPr="00DE7E6F">
        <w:rPr>
          <w:rFonts w:ascii="Arial" w:hAnsi="Arial" w:cs="Arial"/>
          <w:sz w:val="17"/>
          <w:szCs w:val="17"/>
        </w:rPr>
        <w:t>www.bmj.com/content/371/bmj.m4471</w:t>
      </w:r>
      <w:r w:rsidRPr="00DE7E6F">
        <w:rPr>
          <w:rFonts w:ascii="Arial" w:hAnsi="Arial" w:cs="Arial"/>
          <w:color w:val="000000" w:themeColor="text1"/>
          <w:sz w:val="17"/>
          <w:szCs w:val="17"/>
          <w:lang w:val="en-CA"/>
        </w:rPr>
        <w:t>.</w:t>
      </w:r>
    </w:p>
  </w:endnote>
  <w:endnote w:id="49">
    <w:p w14:paraId="27CEDA9C" w14:textId="3CB6F3CD" w:rsidR="00CC6EC0" w:rsidRPr="00DE7E6F" w:rsidRDefault="00CC6EC0" w:rsidP="00DE7E6F">
      <w:pPr>
        <w:pStyle w:val="EndnoteText"/>
        <w:jc w:val="both"/>
        <w:rPr>
          <w:rFonts w:ascii="Arial" w:hAnsi="Arial" w:cs="Arial"/>
          <w:color w:val="000000" w:themeColor="text1"/>
          <w:sz w:val="17"/>
          <w:szCs w:val="17"/>
          <w:lang w:val="en-CA"/>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bookmarkStart w:id="12" w:name="_Hlk58686984"/>
      <w:r w:rsidRPr="00DE7E6F">
        <w:rPr>
          <w:rFonts w:ascii="Arial" w:hAnsi="Arial" w:cs="Arial"/>
          <w:color w:val="000000" w:themeColor="text1"/>
          <w:sz w:val="17"/>
          <w:szCs w:val="17"/>
        </w:rPr>
        <w:t xml:space="preserve">Trefis Team, op. cit. </w:t>
      </w:r>
    </w:p>
    <w:bookmarkEnd w:id="12"/>
  </w:endnote>
  <w:endnote w:id="50">
    <w:p w14:paraId="45A55F19" w14:textId="51B3D052" w:rsidR="00CC6EC0" w:rsidRPr="00DE7E6F" w:rsidRDefault="00CC6EC0" w:rsidP="00DE7E6F">
      <w:pPr>
        <w:pStyle w:val="EndnoteText"/>
        <w:jc w:val="both"/>
        <w:rPr>
          <w:rFonts w:ascii="Arial" w:hAnsi="Arial" w:cs="Arial"/>
          <w:color w:val="000000" w:themeColor="text1"/>
          <w:sz w:val="17"/>
          <w:szCs w:val="17"/>
          <w:lang w:val="en-CA"/>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Hellen Branswell, “Vaccine Experts Say Moderna Didn’t Produce Data Critical to Assessing Covid-19 Vaccine,” Statnews.com, May 19, 2020, accessed December 10, 2020, </w:t>
      </w:r>
      <w:r w:rsidRPr="00DE7E6F">
        <w:rPr>
          <w:rFonts w:ascii="Arial" w:hAnsi="Arial" w:cs="Arial"/>
          <w:sz w:val="17"/>
          <w:szCs w:val="17"/>
        </w:rPr>
        <w:t>www.statnews.com/2020/05/19/vaccine-experts-say-moderna-didnt-produce-data-critical-to-assessing-covid-19-vaccine/</w:t>
      </w:r>
      <w:r w:rsidRPr="00DE7E6F">
        <w:rPr>
          <w:rStyle w:val="Hyperlink"/>
          <w:rFonts w:ascii="Arial" w:hAnsi="Arial" w:cs="Arial"/>
          <w:color w:val="000000" w:themeColor="text1"/>
          <w:sz w:val="17"/>
          <w:szCs w:val="17"/>
          <w:u w:val="none"/>
          <w:lang w:val="en-CA"/>
        </w:rPr>
        <w:t>.</w:t>
      </w:r>
    </w:p>
  </w:endnote>
  <w:endnote w:id="51">
    <w:p w14:paraId="743E2668" w14:textId="7A4BB340" w:rsidR="00CC6EC0" w:rsidRPr="00DE7E6F" w:rsidRDefault="00CC6EC0" w:rsidP="00DE7E6F">
      <w:pPr>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pacing w:val="-6"/>
          <w:sz w:val="17"/>
          <w:szCs w:val="17"/>
        </w:rPr>
        <w:t xml:space="preserve">Peter Cohan, “Will Moderna Beat Oxford to Produce the First Covid-19 </w:t>
      </w:r>
      <w:proofErr w:type="gramStart"/>
      <w:r w:rsidRPr="00DE7E6F">
        <w:rPr>
          <w:rFonts w:ascii="Arial" w:hAnsi="Arial" w:cs="Arial"/>
          <w:color w:val="000000" w:themeColor="text1"/>
          <w:spacing w:val="-6"/>
          <w:sz w:val="17"/>
          <w:szCs w:val="17"/>
        </w:rPr>
        <w:t>Vaccine?,</w:t>
      </w:r>
      <w:proofErr w:type="gramEnd"/>
      <w:r w:rsidRPr="00DE7E6F">
        <w:rPr>
          <w:rFonts w:ascii="Arial" w:hAnsi="Arial" w:cs="Arial"/>
          <w:color w:val="000000" w:themeColor="text1"/>
          <w:spacing w:val="-6"/>
          <w:sz w:val="17"/>
          <w:szCs w:val="17"/>
        </w:rPr>
        <w:t xml:space="preserve">” </w:t>
      </w:r>
      <w:r w:rsidRPr="00DE7E6F">
        <w:rPr>
          <w:rFonts w:ascii="Arial" w:hAnsi="Arial" w:cs="Arial"/>
          <w:i/>
          <w:iCs/>
          <w:color w:val="000000" w:themeColor="text1"/>
          <w:spacing w:val="-6"/>
          <w:sz w:val="17"/>
          <w:szCs w:val="17"/>
        </w:rPr>
        <w:t xml:space="preserve">Forbes, </w:t>
      </w:r>
      <w:r w:rsidRPr="00DE7E6F">
        <w:rPr>
          <w:rFonts w:ascii="Arial" w:hAnsi="Arial" w:cs="Arial"/>
          <w:color w:val="000000" w:themeColor="text1"/>
          <w:spacing w:val="-6"/>
          <w:sz w:val="17"/>
          <w:szCs w:val="17"/>
        </w:rPr>
        <w:t xml:space="preserve">July 15, 2020, accessed December 10, 2020, </w:t>
      </w:r>
      <w:r w:rsidRPr="00DE7E6F">
        <w:rPr>
          <w:rFonts w:ascii="Arial" w:hAnsi="Arial" w:cs="Arial"/>
          <w:spacing w:val="-6"/>
          <w:sz w:val="17"/>
          <w:szCs w:val="17"/>
        </w:rPr>
        <w:t>www.forbes.com/sites/petercohan/2020/07/15/will-moderna-beat-oxford-to-produce-the-first-covid-19-vaccine/#1c9bd09a2e4e</w:t>
      </w:r>
      <w:r w:rsidRPr="00DE7E6F">
        <w:rPr>
          <w:rStyle w:val="Hyperlink"/>
          <w:rFonts w:ascii="Arial" w:hAnsi="Arial" w:cs="Arial"/>
          <w:color w:val="000000" w:themeColor="text1"/>
          <w:spacing w:val="-6"/>
          <w:sz w:val="17"/>
          <w:szCs w:val="17"/>
          <w:u w:val="none"/>
        </w:rPr>
        <w:t>.</w:t>
      </w:r>
    </w:p>
  </w:endnote>
  <w:endnote w:id="52">
    <w:p w14:paraId="0F546C4E" w14:textId="392C50D6" w:rsidR="00CC6EC0" w:rsidRPr="00DE7E6F" w:rsidRDefault="00CC6EC0" w:rsidP="00DE7E6F">
      <w:pPr>
        <w:pStyle w:val="NormalWeb"/>
        <w:shd w:val="clear" w:color="auto" w:fill="FFFFFF"/>
        <w:spacing w:before="0" w:beforeAutospacing="0" w:after="0" w:afterAutospacing="0"/>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Loftus and Zuckerman, op. cit. </w:t>
      </w:r>
    </w:p>
  </w:endnote>
  <w:endnote w:id="53">
    <w:p w14:paraId="34CB9E04" w14:textId="06673D75" w:rsidR="00CC6EC0" w:rsidRPr="00DE7E6F" w:rsidRDefault="00CC6EC0" w:rsidP="00DE7E6F">
      <w:pPr>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Ibid. </w:t>
      </w:r>
    </w:p>
  </w:endnote>
  <w:endnote w:id="54">
    <w:p w14:paraId="0279C358" w14:textId="5D0F69A0" w:rsidR="00CC6EC0" w:rsidRPr="00DE7E6F" w:rsidRDefault="00CC6EC0" w:rsidP="00DE7E6F">
      <w:pPr>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Ibid. </w:t>
      </w:r>
    </w:p>
  </w:endnote>
  <w:endnote w:id="55">
    <w:p w14:paraId="1447A9D0" w14:textId="4043BA31" w:rsidR="00CC6EC0" w:rsidRPr="00DE7E6F" w:rsidRDefault="00CC6EC0" w:rsidP="00DE7E6F">
      <w:pPr>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Ibid. </w:t>
      </w:r>
    </w:p>
  </w:endnote>
  <w:endnote w:id="56">
    <w:p w14:paraId="1C4A55CD" w14:textId="12194978" w:rsidR="00CC6EC0" w:rsidRPr="00DE7E6F" w:rsidRDefault="00CC6EC0" w:rsidP="00DE7E6F">
      <w:pPr>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Ibid. </w:t>
      </w:r>
    </w:p>
  </w:endnote>
  <w:endnote w:id="57">
    <w:p w14:paraId="6ACA5DA8" w14:textId="6F24353A" w:rsidR="00CC6EC0" w:rsidRPr="00DE7E6F" w:rsidRDefault="00CC6EC0" w:rsidP="00DE7E6F">
      <w:pPr>
        <w:pStyle w:val="EndnoteText"/>
        <w:jc w:val="both"/>
        <w:rPr>
          <w:rFonts w:ascii="Arial" w:hAnsi="Arial" w:cs="Arial"/>
          <w:color w:val="000000" w:themeColor="text1"/>
          <w:sz w:val="17"/>
          <w:szCs w:val="17"/>
          <w:lang w:val="en-CA"/>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pacing w:val="-6"/>
          <w:sz w:val="17"/>
          <w:szCs w:val="17"/>
        </w:rPr>
        <w:t>Ben Hargreves, “Lonza and Moderna Shoot for Billion COVID-19 Vaccine Doses,” Biopharma-reporter.com, May 5, 2020, accessed December 10, 2020, www.biopharma-reporter.com/Article/2020/05/05/Lonza-and-Moderna-partner-for-COVID-19-vaccine</w:t>
      </w:r>
      <w:r w:rsidRPr="00DE7E6F">
        <w:rPr>
          <w:rFonts w:ascii="Arial" w:hAnsi="Arial" w:cs="Arial"/>
          <w:color w:val="000000" w:themeColor="text1"/>
          <w:spacing w:val="-6"/>
          <w:sz w:val="17"/>
          <w:szCs w:val="17"/>
          <w:lang w:val="en-CA"/>
        </w:rPr>
        <w:t>.</w:t>
      </w:r>
    </w:p>
  </w:endnote>
  <w:endnote w:id="58">
    <w:p w14:paraId="7077DB1B" w14:textId="46F64E8F" w:rsidR="00CC6EC0" w:rsidRPr="00DE7E6F" w:rsidRDefault="00CC6EC0" w:rsidP="00DE7E6F">
      <w:pPr>
        <w:pStyle w:val="EndnoteText"/>
        <w:jc w:val="both"/>
        <w:rPr>
          <w:rFonts w:ascii="Arial" w:hAnsi="Arial" w:cs="Arial"/>
          <w:color w:val="000000" w:themeColor="text1"/>
          <w:sz w:val="17"/>
          <w:szCs w:val="17"/>
          <w:lang w:val="en-CA"/>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Ibid. </w:t>
      </w:r>
    </w:p>
  </w:endnote>
  <w:endnote w:id="59">
    <w:p w14:paraId="575985FE" w14:textId="4D16D78C" w:rsidR="00CC6EC0" w:rsidRPr="00DE7E6F" w:rsidRDefault="00CC6EC0" w:rsidP="00DE7E6F">
      <w:pPr>
        <w:pStyle w:val="EndnoteText"/>
        <w:jc w:val="both"/>
        <w:rPr>
          <w:rFonts w:ascii="Arial" w:hAnsi="Arial" w:cs="Arial"/>
          <w:color w:val="000000" w:themeColor="text1"/>
          <w:sz w:val="17"/>
          <w:szCs w:val="17"/>
          <w:lang w:val="en-CA"/>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Marisa Taylor and Robin Respaut, “Exclusive: Moderna Spars </w:t>
      </w:r>
      <w:r w:rsidRPr="00DE7E6F">
        <w:rPr>
          <w:rFonts w:ascii="Arial" w:hAnsi="Arial" w:cs="Arial"/>
          <w:color w:val="000000" w:themeColor="text1"/>
          <w:sz w:val="17"/>
          <w:szCs w:val="17"/>
          <w:lang w:val="en-CA"/>
        </w:rPr>
        <w:t>w</w:t>
      </w:r>
      <w:r w:rsidRPr="00DE7E6F">
        <w:rPr>
          <w:rFonts w:ascii="Arial" w:hAnsi="Arial" w:cs="Arial"/>
          <w:color w:val="000000" w:themeColor="text1"/>
          <w:sz w:val="17"/>
          <w:szCs w:val="17"/>
        </w:rPr>
        <w:t xml:space="preserve">ith U.S. Scientists </w:t>
      </w:r>
      <w:r w:rsidRPr="00DE7E6F">
        <w:rPr>
          <w:rFonts w:ascii="Arial" w:hAnsi="Arial" w:cs="Arial"/>
          <w:color w:val="000000" w:themeColor="text1"/>
          <w:sz w:val="17"/>
          <w:szCs w:val="17"/>
          <w:lang w:val="en-CA"/>
        </w:rPr>
        <w:t>o</w:t>
      </w:r>
      <w:r w:rsidRPr="00DE7E6F">
        <w:rPr>
          <w:rFonts w:ascii="Arial" w:hAnsi="Arial" w:cs="Arial"/>
          <w:color w:val="000000" w:themeColor="text1"/>
          <w:sz w:val="17"/>
          <w:szCs w:val="17"/>
        </w:rPr>
        <w:t xml:space="preserve">ver COVID-19 Vaccine Trials,” </w:t>
      </w:r>
      <w:r w:rsidRPr="00DE7E6F">
        <w:rPr>
          <w:rFonts w:ascii="Arial" w:hAnsi="Arial" w:cs="Arial"/>
          <w:iCs/>
          <w:color w:val="000000" w:themeColor="text1"/>
          <w:sz w:val="17"/>
          <w:szCs w:val="17"/>
        </w:rPr>
        <w:t>Reuters,</w:t>
      </w:r>
      <w:r w:rsidRPr="00DE7E6F">
        <w:rPr>
          <w:rFonts w:ascii="Arial" w:hAnsi="Arial" w:cs="Arial"/>
          <w:i/>
          <w:iCs/>
          <w:color w:val="000000" w:themeColor="text1"/>
          <w:sz w:val="17"/>
          <w:szCs w:val="17"/>
        </w:rPr>
        <w:t xml:space="preserve"> </w:t>
      </w:r>
      <w:r w:rsidRPr="00DE7E6F">
        <w:rPr>
          <w:rFonts w:ascii="Arial" w:hAnsi="Arial" w:cs="Arial"/>
          <w:color w:val="000000" w:themeColor="text1"/>
          <w:sz w:val="17"/>
          <w:szCs w:val="17"/>
        </w:rPr>
        <w:t xml:space="preserve">July 7, 2020, accessed December 10, 2020, </w:t>
      </w:r>
      <w:r w:rsidRPr="00DE7E6F">
        <w:rPr>
          <w:rFonts w:ascii="Arial" w:hAnsi="Arial" w:cs="Arial"/>
          <w:sz w:val="17"/>
          <w:szCs w:val="17"/>
        </w:rPr>
        <w:t>www.reuters.com/article/us-health-coronavirus-moderna-exclusive/exclusive-moderna-spars-with-u-s-scientists-over-covid-19-vaccine-trials-idUSKBN2481EU</w:t>
      </w:r>
      <w:r w:rsidRPr="00DE7E6F">
        <w:rPr>
          <w:rStyle w:val="Hyperlink"/>
          <w:rFonts w:ascii="Arial" w:hAnsi="Arial" w:cs="Arial"/>
          <w:color w:val="000000" w:themeColor="text1"/>
          <w:sz w:val="17"/>
          <w:szCs w:val="17"/>
          <w:u w:val="none"/>
          <w:lang w:val="en-CA"/>
        </w:rPr>
        <w:t>.</w:t>
      </w:r>
    </w:p>
  </w:endnote>
  <w:endnote w:id="60">
    <w:p w14:paraId="20763678" w14:textId="06DA0E4A" w:rsidR="00CC6EC0" w:rsidRPr="00DE7E6F" w:rsidRDefault="00CC6EC0" w:rsidP="00DE7E6F">
      <w:pPr>
        <w:pStyle w:val="EndnoteText"/>
        <w:jc w:val="both"/>
        <w:rPr>
          <w:rFonts w:ascii="Arial" w:hAnsi="Arial" w:cs="Arial"/>
          <w:color w:val="000000" w:themeColor="text1"/>
          <w:sz w:val="17"/>
          <w:szCs w:val="17"/>
          <w:lang w:val="en-CA"/>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Ibid. </w:t>
      </w:r>
    </w:p>
  </w:endnote>
  <w:endnote w:id="61">
    <w:p w14:paraId="72146139" w14:textId="54C971AE" w:rsidR="00CC6EC0" w:rsidRPr="00DE7E6F" w:rsidRDefault="00CC6EC0" w:rsidP="00DE7E6F">
      <w:pPr>
        <w:pStyle w:val="EndnoteText"/>
        <w:jc w:val="both"/>
        <w:rPr>
          <w:rFonts w:ascii="Arial" w:hAnsi="Arial" w:cs="Arial"/>
          <w:color w:val="000000" w:themeColor="text1"/>
          <w:sz w:val="17"/>
          <w:szCs w:val="17"/>
          <w:lang w:val="en-CA"/>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Ibid. </w:t>
      </w:r>
    </w:p>
  </w:endnote>
  <w:endnote w:id="62">
    <w:p w14:paraId="12E2BA6D" w14:textId="2C869681" w:rsidR="00CC6EC0" w:rsidRPr="00DE7E6F" w:rsidRDefault="00CC6EC0" w:rsidP="00DE7E6F">
      <w:pPr>
        <w:pStyle w:val="EndnoteText"/>
        <w:jc w:val="both"/>
        <w:rPr>
          <w:rFonts w:ascii="Arial" w:hAnsi="Arial" w:cs="Arial"/>
          <w:color w:val="000000" w:themeColor="text1"/>
          <w:sz w:val="17"/>
          <w:szCs w:val="17"/>
          <w:lang w:val="en-CA"/>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Ibid. </w:t>
      </w:r>
    </w:p>
  </w:endnote>
  <w:endnote w:id="63">
    <w:p w14:paraId="1F169EAC" w14:textId="4EF24F96"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Ibid. </w:t>
      </w:r>
    </w:p>
  </w:endnote>
  <w:endnote w:id="64">
    <w:p w14:paraId="1B75B4AA" w14:textId="0595A997"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Nick Taylor, “Moderna Scaling </w:t>
      </w:r>
      <w:r w:rsidRPr="00DE7E6F">
        <w:rPr>
          <w:rFonts w:ascii="Arial" w:hAnsi="Arial" w:cs="Arial"/>
          <w:color w:val="000000" w:themeColor="text1"/>
          <w:sz w:val="17"/>
          <w:szCs w:val="17"/>
          <w:lang w:val="en-CA"/>
        </w:rPr>
        <w:t>U</w:t>
      </w:r>
      <w:r w:rsidRPr="00DE7E6F">
        <w:rPr>
          <w:rFonts w:ascii="Arial" w:hAnsi="Arial" w:cs="Arial"/>
          <w:color w:val="000000" w:themeColor="text1"/>
          <w:sz w:val="17"/>
          <w:szCs w:val="17"/>
        </w:rPr>
        <w:t xml:space="preserve">p ex-US COVID-19 Vaccine Capacity as EU Deal Nears,” Biopharma-reporter.com, August 25, 2020, accessed December 10, 2020, </w:t>
      </w:r>
      <w:r w:rsidRPr="00DE7E6F">
        <w:rPr>
          <w:rFonts w:ascii="Arial" w:hAnsi="Arial" w:cs="Arial"/>
          <w:sz w:val="17"/>
          <w:szCs w:val="17"/>
        </w:rPr>
        <w:t>www.biopharma-reporter.com/Article/2020/08/25/Moderna-scaling-up-ex-US-COVID-19-vaccine-capacity-as-EU-deal-nears</w:t>
      </w:r>
      <w:r w:rsidRPr="00DE7E6F">
        <w:rPr>
          <w:rFonts w:ascii="Arial" w:hAnsi="Arial" w:cs="Arial"/>
          <w:color w:val="000000" w:themeColor="text1"/>
          <w:sz w:val="17"/>
          <w:szCs w:val="17"/>
          <w:lang w:val="en-CA"/>
        </w:rPr>
        <w:t>.</w:t>
      </w:r>
    </w:p>
  </w:endnote>
  <w:endnote w:id="65">
    <w:p w14:paraId="0DA09A87" w14:textId="76D03FE9" w:rsidR="00CC6EC0" w:rsidRPr="00DE7E6F" w:rsidRDefault="00CC6EC0" w:rsidP="00DE7E6F">
      <w:pPr>
        <w:pStyle w:val="EndnoteText"/>
        <w:jc w:val="both"/>
        <w:rPr>
          <w:rFonts w:ascii="Arial" w:hAnsi="Arial" w:cs="Arial"/>
          <w:color w:val="000000" w:themeColor="text1"/>
          <w:sz w:val="17"/>
          <w:szCs w:val="17"/>
          <w:lang w:val="en-CA"/>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Ibid. </w:t>
      </w:r>
    </w:p>
  </w:endnote>
  <w:endnote w:id="66">
    <w:p w14:paraId="6554EC6E" w14:textId="2E30C9F4" w:rsidR="00CC6EC0" w:rsidRPr="00DE7E6F" w:rsidRDefault="00CC6EC0" w:rsidP="00DE7E6F">
      <w:pPr>
        <w:pStyle w:val="EndnoteText"/>
        <w:jc w:val="both"/>
        <w:rPr>
          <w:rFonts w:ascii="Arial" w:hAnsi="Arial" w:cs="Arial"/>
          <w:color w:val="000000" w:themeColor="text1"/>
          <w:sz w:val="17"/>
          <w:szCs w:val="17"/>
          <w:lang w:val="en-CA"/>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Zachary Brennan, “The Next Unprecedented Vaccine Hurdle: Making Hundreds of Millions of Doses,” </w:t>
      </w:r>
      <w:r w:rsidRPr="00DE7E6F">
        <w:rPr>
          <w:rFonts w:ascii="Arial" w:hAnsi="Arial" w:cs="Arial"/>
          <w:i/>
          <w:iCs/>
          <w:color w:val="000000" w:themeColor="text1"/>
          <w:sz w:val="17"/>
          <w:szCs w:val="17"/>
        </w:rPr>
        <w:t>Politico</w:t>
      </w:r>
      <w:r w:rsidRPr="00DE7E6F">
        <w:rPr>
          <w:rFonts w:ascii="Arial" w:hAnsi="Arial" w:cs="Arial"/>
          <w:iCs/>
          <w:color w:val="000000" w:themeColor="text1"/>
          <w:sz w:val="17"/>
          <w:szCs w:val="17"/>
        </w:rPr>
        <w:t>,</w:t>
      </w:r>
      <w:r w:rsidRPr="00DE7E6F">
        <w:rPr>
          <w:rFonts w:ascii="Arial" w:hAnsi="Arial" w:cs="Arial"/>
          <w:i/>
          <w:iCs/>
          <w:color w:val="000000" w:themeColor="text1"/>
          <w:sz w:val="17"/>
          <w:szCs w:val="17"/>
        </w:rPr>
        <w:t xml:space="preserve"> </w:t>
      </w:r>
      <w:r w:rsidRPr="00DE7E6F">
        <w:rPr>
          <w:rFonts w:ascii="Arial" w:hAnsi="Arial" w:cs="Arial"/>
          <w:color w:val="000000" w:themeColor="text1"/>
          <w:sz w:val="17"/>
          <w:szCs w:val="17"/>
        </w:rPr>
        <w:t xml:space="preserve">August 12, 2020, accessed December 10, 2020, </w:t>
      </w:r>
      <w:r w:rsidRPr="00DE7E6F">
        <w:rPr>
          <w:rFonts w:ascii="Arial" w:hAnsi="Arial" w:cs="Arial"/>
          <w:sz w:val="17"/>
          <w:szCs w:val="17"/>
        </w:rPr>
        <w:t>www.politico.com/news/2020/08/12/coronavirus-vaccine-challenges-394444</w:t>
      </w:r>
      <w:r w:rsidRPr="00DE7E6F">
        <w:rPr>
          <w:rStyle w:val="Hyperlink"/>
          <w:rFonts w:ascii="Arial" w:hAnsi="Arial" w:cs="Arial"/>
          <w:color w:val="000000" w:themeColor="text1"/>
          <w:sz w:val="17"/>
          <w:szCs w:val="17"/>
          <w:u w:val="none"/>
          <w:lang w:val="en-CA"/>
        </w:rPr>
        <w:t>.</w:t>
      </w:r>
    </w:p>
  </w:endnote>
  <w:endnote w:id="67">
    <w:p w14:paraId="05FF2B6E" w14:textId="11F8EC95" w:rsidR="00CC6EC0" w:rsidRPr="00DE7E6F" w:rsidRDefault="00CC6EC0" w:rsidP="00DE7E6F">
      <w:pPr>
        <w:pStyle w:val="EndnoteText"/>
        <w:jc w:val="both"/>
        <w:rPr>
          <w:rFonts w:ascii="Arial" w:hAnsi="Arial" w:cs="Arial"/>
          <w:color w:val="000000" w:themeColor="text1"/>
          <w:sz w:val="17"/>
          <w:szCs w:val="17"/>
          <w:lang w:val="en-CA"/>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Ibid. </w:t>
      </w:r>
    </w:p>
  </w:endnote>
  <w:endnote w:id="68">
    <w:p w14:paraId="41D1F35E" w14:textId="1598D5E4" w:rsidR="00CC6EC0" w:rsidRPr="00DE7E6F" w:rsidRDefault="00CC6EC0" w:rsidP="00DE7E6F">
      <w:pPr>
        <w:pStyle w:val="EndnoteText"/>
        <w:jc w:val="both"/>
        <w:rPr>
          <w:rFonts w:ascii="Arial" w:hAnsi="Arial" w:cs="Arial"/>
          <w:color w:val="000000" w:themeColor="text1"/>
          <w:sz w:val="17"/>
          <w:szCs w:val="17"/>
          <w:highlight w:val="yellow"/>
          <w:lang w:val="en-GB"/>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pacing w:val="-4"/>
          <w:sz w:val="17"/>
          <w:szCs w:val="17"/>
        </w:rPr>
        <w:t>Donato P. Mancini, Sarah Neville</w:t>
      </w:r>
      <w:r w:rsidRPr="00DE7E6F">
        <w:rPr>
          <w:rFonts w:ascii="Arial" w:hAnsi="Arial" w:cs="Arial"/>
          <w:color w:val="000000" w:themeColor="text1"/>
          <w:spacing w:val="-4"/>
          <w:sz w:val="17"/>
          <w:szCs w:val="17"/>
          <w:lang w:val="en-CA"/>
        </w:rPr>
        <w:t>,</w:t>
      </w:r>
      <w:r w:rsidRPr="00DE7E6F">
        <w:rPr>
          <w:rFonts w:ascii="Arial" w:hAnsi="Arial" w:cs="Arial"/>
          <w:color w:val="000000" w:themeColor="text1"/>
          <w:spacing w:val="-4"/>
          <w:sz w:val="17"/>
          <w:szCs w:val="17"/>
        </w:rPr>
        <w:t xml:space="preserve"> and Hannah Kuchler, “Moderna’s Covid Jab Shows 94.5% Efficacy in Clinical Trials,” </w:t>
      </w:r>
      <w:r w:rsidRPr="00DE7E6F">
        <w:rPr>
          <w:rFonts w:ascii="Arial" w:hAnsi="Arial" w:cs="Arial"/>
          <w:i/>
          <w:iCs/>
          <w:color w:val="000000" w:themeColor="text1"/>
          <w:spacing w:val="-4"/>
          <w:sz w:val="17"/>
          <w:szCs w:val="17"/>
        </w:rPr>
        <w:t xml:space="preserve">Financial Times, </w:t>
      </w:r>
      <w:r w:rsidRPr="00DE7E6F">
        <w:rPr>
          <w:rFonts w:ascii="Arial" w:hAnsi="Arial" w:cs="Arial"/>
          <w:color w:val="000000" w:themeColor="text1"/>
          <w:spacing w:val="-4"/>
          <w:sz w:val="17"/>
          <w:szCs w:val="17"/>
        </w:rPr>
        <w:t xml:space="preserve">November 16, 2020, accessed December 10, 2020, </w:t>
      </w:r>
      <w:r w:rsidRPr="00DE7E6F">
        <w:rPr>
          <w:rFonts w:ascii="Arial" w:hAnsi="Arial" w:cs="Arial"/>
          <w:spacing w:val="-4"/>
          <w:sz w:val="17"/>
          <w:szCs w:val="17"/>
        </w:rPr>
        <w:t>www.ft.com/content/9d7a2e24-aea0-4c45-82ab-509dc80ed5a1</w:t>
      </w:r>
      <w:r w:rsidRPr="00DE7E6F">
        <w:rPr>
          <w:rFonts w:ascii="Arial" w:hAnsi="Arial" w:cs="Arial"/>
          <w:color w:val="000000" w:themeColor="text1"/>
          <w:spacing w:val="-4"/>
          <w:sz w:val="17"/>
          <w:szCs w:val="17"/>
          <w:lang w:val="en-CA"/>
        </w:rPr>
        <w:t>.</w:t>
      </w:r>
    </w:p>
  </w:endnote>
  <w:endnote w:id="69">
    <w:p w14:paraId="2E72308C" w14:textId="3C77971A" w:rsidR="00CC6EC0" w:rsidRPr="00DE7E6F" w:rsidRDefault="00CC6EC0" w:rsidP="00DE7E6F">
      <w:pPr>
        <w:pStyle w:val="EndnoteText"/>
        <w:jc w:val="both"/>
        <w:rPr>
          <w:rFonts w:ascii="Arial" w:hAnsi="Arial" w:cs="Arial"/>
          <w:color w:val="000000" w:themeColor="text1"/>
          <w:sz w:val="17"/>
          <w:szCs w:val="17"/>
          <w:highlight w:val="yellow"/>
          <w:lang w:val="en-GB"/>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Berkeley Lovelace Jr. and Noah Higgins-Dunn, “Moderna Says Preliminary Trial Data Shows its Coronavirus Vaccine </w:t>
      </w:r>
      <w:r w:rsidRPr="00DE7E6F">
        <w:rPr>
          <w:rFonts w:ascii="Arial" w:hAnsi="Arial" w:cs="Arial"/>
          <w:color w:val="000000" w:themeColor="text1"/>
          <w:sz w:val="17"/>
          <w:szCs w:val="17"/>
          <w:lang w:val="en-CA"/>
        </w:rPr>
        <w:t>I</w:t>
      </w:r>
      <w:r w:rsidRPr="00DE7E6F">
        <w:rPr>
          <w:rFonts w:ascii="Arial" w:hAnsi="Arial" w:cs="Arial"/>
          <w:color w:val="000000" w:themeColor="text1"/>
          <w:sz w:val="17"/>
          <w:szCs w:val="17"/>
        </w:rPr>
        <w:t xml:space="preserve">s </w:t>
      </w:r>
      <w:r w:rsidRPr="00DE7E6F">
        <w:rPr>
          <w:rFonts w:ascii="Arial" w:hAnsi="Arial" w:cs="Arial"/>
          <w:color w:val="000000" w:themeColor="text1"/>
          <w:sz w:val="17"/>
          <w:szCs w:val="17"/>
          <w:lang w:val="en-CA"/>
        </w:rPr>
        <w:t>M</w:t>
      </w:r>
      <w:r w:rsidRPr="00DE7E6F">
        <w:rPr>
          <w:rFonts w:ascii="Arial" w:hAnsi="Arial" w:cs="Arial"/>
          <w:color w:val="000000" w:themeColor="text1"/>
          <w:sz w:val="17"/>
          <w:szCs w:val="17"/>
        </w:rPr>
        <w:t xml:space="preserve">ore than 94% Effective, Shares Soar,” </w:t>
      </w:r>
      <w:r w:rsidRPr="00DE7E6F">
        <w:rPr>
          <w:rFonts w:ascii="Arial" w:hAnsi="Arial" w:cs="Arial"/>
          <w:iCs/>
          <w:color w:val="000000" w:themeColor="text1"/>
          <w:sz w:val="17"/>
          <w:szCs w:val="17"/>
        </w:rPr>
        <w:t>CNBC,</w:t>
      </w:r>
      <w:r w:rsidRPr="00DE7E6F">
        <w:rPr>
          <w:rFonts w:ascii="Arial" w:hAnsi="Arial" w:cs="Arial"/>
          <w:i/>
          <w:iCs/>
          <w:color w:val="000000" w:themeColor="text1"/>
          <w:sz w:val="17"/>
          <w:szCs w:val="17"/>
        </w:rPr>
        <w:t xml:space="preserve"> </w:t>
      </w:r>
      <w:r w:rsidRPr="00DE7E6F">
        <w:rPr>
          <w:rFonts w:ascii="Arial" w:hAnsi="Arial" w:cs="Arial"/>
          <w:color w:val="000000" w:themeColor="text1"/>
          <w:sz w:val="17"/>
          <w:szCs w:val="17"/>
        </w:rPr>
        <w:t xml:space="preserve">November 16, 2020, accessed December 10, 2020, </w:t>
      </w:r>
      <w:r w:rsidRPr="00DE7E6F">
        <w:rPr>
          <w:rFonts w:ascii="Arial" w:hAnsi="Arial" w:cs="Arial"/>
          <w:sz w:val="17"/>
          <w:szCs w:val="17"/>
        </w:rPr>
        <w:t>www.cnbc.com/2020/11/16/moderna-says-its-coronavirus-vaccine-is-more-than-94percent-effective.html</w:t>
      </w:r>
      <w:r w:rsidRPr="00DE7E6F">
        <w:rPr>
          <w:rFonts w:ascii="Arial" w:hAnsi="Arial" w:cs="Arial"/>
          <w:color w:val="000000" w:themeColor="text1"/>
          <w:sz w:val="17"/>
          <w:szCs w:val="17"/>
          <w:lang w:val="en-CA"/>
        </w:rPr>
        <w:t>.</w:t>
      </w:r>
    </w:p>
  </w:endnote>
  <w:endnote w:id="70">
    <w:p w14:paraId="6DBD24B4" w14:textId="52ECA346" w:rsidR="00CC6EC0" w:rsidRPr="00DE7E6F" w:rsidRDefault="00CC6EC0" w:rsidP="00DE7E6F">
      <w:pPr>
        <w:pStyle w:val="EndnoteText"/>
        <w:jc w:val="both"/>
        <w:rPr>
          <w:rFonts w:ascii="Arial" w:hAnsi="Arial" w:cs="Arial"/>
          <w:color w:val="000000" w:themeColor="text1"/>
          <w:sz w:val="17"/>
          <w:szCs w:val="17"/>
          <w:lang w:val="en-CA"/>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lang w:val="en-CA"/>
        </w:rPr>
        <w:t xml:space="preserve">Pfizer Inc., </w:t>
      </w:r>
      <w:r w:rsidRPr="00DE7E6F">
        <w:rPr>
          <w:rFonts w:ascii="Arial" w:hAnsi="Arial" w:cs="Arial"/>
          <w:color w:val="000000" w:themeColor="text1"/>
          <w:sz w:val="17"/>
          <w:szCs w:val="17"/>
        </w:rPr>
        <w:t>“Pfizer and BioNTech to Co-Develop Potential COVID-19 Vaccine,”</w:t>
      </w:r>
      <w:r w:rsidRPr="00DE7E6F">
        <w:rPr>
          <w:rFonts w:ascii="Arial" w:hAnsi="Arial" w:cs="Arial"/>
          <w:color w:val="000000" w:themeColor="text1"/>
          <w:sz w:val="17"/>
          <w:szCs w:val="17"/>
          <w:lang w:val="en-CA"/>
        </w:rPr>
        <w:t xml:space="preserve"> press release</w:t>
      </w:r>
      <w:r w:rsidRPr="00DE7E6F">
        <w:rPr>
          <w:rFonts w:ascii="Arial" w:hAnsi="Arial" w:cs="Arial"/>
          <w:color w:val="000000" w:themeColor="text1"/>
          <w:sz w:val="17"/>
          <w:szCs w:val="17"/>
        </w:rPr>
        <w:t xml:space="preserve">, March 17, 2020, accessed December 10, 2020, </w:t>
      </w:r>
      <w:r w:rsidRPr="00DE7E6F">
        <w:rPr>
          <w:rFonts w:ascii="Arial" w:hAnsi="Arial" w:cs="Arial"/>
          <w:sz w:val="17"/>
          <w:szCs w:val="17"/>
        </w:rPr>
        <w:t>https://investors.pfizer.com/investor-news/press-release-details/2020/Pfizer-and-BioNTech-to-Co-Develop-Potential-COVID-19-Vaccine/default.aspx</w:t>
      </w:r>
      <w:r w:rsidRPr="00DE7E6F">
        <w:rPr>
          <w:rStyle w:val="Hyperlink"/>
          <w:rFonts w:ascii="Arial" w:hAnsi="Arial" w:cs="Arial"/>
          <w:color w:val="000000" w:themeColor="text1"/>
          <w:sz w:val="17"/>
          <w:szCs w:val="17"/>
          <w:u w:val="none"/>
          <w:lang w:val="en-CA"/>
        </w:rPr>
        <w:t>.</w:t>
      </w:r>
    </w:p>
  </w:endnote>
  <w:endnote w:id="71">
    <w:p w14:paraId="0C35EFED" w14:textId="1E14D50F" w:rsidR="00CC6EC0" w:rsidRPr="00DE7E6F" w:rsidRDefault="00CC6EC0" w:rsidP="00DE7E6F">
      <w:pPr>
        <w:shd w:val="clear" w:color="auto" w:fill="FFFFFF"/>
        <w:jc w:val="both"/>
        <w:textAlignment w:val="baseline"/>
        <w:rPr>
          <w:rFonts w:ascii="Arial" w:hAnsi="Arial" w:cs="Arial"/>
          <w:b/>
          <w:bCs/>
          <w:color w:val="000000" w:themeColor="text1"/>
          <w:sz w:val="17"/>
          <w:szCs w:val="17"/>
          <w:shd w:val="clear" w:color="auto" w:fill="FFFFFF"/>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Ibid. </w:t>
      </w:r>
    </w:p>
  </w:endnote>
  <w:endnote w:id="72">
    <w:p w14:paraId="0C42052F" w14:textId="15CCB2BE" w:rsidR="00CC6EC0" w:rsidRPr="00DE7E6F" w:rsidRDefault="00CC6EC0" w:rsidP="00DE7E6F">
      <w:pPr>
        <w:pStyle w:val="EndnoteText"/>
        <w:jc w:val="both"/>
        <w:rPr>
          <w:rFonts w:ascii="Arial" w:hAnsi="Arial" w:cs="Arial"/>
          <w:color w:val="000000" w:themeColor="text1"/>
          <w:sz w:val="17"/>
          <w:szCs w:val="17"/>
          <w:lang w:val="en-GB"/>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iCs/>
          <w:color w:val="000000" w:themeColor="text1"/>
          <w:sz w:val="17"/>
          <w:szCs w:val="17"/>
        </w:rPr>
        <w:t>Pharmaceutical Technology,</w:t>
      </w:r>
      <w:r w:rsidRPr="00DE7E6F">
        <w:rPr>
          <w:rFonts w:ascii="Arial" w:hAnsi="Arial" w:cs="Arial"/>
          <w:iCs/>
          <w:color w:val="000000" w:themeColor="text1"/>
          <w:sz w:val="17"/>
          <w:szCs w:val="17"/>
          <w:lang w:val="en-CA"/>
        </w:rPr>
        <w:t xml:space="preserve"> </w:t>
      </w:r>
      <w:r w:rsidRPr="00DE7E6F">
        <w:rPr>
          <w:rFonts w:ascii="Arial" w:hAnsi="Arial" w:cs="Arial"/>
          <w:color w:val="000000" w:themeColor="text1"/>
          <w:sz w:val="17"/>
          <w:szCs w:val="17"/>
        </w:rPr>
        <w:t xml:space="preserve">“Top Ten Pharma Companies in 2020,” October 1, 2020, accessed December 10, 2020, </w:t>
      </w:r>
      <w:r w:rsidRPr="00DE7E6F">
        <w:rPr>
          <w:rFonts w:ascii="Arial" w:hAnsi="Arial" w:cs="Arial"/>
          <w:sz w:val="17"/>
          <w:szCs w:val="17"/>
        </w:rPr>
        <w:t>www.pharmaceutical-technology.com/features/top-ten-pharma-companies-in-2020/</w:t>
      </w:r>
      <w:r w:rsidRPr="00DE7E6F">
        <w:rPr>
          <w:rFonts w:ascii="Arial" w:hAnsi="Arial" w:cs="Arial"/>
          <w:color w:val="000000" w:themeColor="text1"/>
          <w:sz w:val="17"/>
          <w:szCs w:val="17"/>
          <w:lang w:val="en-CA"/>
        </w:rPr>
        <w:t>.</w:t>
      </w:r>
    </w:p>
  </w:endnote>
  <w:endnote w:id="73">
    <w:p w14:paraId="5BCD8462" w14:textId="68F1D96B" w:rsidR="00CC6EC0" w:rsidRPr="00DE7E6F" w:rsidRDefault="00CC6EC0" w:rsidP="00DE7E6F">
      <w:pPr>
        <w:pStyle w:val="EndnoteText"/>
        <w:jc w:val="both"/>
        <w:rPr>
          <w:rFonts w:ascii="Arial" w:hAnsi="Arial" w:cs="Arial"/>
          <w:color w:val="000000" w:themeColor="text1"/>
          <w:sz w:val="17"/>
          <w:szCs w:val="17"/>
          <w:lang w:val="en-GB"/>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“Pfizer Inc,” </w:t>
      </w:r>
      <w:r w:rsidRPr="00DE7E6F">
        <w:rPr>
          <w:rFonts w:ascii="Arial" w:hAnsi="Arial" w:cs="Arial"/>
          <w:i/>
          <w:iCs/>
          <w:color w:val="000000" w:themeColor="text1"/>
          <w:sz w:val="17"/>
          <w:szCs w:val="17"/>
        </w:rPr>
        <w:t xml:space="preserve">Bloomberg, </w:t>
      </w:r>
      <w:r w:rsidRPr="00DE7E6F">
        <w:rPr>
          <w:rFonts w:ascii="Arial" w:hAnsi="Arial" w:cs="Arial"/>
          <w:color w:val="000000" w:themeColor="text1"/>
          <w:sz w:val="17"/>
          <w:szCs w:val="17"/>
        </w:rPr>
        <w:t xml:space="preserve">accessed December 10, 2020, </w:t>
      </w:r>
      <w:r w:rsidRPr="00DE7E6F">
        <w:rPr>
          <w:rFonts w:ascii="Arial" w:hAnsi="Arial" w:cs="Arial"/>
          <w:sz w:val="17"/>
          <w:szCs w:val="17"/>
        </w:rPr>
        <w:t>www.bloomberg.com/profile/company/PFE:GR</w:t>
      </w:r>
      <w:r w:rsidRPr="00DE7E6F">
        <w:rPr>
          <w:rFonts w:ascii="Arial" w:hAnsi="Arial" w:cs="Arial"/>
          <w:color w:val="000000" w:themeColor="text1"/>
          <w:sz w:val="17"/>
          <w:szCs w:val="17"/>
          <w:lang w:val="en-CA"/>
        </w:rPr>
        <w:t>.</w:t>
      </w:r>
    </w:p>
  </w:endnote>
  <w:endnote w:id="74">
    <w:p w14:paraId="765C9929" w14:textId="212ED921"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pacing w:val="-4"/>
          <w:sz w:val="17"/>
          <w:szCs w:val="17"/>
        </w:rPr>
        <w:t xml:space="preserve">Matt Leonard, “What We Know About Pfizer's Coronavirus Vaccine Distribution Plan,” Supplychaindive.com, November 11, 2020, accessed December 10, 2020, </w:t>
      </w:r>
      <w:r w:rsidRPr="00DE7E6F">
        <w:rPr>
          <w:rFonts w:ascii="Arial" w:hAnsi="Arial" w:cs="Arial"/>
          <w:spacing w:val="-4"/>
          <w:sz w:val="17"/>
          <w:szCs w:val="17"/>
        </w:rPr>
        <w:t>www.supplychaindive.com/news/pfizer-vaccine-supply-chain-BioNTech-fedex-ups-dhl/588784/</w:t>
      </w:r>
      <w:r w:rsidRPr="00DE7E6F">
        <w:rPr>
          <w:rFonts w:ascii="Arial" w:hAnsi="Arial" w:cs="Arial"/>
          <w:color w:val="000000" w:themeColor="text1"/>
          <w:sz w:val="17"/>
          <w:szCs w:val="17"/>
        </w:rPr>
        <w:t xml:space="preserve"> </w:t>
      </w:r>
    </w:p>
  </w:endnote>
  <w:endnote w:id="75">
    <w:p w14:paraId="596CB9DF" w14:textId="1D4C991D" w:rsidR="00CC6EC0" w:rsidRPr="00DE7E6F" w:rsidRDefault="00CC6EC0" w:rsidP="00DE7E6F">
      <w:pPr>
        <w:pStyle w:val="EndnoteText"/>
        <w:jc w:val="both"/>
        <w:rPr>
          <w:rFonts w:ascii="Arial" w:hAnsi="Arial" w:cs="Arial"/>
          <w:color w:val="000000" w:themeColor="text1"/>
          <w:sz w:val="17"/>
          <w:szCs w:val="17"/>
          <w:lang w:val="en-GB"/>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Umair Irfan, “Pfizer and BioNTech Have Applied for Emergency Approval for their Covid-19 Vaccine,” </w:t>
      </w:r>
      <w:r w:rsidRPr="00DE7E6F">
        <w:rPr>
          <w:rFonts w:ascii="Arial" w:hAnsi="Arial" w:cs="Arial"/>
          <w:i/>
          <w:iCs/>
          <w:color w:val="000000" w:themeColor="text1"/>
          <w:sz w:val="17"/>
          <w:szCs w:val="17"/>
        </w:rPr>
        <w:t xml:space="preserve">Vox, </w:t>
      </w:r>
      <w:r w:rsidRPr="00DE7E6F">
        <w:rPr>
          <w:rFonts w:ascii="Arial" w:hAnsi="Arial" w:cs="Arial"/>
          <w:color w:val="000000" w:themeColor="text1"/>
          <w:sz w:val="17"/>
          <w:szCs w:val="17"/>
        </w:rPr>
        <w:t xml:space="preserve">November 20, 2020, accessed December 10, 2020, </w:t>
      </w:r>
      <w:r w:rsidRPr="00DE7E6F">
        <w:rPr>
          <w:rFonts w:ascii="Arial" w:hAnsi="Arial" w:cs="Arial"/>
          <w:sz w:val="17"/>
          <w:szCs w:val="17"/>
        </w:rPr>
        <w:t>www.vox.com/2020/11/18/21571475/pfizer-covid-19-vaccine-eua-fda-BioNTech-update-moderna-emergency-use</w:t>
      </w:r>
      <w:r w:rsidRPr="00DE7E6F">
        <w:rPr>
          <w:rFonts w:ascii="Arial" w:hAnsi="Arial" w:cs="Arial"/>
          <w:sz w:val="17"/>
          <w:szCs w:val="17"/>
          <w:lang w:val="en-CA"/>
        </w:rPr>
        <w:t>.</w:t>
      </w:r>
      <w:r w:rsidRPr="00DE7E6F">
        <w:rPr>
          <w:rFonts w:ascii="Arial" w:hAnsi="Arial" w:cs="Arial"/>
          <w:color w:val="000000" w:themeColor="text1"/>
          <w:sz w:val="17"/>
          <w:szCs w:val="17"/>
        </w:rPr>
        <w:t xml:space="preserve"> </w:t>
      </w:r>
    </w:p>
  </w:endnote>
  <w:endnote w:id="76">
    <w:p w14:paraId="3B238324" w14:textId="1E9AA403" w:rsidR="00CC6EC0" w:rsidRPr="00DE7E6F" w:rsidRDefault="00CC6EC0" w:rsidP="00DE7E6F">
      <w:pPr>
        <w:pStyle w:val="EndnoteText"/>
        <w:jc w:val="both"/>
        <w:rPr>
          <w:rFonts w:ascii="Arial" w:hAnsi="Arial" w:cs="Arial"/>
          <w:color w:val="000000" w:themeColor="text1"/>
          <w:sz w:val="17"/>
          <w:szCs w:val="17"/>
          <w:lang w:val="en-GB"/>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“BioNTech SE,” Bloomberg,</w:t>
      </w:r>
      <w:r w:rsidRPr="00DE7E6F">
        <w:rPr>
          <w:rFonts w:ascii="Arial" w:hAnsi="Arial" w:cs="Arial"/>
          <w:i/>
          <w:iCs/>
          <w:color w:val="000000" w:themeColor="text1"/>
          <w:sz w:val="17"/>
          <w:szCs w:val="17"/>
        </w:rPr>
        <w:t xml:space="preserve"> </w:t>
      </w:r>
      <w:r w:rsidRPr="00DE7E6F">
        <w:rPr>
          <w:rFonts w:ascii="Arial" w:hAnsi="Arial" w:cs="Arial"/>
          <w:color w:val="000000" w:themeColor="text1"/>
          <w:sz w:val="17"/>
          <w:szCs w:val="17"/>
        </w:rPr>
        <w:t xml:space="preserve">accessed December 10, 2020, </w:t>
      </w:r>
      <w:r w:rsidRPr="00DE7E6F">
        <w:rPr>
          <w:rFonts w:ascii="Arial" w:hAnsi="Arial" w:cs="Arial"/>
          <w:sz w:val="17"/>
          <w:szCs w:val="17"/>
        </w:rPr>
        <w:t>www.bloomberg.com/profile/company/22UA:GR</w:t>
      </w:r>
      <w:r w:rsidRPr="00DE7E6F">
        <w:rPr>
          <w:rFonts w:ascii="Arial" w:hAnsi="Arial" w:cs="Arial"/>
          <w:color w:val="000000" w:themeColor="text1"/>
          <w:sz w:val="17"/>
          <w:szCs w:val="17"/>
        </w:rPr>
        <w:t xml:space="preserve"> </w:t>
      </w:r>
    </w:p>
  </w:endnote>
  <w:endnote w:id="77">
    <w:p w14:paraId="5C6AE1D4" w14:textId="1A6240C6" w:rsidR="00CC6EC0" w:rsidRPr="00DE7E6F" w:rsidRDefault="00CC6EC0" w:rsidP="00DE7E6F">
      <w:pPr>
        <w:shd w:val="clear" w:color="auto" w:fill="FFFFFF"/>
        <w:jc w:val="both"/>
        <w:textAlignment w:val="baseline"/>
        <w:rPr>
          <w:rFonts w:ascii="Arial" w:hAnsi="Arial" w:cs="Arial"/>
          <w:b/>
          <w:bCs/>
          <w:color w:val="000000" w:themeColor="text1"/>
          <w:sz w:val="17"/>
          <w:szCs w:val="17"/>
          <w:shd w:val="clear" w:color="auto" w:fill="FFFFFF"/>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Pfizer Inc., op. cit. </w:t>
      </w:r>
    </w:p>
  </w:endnote>
  <w:endnote w:id="78">
    <w:p w14:paraId="0B66757C" w14:textId="43C5AD0A" w:rsidR="00CC6EC0" w:rsidRPr="00DE7E6F" w:rsidRDefault="00CC6EC0" w:rsidP="00DE7E6F">
      <w:pPr>
        <w:pStyle w:val="EndnoteText"/>
        <w:jc w:val="both"/>
        <w:rPr>
          <w:rFonts w:ascii="Arial" w:hAnsi="Arial" w:cs="Arial"/>
          <w:color w:val="000000" w:themeColor="text1"/>
          <w:sz w:val="17"/>
          <w:szCs w:val="17"/>
          <w:lang w:val="en-GB"/>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bookmarkStart w:id="14" w:name="_Hlk58749834"/>
      <w:r w:rsidRPr="00DE7E6F">
        <w:rPr>
          <w:rFonts w:ascii="Arial" w:hAnsi="Arial" w:cs="Arial"/>
          <w:color w:val="000000" w:themeColor="text1"/>
          <w:sz w:val="17"/>
          <w:szCs w:val="17"/>
        </w:rPr>
        <w:t xml:space="preserve">Jenny Strasburg and Joseph Walker, “AstraZeneca-Oxford Covid-19 Vaccine Up to 90% Effective in Late-Stage Trials,” </w:t>
      </w:r>
      <w:r w:rsidRPr="00DE7E6F">
        <w:rPr>
          <w:rFonts w:ascii="Arial" w:hAnsi="Arial" w:cs="Arial"/>
          <w:i/>
          <w:iCs/>
          <w:color w:val="000000" w:themeColor="text1"/>
          <w:sz w:val="17"/>
          <w:szCs w:val="17"/>
        </w:rPr>
        <w:t xml:space="preserve">Wall Street Journal, </w:t>
      </w:r>
      <w:r w:rsidRPr="00DE7E6F">
        <w:rPr>
          <w:rFonts w:ascii="Arial" w:hAnsi="Arial" w:cs="Arial"/>
          <w:color w:val="000000" w:themeColor="text1"/>
          <w:sz w:val="17"/>
          <w:szCs w:val="17"/>
        </w:rPr>
        <w:t xml:space="preserve">November 23, 2020, accessed December 10, 2020, </w:t>
      </w:r>
      <w:r w:rsidRPr="00DE7E6F">
        <w:rPr>
          <w:rFonts w:ascii="Arial" w:hAnsi="Arial" w:cs="Arial"/>
          <w:sz w:val="17"/>
          <w:szCs w:val="17"/>
        </w:rPr>
        <w:t>www.wsj.com/articles/astrazeneca-oxford-covid-19-vaccine-up-to-90-effective-in-late-stage-trials-11606116047</w:t>
      </w:r>
      <w:bookmarkEnd w:id="14"/>
      <w:r w:rsidRPr="00DE7E6F">
        <w:rPr>
          <w:rFonts w:ascii="Arial" w:hAnsi="Arial" w:cs="Arial"/>
          <w:sz w:val="17"/>
          <w:szCs w:val="17"/>
          <w:lang w:val="en-CA"/>
        </w:rPr>
        <w:t>.</w:t>
      </w:r>
      <w:r w:rsidRPr="00DE7E6F">
        <w:rPr>
          <w:rFonts w:ascii="Arial" w:hAnsi="Arial" w:cs="Arial"/>
          <w:color w:val="000000" w:themeColor="text1"/>
          <w:sz w:val="17"/>
          <w:szCs w:val="17"/>
        </w:rPr>
        <w:t xml:space="preserve"> </w:t>
      </w:r>
    </w:p>
  </w:endnote>
  <w:endnote w:id="79">
    <w:p w14:paraId="74B5C600" w14:textId="4AB37739" w:rsidR="00CC6EC0" w:rsidRPr="00DE7E6F" w:rsidRDefault="00CC6EC0" w:rsidP="00DE7E6F">
      <w:pPr>
        <w:pStyle w:val="EndnoteText"/>
        <w:jc w:val="both"/>
        <w:rPr>
          <w:rFonts w:ascii="Arial" w:hAnsi="Arial" w:cs="Arial"/>
          <w:color w:val="000000" w:themeColor="text1"/>
          <w:sz w:val="17"/>
          <w:szCs w:val="17"/>
          <w:lang w:val="en-CA"/>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AstraZeneca,</w:t>
      </w:r>
      <w:r w:rsidRPr="00DE7E6F">
        <w:rPr>
          <w:rFonts w:ascii="Arial" w:hAnsi="Arial" w:cs="Arial"/>
          <w:color w:val="000000" w:themeColor="text1"/>
          <w:sz w:val="17"/>
          <w:szCs w:val="17"/>
          <w:lang w:val="en-CA"/>
        </w:rPr>
        <w:t xml:space="preserve"> </w:t>
      </w:r>
      <w:r w:rsidRPr="00DE7E6F">
        <w:rPr>
          <w:rFonts w:ascii="Arial" w:hAnsi="Arial" w:cs="Arial"/>
          <w:color w:val="000000" w:themeColor="text1"/>
          <w:sz w:val="17"/>
          <w:szCs w:val="17"/>
        </w:rPr>
        <w:t xml:space="preserve">“AZD1222 Vaccine Met Primary Efficacy Endpoint in Preventing COVID-19,” </w:t>
      </w:r>
      <w:r w:rsidRPr="00DE7E6F">
        <w:rPr>
          <w:rFonts w:ascii="Arial" w:hAnsi="Arial" w:cs="Arial"/>
          <w:color w:val="000000" w:themeColor="text1"/>
          <w:sz w:val="17"/>
          <w:szCs w:val="17"/>
          <w:lang w:val="en-CA"/>
        </w:rPr>
        <w:t xml:space="preserve">press release, </w:t>
      </w:r>
      <w:r w:rsidRPr="00DE7E6F">
        <w:rPr>
          <w:rFonts w:ascii="Arial" w:hAnsi="Arial" w:cs="Arial"/>
          <w:color w:val="000000" w:themeColor="text1"/>
          <w:sz w:val="17"/>
          <w:szCs w:val="17"/>
        </w:rPr>
        <w:t xml:space="preserve">November 23, 2020, accessed December 10, 2020, </w:t>
      </w:r>
      <w:r w:rsidRPr="00DE7E6F">
        <w:rPr>
          <w:rFonts w:ascii="Arial" w:hAnsi="Arial" w:cs="Arial"/>
          <w:sz w:val="17"/>
          <w:szCs w:val="17"/>
        </w:rPr>
        <w:t>www.astrazeneca.com/media-centre/press-releases/2020/azd1222hlr.html</w:t>
      </w:r>
      <w:r w:rsidRPr="00DE7E6F">
        <w:rPr>
          <w:rFonts w:ascii="Arial" w:hAnsi="Arial" w:cs="Arial"/>
          <w:color w:val="000000" w:themeColor="text1"/>
          <w:sz w:val="17"/>
          <w:szCs w:val="17"/>
          <w:lang w:val="en-CA"/>
        </w:rPr>
        <w:t>.</w:t>
      </w:r>
    </w:p>
  </w:endnote>
  <w:endnote w:id="80">
    <w:p w14:paraId="7C79D16D" w14:textId="0FB31651" w:rsidR="00CC6EC0" w:rsidRPr="00DE7E6F" w:rsidRDefault="00CC6EC0" w:rsidP="00DE7E6F">
      <w:pPr>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Cohan, op. cit. </w:t>
      </w:r>
    </w:p>
  </w:endnote>
  <w:endnote w:id="81">
    <w:p w14:paraId="6864444C" w14:textId="1844F7D2" w:rsidR="00CC6EC0" w:rsidRPr="00DE7E6F" w:rsidRDefault="00CC6EC0" w:rsidP="00DE7E6F">
      <w:pPr>
        <w:pStyle w:val="EndnoteText"/>
        <w:jc w:val="both"/>
        <w:rPr>
          <w:rFonts w:ascii="Arial" w:hAnsi="Arial" w:cs="Arial"/>
          <w:color w:val="000000" w:themeColor="text1"/>
          <w:sz w:val="17"/>
          <w:szCs w:val="17"/>
          <w:lang w:val="en-GB"/>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Ibid. </w:t>
      </w:r>
    </w:p>
  </w:endnote>
  <w:endnote w:id="82">
    <w:p w14:paraId="699D01A1" w14:textId="2D7896F6" w:rsidR="00CC6EC0" w:rsidRPr="00DE7E6F" w:rsidRDefault="00CC6EC0" w:rsidP="00DE7E6F">
      <w:pPr>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Ibid. </w:t>
      </w:r>
    </w:p>
  </w:endnote>
  <w:endnote w:id="83">
    <w:p w14:paraId="47547E84" w14:textId="1A05A726" w:rsidR="00CC6EC0" w:rsidRPr="00DE7E6F" w:rsidRDefault="00CC6EC0" w:rsidP="00DE7E6F">
      <w:pPr>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Ibid. </w:t>
      </w:r>
    </w:p>
  </w:endnote>
  <w:endnote w:id="84">
    <w:p w14:paraId="0F865F8E" w14:textId="78451CBD" w:rsidR="00CC6EC0" w:rsidRPr="00DE7E6F" w:rsidRDefault="00CC6EC0" w:rsidP="00DE7E6F">
      <w:pPr>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bookmarkStart w:id="15" w:name="_Hlk58686064"/>
      <w:r w:rsidRPr="00DE7E6F">
        <w:rPr>
          <w:rFonts w:ascii="Arial" w:hAnsi="Arial" w:cs="Arial"/>
          <w:color w:val="000000" w:themeColor="text1"/>
          <w:sz w:val="17"/>
          <w:szCs w:val="17"/>
        </w:rPr>
        <w:t xml:space="preserve">Trefis Team, op. cit. </w:t>
      </w:r>
      <w:bookmarkEnd w:id="15"/>
    </w:p>
  </w:endnote>
  <w:endnote w:id="85">
    <w:p w14:paraId="310C76A5" w14:textId="0E6C6B76" w:rsidR="00CC6EC0" w:rsidRPr="00DE7E6F" w:rsidRDefault="00CC6EC0" w:rsidP="00DE7E6F">
      <w:pPr>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Ibid. </w:t>
      </w:r>
    </w:p>
  </w:endnote>
  <w:endnote w:id="86">
    <w:p w14:paraId="46306A4A" w14:textId="70633773"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Shilpa Jamkhandikar and Abhirup Roy, “India Could Get Access to AstraZeneca Vaccine by January, Local Manufacturer Says,” </w:t>
      </w:r>
      <w:r w:rsidRPr="00DE7E6F">
        <w:rPr>
          <w:rFonts w:ascii="Arial" w:hAnsi="Arial" w:cs="Arial"/>
          <w:i/>
          <w:iCs/>
          <w:color w:val="000000" w:themeColor="text1"/>
          <w:sz w:val="17"/>
          <w:szCs w:val="17"/>
        </w:rPr>
        <w:t xml:space="preserve">Reuters, </w:t>
      </w:r>
      <w:r w:rsidRPr="00DE7E6F">
        <w:rPr>
          <w:rFonts w:ascii="Arial" w:hAnsi="Arial" w:cs="Arial"/>
          <w:color w:val="000000" w:themeColor="text1"/>
          <w:sz w:val="17"/>
          <w:szCs w:val="17"/>
        </w:rPr>
        <w:t xml:space="preserve">November 20, 2020, accessed December 10, 2020, </w:t>
      </w:r>
      <w:r w:rsidRPr="00DE7E6F">
        <w:rPr>
          <w:rFonts w:ascii="Arial" w:hAnsi="Arial" w:cs="Arial"/>
          <w:sz w:val="17"/>
          <w:szCs w:val="17"/>
        </w:rPr>
        <w:t>www.reuters.com/article/us-health-coronavirus-india-cases/india-could-get-access-to-astrazeneca-vaccine-by-january-local-manufacturer-says-idUSKBN280101</w:t>
      </w:r>
      <w:r w:rsidRPr="00DE7E6F">
        <w:rPr>
          <w:rFonts w:ascii="Arial" w:hAnsi="Arial" w:cs="Arial"/>
          <w:color w:val="000000" w:themeColor="text1"/>
          <w:sz w:val="17"/>
          <w:szCs w:val="17"/>
        </w:rPr>
        <w:t xml:space="preserve"> </w:t>
      </w:r>
    </w:p>
  </w:endnote>
  <w:endnote w:id="87">
    <w:p w14:paraId="4A6A6443" w14:textId="0AE38DD7" w:rsidR="00CC6EC0" w:rsidRPr="00DE7E6F" w:rsidRDefault="00CC6EC0" w:rsidP="00DE7E6F">
      <w:pPr>
        <w:pStyle w:val="EndnoteText"/>
        <w:jc w:val="both"/>
        <w:rPr>
          <w:rFonts w:ascii="Arial" w:hAnsi="Arial" w:cs="Arial"/>
          <w:color w:val="000000" w:themeColor="text1"/>
          <w:sz w:val="17"/>
          <w:szCs w:val="17"/>
          <w:lang w:val="en-CA"/>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bookmarkStart w:id="16" w:name="_Hlk58686686"/>
      <w:bookmarkStart w:id="17" w:name="_Hlk58686108"/>
      <w:r w:rsidRPr="00DE7E6F">
        <w:rPr>
          <w:rFonts w:ascii="Arial" w:hAnsi="Arial" w:cs="Arial"/>
          <w:color w:val="000000" w:themeColor="text1"/>
          <w:sz w:val="17"/>
          <w:szCs w:val="17"/>
        </w:rPr>
        <w:t xml:space="preserve">Trefis Team, </w:t>
      </w:r>
      <w:r w:rsidRPr="00DE7E6F">
        <w:rPr>
          <w:rFonts w:ascii="Arial" w:hAnsi="Arial" w:cs="Arial"/>
          <w:color w:val="000000" w:themeColor="text1"/>
          <w:sz w:val="17"/>
          <w:szCs w:val="17"/>
          <w:lang w:val="en-CA"/>
        </w:rPr>
        <w:t xml:space="preserve">op. </w:t>
      </w:r>
      <w:r w:rsidRPr="00DE7E6F">
        <w:rPr>
          <w:rFonts w:ascii="Arial" w:hAnsi="Arial" w:cs="Arial"/>
          <w:color w:val="000000" w:themeColor="text1"/>
          <w:sz w:val="17"/>
          <w:szCs w:val="17"/>
        </w:rPr>
        <w:t>cit</w:t>
      </w:r>
      <w:bookmarkEnd w:id="16"/>
      <w:r w:rsidRPr="00DE7E6F">
        <w:rPr>
          <w:rFonts w:ascii="Arial" w:hAnsi="Arial" w:cs="Arial"/>
          <w:color w:val="000000" w:themeColor="text1"/>
          <w:sz w:val="17"/>
          <w:szCs w:val="17"/>
        </w:rPr>
        <w:t>.</w:t>
      </w:r>
      <w:bookmarkEnd w:id="17"/>
    </w:p>
  </w:endnote>
  <w:endnote w:id="88">
    <w:p w14:paraId="6E952DD6" w14:textId="5FFCD0A2"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Grace Dean, “Oxford and AstraZeneca</w:t>
      </w:r>
      <w:r w:rsidRPr="00DE7E6F">
        <w:rPr>
          <w:rFonts w:ascii="Arial" w:hAnsi="Arial" w:cs="Arial"/>
          <w:color w:val="000000" w:themeColor="text1"/>
          <w:sz w:val="17"/>
          <w:szCs w:val="17"/>
          <w:lang w:val="en-CA"/>
        </w:rPr>
        <w:t>’</w:t>
      </w:r>
      <w:r w:rsidRPr="00DE7E6F">
        <w:rPr>
          <w:rFonts w:ascii="Arial" w:hAnsi="Arial" w:cs="Arial"/>
          <w:color w:val="000000" w:themeColor="text1"/>
          <w:sz w:val="17"/>
          <w:szCs w:val="17"/>
        </w:rPr>
        <w:t xml:space="preserve">s COVID-19 Vaccine </w:t>
      </w:r>
      <w:r w:rsidRPr="00DE7E6F">
        <w:rPr>
          <w:rFonts w:ascii="Arial" w:hAnsi="Arial" w:cs="Arial"/>
          <w:color w:val="000000" w:themeColor="text1"/>
          <w:sz w:val="17"/>
          <w:szCs w:val="17"/>
          <w:lang w:val="en-CA"/>
        </w:rPr>
        <w:t>I</w:t>
      </w:r>
      <w:r w:rsidRPr="00DE7E6F">
        <w:rPr>
          <w:rFonts w:ascii="Arial" w:hAnsi="Arial" w:cs="Arial"/>
          <w:color w:val="000000" w:themeColor="text1"/>
          <w:sz w:val="17"/>
          <w:szCs w:val="17"/>
        </w:rPr>
        <w:t>s Considerably Cheaper and Easier to Distribute Than Either Pfizer</w:t>
      </w:r>
      <w:r w:rsidRPr="00DE7E6F">
        <w:rPr>
          <w:rFonts w:ascii="Arial" w:hAnsi="Arial" w:cs="Arial"/>
          <w:color w:val="000000" w:themeColor="text1"/>
          <w:sz w:val="17"/>
          <w:szCs w:val="17"/>
          <w:lang w:val="en-CA"/>
        </w:rPr>
        <w:t>’</w:t>
      </w:r>
      <w:r w:rsidRPr="00DE7E6F">
        <w:rPr>
          <w:rFonts w:ascii="Arial" w:hAnsi="Arial" w:cs="Arial"/>
          <w:color w:val="000000" w:themeColor="text1"/>
          <w:sz w:val="17"/>
          <w:szCs w:val="17"/>
        </w:rPr>
        <w:t>s or Moderna</w:t>
      </w:r>
      <w:r w:rsidRPr="00DE7E6F">
        <w:rPr>
          <w:rFonts w:ascii="Arial" w:hAnsi="Arial" w:cs="Arial"/>
          <w:color w:val="000000" w:themeColor="text1"/>
          <w:sz w:val="17"/>
          <w:szCs w:val="17"/>
          <w:lang w:val="en-CA"/>
        </w:rPr>
        <w:t>’</w:t>
      </w:r>
      <w:r w:rsidRPr="00DE7E6F">
        <w:rPr>
          <w:rFonts w:ascii="Arial" w:hAnsi="Arial" w:cs="Arial"/>
          <w:color w:val="000000" w:themeColor="text1"/>
          <w:sz w:val="17"/>
          <w:szCs w:val="17"/>
        </w:rPr>
        <w:t>s. Here</w:t>
      </w:r>
      <w:r w:rsidRPr="00DE7E6F">
        <w:rPr>
          <w:rFonts w:ascii="Arial" w:hAnsi="Arial" w:cs="Arial"/>
          <w:color w:val="000000" w:themeColor="text1"/>
          <w:sz w:val="17"/>
          <w:szCs w:val="17"/>
          <w:lang w:val="en-CA"/>
        </w:rPr>
        <w:t>’</w:t>
      </w:r>
      <w:r w:rsidRPr="00DE7E6F">
        <w:rPr>
          <w:rFonts w:ascii="Arial" w:hAnsi="Arial" w:cs="Arial"/>
          <w:color w:val="000000" w:themeColor="text1"/>
          <w:sz w:val="17"/>
          <w:szCs w:val="17"/>
        </w:rPr>
        <w:t>s Why</w:t>
      </w:r>
      <w:r w:rsidRPr="00DE7E6F">
        <w:rPr>
          <w:rFonts w:ascii="Arial" w:hAnsi="Arial" w:cs="Arial"/>
          <w:color w:val="000000" w:themeColor="text1"/>
          <w:sz w:val="17"/>
          <w:szCs w:val="17"/>
          <w:lang w:val="en-CA"/>
        </w:rPr>
        <w:t>,</w:t>
      </w:r>
      <w:r w:rsidRPr="00DE7E6F">
        <w:rPr>
          <w:rFonts w:ascii="Arial" w:hAnsi="Arial" w:cs="Arial"/>
          <w:color w:val="000000" w:themeColor="text1"/>
          <w:sz w:val="17"/>
          <w:szCs w:val="17"/>
        </w:rPr>
        <w:t xml:space="preserve">” </w:t>
      </w:r>
      <w:r w:rsidRPr="00DE7E6F">
        <w:rPr>
          <w:rFonts w:ascii="Arial" w:hAnsi="Arial" w:cs="Arial"/>
          <w:i/>
          <w:iCs/>
          <w:color w:val="000000" w:themeColor="text1"/>
          <w:sz w:val="17"/>
          <w:szCs w:val="17"/>
        </w:rPr>
        <w:t>Business Insider,</w:t>
      </w:r>
      <w:r w:rsidRPr="00DE7E6F">
        <w:rPr>
          <w:rFonts w:ascii="Arial" w:hAnsi="Arial" w:cs="Arial"/>
          <w:color w:val="000000" w:themeColor="text1"/>
          <w:sz w:val="17"/>
          <w:szCs w:val="17"/>
        </w:rPr>
        <w:t xml:space="preserve"> November 23, 2020, accessed December 10, 2020, </w:t>
      </w:r>
      <w:r w:rsidRPr="00DE7E6F">
        <w:rPr>
          <w:rFonts w:ascii="Arial" w:hAnsi="Arial" w:cs="Arial"/>
          <w:sz w:val="17"/>
          <w:szCs w:val="17"/>
        </w:rPr>
        <w:t>www.businessinsider.com/oxford-covid-19-vaccine-pfizer-moderna-compared-astrazeneca-cheaper-temperature-2020-11</w:t>
      </w:r>
      <w:r w:rsidRPr="00DE7E6F">
        <w:rPr>
          <w:rFonts w:ascii="Arial" w:hAnsi="Arial" w:cs="Arial"/>
          <w:sz w:val="17"/>
          <w:szCs w:val="17"/>
          <w:lang w:val="en-CA"/>
        </w:rPr>
        <w:t>.</w:t>
      </w:r>
      <w:r w:rsidRPr="00DE7E6F">
        <w:rPr>
          <w:rFonts w:ascii="Arial" w:hAnsi="Arial" w:cs="Arial"/>
          <w:color w:val="000000" w:themeColor="text1"/>
          <w:sz w:val="17"/>
          <w:szCs w:val="17"/>
        </w:rPr>
        <w:t xml:space="preserve"> </w:t>
      </w:r>
    </w:p>
  </w:endnote>
  <w:endnote w:id="89">
    <w:p w14:paraId="6C0C603A" w14:textId="7D582DD5" w:rsidR="00CC6EC0" w:rsidRPr="00DE7E6F" w:rsidRDefault="00CC6EC0" w:rsidP="00DE7E6F">
      <w:pPr>
        <w:pStyle w:val="EndnoteText"/>
        <w:jc w:val="both"/>
        <w:rPr>
          <w:rFonts w:ascii="Arial" w:hAnsi="Arial" w:cs="Arial"/>
          <w:color w:val="000000" w:themeColor="text1"/>
          <w:sz w:val="17"/>
          <w:szCs w:val="17"/>
          <w:lang w:val="en-GB"/>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Rebecca Robbins and Benjamin Mueller, “After Admitting Mistake, AstraZeneca Faces Difficult Questions </w:t>
      </w:r>
      <w:r w:rsidRPr="00DE7E6F">
        <w:rPr>
          <w:rFonts w:ascii="Arial" w:hAnsi="Arial" w:cs="Arial"/>
          <w:color w:val="000000" w:themeColor="text1"/>
          <w:sz w:val="17"/>
          <w:szCs w:val="17"/>
          <w:lang w:val="en-CA"/>
        </w:rPr>
        <w:t>a</w:t>
      </w:r>
      <w:r w:rsidRPr="00DE7E6F">
        <w:rPr>
          <w:rFonts w:ascii="Arial" w:hAnsi="Arial" w:cs="Arial"/>
          <w:color w:val="000000" w:themeColor="text1"/>
          <w:sz w:val="17"/>
          <w:szCs w:val="17"/>
        </w:rPr>
        <w:t xml:space="preserve">bout Its Vaccine,” </w:t>
      </w:r>
      <w:r w:rsidRPr="00DE7E6F">
        <w:rPr>
          <w:rFonts w:ascii="Arial" w:hAnsi="Arial" w:cs="Arial"/>
          <w:i/>
          <w:iCs/>
          <w:color w:val="000000" w:themeColor="text1"/>
          <w:sz w:val="17"/>
          <w:szCs w:val="17"/>
        </w:rPr>
        <w:t xml:space="preserve">New York Times, </w:t>
      </w:r>
      <w:r w:rsidRPr="00DE7E6F">
        <w:rPr>
          <w:rFonts w:ascii="Arial" w:hAnsi="Arial" w:cs="Arial"/>
          <w:color w:val="000000" w:themeColor="text1"/>
          <w:sz w:val="17"/>
          <w:szCs w:val="17"/>
        </w:rPr>
        <w:t xml:space="preserve">November 25, 2020, accessed December 13, 2020, </w:t>
      </w:r>
      <w:r w:rsidRPr="00DE7E6F">
        <w:rPr>
          <w:rFonts w:ascii="Arial" w:hAnsi="Arial" w:cs="Arial"/>
          <w:sz w:val="17"/>
          <w:szCs w:val="17"/>
        </w:rPr>
        <w:t>www.nytimes.com/2020/11/25/business/coronavirus-vaccine-astrazeneca-oxford.html</w:t>
      </w:r>
      <w:r w:rsidRPr="00DE7E6F">
        <w:rPr>
          <w:rFonts w:ascii="Arial" w:hAnsi="Arial" w:cs="Arial"/>
          <w:color w:val="000000" w:themeColor="text1"/>
          <w:sz w:val="17"/>
          <w:szCs w:val="17"/>
        </w:rPr>
        <w:t xml:space="preserve"> </w:t>
      </w:r>
    </w:p>
  </w:endnote>
  <w:endnote w:id="90">
    <w:p w14:paraId="31D48A15" w14:textId="42C21ED6"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Ibid. </w:t>
      </w:r>
    </w:p>
  </w:endnote>
  <w:endnote w:id="91">
    <w:p w14:paraId="41C20898" w14:textId="3AE34AB0"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Keith Speights, “Better Coronavirus Stock: Moderna vs. Pfizer,” </w:t>
      </w:r>
      <w:r w:rsidRPr="00DE7E6F">
        <w:rPr>
          <w:rFonts w:ascii="Arial" w:hAnsi="Arial" w:cs="Arial"/>
          <w:i/>
          <w:iCs/>
          <w:color w:val="000000" w:themeColor="text1"/>
          <w:sz w:val="17"/>
          <w:szCs w:val="17"/>
        </w:rPr>
        <w:t xml:space="preserve">The Motley Fool, </w:t>
      </w:r>
      <w:r w:rsidRPr="00DE7E6F">
        <w:rPr>
          <w:rFonts w:ascii="Arial" w:hAnsi="Arial" w:cs="Arial"/>
          <w:color w:val="000000" w:themeColor="text1"/>
          <w:sz w:val="17"/>
          <w:szCs w:val="17"/>
        </w:rPr>
        <w:t xml:space="preserve">October 25, 2020, accessed December 10, 2020, </w:t>
      </w:r>
      <w:r w:rsidRPr="00DE7E6F">
        <w:rPr>
          <w:rFonts w:ascii="Arial" w:hAnsi="Arial" w:cs="Arial"/>
          <w:sz w:val="17"/>
          <w:szCs w:val="17"/>
        </w:rPr>
        <w:t>www.fool.com/investing/2020/10/25/better-coronavirus-stock-moderna-vs-pfizer/</w:t>
      </w:r>
      <w:r w:rsidRPr="00DE7E6F">
        <w:rPr>
          <w:rFonts w:ascii="Arial" w:hAnsi="Arial" w:cs="Arial"/>
          <w:color w:val="000000" w:themeColor="text1"/>
          <w:sz w:val="17"/>
          <w:szCs w:val="17"/>
        </w:rPr>
        <w:t xml:space="preserve"> </w:t>
      </w:r>
    </w:p>
  </w:endnote>
  <w:endnote w:id="92">
    <w:p w14:paraId="4BD07534" w14:textId="0B816CC3" w:rsidR="00CC6EC0" w:rsidRPr="00DE7E6F" w:rsidRDefault="00CC6EC0" w:rsidP="00DE7E6F">
      <w:pPr>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US Security and Exchange Commission, op. cit. </w:t>
      </w:r>
    </w:p>
  </w:endnote>
  <w:endnote w:id="93">
    <w:p w14:paraId="172D1865" w14:textId="5ABE4838"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pacing w:val="-4"/>
          <w:sz w:val="17"/>
          <w:szCs w:val="17"/>
        </w:rPr>
        <w:t xml:space="preserve">Peter Loftus, “Moderna Signs Covid-19 Vaccine Supply Contract with Japan,” </w:t>
      </w:r>
      <w:r w:rsidRPr="00DE7E6F">
        <w:rPr>
          <w:rFonts w:ascii="Arial" w:hAnsi="Arial" w:cs="Arial"/>
          <w:i/>
          <w:iCs/>
          <w:color w:val="000000" w:themeColor="text1"/>
          <w:spacing w:val="-4"/>
          <w:sz w:val="17"/>
          <w:szCs w:val="17"/>
        </w:rPr>
        <w:t xml:space="preserve">Wall Street Journal. </w:t>
      </w:r>
      <w:r w:rsidRPr="00DE7E6F">
        <w:rPr>
          <w:rFonts w:ascii="Arial" w:hAnsi="Arial" w:cs="Arial"/>
          <w:color w:val="000000" w:themeColor="text1"/>
          <w:spacing w:val="-4"/>
          <w:sz w:val="17"/>
          <w:szCs w:val="17"/>
        </w:rPr>
        <w:t xml:space="preserve">October 29, 2020, accessed December 10, 2020, </w:t>
      </w:r>
      <w:r w:rsidRPr="00DE7E6F">
        <w:rPr>
          <w:rFonts w:ascii="Arial" w:hAnsi="Arial" w:cs="Arial"/>
          <w:spacing w:val="-4"/>
          <w:sz w:val="17"/>
          <w:szCs w:val="17"/>
        </w:rPr>
        <w:t>www.wsj.com/articles/moderna-signs-covid-19-vaccine-supply-contract-with-japan-11603988691</w:t>
      </w:r>
      <w:r w:rsidRPr="00DE7E6F">
        <w:rPr>
          <w:rFonts w:ascii="Arial" w:hAnsi="Arial" w:cs="Arial"/>
          <w:spacing w:val="-4"/>
          <w:sz w:val="17"/>
          <w:szCs w:val="17"/>
          <w:lang w:val="en-CA"/>
        </w:rPr>
        <w:t>.</w:t>
      </w:r>
      <w:r w:rsidRPr="00DE7E6F">
        <w:rPr>
          <w:rFonts w:ascii="Arial" w:hAnsi="Arial" w:cs="Arial"/>
          <w:color w:val="000000" w:themeColor="text1"/>
          <w:sz w:val="17"/>
          <w:szCs w:val="17"/>
        </w:rPr>
        <w:t xml:space="preserve"> </w:t>
      </w:r>
    </w:p>
  </w:endnote>
  <w:endnote w:id="94">
    <w:p w14:paraId="380D9FA0" w14:textId="0CDB5BBF" w:rsidR="00CC6EC0" w:rsidRPr="00DE7E6F" w:rsidRDefault="00CC6EC0" w:rsidP="00DE7E6F">
      <w:pPr>
        <w:jc w:val="both"/>
        <w:rPr>
          <w:rFonts w:ascii="Arial" w:hAnsi="Arial" w:cs="Arial"/>
          <w:color w:val="000000" w:themeColor="text1"/>
          <w:sz w:val="17"/>
          <w:szCs w:val="17"/>
          <w:shd w:val="clear" w:color="auto" w:fill="FFFFFF"/>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Salzman, op. cit. </w:t>
      </w:r>
    </w:p>
  </w:endnote>
  <w:endnote w:id="95">
    <w:p w14:paraId="7DB19B28" w14:textId="0DCE4A0B"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bookmarkStart w:id="18" w:name="_Hlk58686338"/>
      <w:r w:rsidRPr="00DE7E6F">
        <w:rPr>
          <w:rFonts w:ascii="Arial" w:hAnsi="Arial" w:cs="Arial"/>
          <w:color w:val="000000" w:themeColor="text1"/>
          <w:sz w:val="17"/>
          <w:szCs w:val="17"/>
        </w:rPr>
        <w:t xml:space="preserve">Kostadin Fikiin, “The Biggest Challenge for COVID-19 Vaccines </w:t>
      </w:r>
      <w:r w:rsidRPr="00DE7E6F">
        <w:rPr>
          <w:rFonts w:ascii="Arial" w:hAnsi="Arial" w:cs="Arial"/>
          <w:color w:val="000000" w:themeColor="text1"/>
          <w:sz w:val="17"/>
          <w:szCs w:val="17"/>
          <w:lang w:val="en-CA"/>
        </w:rPr>
        <w:t>I</w:t>
      </w:r>
      <w:r w:rsidRPr="00DE7E6F">
        <w:rPr>
          <w:rFonts w:ascii="Arial" w:hAnsi="Arial" w:cs="Arial"/>
          <w:color w:val="000000" w:themeColor="text1"/>
          <w:sz w:val="17"/>
          <w:szCs w:val="17"/>
        </w:rPr>
        <w:t xml:space="preserve">s the Cold Supply Chain,” Euractiv.com, September 30, 2020, accessed December 10, 2020, </w:t>
      </w:r>
      <w:r w:rsidRPr="00DE7E6F">
        <w:rPr>
          <w:rFonts w:ascii="Arial" w:hAnsi="Arial" w:cs="Arial"/>
          <w:sz w:val="17"/>
          <w:szCs w:val="17"/>
        </w:rPr>
        <w:t>www.euractiv.com/section/coronavirus/opinion/the-biggest-challenge-for-covid-19-vaccines-is-the-cold-supply-chain/</w:t>
      </w:r>
      <w:r w:rsidRPr="00DE7E6F">
        <w:rPr>
          <w:rFonts w:ascii="Arial" w:hAnsi="Arial" w:cs="Arial"/>
          <w:sz w:val="17"/>
          <w:szCs w:val="17"/>
          <w:lang w:val="en-CA"/>
        </w:rPr>
        <w:t>.</w:t>
      </w:r>
      <w:r w:rsidRPr="00DE7E6F">
        <w:rPr>
          <w:rFonts w:ascii="Arial" w:hAnsi="Arial" w:cs="Arial"/>
          <w:color w:val="000000" w:themeColor="text1"/>
          <w:sz w:val="17"/>
          <w:szCs w:val="17"/>
        </w:rPr>
        <w:t xml:space="preserve"> </w:t>
      </w:r>
      <w:bookmarkEnd w:id="18"/>
    </w:p>
  </w:endnote>
  <w:endnote w:id="96">
    <w:p w14:paraId="219A4C2A" w14:textId="74631523" w:rsidR="00CC6EC0" w:rsidRPr="00DE7E6F" w:rsidRDefault="00CC6EC0" w:rsidP="00DE7E6F">
      <w:pPr>
        <w:pStyle w:val="EndnoteText"/>
        <w:jc w:val="both"/>
        <w:rPr>
          <w:rFonts w:ascii="Arial" w:hAnsi="Arial" w:cs="Arial"/>
          <w:color w:val="000000" w:themeColor="text1"/>
          <w:sz w:val="17"/>
          <w:szCs w:val="17"/>
          <w:lang w:val="en-CA"/>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Trefis Team, op. cit. </w:t>
      </w:r>
    </w:p>
  </w:endnote>
  <w:endnote w:id="97">
    <w:p w14:paraId="376899D6" w14:textId="4BF07F15"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“Moderna Sees 20 Million Doses of COVID-19 Vaccine Candidate by Year End,” </w:t>
      </w:r>
      <w:r w:rsidRPr="00DE7E6F">
        <w:rPr>
          <w:rFonts w:ascii="Arial" w:hAnsi="Arial" w:cs="Arial"/>
          <w:i/>
          <w:iCs/>
          <w:color w:val="000000" w:themeColor="text1"/>
          <w:sz w:val="17"/>
          <w:szCs w:val="17"/>
        </w:rPr>
        <w:t xml:space="preserve">Reuters, </w:t>
      </w:r>
      <w:r w:rsidRPr="00DE7E6F">
        <w:rPr>
          <w:rFonts w:ascii="Arial" w:hAnsi="Arial" w:cs="Arial"/>
          <w:color w:val="000000" w:themeColor="text1"/>
          <w:sz w:val="17"/>
          <w:szCs w:val="17"/>
        </w:rPr>
        <w:t xml:space="preserve">September 18, 2020, accessed December 10, 2020, </w:t>
      </w:r>
      <w:r w:rsidRPr="00DE7E6F">
        <w:rPr>
          <w:rFonts w:ascii="Arial" w:hAnsi="Arial" w:cs="Arial"/>
          <w:sz w:val="17"/>
          <w:szCs w:val="17"/>
        </w:rPr>
        <w:t>https://uk.reuters.com/article/us-health-coronavirus-moderna/moderna-sees-20-million-doses-of-covid-19-vaccine-candidate-by-year-end-idUKKBN2692F2</w:t>
      </w:r>
      <w:r w:rsidRPr="00DE7E6F">
        <w:rPr>
          <w:rFonts w:ascii="Arial" w:hAnsi="Arial" w:cs="Arial"/>
          <w:color w:val="000000" w:themeColor="text1"/>
          <w:sz w:val="17"/>
          <w:szCs w:val="17"/>
          <w:lang w:val="en-CA"/>
        </w:rPr>
        <w:t>.</w:t>
      </w:r>
    </w:p>
  </w:endnote>
  <w:endnote w:id="98">
    <w:p w14:paraId="42E27185" w14:textId="575FC291" w:rsidR="00CC6EC0" w:rsidRPr="00DE7E6F" w:rsidRDefault="00CC6EC0" w:rsidP="00DE7E6F">
      <w:pPr>
        <w:pStyle w:val="EndnoteText"/>
        <w:jc w:val="both"/>
        <w:rPr>
          <w:rFonts w:ascii="Arial" w:hAnsi="Arial" w:cs="Arial"/>
          <w:color w:val="000000" w:themeColor="text1"/>
          <w:sz w:val="17"/>
          <w:szCs w:val="17"/>
          <w:highlight w:val="yellow"/>
          <w:lang w:val="en-GB"/>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Bukszpan, op. cit. </w:t>
      </w:r>
    </w:p>
  </w:endnote>
  <w:endnote w:id="99">
    <w:p w14:paraId="0429DFCD" w14:textId="22B2D3E5"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Fikiin, op. cit. </w:t>
      </w:r>
    </w:p>
  </w:endnote>
  <w:endnote w:id="100">
    <w:p w14:paraId="557B5ED6" w14:textId="4177C01F" w:rsidR="00CC6EC0" w:rsidRPr="00DE7E6F" w:rsidRDefault="00CC6EC0" w:rsidP="00DE7E6F">
      <w:pPr>
        <w:pStyle w:val="EndnoteText"/>
        <w:jc w:val="both"/>
        <w:rPr>
          <w:rFonts w:ascii="Arial" w:hAnsi="Arial" w:cs="Arial"/>
          <w:color w:val="000000" w:themeColor="text1"/>
          <w:sz w:val="17"/>
          <w:szCs w:val="17"/>
          <w:lang w:val="en-GB"/>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Elizbieta Visnevskyte, “Oxford COVID-19 Vaccine Reinforces Hope for Aviation,” November 23, 2020, accessed December 10, 2020, </w:t>
      </w:r>
      <w:r w:rsidRPr="00DE7E6F">
        <w:rPr>
          <w:rFonts w:ascii="Arial" w:hAnsi="Arial" w:cs="Arial"/>
          <w:sz w:val="17"/>
          <w:szCs w:val="17"/>
        </w:rPr>
        <w:t>www.aerotime.aero/26487-oxford-covid-19-vaccine-reinforces-hope-for-aviation</w:t>
      </w:r>
      <w:r w:rsidRPr="00DE7E6F">
        <w:rPr>
          <w:rFonts w:ascii="Arial" w:hAnsi="Arial" w:cs="Arial"/>
          <w:color w:val="000000" w:themeColor="text1"/>
          <w:sz w:val="17"/>
          <w:szCs w:val="17"/>
        </w:rPr>
        <w:t xml:space="preserve"> </w:t>
      </w:r>
    </w:p>
  </w:endnote>
  <w:endnote w:id="101">
    <w:p w14:paraId="78F22DC0" w14:textId="21F3B54C"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Fikiin, op. cit. </w:t>
      </w:r>
    </w:p>
  </w:endnote>
  <w:endnote w:id="102">
    <w:p w14:paraId="7DD2222C" w14:textId="389C1844" w:rsidR="00CC6EC0" w:rsidRPr="00DE7E6F" w:rsidRDefault="00CC6EC0" w:rsidP="00DE7E6F">
      <w:pPr>
        <w:pStyle w:val="EndnoteText"/>
        <w:jc w:val="both"/>
        <w:rPr>
          <w:rFonts w:ascii="Arial" w:hAnsi="Arial" w:cs="Arial"/>
          <w:color w:val="000000" w:themeColor="text1"/>
          <w:sz w:val="17"/>
          <w:szCs w:val="17"/>
          <w:lang w:val="en-GB"/>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Ibid.</w:t>
      </w:r>
    </w:p>
  </w:endnote>
  <w:endnote w:id="103">
    <w:p w14:paraId="0175E2E8" w14:textId="6EDCA6CD"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Ibid. </w:t>
      </w:r>
    </w:p>
  </w:endnote>
  <w:endnote w:id="104">
    <w:p w14:paraId="228E8792" w14:textId="297ECFC6" w:rsidR="00CC6EC0" w:rsidRPr="00DE7E6F" w:rsidRDefault="00CC6EC0" w:rsidP="00DE7E6F">
      <w:pPr>
        <w:pStyle w:val="EndnoteText"/>
        <w:jc w:val="both"/>
        <w:rPr>
          <w:rFonts w:ascii="Arial" w:hAnsi="Arial" w:cs="Arial"/>
          <w:color w:val="000000" w:themeColor="text1"/>
          <w:sz w:val="17"/>
          <w:szCs w:val="17"/>
          <w:lang w:val="en-GB"/>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Simmons-Duffin, op. cit. </w:t>
      </w:r>
    </w:p>
  </w:endnote>
  <w:endnote w:id="105">
    <w:p w14:paraId="50F3A2BD" w14:textId="23B4E627" w:rsidR="00CC6EC0" w:rsidRPr="00DE7E6F" w:rsidRDefault="00CC6EC0" w:rsidP="00DE7E6F">
      <w:pPr>
        <w:pStyle w:val="EndnoteText"/>
        <w:jc w:val="both"/>
        <w:rPr>
          <w:rFonts w:ascii="Arial" w:hAnsi="Arial" w:cs="Arial"/>
          <w:color w:val="000000" w:themeColor="text1"/>
          <w:sz w:val="17"/>
          <w:szCs w:val="17"/>
          <w:lang w:val="en-GB"/>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Ibid. </w:t>
      </w:r>
    </w:p>
  </w:endnote>
  <w:endnote w:id="106">
    <w:p w14:paraId="567DD41A" w14:textId="00F5A61E"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Abhishek De, “Why Storage and Distribution of Covid-19 Vaccines will be Next Big Challenge,” </w:t>
      </w:r>
      <w:r w:rsidRPr="00DE7E6F">
        <w:rPr>
          <w:rFonts w:ascii="Arial" w:hAnsi="Arial" w:cs="Arial"/>
          <w:i/>
          <w:iCs/>
          <w:color w:val="000000" w:themeColor="text1"/>
          <w:sz w:val="17"/>
          <w:szCs w:val="17"/>
        </w:rPr>
        <w:t xml:space="preserve">Indian Express, </w:t>
      </w:r>
      <w:r w:rsidRPr="00DE7E6F">
        <w:rPr>
          <w:rFonts w:ascii="Arial" w:hAnsi="Arial" w:cs="Arial"/>
          <w:color w:val="000000" w:themeColor="text1"/>
          <w:sz w:val="17"/>
          <w:szCs w:val="17"/>
        </w:rPr>
        <w:t xml:space="preserve">October 25, 2020, accessed December 10, 2020, </w:t>
      </w:r>
      <w:r w:rsidRPr="00DE7E6F">
        <w:rPr>
          <w:rFonts w:ascii="Arial" w:hAnsi="Arial" w:cs="Arial"/>
          <w:sz w:val="17"/>
          <w:szCs w:val="17"/>
        </w:rPr>
        <w:t>https://indianexpress.com/article/explained/coronavirus-covid-19-vaccines-cold-chain-storage-distribution-moderna-pfizer-oxford-6807907/</w:t>
      </w:r>
      <w:r w:rsidRPr="00DE7E6F">
        <w:rPr>
          <w:rFonts w:ascii="Arial" w:hAnsi="Arial" w:cs="Arial"/>
          <w:color w:val="000000" w:themeColor="text1"/>
          <w:sz w:val="17"/>
          <w:szCs w:val="17"/>
        </w:rPr>
        <w:t xml:space="preserve"> </w:t>
      </w:r>
    </w:p>
  </w:endnote>
  <w:endnote w:id="107">
    <w:p w14:paraId="2DB70291" w14:textId="2478C880" w:rsidR="00CC6EC0" w:rsidRPr="00DE7E6F" w:rsidRDefault="00CC6EC0" w:rsidP="00DE7E6F">
      <w:pPr>
        <w:shd w:val="clear" w:color="auto" w:fill="FFFFFF"/>
        <w:jc w:val="both"/>
        <w:textAlignment w:val="baseline"/>
        <w:rPr>
          <w:rFonts w:ascii="Arial" w:hAnsi="Arial" w:cs="Arial"/>
          <w:b/>
          <w:bCs/>
          <w:color w:val="000000" w:themeColor="text1"/>
          <w:sz w:val="17"/>
          <w:szCs w:val="17"/>
          <w:shd w:val="clear" w:color="auto" w:fill="FFFFFF"/>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Salzman, op. cit. </w:t>
      </w:r>
    </w:p>
  </w:endnote>
  <w:endnote w:id="108">
    <w:p w14:paraId="1665E00D" w14:textId="48B09BCF"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Sarah E. Richards, “Why Moderna May Have An Edge in the Vaccine Race: Refrigeration,” </w:t>
      </w:r>
      <w:r w:rsidRPr="00DE7E6F">
        <w:rPr>
          <w:rFonts w:ascii="Arial" w:hAnsi="Arial" w:cs="Arial"/>
          <w:i/>
          <w:iCs/>
          <w:color w:val="000000" w:themeColor="text1"/>
          <w:sz w:val="17"/>
          <w:szCs w:val="17"/>
        </w:rPr>
        <w:t xml:space="preserve">National Geographic, </w:t>
      </w:r>
      <w:r w:rsidRPr="00DE7E6F">
        <w:rPr>
          <w:rFonts w:ascii="Arial" w:hAnsi="Arial" w:cs="Arial"/>
          <w:color w:val="000000" w:themeColor="text1"/>
          <w:sz w:val="17"/>
          <w:szCs w:val="17"/>
        </w:rPr>
        <w:t xml:space="preserve">November 20, 2020, accessed December 10, 2020, </w:t>
      </w:r>
      <w:r w:rsidRPr="00DE7E6F">
        <w:rPr>
          <w:rFonts w:ascii="Arial" w:hAnsi="Arial" w:cs="Arial"/>
          <w:sz w:val="17"/>
          <w:szCs w:val="17"/>
        </w:rPr>
        <w:t>www.nationalgeographic.com/science/2020/11/moderna-edges-pfizer-coronavirus-efficacy-and-refrigeration/</w:t>
      </w:r>
      <w:r w:rsidRPr="00DE7E6F">
        <w:rPr>
          <w:rFonts w:ascii="Arial" w:hAnsi="Arial" w:cs="Arial"/>
          <w:sz w:val="17"/>
          <w:szCs w:val="17"/>
          <w:lang w:val="en-CA"/>
        </w:rPr>
        <w:t>.</w:t>
      </w:r>
      <w:r w:rsidRPr="00DE7E6F">
        <w:rPr>
          <w:rFonts w:ascii="Arial" w:hAnsi="Arial" w:cs="Arial"/>
          <w:color w:val="000000" w:themeColor="text1"/>
          <w:sz w:val="17"/>
          <w:szCs w:val="17"/>
        </w:rPr>
        <w:t xml:space="preserve"> </w:t>
      </w:r>
    </w:p>
  </w:endnote>
  <w:endnote w:id="109">
    <w:p w14:paraId="5D511E66" w14:textId="4F7F154C"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Ibid. </w:t>
      </w:r>
    </w:p>
  </w:endnote>
  <w:endnote w:id="110">
    <w:p w14:paraId="0C081A6E" w14:textId="0958466D"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bookmarkStart w:id="19" w:name="_Hlk58686455"/>
      <w:r w:rsidRPr="00DE7E6F">
        <w:rPr>
          <w:rFonts w:ascii="Arial" w:hAnsi="Arial" w:cs="Arial"/>
          <w:color w:val="000000" w:themeColor="text1"/>
          <w:sz w:val="17"/>
          <w:szCs w:val="17"/>
        </w:rPr>
        <w:t xml:space="preserve">Jamie Ducharme, “Why </w:t>
      </w:r>
      <w:r w:rsidRPr="00DE7E6F">
        <w:rPr>
          <w:rFonts w:ascii="Arial" w:hAnsi="Arial" w:cs="Arial"/>
          <w:color w:val="000000" w:themeColor="text1"/>
          <w:sz w:val="17"/>
          <w:szCs w:val="17"/>
          <w:lang w:val="en-CA"/>
        </w:rPr>
        <w:t>Y</w:t>
      </w:r>
      <w:r w:rsidRPr="00DE7E6F">
        <w:rPr>
          <w:rFonts w:ascii="Arial" w:hAnsi="Arial" w:cs="Arial"/>
          <w:color w:val="000000" w:themeColor="text1"/>
          <w:sz w:val="17"/>
          <w:szCs w:val="17"/>
        </w:rPr>
        <w:t xml:space="preserve">ou May </w:t>
      </w:r>
      <w:r w:rsidRPr="00DE7E6F">
        <w:rPr>
          <w:rFonts w:ascii="Arial" w:hAnsi="Arial" w:cs="Arial"/>
          <w:color w:val="000000" w:themeColor="text1"/>
          <w:sz w:val="17"/>
          <w:szCs w:val="17"/>
          <w:lang w:val="en-CA"/>
        </w:rPr>
        <w:t>N</w:t>
      </w:r>
      <w:r w:rsidRPr="00DE7E6F">
        <w:rPr>
          <w:rFonts w:ascii="Arial" w:hAnsi="Arial" w:cs="Arial"/>
          <w:color w:val="000000" w:themeColor="text1"/>
          <w:sz w:val="17"/>
          <w:szCs w:val="17"/>
        </w:rPr>
        <w:t xml:space="preserve">ot </w:t>
      </w:r>
      <w:r w:rsidRPr="00DE7E6F">
        <w:rPr>
          <w:rFonts w:ascii="Arial" w:hAnsi="Arial" w:cs="Arial"/>
          <w:color w:val="000000" w:themeColor="text1"/>
          <w:sz w:val="17"/>
          <w:szCs w:val="17"/>
          <w:lang w:val="en-CA"/>
        </w:rPr>
        <w:t>B</w:t>
      </w:r>
      <w:r w:rsidRPr="00DE7E6F">
        <w:rPr>
          <w:rFonts w:ascii="Arial" w:hAnsi="Arial" w:cs="Arial"/>
          <w:color w:val="000000" w:themeColor="text1"/>
          <w:sz w:val="17"/>
          <w:szCs w:val="17"/>
        </w:rPr>
        <w:t xml:space="preserve">e </w:t>
      </w:r>
      <w:r w:rsidRPr="00DE7E6F">
        <w:rPr>
          <w:rFonts w:ascii="Arial" w:hAnsi="Arial" w:cs="Arial"/>
          <w:color w:val="000000" w:themeColor="text1"/>
          <w:sz w:val="17"/>
          <w:szCs w:val="17"/>
          <w:lang w:val="en-CA"/>
        </w:rPr>
        <w:t>A</w:t>
      </w:r>
      <w:r w:rsidRPr="00DE7E6F">
        <w:rPr>
          <w:rFonts w:ascii="Arial" w:hAnsi="Arial" w:cs="Arial"/>
          <w:color w:val="000000" w:themeColor="text1"/>
          <w:sz w:val="17"/>
          <w:szCs w:val="17"/>
        </w:rPr>
        <w:t xml:space="preserve">ble to </w:t>
      </w:r>
      <w:r w:rsidRPr="00DE7E6F">
        <w:rPr>
          <w:rFonts w:ascii="Arial" w:hAnsi="Arial" w:cs="Arial"/>
          <w:color w:val="000000" w:themeColor="text1"/>
          <w:sz w:val="17"/>
          <w:szCs w:val="17"/>
          <w:lang w:val="en-CA"/>
        </w:rPr>
        <w:t>G</w:t>
      </w:r>
      <w:r w:rsidRPr="00DE7E6F">
        <w:rPr>
          <w:rFonts w:ascii="Arial" w:hAnsi="Arial" w:cs="Arial"/>
          <w:color w:val="000000" w:themeColor="text1"/>
          <w:sz w:val="17"/>
          <w:szCs w:val="17"/>
        </w:rPr>
        <w:t>et Pfizer</w:t>
      </w:r>
      <w:r w:rsidRPr="00DE7E6F">
        <w:rPr>
          <w:rFonts w:ascii="Arial" w:hAnsi="Arial" w:cs="Arial"/>
          <w:color w:val="000000" w:themeColor="text1"/>
          <w:sz w:val="17"/>
          <w:szCs w:val="17"/>
          <w:lang w:val="en-CA"/>
        </w:rPr>
        <w:t>’</w:t>
      </w:r>
      <w:r w:rsidRPr="00DE7E6F">
        <w:rPr>
          <w:rFonts w:ascii="Arial" w:hAnsi="Arial" w:cs="Arial"/>
          <w:color w:val="000000" w:themeColor="text1"/>
          <w:sz w:val="17"/>
          <w:szCs w:val="17"/>
        </w:rPr>
        <w:t xml:space="preserve">s Frontrunner COVID-19 Vaccine,” </w:t>
      </w:r>
      <w:r w:rsidRPr="00DE7E6F">
        <w:rPr>
          <w:rFonts w:ascii="Arial" w:hAnsi="Arial" w:cs="Arial"/>
          <w:i/>
          <w:iCs/>
          <w:color w:val="000000" w:themeColor="text1"/>
          <w:sz w:val="17"/>
          <w:szCs w:val="17"/>
        </w:rPr>
        <w:t xml:space="preserve">Time, </w:t>
      </w:r>
      <w:r w:rsidRPr="00DE7E6F">
        <w:rPr>
          <w:rFonts w:ascii="Arial" w:hAnsi="Arial" w:cs="Arial"/>
          <w:color w:val="000000" w:themeColor="text1"/>
          <w:sz w:val="17"/>
          <w:szCs w:val="17"/>
        </w:rPr>
        <w:t xml:space="preserve">November 13, 2020, accessed December 10, 2020, </w:t>
      </w:r>
      <w:r w:rsidRPr="00DE7E6F">
        <w:rPr>
          <w:rFonts w:ascii="Arial" w:hAnsi="Arial" w:cs="Arial"/>
          <w:sz w:val="17"/>
          <w:szCs w:val="17"/>
        </w:rPr>
        <w:t>https://time.com/5911543/pfizer-vaccine-cold-storage/</w:t>
      </w:r>
      <w:r w:rsidRPr="00DE7E6F">
        <w:rPr>
          <w:rFonts w:ascii="Arial" w:hAnsi="Arial" w:cs="Arial"/>
          <w:color w:val="000000" w:themeColor="text1"/>
          <w:sz w:val="17"/>
          <w:szCs w:val="17"/>
        </w:rPr>
        <w:t xml:space="preserve"> </w:t>
      </w:r>
    </w:p>
    <w:bookmarkEnd w:id="19"/>
  </w:endnote>
  <w:endnote w:id="111">
    <w:p w14:paraId="2DEAAC9A" w14:textId="7DC41E88"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lang w:val="en-CA"/>
        </w:rPr>
        <w:t xml:space="preserve">Moderna, Inc., </w:t>
      </w:r>
      <w:r w:rsidRPr="00DE7E6F">
        <w:rPr>
          <w:rFonts w:ascii="Arial" w:hAnsi="Arial" w:cs="Arial"/>
          <w:color w:val="000000" w:themeColor="text1"/>
          <w:sz w:val="17"/>
          <w:szCs w:val="17"/>
        </w:rPr>
        <w:t xml:space="preserve">“Moderna Announces Longer Shelf Life for </w:t>
      </w:r>
      <w:r w:rsidRPr="00DE7E6F">
        <w:rPr>
          <w:rFonts w:ascii="Arial" w:hAnsi="Arial" w:cs="Arial"/>
          <w:color w:val="000000" w:themeColor="text1"/>
          <w:sz w:val="17"/>
          <w:szCs w:val="17"/>
          <w:lang w:val="en-CA"/>
        </w:rPr>
        <w:t>I</w:t>
      </w:r>
      <w:r w:rsidRPr="00DE7E6F">
        <w:rPr>
          <w:rFonts w:ascii="Arial" w:hAnsi="Arial" w:cs="Arial"/>
          <w:color w:val="000000" w:themeColor="text1"/>
          <w:sz w:val="17"/>
          <w:szCs w:val="17"/>
        </w:rPr>
        <w:t>ts COVID-19 Vaccine Candidate at Refrigerated Temperatures,”</w:t>
      </w:r>
      <w:r w:rsidRPr="00DE7E6F">
        <w:rPr>
          <w:rFonts w:ascii="Arial" w:hAnsi="Arial" w:cs="Arial"/>
          <w:color w:val="000000" w:themeColor="text1"/>
          <w:sz w:val="17"/>
          <w:szCs w:val="17"/>
          <w:lang w:val="en-CA"/>
        </w:rPr>
        <w:t xml:space="preserve"> press release</w:t>
      </w:r>
      <w:r w:rsidRPr="00DE7E6F">
        <w:rPr>
          <w:rFonts w:ascii="Arial" w:hAnsi="Arial" w:cs="Arial"/>
          <w:color w:val="000000" w:themeColor="text1"/>
          <w:sz w:val="17"/>
          <w:szCs w:val="17"/>
        </w:rPr>
        <w:t xml:space="preserve">, November 16, 2020, accessed December 10, 2020, </w:t>
      </w:r>
      <w:r w:rsidRPr="00DE7E6F">
        <w:rPr>
          <w:rFonts w:ascii="Arial" w:hAnsi="Arial" w:cs="Arial"/>
          <w:sz w:val="17"/>
          <w:szCs w:val="17"/>
        </w:rPr>
        <w:t>https://investors.modernatx.com/news-releases/news-release-details/moderna-announces-longer-shelf-life-its-covid-19-vaccine</w:t>
      </w:r>
      <w:r w:rsidRPr="00DE7E6F">
        <w:rPr>
          <w:rFonts w:ascii="Arial" w:hAnsi="Arial" w:cs="Arial"/>
          <w:color w:val="000000" w:themeColor="text1"/>
          <w:sz w:val="17"/>
          <w:szCs w:val="17"/>
        </w:rPr>
        <w:t xml:space="preserve"> </w:t>
      </w:r>
    </w:p>
  </w:endnote>
  <w:endnote w:id="112">
    <w:p w14:paraId="1EEC6418" w14:textId="746DCBFE"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Umair Irfan, “Why Staying Cold </w:t>
      </w:r>
      <w:r w:rsidRPr="00DE7E6F">
        <w:rPr>
          <w:rFonts w:ascii="Arial" w:hAnsi="Arial" w:cs="Arial"/>
          <w:color w:val="000000" w:themeColor="text1"/>
          <w:sz w:val="17"/>
          <w:szCs w:val="17"/>
          <w:lang w:val="en-CA"/>
        </w:rPr>
        <w:t>I</w:t>
      </w:r>
      <w:r w:rsidRPr="00DE7E6F">
        <w:rPr>
          <w:rFonts w:ascii="Arial" w:hAnsi="Arial" w:cs="Arial"/>
          <w:color w:val="000000" w:themeColor="text1"/>
          <w:sz w:val="17"/>
          <w:szCs w:val="17"/>
        </w:rPr>
        <w:t xml:space="preserve">s </w:t>
      </w:r>
      <w:r w:rsidRPr="00DE7E6F">
        <w:rPr>
          <w:rFonts w:ascii="Arial" w:hAnsi="Arial" w:cs="Arial"/>
          <w:color w:val="000000" w:themeColor="text1"/>
          <w:sz w:val="17"/>
          <w:szCs w:val="17"/>
          <w:lang w:val="en-CA"/>
        </w:rPr>
        <w:t>S</w:t>
      </w:r>
      <w:r w:rsidRPr="00DE7E6F">
        <w:rPr>
          <w:rFonts w:ascii="Arial" w:hAnsi="Arial" w:cs="Arial"/>
          <w:color w:val="000000" w:themeColor="text1"/>
          <w:sz w:val="17"/>
          <w:szCs w:val="17"/>
        </w:rPr>
        <w:t xml:space="preserve">o Important to a Covid-19 Vaccine,” </w:t>
      </w:r>
      <w:r w:rsidRPr="00DE7E6F">
        <w:rPr>
          <w:rFonts w:ascii="Arial" w:hAnsi="Arial" w:cs="Arial"/>
          <w:i/>
          <w:iCs/>
          <w:color w:val="000000" w:themeColor="text1"/>
          <w:sz w:val="17"/>
          <w:szCs w:val="17"/>
        </w:rPr>
        <w:t xml:space="preserve">Vox, </w:t>
      </w:r>
      <w:r w:rsidRPr="00DE7E6F">
        <w:rPr>
          <w:rFonts w:ascii="Arial" w:hAnsi="Arial" w:cs="Arial"/>
          <w:color w:val="000000" w:themeColor="text1"/>
          <w:sz w:val="17"/>
          <w:szCs w:val="17"/>
        </w:rPr>
        <w:t xml:space="preserve">November 16, 2020, accessed December 10, 2020, </w:t>
      </w:r>
      <w:r w:rsidRPr="00DE7E6F">
        <w:rPr>
          <w:rFonts w:ascii="Arial" w:hAnsi="Arial" w:cs="Arial"/>
          <w:sz w:val="17"/>
          <w:szCs w:val="17"/>
        </w:rPr>
        <w:t>www.vox.com/21552934/moderna-pfizer-covid-19-vaccine-BioNTech-coronavirus-cold-chain</w:t>
      </w:r>
      <w:r w:rsidRPr="00DE7E6F">
        <w:rPr>
          <w:rFonts w:ascii="Arial" w:hAnsi="Arial" w:cs="Arial"/>
          <w:sz w:val="17"/>
          <w:szCs w:val="17"/>
          <w:lang w:val="en-CA"/>
        </w:rPr>
        <w:t>.</w:t>
      </w:r>
      <w:r w:rsidRPr="00DE7E6F">
        <w:rPr>
          <w:rFonts w:ascii="Arial" w:hAnsi="Arial" w:cs="Arial"/>
          <w:color w:val="000000" w:themeColor="text1"/>
          <w:sz w:val="17"/>
          <w:szCs w:val="17"/>
        </w:rPr>
        <w:t xml:space="preserve"> </w:t>
      </w:r>
    </w:p>
  </w:endnote>
  <w:endnote w:id="113">
    <w:p w14:paraId="6DC89F85" w14:textId="1ECB33BD"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Ibid. </w:t>
      </w:r>
    </w:p>
  </w:endnote>
  <w:endnote w:id="114">
    <w:p w14:paraId="449C9100" w14:textId="55DCD437"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Ibid. </w:t>
      </w:r>
    </w:p>
  </w:endnote>
  <w:endnote w:id="115">
    <w:p w14:paraId="45738531" w14:textId="5A136065"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Ibid. </w:t>
      </w:r>
    </w:p>
  </w:endnote>
  <w:endnote w:id="116">
    <w:p w14:paraId="7BC97A9F" w14:textId="6609F617"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Ibid. </w:t>
      </w:r>
    </w:p>
  </w:endnote>
  <w:endnote w:id="117">
    <w:p w14:paraId="7B720D16" w14:textId="50D87E35"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Ibid. </w:t>
      </w:r>
    </w:p>
  </w:endnote>
  <w:endnote w:id="118">
    <w:p w14:paraId="616CF169" w14:textId="7B1A3B5D"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Richards, op. cit. </w:t>
      </w:r>
    </w:p>
  </w:endnote>
  <w:endnote w:id="119">
    <w:p w14:paraId="2B76430E" w14:textId="3FFDE967"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Ducharme, op. cit. </w:t>
      </w:r>
    </w:p>
  </w:endnote>
  <w:endnote w:id="120">
    <w:p w14:paraId="72F737DD" w14:textId="30A2B683"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Fikiin, op. cit. </w:t>
      </w:r>
    </w:p>
  </w:endnote>
  <w:endnote w:id="121">
    <w:p w14:paraId="112719F1" w14:textId="625C21DB" w:rsidR="00CC6EC0" w:rsidRPr="00DE7E6F" w:rsidRDefault="00CC6EC0" w:rsidP="00DE7E6F">
      <w:pPr>
        <w:pStyle w:val="EndnoteText"/>
        <w:jc w:val="both"/>
        <w:rPr>
          <w:rFonts w:ascii="Arial" w:hAnsi="Arial" w:cs="Arial"/>
          <w:color w:val="000000" w:themeColor="text1"/>
          <w:sz w:val="17"/>
          <w:szCs w:val="17"/>
          <w:lang w:val="en-GB"/>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bookmarkStart w:id="20" w:name="_Hlk58699005"/>
      <w:r w:rsidRPr="00DE7E6F">
        <w:rPr>
          <w:rFonts w:ascii="Arial" w:hAnsi="Arial" w:cs="Arial"/>
          <w:color w:val="000000" w:themeColor="text1"/>
          <w:sz w:val="17"/>
          <w:szCs w:val="17"/>
        </w:rPr>
        <w:t xml:space="preserve">Moderna Solved the Supply Chain Problem, But Will Consumers Embrace </w:t>
      </w:r>
      <w:r w:rsidRPr="00DE7E6F">
        <w:rPr>
          <w:rFonts w:ascii="Arial" w:hAnsi="Arial" w:cs="Arial"/>
          <w:color w:val="000000" w:themeColor="text1"/>
          <w:sz w:val="17"/>
          <w:szCs w:val="17"/>
          <w:lang w:val="en-CA"/>
        </w:rPr>
        <w:t>a</w:t>
      </w:r>
      <w:r w:rsidRPr="00DE7E6F">
        <w:rPr>
          <w:rFonts w:ascii="Arial" w:hAnsi="Arial" w:cs="Arial"/>
          <w:color w:val="000000" w:themeColor="text1"/>
          <w:sz w:val="17"/>
          <w:szCs w:val="17"/>
        </w:rPr>
        <w:t xml:space="preserve"> COVID-19 Vaccine?</w:t>
      </w:r>
      <w:r w:rsidRPr="00DE7E6F">
        <w:rPr>
          <w:rFonts w:ascii="Arial" w:hAnsi="Arial" w:cs="Arial"/>
          <w:color w:val="000000" w:themeColor="text1"/>
          <w:sz w:val="17"/>
          <w:szCs w:val="17"/>
          <w:lang w:val="en-CA"/>
        </w:rPr>
        <w:t>,</w:t>
      </w:r>
      <w:r w:rsidRPr="00DE7E6F">
        <w:rPr>
          <w:rFonts w:ascii="Arial" w:hAnsi="Arial" w:cs="Arial"/>
          <w:color w:val="000000" w:themeColor="text1"/>
          <w:sz w:val="17"/>
          <w:szCs w:val="17"/>
        </w:rPr>
        <w:t>” Pymnts.com,</w:t>
      </w:r>
      <w:r w:rsidRPr="00DE7E6F">
        <w:rPr>
          <w:rFonts w:ascii="Arial" w:hAnsi="Arial" w:cs="Arial"/>
          <w:i/>
          <w:iCs/>
          <w:color w:val="000000" w:themeColor="text1"/>
          <w:sz w:val="17"/>
          <w:szCs w:val="17"/>
        </w:rPr>
        <w:t xml:space="preserve"> </w:t>
      </w:r>
      <w:r w:rsidRPr="00DE7E6F">
        <w:rPr>
          <w:rFonts w:ascii="Arial" w:hAnsi="Arial" w:cs="Arial"/>
          <w:color w:val="000000" w:themeColor="text1"/>
          <w:sz w:val="17"/>
          <w:szCs w:val="17"/>
        </w:rPr>
        <w:t xml:space="preserve">November 16, 2020, accessed December 10, 2020, </w:t>
      </w:r>
      <w:r w:rsidRPr="00DE7E6F">
        <w:rPr>
          <w:rFonts w:ascii="Arial" w:hAnsi="Arial" w:cs="Arial"/>
          <w:sz w:val="17"/>
          <w:szCs w:val="17"/>
        </w:rPr>
        <w:t>www.pymnts.com/coronavirus/2020/moderna-pfizer-covid-19-vaccine/</w:t>
      </w:r>
    </w:p>
    <w:bookmarkEnd w:id="20"/>
  </w:endnote>
  <w:endnote w:id="122">
    <w:p w14:paraId="241AE162" w14:textId="21C20BF8" w:rsidR="00CC6EC0" w:rsidRPr="00DE7E6F" w:rsidRDefault="00CC6EC0" w:rsidP="00DE7E6F">
      <w:pPr>
        <w:pStyle w:val="EndnoteText"/>
        <w:jc w:val="both"/>
        <w:rPr>
          <w:rFonts w:ascii="Arial" w:hAnsi="Arial" w:cs="Arial"/>
          <w:color w:val="000000" w:themeColor="text1"/>
          <w:sz w:val="17"/>
          <w:szCs w:val="17"/>
          <w:lang w:val="en-GB"/>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O’Keefe, op. cit. </w:t>
      </w:r>
    </w:p>
  </w:endnote>
  <w:endnote w:id="123">
    <w:p w14:paraId="3645343C" w14:textId="5C005947"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bookmarkStart w:id="21" w:name="_Hlk58698945"/>
      <w:r w:rsidRPr="00DE7E6F">
        <w:rPr>
          <w:rFonts w:ascii="Arial" w:hAnsi="Arial" w:cs="Arial"/>
          <w:color w:val="000000" w:themeColor="text1"/>
          <w:sz w:val="17"/>
          <w:szCs w:val="17"/>
        </w:rPr>
        <w:t xml:space="preserve">Jillian Kramer, “COVID-19 Vaccines Could Become Mandatory. Here’s How </w:t>
      </w:r>
      <w:r w:rsidRPr="00DE7E6F">
        <w:rPr>
          <w:rFonts w:ascii="Arial" w:hAnsi="Arial" w:cs="Arial"/>
          <w:color w:val="000000" w:themeColor="text1"/>
          <w:sz w:val="17"/>
          <w:szCs w:val="17"/>
          <w:lang w:val="en-CA"/>
        </w:rPr>
        <w:t>I</w:t>
      </w:r>
      <w:r w:rsidRPr="00DE7E6F">
        <w:rPr>
          <w:rFonts w:ascii="Arial" w:hAnsi="Arial" w:cs="Arial"/>
          <w:color w:val="000000" w:themeColor="text1"/>
          <w:sz w:val="17"/>
          <w:szCs w:val="17"/>
        </w:rPr>
        <w:t xml:space="preserve">t Might Work,” </w:t>
      </w:r>
      <w:r w:rsidRPr="00DE7E6F">
        <w:rPr>
          <w:rFonts w:ascii="Arial" w:hAnsi="Arial" w:cs="Arial"/>
          <w:i/>
          <w:iCs/>
          <w:color w:val="000000" w:themeColor="text1"/>
          <w:sz w:val="17"/>
          <w:szCs w:val="17"/>
        </w:rPr>
        <w:t xml:space="preserve">National Geographic, </w:t>
      </w:r>
      <w:r w:rsidRPr="00DE7E6F">
        <w:rPr>
          <w:rFonts w:ascii="Arial" w:hAnsi="Arial" w:cs="Arial"/>
          <w:color w:val="000000" w:themeColor="text1"/>
          <w:sz w:val="17"/>
          <w:szCs w:val="17"/>
        </w:rPr>
        <w:t xml:space="preserve">August 16, 2020, accessed December 10, 2020, </w:t>
      </w:r>
      <w:r w:rsidRPr="00DE7E6F">
        <w:rPr>
          <w:rFonts w:ascii="Arial" w:hAnsi="Arial" w:cs="Arial"/>
          <w:sz w:val="17"/>
          <w:szCs w:val="17"/>
        </w:rPr>
        <w:t>www.nationalgeographic.com/science/2020/08/how-coronavirus-covid-vaccine-mandate-would-actually-work-cvd/</w:t>
      </w:r>
      <w:r w:rsidRPr="00DE7E6F">
        <w:rPr>
          <w:rFonts w:ascii="Arial" w:hAnsi="Arial" w:cs="Arial"/>
          <w:sz w:val="17"/>
          <w:szCs w:val="17"/>
          <w:lang w:val="en-CA"/>
        </w:rPr>
        <w:t>.</w:t>
      </w:r>
      <w:r w:rsidRPr="00DE7E6F">
        <w:rPr>
          <w:rFonts w:ascii="Arial" w:hAnsi="Arial" w:cs="Arial"/>
          <w:color w:val="000000" w:themeColor="text1"/>
          <w:sz w:val="17"/>
          <w:szCs w:val="17"/>
        </w:rPr>
        <w:t xml:space="preserve"> </w:t>
      </w:r>
      <w:bookmarkEnd w:id="21"/>
    </w:p>
  </w:endnote>
  <w:endnote w:id="124">
    <w:p w14:paraId="17F1AE27" w14:textId="56F3C2F8" w:rsidR="00CC6EC0" w:rsidRPr="00DE7E6F" w:rsidRDefault="00CC6EC0" w:rsidP="00DE7E6F">
      <w:pPr>
        <w:pStyle w:val="EndnoteText"/>
        <w:jc w:val="both"/>
        <w:rPr>
          <w:rFonts w:ascii="Arial" w:hAnsi="Arial" w:cs="Arial"/>
          <w:color w:val="000000" w:themeColor="text1"/>
          <w:sz w:val="17"/>
          <w:szCs w:val="17"/>
          <w:lang w:val="en-GB"/>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pacing w:val="-6"/>
          <w:sz w:val="17"/>
          <w:szCs w:val="17"/>
        </w:rPr>
        <w:t xml:space="preserve">Elizabeth Cohen and Dana Vigue, “US Government Slow to Act as Anti-Vaxxers Spread Lies on Social Media </w:t>
      </w:r>
      <w:r w:rsidRPr="00DE7E6F">
        <w:rPr>
          <w:rFonts w:ascii="Arial" w:hAnsi="Arial" w:cs="Arial"/>
          <w:color w:val="000000" w:themeColor="text1"/>
          <w:spacing w:val="-6"/>
          <w:sz w:val="17"/>
          <w:szCs w:val="17"/>
          <w:lang w:val="en-CA"/>
        </w:rPr>
        <w:t>a</w:t>
      </w:r>
      <w:r w:rsidRPr="00DE7E6F">
        <w:rPr>
          <w:rFonts w:ascii="Arial" w:hAnsi="Arial" w:cs="Arial"/>
          <w:color w:val="000000" w:themeColor="text1"/>
          <w:spacing w:val="-6"/>
          <w:sz w:val="17"/>
          <w:szCs w:val="17"/>
        </w:rPr>
        <w:t xml:space="preserve">bout Coronavirus Vaccine,” </w:t>
      </w:r>
      <w:r w:rsidRPr="00DE7E6F">
        <w:rPr>
          <w:rFonts w:ascii="Arial" w:hAnsi="Arial" w:cs="Arial"/>
          <w:iCs/>
          <w:color w:val="000000" w:themeColor="text1"/>
          <w:spacing w:val="-6"/>
          <w:sz w:val="17"/>
          <w:szCs w:val="17"/>
        </w:rPr>
        <w:t>CNN,</w:t>
      </w:r>
      <w:r w:rsidRPr="00DE7E6F">
        <w:rPr>
          <w:rFonts w:ascii="Arial" w:hAnsi="Arial" w:cs="Arial"/>
          <w:i/>
          <w:iCs/>
          <w:color w:val="000000" w:themeColor="text1"/>
          <w:spacing w:val="-6"/>
          <w:sz w:val="17"/>
          <w:szCs w:val="17"/>
        </w:rPr>
        <w:t xml:space="preserve"> </w:t>
      </w:r>
      <w:r w:rsidRPr="00DE7E6F">
        <w:rPr>
          <w:rFonts w:ascii="Arial" w:hAnsi="Arial" w:cs="Arial"/>
          <w:color w:val="000000" w:themeColor="text1"/>
          <w:spacing w:val="-6"/>
          <w:sz w:val="17"/>
          <w:szCs w:val="17"/>
        </w:rPr>
        <w:t xml:space="preserve">August 13, 2020, accessed December 10, 2020, </w:t>
      </w:r>
      <w:r w:rsidRPr="00DE7E6F">
        <w:rPr>
          <w:rFonts w:ascii="Arial" w:hAnsi="Arial" w:cs="Arial"/>
          <w:spacing w:val="-6"/>
          <w:sz w:val="17"/>
          <w:szCs w:val="17"/>
        </w:rPr>
        <w:t>www.cnn.com/2020/08/12/health/anti-vaxxers-covid-19/index.html</w:t>
      </w:r>
      <w:r w:rsidRPr="00DE7E6F">
        <w:rPr>
          <w:rFonts w:ascii="Arial" w:hAnsi="Arial" w:cs="Arial"/>
          <w:color w:val="000000" w:themeColor="text1"/>
          <w:spacing w:val="-6"/>
          <w:sz w:val="17"/>
          <w:szCs w:val="17"/>
          <w:lang w:val="en-CA"/>
        </w:rPr>
        <w:t>.</w:t>
      </w:r>
    </w:p>
  </w:endnote>
  <w:endnote w:id="125">
    <w:p w14:paraId="2DB2C52B" w14:textId="61235A3D"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Kramer, op. cit. </w:t>
      </w:r>
    </w:p>
  </w:endnote>
  <w:endnote w:id="126">
    <w:p w14:paraId="3E42C289" w14:textId="3BA15FC1"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Cohen and Vigue, op. cit. </w:t>
      </w:r>
    </w:p>
  </w:endnote>
  <w:endnote w:id="127">
    <w:p w14:paraId="222DD94A" w14:textId="410F7200"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Ibid. </w:t>
      </w:r>
    </w:p>
  </w:endnote>
  <w:endnote w:id="128">
    <w:p w14:paraId="53F5A55A" w14:textId="37BF4AC9" w:rsidR="00CC6EC0" w:rsidRPr="00DE7E6F" w:rsidRDefault="00CC6EC0" w:rsidP="00DE7E6F">
      <w:pPr>
        <w:pStyle w:val="EndnoteText"/>
        <w:jc w:val="both"/>
        <w:rPr>
          <w:rFonts w:ascii="Arial" w:hAnsi="Arial" w:cs="Arial"/>
          <w:color w:val="000000" w:themeColor="text1"/>
          <w:sz w:val="17"/>
          <w:szCs w:val="17"/>
          <w:lang w:val="en-GB"/>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pacing w:val="-4"/>
          <w:sz w:val="17"/>
          <w:szCs w:val="17"/>
          <w:lang w:val="en-CA"/>
        </w:rPr>
        <w:t xml:space="preserve">US Department of Health and Human Services, </w:t>
      </w:r>
      <w:r w:rsidRPr="00DE7E6F">
        <w:rPr>
          <w:rFonts w:ascii="Arial" w:hAnsi="Arial" w:cs="Arial"/>
          <w:color w:val="000000" w:themeColor="text1"/>
          <w:spacing w:val="-4"/>
          <w:sz w:val="17"/>
          <w:szCs w:val="17"/>
        </w:rPr>
        <w:t xml:space="preserve">“Trump Administration Announces Framework and Leadership for </w:t>
      </w:r>
      <w:r w:rsidRPr="00DE7E6F">
        <w:rPr>
          <w:rFonts w:ascii="Arial" w:hAnsi="Arial" w:cs="Arial"/>
          <w:color w:val="000000" w:themeColor="text1"/>
          <w:spacing w:val="-4"/>
          <w:sz w:val="17"/>
          <w:szCs w:val="17"/>
          <w:lang w:val="en-CA"/>
        </w:rPr>
        <w:t>‘</w:t>
      </w:r>
      <w:r w:rsidRPr="00DE7E6F">
        <w:rPr>
          <w:rFonts w:ascii="Arial" w:hAnsi="Arial" w:cs="Arial"/>
          <w:color w:val="000000" w:themeColor="text1"/>
          <w:spacing w:val="-4"/>
          <w:sz w:val="17"/>
          <w:szCs w:val="17"/>
        </w:rPr>
        <w:t>Operation Warp Speed,</w:t>
      </w:r>
      <w:r w:rsidRPr="00DE7E6F">
        <w:rPr>
          <w:rFonts w:ascii="Arial" w:hAnsi="Arial" w:cs="Arial"/>
          <w:color w:val="000000" w:themeColor="text1"/>
          <w:spacing w:val="-4"/>
          <w:sz w:val="17"/>
          <w:szCs w:val="17"/>
          <w:lang w:val="en-CA"/>
        </w:rPr>
        <w:t>’</w:t>
      </w:r>
      <w:r w:rsidRPr="00DE7E6F">
        <w:rPr>
          <w:rFonts w:ascii="Arial" w:hAnsi="Arial" w:cs="Arial"/>
          <w:color w:val="000000" w:themeColor="text1"/>
          <w:spacing w:val="-4"/>
          <w:sz w:val="17"/>
          <w:szCs w:val="17"/>
        </w:rPr>
        <w:t xml:space="preserve">” </w:t>
      </w:r>
      <w:r w:rsidRPr="00DE7E6F">
        <w:rPr>
          <w:rFonts w:ascii="Arial" w:hAnsi="Arial" w:cs="Arial"/>
          <w:color w:val="000000" w:themeColor="text1"/>
          <w:spacing w:val="-4"/>
          <w:sz w:val="17"/>
          <w:szCs w:val="17"/>
          <w:lang w:val="en-CA"/>
        </w:rPr>
        <w:t xml:space="preserve">press release, </w:t>
      </w:r>
      <w:r w:rsidRPr="00DE7E6F">
        <w:rPr>
          <w:rFonts w:ascii="Arial" w:hAnsi="Arial" w:cs="Arial"/>
          <w:color w:val="000000" w:themeColor="text1"/>
          <w:spacing w:val="-4"/>
          <w:sz w:val="17"/>
          <w:szCs w:val="17"/>
        </w:rPr>
        <w:t xml:space="preserve">May 15, 2020, accessed December 10, 2020, </w:t>
      </w:r>
      <w:r w:rsidRPr="00DE7E6F">
        <w:rPr>
          <w:rFonts w:ascii="Arial" w:hAnsi="Arial" w:cs="Arial"/>
          <w:spacing w:val="-4"/>
          <w:sz w:val="17"/>
          <w:szCs w:val="17"/>
        </w:rPr>
        <w:t>www.hhs.gov/about/news/2020/05/15/trump-administration-announces-framework-and-leadership-for-operation-warp-speed.html</w:t>
      </w:r>
      <w:r w:rsidRPr="00DE7E6F">
        <w:rPr>
          <w:rFonts w:ascii="Arial" w:hAnsi="Arial" w:cs="Arial"/>
          <w:spacing w:val="-4"/>
          <w:sz w:val="17"/>
          <w:szCs w:val="17"/>
          <w:lang w:val="en-CA"/>
        </w:rPr>
        <w:t>.</w:t>
      </w:r>
      <w:r w:rsidRPr="00DE7E6F">
        <w:rPr>
          <w:rFonts w:ascii="Arial" w:hAnsi="Arial" w:cs="Arial"/>
          <w:color w:val="000000" w:themeColor="text1"/>
          <w:spacing w:val="-4"/>
          <w:sz w:val="17"/>
          <w:szCs w:val="17"/>
        </w:rPr>
        <w:t xml:space="preserve"> </w:t>
      </w:r>
    </w:p>
  </w:endnote>
  <w:endnote w:id="129">
    <w:p w14:paraId="11D553C0" w14:textId="44121A29" w:rsidR="00CC6EC0" w:rsidRPr="00DE7E6F" w:rsidRDefault="00CC6EC0" w:rsidP="00DE7E6F">
      <w:pPr>
        <w:pStyle w:val="EndnoteText"/>
        <w:jc w:val="both"/>
        <w:rPr>
          <w:rFonts w:ascii="Arial" w:hAnsi="Arial" w:cs="Arial"/>
          <w:color w:val="000000" w:themeColor="text1"/>
          <w:sz w:val="17"/>
          <w:szCs w:val="17"/>
          <w:lang w:val="en-GB"/>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Cohen and Vigue, op. cit.</w:t>
      </w:r>
    </w:p>
  </w:endnote>
  <w:endnote w:id="130">
    <w:p w14:paraId="3FFAAF5D" w14:textId="75EFA7B4"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Kramer, op. cit. </w:t>
      </w:r>
    </w:p>
  </w:endnote>
  <w:endnote w:id="131">
    <w:p w14:paraId="0F26489F" w14:textId="3DB0A13E"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Ibid. </w:t>
      </w:r>
    </w:p>
  </w:endnote>
  <w:endnote w:id="132">
    <w:p w14:paraId="4ABCBA54" w14:textId="57B5CE82"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Ibid. </w:t>
      </w:r>
    </w:p>
  </w:endnote>
  <w:endnote w:id="133">
    <w:p w14:paraId="4544F5B1" w14:textId="09AC517F" w:rsidR="00CC6EC0" w:rsidRPr="00DE7E6F" w:rsidRDefault="00CC6EC0" w:rsidP="00DE7E6F">
      <w:pPr>
        <w:pStyle w:val="EndnoteText"/>
        <w:jc w:val="both"/>
        <w:rPr>
          <w:rFonts w:ascii="Arial" w:hAnsi="Arial" w:cs="Arial"/>
          <w:color w:val="000000" w:themeColor="text1"/>
          <w:sz w:val="17"/>
          <w:szCs w:val="17"/>
          <w:lang w:val="en-GB"/>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Taylor and Respaut, op. cit.</w:t>
      </w:r>
    </w:p>
  </w:endnote>
  <w:endnote w:id="134">
    <w:p w14:paraId="01926497" w14:textId="1B4F2B95"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Ibid. </w:t>
      </w:r>
    </w:p>
  </w:endnote>
  <w:endnote w:id="135">
    <w:p w14:paraId="6829ADCD" w14:textId="3C7FB3DE"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Dubey, op. cit. </w:t>
      </w:r>
    </w:p>
  </w:endnote>
  <w:endnote w:id="136">
    <w:p w14:paraId="21FD6D1D" w14:textId="29236E0C" w:rsidR="00CC6EC0" w:rsidRPr="00DE7E6F" w:rsidRDefault="00CC6EC0" w:rsidP="00DE7E6F">
      <w:pPr>
        <w:pStyle w:val="EndnoteText"/>
        <w:jc w:val="both"/>
        <w:rPr>
          <w:rFonts w:ascii="Arial" w:hAnsi="Arial" w:cs="Arial"/>
          <w:color w:val="000000" w:themeColor="text1"/>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w:t>
      </w:r>
      <w:r w:rsidRPr="00DE7E6F">
        <w:rPr>
          <w:rFonts w:ascii="Arial" w:hAnsi="Arial" w:cs="Arial"/>
          <w:color w:val="000000" w:themeColor="text1"/>
          <w:sz w:val="17"/>
          <w:szCs w:val="17"/>
        </w:rPr>
        <w:t xml:space="preserve">Richards, op. cit. </w:t>
      </w:r>
    </w:p>
  </w:endnote>
  <w:endnote w:id="137">
    <w:p w14:paraId="124FB619" w14:textId="179C41DF" w:rsidR="00CC6EC0" w:rsidRPr="00DE7E6F" w:rsidRDefault="00CC6EC0" w:rsidP="00DE7E6F">
      <w:pPr>
        <w:pStyle w:val="NormalWeb"/>
        <w:shd w:val="clear" w:color="auto" w:fill="FFFFFF"/>
        <w:spacing w:before="0" w:beforeAutospacing="0" w:after="0" w:afterAutospacing="0"/>
        <w:jc w:val="both"/>
        <w:rPr>
          <w:rFonts w:ascii="Arial" w:hAnsi="Arial" w:cs="Arial"/>
          <w:color w:val="000000" w:themeColor="text1"/>
          <w:spacing w:val="2"/>
          <w:sz w:val="17"/>
          <w:szCs w:val="17"/>
        </w:rPr>
      </w:pPr>
      <w:r w:rsidRPr="00DE7E6F">
        <w:rPr>
          <w:rStyle w:val="EndnoteReference"/>
          <w:rFonts w:ascii="Arial" w:hAnsi="Arial" w:cs="Arial"/>
          <w:color w:val="000000" w:themeColor="text1"/>
          <w:sz w:val="17"/>
          <w:szCs w:val="17"/>
        </w:rPr>
        <w:endnoteRef/>
      </w:r>
      <w:r w:rsidRPr="00DE7E6F">
        <w:rPr>
          <w:rFonts w:ascii="Arial" w:hAnsi="Arial" w:cs="Arial"/>
          <w:color w:val="000000" w:themeColor="text1"/>
          <w:sz w:val="17"/>
          <w:szCs w:val="17"/>
        </w:rPr>
        <w:t xml:space="preserve"> Ibid. </w:t>
      </w:r>
    </w:p>
    <w:p w14:paraId="17099847" w14:textId="77777777" w:rsidR="00CC6EC0" w:rsidRPr="00DE7E6F" w:rsidRDefault="00CC6EC0" w:rsidP="00DE7E6F">
      <w:pPr>
        <w:pStyle w:val="EndnoteText"/>
        <w:jc w:val="both"/>
        <w:rPr>
          <w:rFonts w:ascii="Arial" w:hAnsi="Arial" w:cs="Arial"/>
          <w:color w:val="000000" w:themeColor="text1"/>
          <w:sz w:val="17"/>
          <w:szCs w:val="17"/>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49F6C" w14:textId="77777777" w:rsidR="00CC6EC0" w:rsidRDefault="00CC6EC0" w:rsidP="00D75295">
      <w:r>
        <w:separator/>
      </w:r>
    </w:p>
  </w:footnote>
  <w:footnote w:type="continuationSeparator" w:id="0">
    <w:p w14:paraId="5D3301A9" w14:textId="77777777" w:rsidR="00CC6EC0" w:rsidRDefault="00CC6EC0"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3183A538" w:rsidR="00CC6EC0" w:rsidRPr="00C92CC4" w:rsidRDefault="00CC6EC0"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19</w:t>
    </w:r>
    <w:r>
      <w:rPr>
        <w:rFonts w:ascii="Arial" w:hAnsi="Arial"/>
        <w:b/>
      </w:rPr>
      <w:fldChar w:fldCharType="end"/>
    </w:r>
    <w:r>
      <w:rPr>
        <w:rFonts w:ascii="Arial" w:hAnsi="Arial"/>
        <w:b/>
      </w:rPr>
      <w:tab/>
    </w:r>
    <w:r w:rsidR="00181B2D">
      <w:rPr>
        <w:rFonts w:ascii="Arial" w:hAnsi="Arial"/>
        <w:b/>
      </w:rPr>
      <w:t>9B21M058</w:t>
    </w:r>
  </w:p>
  <w:p w14:paraId="2B53C0A0" w14:textId="77777777" w:rsidR="00CC6EC0" w:rsidRDefault="00CC6EC0" w:rsidP="00D13667">
    <w:pPr>
      <w:pStyle w:val="Header"/>
      <w:tabs>
        <w:tab w:val="clear" w:pos="4680"/>
      </w:tabs>
      <w:rPr>
        <w:sz w:val="18"/>
        <w:szCs w:val="18"/>
      </w:rPr>
    </w:pPr>
  </w:p>
  <w:p w14:paraId="47119730" w14:textId="77777777" w:rsidR="00CC6EC0" w:rsidRPr="00C92CC4" w:rsidRDefault="00CC6EC0"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79D92" w14:textId="0C7A80FD" w:rsidR="00CC6EC0" w:rsidRPr="00C92CC4" w:rsidRDefault="00CC6EC0" w:rsidP="00781C88">
    <w:pPr>
      <w:pBdr>
        <w:bottom w:val="single" w:sz="18" w:space="1" w:color="auto"/>
      </w:pBdr>
      <w:tabs>
        <w:tab w:val="left" w:pos="-1440"/>
        <w:tab w:val="left" w:pos="-720"/>
        <w:tab w:val="right" w:pos="13183"/>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rPr>
      <w:t>8</w:t>
    </w:r>
    <w:r>
      <w:rPr>
        <w:rFonts w:ascii="Arial" w:hAnsi="Arial"/>
        <w:b/>
      </w:rPr>
      <w:fldChar w:fldCharType="end"/>
    </w:r>
    <w:r>
      <w:rPr>
        <w:rFonts w:ascii="Arial" w:hAnsi="Arial"/>
        <w:b/>
      </w:rPr>
      <w:tab/>
    </w:r>
    <w:r w:rsidR="00DE7E6F">
      <w:rPr>
        <w:rFonts w:ascii="Arial" w:hAnsi="Arial"/>
        <w:b/>
      </w:rPr>
      <w:t>9B21M058</w:t>
    </w:r>
  </w:p>
  <w:p w14:paraId="63A4B497" w14:textId="77777777" w:rsidR="00CC6EC0" w:rsidRPr="00B57D43" w:rsidRDefault="00CC6EC0" w:rsidP="00B57D43">
    <w:pPr>
      <w:pStyle w:val="Header"/>
      <w:tabs>
        <w:tab w:val="clear" w:pos="4680"/>
      </w:tabs>
      <w:rPr>
        <w:sz w:val="18"/>
        <w:szCs w:val="18"/>
      </w:rPr>
    </w:pPr>
  </w:p>
  <w:p w14:paraId="1AF79C2F" w14:textId="77777777" w:rsidR="00CC6EC0" w:rsidRPr="00B57D43" w:rsidRDefault="00CC6EC0">
    <w:pPr>
      <w:pStyle w:val="Header"/>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DD662" w14:textId="325606ED" w:rsidR="00CC6EC0" w:rsidRPr="00C92CC4" w:rsidRDefault="00CC6EC0" w:rsidP="00B57D43">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rPr>
      <w:t>8</w:t>
    </w:r>
    <w:r>
      <w:rPr>
        <w:rFonts w:ascii="Arial" w:hAnsi="Arial"/>
        <w:b/>
      </w:rPr>
      <w:fldChar w:fldCharType="end"/>
    </w:r>
    <w:r>
      <w:rPr>
        <w:rFonts w:ascii="Arial" w:hAnsi="Arial"/>
        <w:b/>
      </w:rPr>
      <w:tab/>
    </w:r>
    <w:r w:rsidR="00DE7E6F">
      <w:rPr>
        <w:rFonts w:ascii="Arial" w:hAnsi="Arial"/>
        <w:b/>
      </w:rPr>
      <w:t>9B21M058</w:t>
    </w:r>
  </w:p>
  <w:p w14:paraId="07964007" w14:textId="77777777" w:rsidR="00CC6EC0" w:rsidRPr="00B57D43" w:rsidRDefault="00CC6EC0" w:rsidP="00B57D43">
    <w:pPr>
      <w:pStyle w:val="Header"/>
      <w:tabs>
        <w:tab w:val="clear" w:pos="4680"/>
      </w:tabs>
      <w:rPr>
        <w:sz w:val="18"/>
        <w:szCs w:val="18"/>
      </w:rPr>
    </w:pPr>
  </w:p>
  <w:p w14:paraId="2A22F887" w14:textId="77777777" w:rsidR="00CC6EC0" w:rsidRPr="00B57D43" w:rsidRDefault="00CC6EC0">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4097">
      <o:colormenu v:ext="edit" fillcolor="none"/>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25EC5"/>
    <w:rsid w:val="00030691"/>
    <w:rsid w:val="000309CE"/>
    <w:rsid w:val="00035F09"/>
    <w:rsid w:val="00044ECC"/>
    <w:rsid w:val="0004629E"/>
    <w:rsid w:val="0004669E"/>
    <w:rsid w:val="000531D3"/>
    <w:rsid w:val="0005646B"/>
    <w:rsid w:val="000615D1"/>
    <w:rsid w:val="0008102D"/>
    <w:rsid w:val="00086B26"/>
    <w:rsid w:val="00094C0E"/>
    <w:rsid w:val="000A146D"/>
    <w:rsid w:val="000B46CE"/>
    <w:rsid w:val="000D2A2F"/>
    <w:rsid w:val="000D7091"/>
    <w:rsid w:val="000F0186"/>
    <w:rsid w:val="000F0C22"/>
    <w:rsid w:val="000F4CCE"/>
    <w:rsid w:val="000F6B09"/>
    <w:rsid w:val="000F6FDC"/>
    <w:rsid w:val="00104567"/>
    <w:rsid w:val="00104916"/>
    <w:rsid w:val="00104AA7"/>
    <w:rsid w:val="0012732D"/>
    <w:rsid w:val="00137E7B"/>
    <w:rsid w:val="0014118C"/>
    <w:rsid w:val="00143778"/>
    <w:rsid w:val="00143F25"/>
    <w:rsid w:val="0014441D"/>
    <w:rsid w:val="0014506C"/>
    <w:rsid w:val="001470E7"/>
    <w:rsid w:val="001521EB"/>
    <w:rsid w:val="00152682"/>
    <w:rsid w:val="00153248"/>
    <w:rsid w:val="00154FC9"/>
    <w:rsid w:val="001676C6"/>
    <w:rsid w:val="00181B2D"/>
    <w:rsid w:val="001901C0"/>
    <w:rsid w:val="0019241A"/>
    <w:rsid w:val="00192A18"/>
    <w:rsid w:val="001A22D1"/>
    <w:rsid w:val="001A752D"/>
    <w:rsid w:val="001A757E"/>
    <w:rsid w:val="001B5032"/>
    <w:rsid w:val="001C0A7B"/>
    <w:rsid w:val="001C549A"/>
    <w:rsid w:val="001C7777"/>
    <w:rsid w:val="001D344B"/>
    <w:rsid w:val="001E364F"/>
    <w:rsid w:val="001F4222"/>
    <w:rsid w:val="002031C3"/>
    <w:rsid w:val="002039CF"/>
    <w:rsid w:val="00203AA1"/>
    <w:rsid w:val="00213E98"/>
    <w:rsid w:val="00230150"/>
    <w:rsid w:val="0023081A"/>
    <w:rsid w:val="0023195A"/>
    <w:rsid w:val="00233111"/>
    <w:rsid w:val="002446F9"/>
    <w:rsid w:val="00263F49"/>
    <w:rsid w:val="00265FA8"/>
    <w:rsid w:val="0029405E"/>
    <w:rsid w:val="002B40FF"/>
    <w:rsid w:val="002B75C7"/>
    <w:rsid w:val="002C4E29"/>
    <w:rsid w:val="002D757E"/>
    <w:rsid w:val="002F460C"/>
    <w:rsid w:val="002F48D6"/>
    <w:rsid w:val="00302EB6"/>
    <w:rsid w:val="00317391"/>
    <w:rsid w:val="0031769D"/>
    <w:rsid w:val="00326216"/>
    <w:rsid w:val="00326834"/>
    <w:rsid w:val="00336580"/>
    <w:rsid w:val="00354899"/>
    <w:rsid w:val="00355FD6"/>
    <w:rsid w:val="00364A5C"/>
    <w:rsid w:val="00372FCD"/>
    <w:rsid w:val="00373FB1"/>
    <w:rsid w:val="00384B5D"/>
    <w:rsid w:val="00396C76"/>
    <w:rsid w:val="003A093A"/>
    <w:rsid w:val="003B250B"/>
    <w:rsid w:val="003B2B29"/>
    <w:rsid w:val="003B30D8"/>
    <w:rsid w:val="003B7EF2"/>
    <w:rsid w:val="003C3FA4"/>
    <w:rsid w:val="003C7673"/>
    <w:rsid w:val="003D0BA1"/>
    <w:rsid w:val="003F2B0C"/>
    <w:rsid w:val="003F2B29"/>
    <w:rsid w:val="004105B2"/>
    <w:rsid w:val="0041145A"/>
    <w:rsid w:val="00412900"/>
    <w:rsid w:val="004221E4"/>
    <w:rsid w:val="004273F8"/>
    <w:rsid w:val="004355A3"/>
    <w:rsid w:val="00445506"/>
    <w:rsid w:val="00446546"/>
    <w:rsid w:val="004466B2"/>
    <w:rsid w:val="00450726"/>
    <w:rsid w:val="00452769"/>
    <w:rsid w:val="00454D20"/>
    <w:rsid w:val="00454FA7"/>
    <w:rsid w:val="00465348"/>
    <w:rsid w:val="004735DB"/>
    <w:rsid w:val="00485D61"/>
    <w:rsid w:val="004941D0"/>
    <w:rsid w:val="004979A5"/>
    <w:rsid w:val="004A039E"/>
    <w:rsid w:val="004A1CAB"/>
    <w:rsid w:val="004A25E0"/>
    <w:rsid w:val="004B1CCB"/>
    <w:rsid w:val="004B632F"/>
    <w:rsid w:val="004C2A5C"/>
    <w:rsid w:val="004C6C6D"/>
    <w:rsid w:val="004D3FB1"/>
    <w:rsid w:val="004D6F21"/>
    <w:rsid w:val="004D73A5"/>
    <w:rsid w:val="004F0CD2"/>
    <w:rsid w:val="0050024C"/>
    <w:rsid w:val="00501915"/>
    <w:rsid w:val="00510231"/>
    <w:rsid w:val="00512AC4"/>
    <w:rsid w:val="00513BDF"/>
    <w:rsid w:val="005160F1"/>
    <w:rsid w:val="00524F2F"/>
    <w:rsid w:val="00527E5C"/>
    <w:rsid w:val="00532CF5"/>
    <w:rsid w:val="00541311"/>
    <w:rsid w:val="005528CB"/>
    <w:rsid w:val="00560E82"/>
    <w:rsid w:val="00566771"/>
    <w:rsid w:val="005678D7"/>
    <w:rsid w:val="00581E2E"/>
    <w:rsid w:val="00584F15"/>
    <w:rsid w:val="0059514B"/>
    <w:rsid w:val="005A1B0F"/>
    <w:rsid w:val="005A4268"/>
    <w:rsid w:val="005B4CE6"/>
    <w:rsid w:val="005B5EFE"/>
    <w:rsid w:val="005D4F98"/>
    <w:rsid w:val="005E4097"/>
    <w:rsid w:val="005F2A63"/>
    <w:rsid w:val="00602E79"/>
    <w:rsid w:val="0060787C"/>
    <w:rsid w:val="006163F7"/>
    <w:rsid w:val="00627C63"/>
    <w:rsid w:val="0063350B"/>
    <w:rsid w:val="00652606"/>
    <w:rsid w:val="00681492"/>
    <w:rsid w:val="0068570D"/>
    <w:rsid w:val="006946EE"/>
    <w:rsid w:val="006A58A9"/>
    <w:rsid w:val="006A606D"/>
    <w:rsid w:val="006B730B"/>
    <w:rsid w:val="006C0371"/>
    <w:rsid w:val="006C08B6"/>
    <w:rsid w:val="006C0B1A"/>
    <w:rsid w:val="006C6065"/>
    <w:rsid w:val="006C7F9F"/>
    <w:rsid w:val="006D75D6"/>
    <w:rsid w:val="006E2F6D"/>
    <w:rsid w:val="006E58F6"/>
    <w:rsid w:val="006E77E1"/>
    <w:rsid w:val="006F131D"/>
    <w:rsid w:val="006F3504"/>
    <w:rsid w:val="007104ED"/>
    <w:rsid w:val="00711642"/>
    <w:rsid w:val="00737A97"/>
    <w:rsid w:val="00744137"/>
    <w:rsid w:val="007507C6"/>
    <w:rsid w:val="00751E0B"/>
    <w:rsid w:val="00752BCD"/>
    <w:rsid w:val="00766DA1"/>
    <w:rsid w:val="00774E0A"/>
    <w:rsid w:val="00776710"/>
    <w:rsid w:val="00780D94"/>
    <w:rsid w:val="00781625"/>
    <w:rsid w:val="00781C88"/>
    <w:rsid w:val="00786201"/>
    <w:rsid w:val="007866A6"/>
    <w:rsid w:val="00786BD6"/>
    <w:rsid w:val="007A130D"/>
    <w:rsid w:val="007A5DE1"/>
    <w:rsid w:val="007D1A2D"/>
    <w:rsid w:val="007D32E6"/>
    <w:rsid w:val="007D4102"/>
    <w:rsid w:val="007D55D7"/>
    <w:rsid w:val="007E2FD6"/>
    <w:rsid w:val="007E54A7"/>
    <w:rsid w:val="007F43B7"/>
    <w:rsid w:val="0080771A"/>
    <w:rsid w:val="00815C8A"/>
    <w:rsid w:val="00821FFC"/>
    <w:rsid w:val="008271CA"/>
    <w:rsid w:val="0084633C"/>
    <w:rsid w:val="008467D5"/>
    <w:rsid w:val="0086111B"/>
    <w:rsid w:val="008A4D28"/>
    <w:rsid w:val="008A4DC4"/>
    <w:rsid w:val="008B1C65"/>
    <w:rsid w:val="008B438C"/>
    <w:rsid w:val="008D06CA"/>
    <w:rsid w:val="008D0D3E"/>
    <w:rsid w:val="008D1580"/>
    <w:rsid w:val="008D3A46"/>
    <w:rsid w:val="008E230A"/>
    <w:rsid w:val="008E3656"/>
    <w:rsid w:val="008E7000"/>
    <w:rsid w:val="008F2385"/>
    <w:rsid w:val="00900346"/>
    <w:rsid w:val="009067A4"/>
    <w:rsid w:val="00907141"/>
    <w:rsid w:val="00930885"/>
    <w:rsid w:val="00933D68"/>
    <w:rsid w:val="009340DB"/>
    <w:rsid w:val="00936C05"/>
    <w:rsid w:val="0094025F"/>
    <w:rsid w:val="0094618C"/>
    <w:rsid w:val="0095684B"/>
    <w:rsid w:val="00972498"/>
    <w:rsid w:val="0097481F"/>
    <w:rsid w:val="00974CC6"/>
    <w:rsid w:val="00976AD4"/>
    <w:rsid w:val="0099517C"/>
    <w:rsid w:val="00995547"/>
    <w:rsid w:val="009A312F"/>
    <w:rsid w:val="009A5348"/>
    <w:rsid w:val="009B0AB7"/>
    <w:rsid w:val="009C433C"/>
    <w:rsid w:val="009C76D5"/>
    <w:rsid w:val="009D668D"/>
    <w:rsid w:val="009F7AA4"/>
    <w:rsid w:val="00A10AD7"/>
    <w:rsid w:val="00A23BB1"/>
    <w:rsid w:val="00A323B0"/>
    <w:rsid w:val="00A354AF"/>
    <w:rsid w:val="00A413BB"/>
    <w:rsid w:val="00A5043F"/>
    <w:rsid w:val="00A559DB"/>
    <w:rsid w:val="00A55A85"/>
    <w:rsid w:val="00A569EA"/>
    <w:rsid w:val="00A676A0"/>
    <w:rsid w:val="00A7175A"/>
    <w:rsid w:val="00A73029"/>
    <w:rsid w:val="00A84C7F"/>
    <w:rsid w:val="00AA2BF9"/>
    <w:rsid w:val="00AB58C6"/>
    <w:rsid w:val="00AE1697"/>
    <w:rsid w:val="00AF35FC"/>
    <w:rsid w:val="00AF4C0C"/>
    <w:rsid w:val="00AF5556"/>
    <w:rsid w:val="00B03639"/>
    <w:rsid w:val="00B0652A"/>
    <w:rsid w:val="00B1186C"/>
    <w:rsid w:val="00B136E3"/>
    <w:rsid w:val="00B35BF3"/>
    <w:rsid w:val="00B40937"/>
    <w:rsid w:val="00B423EF"/>
    <w:rsid w:val="00B453DE"/>
    <w:rsid w:val="00B45FAE"/>
    <w:rsid w:val="00B57D43"/>
    <w:rsid w:val="00B62497"/>
    <w:rsid w:val="00B66997"/>
    <w:rsid w:val="00B67EA4"/>
    <w:rsid w:val="00B72597"/>
    <w:rsid w:val="00B80526"/>
    <w:rsid w:val="00B805FD"/>
    <w:rsid w:val="00B82F98"/>
    <w:rsid w:val="00B87DC0"/>
    <w:rsid w:val="00B901F9"/>
    <w:rsid w:val="00B9208B"/>
    <w:rsid w:val="00BA672E"/>
    <w:rsid w:val="00BA7AAB"/>
    <w:rsid w:val="00BC4D98"/>
    <w:rsid w:val="00BD6EFB"/>
    <w:rsid w:val="00BE3DF5"/>
    <w:rsid w:val="00BF3EEC"/>
    <w:rsid w:val="00BF5EAB"/>
    <w:rsid w:val="00BF6008"/>
    <w:rsid w:val="00BF6FBE"/>
    <w:rsid w:val="00C009C6"/>
    <w:rsid w:val="00C016BC"/>
    <w:rsid w:val="00C02410"/>
    <w:rsid w:val="00C03D34"/>
    <w:rsid w:val="00C134FC"/>
    <w:rsid w:val="00C1584D"/>
    <w:rsid w:val="00C15BE2"/>
    <w:rsid w:val="00C23A14"/>
    <w:rsid w:val="00C3447F"/>
    <w:rsid w:val="00C44714"/>
    <w:rsid w:val="00C52D1D"/>
    <w:rsid w:val="00C65E81"/>
    <w:rsid w:val="00C67102"/>
    <w:rsid w:val="00C72CCA"/>
    <w:rsid w:val="00C801DC"/>
    <w:rsid w:val="00C8110F"/>
    <w:rsid w:val="00C81491"/>
    <w:rsid w:val="00C81676"/>
    <w:rsid w:val="00C85C5D"/>
    <w:rsid w:val="00C92CC4"/>
    <w:rsid w:val="00CA0AFB"/>
    <w:rsid w:val="00CA2CE1"/>
    <w:rsid w:val="00CA3062"/>
    <w:rsid w:val="00CA35AB"/>
    <w:rsid w:val="00CA3976"/>
    <w:rsid w:val="00CA50E3"/>
    <w:rsid w:val="00CA5BEC"/>
    <w:rsid w:val="00CA757B"/>
    <w:rsid w:val="00CA7977"/>
    <w:rsid w:val="00CC1787"/>
    <w:rsid w:val="00CC182C"/>
    <w:rsid w:val="00CC6EC0"/>
    <w:rsid w:val="00CC7E36"/>
    <w:rsid w:val="00CD0824"/>
    <w:rsid w:val="00CD2908"/>
    <w:rsid w:val="00CE546E"/>
    <w:rsid w:val="00CF65BA"/>
    <w:rsid w:val="00D03A82"/>
    <w:rsid w:val="00D05ADA"/>
    <w:rsid w:val="00D11665"/>
    <w:rsid w:val="00D13667"/>
    <w:rsid w:val="00D15344"/>
    <w:rsid w:val="00D23F57"/>
    <w:rsid w:val="00D3059E"/>
    <w:rsid w:val="00D31BEC"/>
    <w:rsid w:val="00D337E9"/>
    <w:rsid w:val="00D45A89"/>
    <w:rsid w:val="00D56406"/>
    <w:rsid w:val="00D63150"/>
    <w:rsid w:val="00D636BA"/>
    <w:rsid w:val="00D64A32"/>
    <w:rsid w:val="00D64EFC"/>
    <w:rsid w:val="00D75295"/>
    <w:rsid w:val="00D76CE9"/>
    <w:rsid w:val="00D805FC"/>
    <w:rsid w:val="00D97F12"/>
    <w:rsid w:val="00DA10E3"/>
    <w:rsid w:val="00DA6095"/>
    <w:rsid w:val="00DB35E2"/>
    <w:rsid w:val="00DB3B91"/>
    <w:rsid w:val="00DB42E7"/>
    <w:rsid w:val="00DC09D8"/>
    <w:rsid w:val="00DC5C6F"/>
    <w:rsid w:val="00DD5F22"/>
    <w:rsid w:val="00DE01A6"/>
    <w:rsid w:val="00DE5390"/>
    <w:rsid w:val="00DE6AB1"/>
    <w:rsid w:val="00DE7A98"/>
    <w:rsid w:val="00DE7E6F"/>
    <w:rsid w:val="00DF32C2"/>
    <w:rsid w:val="00E1627A"/>
    <w:rsid w:val="00E319B5"/>
    <w:rsid w:val="00E35C72"/>
    <w:rsid w:val="00E35FC8"/>
    <w:rsid w:val="00E3716A"/>
    <w:rsid w:val="00E471A7"/>
    <w:rsid w:val="00E611FF"/>
    <w:rsid w:val="00E6224A"/>
    <w:rsid w:val="00E635CF"/>
    <w:rsid w:val="00E63F3B"/>
    <w:rsid w:val="00E7174B"/>
    <w:rsid w:val="00E8066F"/>
    <w:rsid w:val="00E90EEB"/>
    <w:rsid w:val="00EA2B29"/>
    <w:rsid w:val="00EA391B"/>
    <w:rsid w:val="00EB1E3B"/>
    <w:rsid w:val="00EB4196"/>
    <w:rsid w:val="00EB6D08"/>
    <w:rsid w:val="00EC2190"/>
    <w:rsid w:val="00EC3AA0"/>
    <w:rsid w:val="00EC3F34"/>
    <w:rsid w:val="00EC6E0A"/>
    <w:rsid w:val="00EC72B4"/>
    <w:rsid w:val="00ED4E18"/>
    <w:rsid w:val="00ED717E"/>
    <w:rsid w:val="00ED7922"/>
    <w:rsid w:val="00EE02C4"/>
    <w:rsid w:val="00EE1F37"/>
    <w:rsid w:val="00EF2AEE"/>
    <w:rsid w:val="00F0159C"/>
    <w:rsid w:val="00F105B7"/>
    <w:rsid w:val="00F13220"/>
    <w:rsid w:val="00F15697"/>
    <w:rsid w:val="00F17A21"/>
    <w:rsid w:val="00F26693"/>
    <w:rsid w:val="00F34765"/>
    <w:rsid w:val="00F36FC2"/>
    <w:rsid w:val="00F37B27"/>
    <w:rsid w:val="00F46556"/>
    <w:rsid w:val="00F50E91"/>
    <w:rsid w:val="00F56799"/>
    <w:rsid w:val="00F571A4"/>
    <w:rsid w:val="00F57D29"/>
    <w:rsid w:val="00F60786"/>
    <w:rsid w:val="00F64EED"/>
    <w:rsid w:val="00F72D54"/>
    <w:rsid w:val="00F86C66"/>
    <w:rsid w:val="00F9116D"/>
    <w:rsid w:val="00F91365"/>
    <w:rsid w:val="00F91BC7"/>
    <w:rsid w:val="00F96201"/>
    <w:rsid w:val="00FA1BBC"/>
    <w:rsid w:val="00FD0B18"/>
    <w:rsid w:val="00FD2FAD"/>
    <w:rsid w:val="00FE42D5"/>
    <w:rsid w:val="00FE714F"/>
    <w:rsid w:val="00FF1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colormenu v:ext="edit" fillcolor="none"/>
    </o:shapedefaults>
    <o:shapelayout v:ext="edit">
      <o:idmap v:ext="edit" data="1"/>
    </o:shapelayout>
  </w:shapeDefaults>
  <w:decimalSymbol w:val="."/>
  <w:listSeparator w:val=","/>
  <w14:docId w14:val="779AA937"/>
  <w15:docId w15:val="{2DB25306-E376-4A5F-B700-8D1EDAFA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big-cap">
    <w:name w:val="big-cap"/>
    <w:basedOn w:val="DefaultParagraphFont"/>
    <w:rsid w:val="008D1580"/>
  </w:style>
  <w:style w:type="paragraph" w:customStyle="1" w:styleId="bwalignc">
    <w:name w:val="bwalignc"/>
    <w:basedOn w:val="Normal"/>
    <w:rsid w:val="008D1580"/>
    <w:pPr>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E8066F"/>
    <w:rPr>
      <w:color w:val="605E5C"/>
      <w:shd w:val="clear" w:color="auto" w:fill="E1DFDD"/>
    </w:rPr>
  </w:style>
  <w:style w:type="character" w:customStyle="1" w:styleId="cf01">
    <w:name w:val="cf01"/>
    <w:basedOn w:val="DefaultParagraphFont"/>
    <w:rsid w:val="00DE539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381930">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vda\OneDrive\Desktop\New%20Microsoft%20Excel%20Worksheet%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Sheet2!$B$1</c:f>
              <c:strCache>
                <c:ptCount val="1"/>
                <c:pt idx="0">
                  <c:v>Open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Sheet2!$A$2:$A$6</c:f>
              <c:strCache>
                <c:ptCount val="5"/>
                <c:pt idx="0">
                  <c:v>Jan 1, 2020</c:v>
                </c:pt>
                <c:pt idx="1">
                  <c:v>April 1, 2020</c:v>
                </c:pt>
                <c:pt idx="2">
                  <c:v>July 1, 2020</c:v>
                </c:pt>
                <c:pt idx="3">
                  <c:v>October 1, 2020</c:v>
                </c:pt>
                <c:pt idx="4">
                  <c:v>November 30, 2020</c:v>
                </c:pt>
              </c:strCache>
            </c:strRef>
          </c:cat>
          <c:val>
            <c:numRef>
              <c:f>Sheet2!$B$2:$B$6</c:f>
              <c:numCache>
                <c:formatCode>0</c:formatCode>
                <c:ptCount val="5"/>
                <c:pt idx="0">
                  <c:v>19.57</c:v>
                </c:pt>
                <c:pt idx="1">
                  <c:v>30.049999</c:v>
                </c:pt>
                <c:pt idx="2">
                  <c:v>63</c:v>
                </c:pt>
                <c:pt idx="3">
                  <c:v>69.569999999999993</c:v>
                </c:pt>
                <c:pt idx="4">
                  <c:v>177.66000399999999</c:v>
                </c:pt>
              </c:numCache>
            </c:numRef>
          </c:val>
          <c:smooth val="0"/>
          <c:extLst>
            <c:ext xmlns:c16="http://schemas.microsoft.com/office/drawing/2014/chart" uri="{C3380CC4-5D6E-409C-BE32-E72D297353CC}">
              <c16:uniqueId val="{00000000-86D5-42D5-B3E2-0C798D44AFEB}"/>
            </c:ext>
          </c:extLst>
        </c:ser>
        <c:dLbls>
          <c:dLblPos val="t"/>
          <c:showLegendKey val="0"/>
          <c:showVal val="1"/>
          <c:showCatName val="0"/>
          <c:showSerName val="0"/>
          <c:showPercent val="0"/>
          <c:showBubbleSize val="0"/>
        </c:dLbls>
        <c:marker val="1"/>
        <c:smooth val="0"/>
        <c:axId val="478114592"/>
        <c:axId val="478116160"/>
      </c:lineChart>
      <c:catAx>
        <c:axId val="47811459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r>
                  <a:rPr lang="en-GB" b="1"/>
                  <a:t>Date</a:t>
                </a:r>
              </a:p>
            </c:rich>
          </c:tx>
          <c:layout>
            <c:manualLayout>
              <c:xMode val="edge"/>
              <c:yMode val="edge"/>
              <c:x val="0.51594794260941024"/>
              <c:y val="0.908482142857142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78116160"/>
        <c:crosses val="autoZero"/>
        <c:auto val="1"/>
        <c:lblAlgn val="ctr"/>
        <c:lblOffset val="100"/>
        <c:noMultiLvlLbl val="0"/>
      </c:catAx>
      <c:valAx>
        <c:axId val="478116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r>
                  <a:rPr lang="en-GB" b="1"/>
                  <a:t>Stock Price (US$)</a:t>
                </a:r>
              </a:p>
            </c:rich>
          </c:tx>
          <c:layout>
            <c:manualLayout>
              <c:xMode val="edge"/>
              <c:yMode val="edge"/>
              <c:x val="1.0649627263045794E-2"/>
              <c:y val="0.23026785714285714"/>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78114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6B19C-01F9-42FE-96CD-D227034AE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15</Pages>
  <Words>5558</Words>
  <Characters>31682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Bojmelgrin</dc:creator>
  <cp:keywords/>
  <dc:description/>
  <cp:lastModifiedBy>Alex Bojmelgrin</cp:lastModifiedBy>
  <cp:revision>3</cp:revision>
  <dcterms:created xsi:type="dcterms:W3CDTF">2021-06-08T18:23:00Z</dcterms:created>
  <dcterms:modified xsi:type="dcterms:W3CDTF">2021-06-08T19:32:00Z</dcterms:modified>
</cp:coreProperties>
</file>