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1E29C" w14:textId="5DC665F5" w:rsidR="003A5366" w:rsidRPr="00E714E6" w:rsidRDefault="00F30847" w:rsidP="00C02410">
      <w:pPr>
        <w:pBdr>
          <w:bottom w:val="single" w:sz="18" w:space="1" w:color="auto"/>
        </w:pBdr>
        <w:tabs>
          <w:tab w:val="left" w:pos="-1440"/>
          <w:tab w:val="left" w:pos="-720"/>
          <w:tab w:val="left" w:pos="1"/>
        </w:tabs>
        <w:jc w:val="both"/>
        <w:rPr>
          <w:rFonts w:ascii="Arial" w:hAnsi="Arial"/>
          <w:b/>
          <w:sz w:val="24"/>
          <w:lang w:val="en-GB"/>
        </w:rPr>
      </w:pPr>
      <w:r w:rsidRPr="00A569EA">
        <w:rPr>
          <w:rFonts w:ascii="Arial" w:hAnsi="Arial"/>
          <w:b/>
          <w:noProof/>
          <w:sz w:val="24"/>
          <w:lang w:val="en-CA" w:eastAsia="en-CA"/>
        </w:rPr>
        <w:drawing>
          <wp:inline distT="0" distB="0" distL="0" distR="0" wp14:anchorId="1F424C56" wp14:editId="6AFF9390">
            <wp:extent cx="2613804" cy="551245"/>
            <wp:effectExtent l="0" t="0" r="0" b="1270"/>
            <wp:docPr id="1" name="Picture 1" descr="Ivey Publish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6E167E36" w:rsidR="00C02410" w:rsidRPr="00E714E6" w:rsidRDefault="001D4081" w:rsidP="00C02410">
      <w:pPr>
        <w:pStyle w:val="ProductNumber"/>
        <w:rPr>
          <w:lang w:val="en-GB"/>
        </w:rPr>
      </w:pPr>
      <w:r>
        <w:rPr>
          <w:lang w:val="en-GB"/>
        </w:rPr>
        <w:t>9B21M071</w:t>
      </w:r>
    </w:p>
    <w:p w14:paraId="4E057522" w14:textId="7A113CB1" w:rsidR="00D75295" w:rsidRPr="00E714E6" w:rsidRDefault="00D75295" w:rsidP="00D75295">
      <w:pPr>
        <w:jc w:val="right"/>
        <w:rPr>
          <w:rFonts w:ascii="Arial" w:hAnsi="Arial"/>
          <w:b/>
          <w:lang w:val="en-GB"/>
        </w:rPr>
      </w:pPr>
    </w:p>
    <w:p w14:paraId="02524312" w14:textId="77777777" w:rsidR="001901C0" w:rsidRPr="00E714E6" w:rsidRDefault="001901C0" w:rsidP="00D75295">
      <w:pPr>
        <w:jc w:val="right"/>
        <w:rPr>
          <w:rFonts w:ascii="Arial" w:hAnsi="Arial"/>
          <w:b/>
          <w:lang w:val="en-GB"/>
        </w:rPr>
      </w:pPr>
    </w:p>
    <w:p w14:paraId="2F03D26A" w14:textId="20770E6E" w:rsidR="00013360" w:rsidRPr="00E714E6" w:rsidRDefault="00EA29ED" w:rsidP="00013360">
      <w:pPr>
        <w:pStyle w:val="CaseTitle"/>
        <w:spacing w:after="0" w:line="240" w:lineRule="auto"/>
        <w:rPr>
          <w:sz w:val="20"/>
          <w:szCs w:val="20"/>
          <w:lang w:val="en-GB"/>
        </w:rPr>
      </w:pPr>
      <w:r w:rsidRPr="00E714E6">
        <w:rPr>
          <w:szCs w:val="20"/>
          <w:lang w:val="en-GB"/>
        </w:rPr>
        <w:t>CAF</w:t>
      </w:r>
      <w:r w:rsidR="000529E5">
        <w:rPr>
          <w:szCs w:val="20"/>
          <w:lang w:val="en-GB"/>
        </w:rPr>
        <w:t>É</w:t>
      </w:r>
      <w:r w:rsidRPr="00E714E6">
        <w:rPr>
          <w:szCs w:val="20"/>
          <w:lang w:val="en-GB"/>
        </w:rPr>
        <w:t>ZIA COFFEE: bREWING ENTREPRENEURIAL SUCCESS</w:t>
      </w:r>
    </w:p>
    <w:p w14:paraId="40ABF6FD" w14:textId="77777777" w:rsidR="00CA3976" w:rsidRPr="00E714E6" w:rsidRDefault="00CA3976" w:rsidP="00013360">
      <w:pPr>
        <w:pStyle w:val="CaseTitle"/>
        <w:spacing w:after="0" w:line="240" w:lineRule="auto"/>
        <w:rPr>
          <w:sz w:val="20"/>
          <w:szCs w:val="20"/>
          <w:lang w:val="en-GB"/>
        </w:rPr>
      </w:pPr>
    </w:p>
    <w:p w14:paraId="202F1085" w14:textId="77777777" w:rsidR="00013360" w:rsidRPr="00E714E6" w:rsidRDefault="00013360" w:rsidP="00013360">
      <w:pPr>
        <w:pStyle w:val="CaseTitle"/>
        <w:spacing w:after="0" w:line="240" w:lineRule="auto"/>
        <w:rPr>
          <w:sz w:val="20"/>
          <w:szCs w:val="20"/>
          <w:lang w:val="en-GB"/>
        </w:rPr>
      </w:pPr>
    </w:p>
    <w:p w14:paraId="58B0C73F" w14:textId="253C1F0D" w:rsidR="00086B26" w:rsidRPr="00E714E6" w:rsidRDefault="00EA29ED" w:rsidP="00086B26">
      <w:pPr>
        <w:pStyle w:val="StyleCopyrightStatementAfter0ptBottomSinglesolidline1"/>
        <w:rPr>
          <w:lang w:val="en-GB"/>
        </w:rPr>
      </w:pPr>
      <w:r w:rsidRPr="00E714E6">
        <w:rPr>
          <w:lang w:val="en-GB"/>
        </w:rPr>
        <w:t>Martin Eidenberg wrote this case under the supervision of Julie Gosse</w:t>
      </w:r>
      <w:r w:rsidR="00086B26" w:rsidRPr="00E714E6">
        <w:rPr>
          <w:lang w:val="en-GB"/>
        </w:rPr>
        <w:t xml:space="preserv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Pr="00E714E6" w:rsidRDefault="00086B26" w:rsidP="00086B26">
      <w:pPr>
        <w:pStyle w:val="StyleCopyrightStatementAfter0ptBottomSinglesolidline1"/>
        <w:rPr>
          <w:lang w:val="en-GB"/>
        </w:rPr>
      </w:pPr>
    </w:p>
    <w:p w14:paraId="1EEEBFE5" w14:textId="388B5D03" w:rsidR="00A323B0" w:rsidRPr="00E714E6" w:rsidRDefault="00F30847" w:rsidP="00A323B0">
      <w:pPr>
        <w:pStyle w:val="StyleStyleCopyrightStatementAfter0ptBottomSinglesolid"/>
        <w:rPr>
          <w:rFonts w:cs="Arial"/>
          <w:szCs w:val="16"/>
          <w:lang w:val="en-GB"/>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4777D23C" w14:textId="77777777" w:rsidR="003A5366" w:rsidRPr="00E714E6" w:rsidRDefault="003A5366" w:rsidP="00A323B0">
      <w:pPr>
        <w:pStyle w:val="StyleStyleCopyrightStatementAfter0ptBottomSinglesolid"/>
        <w:rPr>
          <w:rFonts w:cs="Arial"/>
          <w:szCs w:val="16"/>
          <w:lang w:val="en-GB"/>
        </w:rPr>
      </w:pPr>
    </w:p>
    <w:p w14:paraId="3922E14F" w14:textId="2B0CBFBB" w:rsidR="00751E0B" w:rsidRPr="00E714E6" w:rsidRDefault="00F30847" w:rsidP="00A323B0">
      <w:pPr>
        <w:pStyle w:val="StyleStyleCopyrightStatementAfter0ptBottomSinglesolid"/>
        <w:rPr>
          <w:rFonts w:cs="Arial"/>
          <w:szCs w:val="16"/>
          <w:lang w:val="en-GB"/>
        </w:rPr>
      </w:pPr>
      <w:r w:rsidRPr="00A323B0">
        <w:rPr>
          <w:rFonts w:cs="Arial"/>
          <w:iCs w:val="0"/>
          <w:color w:val="auto"/>
          <w:szCs w:val="16"/>
        </w:rPr>
        <w:t>Copyright © 20</w:t>
      </w:r>
      <w:r>
        <w:rPr>
          <w:rFonts w:cs="Arial"/>
          <w:iCs w:val="0"/>
          <w:color w:val="auto"/>
          <w:szCs w:val="16"/>
        </w:rPr>
        <w:t>21</w:t>
      </w:r>
      <w:r w:rsidRPr="00A323B0">
        <w:rPr>
          <w:rFonts w:cs="Arial"/>
          <w:iCs w:val="0"/>
          <w:color w:val="auto"/>
          <w:szCs w:val="16"/>
        </w:rPr>
        <w:t xml:space="preserve">, </w:t>
      </w:r>
      <w:r w:rsidRPr="00A323B0">
        <w:rPr>
          <w:rFonts w:cs="Arial"/>
          <w:iCs w:val="0"/>
          <w:color w:val="auto"/>
          <w:szCs w:val="16"/>
          <w:lang w:val="en-CA"/>
        </w:rPr>
        <w:t>Ivey Business School Foundation</w:t>
      </w:r>
      <w:r w:rsidR="00A323B0" w:rsidRPr="00E714E6">
        <w:rPr>
          <w:rFonts w:cs="Arial"/>
          <w:iCs w:val="0"/>
          <w:color w:val="auto"/>
          <w:szCs w:val="16"/>
          <w:lang w:val="en-GB"/>
        </w:rPr>
        <w:tab/>
        <w:t>Version: 20</w:t>
      </w:r>
      <w:r w:rsidR="00EA29ED" w:rsidRPr="00E714E6">
        <w:rPr>
          <w:rFonts w:cs="Arial"/>
          <w:iCs w:val="0"/>
          <w:color w:val="auto"/>
          <w:szCs w:val="16"/>
          <w:lang w:val="en-GB"/>
        </w:rPr>
        <w:t>21-</w:t>
      </w:r>
      <w:r w:rsidR="00EF79A1">
        <w:rPr>
          <w:rFonts w:cs="Arial"/>
          <w:iCs w:val="0"/>
          <w:color w:val="auto"/>
          <w:szCs w:val="16"/>
          <w:lang w:val="en-GB"/>
        </w:rPr>
        <w:t>02-01</w:t>
      </w:r>
    </w:p>
    <w:p w14:paraId="0A2A54E4" w14:textId="77777777" w:rsidR="00751E0B" w:rsidRPr="00E714E6" w:rsidRDefault="00751E0B" w:rsidP="00751E0B">
      <w:pPr>
        <w:pStyle w:val="StyleCopyrightStatementAfter0ptBottomSinglesolidline1"/>
        <w:rPr>
          <w:rFonts w:ascii="Times New Roman" w:hAnsi="Times New Roman"/>
          <w:sz w:val="20"/>
          <w:lang w:val="en-GB"/>
        </w:rPr>
      </w:pPr>
    </w:p>
    <w:p w14:paraId="2C183161" w14:textId="4672DABA" w:rsidR="00B87DC0" w:rsidRPr="00E714E6" w:rsidRDefault="00B87DC0" w:rsidP="002B40FF">
      <w:pPr>
        <w:pStyle w:val="Casehead1"/>
        <w:rPr>
          <w:lang w:val="en-GB"/>
        </w:rPr>
      </w:pPr>
    </w:p>
    <w:p w14:paraId="365D31B2" w14:textId="6210647E" w:rsidR="00EA29ED" w:rsidRPr="00E714E6" w:rsidRDefault="00EA29ED" w:rsidP="00941805">
      <w:pPr>
        <w:pStyle w:val="BodyTextMain"/>
        <w:rPr>
          <w:lang w:val="en-GB"/>
        </w:rPr>
      </w:pPr>
      <w:r w:rsidRPr="00E714E6">
        <w:rPr>
          <w:lang w:val="en-GB"/>
        </w:rPr>
        <w:t xml:space="preserve">In July 2020, Natalie White, </w:t>
      </w:r>
      <w:r w:rsidR="008A67A0" w:rsidRPr="00E714E6">
        <w:rPr>
          <w:lang w:val="en-GB"/>
        </w:rPr>
        <w:t xml:space="preserve">the </w:t>
      </w:r>
      <w:r w:rsidRPr="00E714E6">
        <w:rPr>
          <w:lang w:val="en-GB"/>
        </w:rPr>
        <w:t xml:space="preserve">co-owner and manager of </w:t>
      </w:r>
      <w:proofErr w:type="spellStart"/>
      <w:r w:rsidRPr="00E714E6">
        <w:rPr>
          <w:lang w:val="en-GB"/>
        </w:rPr>
        <w:t>Caf</w:t>
      </w:r>
      <w:r w:rsidRPr="00E714E6">
        <w:rPr>
          <w:bCs/>
          <w:lang w:val="en-GB"/>
        </w:rPr>
        <w:t>ézia</w:t>
      </w:r>
      <w:proofErr w:type="spellEnd"/>
      <w:r w:rsidRPr="00E714E6">
        <w:rPr>
          <w:b/>
          <w:bCs/>
          <w:lang w:val="en-GB"/>
        </w:rPr>
        <w:t xml:space="preserve"> </w:t>
      </w:r>
      <w:r w:rsidRPr="00E714E6">
        <w:rPr>
          <w:lang w:val="en-GB"/>
        </w:rPr>
        <w:t>Coffee Inc. (</w:t>
      </w:r>
      <w:proofErr w:type="spellStart"/>
      <w:r w:rsidRPr="00E714E6">
        <w:rPr>
          <w:lang w:val="en-GB"/>
        </w:rPr>
        <w:t>Caf</w:t>
      </w:r>
      <w:r w:rsidRPr="00E714E6">
        <w:rPr>
          <w:bCs/>
          <w:lang w:val="en-GB"/>
        </w:rPr>
        <w:t>ézia</w:t>
      </w:r>
      <w:proofErr w:type="spellEnd"/>
      <w:r w:rsidRPr="00E714E6">
        <w:rPr>
          <w:lang w:val="en-GB"/>
        </w:rPr>
        <w:t>), was reflecting on the past few months</w:t>
      </w:r>
      <w:r w:rsidR="008A67A0" w:rsidRPr="00E714E6">
        <w:rPr>
          <w:lang w:val="en-GB"/>
        </w:rPr>
        <w:t>. She had been</w:t>
      </w:r>
      <w:r w:rsidRPr="00E714E6">
        <w:rPr>
          <w:lang w:val="en-GB"/>
        </w:rPr>
        <w:t xml:space="preserve"> navigating her small, growing business through a global health pandemic</w:t>
      </w:r>
      <w:r w:rsidR="008A67A0" w:rsidRPr="00E714E6">
        <w:rPr>
          <w:lang w:val="en-GB"/>
        </w:rPr>
        <w:t>, and s</w:t>
      </w:r>
      <w:r w:rsidRPr="00E714E6">
        <w:rPr>
          <w:lang w:val="en-GB"/>
        </w:rPr>
        <w:t>he wondered whether the timing was right to buy</w:t>
      </w:r>
      <w:r w:rsidR="008A67A0" w:rsidRPr="00E714E6">
        <w:rPr>
          <w:lang w:val="en-GB"/>
        </w:rPr>
        <w:t xml:space="preserve"> </w:t>
      </w:r>
      <w:r w:rsidRPr="00E714E6">
        <w:rPr>
          <w:lang w:val="en-GB"/>
        </w:rPr>
        <w:t xml:space="preserve">out the other co-owners of the company in order to assume full control. She </w:t>
      </w:r>
      <w:r w:rsidR="008A67A0" w:rsidRPr="00E714E6">
        <w:rPr>
          <w:lang w:val="en-GB"/>
        </w:rPr>
        <w:t xml:space="preserve">was </w:t>
      </w:r>
      <w:r w:rsidRPr="00E714E6">
        <w:rPr>
          <w:lang w:val="en-GB"/>
        </w:rPr>
        <w:t xml:space="preserve">also </w:t>
      </w:r>
      <w:r w:rsidR="008A67A0" w:rsidRPr="00E714E6">
        <w:rPr>
          <w:lang w:val="en-GB"/>
        </w:rPr>
        <w:t xml:space="preserve">considering </w:t>
      </w:r>
      <w:r w:rsidRPr="00E714E6">
        <w:rPr>
          <w:lang w:val="en-GB"/>
        </w:rPr>
        <w:t xml:space="preserve">whether to invest further time and capital </w:t>
      </w:r>
      <w:r w:rsidR="00941A39">
        <w:rPr>
          <w:lang w:val="en-GB"/>
        </w:rPr>
        <w:t>towards</w:t>
      </w:r>
      <w:r w:rsidR="008A67A0" w:rsidRPr="00E714E6">
        <w:rPr>
          <w:lang w:val="en-GB"/>
        </w:rPr>
        <w:t xml:space="preserve"> </w:t>
      </w:r>
      <w:r w:rsidRPr="00E714E6">
        <w:rPr>
          <w:lang w:val="en-GB"/>
        </w:rPr>
        <w:t xml:space="preserve">growing the business. If </w:t>
      </w:r>
      <w:r w:rsidR="008A67A0" w:rsidRPr="00E714E6">
        <w:rPr>
          <w:lang w:val="en-GB"/>
        </w:rPr>
        <w:t>she did</w:t>
      </w:r>
      <w:r w:rsidRPr="00E714E6">
        <w:rPr>
          <w:lang w:val="en-GB"/>
        </w:rPr>
        <w:t xml:space="preserve">, what would be the best way to do so? Since both time and capital were scarce resources in her entrepreneurial business, White knew that it was critical </w:t>
      </w:r>
      <w:r w:rsidR="008A67A0" w:rsidRPr="00E714E6">
        <w:rPr>
          <w:lang w:val="en-GB"/>
        </w:rPr>
        <w:t>to make a</w:t>
      </w:r>
      <w:r w:rsidRPr="00E714E6">
        <w:rPr>
          <w:lang w:val="en-GB"/>
        </w:rPr>
        <w:t xml:space="preserve"> decision </w:t>
      </w:r>
      <w:r w:rsidR="008A67A0" w:rsidRPr="00E714E6">
        <w:rPr>
          <w:lang w:val="en-GB"/>
        </w:rPr>
        <w:t xml:space="preserve">that </w:t>
      </w:r>
      <w:r w:rsidRPr="00E714E6">
        <w:rPr>
          <w:lang w:val="en-GB"/>
        </w:rPr>
        <w:t>would lead to a practical</w:t>
      </w:r>
      <w:r w:rsidR="008A67A0" w:rsidRPr="00E714E6">
        <w:rPr>
          <w:lang w:val="en-GB"/>
        </w:rPr>
        <w:t>,</w:t>
      </w:r>
      <w:r w:rsidRPr="00E714E6">
        <w:rPr>
          <w:lang w:val="en-GB"/>
        </w:rPr>
        <w:t xml:space="preserve"> financially sustainable model for Cafézia. </w:t>
      </w:r>
    </w:p>
    <w:p w14:paraId="30484B43" w14:textId="77777777" w:rsidR="00EA29ED" w:rsidRPr="00E714E6" w:rsidRDefault="00EA29ED" w:rsidP="00941805">
      <w:pPr>
        <w:pStyle w:val="BodyTextMain"/>
        <w:rPr>
          <w:lang w:val="en-GB"/>
        </w:rPr>
      </w:pPr>
    </w:p>
    <w:p w14:paraId="607C1BC2" w14:textId="77777777" w:rsidR="00EA29ED" w:rsidRPr="00E714E6" w:rsidRDefault="00EA29ED" w:rsidP="00941805">
      <w:pPr>
        <w:pStyle w:val="BodyTextMain"/>
        <w:rPr>
          <w:lang w:val="en-GB" w:eastAsia="en-GB"/>
        </w:rPr>
      </w:pPr>
    </w:p>
    <w:p w14:paraId="1441DA30" w14:textId="77777777" w:rsidR="00EA29ED" w:rsidRPr="00E714E6" w:rsidRDefault="00EA29ED" w:rsidP="00941805">
      <w:pPr>
        <w:pStyle w:val="Casehead1"/>
        <w:rPr>
          <w:lang w:val="en-GB" w:eastAsia="en-GB"/>
        </w:rPr>
      </w:pPr>
      <w:r w:rsidRPr="00E714E6">
        <w:rPr>
          <w:lang w:val="en-GB" w:eastAsia="en-GB"/>
        </w:rPr>
        <w:t>COMPANY BACKGROUND</w:t>
      </w:r>
    </w:p>
    <w:p w14:paraId="3D5C2ED1" w14:textId="77777777" w:rsidR="00EA29ED" w:rsidRPr="00E714E6" w:rsidRDefault="00EA29ED" w:rsidP="00941805">
      <w:pPr>
        <w:pStyle w:val="BodyTextMain"/>
        <w:rPr>
          <w:lang w:val="en-GB"/>
        </w:rPr>
      </w:pPr>
    </w:p>
    <w:p w14:paraId="147CD76D" w14:textId="2D5F0F45" w:rsidR="00EA29ED" w:rsidRPr="00E714E6" w:rsidRDefault="00EA29ED" w:rsidP="00941805">
      <w:pPr>
        <w:pStyle w:val="BodyTextMain"/>
        <w:rPr>
          <w:lang w:val="en-GB" w:eastAsia="en-GB"/>
        </w:rPr>
      </w:pPr>
      <w:r w:rsidRPr="00E714E6">
        <w:rPr>
          <w:lang w:val="en-GB" w:eastAsia="en-GB"/>
        </w:rPr>
        <w:t>White began managing Cafézia in the summer of 2019. She had come across the idea through a chance encounter with the product’s inventor</w:t>
      </w:r>
      <w:r w:rsidR="006C0134" w:rsidRPr="00E714E6">
        <w:rPr>
          <w:lang w:val="en-GB" w:eastAsia="en-GB"/>
        </w:rPr>
        <w:t>,</w:t>
      </w:r>
      <w:r w:rsidRPr="00E714E6">
        <w:rPr>
          <w:lang w:val="en-GB" w:eastAsia="en-GB"/>
        </w:rPr>
        <w:t xml:space="preserve"> a neuroscience researcher</w:t>
      </w:r>
      <w:r w:rsidR="006C0134" w:rsidRPr="00E714E6">
        <w:rPr>
          <w:lang w:val="en-GB" w:eastAsia="en-GB"/>
        </w:rPr>
        <w:t xml:space="preserve">, </w:t>
      </w:r>
      <w:r w:rsidRPr="00E714E6">
        <w:rPr>
          <w:lang w:val="en-GB" w:eastAsia="en-GB"/>
        </w:rPr>
        <w:t>on a trail run. Cafézia’s concept was to create a coffee that everyone could enjoy</w:t>
      </w:r>
      <w:r w:rsidR="006C0134" w:rsidRPr="00E714E6">
        <w:rPr>
          <w:lang w:val="en-GB" w:eastAsia="en-GB"/>
        </w:rPr>
        <w:t>—</w:t>
      </w:r>
      <w:r w:rsidR="00D636D6">
        <w:rPr>
          <w:lang w:val="en-GB" w:eastAsia="en-GB"/>
        </w:rPr>
        <w:t>coffee</w:t>
      </w:r>
      <w:r w:rsidR="007D0A0A" w:rsidRPr="00E714E6">
        <w:rPr>
          <w:lang w:val="en-GB" w:eastAsia="en-GB"/>
        </w:rPr>
        <w:t xml:space="preserve"> </w:t>
      </w:r>
      <w:r w:rsidR="006C0134" w:rsidRPr="00E714E6">
        <w:rPr>
          <w:lang w:val="en-GB" w:eastAsia="en-GB"/>
        </w:rPr>
        <w:t>that would</w:t>
      </w:r>
      <w:r w:rsidRPr="00E714E6">
        <w:rPr>
          <w:lang w:val="en-GB" w:eastAsia="en-GB"/>
        </w:rPr>
        <w:t xml:space="preserve"> </w:t>
      </w:r>
      <w:r w:rsidR="006C0134" w:rsidRPr="00E714E6">
        <w:rPr>
          <w:lang w:val="en-GB" w:eastAsia="en-GB"/>
        </w:rPr>
        <w:t xml:space="preserve">provide the well-documented, all-important caffeine energy boost </w:t>
      </w:r>
      <w:r w:rsidRPr="00E714E6">
        <w:rPr>
          <w:lang w:val="en-GB" w:eastAsia="en-GB"/>
        </w:rPr>
        <w:t>without the negative side effects of jitters, caffeine crash</w:t>
      </w:r>
      <w:r w:rsidR="008A67A0" w:rsidRPr="00E714E6">
        <w:rPr>
          <w:lang w:val="en-GB" w:eastAsia="en-GB"/>
        </w:rPr>
        <w:t>es</w:t>
      </w:r>
      <w:r w:rsidRPr="00E714E6">
        <w:rPr>
          <w:lang w:val="en-GB" w:eastAsia="en-GB"/>
        </w:rPr>
        <w:t>, and sleep trouble</w:t>
      </w:r>
      <w:r w:rsidR="006C0134" w:rsidRPr="00E714E6">
        <w:rPr>
          <w:lang w:val="en-GB" w:eastAsia="en-GB"/>
        </w:rPr>
        <w:t>s</w:t>
      </w:r>
      <w:r w:rsidRPr="00E714E6">
        <w:rPr>
          <w:lang w:val="en-GB" w:eastAsia="en-GB"/>
        </w:rPr>
        <w:t xml:space="preserve">. </w:t>
      </w:r>
      <w:r w:rsidR="006C0134" w:rsidRPr="00E714E6">
        <w:rPr>
          <w:lang w:val="en-GB" w:eastAsia="en-GB"/>
        </w:rPr>
        <w:t xml:space="preserve">The company </w:t>
      </w:r>
      <w:r w:rsidRPr="00E714E6">
        <w:rPr>
          <w:lang w:val="en-GB" w:eastAsia="en-GB"/>
        </w:rPr>
        <w:t xml:space="preserve">achieved </w:t>
      </w:r>
      <w:r w:rsidR="006C0134" w:rsidRPr="00E714E6">
        <w:rPr>
          <w:lang w:val="en-GB" w:eastAsia="en-GB"/>
        </w:rPr>
        <w:t xml:space="preserve">this </w:t>
      </w:r>
      <w:r w:rsidRPr="00E714E6">
        <w:rPr>
          <w:lang w:val="en-GB" w:eastAsia="en-GB"/>
        </w:rPr>
        <w:t xml:space="preserve">through the combination of premium, organic Fairtrade coffee beans with three key herbs: cleavers, hyssop, and yerba mate. Cafézia was sold in both ground and </w:t>
      </w:r>
      <w:r w:rsidR="006C0134" w:rsidRPr="00E714E6">
        <w:rPr>
          <w:lang w:val="en-GB" w:eastAsia="en-GB"/>
        </w:rPr>
        <w:t>whole-</w:t>
      </w:r>
      <w:r w:rsidRPr="00E714E6">
        <w:rPr>
          <w:lang w:val="en-GB" w:eastAsia="en-GB"/>
        </w:rPr>
        <w:t>bean form in dark, medium</w:t>
      </w:r>
      <w:r w:rsidR="006C0134" w:rsidRPr="00E714E6">
        <w:rPr>
          <w:lang w:val="en-GB" w:eastAsia="en-GB"/>
        </w:rPr>
        <w:t>,</w:t>
      </w:r>
      <w:r w:rsidRPr="00E714E6">
        <w:rPr>
          <w:lang w:val="en-GB" w:eastAsia="en-GB"/>
        </w:rPr>
        <w:t xml:space="preserve"> and light roasts.</w:t>
      </w:r>
    </w:p>
    <w:p w14:paraId="14613FBA" w14:textId="77777777" w:rsidR="00EA29ED" w:rsidRPr="00E714E6" w:rsidRDefault="00EA29ED" w:rsidP="00941805">
      <w:pPr>
        <w:pStyle w:val="BodyTextMain"/>
        <w:rPr>
          <w:lang w:val="en-GB" w:eastAsia="en-GB"/>
        </w:rPr>
      </w:pPr>
    </w:p>
    <w:p w14:paraId="71D66EDA" w14:textId="32D9A33B" w:rsidR="00EA29ED" w:rsidRPr="00E714E6" w:rsidRDefault="008F6B86" w:rsidP="00941805">
      <w:pPr>
        <w:pStyle w:val="BodyTextMain"/>
        <w:rPr>
          <w:lang w:val="en-GB" w:eastAsia="en-GB"/>
        </w:rPr>
      </w:pPr>
      <w:r w:rsidRPr="00E714E6">
        <w:rPr>
          <w:lang w:val="en-GB" w:eastAsia="en-GB"/>
        </w:rPr>
        <w:t>Before launching</w:t>
      </w:r>
      <w:r w:rsidR="00EA29ED" w:rsidRPr="00E714E6">
        <w:rPr>
          <w:lang w:val="en-GB" w:eastAsia="en-GB"/>
        </w:rPr>
        <w:t xml:space="preserve"> </w:t>
      </w:r>
      <w:proofErr w:type="spellStart"/>
      <w:r w:rsidR="00EA29ED" w:rsidRPr="00E714E6">
        <w:rPr>
          <w:lang w:val="en-GB" w:eastAsia="en-GB"/>
        </w:rPr>
        <w:t>Cafézia</w:t>
      </w:r>
      <w:proofErr w:type="spellEnd"/>
      <w:r w:rsidR="00EA29ED" w:rsidRPr="00E714E6">
        <w:rPr>
          <w:lang w:val="en-GB" w:eastAsia="en-GB"/>
        </w:rPr>
        <w:t xml:space="preserve">, </w:t>
      </w:r>
      <w:r w:rsidR="006C0134" w:rsidRPr="00E714E6">
        <w:rPr>
          <w:lang w:val="en-GB" w:eastAsia="en-GB"/>
        </w:rPr>
        <w:t>White</w:t>
      </w:r>
      <w:r w:rsidR="00EA29ED" w:rsidRPr="00E714E6">
        <w:rPr>
          <w:lang w:val="en-GB" w:eastAsia="en-GB"/>
        </w:rPr>
        <w:t xml:space="preserve"> </w:t>
      </w:r>
      <w:r w:rsidRPr="00E714E6">
        <w:rPr>
          <w:lang w:val="en-GB" w:eastAsia="en-GB"/>
        </w:rPr>
        <w:t xml:space="preserve">had </w:t>
      </w:r>
      <w:r w:rsidR="00EA29ED" w:rsidRPr="00E714E6">
        <w:rPr>
          <w:lang w:val="en-GB" w:eastAsia="en-GB"/>
        </w:rPr>
        <w:t xml:space="preserve">graduated from the prestigious </w:t>
      </w:r>
      <w:r w:rsidR="00EB58D1">
        <w:rPr>
          <w:lang w:val="en-GB" w:eastAsia="en-GB"/>
        </w:rPr>
        <w:t>H</w:t>
      </w:r>
      <w:r w:rsidR="00EA29ED" w:rsidRPr="00E714E6">
        <w:rPr>
          <w:lang w:val="en-GB" w:eastAsia="en-GB"/>
        </w:rPr>
        <w:t xml:space="preserve">onours </w:t>
      </w:r>
      <w:r w:rsidR="00EB58D1">
        <w:rPr>
          <w:lang w:val="en-GB" w:eastAsia="en-GB"/>
        </w:rPr>
        <w:t>B</w:t>
      </w:r>
      <w:r w:rsidR="00EA29ED" w:rsidRPr="00E714E6">
        <w:rPr>
          <w:lang w:val="en-GB" w:eastAsia="en-GB"/>
        </w:rPr>
        <w:t xml:space="preserve">usiness </w:t>
      </w:r>
      <w:r w:rsidR="00EB58D1">
        <w:rPr>
          <w:lang w:val="en-GB" w:eastAsia="en-GB"/>
        </w:rPr>
        <w:t>A</w:t>
      </w:r>
      <w:r w:rsidR="00EA29ED" w:rsidRPr="00E714E6">
        <w:rPr>
          <w:lang w:val="en-GB" w:eastAsia="en-GB"/>
        </w:rPr>
        <w:t>dministration (HBA) program at the Ivey Business School</w:t>
      </w:r>
      <w:r w:rsidRPr="00E714E6">
        <w:rPr>
          <w:lang w:val="en-GB" w:eastAsia="en-GB"/>
        </w:rPr>
        <w:t>,</w:t>
      </w:r>
      <w:r w:rsidR="00EA29ED" w:rsidRPr="00E714E6">
        <w:rPr>
          <w:lang w:val="en-GB" w:eastAsia="en-GB"/>
        </w:rPr>
        <w:t xml:space="preserve"> </w:t>
      </w:r>
      <w:r w:rsidRPr="00E714E6">
        <w:rPr>
          <w:lang w:val="en-GB" w:eastAsia="en-GB"/>
        </w:rPr>
        <w:t xml:space="preserve">had </w:t>
      </w:r>
      <w:r w:rsidR="00EA29ED" w:rsidRPr="00E714E6">
        <w:rPr>
          <w:lang w:val="en-GB" w:eastAsia="en-GB"/>
        </w:rPr>
        <w:t>gained work experience at a large consumer packaged goods firm</w:t>
      </w:r>
      <w:r w:rsidRPr="00E714E6">
        <w:rPr>
          <w:lang w:val="en-GB" w:eastAsia="en-GB"/>
        </w:rPr>
        <w:t xml:space="preserve">, and then </w:t>
      </w:r>
      <w:r w:rsidR="009827A4">
        <w:rPr>
          <w:lang w:val="en-GB" w:eastAsia="en-GB"/>
        </w:rPr>
        <w:t xml:space="preserve">had </w:t>
      </w:r>
      <w:r w:rsidR="0053003A">
        <w:rPr>
          <w:lang w:val="en-GB" w:eastAsia="en-GB"/>
        </w:rPr>
        <w:t>spent</w:t>
      </w:r>
      <w:r w:rsidR="00D636D6" w:rsidRPr="00E714E6">
        <w:rPr>
          <w:lang w:val="en-GB" w:eastAsia="en-GB"/>
        </w:rPr>
        <w:t xml:space="preserve"> </w:t>
      </w:r>
      <w:r w:rsidR="00EA29ED" w:rsidRPr="00E714E6">
        <w:rPr>
          <w:lang w:val="en-GB" w:eastAsia="en-GB"/>
        </w:rPr>
        <w:t xml:space="preserve">two years </w:t>
      </w:r>
      <w:r w:rsidR="0053003A">
        <w:rPr>
          <w:lang w:val="en-GB" w:eastAsia="en-GB"/>
        </w:rPr>
        <w:t xml:space="preserve">as a lecturer </w:t>
      </w:r>
      <w:r w:rsidR="00EA29ED" w:rsidRPr="00E714E6">
        <w:rPr>
          <w:lang w:val="en-GB" w:eastAsia="en-GB"/>
        </w:rPr>
        <w:t xml:space="preserve">for the business school’s popular first-year Business </w:t>
      </w:r>
      <w:r w:rsidR="00201FF5">
        <w:rPr>
          <w:lang w:val="en-GB" w:eastAsia="en-GB"/>
        </w:rPr>
        <w:t xml:space="preserve">Administration </w:t>
      </w:r>
      <w:r w:rsidR="00EA29ED" w:rsidRPr="00E714E6">
        <w:rPr>
          <w:lang w:val="en-GB" w:eastAsia="en-GB"/>
        </w:rPr>
        <w:t xml:space="preserve">1220E course. Upon starting Cafézia, White quickly began to expand distribution. Now, one year later, Cafézia was sold </w:t>
      </w:r>
      <w:r w:rsidRPr="00E714E6">
        <w:rPr>
          <w:lang w:val="en-GB" w:eastAsia="en-GB"/>
        </w:rPr>
        <w:t xml:space="preserve">by </w:t>
      </w:r>
      <w:r w:rsidR="00EA29ED" w:rsidRPr="00E714E6">
        <w:rPr>
          <w:lang w:val="en-GB" w:eastAsia="en-GB"/>
        </w:rPr>
        <w:t>over 40 retailers across Southwestern Ontario</w:t>
      </w:r>
      <w:r w:rsidRPr="00E714E6">
        <w:rPr>
          <w:lang w:val="en-GB" w:eastAsia="en-GB"/>
        </w:rPr>
        <w:t>—</w:t>
      </w:r>
      <w:r w:rsidR="00EA29ED" w:rsidRPr="00E714E6">
        <w:rPr>
          <w:lang w:val="en-GB" w:eastAsia="en-GB"/>
        </w:rPr>
        <w:t xml:space="preserve">from small retailers such as Angelo’s Italian Market and Grocery Checkout to various locations of larger grocery chains such as </w:t>
      </w:r>
      <w:proofErr w:type="spellStart"/>
      <w:r w:rsidR="00EA29ED" w:rsidRPr="00E714E6">
        <w:rPr>
          <w:lang w:val="en-GB" w:eastAsia="en-GB"/>
        </w:rPr>
        <w:t>Valu</w:t>
      </w:r>
      <w:proofErr w:type="spellEnd"/>
      <w:r w:rsidR="00EA29ED" w:rsidRPr="00E714E6">
        <w:rPr>
          <w:lang w:val="en-GB" w:eastAsia="en-GB"/>
        </w:rPr>
        <w:t>-</w:t>
      </w:r>
      <w:r w:rsidR="007D0A0A" w:rsidRPr="00E714E6">
        <w:rPr>
          <w:lang w:val="en-GB" w:eastAsia="en-GB"/>
        </w:rPr>
        <w:t>m</w:t>
      </w:r>
      <w:r w:rsidR="00EA29ED" w:rsidRPr="00E714E6">
        <w:rPr>
          <w:lang w:val="en-GB" w:eastAsia="en-GB"/>
        </w:rPr>
        <w:t>art and Sobeys</w:t>
      </w:r>
      <w:r w:rsidR="00B04337" w:rsidRPr="00E714E6">
        <w:rPr>
          <w:lang w:val="en-GB" w:eastAsia="en-GB"/>
        </w:rPr>
        <w:t xml:space="preserve"> Inc</w:t>
      </w:r>
      <w:r w:rsidR="00EA29ED" w:rsidRPr="00E714E6">
        <w:rPr>
          <w:lang w:val="en-GB" w:eastAsia="en-GB"/>
        </w:rPr>
        <w:t>. White truly enjoyed her work, which was important</w:t>
      </w:r>
      <w:r w:rsidR="007D0A0A" w:rsidRPr="00E714E6">
        <w:rPr>
          <w:lang w:val="en-GB" w:eastAsia="en-GB"/>
        </w:rPr>
        <w:t xml:space="preserve"> since </w:t>
      </w:r>
      <w:r w:rsidR="00EA29ED" w:rsidRPr="00E714E6">
        <w:rPr>
          <w:lang w:val="en-GB" w:eastAsia="en-GB"/>
        </w:rPr>
        <w:t>she often found herself working long days and</w:t>
      </w:r>
      <w:r w:rsidR="0053003A">
        <w:rPr>
          <w:lang w:val="en-GB" w:eastAsia="en-GB"/>
        </w:rPr>
        <w:t xml:space="preserve"> many</w:t>
      </w:r>
      <w:r w:rsidR="00EA29ED" w:rsidRPr="00E714E6">
        <w:rPr>
          <w:lang w:val="en-GB" w:eastAsia="en-GB"/>
        </w:rPr>
        <w:t xml:space="preserve"> weekends.</w:t>
      </w:r>
    </w:p>
    <w:p w14:paraId="4A678872" w14:textId="6FBA6AA7" w:rsidR="00EA29ED" w:rsidRPr="00E714E6" w:rsidRDefault="00EA29ED" w:rsidP="00941805">
      <w:pPr>
        <w:pStyle w:val="BodyTextMain"/>
        <w:rPr>
          <w:lang w:val="en-GB"/>
        </w:rPr>
      </w:pPr>
    </w:p>
    <w:p w14:paraId="5D9A6AF9" w14:textId="77777777" w:rsidR="00941805" w:rsidRPr="00E714E6" w:rsidRDefault="00941805" w:rsidP="00941805">
      <w:pPr>
        <w:pStyle w:val="BodyTextMain"/>
        <w:rPr>
          <w:lang w:val="en-GB"/>
        </w:rPr>
      </w:pPr>
    </w:p>
    <w:p w14:paraId="00EA62F2" w14:textId="77777777" w:rsidR="00EA29ED" w:rsidRPr="00E714E6" w:rsidRDefault="00EA29ED" w:rsidP="00941805">
      <w:pPr>
        <w:keepNext/>
        <w:spacing w:line="259" w:lineRule="auto"/>
        <w:jc w:val="both"/>
        <w:outlineLvl w:val="0"/>
        <w:rPr>
          <w:rFonts w:ascii="Arial" w:hAnsi="Arial" w:cs="Arial"/>
          <w:b/>
          <w:lang w:val="en-GB" w:eastAsia="en-GB"/>
        </w:rPr>
      </w:pPr>
      <w:r w:rsidRPr="00E714E6">
        <w:rPr>
          <w:rFonts w:ascii="Arial" w:hAnsi="Arial" w:cs="Arial"/>
          <w:b/>
          <w:lang w:val="en-GB" w:eastAsia="en-GB"/>
        </w:rPr>
        <w:lastRenderedPageBreak/>
        <w:t>LONDON, ONTARIO</w:t>
      </w:r>
    </w:p>
    <w:p w14:paraId="3AE2961C" w14:textId="77777777" w:rsidR="00EA29ED" w:rsidRPr="00E714E6" w:rsidRDefault="00EA29ED" w:rsidP="00941805">
      <w:pPr>
        <w:pStyle w:val="BodyTextMain"/>
        <w:keepNext/>
        <w:rPr>
          <w:lang w:val="en-GB" w:eastAsia="en-GB"/>
        </w:rPr>
      </w:pPr>
    </w:p>
    <w:p w14:paraId="21A592DB" w14:textId="6257EE1E" w:rsidR="00EA29ED" w:rsidRPr="00E714E6" w:rsidRDefault="00EA29ED" w:rsidP="00941805">
      <w:pPr>
        <w:pStyle w:val="BodyTextMain"/>
        <w:keepNext/>
        <w:rPr>
          <w:lang w:val="en-GB" w:eastAsia="en-GB"/>
        </w:rPr>
      </w:pPr>
      <w:r w:rsidRPr="00E714E6">
        <w:rPr>
          <w:lang w:val="en-GB" w:eastAsia="en-GB"/>
        </w:rPr>
        <w:t xml:space="preserve">White lived and worked in London, Ontario. Located in the industrial corridor between Toronto and Windsor, London was the largest city in Southwestern Ontario. </w:t>
      </w:r>
      <w:r w:rsidR="00B04337" w:rsidRPr="00E714E6">
        <w:rPr>
          <w:lang w:val="en-GB" w:eastAsia="en-GB"/>
        </w:rPr>
        <w:t>Its</w:t>
      </w:r>
      <w:r w:rsidRPr="00E714E6">
        <w:rPr>
          <w:lang w:val="en-GB" w:eastAsia="en-GB"/>
        </w:rPr>
        <w:t xml:space="preserve"> population of 383,822</w:t>
      </w:r>
      <w:r w:rsidR="00B04337" w:rsidRPr="00E714E6">
        <w:rPr>
          <w:lang w:val="en-GB" w:eastAsia="en-GB"/>
        </w:rPr>
        <w:t xml:space="preserve"> </w:t>
      </w:r>
      <w:r w:rsidRPr="00E714E6">
        <w:rPr>
          <w:lang w:val="en-GB" w:eastAsia="en-GB"/>
        </w:rPr>
        <w:t>had grown by 4.8 per cent in the previous five years.</w:t>
      </w:r>
      <w:r w:rsidRPr="00E714E6">
        <w:rPr>
          <w:vertAlign w:val="superscript"/>
          <w:lang w:val="en-GB" w:eastAsia="en-GB"/>
        </w:rPr>
        <w:footnoteReference w:id="1"/>
      </w:r>
      <w:r w:rsidRPr="00E714E6">
        <w:rPr>
          <w:lang w:val="en-GB" w:eastAsia="en-GB"/>
        </w:rPr>
        <w:t xml:space="preserve"> The city was the central hub of the Southwestern Ontario region</w:t>
      </w:r>
      <w:r w:rsidR="009827A4">
        <w:rPr>
          <w:lang w:val="en-GB" w:eastAsia="en-GB"/>
        </w:rPr>
        <w:t xml:space="preserve"> and was</w:t>
      </w:r>
      <w:r w:rsidR="009827A4" w:rsidRPr="00E714E6">
        <w:rPr>
          <w:lang w:val="en-GB" w:eastAsia="en-GB"/>
        </w:rPr>
        <w:t xml:space="preserve"> </w:t>
      </w:r>
      <w:r w:rsidRPr="00E714E6">
        <w:rPr>
          <w:lang w:val="en-GB" w:eastAsia="en-GB"/>
        </w:rPr>
        <w:t>close to smaller towns and cities such as St. Thomas, Tillsonburg, Stratford, Woodstock, and Sarnia. The urban centres of Windsor, Hamilton, and Kitchener-Waterloo were located over one hour away</w:t>
      </w:r>
      <w:r w:rsidR="00B04337" w:rsidRPr="00E714E6">
        <w:rPr>
          <w:lang w:val="en-GB" w:eastAsia="en-GB"/>
        </w:rPr>
        <w:t xml:space="preserve"> by car</w:t>
      </w:r>
      <w:r w:rsidRPr="00E714E6">
        <w:rPr>
          <w:lang w:val="en-GB" w:eastAsia="en-GB"/>
        </w:rPr>
        <w:t xml:space="preserve">. In order to grow her business, White knew that she had to expand to more retail partners in more urban centres in the region. </w:t>
      </w:r>
    </w:p>
    <w:p w14:paraId="67FFA2F7" w14:textId="77777777" w:rsidR="00EA29ED" w:rsidRPr="00E714E6" w:rsidRDefault="00EA29ED" w:rsidP="00941805">
      <w:pPr>
        <w:pStyle w:val="BodyTextMain"/>
        <w:rPr>
          <w:lang w:val="en-GB" w:eastAsia="en-GB"/>
        </w:rPr>
      </w:pPr>
    </w:p>
    <w:p w14:paraId="551BBB8A" w14:textId="77777777" w:rsidR="00EA29ED" w:rsidRPr="00E714E6" w:rsidRDefault="00EA29ED" w:rsidP="00941805">
      <w:pPr>
        <w:pStyle w:val="BodyTextMain"/>
        <w:rPr>
          <w:lang w:val="en-GB" w:eastAsia="en-GB"/>
        </w:rPr>
      </w:pPr>
    </w:p>
    <w:p w14:paraId="23F686DC" w14:textId="7F3C101D" w:rsidR="00EA29ED" w:rsidRPr="00E714E6" w:rsidRDefault="00EA29ED" w:rsidP="00941805">
      <w:pPr>
        <w:pStyle w:val="Casehead1"/>
        <w:rPr>
          <w:lang w:val="en-GB" w:eastAsia="en-GB"/>
        </w:rPr>
      </w:pPr>
      <w:r w:rsidRPr="00E714E6">
        <w:rPr>
          <w:lang w:val="en-GB" w:eastAsia="en-GB"/>
        </w:rPr>
        <w:t>THE COFFEE INDUSTRY</w:t>
      </w:r>
    </w:p>
    <w:p w14:paraId="43A064B6" w14:textId="77777777" w:rsidR="00EA29ED" w:rsidRPr="00E714E6" w:rsidRDefault="00EA29ED" w:rsidP="00941805">
      <w:pPr>
        <w:pStyle w:val="BodyTextMain"/>
        <w:rPr>
          <w:lang w:val="en-GB" w:eastAsia="en-GB"/>
        </w:rPr>
      </w:pPr>
    </w:p>
    <w:p w14:paraId="7B447C32" w14:textId="2A0D2819" w:rsidR="00EA29ED" w:rsidRPr="004A324C" w:rsidRDefault="00EA29ED" w:rsidP="00941805">
      <w:pPr>
        <w:pStyle w:val="BodyTextMain"/>
        <w:rPr>
          <w:bCs/>
          <w:spacing w:val="-2"/>
          <w:lang w:val="en-GB" w:eastAsia="en-GB"/>
        </w:rPr>
      </w:pPr>
      <w:r w:rsidRPr="004A324C">
        <w:rPr>
          <w:spacing w:val="-2"/>
          <w:lang w:val="en-GB" w:eastAsia="en-GB"/>
        </w:rPr>
        <w:t>The Canadian coffee and tea production industry had annual revenues of $2.9 billion.</w:t>
      </w:r>
      <w:r w:rsidRPr="004A324C">
        <w:rPr>
          <w:bCs/>
          <w:spacing w:val="-2"/>
          <w:vertAlign w:val="superscript"/>
          <w:lang w:val="en-GB" w:eastAsia="en-GB"/>
        </w:rPr>
        <w:footnoteReference w:id="2"/>
      </w:r>
      <w:r w:rsidRPr="004A324C">
        <w:rPr>
          <w:bCs/>
          <w:spacing w:val="-2"/>
          <w:lang w:val="en-GB" w:eastAsia="en-GB"/>
        </w:rPr>
        <w:t xml:space="preserve"> While the industry had grown at an annualized rate of 8.5 per cent over the past five years, this growth was projected to slow to </w:t>
      </w:r>
      <w:r w:rsidR="00694EC6">
        <w:rPr>
          <w:bCs/>
          <w:spacing w:val="-2"/>
          <w:lang w:val="en-GB" w:eastAsia="en-GB"/>
        </w:rPr>
        <w:t>1</w:t>
      </w:r>
      <w:r w:rsidRPr="004A324C">
        <w:rPr>
          <w:bCs/>
          <w:spacing w:val="-2"/>
          <w:lang w:val="en-GB" w:eastAsia="en-GB"/>
        </w:rPr>
        <w:t xml:space="preserve"> per cent per year in the coming five years.</w:t>
      </w:r>
      <w:r w:rsidR="00B77563" w:rsidRPr="004A324C">
        <w:rPr>
          <w:rStyle w:val="FootnoteReference"/>
          <w:bCs/>
          <w:spacing w:val="-2"/>
          <w:lang w:val="en-GB" w:eastAsia="en-GB"/>
        </w:rPr>
        <w:footnoteReference w:id="3"/>
      </w:r>
      <w:r w:rsidRPr="004A324C">
        <w:rPr>
          <w:bCs/>
          <w:spacing w:val="-2"/>
          <w:lang w:val="en-GB" w:eastAsia="en-GB"/>
        </w:rPr>
        <w:t xml:space="preserve"> Revenues in the industry were strongly correlated to the world price of coffee, which had historically been a volatile commodity</w:t>
      </w:r>
      <w:r w:rsidR="00694EC6">
        <w:rPr>
          <w:bCs/>
          <w:spacing w:val="-2"/>
          <w:lang w:val="en-GB" w:eastAsia="en-GB"/>
        </w:rPr>
        <w:t>,</w:t>
      </w:r>
      <w:r w:rsidRPr="004A324C">
        <w:rPr>
          <w:bCs/>
          <w:spacing w:val="-2"/>
          <w:lang w:val="en-GB" w:eastAsia="en-GB"/>
        </w:rPr>
        <w:t xml:space="preserve"> as it was often grown in </w:t>
      </w:r>
      <w:r w:rsidR="00B04337" w:rsidRPr="004A324C">
        <w:rPr>
          <w:bCs/>
          <w:spacing w:val="-2"/>
          <w:lang w:val="en-GB" w:eastAsia="en-GB"/>
        </w:rPr>
        <w:t xml:space="preserve">locations </w:t>
      </w:r>
      <w:r w:rsidRPr="004A324C">
        <w:rPr>
          <w:bCs/>
          <w:spacing w:val="-2"/>
          <w:lang w:val="en-GB" w:eastAsia="en-GB"/>
        </w:rPr>
        <w:t xml:space="preserve">associated with a high degree of political and environmental risk. While coffee was a staple product for many Canadian consumers, increasing per capita disposable income had </w:t>
      </w:r>
      <w:r w:rsidR="0053003A" w:rsidRPr="004A324C">
        <w:rPr>
          <w:bCs/>
          <w:spacing w:val="-2"/>
          <w:lang w:val="en-GB" w:eastAsia="en-GB"/>
        </w:rPr>
        <w:t xml:space="preserve">historically </w:t>
      </w:r>
      <w:r w:rsidR="00B04337" w:rsidRPr="004A324C">
        <w:rPr>
          <w:bCs/>
          <w:spacing w:val="-2"/>
          <w:lang w:val="en-GB" w:eastAsia="en-GB"/>
        </w:rPr>
        <w:t xml:space="preserve">led consumers to </w:t>
      </w:r>
      <w:r w:rsidRPr="004A324C">
        <w:rPr>
          <w:bCs/>
          <w:spacing w:val="-2"/>
          <w:lang w:val="en-GB" w:eastAsia="en-GB"/>
        </w:rPr>
        <w:t>increasing</w:t>
      </w:r>
      <w:r w:rsidR="00B04337" w:rsidRPr="004A324C">
        <w:rPr>
          <w:bCs/>
          <w:spacing w:val="-2"/>
          <w:lang w:val="en-GB" w:eastAsia="en-GB"/>
        </w:rPr>
        <w:t>ly</w:t>
      </w:r>
      <w:r w:rsidRPr="004A324C">
        <w:rPr>
          <w:bCs/>
          <w:spacing w:val="-2"/>
          <w:lang w:val="en-GB" w:eastAsia="en-GB"/>
        </w:rPr>
        <w:t xml:space="preserve"> prefer more expensive, premium coffee brands. Companies in the industry relied on their contracts and connections with retailers, especially supermarkets and grocery stores, for success and growth.</w:t>
      </w:r>
      <w:r w:rsidR="00B77563" w:rsidRPr="004A324C">
        <w:rPr>
          <w:rStyle w:val="FootnoteReference"/>
          <w:bCs/>
          <w:spacing w:val="-2"/>
          <w:lang w:val="en-GB" w:eastAsia="en-GB"/>
        </w:rPr>
        <w:footnoteReference w:id="4"/>
      </w:r>
      <w:r w:rsidRPr="004A324C">
        <w:rPr>
          <w:bCs/>
          <w:spacing w:val="-2"/>
          <w:lang w:val="en-GB" w:eastAsia="en-GB"/>
        </w:rPr>
        <w:t xml:space="preserve">  </w:t>
      </w:r>
    </w:p>
    <w:p w14:paraId="0D5D8174" w14:textId="77777777" w:rsidR="00EA29ED" w:rsidRPr="00E714E6" w:rsidRDefault="00EA29ED" w:rsidP="00941805">
      <w:pPr>
        <w:pStyle w:val="BodyTextMain"/>
        <w:rPr>
          <w:lang w:val="en-GB" w:eastAsia="en-GB"/>
        </w:rPr>
      </w:pPr>
    </w:p>
    <w:p w14:paraId="573BF935" w14:textId="77777777" w:rsidR="00EA29ED" w:rsidRPr="00E714E6" w:rsidRDefault="00EA29ED" w:rsidP="00941805">
      <w:pPr>
        <w:pStyle w:val="BodyTextMain"/>
        <w:rPr>
          <w:lang w:val="en-GB" w:eastAsia="en-GB"/>
        </w:rPr>
      </w:pPr>
    </w:p>
    <w:p w14:paraId="32D45DB1" w14:textId="77777777" w:rsidR="00EA29ED" w:rsidRPr="00E714E6" w:rsidRDefault="00EA29ED" w:rsidP="00941805">
      <w:pPr>
        <w:pStyle w:val="Casehead1"/>
        <w:rPr>
          <w:lang w:val="en-GB" w:eastAsia="en-GB"/>
        </w:rPr>
      </w:pPr>
      <w:r w:rsidRPr="00E714E6">
        <w:rPr>
          <w:lang w:val="en-GB" w:eastAsia="en-GB"/>
        </w:rPr>
        <w:t>COVID-19 PANDEMIC</w:t>
      </w:r>
    </w:p>
    <w:p w14:paraId="181B174F" w14:textId="77777777" w:rsidR="00EA29ED" w:rsidRPr="00E714E6" w:rsidRDefault="00EA29ED" w:rsidP="00941805">
      <w:pPr>
        <w:pStyle w:val="BodyTextMain"/>
        <w:rPr>
          <w:lang w:val="en-GB" w:eastAsia="en-GB"/>
        </w:rPr>
      </w:pPr>
    </w:p>
    <w:p w14:paraId="6259FA87" w14:textId="33426D68" w:rsidR="00EA29ED" w:rsidRPr="00D70A3B" w:rsidRDefault="00EA29ED" w:rsidP="00941805">
      <w:pPr>
        <w:pStyle w:val="BodyTextMain"/>
        <w:rPr>
          <w:spacing w:val="-2"/>
          <w:lang w:val="en-GB" w:eastAsia="en-GB"/>
        </w:rPr>
      </w:pPr>
      <w:r w:rsidRPr="00D70A3B">
        <w:rPr>
          <w:spacing w:val="-2"/>
          <w:lang w:val="en-GB" w:eastAsia="en-GB"/>
        </w:rPr>
        <w:t xml:space="preserve">On March 11, 2020, the World Health Organization declared </w:t>
      </w:r>
      <w:r w:rsidR="009827A4" w:rsidRPr="00D70A3B">
        <w:rPr>
          <w:spacing w:val="-2"/>
          <w:lang w:val="en-GB" w:eastAsia="en-GB"/>
        </w:rPr>
        <w:t xml:space="preserve">a global pandemic of </w:t>
      </w:r>
      <w:r w:rsidRPr="00D70A3B">
        <w:rPr>
          <w:spacing w:val="-2"/>
          <w:lang w:val="en-GB" w:eastAsia="en-GB"/>
        </w:rPr>
        <w:t>the novel coronavirus</w:t>
      </w:r>
      <w:r w:rsidR="00B04337" w:rsidRPr="00D70A3B">
        <w:rPr>
          <w:spacing w:val="-2"/>
          <w:lang w:val="en-GB" w:eastAsia="en-GB"/>
        </w:rPr>
        <w:t xml:space="preserve"> disease</w:t>
      </w:r>
      <w:r w:rsidRPr="00D70A3B">
        <w:rPr>
          <w:spacing w:val="-2"/>
          <w:lang w:val="en-GB" w:eastAsia="en-GB"/>
        </w:rPr>
        <w:t xml:space="preserve"> </w:t>
      </w:r>
      <w:r w:rsidR="009827A4" w:rsidRPr="00D70A3B">
        <w:rPr>
          <w:spacing w:val="-2"/>
          <w:lang w:val="en-GB" w:eastAsia="en-GB"/>
        </w:rPr>
        <w:t>(</w:t>
      </w:r>
      <w:r w:rsidR="00B04337" w:rsidRPr="00D70A3B">
        <w:rPr>
          <w:spacing w:val="-2"/>
          <w:lang w:val="en-GB" w:eastAsia="en-GB"/>
        </w:rPr>
        <w:t>COVID</w:t>
      </w:r>
      <w:r w:rsidRPr="00D70A3B">
        <w:rPr>
          <w:spacing w:val="-2"/>
          <w:lang w:val="en-GB" w:eastAsia="en-GB"/>
        </w:rPr>
        <w:t>-19</w:t>
      </w:r>
      <w:r w:rsidR="009827A4" w:rsidRPr="00D70A3B">
        <w:rPr>
          <w:spacing w:val="-2"/>
          <w:lang w:val="en-GB" w:eastAsia="en-GB"/>
        </w:rPr>
        <w:t>)</w:t>
      </w:r>
      <w:r w:rsidRPr="00D70A3B">
        <w:rPr>
          <w:spacing w:val="-2"/>
          <w:lang w:val="en-GB" w:eastAsia="en-GB"/>
        </w:rPr>
        <w:t>.</w:t>
      </w:r>
      <w:r w:rsidRPr="00D70A3B">
        <w:rPr>
          <w:rStyle w:val="FootnoteReference"/>
          <w:spacing w:val="-2"/>
          <w:lang w:val="en-GB" w:eastAsia="en-GB"/>
        </w:rPr>
        <w:footnoteReference w:id="5"/>
      </w:r>
      <w:r w:rsidRPr="00D70A3B">
        <w:rPr>
          <w:spacing w:val="-2"/>
          <w:lang w:val="en-GB" w:eastAsia="en-GB"/>
        </w:rPr>
        <w:t xml:space="preserve"> By mid-July, there were over 13.6 million confirmed cases worldwide, 108,000 of which were in Canada.</w:t>
      </w:r>
      <w:r w:rsidRPr="00D70A3B">
        <w:rPr>
          <w:rStyle w:val="FootnoteReference"/>
          <w:spacing w:val="-2"/>
          <w:lang w:val="en-GB" w:eastAsia="en-GB"/>
        </w:rPr>
        <w:footnoteReference w:id="6"/>
      </w:r>
      <w:r w:rsidRPr="00D70A3B">
        <w:rPr>
          <w:spacing w:val="-2"/>
          <w:lang w:val="en-GB" w:eastAsia="en-GB"/>
        </w:rPr>
        <w:t xml:space="preserve"> During the course of the pandemic, governments introduced many restrictions to limit the spread of the virus. Beginning on March 23, the province of Ontario ordered all non-essential stores and services to close.</w:t>
      </w:r>
      <w:r w:rsidRPr="00D70A3B">
        <w:rPr>
          <w:rStyle w:val="FootnoteReference"/>
          <w:spacing w:val="-2"/>
          <w:lang w:val="en-GB" w:eastAsia="en-GB"/>
        </w:rPr>
        <w:footnoteReference w:id="7"/>
      </w:r>
      <w:r w:rsidRPr="00D70A3B">
        <w:rPr>
          <w:spacing w:val="-2"/>
          <w:lang w:val="en-GB" w:eastAsia="en-GB"/>
        </w:rPr>
        <w:t xml:space="preserve"> As many of </w:t>
      </w:r>
      <w:proofErr w:type="spellStart"/>
      <w:r w:rsidRPr="00D70A3B">
        <w:rPr>
          <w:spacing w:val="-2"/>
          <w:lang w:val="en-GB" w:eastAsia="en-GB"/>
        </w:rPr>
        <w:t>Cafézia’s</w:t>
      </w:r>
      <w:proofErr w:type="spellEnd"/>
      <w:r w:rsidRPr="00D70A3B">
        <w:rPr>
          <w:spacing w:val="-2"/>
          <w:lang w:val="en-GB" w:eastAsia="en-GB"/>
        </w:rPr>
        <w:t xml:space="preserve"> retail partners fell into this category, </w:t>
      </w:r>
      <w:r w:rsidR="00B04337" w:rsidRPr="00D70A3B">
        <w:rPr>
          <w:spacing w:val="-2"/>
          <w:lang w:val="en-GB" w:eastAsia="en-GB"/>
        </w:rPr>
        <w:t xml:space="preserve">the company’s </w:t>
      </w:r>
      <w:r w:rsidRPr="00D70A3B">
        <w:rPr>
          <w:spacing w:val="-2"/>
          <w:lang w:val="en-GB" w:eastAsia="en-GB"/>
        </w:rPr>
        <w:t xml:space="preserve">sales declined dramatically. To combat this, White quickly set up an online sales portal on the Cafézia website and began to fulfill these orders herself (see Exhibit 1). While these online sales did not make up for all of the </w:t>
      </w:r>
      <w:r w:rsidR="00B04337" w:rsidRPr="00D70A3B">
        <w:rPr>
          <w:spacing w:val="-2"/>
          <w:lang w:val="en-GB" w:eastAsia="en-GB"/>
        </w:rPr>
        <w:t xml:space="preserve">company’s </w:t>
      </w:r>
      <w:r w:rsidRPr="00D70A3B">
        <w:rPr>
          <w:spacing w:val="-2"/>
          <w:lang w:val="en-GB" w:eastAsia="en-GB"/>
        </w:rPr>
        <w:t xml:space="preserve">lost revenue, they did partially fill the void. By eliminating retailers from the supply chain, White was also able to achieve increased margins with each online sale. </w:t>
      </w:r>
      <w:r w:rsidR="00B04337" w:rsidRPr="00D70A3B">
        <w:rPr>
          <w:spacing w:val="-2"/>
          <w:lang w:val="en-GB" w:eastAsia="en-GB"/>
        </w:rPr>
        <w:t xml:space="preserve">She </w:t>
      </w:r>
      <w:r w:rsidRPr="00D70A3B">
        <w:rPr>
          <w:spacing w:val="-2"/>
          <w:lang w:val="en-GB" w:eastAsia="en-GB"/>
        </w:rPr>
        <w:t xml:space="preserve">had no plans to discontinue the online sales platform even as Ontario moved to reopen the province’s economy in a phased manner. </w:t>
      </w:r>
    </w:p>
    <w:p w14:paraId="30ECFC2A" w14:textId="56C7C506" w:rsidR="00EA29ED" w:rsidRPr="00E714E6" w:rsidRDefault="00EA29ED" w:rsidP="00941805">
      <w:pPr>
        <w:pStyle w:val="BodyTextMain"/>
        <w:rPr>
          <w:lang w:val="en-GB" w:eastAsia="en-GB"/>
        </w:rPr>
      </w:pPr>
    </w:p>
    <w:p w14:paraId="48DE6506" w14:textId="77777777" w:rsidR="00941805" w:rsidRPr="00E714E6" w:rsidRDefault="00941805" w:rsidP="00941805">
      <w:pPr>
        <w:pStyle w:val="BodyTextMain"/>
        <w:rPr>
          <w:lang w:val="en-GB" w:eastAsia="en-GB"/>
        </w:rPr>
      </w:pPr>
    </w:p>
    <w:p w14:paraId="0E92990C" w14:textId="77777777" w:rsidR="00EA29ED" w:rsidRPr="00E714E6" w:rsidRDefault="00EA29ED" w:rsidP="00941805">
      <w:pPr>
        <w:pStyle w:val="Casehead1"/>
        <w:keepNext/>
        <w:rPr>
          <w:lang w:val="en-GB" w:eastAsia="en-GB"/>
        </w:rPr>
      </w:pPr>
      <w:r w:rsidRPr="00E714E6">
        <w:rPr>
          <w:lang w:val="en-GB" w:eastAsia="en-GB"/>
        </w:rPr>
        <w:lastRenderedPageBreak/>
        <w:t>COMPETITION</w:t>
      </w:r>
    </w:p>
    <w:p w14:paraId="29062745" w14:textId="77777777" w:rsidR="00EA29ED" w:rsidRPr="00E714E6" w:rsidRDefault="00EA29ED" w:rsidP="00941805">
      <w:pPr>
        <w:pStyle w:val="BodyTextMain"/>
        <w:keepNext/>
        <w:rPr>
          <w:lang w:val="en-GB" w:eastAsia="en-GB"/>
        </w:rPr>
      </w:pPr>
    </w:p>
    <w:p w14:paraId="6C1D4799" w14:textId="3AF26A85" w:rsidR="00EA29ED" w:rsidRPr="00E714E6" w:rsidRDefault="00EA29ED" w:rsidP="00941805">
      <w:pPr>
        <w:pStyle w:val="BodyTextMain"/>
        <w:keepNext/>
        <w:rPr>
          <w:lang w:val="en-GB" w:eastAsia="en-GB"/>
        </w:rPr>
      </w:pPr>
      <w:r w:rsidRPr="00E714E6">
        <w:rPr>
          <w:lang w:val="en-GB" w:eastAsia="en-GB"/>
        </w:rPr>
        <w:t>Competition in the coffee industry was strong and included companies ranging from global conglomerates to small start-up ventures like Cafézia. White believed her competitors</w:t>
      </w:r>
      <w:r w:rsidR="00B04337" w:rsidRPr="00E714E6">
        <w:rPr>
          <w:lang w:val="en-GB" w:eastAsia="en-GB"/>
        </w:rPr>
        <w:t>’</w:t>
      </w:r>
      <w:r w:rsidRPr="00E714E6">
        <w:rPr>
          <w:lang w:val="en-GB" w:eastAsia="en-GB"/>
        </w:rPr>
        <w:t xml:space="preserve"> </w:t>
      </w:r>
      <w:r w:rsidR="00B04337" w:rsidRPr="00E714E6">
        <w:rPr>
          <w:lang w:val="en-GB" w:eastAsia="en-GB"/>
        </w:rPr>
        <w:t xml:space="preserve">products </w:t>
      </w:r>
      <w:r w:rsidRPr="00E714E6">
        <w:rPr>
          <w:lang w:val="en-GB" w:eastAsia="en-GB"/>
        </w:rPr>
        <w:t xml:space="preserve">could be grouped into three categories: comparable products, small-batch craft coffees, and mass-manufactured premium coffees. Each of these groups posed </w:t>
      </w:r>
      <w:r w:rsidR="00B04337" w:rsidRPr="00E714E6">
        <w:rPr>
          <w:lang w:val="en-GB" w:eastAsia="en-GB"/>
        </w:rPr>
        <w:t xml:space="preserve">its </w:t>
      </w:r>
      <w:r w:rsidRPr="00E714E6">
        <w:rPr>
          <w:lang w:val="en-GB" w:eastAsia="en-GB"/>
        </w:rPr>
        <w:t xml:space="preserve">own challenges and opportunities for Cafézia. </w:t>
      </w:r>
    </w:p>
    <w:p w14:paraId="3A50A800" w14:textId="77777777" w:rsidR="00EA29ED" w:rsidRPr="00E714E6" w:rsidRDefault="00EA29ED" w:rsidP="00941805">
      <w:pPr>
        <w:pStyle w:val="BodyTextMain"/>
        <w:rPr>
          <w:lang w:val="en-GB" w:eastAsia="en-GB"/>
        </w:rPr>
      </w:pPr>
    </w:p>
    <w:p w14:paraId="4349E5BC" w14:textId="77777777" w:rsidR="00EA29ED" w:rsidRPr="00E714E6" w:rsidRDefault="00EA29ED" w:rsidP="00941805">
      <w:pPr>
        <w:pStyle w:val="BodyTextMain"/>
        <w:rPr>
          <w:lang w:val="en-GB" w:eastAsia="en-GB"/>
        </w:rPr>
      </w:pPr>
    </w:p>
    <w:p w14:paraId="04FF400E" w14:textId="77777777" w:rsidR="00EA29ED" w:rsidRPr="00E714E6" w:rsidRDefault="00EA29ED" w:rsidP="00941805">
      <w:pPr>
        <w:pStyle w:val="Casehead2"/>
        <w:rPr>
          <w:lang w:val="en-GB" w:eastAsia="en-GB"/>
        </w:rPr>
      </w:pPr>
      <w:r w:rsidRPr="00E714E6">
        <w:rPr>
          <w:lang w:val="en-GB" w:eastAsia="en-GB"/>
        </w:rPr>
        <w:t>Comparable Products</w:t>
      </w:r>
    </w:p>
    <w:p w14:paraId="4F491BFF" w14:textId="77777777" w:rsidR="00EA29ED" w:rsidRPr="00E714E6" w:rsidRDefault="00EA29ED" w:rsidP="00941805">
      <w:pPr>
        <w:pStyle w:val="BodyTextMain"/>
        <w:rPr>
          <w:lang w:val="en-GB" w:eastAsia="en-GB"/>
        </w:rPr>
      </w:pPr>
    </w:p>
    <w:p w14:paraId="42C3E758" w14:textId="300AD19F" w:rsidR="00EA29ED" w:rsidRPr="00E714E6" w:rsidRDefault="00EA29ED" w:rsidP="00941805">
      <w:pPr>
        <w:pStyle w:val="BodyTextMain"/>
        <w:rPr>
          <w:lang w:val="en-GB" w:eastAsia="en-GB"/>
        </w:rPr>
      </w:pPr>
      <w:r w:rsidRPr="00E714E6">
        <w:rPr>
          <w:lang w:val="en-GB" w:eastAsia="en-GB"/>
        </w:rPr>
        <w:t xml:space="preserve">The comparable products category was made up of competitors </w:t>
      </w:r>
      <w:r w:rsidR="00B04337" w:rsidRPr="00E714E6">
        <w:rPr>
          <w:lang w:val="en-GB" w:eastAsia="en-GB"/>
        </w:rPr>
        <w:t>that</w:t>
      </w:r>
      <w:r w:rsidRPr="00E714E6">
        <w:rPr>
          <w:lang w:val="en-GB" w:eastAsia="en-GB"/>
        </w:rPr>
        <w:t xml:space="preserve">, like Cafézia, claimed to remove the negative side effects of coffee. However, none </w:t>
      </w:r>
      <w:r w:rsidR="00B04337" w:rsidRPr="00E714E6">
        <w:rPr>
          <w:lang w:val="en-GB" w:eastAsia="en-GB"/>
        </w:rPr>
        <w:t>of these companies w</w:t>
      </w:r>
      <w:r w:rsidR="002A2891">
        <w:rPr>
          <w:lang w:val="en-GB" w:eastAsia="en-GB"/>
        </w:rPr>
        <w:t>ere</w:t>
      </w:r>
      <w:r w:rsidR="00B04337" w:rsidRPr="00E714E6">
        <w:rPr>
          <w:lang w:val="en-GB" w:eastAsia="en-GB"/>
        </w:rPr>
        <w:t xml:space="preserve"> </w:t>
      </w:r>
      <w:r w:rsidRPr="00E714E6">
        <w:rPr>
          <w:lang w:val="en-GB" w:eastAsia="en-GB"/>
        </w:rPr>
        <w:t>local to the Canadian market</w:t>
      </w:r>
      <w:r w:rsidR="00B04337" w:rsidRPr="00E714E6">
        <w:rPr>
          <w:lang w:val="en-GB" w:eastAsia="en-GB"/>
        </w:rPr>
        <w:t>,</w:t>
      </w:r>
      <w:r w:rsidRPr="00E714E6">
        <w:rPr>
          <w:lang w:val="en-GB" w:eastAsia="en-GB"/>
        </w:rPr>
        <w:t xml:space="preserve"> and </w:t>
      </w:r>
      <w:r w:rsidR="00B04337" w:rsidRPr="00E714E6">
        <w:rPr>
          <w:lang w:val="en-GB" w:eastAsia="en-GB"/>
        </w:rPr>
        <w:t xml:space="preserve">their products </w:t>
      </w:r>
      <w:r w:rsidRPr="00E714E6">
        <w:rPr>
          <w:lang w:val="en-GB" w:eastAsia="en-GB"/>
        </w:rPr>
        <w:t xml:space="preserve">were more expensive than Cafézia’s premium product. Four Sigmatic, </w:t>
      </w:r>
      <w:r w:rsidR="00B04337" w:rsidRPr="00E714E6">
        <w:rPr>
          <w:lang w:val="en-GB" w:eastAsia="en-GB"/>
        </w:rPr>
        <w:t>originating</w:t>
      </w:r>
      <w:r w:rsidRPr="00E714E6">
        <w:rPr>
          <w:lang w:val="en-GB" w:eastAsia="en-GB"/>
        </w:rPr>
        <w:t xml:space="preserve"> in Finland, combined “the magic of mushrooms” with coffee.</w:t>
      </w:r>
      <w:r w:rsidRPr="00E714E6">
        <w:rPr>
          <w:rStyle w:val="FootnoteReference"/>
          <w:lang w:val="en-GB" w:eastAsia="en-GB"/>
        </w:rPr>
        <w:footnoteReference w:id="8"/>
      </w:r>
      <w:r w:rsidRPr="00E714E6">
        <w:rPr>
          <w:lang w:val="en-GB" w:eastAsia="en-GB"/>
        </w:rPr>
        <w:t xml:space="preserve"> </w:t>
      </w:r>
      <w:r w:rsidR="00B04337" w:rsidRPr="00E714E6">
        <w:rPr>
          <w:lang w:val="en-GB" w:eastAsia="en-GB"/>
        </w:rPr>
        <w:t xml:space="preserve">This </w:t>
      </w:r>
      <w:r w:rsidRPr="00E714E6">
        <w:rPr>
          <w:lang w:val="en-GB" w:eastAsia="en-GB"/>
        </w:rPr>
        <w:t xml:space="preserve">business had grown substantially since its founding in 2012, </w:t>
      </w:r>
      <w:r w:rsidR="00B04337" w:rsidRPr="00E714E6">
        <w:rPr>
          <w:lang w:val="en-GB" w:eastAsia="en-GB"/>
        </w:rPr>
        <w:t xml:space="preserve">and it now sold </w:t>
      </w:r>
      <w:r w:rsidRPr="00E714E6">
        <w:rPr>
          <w:lang w:val="en-GB" w:eastAsia="en-GB"/>
        </w:rPr>
        <w:t xml:space="preserve">a wide variety of products in 65 different countries around the globe. In Canada, </w:t>
      </w:r>
      <w:r w:rsidR="00B04337" w:rsidRPr="00E714E6">
        <w:rPr>
          <w:lang w:val="en-GB" w:eastAsia="en-GB"/>
        </w:rPr>
        <w:t xml:space="preserve">its products </w:t>
      </w:r>
      <w:r w:rsidRPr="00E714E6">
        <w:rPr>
          <w:lang w:val="en-GB" w:eastAsia="en-GB"/>
        </w:rPr>
        <w:t>were sold across a variety of outlets, including Walmart</w:t>
      </w:r>
      <w:r w:rsidR="00160B6E" w:rsidRPr="00E714E6">
        <w:rPr>
          <w:lang w:val="en-GB" w:eastAsia="en-GB"/>
        </w:rPr>
        <w:t xml:space="preserve"> Inc.</w:t>
      </w:r>
      <w:r w:rsidRPr="00E714E6">
        <w:rPr>
          <w:lang w:val="en-GB" w:eastAsia="en-GB"/>
        </w:rPr>
        <w:t>, Healthy Planet</w:t>
      </w:r>
      <w:r w:rsidR="00160B6E" w:rsidRPr="00E714E6">
        <w:rPr>
          <w:lang w:val="en-GB" w:eastAsia="en-GB"/>
        </w:rPr>
        <w:t>,</w:t>
      </w:r>
      <w:r w:rsidRPr="00E714E6">
        <w:rPr>
          <w:lang w:val="en-GB" w:eastAsia="en-GB"/>
        </w:rPr>
        <w:t xml:space="preserve"> and Nutrition House</w:t>
      </w:r>
      <w:r w:rsidR="00160B6E" w:rsidRPr="00E714E6">
        <w:rPr>
          <w:lang w:val="en-GB" w:eastAsia="en-GB"/>
        </w:rPr>
        <w:t xml:space="preserve"> Canada </w:t>
      </w:r>
      <w:r w:rsidR="00EB58D1" w:rsidRPr="00E714E6">
        <w:rPr>
          <w:lang w:val="en-GB" w:eastAsia="en-GB"/>
        </w:rPr>
        <w:t>Inc.</w:t>
      </w:r>
      <w:r w:rsidRPr="00E714E6">
        <w:rPr>
          <w:lang w:val="en-GB" w:eastAsia="en-GB"/>
        </w:rPr>
        <w:t xml:space="preserve"> The other major comparable product was Wildcrafter, a </w:t>
      </w:r>
      <w:r w:rsidR="00160B6E" w:rsidRPr="00E714E6">
        <w:rPr>
          <w:lang w:val="en-GB" w:eastAsia="en-GB"/>
        </w:rPr>
        <w:t xml:space="preserve">US </w:t>
      </w:r>
      <w:r w:rsidRPr="00E714E6">
        <w:rPr>
          <w:lang w:val="en-GB" w:eastAsia="en-GB"/>
        </w:rPr>
        <w:t xml:space="preserve">brand </w:t>
      </w:r>
      <w:r w:rsidR="00160B6E" w:rsidRPr="00E714E6">
        <w:rPr>
          <w:lang w:val="en-GB" w:eastAsia="en-GB"/>
        </w:rPr>
        <w:t xml:space="preserve">that </w:t>
      </w:r>
      <w:r w:rsidRPr="00E714E6">
        <w:rPr>
          <w:lang w:val="en-GB" w:eastAsia="en-GB"/>
        </w:rPr>
        <w:t xml:space="preserve">marketed </w:t>
      </w:r>
      <w:r w:rsidR="00160B6E" w:rsidRPr="00E714E6">
        <w:rPr>
          <w:lang w:val="en-GB" w:eastAsia="en-GB"/>
        </w:rPr>
        <w:t xml:space="preserve">itself </w:t>
      </w:r>
      <w:r w:rsidRPr="00E714E6">
        <w:rPr>
          <w:lang w:val="en-GB" w:eastAsia="en-GB"/>
        </w:rPr>
        <w:t xml:space="preserve">by stating that </w:t>
      </w:r>
      <w:r w:rsidR="00160B6E" w:rsidRPr="00E714E6">
        <w:rPr>
          <w:lang w:val="en-GB" w:eastAsia="en-GB"/>
        </w:rPr>
        <w:t xml:space="preserve">its </w:t>
      </w:r>
      <w:r w:rsidRPr="00E714E6">
        <w:rPr>
          <w:lang w:val="en-GB" w:eastAsia="en-GB"/>
        </w:rPr>
        <w:t>coffee</w:t>
      </w:r>
      <w:r w:rsidR="00160B6E" w:rsidRPr="00E714E6">
        <w:rPr>
          <w:lang w:val="en-GB" w:eastAsia="en-GB"/>
        </w:rPr>
        <w:t xml:space="preserve"> added</w:t>
      </w:r>
      <w:r w:rsidRPr="00E714E6">
        <w:rPr>
          <w:lang w:val="en-GB" w:eastAsia="en-GB"/>
        </w:rPr>
        <w:t xml:space="preserve"> “the power of botanicals to 100% organic Arabica coffee, so you get more health benefits from every sip.”</w:t>
      </w:r>
      <w:r w:rsidRPr="00E714E6">
        <w:rPr>
          <w:rStyle w:val="FootnoteReference"/>
          <w:lang w:val="en-GB" w:eastAsia="en-GB"/>
        </w:rPr>
        <w:footnoteReference w:id="9"/>
      </w:r>
      <w:r w:rsidRPr="00E714E6">
        <w:rPr>
          <w:lang w:val="en-GB" w:eastAsia="en-GB"/>
        </w:rPr>
        <w:t xml:space="preserve"> However, </w:t>
      </w:r>
      <w:r w:rsidR="00160B6E" w:rsidRPr="00E714E6">
        <w:rPr>
          <w:lang w:val="en-GB" w:eastAsia="en-GB"/>
        </w:rPr>
        <w:t xml:space="preserve">Wildcrafter’s </w:t>
      </w:r>
      <w:r w:rsidRPr="00E714E6">
        <w:rPr>
          <w:lang w:val="en-GB" w:eastAsia="en-GB"/>
        </w:rPr>
        <w:t xml:space="preserve">distribution was limited in Canada, with the product available </w:t>
      </w:r>
      <w:r w:rsidR="00160B6E" w:rsidRPr="00E714E6">
        <w:rPr>
          <w:lang w:val="en-GB" w:eastAsia="en-GB"/>
        </w:rPr>
        <w:t xml:space="preserve">only via </w:t>
      </w:r>
      <w:r w:rsidRPr="00E714E6">
        <w:rPr>
          <w:lang w:val="en-GB" w:eastAsia="en-GB"/>
        </w:rPr>
        <w:t xml:space="preserve">online purchase from the US-based website. </w:t>
      </w:r>
    </w:p>
    <w:p w14:paraId="708EEF69" w14:textId="77777777" w:rsidR="00EA29ED" w:rsidRPr="00E714E6" w:rsidRDefault="00EA29ED" w:rsidP="00941805">
      <w:pPr>
        <w:pStyle w:val="BodyTextMain"/>
        <w:rPr>
          <w:lang w:val="en-GB" w:eastAsia="en-GB"/>
        </w:rPr>
      </w:pPr>
    </w:p>
    <w:p w14:paraId="3683842F" w14:textId="77777777" w:rsidR="00EA29ED" w:rsidRPr="00E714E6" w:rsidRDefault="00EA29ED" w:rsidP="00941805">
      <w:pPr>
        <w:pStyle w:val="BodyTextMain"/>
        <w:rPr>
          <w:lang w:val="en-GB" w:eastAsia="en-GB"/>
        </w:rPr>
      </w:pPr>
    </w:p>
    <w:p w14:paraId="6E72CE6C" w14:textId="77777777" w:rsidR="00EA29ED" w:rsidRPr="00E714E6" w:rsidRDefault="00EA29ED" w:rsidP="00941805">
      <w:pPr>
        <w:pStyle w:val="Casehead2"/>
        <w:rPr>
          <w:lang w:val="en-GB" w:eastAsia="en-GB"/>
        </w:rPr>
      </w:pPr>
      <w:r w:rsidRPr="00E714E6">
        <w:rPr>
          <w:lang w:val="en-GB" w:eastAsia="en-GB"/>
        </w:rPr>
        <w:t>Small-Batch Craft Coffees</w:t>
      </w:r>
    </w:p>
    <w:p w14:paraId="4565ECC9" w14:textId="77777777" w:rsidR="00EA29ED" w:rsidRPr="00E714E6" w:rsidRDefault="00EA29ED" w:rsidP="00941805">
      <w:pPr>
        <w:pStyle w:val="BodyTextMain"/>
        <w:rPr>
          <w:lang w:val="en-GB" w:eastAsia="en-GB"/>
        </w:rPr>
      </w:pPr>
    </w:p>
    <w:p w14:paraId="7239B60E" w14:textId="2A187CEE" w:rsidR="00EA29ED" w:rsidRPr="00E714E6" w:rsidRDefault="00160B6E" w:rsidP="00941805">
      <w:pPr>
        <w:pStyle w:val="BodyTextMain"/>
        <w:rPr>
          <w:lang w:val="en-GB" w:eastAsia="en-GB"/>
        </w:rPr>
      </w:pPr>
      <w:r w:rsidRPr="00E714E6">
        <w:rPr>
          <w:lang w:val="en-GB" w:eastAsia="en-GB"/>
        </w:rPr>
        <w:t>T</w:t>
      </w:r>
      <w:r w:rsidR="00EA29ED" w:rsidRPr="00E714E6">
        <w:rPr>
          <w:lang w:val="en-GB" w:eastAsia="en-GB"/>
        </w:rPr>
        <w:t xml:space="preserve">he </w:t>
      </w:r>
      <w:r w:rsidRPr="00E714E6">
        <w:rPr>
          <w:lang w:val="en-GB" w:eastAsia="en-GB"/>
        </w:rPr>
        <w:t xml:space="preserve">category White defined as </w:t>
      </w:r>
      <w:r w:rsidR="00EA29ED" w:rsidRPr="00E714E6">
        <w:rPr>
          <w:lang w:val="en-GB" w:eastAsia="en-GB"/>
        </w:rPr>
        <w:t>small-batch craft coffee</w:t>
      </w:r>
      <w:r w:rsidRPr="00E714E6">
        <w:rPr>
          <w:lang w:val="en-GB" w:eastAsia="en-GB"/>
        </w:rPr>
        <w:t>s</w:t>
      </w:r>
      <w:r w:rsidR="00EA29ED" w:rsidRPr="00E714E6">
        <w:rPr>
          <w:lang w:val="en-GB" w:eastAsia="en-GB"/>
        </w:rPr>
        <w:t xml:space="preserve"> included brands </w:t>
      </w:r>
      <w:r w:rsidRPr="00E714E6">
        <w:rPr>
          <w:lang w:val="en-GB" w:eastAsia="en-GB"/>
        </w:rPr>
        <w:t xml:space="preserve">that </w:t>
      </w:r>
      <w:r w:rsidR="00EA29ED" w:rsidRPr="00E714E6">
        <w:rPr>
          <w:lang w:val="en-GB" w:eastAsia="en-GB"/>
        </w:rPr>
        <w:t xml:space="preserve">were local to the Ontario market and often sold </w:t>
      </w:r>
      <w:r w:rsidRPr="00E714E6">
        <w:rPr>
          <w:lang w:val="en-GB" w:eastAsia="en-GB"/>
        </w:rPr>
        <w:t>along</w:t>
      </w:r>
      <w:r w:rsidR="00EA29ED" w:rsidRPr="00E714E6">
        <w:rPr>
          <w:lang w:val="en-GB" w:eastAsia="en-GB"/>
        </w:rPr>
        <w:t>side Cafézia’s products in store</w:t>
      </w:r>
      <w:r w:rsidRPr="00E714E6">
        <w:rPr>
          <w:lang w:val="en-GB" w:eastAsia="en-GB"/>
        </w:rPr>
        <w:t>s</w:t>
      </w:r>
      <w:r w:rsidR="00EA29ED" w:rsidRPr="00E714E6">
        <w:rPr>
          <w:lang w:val="en-GB" w:eastAsia="en-GB"/>
        </w:rPr>
        <w:t xml:space="preserve">. </w:t>
      </w:r>
      <w:r w:rsidR="00191048" w:rsidRPr="00E714E6">
        <w:rPr>
          <w:lang w:val="en-GB" w:eastAsia="en-GB"/>
        </w:rPr>
        <w:t>It included well-known local brands such as Detour Coffee, Patrick’s Beans, and Fire</w:t>
      </w:r>
      <w:r w:rsidR="00C578B0">
        <w:rPr>
          <w:lang w:val="en-GB" w:eastAsia="en-GB"/>
        </w:rPr>
        <w:t xml:space="preserve"> R</w:t>
      </w:r>
      <w:r w:rsidR="00191048" w:rsidRPr="00E714E6">
        <w:rPr>
          <w:lang w:val="en-GB" w:eastAsia="en-GB"/>
        </w:rPr>
        <w:t xml:space="preserve">oasted Coffee. </w:t>
      </w:r>
      <w:r w:rsidR="00EA29ED" w:rsidRPr="00E714E6">
        <w:rPr>
          <w:lang w:val="en-GB" w:eastAsia="en-GB"/>
        </w:rPr>
        <w:t>These products were generally slightly less expensive than Cafézia’s blends</w:t>
      </w:r>
      <w:r w:rsidR="00E44064" w:rsidRPr="00E714E6">
        <w:rPr>
          <w:lang w:val="en-GB" w:eastAsia="en-GB"/>
        </w:rPr>
        <w:t>,</w:t>
      </w:r>
      <w:r w:rsidR="00EA29ED" w:rsidRPr="00E714E6">
        <w:rPr>
          <w:lang w:val="en-GB" w:eastAsia="en-GB"/>
        </w:rPr>
        <w:t xml:space="preserve"> yet </w:t>
      </w:r>
      <w:r w:rsidR="00E44064" w:rsidRPr="00E714E6">
        <w:rPr>
          <w:lang w:val="en-GB" w:eastAsia="en-GB"/>
        </w:rPr>
        <w:t xml:space="preserve">these companies </w:t>
      </w:r>
      <w:r w:rsidR="00EA29ED" w:rsidRPr="00E714E6">
        <w:rPr>
          <w:lang w:val="en-GB" w:eastAsia="en-GB"/>
        </w:rPr>
        <w:t xml:space="preserve">still had a sustainable image and produced </w:t>
      </w:r>
      <w:r w:rsidR="00E44064" w:rsidRPr="00E714E6">
        <w:rPr>
          <w:lang w:val="en-GB" w:eastAsia="en-GB"/>
        </w:rPr>
        <w:t>high-</w:t>
      </w:r>
      <w:r w:rsidR="00EA29ED" w:rsidRPr="00E714E6">
        <w:rPr>
          <w:lang w:val="en-GB" w:eastAsia="en-GB"/>
        </w:rPr>
        <w:t xml:space="preserve">quality coffee. However, </w:t>
      </w:r>
      <w:r w:rsidR="00E44064" w:rsidRPr="00E714E6">
        <w:rPr>
          <w:lang w:val="en-GB" w:eastAsia="en-GB"/>
        </w:rPr>
        <w:t>the</w:t>
      </w:r>
      <w:r w:rsidR="002E2DA2">
        <w:rPr>
          <w:lang w:val="en-GB" w:eastAsia="en-GB"/>
        </w:rPr>
        <w:t>y</w:t>
      </w:r>
      <w:r w:rsidR="00E44064" w:rsidRPr="00E714E6">
        <w:rPr>
          <w:lang w:val="en-GB" w:eastAsia="en-GB"/>
        </w:rPr>
        <w:t xml:space="preserve"> </w:t>
      </w:r>
      <w:r w:rsidR="00EA29ED" w:rsidRPr="00E714E6">
        <w:rPr>
          <w:lang w:val="en-GB" w:eastAsia="en-GB"/>
        </w:rPr>
        <w:t xml:space="preserve">did not mitigate the negative </w:t>
      </w:r>
      <w:r w:rsidR="00E44064" w:rsidRPr="00E714E6">
        <w:rPr>
          <w:lang w:val="en-GB" w:eastAsia="en-GB"/>
        </w:rPr>
        <w:t>side</w:t>
      </w:r>
      <w:r w:rsidR="00D636D6">
        <w:rPr>
          <w:lang w:val="en-GB" w:eastAsia="en-GB"/>
        </w:rPr>
        <w:t xml:space="preserve"> </w:t>
      </w:r>
      <w:r w:rsidR="00EA29ED" w:rsidRPr="00E714E6">
        <w:rPr>
          <w:lang w:val="en-GB" w:eastAsia="en-GB"/>
        </w:rPr>
        <w:t xml:space="preserve">effects of coffee, </w:t>
      </w:r>
      <w:r w:rsidR="00191048" w:rsidRPr="00E714E6">
        <w:rPr>
          <w:lang w:val="en-GB" w:eastAsia="en-GB"/>
        </w:rPr>
        <w:t xml:space="preserve">a </w:t>
      </w:r>
      <w:r w:rsidR="00EA29ED" w:rsidRPr="00E714E6">
        <w:rPr>
          <w:lang w:val="en-GB" w:eastAsia="en-GB"/>
        </w:rPr>
        <w:t xml:space="preserve">hallmark of </w:t>
      </w:r>
      <w:proofErr w:type="spellStart"/>
      <w:r w:rsidR="00EA29ED" w:rsidRPr="00E714E6">
        <w:rPr>
          <w:lang w:val="en-GB" w:eastAsia="en-GB"/>
        </w:rPr>
        <w:t>Cafézia</w:t>
      </w:r>
      <w:r w:rsidR="00191048" w:rsidRPr="00E714E6">
        <w:rPr>
          <w:lang w:val="en-GB" w:eastAsia="en-GB"/>
        </w:rPr>
        <w:t>’s</w:t>
      </w:r>
      <w:proofErr w:type="spellEnd"/>
      <w:r w:rsidR="00191048" w:rsidRPr="00E714E6">
        <w:rPr>
          <w:lang w:val="en-GB" w:eastAsia="en-GB"/>
        </w:rPr>
        <w:t xml:space="preserve"> product</w:t>
      </w:r>
      <w:r w:rsidR="00EA29ED" w:rsidRPr="00E714E6">
        <w:rPr>
          <w:lang w:val="en-GB" w:eastAsia="en-GB"/>
        </w:rPr>
        <w:t xml:space="preserve">. </w:t>
      </w:r>
    </w:p>
    <w:p w14:paraId="2B0A2B87" w14:textId="77777777" w:rsidR="00EA29ED" w:rsidRPr="00E714E6" w:rsidRDefault="00EA29ED" w:rsidP="00941805">
      <w:pPr>
        <w:pStyle w:val="BodyTextMain"/>
        <w:rPr>
          <w:lang w:val="en-GB" w:eastAsia="en-GB"/>
        </w:rPr>
      </w:pPr>
    </w:p>
    <w:p w14:paraId="40349802" w14:textId="77777777" w:rsidR="00EA29ED" w:rsidRPr="00E714E6" w:rsidRDefault="00EA29ED" w:rsidP="00941805">
      <w:pPr>
        <w:pStyle w:val="BodyTextMain"/>
        <w:rPr>
          <w:lang w:val="en-GB" w:eastAsia="en-GB"/>
        </w:rPr>
      </w:pPr>
    </w:p>
    <w:p w14:paraId="3CB866E2" w14:textId="77777777" w:rsidR="00EA29ED" w:rsidRPr="00E714E6" w:rsidRDefault="00EA29ED" w:rsidP="00941805">
      <w:pPr>
        <w:pStyle w:val="Casehead2"/>
        <w:rPr>
          <w:lang w:val="en-GB" w:eastAsia="en-GB"/>
        </w:rPr>
      </w:pPr>
      <w:r w:rsidRPr="00E714E6">
        <w:rPr>
          <w:lang w:val="en-GB" w:eastAsia="en-GB"/>
        </w:rPr>
        <w:t>Mass-Manufactured Premium Coffees</w:t>
      </w:r>
    </w:p>
    <w:p w14:paraId="094FC3FF" w14:textId="77777777" w:rsidR="00EA29ED" w:rsidRPr="00E714E6" w:rsidRDefault="00EA29ED" w:rsidP="00941805">
      <w:pPr>
        <w:pStyle w:val="BodyTextMain"/>
        <w:rPr>
          <w:lang w:val="en-GB" w:eastAsia="en-GB"/>
        </w:rPr>
      </w:pPr>
    </w:p>
    <w:p w14:paraId="541EC396" w14:textId="4CF3149A" w:rsidR="00EA29ED" w:rsidRPr="00E714E6" w:rsidRDefault="00EA29ED" w:rsidP="00941805">
      <w:pPr>
        <w:pStyle w:val="BodyTextMain"/>
        <w:rPr>
          <w:rFonts w:ascii="Arial" w:hAnsi="Arial" w:cs="Arial"/>
          <w:b/>
          <w:lang w:val="en-GB" w:eastAsia="en-GB"/>
        </w:rPr>
      </w:pPr>
      <w:r w:rsidRPr="00E714E6">
        <w:rPr>
          <w:lang w:val="en-GB" w:eastAsia="en-GB"/>
        </w:rPr>
        <w:t>Mass-manufactured premium coffees were widely sold nationally and internationally</w:t>
      </w:r>
      <w:r w:rsidR="002E2DA2">
        <w:rPr>
          <w:lang w:val="en-GB" w:eastAsia="en-GB"/>
        </w:rPr>
        <w:t>. However,</w:t>
      </w:r>
      <w:r w:rsidR="00191048" w:rsidRPr="00E714E6">
        <w:rPr>
          <w:lang w:val="en-GB" w:eastAsia="en-GB"/>
        </w:rPr>
        <w:t xml:space="preserve"> they</w:t>
      </w:r>
      <w:r w:rsidRPr="00E714E6">
        <w:rPr>
          <w:lang w:val="en-GB" w:eastAsia="en-GB"/>
        </w:rPr>
        <w:t xml:space="preserve"> were not produced in small batches like Cafézia</w:t>
      </w:r>
      <w:r w:rsidR="00191048" w:rsidRPr="00E714E6">
        <w:rPr>
          <w:lang w:val="en-GB" w:eastAsia="en-GB"/>
        </w:rPr>
        <w:t>’s coffee</w:t>
      </w:r>
      <w:r w:rsidRPr="00E714E6">
        <w:rPr>
          <w:lang w:val="en-GB" w:eastAsia="en-GB"/>
        </w:rPr>
        <w:t xml:space="preserve"> or </w:t>
      </w:r>
      <w:r w:rsidR="00191048" w:rsidRPr="00E714E6">
        <w:rPr>
          <w:lang w:val="en-GB" w:eastAsia="en-GB"/>
        </w:rPr>
        <w:t xml:space="preserve">those of </w:t>
      </w:r>
      <w:r w:rsidRPr="00E714E6">
        <w:rPr>
          <w:lang w:val="en-GB" w:eastAsia="en-GB"/>
        </w:rPr>
        <w:t xml:space="preserve">some of its local craft competitors. Many carried organic and Fairtrade labels, but they did not have any extra ingredients that negated coffee’s negative side effects. These coffees were sold in large grocery and supermarket chains at prices </w:t>
      </w:r>
      <w:r w:rsidR="00191048" w:rsidRPr="00E714E6">
        <w:rPr>
          <w:lang w:val="en-GB" w:eastAsia="en-GB"/>
        </w:rPr>
        <w:t xml:space="preserve">that were </w:t>
      </w:r>
      <w:r w:rsidRPr="00E714E6">
        <w:rPr>
          <w:lang w:val="en-GB" w:eastAsia="en-GB"/>
        </w:rPr>
        <w:t>lower than those of Cafézia. Brands in this segment included Kicking Horse</w:t>
      </w:r>
      <w:r w:rsidR="00EB58D1">
        <w:rPr>
          <w:lang w:val="en-GB" w:eastAsia="en-GB"/>
        </w:rPr>
        <w:t xml:space="preserve"> Coffee Co. Ltd</w:t>
      </w:r>
      <w:r w:rsidRPr="00E714E6">
        <w:rPr>
          <w:lang w:val="en-GB" w:eastAsia="en-GB"/>
        </w:rPr>
        <w:t>, Ethical Bean</w:t>
      </w:r>
      <w:r w:rsidR="00EB58D1">
        <w:rPr>
          <w:lang w:val="en-GB" w:eastAsia="en-GB"/>
        </w:rPr>
        <w:t xml:space="preserve"> Coffee</w:t>
      </w:r>
      <w:r w:rsidR="002E2DA2">
        <w:rPr>
          <w:lang w:val="en-GB" w:eastAsia="en-GB"/>
        </w:rPr>
        <w:t>,</w:t>
      </w:r>
      <w:r w:rsidRPr="00E714E6">
        <w:rPr>
          <w:lang w:val="en-GB" w:eastAsia="en-GB"/>
        </w:rPr>
        <w:t xml:space="preserve"> and Starbucks</w:t>
      </w:r>
      <w:r w:rsidR="00EB58D1">
        <w:rPr>
          <w:lang w:val="en-GB" w:eastAsia="en-GB"/>
        </w:rPr>
        <w:t xml:space="preserve"> Corporation</w:t>
      </w:r>
      <w:r w:rsidRPr="00E714E6">
        <w:rPr>
          <w:lang w:val="en-GB" w:eastAsia="en-GB"/>
        </w:rPr>
        <w:t xml:space="preserve">. </w:t>
      </w:r>
    </w:p>
    <w:p w14:paraId="3B4222F1" w14:textId="77777777" w:rsidR="00EA29ED" w:rsidRPr="00E714E6" w:rsidRDefault="00EA29ED" w:rsidP="00941805">
      <w:pPr>
        <w:pStyle w:val="BodyTextMain"/>
        <w:rPr>
          <w:lang w:val="en-GB" w:eastAsia="en-GB"/>
        </w:rPr>
      </w:pPr>
    </w:p>
    <w:p w14:paraId="73433C08" w14:textId="77777777" w:rsidR="00EA29ED" w:rsidRPr="00E714E6" w:rsidRDefault="00EA29ED" w:rsidP="00941805">
      <w:pPr>
        <w:pStyle w:val="BodyTextMain"/>
        <w:rPr>
          <w:lang w:val="en-GB" w:eastAsia="en-GB"/>
        </w:rPr>
      </w:pPr>
    </w:p>
    <w:p w14:paraId="7562FFDB" w14:textId="77777777" w:rsidR="00EA29ED" w:rsidRPr="00E714E6" w:rsidRDefault="00EA29ED" w:rsidP="00941805">
      <w:pPr>
        <w:pStyle w:val="Casehead1"/>
        <w:rPr>
          <w:lang w:val="en-GB" w:eastAsia="en-GB"/>
        </w:rPr>
      </w:pPr>
      <w:r w:rsidRPr="00E714E6">
        <w:rPr>
          <w:lang w:val="en-GB" w:eastAsia="en-GB"/>
        </w:rPr>
        <w:t>CONSUMERS</w:t>
      </w:r>
    </w:p>
    <w:p w14:paraId="71FE659F" w14:textId="77777777" w:rsidR="00EA29ED" w:rsidRPr="00E714E6" w:rsidRDefault="00EA29ED" w:rsidP="00941805">
      <w:pPr>
        <w:pStyle w:val="BodyTextMain"/>
        <w:rPr>
          <w:lang w:val="en-GB" w:eastAsia="en-GB"/>
        </w:rPr>
      </w:pPr>
    </w:p>
    <w:p w14:paraId="478D88B6" w14:textId="67196817" w:rsidR="00EA29ED" w:rsidRPr="00E714E6" w:rsidRDefault="00EA29ED" w:rsidP="00941805">
      <w:pPr>
        <w:pStyle w:val="BodyTextMain"/>
        <w:rPr>
          <w:lang w:val="en-GB" w:eastAsia="en-GB"/>
        </w:rPr>
      </w:pPr>
      <w:r w:rsidRPr="00E714E6">
        <w:rPr>
          <w:lang w:val="en-GB" w:eastAsia="en-GB"/>
        </w:rPr>
        <w:t>White understood the importance of considering the demographics of her customer base and selecting a target customer group. However, in conversations with friends and informal advisors, she had come across some disagreement on this particular topic. On the one hand, the herbal, organic</w:t>
      </w:r>
      <w:r w:rsidR="00191048" w:rsidRPr="00E714E6">
        <w:rPr>
          <w:lang w:val="en-GB" w:eastAsia="en-GB"/>
        </w:rPr>
        <w:t>,</w:t>
      </w:r>
      <w:r w:rsidRPr="00E714E6">
        <w:rPr>
          <w:lang w:val="en-GB" w:eastAsia="en-GB"/>
        </w:rPr>
        <w:t xml:space="preserve"> and Fairtrade qualities of </w:t>
      </w:r>
      <w:r w:rsidRPr="00E714E6">
        <w:rPr>
          <w:lang w:val="en-GB" w:eastAsia="en-GB"/>
        </w:rPr>
        <w:lastRenderedPageBreak/>
        <w:t xml:space="preserve">Cafézia were thought to appeal to a younger </w:t>
      </w:r>
      <w:r w:rsidR="00191048" w:rsidRPr="00E714E6">
        <w:rPr>
          <w:lang w:val="en-GB" w:eastAsia="en-GB"/>
        </w:rPr>
        <w:t xml:space="preserve">group of </w:t>
      </w:r>
      <w:r w:rsidRPr="00E714E6">
        <w:rPr>
          <w:lang w:val="en-GB" w:eastAsia="en-GB"/>
        </w:rPr>
        <w:t>customer</w:t>
      </w:r>
      <w:r w:rsidR="00191048" w:rsidRPr="00E714E6">
        <w:rPr>
          <w:lang w:val="en-GB" w:eastAsia="en-GB"/>
        </w:rPr>
        <w:t>s, who had</w:t>
      </w:r>
      <w:r w:rsidRPr="00E714E6">
        <w:rPr>
          <w:lang w:val="en-GB" w:eastAsia="en-GB"/>
        </w:rPr>
        <w:t xml:space="preserve"> a heightened sense of social and health awareness. However, some of White’s confidants </w:t>
      </w:r>
      <w:r w:rsidR="00191048" w:rsidRPr="00E714E6">
        <w:rPr>
          <w:lang w:val="en-GB" w:eastAsia="en-GB"/>
        </w:rPr>
        <w:t xml:space="preserve">were </w:t>
      </w:r>
      <w:r w:rsidRPr="00E714E6">
        <w:rPr>
          <w:lang w:val="en-GB" w:eastAsia="en-GB"/>
        </w:rPr>
        <w:t>concern</w:t>
      </w:r>
      <w:r w:rsidR="00191048" w:rsidRPr="00E714E6">
        <w:rPr>
          <w:lang w:val="en-GB" w:eastAsia="en-GB"/>
        </w:rPr>
        <w:t>ed</w:t>
      </w:r>
      <w:r w:rsidRPr="00E714E6">
        <w:rPr>
          <w:lang w:val="en-GB" w:eastAsia="en-GB"/>
        </w:rPr>
        <w:t xml:space="preserve"> that this group </w:t>
      </w:r>
      <w:r w:rsidR="00191048" w:rsidRPr="00E714E6">
        <w:rPr>
          <w:lang w:val="en-GB" w:eastAsia="en-GB"/>
        </w:rPr>
        <w:t xml:space="preserve">might </w:t>
      </w:r>
      <w:r w:rsidRPr="00E714E6">
        <w:rPr>
          <w:lang w:val="en-GB" w:eastAsia="en-GB"/>
        </w:rPr>
        <w:t xml:space="preserve">not yet have the disposable income </w:t>
      </w:r>
      <w:r w:rsidR="00191048" w:rsidRPr="00E714E6">
        <w:rPr>
          <w:lang w:val="en-GB" w:eastAsia="en-GB"/>
        </w:rPr>
        <w:t xml:space="preserve">necessary </w:t>
      </w:r>
      <w:r w:rsidRPr="00E714E6">
        <w:rPr>
          <w:lang w:val="en-GB" w:eastAsia="en-GB"/>
        </w:rPr>
        <w:t xml:space="preserve">to purchase coffee that was priced well above even the local small-batch and mass-manufactured premium competitors. Instead, this group argued that a </w:t>
      </w:r>
      <w:r w:rsidR="00191048" w:rsidRPr="00E714E6">
        <w:rPr>
          <w:lang w:val="en-GB" w:eastAsia="en-GB"/>
        </w:rPr>
        <w:t>middle-</w:t>
      </w:r>
      <w:r w:rsidRPr="00E714E6">
        <w:rPr>
          <w:lang w:val="en-GB" w:eastAsia="en-GB"/>
        </w:rPr>
        <w:t xml:space="preserve">aged, </w:t>
      </w:r>
      <w:r w:rsidR="00191048" w:rsidRPr="00E714E6">
        <w:rPr>
          <w:lang w:val="en-GB" w:eastAsia="en-GB"/>
        </w:rPr>
        <w:t>higher-</w:t>
      </w:r>
      <w:r w:rsidRPr="00E714E6">
        <w:rPr>
          <w:lang w:val="en-GB" w:eastAsia="en-GB"/>
        </w:rPr>
        <w:t>income demographic was more likely to splurge on Cafézia. White thought this group</w:t>
      </w:r>
      <w:r w:rsidR="0083507F" w:rsidRPr="00E714E6">
        <w:rPr>
          <w:lang w:val="en-GB" w:eastAsia="en-GB"/>
        </w:rPr>
        <w:t xml:space="preserve"> of consumers</w:t>
      </w:r>
      <w:r w:rsidRPr="00E714E6">
        <w:rPr>
          <w:lang w:val="en-GB" w:eastAsia="en-GB"/>
        </w:rPr>
        <w:t xml:space="preserve"> would </w:t>
      </w:r>
      <w:r w:rsidR="0083507F" w:rsidRPr="00E714E6">
        <w:rPr>
          <w:lang w:val="en-GB" w:eastAsia="en-GB"/>
        </w:rPr>
        <w:t>include a high proportion of women,</w:t>
      </w:r>
      <w:r w:rsidRPr="00E714E6">
        <w:rPr>
          <w:lang w:val="en-GB" w:eastAsia="en-GB"/>
        </w:rPr>
        <w:t xml:space="preserve"> who would better appreciate the holistic health appeal of the herbs in Cafézia’s coffee and </w:t>
      </w:r>
      <w:r w:rsidR="0083507F" w:rsidRPr="00E714E6">
        <w:rPr>
          <w:lang w:val="en-GB" w:eastAsia="en-GB"/>
        </w:rPr>
        <w:t xml:space="preserve">who </w:t>
      </w:r>
      <w:r w:rsidRPr="00E714E6">
        <w:rPr>
          <w:lang w:val="en-GB" w:eastAsia="en-GB"/>
        </w:rPr>
        <w:t>were often the main purchaser</w:t>
      </w:r>
      <w:r w:rsidR="0083507F" w:rsidRPr="00E714E6">
        <w:rPr>
          <w:lang w:val="en-GB" w:eastAsia="en-GB"/>
        </w:rPr>
        <w:t>s</w:t>
      </w:r>
      <w:r w:rsidRPr="00E714E6">
        <w:rPr>
          <w:lang w:val="en-GB" w:eastAsia="en-GB"/>
        </w:rPr>
        <w:t xml:space="preserve"> in famil</w:t>
      </w:r>
      <w:r w:rsidR="0083507F" w:rsidRPr="00E714E6">
        <w:rPr>
          <w:lang w:val="en-GB" w:eastAsia="en-GB"/>
        </w:rPr>
        <w:t>ies</w:t>
      </w:r>
      <w:r w:rsidRPr="00E714E6">
        <w:rPr>
          <w:lang w:val="en-GB" w:eastAsia="en-GB"/>
        </w:rPr>
        <w:t xml:space="preserve">. </w:t>
      </w:r>
      <w:r w:rsidR="0083507F" w:rsidRPr="00E714E6">
        <w:rPr>
          <w:lang w:val="en-GB" w:eastAsia="en-GB"/>
        </w:rPr>
        <w:t>To ensure she</w:t>
      </w:r>
      <w:r w:rsidRPr="00E714E6">
        <w:rPr>
          <w:lang w:val="en-GB" w:eastAsia="en-GB"/>
        </w:rPr>
        <w:t xml:space="preserve"> </w:t>
      </w:r>
      <w:r w:rsidR="0083507F" w:rsidRPr="00E714E6">
        <w:rPr>
          <w:lang w:val="en-GB" w:eastAsia="en-GB"/>
        </w:rPr>
        <w:t xml:space="preserve">selected </w:t>
      </w:r>
      <w:r w:rsidRPr="00E714E6">
        <w:rPr>
          <w:lang w:val="en-GB" w:eastAsia="en-GB"/>
        </w:rPr>
        <w:t>the right target market for her marketing efforts</w:t>
      </w:r>
      <w:r w:rsidR="0083507F" w:rsidRPr="00E714E6">
        <w:rPr>
          <w:lang w:val="en-GB" w:eastAsia="en-GB"/>
        </w:rPr>
        <w:t>, White</w:t>
      </w:r>
      <w:r w:rsidRPr="00E714E6">
        <w:rPr>
          <w:lang w:val="en-GB" w:eastAsia="en-GB"/>
        </w:rPr>
        <w:t xml:space="preserve"> considered these and other customer groups in her analysis. </w:t>
      </w:r>
    </w:p>
    <w:p w14:paraId="1BC28303" w14:textId="77777777" w:rsidR="00EA29ED" w:rsidRPr="00E714E6" w:rsidRDefault="00EA29ED" w:rsidP="00941805">
      <w:pPr>
        <w:pStyle w:val="BodyTextMain"/>
        <w:rPr>
          <w:lang w:val="en-GB" w:eastAsia="en-GB"/>
        </w:rPr>
      </w:pPr>
    </w:p>
    <w:p w14:paraId="1028DC37" w14:textId="6434D85F" w:rsidR="00EA29ED" w:rsidRPr="00E714E6" w:rsidRDefault="00EA29ED" w:rsidP="00941805">
      <w:pPr>
        <w:pStyle w:val="BodyTextMain"/>
        <w:rPr>
          <w:lang w:val="en-GB" w:eastAsia="en-GB"/>
        </w:rPr>
      </w:pPr>
      <w:r w:rsidRPr="00E714E6">
        <w:rPr>
          <w:lang w:val="en-GB" w:eastAsia="en-GB"/>
        </w:rPr>
        <w:t xml:space="preserve">During her first year of running Cafézia, White’s primary source of information </w:t>
      </w:r>
      <w:r w:rsidR="0083507F" w:rsidRPr="00E714E6">
        <w:rPr>
          <w:lang w:val="en-GB" w:eastAsia="en-GB"/>
        </w:rPr>
        <w:t xml:space="preserve">about </w:t>
      </w:r>
      <w:r w:rsidRPr="00E714E6">
        <w:rPr>
          <w:lang w:val="en-GB" w:eastAsia="en-GB"/>
        </w:rPr>
        <w:t xml:space="preserve">her customers </w:t>
      </w:r>
      <w:r w:rsidR="0083507F" w:rsidRPr="00E714E6">
        <w:rPr>
          <w:lang w:val="en-GB" w:eastAsia="en-GB"/>
        </w:rPr>
        <w:t>had been</w:t>
      </w:r>
      <w:r w:rsidRPr="00E714E6">
        <w:rPr>
          <w:lang w:val="en-GB" w:eastAsia="en-GB"/>
        </w:rPr>
        <w:t xml:space="preserve"> informal conversations with her retail partners. However, implement</w:t>
      </w:r>
      <w:r w:rsidR="0083507F" w:rsidRPr="00E714E6">
        <w:rPr>
          <w:lang w:val="en-GB" w:eastAsia="en-GB"/>
        </w:rPr>
        <w:t>ing</w:t>
      </w:r>
      <w:r w:rsidRPr="00E714E6">
        <w:rPr>
          <w:lang w:val="en-GB" w:eastAsia="en-GB"/>
        </w:rPr>
        <w:t xml:space="preserve"> an online sales channel during the </w:t>
      </w:r>
      <w:r w:rsidR="0083507F" w:rsidRPr="00E714E6">
        <w:rPr>
          <w:lang w:val="en-GB" w:eastAsia="en-GB"/>
        </w:rPr>
        <w:t>COVID</w:t>
      </w:r>
      <w:r w:rsidRPr="00E714E6">
        <w:rPr>
          <w:lang w:val="en-GB" w:eastAsia="en-GB"/>
        </w:rPr>
        <w:t xml:space="preserve">-19 pandemic </w:t>
      </w:r>
      <w:r w:rsidR="0083507F" w:rsidRPr="00E714E6">
        <w:rPr>
          <w:lang w:val="en-GB" w:eastAsia="en-GB"/>
        </w:rPr>
        <w:t xml:space="preserve">had </w:t>
      </w:r>
      <w:r w:rsidR="002E2DA2">
        <w:rPr>
          <w:lang w:val="en-GB" w:eastAsia="en-GB"/>
        </w:rPr>
        <w:t>provided</w:t>
      </w:r>
      <w:r w:rsidRPr="00E714E6">
        <w:rPr>
          <w:lang w:val="en-GB" w:eastAsia="en-GB"/>
        </w:rPr>
        <w:t xml:space="preserve"> </w:t>
      </w:r>
      <w:r w:rsidR="0083507F" w:rsidRPr="00E714E6">
        <w:rPr>
          <w:lang w:val="en-GB" w:eastAsia="en-GB"/>
        </w:rPr>
        <w:t>her</w:t>
      </w:r>
      <w:r w:rsidRPr="00E714E6">
        <w:rPr>
          <w:lang w:val="en-GB" w:eastAsia="en-GB"/>
        </w:rPr>
        <w:t xml:space="preserve"> </w:t>
      </w:r>
      <w:r w:rsidR="00C578B0">
        <w:rPr>
          <w:lang w:val="en-GB" w:eastAsia="en-GB"/>
        </w:rPr>
        <w:t xml:space="preserve">with </w:t>
      </w:r>
      <w:r w:rsidRPr="00E714E6">
        <w:rPr>
          <w:lang w:val="en-GB" w:eastAsia="en-GB"/>
        </w:rPr>
        <w:t>more specific data on who was purchasing Cafézia. Of all of Cafézia’s online customers, 77 per cent were female and 23 per cent were male. While White did not collect any data on online customers’ ages, she recognized many of the names on the list as family, friends</w:t>
      </w:r>
      <w:r w:rsidR="0083507F" w:rsidRPr="00E714E6">
        <w:rPr>
          <w:lang w:val="en-GB" w:eastAsia="en-GB"/>
        </w:rPr>
        <w:t>,</w:t>
      </w:r>
      <w:r w:rsidRPr="00E714E6">
        <w:rPr>
          <w:lang w:val="en-GB" w:eastAsia="en-GB"/>
        </w:rPr>
        <w:t xml:space="preserve"> and other connections in both the younger and middle-aged generations. </w:t>
      </w:r>
    </w:p>
    <w:p w14:paraId="0A94E075" w14:textId="77777777" w:rsidR="00EA29ED" w:rsidRPr="00E714E6" w:rsidRDefault="00EA29ED" w:rsidP="00941805">
      <w:pPr>
        <w:pStyle w:val="BodyTextMain"/>
        <w:rPr>
          <w:lang w:val="en-GB" w:eastAsia="en-GB"/>
        </w:rPr>
      </w:pPr>
    </w:p>
    <w:p w14:paraId="0C739E02" w14:textId="77777777" w:rsidR="00EA29ED" w:rsidRPr="00E714E6" w:rsidRDefault="00EA29ED" w:rsidP="00941805">
      <w:pPr>
        <w:pStyle w:val="BodyTextMain"/>
        <w:rPr>
          <w:lang w:val="en-GB"/>
        </w:rPr>
      </w:pPr>
    </w:p>
    <w:p w14:paraId="4A815A5D" w14:textId="2F543382" w:rsidR="00EA29ED" w:rsidRPr="00E714E6" w:rsidRDefault="00EA29ED" w:rsidP="00941805">
      <w:pPr>
        <w:pStyle w:val="Casehead1"/>
        <w:rPr>
          <w:lang w:val="en-GB" w:eastAsia="en-GB"/>
        </w:rPr>
      </w:pPr>
      <w:r w:rsidRPr="00E714E6">
        <w:rPr>
          <w:lang w:val="en-GB" w:eastAsia="en-GB"/>
        </w:rPr>
        <w:t>COMPANY BUY-OUT?</w:t>
      </w:r>
    </w:p>
    <w:p w14:paraId="5F747EFF" w14:textId="77777777" w:rsidR="00EA29ED" w:rsidRPr="00E714E6" w:rsidRDefault="00EA29ED" w:rsidP="00941805">
      <w:pPr>
        <w:pStyle w:val="BodyTextMain"/>
        <w:rPr>
          <w:lang w:val="en-GB" w:eastAsia="en-GB"/>
        </w:rPr>
      </w:pPr>
    </w:p>
    <w:p w14:paraId="1338D4FB" w14:textId="0A2E9632" w:rsidR="00EA29ED" w:rsidRPr="00E714E6" w:rsidRDefault="00EA29ED" w:rsidP="00941805">
      <w:pPr>
        <w:pStyle w:val="BodyTextMain"/>
        <w:rPr>
          <w:rFonts w:eastAsia="Calibri"/>
          <w:lang w:val="en-GB"/>
        </w:rPr>
      </w:pPr>
      <w:r w:rsidRPr="00E714E6">
        <w:rPr>
          <w:rFonts w:eastAsia="Calibri"/>
          <w:lang w:val="en-GB"/>
        </w:rPr>
        <w:t>As part of her deal with Cafézia’s founding partners</w:t>
      </w:r>
      <w:r w:rsidR="0083507F" w:rsidRPr="00E714E6">
        <w:rPr>
          <w:rFonts w:eastAsia="Calibri"/>
          <w:lang w:val="en-GB"/>
        </w:rPr>
        <w:t>,</w:t>
      </w:r>
      <w:r w:rsidRPr="00E714E6">
        <w:rPr>
          <w:rFonts w:eastAsia="Calibri"/>
          <w:lang w:val="en-GB"/>
        </w:rPr>
        <w:t xml:space="preserve"> White had received a 10 per cent equity stake</w:t>
      </w:r>
      <w:r w:rsidR="0083507F" w:rsidRPr="00E714E6">
        <w:rPr>
          <w:rFonts w:eastAsia="Calibri"/>
          <w:lang w:val="en-GB"/>
        </w:rPr>
        <w:t xml:space="preserve"> when she began to manage the company</w:t>
      </w:r>
      <w:r w:rsidRPr="00E714E6">
        <w:rPr>
          <w:rFonts w:eastAsia="Calibri"/>
          <w:lang w:val="en-GB"/>
        </w:rPr>
        <w:t xml:space="preserve">. However, after managing the company on her own for a year, she wondered if now might be the </w:t>
      </w:r>
      <w:r w:rsidR="0083507F" w:rsidRPr="00E714E6">
        <w:rPr>
          <w:rFonts w:eastAsia="Calibri"/>
          <w:lang w:val="en-GB"/>
        </w:rPr>
        <w:t xml:space="preserve">right </w:t>
      </w:r>
      <w:r w:rsidRPr="00E714E6">
        <w:rPr>
          <w:rFonts w:eastAsia="Calibri"/>
          <w:lang w:val="en-GB"/>
        </w:rPr>
        <w:t>time to purchase the other 90 per cent of the company’s equity</w:t>
      </w:r>
      <w:r w:rsidR="00D712A8">
        <w:rPr>
          <w:rFonts w:eastAsia="Calibri"/>
          <w:lang w:val="en-GB"/>
        </w:rPr>
        <w:t xml:space="preserve"> </w:t>
      </w:r>
      <w:r w:rsidR="0083507F" w:rsidRPr="00E714E6">
        <w:rPr>
          <w:rFonts w:eastAsia="Calibri"/>
          <w:lang w:val="en-GB"/>
        </w:rPr>
        <w:t xml:space="preserve">so she could </w:t>
      </w:r>
      <w:r w:rsidRPr="00E714E6">
        <w:rPr>
          <w:rFonts w:eastAsia="Calibri"/>
          <w:lang w:val="en-GB"/>
        </w:rPr>
        <w:t xml:space="preserve">own </w:t>
      </w:r>
      <w:r w:rsidR="0083507F" w:rsidRPr="00E714E6">
        <w:rPr>
          <w:rFonts w:eastAsia="Calibri"/>
          <w:lang w:val="en-GB"/>
        </w:rPr>
        <w:t xml:space="preserve">the company </w:t>
      </w:r>
      <w:r w:rsidRPr="00E714E6">
        <w:rPr>
          <w:rFonts w:eastAsia="Calibri"/>
          <w:lang w:val="en-GB"/>
        </w:rPr>
        <w:t xml:space="preserve">outright. </w:t>
      </w:r>
      <w:r w:rsidR="0083507F" w:rsidRPr="00E714E6">
        <w:rPr>
          <w:rFonts w:eastAsia="Calibri"/>
          <w:lang w:val="en-GB"/>
        </w:rPr>
        <w:t>P</w:t>
      </w:r>
      <w:r w:rsidRPr="00E714E6">
        <w:rPr>
          <w:rFonts w:eastAsia="Calibri"/>
          <w:lang w:val="en-GB"/>
        </w:rPr>
        <w:t>urchasing the company now</w:t>
      </w:r>
      <w:r w:rsidR="0083507F" w:rsidRPr="00E714E6">
        <w:rPr>
          <w:rFonts w:eastAsia="Calibri"/>
          <w:lang w:val="en-GB"/>
        </w:rPr>
        <w:t xml:space="preserve"> would enable</w:t>
      </w:r>
      <w:r w:rsidRPr="00E714E6">
        <w:rPr>
          <w:rFonts w:eastAsia="Calibri"/>
          <w:lang w:val="en-GB"/>
        </w:rPr>
        <w:t xml:space="preserve"> White to benefit from her </w:t>
      </w:r>
      <w:r w:rsidR="0083507F" w:rsidRPr="00E714E6">
        <w:rPr>
          <w:rFonts w:eastAsia="Calibri"/>
          <w:lang w:val="en-GB"/>
        </w:rPr>
        <w:t xml:space="preserve">independent </w:t>
      </w:r>
      <w:r w:rsidRPr="00E714E6">
        <w:rPr>
          <w:rFonts w:eastAsia="Calibri"/>
          <w:lang w:val="en-GB"/>
        </w:rPr>
        <w:t xml:space="preserve">efforts at further expanding the business. It would also make the </w:t>
      </w:r>
      <w:r w:rsidR="0083507F" w:rsidRPr="00E714E6">
        <w:rPr>
          <w:rFonts w:eastAsia="Calibri"/>
          <w:lang w:val="en-GB"/>
        </w:rPr>
        <w:t>business decision-</w:t>
      </w:r>
      <w:r w:rsidRPr="00E714E6">
        <w:rPr>
          <w:rFonts w:eastAsia="Calibri"/>
          <w:lang w:val="en-GB"/>
        </w:rPr>
        <w:t xml:space="preserve">making process faster and easier. However, she was unsure </w:t>
      </w:r>
      <w:r w:rsidR="0083507F" w:rsidRPr="00E714E6">
        <w:rPr>
          <w:rFonts w:eastAsia="Calibri"/>
          <w:lang w:val="en-GB"/>
        </w:rPr>
        <w:t xml:space="preserve">of </w:t>
      </w:r>
      <w:r w:rsidRPr="00E714E6">
        <w:rPr>
          <w:rFonts w:eastAsia="Calibri"/>
          <w:lang w:val="en-GB"/>
        </w:rPr>
        <w:t xml:space="preserve">how the three other owners would feel about a proposal for her to buy them out. She knew </w:t>
      </w:r>
      <w:r w:rsidR="0083507F" w:rsidRPr="00E714E6">
        <w:rPr>
          <w:rFonts w:eastAsia="Calibri"/>
          <w:lang w:val="en-GB"/>
        </w:rPr>
        <w:t xml:space="preserve">it would be critical to </w:t>
      </w:r>
      <w:r w:rsidRPr="00E714E6">
        <w:rPr>
          <w:rFonts w:eastAsia="Calibri"/>
          <w:lang w:val="en-GB"/>
        </w:rPr>
        <w:t xml:space="preserve">carefully consider how best to manage such an endeavour </w:t>
      </w:r>
      <w:r w:rsidR="0083507F" w:rsidRPr="00E714E6">
        <w:rPr>
          <w:rFonts w:eastAsia="Calibri"/>
          <w:lang w:val="en-GB"/>
        </w:rPr>
        <w:t xml:space="preserve">to </w:t>
      </w:r>
      <w:r w:rsidRPr="00E714E6">
        <w:rPr>
          <w:rFonts w:eastAsia="Calibri"/>
          <w:lang w:val="en-GB"/>
        </w:rPr>
        <w:t xml:space="preserve">ensure success and </w:t>
      </w:r>
      <w:r w:rsidR="0083507F" w:rsidRPr="00E714E6">
        <w:rPr>
          <w:rFonts w:eastAsia="Calibri"/>
          <w:lang w:val="en-GB"/>
        </w:rPr>
        <w:t xml:space="preserve">to avoid any potential </w:t>
      </w:r>
      <w:r w:rsidRPr="00E714E6">
        <w:rPr>
          <w:rFonts w:eastAsia="Calibri"/>
          <w:lang w:val="en-GB"/>
        </w:rPr>
        <w:t xml:space="preserve">future animosity or legal complications. </w:t>
      </w:r>
    </w:p>
    <w:p w14:paraId="064F5A95" w14:textId="77777777" w:rsidR="00EA29ED" w:rsidRPr="00E714E6" w:rsidRDefault="00EA29ED" w:rsidP="00941805">
      <w:pPr>
        <w:pStyle w:val="BodyTextMain"/>
        <w:rPr>
          <w:rFonts w:eastAsia="Calibri"/>
          <w:lang w:val="en-GB"/>
        </w:rPr>
      </w:pPr>
    </w:p>
    <w:p w14:paraId="2D52BEDA" w14:textId="2897551E" w:rsidR="00EA29ED" w:rsidRPr="004A324C" w:rsidRDefault="00EA29ED" w:rsidP="00941805">
      <w:pPr>
        <w:pStyle w:val="BodyTextMain"/>
        <w:rPr>
          <w:rFonts w:eastAsia="Calibri"/>
          <w:spacing w:val="-4"/>
          <w:lang w:val="en-GB"/>
        </w:rPr>
      </w:pPr>
      <w:r w:rsidRPr="004A324C">
        <w:rPr>
          <w:rFonts w:eastAsia="Calibri"/>
          <w:spacing w:val="-4"/>
          <w:lang w:val="en-GB"/>
        </w:rPr>
        <w:t xml:space="preserve">In addition to her concerns about whether or not the other owners would be </w:t>
      </w:r>
      <w:r w:rsidR="001C43D9" w:rsidRPr="004A324C">
        <w:rPr>
          <w:rFonts w:eastAsia="Calibri"/>
          <w:spacing w:val="-4"/>
          <w:lang w:val="en-GB"/>
        </w:rPr>
        <w:t>amenable</w:t>
      </w:r>
      <w:r w:rsidR="00720747" w:rsidRPr="004A324C">
        <w:rPr>
          <w:rFonts w:eastAsia="Calibri"/>
          <w:spacing w:val="-4"/>
          <w:lang w:val="en-GB"/>
        </w:rPr>
        <w:t xml:space="preserve"> to sell</w:t>
      </w:r>
      <w:r w:rsidR="001C43D9" w:rsidRPr="004A324C">
        <w:rPr>
          <w:rFonts w:eastAsia="Calibri"/>
          <w:spacing w:val="-4"/>
          <w:lang w:val="en-GB"/>
        </w:rPr>
        <w:t>ing</w:t>
      </w:r>
      <w:r w:rsidR="00720747" w:rsidRPr="004A324C">
        <w:rPr>
          <w:rFonts w:eastAsia="Calibri"/>
          <w:spacing w:val="-4"/>
          <w:lang w:val="en-GB"/>
        </w:rPr>
        <w:t xml:space="preserve"> </w:t>
      </w:r>
      <w:r w:rsidRPr="004A324C">
        <w:rPr>
          <w:rFonts w:eastAsia="Calibri"/>
          <w:spacing w:val="-4"/>
          <w:lang w:val="en-GB"/>
        </w:rPr>
        <w:t xml:space="preserve">their shares in the company, White was also unsure about </w:t>
      </w:r>
      <w:r w:rsidR="00720747" w:rsidRPr="004A324C">
        <w:rPr>
          <w:rFonts w:eastAsia="Calibri"/>
          <w:spacing w:val="-4"/>
          <w:lang w:val="en-GB"/>
        </w:rPr>
        <w:t xml:space="preserve">what </w:t>
      </w:r>
      <w:r w:rsidRPr="004A324C">
        <w:rPr>
          <w:rFonts w:eastAsia="Calibri"/>
          <w:spacing w:val="-4"/>
          <w:lang w:val="en-GB"/>
        </w:rPr>
        <w:t>price she should offer. The company had yet to make a profit, sales were still fairly limited</w:t>
      </w:r>
      <w:r w:rsidR="0069360A">
        <w:rPr>
          <w:rFonts w:eastAsia="Calibri"/>
          <w:spacing w:val="-4"/>
          <w:lang w:val="en-GB"/>
        </w:rPr>
        <w:t>,</w:t>
      </w:r>
      <w:r w:rsidR="00720747" w:rsidRPr="004A324C">
        <w:rPr>
          <w:rFonts w:eastAsia="Calibri"/>
          <w:spacing w:val="-4"/>
          <w:lang w:val="en-GB"/>
        </w:rPr>
        <w:t xml:space="preserve"> </w:t>
      </w:r>
      <w:r w:rsidRPr="004A324C">
        <w:rPr>
          <w:rFonts w:eastAsia="Calibri"/>
          <w:spacing w:val="-4"/>
          <w:lang w:val="en-GB"/>
        </w:rPr>
        <w:t xml:space="preserve">and </w:t>
      </w:r>
      <w:proofErr w:type="spellStart"/>
      <w:r w:rsidRPr="004A324C">
        <w:rPr>
          <w:rFonts w:eastAsia="Calibri"/>
          <w:spacing w:val="-4"/>
          <w:lang w:val="en-GB"/>
        </w:rPr>
        <w:t>Cafézia</w:t>
      </w:r>
      <w:proofErr w:type="spellEnd"/>
      <w:r w:rsidRPr="004A324C">
        <w:rPr>
          <w:rFonts w:eastAsia="Calibri"/>
          <w:spacing w:val="-4"/>
          <w:lang w:val="en-GB"/>
        </w:rPr>
        <w:t xml:space="preserve"> had not expanded outside of London and </w:t>
      </w:r>
      <w:r w:rsidR="00720747" w:rsidRPr="004A324C">
        <w:rPr>
          <w:rFonts w:eastAsia="Calibri"/>
          <w:spacing w:val="-4"/>
          <w:lang w:val="en-GB"/>
        </w:rPr>
        <w:t xml:space="preserve">the </w:t>
      </w:r>
      <w:r w:rsidRPr="004A324C">
        <w:rPr>
          <w:rFonts w:eastAsia="Calibri"/>
          <w:spacing w:val="-4"/>
          <w:lang w:val="en-GB"/>
        </w:rPr>
        <w:t>surrounding areas</w:t>
      </w:r>
      <w:r w:rsidR="00940B31" w:rsidRPr="004A324C">
        <w:rPr>
          <w:rFonts w:eastAsia="Calibri"/>
          <w:spacing w:val="-4"/>
          <w:lang w:val="en-GB"/>
        </w:rPr>
        <w:t xml:space="preserve"> (see Exhibits, 2, 3, and 4) </w:t>
      </w:r>
      <w:r w:rsidR="00720747" w:rsidRPr="004A324C">
        <w:rPr>
          <w:rFonts w:eastAsia="Calibri"/>
          <w:spacing w:val="-4"/>
          <w:lang w:val="en-GB"/>
        </w:rPr>
        <w:t xml:space="preserve">. </w:t>
      </w:r>
      <w:r w:rsidRPr="004A324C">
        <w:rPr>
          <w:rFonts w:eastAsia="Calibri"/>
          <w:spacing w:val="-4"/>
          <w:lang w:val="en-GB"/>
        </w:rPr>
        <w:t xml:space="preserve">Therefore, determining and agreeing on a fair purchase price would be difficult.  </w:t>
      </w:r>
    </w:p>
    <w:p w14:paraId="5A7077ED" w14:textId="77777777" w:rsidR="00EA29ED" w:rsidRPr="00E714E6" w:rsidRDefault="00EA29ED" w:rsidP="00941805">
      <w:pPr>
        <w:pStyle w:val="BodyTextMain"/>
        <w:rPr>
          <w:rFonts w:eastAsia="Calibri"/>
          <w:lang w:val="en-GB"/>
        </w:rPr>
      </w:pPr>
    </w:p>
    <w:p w14:paraId="27B5AAEC" w14:textId="77777777" w:rsidR="00EA29ED" w:rsidRPr="00E714E6" w:rsidRDefault="00EA29ED" w:rsidP="00EA29ED">
      <w:pPr>
        <w:spacing w:line="259" w:lineRule="auto"/>
        <w:jc w:val="both"/>
        <w:outlineLvl w:val="0"/>
        <w:rPr>
          <w:rFonts w:eastAsia="Calibri"/>
          <w:sz w:val="22"/>
          <w:szCs w:val="22"/>
          <w:lang w:val="en-GB"/>
        </w:rPr>
      </w:pPr>
    </w:p>
    <w:p w14:paraId="7F6AE1D1" w14:textId="77777777" w:rsidR="00EA29ED" w:rsidRPr="00E714E6" w:rsidRDefault="00EA29ED" w:rsidP="00941805">
      <w:pPr>
        <w:pStyle w:val="Casehead1"/>
        <w:rPr>
          <w:lang w:val="en-GB" w:eastAsia="en-GB"/>
        </w:rPr>
      </w:pPr>
      <w:r w:rsidRPr="00E714E6">
        <w:rPr>
          <w:lang w:val="en-GB" w:eastAsia="en-GB"/>
        </w:rPr>
        <w:t>ALTERNATIVES</w:t>
      </w:r>
    </w:p>
    <w:p w14:paraId="42661712" w14:textId="77777777" w:rsidR="00EA29ED" w:rsidRPr="00E714E6" w:rsidRDefault="00EA29ED" w:rsidP="00941805">
      <w:pPr>
        <w:pStyle w:val="BodyTextMain"/>
        <w:rPr>
          <w:rFonts w:eastAsia="Calibri"/>
          <w:lang w:val="en-GB"/>
        </w:rPr>
      </w:pPr>
    </w:p>
    <w:p w14:paraId="618FE906" w14:textId="4888098D" w:rsidR="00EA29ED" w:rsidRPr="00E714E6" w:rsidRDefault="00720747" w:rsidP="00941805">
      <w:pPr>
        <w:pStyle w:val="BodyTextMain"/>
        <w:rPr>
          <w:rFonts w:eastAsia="Calibri"/>
          <w:lang w:val="en-GB"/>
        </w:rPr>
      </w:pPr>
      <w:r w:rsidRPr="00E714E6">
        <w:rPr>
          <w:rFonts w:eastAsia="Calibri"/>
          <w:lang w:val="en-GB"/>
        </w:rPr>
        <w:t xml:space="preserve">Along with </w:t>
      </w:r>
      <w:r w:rsidR="00EA29ED" w:rsidRPr="00E714E6">
        <w:rPr>
          <w:rFonts w:eastAsia="Calibri"/>
          <w:lang w:val="en-GB"/>
        </w:rPr>
        <w:t xml:space="preserve">the decision </w:t>
      </w:r>
      <w:r w:rsidRPr="00E714E6">
        <w:rPr>
          <w:rFonts w:eastAsia="Calibri"/>
          <w:lang w:val="en-GB"/>
        </w:rPr>
        <w:t xml:space="preserve">about </w:t>
      </w:r>
      <w:r w:rsidR="00EA29ED" w:rsidRPr="00E714E6">
        <w:rPr>
          <w:rFonts w:eastAsia="Calibri"/>
          <w:lang w:val="en-GB"/>
        </w:rPr>
        <w:t>whether or not to purchase Cafézia outright, White also had to consider how best to grow the business and the brand. Continuing to grow the company organically herself</w:t>
      </w:r>
      <w:r w:rsidRPr="00E714E6">
        <w:rPr>
          <w:rFonts w:eastAsia="Calibri"/>
          <w:lang w:val="en-GB"/>
        </w:rPr>
        <w:t>—</w:t>
      </w:r>
      <w:r w:rsidR="00EA29ED" w:rsidRPr="00E714E6">
        <w:rPr>
          <w:rFonts w:eastAsia="Calibri"/>
          <w:lang w:val="en-GB"/>
        </w:rPr>
        <w:t>pursuing the status quo</w:t>
      </w:r>
      <w:r w:rsidRPr="00E714E6">
        <w:rPr>
          <w:rFonts w:eastAsia="Calibri"/>
          <w:lang w:val="en-GB"/>
        </w:rPr>
        <w:t>—</w:t>
      </w:r>
      <w:r w:rsidR="00EA29ED" w:rsidRPr="00E714E6">
        <w:rPr>
          <w:rFonts w:eastAsia="Calibri"/>
          <w:lang w:val="en-GB"/>
        </w:rPr>
        <w:t xml:space="preserve">was one option. She </w:t>
      </w:r>
      <w:r w:rsidRPr="00E714E6">
        <w:rPr>
          <w:rFonts w:eastAsia="Calibri"/>
          <w:lang w:val="en-GB"/>
        </w:rPr>
        <w:t xml:space="preserve">was </w:t>
      </w:r>
      <w:r w:rsidR="00EA29ED" w:rsidRPr="00E714E6">
        <w:rPr>
          <w:rFonts w:eastAsia="Calibri"/>
          <w:lang w:val="en-GB"/>
        </w:rPr>
        <w:t xml:space="preserve">also </w:t>
      </w:r>
      <w:r w:rsidRPr="00E714E6">
        <w:rPr>
          <w:rFonts w:eastAsia="Calibri"/>
          <w:lang w:val="en-GB"/>
        </w:rPr>
        <w:t xml:space="preserve">considering </w:t>
      </w:r>
      <w:r w:rsidR="00EA29ED" w:rsidRPr="00E714E6">
        <w:rPr>
          <w:rFonts w:eastAsia="Calibri"/>
          <w:lang w:val="en-GB"/>
        </w:rPr>
        <w:t>two other alternatives</w:t>
      </w:r>
      <w:r w:rsidR="001C43D9">
        <w:rPr>
          <w:rFonts w:eastAsia="Calibri"/>
          <w:lang w:val="en-GB"/>
        </w:rPr>
        <w:t>.</w:t>
      </w:r>
      <w:r w:rsidRPr="00E714E6">
        <w:rPr>
          <w:rFonts w:eastAsia="Calibri"/>
          <w:lang w:val="en-GB"/>
        </w:rPr>
        <w:t xml:space="preserve"> </w:t>
      </w:r>
      <w:r w:rsidR="00EA29ED" w:rsidRPr="00E714E6">
        <w:rPr>
          <w:rFonts w:eastAsia="Calibri"/>
          <w:lang w:val="en-GB"/>
        </w:rPr>
        <w:t>First, she considered making investments in the company’s marketing</w:t>
      </w:r>
      <w:r w:rsidRPr="00E714E6">
        <w:rPr>
          <w:rFonts w:eastAsia="Calibri"/>
          <w:lang w:val="en-GB"/>
        </w:rPr>
        <w:t>,</w:t>
      </w:r>
      <w:r w:rsidR="00EA29ED" w:rsidRPr="00E714E6">
        <w:rPr>
          <w:rFonts w:eastAsia="Calibri"/>
          <w:lang w:val="en-GB"/>
        </w:rPr>
        <w:t xml:space="preserve"> with new packaging and a new website design. Second, she also considered partnering with a distributor or a broker to </w:t>
      </w:r>
      <w:r w:rsidRPr="00E714E6">
        <w:rPr>
          <w:rFonts w:eastAsia="Calibri"/>
          <w:lang w:val="en-GB"/>
        </w:rPr>
        <w:t xml:space="preserve">more quickly </w:t>
      </w:r>
      <w:r w:rsidR="00EA29ED" w:rsidRPr="00E714E6">
        <w:rPr>
          <w:rFonts w:eastAsia="Calibri"/>
          <w:lang w:val="en-GB"/>
        </w:rPr>
        <w:t xml:space="preserve">secure new retail partners in new </w:t>
      </w:r>
      <w:r w:rsidR="001C43D9">
        <w:rPr>
          <w:rFonts w:eastAsia="Calibri"/>
          <w:lang w:val="en-GB"/>
        </w:rPr>
        <w:t>geographies</w:t>
      </w:r>
      <w:r w:rsidR="00EA29ED" w:rsidRPr="00E714E6">
        <w:rPr>
          <w:rFonts w:eastAsia="Calibri"/>
          <w:lang w:val="en-GB"/>
        </w:rPr>
        <w:t xml:space="preserve">. </w:t>
      </w:r>
    </w:p>
    <w:p w14:paraId="68EB8310" w14:textId="3E13868B" w:rsidR="00EA29ED" w:rsidRDefault="00EA29ED" w:rsidP="00941805">
      <w:pPr>
        <w:pStyle w:val="BodyTextMain"/>
        <w:rPr>
          <w:rFonts w:eastAsia="Calibri"/>
          <w:lang w:val="en-GB"/>
        </w:rPr>
      </w:pPr>
    </w:p>
    <w:p w14:paraId="0E1D4CAE" w14:textId="77777777" w:rsidR="004A324C" w:rsidRPr="00E714E6" w:rsidRDefault="004A324C" w:rsidP="00941805">
      <w:pPr>
        <w:pStyle w:val="BodyTextMain"/>
        <w:rPr>
          <w:rFonts w:eastAsia="Calibri"/>
          <w:lang w:val="en-GB"/>
        </w:rPr>
      </w:pPr>
    </w:p>
    <w:p w14:paraId="735ABE01" w14:textId="77777777" w:rsidR="00EA29ED" w:rsidRPr="00E714E6" w:rsidRDefault="00EA29ED" w:rsidP="00941805">
      <w:pPr>
        <w:pStyle w:val="Casehead2"/>
        <w:keepNext/>
        <w:rPr>
          <w:lang w:val="en-GB" w:eastAsia="en-GB"/>
        </w:rPr>
      </w:pPr>
      <w:r w:rsidRPr="00E714E6">
        <w:rPr>
          <w:lang w:val="en-GB" w:eastAsia="en-GB"/>
        </w:rPr>
        <w:t>Status Quo</w:t>
      </w:r>
    </w:p>
    <w:p w14:paraId="7B3825BE" w14:textId="77777777" w:rsidR="00EA29ED" w:rsidRPr="00E714E6" w:rsidRDefault="00EA29ED" w:rsidP="00941805">
      <w:pPr>
        <w:pStyle w:val="BodyTextMain"/>
        <w:keepNext/>
        <w:rPr>
          <w:lang w:val="en-GB" w:eastAsia="en-GB"/>
        </w:rPr>
      </w:pPr>
    </w:p>
    <w:p w14:paraId="340CF41E" w14:textId="6D707D94" w:rsidR="00EA29ED" w:rsidRPr="00E714E6" w:rsidRDefault="00EA29ED" w:rsidP="00EA29ED">
      <w:pPr>
        <w:pStyle w:val="BodyTextMain"/>
        <w:rPr>
          <w:lang w:val="en-GB" w:eastAsia="en-GB"/>
        </w:rPr>
      </w:pPr>
      <w:r w:rsidRPr="00E714E6">
        <w:rPr>
          <w:lang w:val="en-GB" w:eastAsia="en-GB"/>
        </w:rPr>
        <w:t xml:space="preserve">Since Cafézia was already on a solid growth trajectory </w:t>
      </w:r>
      <w:r w:rsidR="00FA02D4">
        <w:rPr>
          <w:lang w:val="en-GB" w:eastAsia="en-GB"/>
        </w:rPr>
        <w:t>due to</w:t>
      </w:r>
      <w:r w:rsidR="00FA02D4" w:rsidRPr="00E714E6">
        <w:rPr>
          <w:lang w:val="en-GB" w:eastAsia="en-GB"/>
        </w:rPr>
        <w:t xml:space="preserve"> </w:t>
      </w:r>
      <w:r w:rsidRPr="00E714E6">
        <w:rPr>
          <w:lang w:val="en-GB" w:eastAsia="en-GB"/>
        </w:rPr>
        <w:t xml:space="preserve">the significant effort White was putting into increasing sales and retail partnerships, the option to continue along the same path was </w:t>
      </w:r>
      <w:r w:rsidR="00720747" w:rsidRPr="00E714E6">
        <w:rPr>
          <w:lang w:val="en-GB" w:eastAsia="en-GB"/>
        </w:rPr>
        <w:t xml:space="preserve">something </w:t>
      </w:r>
      <w:r w:rsidRPr="00E714E6">
        <w:rPr>
          <w:lang w:val="en-GB" w:eastAsia="en-GB"/>
        </w:rPr>
        <w:t xml:space="preserve">White wanted to consider. As a baseline, she expected that Cafézia would continue to organically grow its customer base and add new retailers in the Southwestern Ontario region. As White had been able </w:t>
      </w:r>
      <w:r w:rsidR="00066692">
        <w:rPr>
          <w:lang w:val="en-GB" w:eastAsia="en-GB"/>
        </w:rPr>
        <w:t xml:space="preserve">to </w:t>
      </w:r>
      <w:r w:rsidRPr="00E714E6">
        <w:rPr>
          <w:lang w:val="en-GB" w:eastAsia="en-GB"/>
        </w:rPr>
        <w:t xml:space="preserve">obtain </w:t>
      </w:r>
      <w:r w:rsidRPr="00E714E6">
        <w:rPr>
          <w:lang w:val="en-GB" w:eastAsia="en-GB"/>
        </w:rPr>
        <w:lastRenderedPageBreak/>
        <w:t xml:space="preserve">over 40 retail partnerships </w:t>
      </w:r>
      <w:r w:rsidR="00720747" w:rsidRPr="00E714E6">
        <w:rPr>
          <w:lang w:val="en-GB" w:eastAsia="en-GB"/>
        </w:rPr>
        <w:t xml:space="preserve">during </w:t>
      </w:r>
      <w:r w:rsidRPr="00E714E6">
        <w:rPr>
          <w:lang w:val="en-GB" w:eastAsia="en-GB"/>
        </w:rPr>
        <w:t xml:space="preserve">just one year of running Cafézia, she expected further organic growth to occur at a similar pace to what the business had experienced so far in its short existence. </w:t>
      </w:r>
    </w:p>
    <w:p w14:paraId="6FFDF3BE" w14:textId="77777777" w:rsidR="00EA29ED" w:rsidRPr="00E714E6" w:rsidRDefault="00EA29ED" w:rsidP="00EA29ED">
      <w:pPr>
        <w:pStyle w:val="BodyTextMain"/>
        <w:rPr>
          <w:lang w:val="en-GB" w:eastAsia="en-GB"/>
        </w:rPr>
      </w:pPr>
    </w:p>
    <w:p w14:paraId="7C7CBFD9" w14:textId="491C7626" w:rsidR="00EA29ED" w:rsidRPr="00E714E6" w:rsidRDefault="00EA29ED" w:rsidP="00EA29ED">
      <w:pPr>
        <w:pStyle w:val="BodyTextMain"/>
        <w:rPr>
          <w:lang w:val="en-GB" w:eastAsia="en-GB"/>
        </w:rPr>
      </w:pPr>
      <w:r w:rsidRPr="00E714E6">
        <w:rPr>
          <w:lang w:val="en-GB" w:eastAsia="en-GB"/>
        </w:rPr>
        <w:t>In her financial projections for the next six months, White felt it was realistic to assume that wholesale sales would increase by 50 per</w:t>
      </w:r>
      <w:r w:rsidR="00720747" w:rsidRPr="00E714E6">
        <w:rPr>
          <w:lang w:val="en-GB" w:eastAsia="en-GB"/>
        </w:rPr>
        <w:t xml:space="preserve"> </w:t>
      </w:r>
      <w:r w:rsidRPr="00E714E6">
        <w:rPr>
          <w:lang w:val="en-GB" w:eastAsia="en-GB"/>
        </w:rPr>
        <w:t xml:space="preserve">cent and online sales would double </w:t>
      </w:r>
      <w:r w:rsidR="00720747" w:rsidRPr="00E714E6">
        <w:rPr>
          <w:lang w:val="en-GB" w:eastAsia="en-GB"/>
        </w:rPr>
        <w:t xml:space="preserve">over </w:t>
      </w:r>
      <w:r w:rsidRPr="00E714E6">
        <w:rPr>
          <w:lang w:val="en-GB" w:eastAsia="en-GB"/>
        </w:rPr>
        <w:t>the previous six-month period. In projecting Cafézia’s expenses for the coming six months, White wanted to account for $1,000 worth of miscellaneous expenses. All other expenses were expected to remain at the same dollar amounts or proportions of total revenue for the upcoming period.</w:t>
      </w:r>
      <w:r w:rsidRPr="00E714E6">
        <w:rPr>
          <w:rStyle w:val="FootnoteReference"/>
          <w:lang w:val="en-GB" w:eastAsia="en-GB"/>
        </w:rPr>
        <w:footnoteReference w:id="10"/>
      </w:r>
    </w:p>
    <w:p w14:paraId="58D8E38A" w14:textId="77777777" w:rsidR="00EA29ED" w:rsidRPr="00E714E6" w:rsidRDefault="00EA29ED" w:rsidP="00EA29ED">
      <w:pPr>
        <w:pStyle w:val="BodyTextMain"/>
        <w:rPr>
          <w:lang w:val="en-GB" w:eastAsia="en-GB"/>
        </w:rPr>
      </w:pPr>
    </w:p>
    <w:p w14:paraId="139DFAC7" w14:textId="77777777" w:rsidR="00EA29ED" w:rsidRPr="00E714E6" w:rsidRDefault="00EA29ED" w:rsidP="00EA29ED">
      <w:pPr>
        <w:pStyle w:val="BodyTextMain"/>
        <w:rPr>
          <w:lang w:val="en-GB" w:eastAsia="en-GB"/>
        </w:rPr>
      </w:pPr>
    </w:p>
    <w:p w14:paraId="2EAA6F5F" w14:textId="77777777" w:rsidR="00EA29ED" w:rsidRPr="00E714E6" w:rsidRDefault="00EA29ED" w:rsidP="00EA29ED">
      <w:pPr>
        <w:pStyle w:val="Casehead2"/>
        <w:rPr>
          <w:lang w:val="en-GB" w:eastAsia="en-GB"/>
        </w:rPr>
      </w:pPr>
      <w:r w:rsidRPr="00E714E6">
        <w:rPr>
          <w:lang w:val="en-GB" w:eastAsia="en-GB"/>
        </w:rPr>
        <w:t>New Packaging and Website</w:t>
      </w:r>
    </w:p>
    <w:p w14:paraId="5B7F6980" w14:textId="77777777" w:rsidR="00EA29ED" w:rsidRPr="00E714E6" w:rsidRDefault="00EA29ED" w:rsidP="00EA29ED">
      <w:pPr>
        <w:pStyle w:val="BodyTextMain"/>
        <w:rPr>
          <w:lang w:val="en-GB" w:eastAsia="en-GB"/>
        </w:rPr>
      </w:pPr>
    </w:p>
    <w:p w14:paraId="41FF331C" w14:textId="3D1556ED" w:rsidR="00EA29ED" w:rsidRPr="00E714E6" w:rsidRDefault="00EA29ED" w:rsidP="00EA29ED">
      <w:pPr>
        <w:pStyle w:val="BodyTextMain"/>
        <w:contextualSpacing/>
        <w:rPr>
          <w:lang w:val="en-GB" w:eastAsia="en-GB"/>
        </w:rPr>
      </w:pPr>
      <w:r w:rsidRPr="00E714E6">
        <w:rPr>
          <w:lang w:val="en-GB" w:eastAsia="en-GB"/>
        </w:rPr>
        <w:t xml:space="preserve">Cafézia’s product packaging and website design had been determined prior to White’s entry into the business. However, White believed </w:t>
      </w:r>
      <w:r w:rsidR="00720747" w:rsidRPr="00E714E6">
        <w:rPr>
          <w:lang w:val="en-GB" w:eastAsia="en-GB"/>
        </w:rPr>
        <w:t xml:space="preserve">that </w:t>
      </w:r>
      <w:r w:rsidRPr="00E714E6">
        <w:rPr>
          <w:lang w:val="en-GB" w:eastAsia="en-GB"/>
        </w:rPr>
        <w:t xml:space="preserve">the packaging was visually unappealing and did a poor job of demonstrating Cafézia’s value proposition. She </w:t>
      </w:r>
      <w:r w:rsidR="00720747" w:rsidRPr="00E714E6">
        <w:rPr>
          <w:lang w:val="en-GB" w:eastAsia="en-GB"/>
        </w:rPr>
        <w:t>thought</w:t>
      </w:r>
      <w:r w:rsidRPr="00E714E6">
        <w:rPr>
          <w:lang w:val="en-GB" w:eastAsia="en-GB"/>
        </w:rPr>
        <w:t xml:space="preserve"> replacing the old plastic packaging with paper bag</w:t>
      </w:r>
      <w:r w:rsidR="00720747" w:rsidRPr="00E714E6">
        <w:rPr>
          <w:lang w:val="en-GB" w:eastAsia="en-GB"/>
        </w:rPr>
        <w:t>s</w:t>
      </w:r>
      <w:r w:rsidRPr="00E714E6">
        <w:rPr>
          <w:lang w:val="en-GB" w:eastAsia="en-GB"/>
        </w:rPr>
        <w:t xml:space="preserve"> with a plastic liner specifically designed for coffee would do a </w:t>
      </w:r>
      <w:r w:rsidR="00720747" w:rsidRPr="00E714E6">
        <w:rPr>
          <w:lang w:val="en-GB" w:eastAsia="en-GB"/>
        </w:rPr>
        <w:t xml:space="preserve">better </w:t>
      </w:r>
      <w:r w:rsidRPr="00E714E6">
        <w:rPr>
          <w:lang w:val="en-GB" w:eastAsia="en-GB"/>
        </w:rPr>
        <w:t xml:space="preserve">job of differentiating Cafézia on store shelves and </w:t>
      </w:r>
      <w:r w:rsidR="00720747" w:rsidRPr="00E714E6">
        <w:rPr>
          <w:lang w:val="en-GB" w:eastAsia="en-GB"/>
        </w:rPr>
        <w:t xml:space="preserve">would </w:t>
      </w:r>
      <w:r w:rsidRPr="00E714E6">
        <w:rPr>
          <w:lang w:val="en-GB" w:eastAsia="en-GB"/>
        </w:rPr>
        <w:t>demonstrate the business’</w:t>
      </w:r>
      <w:r w:rsidR="00720747" w:rsidRPr="00E714E6">
        <w:rPr>
          <w:lang w:val="en-GB" w:eastAsia="en-GB"/>
        </w:rPr>
        <w:t>s</w:t>
      </w:r>
      <w:r w:rsidRPr="00E714E6">
        <w:rPr>
          <w:lang w:val="en-GB" w:eastAsia="en-GB"/>
        </w:rPr>
        <w:t xml:space="preserve"> commitment to sustainability. The bag’s manufacturer stated that the bag’s “defined edges and flat bottom will surely make your product stand up and stand out nicely on the shelf. The kraft paper outer layer gives it a wholesome, organic look; perfect to reflect your product</w:t>
      </w:r>
      <w:r w:rsidR="00825E20" w:rsidRPr="00E714E6">
        <w:rPr>
          <w:lang w:val="en-GB" w:eastAsia="en-GB"/>
        </w:rPr>
        <w:t>’</w:t>
      </w:r>
      <w:r w:rsidRPr="00E714E6">
        <w:rPr>
          <w:lang w:val="en-GB" w:eastAsia="en-GB"/>
        </w:rPr>
        <w:t>s natural goodness. It is a high barrier bag against moisture and oxygen.”</w:t>
      </w:r>
      <w:r w:rsidRPr="00E714E6">
        <w:rPr>
          <w:rStyle w:val="FootnoteReference"/>
          <w:lang w:val="en-GB" w:eastAsia="en-GB"/>
        </w:rPr>
        <w:footnoteReference w:id="11"/>
      </w:r>
      <w:r w:rsidRPr="00E714E6">
        <w:rPr>
          <w:lang w:val="en-GB" w:eastAsia="en-GB"/>
        </w:rPr>
        <w:t xml:space="preserve"> White planned to add custom-designed adhesive labels to the front and back of the bag</w:t>
      </w:r>
      <w:r w:rsidR="00825E20" w:rsidRPr="00E714E6">
        <w:rPr>
          <w:lang w:val="en-GB" w:eastAsia="en-GB"/>
        </w:rPr>
        <w:t>s</w:t>
      </w:r>
      <w:r w:rsidRPr="00E714E6">
        <w:rPr>
          <w:lang w:val="en-GB" w:eastAsia="en-GB"/>
        </w:rPr>
        <w:t xml:space="preserve"> (see Exhibit </w:t>
      </w:r>
      <w:r w:rsidR="008E36A7">
        <w:rPr>
          <w:lang w:val="en-GB" w:eastAsia="en-GB"/>
        </w:rPr>
        <w:t>5</w:t>
      </w:r>
      <w:r w:rsidR="00825E20" w:rsidRPr="00E714E6">
        <w:rPr>
          <w:lang w:val="en-GB" w:eastAsia="en-GB"/>
        </w:rPr>
        <w:t>)</w:t>
      </w:r>
      <w:r w:rsidR="00527260">
        <w:rPr>
          <w:lang w:val="en-GB" w:eastAsia="en-GB"/>
        </w:rPr>
        <w:t>.</w:t>
      </w:r>
      <w:r w:rsidR="00825E20" w:rsidRPr="00E714E6">
        <w:rPr>
          <w:lang w:val="en-GB" w:eastAsia="en-GB"/>
        </w:rPr>
        <w:t xml:space="preserve"> </w:t>
      </w:r>
      <w:r w:rsidR="00527260">
        <w:rPr>
          <w:lang w:val="en-GB" w:eastAsia="en-GB"/>
        </w:rPr>
        <w:t>T</w:t>
      </w:r>
      <w:r w:rsidRPr="00E714E6">
        <w:rPr>
          <w:lang w:val="en-GB" w:eastAsia="en-GB"/>
        </w:rPr>
        <w:t xml:space="preserve">he total investment cost for the new packaging would be $7,000. White </w:t>
      </w:r>
      <w:r w:rsidR="00825E20" w:rsidRPr="00E714E6">
        <w:rPr>
          <w:lang w:val="en-GB" w:eastAsia="en-GB"/>
        </w:rPr>
        <w:t xml:space="preserve">also </w:t>
      </w:r>
      <w:r w:rsidRPr="00E714E6">
        <w:rPr>
          <w:lang w:val="en-GB" w:eastAsia="en-GB"/>
        </w:rPr>
        <w:t>planned a one-time marketing spend of $1,500 to advertise the new packaging and an additional $2,000 per year in advertising to maintain the anticipated sales momentum. The new packaging would cost $0.10 less per bag than Cafézia’s current fully plastic bag</w:t>
      </w:r>
      <w:r w:rsidR="005B18FA">
        <w:rPr>
          <w:lang w:val="en-GB" w:eastAsia="en-GB"/>
        </w:rPr>
        <w:t>s</w:t>
      </w:r>
      <w:r w:rsidRPr="00E714E6">
        <w:rPr>
          <w:lang w:val="en-GB" w:eastAsia="en-GB"/>
        </w:rPr>
        <w:t>.</w:t>
      </w:r>
      <w:r w:rsidRPr="00E714E6">
        <w:rPr>
          <w:rStyle w:val="FootnoteReference"/>
          <w:lang w:val="en-GB" w:eastAsia="en-GB"/>
        </w:rPr>
        <w:footnoteReference w:id="12"/>
      </w:r>
      <w:r w:rsidRPr="00E714E6">
        <w:rPr>
          <w:lang w:val="en-GB" w:eastAsia="en-GB"/>
        </w:rPr>
        <w:t xml:space="preserve"> </w:t>
      </w:r>
    </w:p>
    <w:p w14:paraId="76588A51" w14:textId="77777777" w:rsidR="00EA29ED" w:rsidRPr="00E714E6" w:rsidRDefault="00EA29ED" w:rsidP="00EA29ED">
      <w:pPr>
        <w:pStyle w:val="BodyTextMain"/>
        <w:contextualSpacing/>
        <w:rPr>
          <w:lang w:val="en-GB" w:eastAsia="en-GB"/>
        </w:rPr>
      </w:pPr>
    </w:p>
    <w:p w14:paraId="3DBF3AC4" w14:textId="3D84DDA8" w:rsidR="00EA29ED" w:rsidRPr="00E714E6" w:rsidRDefault="00EA29ED" w:rsidP="00EA29ED">
      <w:pPr>
        <w:pStyle w:val="BodyTextMain"/>
        <w:rPr>
          <w:lang w:val="en-GB" w:eastAsia="en-GB"/>
        </w:rPr>
      </w:pPr>
      <w:r w:rsidRPr="00E714E6">
        <w:rPr>
          <w:lang w:val="en-GB" w:eastAsia="en-GB"/>
        </w:rPr>
        <w:t xml:space="preserve">White was </w:t>
      </w:r>
      <w:r w:rsidR="000315E2" w:rsidRPr="00E714E6">
        <w:rPr>
          <w:lang w:val="en-GB" w:eastAsia="en-GB"/>
        </w:rPr>
        <w:t>also dis</w:t>
      </w:r>
      <w:r w:rsidRPr="00E714E6">
        <w:rPr>
          <w:lang w:val="en-GB" w:eastAsia="en-GB"/>
        </w:rPr>
        <w:t>satisfied with Cafézia’s current website design and functionality. A redesign</w:t>
      </w:r>
      <w:r w:rsidR="000315E2" w:rsidRPr="00E714E6">
        <w:rPr>
          <w:lang w:val="en-GB" w:eastAsia="en-GB"/>
        </w:rPr>
        <w:t xml:space="preserve"> to </w:t>
      </w:r>
      <w:r w:rsidRPr="00E714E6">
        <w:rPr>
          <w:lang w:val="en-GB" w:eastAsia="en-GB"/>
        </w:rPr>
        <w:t>match</w:t>
      </w:r>
      <w:r w:rsidR="000315E2" w:rsidRPr="00E714E6">
        <w:rPr>
          <w:lang w:val="en-GB" w:eastAsia="en-GB"/>
        </w:rPr>
        <w:t xml:space="preserve"> </w:t>
      </w:r>
      <w:r w:rsidRPr="00E714E6">
        <w:rPr>
          <w:lang w:val="en-GB" w:eastAsia="en-GB"/>
        </w:rPr>
        <w:t>the new packaging was another investment she was strongly considering. Having discussed her ideas with a few friends in the technology space, White estimated that this would cost $8,000. The new website would offer an improved user experience for Cafézia’s online customers</w:t>
      </w:r>
      <w:r w:rsidR="000315E2" w:rsidRPr="00E714E6">
        <w:rPr>
          <w:lang w:val="en-GB" w:eastAsia="en-GB"/>
        </w:rPr>
        <w:t xml:space="preserve">. </w:t>
      </w:r>
      <w:r w:rsidR="00EF79A1">
        <w:t>White also believed that adjustments to the website’s language by applying search engine optimization (SEO) techniques would help ensure that it appeared in the first few listings of major search engine results, thereby increasing website traffic</w:t>
      </w:r>
      <w:r w:rsidRPr="00E714E6">
        <w:rPr>
          <w:lang w:val="en-GB" w:eastAsia="en-GB"/>
        </w:rPr>
        <w:t>.</w:t>
      </w:r>
      <w:r w:rsidRPr="00E714E6">
        <w:rPr>
          <w:rStyle w:val="FootnoteReference"/>
          <w:lang w:val="en-GB" w:eastAsia="en-GB"/>
        </w:rPr>
        <w:footnoteReference w:id="13"/>
      </w:r>
      <w:r w:rsidRPr="00E714E6">
        <w:rPr>
          <w:lang w:val="en-GB" w:eastAsia="en-GB"/>
        </w:rPr>
        <w:t xml:space="preserve"> This would cost an additional $2,000 to implement. White estimated </w:t>
      </w:r>
      <w:r w:rsidR="000315E2" w:rsidRPr="00E714E6">
        <w:rPr>
          <w:lang w:val="en-GB" w:eastAsia="en-GB"/>
        </w:rPr>
        <w:t xml:space="preserve">that </w:t>
      </w:r>
      <w:r w:rsidRPr="00E714E6">
        <w:rPr>
          <w:lang w:val="en-GB" w:eastAsia="en-GB"/>
        </w:rPr>
        <w:t xml:space="preserve">it would cost $1,000 annually to maintain the website and SEO. </w:t>
      </w:r>
    </w:p>
    <w:p w14:paraId="6C3E360F" w14:textId="77777777" w:rsidR="00EA29ED" w:rsidRPr="00E714E6" w:rsidRDefault="00EA29ED" w:rsidP="00EA29ED">
      <w:pPr>
        <w:pStyle w:val="BodyTextMain"/>
        <w:spacing w:line="259" w:lineRule="auto"/>
        <w:rPr>
          <w:lang w:val="en-GB" w:eastAsia="en-GB"/>
        </w:rPr>
      </w:pPr>
    </w:p>
    <w:p w14:paraId="29ACDAE2" w14:textId="7C8366B8" w:rsidR="00EA29ED" w:rsidRPr="00E714E6" w:rsidRDefault="000315E2" w:rsidP="00EA29ED">
      <w:pPr>
        <w:pStyle w:val="BodyTextMain"/>
        <w:rPr>
          <w:lang w:val="en-GB" w:eastAsia="en-GB"/>
        </w:rPr>
      </w:pPr>
      <w:r w:rsidRPr="00E714E6">
        <w:rPr>
          <w:lang w:val="en-GB" w:eastAsia="en-GB"/>
        </w:rPr>
        <w:t xml:space="preserve">White expected that </w:t>
      </w:r>
      <w:r w:rsidR="00EA29ED" w:rsidRPr="00E714E6">
        <w:rPr>
          <w:lang w:val="en-GB" w:eastAsia="en-GB"/>
        </w:rPr>
        <w:t>making these strategic marketing investments</w:t>
      </w:r>
      <w:r w:rsidRPr="00E714E6">
        <w:rPr>
          <w:lang w:val="en-GB" w:eastAsia="en-GB"/>
        </w:rPr>
        <w:t xml:space="preserve"> would cause </w:t>
      </w:r>
      <w:proofErr w:type="spellStart"/>
      <w:r w:rsidR="00EA29ED" w:rsidRPr="00E714E6">
        <w:rPr>
          <w:lang w:val="en-GB" w:eastAsia="en-GB"/>
        </w:rPr>
        <w:t>Cafézia’s</w:t>
      </w:r>
      <w:proofErr w:type="spellEnd"/>
      <w:r w:rsidR="00EA29ED" w:rsidRPr="00E714E6">
        <w:rPr>
          <w:lang w:val="en-GB" w:eastAsia="en-GB"/>
        </w:rPr>
        <w:t xml:space="preserve"> sales to increase</w:t>
      </w:r>
      <w:r w:rsidR="00527260">
        <w:rPr>
          <w:lang w:val="en-GB" w:eastAsia="en-GB"/>
        </w:rPr>
        <w:t>.</w:t>
      </w:r>
      <w:r w:rsidRPr="00E714E6">
        <w:rPr>
          <w:lang w:val="en-GB" w:eastAsia="en-GB"/>
        </w:rPr>
        <w:t xml:space="preserve"> </w:t>
      </w:r>
      <w:r w:rsidR="00EA29ED" w:rsidRPr="00E714E6">
        <w:rPr>
          <w:lang w:val="en-GB" w:eastAsia="en-GB"/>
        </w:rPr>
        <w:t xml:space="preserve">As a result of the new packaging, wholesale sales for the coming year would increase by 50 per cent </w:t>
      </w:r>
      <w:r w:rsidRPr="00E714E6">
        <w:rPr>
          <w:lang w:val="en-GB" w:eastAsia="en-GB"/>
        </w:rPr>
        <w:t xml:space="preserve">over </w:t>
      </w:r>
      <w:r w:rsidR="00EA29ED" w:rsidRPr="00E714E6">
        <w:rPr>
          <w:lang w:val="en-GB" w:eastAsia="en-GB"/>
        </w:rPr>
        <w:t xml:space="preserve">the last six-month period. Online sales would see the same percentage increase because of the website redesign and SEO optimization. All of this sales growth would be in addition to the growth White expected </w:t>
      </w:r>
      <w:r w:rsidRPr="00E714E6">
        <w:rPr>
          <w:lang w:val="en-GB" w:eastAsia="en-GB"/>
        </w:rPr>
        <w:t xml:space="preserve">to see just </w:t>
      </w:r>
      <w:r w:rsidR="00EA29ED" w:rsidRPr="00E714E6">
        <w:rPr>
          <w:lang w:val="en-GB" w:eastAsia="en-GB"/>
        </w:rPr>
        <w:t xml:space="preserve">from </w:t>
      </w:r>
      <w:r w:rsidRPr="00E714E6">
        <w:rPr>
          <w:lang w:val="en-GB" w:eastAsia="en-GB"/>
        </w:rPr>
        <w:t xml:space="preserve">maintaining </w:t>
      </w:r>
      <w:r w:rsidR="00EA29ED" w:rsidRPr="00E714E6">
        <w:rPr>
          <w:lang w:val="en-GB" w:eastAsia="en-GB"/>
        </w:rPr>
        <w:t>the status quo. White wondered which investment she should pursue</w:t>
      </w:r>
      <w:r w:rsidRPr="00E714E6">
        <w:rPr>
          <w:lang w:val="en-GB" w:eastAsia="en-GB"/>
        </w:rPr>
        <w:t>,</w:t>
      </w:r>
      <w:r w:rsidR="00EA29ED" w:rsidRPr="00E714E6">
        <w:rPr>
          <w:lang w:val="en-GB" w:eastAsia="en-GB"/>
        </w:rPr>
        <w:t xml:space="preserve"> or if pursuing all of them at once was the right move. She expected to be able to obtain equity financing </w:t>
      </w:r>
      <w:r w:rsidRPr="00E714E6">
        <w:rPr>
          <w:lang w:val="en-GB" w:eastAsia="en-GB"/>
        </w:rPr>
        <w:t xml:space="preserve">from a new outside investor that would </w:t>
      </w:r>
      <w:r w:rsidR="00EA29ED" w:rsidRPr="00E714E6">
        <w:rPr>
          <w:lang w:val="en-GB" w:eastAsia="en-GB"/>
        </w:rPr>
        <w:t xml:space="preserve">cover the required costs. </w:t>
      </w:r>
    </w:p>
    <w:p w14:paraId="6755C646" w14:textId="77777777" w:rsidR="00EA29ED" w:rsidRPr="00E714E6" w:rsidRDefault="00EA29ED" w:rsidP="00EA29ED">
      <w:pPr>
        <w:pStyle w:val="BodyTextMain"/>
        <w:rPr>
          <w:lang w:val="en-GB" w:eastAsia="en-GB"/>
        </w:rPr>
      </w:pPr>
    </w:p>
    <w:p w14:paraId="60A451C8" w14:textId="77777777" w:rsidR="00EA29ED" w:rsidRPr="00E714E6" w:rsidRDefault="00EA29ED" w:rsidP="00EA29ED">
      <w:pPr>
        <w:pStyle w:val="BodyTextMain"/>
        <w:rPr>
          <w:lang w:val="en-GB" w:eastAsia="en-GB"/>
        </w:rPr>
      </w:pPr>
    </w:p>
    <w:p w14:paraId="1AE24425" w14:textId="766E9E3F" w:rsidR="00EA29ED" w:rsidRPr="00E714E6" w:rsidRDefault="00EA29ED" w:rsidP="00EA29ED">
      <w:pPr>
        <w:pStyle w:val="Casehead2"/>
        <w:rPr>
          <w:lang w:val="en-GB" w:eastAsia="en-GB"/>
        </w:rPr>
      </w:pPr>
      <w:r w:rsidRPr="00E714E6">
        <w:rPr>
          <w:lang w:val="en-GB" w:eastAsia="en-GB"/>
        </w:rPr>
        <w:lastRenderedPageBreak/>
        <w:t>Distributor or Broker?</w:t>
      </w:r>
      <w:r w:rsidRPr="00E714E6" w:rsidDel="000315E2">
        <w:rPr>
          <w:rStyle w:val="FootnoteReference"/>
          <w:lang w:val="en-GB" w:eastAsia="en-GB"/>
        </w:rPr>
        <w:footnoteReference w:id="14"/>
      </w:r>
    </w:p>
    <w:p w14:paraId="755CF4CA" w14:textId="77777777" w:rsidR="00EA29ED" w:rsidRPr="004A324C" w:rsidRDefault="00EA29ED" w:rsidP="00EA29ED">
      <w:pPr>
        <w:pStyle w:val="BodyTextMain"/>
        <w:rPr>
          <w:sz w:val="18"/>
          <w:lang w:val="en-GB" w:eastAsia="en-GB"/>
        </w:rPr>
      </w:pPr>
    </w:p>
    <w:p w14:paraId="0A27CFD0" w14:textId="7F76AFC8" w:rsidR="00EA29ED" w:rsidRPr="00E714E6" w:rsidRDefault="00EA29ED" w:rsidP="00EA29ED">
      <w:pPr>
        <w:pStyle w:val="BodyTextMain"/>
        <w:rPr>
          <w:lang w:val="en-GB" w:eastAsia="en-GB"/>
        </w:rPr>
      </w:pPr>
      <w:r w:rsidRPr="00E714E6">
        <w:rPr>
          <w:lang w:val="en-GB" w:eastAsia="en-GB"/>
        </w:rPr>
        <w:t xml:space="preserve">White </w:t>
      </w:r>
      <w:r w:rsidR="00B77563" w:rsidRPr="00E714E6">
        <w:rPr>
          <w:lang w:val="en-GB" w:eastAsia="en-GB"/>
        </w:rPr>
        <w:t>k</w:t>
      </w:r>
      <w:r w:rsidRPr="00E714E6">
        <w:rPr>
          <w:lang w:val="en-GB" w:eastAsia="en-GB"/>
        </w:rPr>
        <w:t xml:space="preserve">new that </w:t>
      </w:r>
      <w:r w:rsidR="000315E2" w:rsidRPr="00E714E6">
        <w:rPr>
          <w:lang w:val="en-GB" w:eastAsia="en-GB"/>
        </w:rPr>
        <w:t xml:space="preserve">Cafézia would need to grow </w:t>
      </w:r>
      <w:r w:rsidRPr="00E714E6">
        <w:rPr>
          <w:lang w:val="en-GB" w:eastAsia="en-GB"/>
        </w:rPr>
        <w:t>substantial</w:t>
      </w:r>
      <w:r w:rsidR="000315E2" w:rsidRPr="00E714E6">
        <w:rPr>
          <w:lang w:val="en-GB" w:eastAsia="en-GB"/>
        </w:rPr>
        <w:t xml:space="preserve">ly in order </w:t>
      </w:r>
      <w:r w:rsidRPr="00E714E6">
        <w:rPr>
          <w:lang w:val="en-GB" w:eastAsia="en-GB"/>
        </w:rPr>
        <w:t xml:space="preserve">to achieve improved economies of scale and become profitable. While she had already had great success getting into smaller retailers in the London region, this method of growth might be unsustainable </w:t>
      </w:r>
      <w:r w:rsidR="000315E2" w:rsidRPr="00E714E6">
        <w:rPr>
          <w:lang w:val="en-GB" w:eastAsia="en-GB"/>
        </w:rPr>
        <w:t xml:space="preserve">for </w:t>
      </w:r>
      <w:r w:rsidRPr="00E714E6">
        <w:rPr>
          <w:lang w:val="en-GB" w:eastAsia="en-GB"/>
        </w:rPr>
        <w:t>further geographic</w:t>
      </w:r>
      <w:r w:rsidR="000315E2" w:rsidRPr="00E714E6">
        <w:rPr>
          <w:lang w:val="en-GB" w:eastAsia="en-GB"/>
        </w:rPr>
        <w:t xml:space="preserve"> expansion</w:t>
      </w:r>
      <w:r w:rsidRPr="00E714E6">
        <w:rPr>
          <w:lang w:val="en-GB" w:eastAsia="en-GB"/>
        </w:rPr>
        <w:t xml:space="preserve">. </w:t>
      </w:r>
      <w:r w:rsidR="000315E2" w:rsidRPr="00E714E6">
        <w:rPr>
          <w:lang w:val="en-GB" w:eastAsia="en-GB"/>
        </w:rPr>
        <w:t>She</w:t>
      </w:r>
      <w:r w:rsidRPr="00E714E6">
        <w:rPr>
          <w:lang w:val="en-GB" w:eastAsia="en-GB"/>
        </w:rPr>
        <w:t xml:space="preserve"> </w:t>
      </w:r>
      <w:r w:rsidR="00591723">
        <w:rPr>
          <w:lang w:val="en-GB" w:eastAsia="en-GB"/>
        </w:rPr>
        <w:t xml:space="preserve">had </w:t>
      </w:r>
      <w:r w:rsidRPr="00E714E6">
        <w:rPr>
          <w:lang w:val="en-GB" w:eastAsia="en-GB"/>
        </w:rPr>
        <w:t>read about the benefits and drawbacks of using distributor</w:t>
      </w:r>
      <w:r w:rsidR="000315E2" w:rsidRPr="00E714E6">
        <w:rPr>
          <w:lang w:val="en-GB" w:eastAsia="en-GB"/>
        </w:rPr>
        <w:t>s</w:t>
      </w:r>
      <w:r w:rsidRPr="00E714E6">
        <w:rPr>
          <w:lang w:val="en-GB" w:eastAsia="en-GB"/>
        </w:rPr>
        <w:t xml:space="preserve"> or broker</w:t>
      </w:r>
      <w:r w:rsidR="000315E2" w:rsidRPr="00E714E6">
        <w:rPr>
          <w:lang w:val="en-GB" w:eastAsia="en-GB"/>
        </w:rPr>
        <w:t>s</w:t>
      </w:r>
      <w:r w:rsidRPr="00E714E6">
        <w:rPr>
          <w:lang w:val="en-GB" w:eastAsia="en-GB"/>
        </w:rPr>
        <w:t xml:space="preserve"> to assist with this growth. </w:t>
      </w:r>
    </w:p>
    <w:p w14:paraId="345C1DBA" w14:textId="77777777" w:rsidR="00EA29ED" w:rsidRPr="004A324C" w:rsidRDefault="00EA29ED" w:rsidP="00EA29ED">
      <w:pPr>
        <w:pStyle w:val="BodyTextMain"/>
        <w:rPr>
          <w:sz w:val="18"/>
          <w:lang w:val="en-GB" w:eastAsia="en-GB"/>
        </w:rPr>
      </w:pPr>
    </w:p>
    <w:p w14:paraId="4CED4721" w14:textId="524674DE" w:rsidR="00EA29ED" w:rsidRPr="00E714E6" w:rsidRDefault="00EA29ED" w:rsidP="00EA29ED">
      <w:pPr>
        <w:pStyle w:val="BodyTextMain"/>
        <w:rPr>
          <w:lang w:val="en-GB" w:eastAsia="en-GB"/>
        </w:rPr>
      </w:pPr>
      <w:r w:rsidRPr="00E714E6">
        <w:rPr>
          <w:lang w:val="en-GB" w:eastAsia="en-GB"/>
        </w:rPr>
        <w:t>A distributor would handle the sales, inventory holding, shipping</w:t>
      </w:r>
      <w:r w:rsidR="000315E2" w:rsidRPr="00E714E6">
        <w:rPr>
          <w:lang w:val="en-GB" w:eastAsia="en-GB"/>
        </w:rPr>
        <w:t>,</w:t>
      </w:r>
      <w:r w:rsidRPr="00E714E6">
        <w:rPr>
          <w:lang w:val="en-GB" w:eastAsia="en-GB"/>
        </w:rPr>
        <w:t xml:space="preserve"> and servicing</w:t>
      </w:r>
      <w:r w:rsidR="00591723">
        <w:rPr>
          <w:lang w:val="en-GB" w:eastAsia="en-GB"/>
        </w:rPr>
        <w:t xml:space="preserve"> of </w:t>
      </w:r>
      <w:proofErr w:type="spellStart"/>
      <w:r w:rsidR="00591723">
        <w:rPr>
          <w:lang w:val="en-GB" w:eastAsia="en-GB"/>
        </w:rPr>
        <w:t>Cafézia’s</w:t>
      </w:r>
      <w:proofErr w:type="spellEnd"/>
      <w:r w:rsidR="00591723">
        <w:rPr>
          <w:lang w:val="en-GB" w:eastAsia="en-GB"/>
        </w:rPr>
        <w:t xml:space="preserve"> products</w:t>
      </w:r>
      <w:r w:rsidRPr="00E714E6">
        <w:rPr>
          <w:lang w:val="en-GB" w:eastAsia="en-GB"/>
        </w:rPr>
        <w:t xml:space="preserve"> </w:t>
      </w:r>
      <w:r w:rsidR="00591723">
        <w:rPr>
          <w:lang w:val="en-GB" w:eastAsia="en-GB"/>
        </w:rPr>
        <w:t>to</w:t>
      </w:r>
      <w:r w:rsidR="00591723" w:rsidRPr="00E714E6">
        <w:rPr>
          <w:lang w:val="en-GB" w:eastAsia="en-GB"/>
        </w:rPr>
        <w:t xml:space="preserve"> </w:t>
      </w:r>
      <w:r w:rsidRPr="00E714E6">
        <w:rPr>
          <w:lang w:val="en-GB" w:eastAsia="en-GB"/>
        </w:rPr>
        <w:t>retailers in a specific geographic area. The distributor would purchase the products from Cafézia and resell them to retailers. White’s research indicated that the distributor would take a 20 per cent commission of the wholesale price</w:t>
      </w:r>
      <w:r w:rsidRPr="00E714E6">
        <w:rPr>
          <w:rStyle w:val="FootnoteReference"/>
          <w:lang w:val="en-GB" w:eastAsia="en-GB"/>
        </w:rPr>
        <w:footnoteReference w:id="15"/>
      </w:r>
      <w:r w:rsidRPr="00E714E6">
        <w:rPr>
          <w:lang w:val="en-GB" w:eastAsia="en-GB"/>
        </w:rPr>
        <w:t xml:space="preserve"> at which they purchased the goods. Additionally, </w:t>
      </w:r>
      <w:r w:rsidR="00550877" w:rsidRPr="00E714E6">
        <w:rPr>
          <w:lang w:val="en-GB" w:eastAsia="en-GB"/>
        </w:rPr>
        <w:t xml:space="preserve">the distributor </w:t>
      </w:r>
      <w:r w:rsidRPr="00E714E6">
        <w:rPr>
          <w:lang w:val="en-GB" w:eastAsia="en-GB"/>
        </w:rPr>
        <w:t>would take a flat annual inventory-holding fee</w:t>
      </w:r>
      <w:r w:rsidR="000C592C" w:rsidRPr="00E714E6">
        <w:rPr>
          <w:lang w:val="en-GB" w:eastAsia="en-GB"/>
        </w:rPr>
        <w:t xml:space="preserve"> of about $4,000</w:t>
      </w:r>
      <w:r w:rsidRPr="00E714E6">
        <w:rPr>
          <w:lang w:val="en-GB" w:eastAsia="en-GB"/>
        </w:rPr>
        <w:t xml:space="preserve">. </w:t>
      </w:r>
      <w:r w:rsidR="000C592C" w:rsidRPr="00E714E6">
        <w:rPr>
          <w:lang w:val="en-GB" w:eastAsia="en-GB"/>
        </w:rPr>
        <w:t xml:space="preserve">Each </w:t>
      </w:r>
      <w:r w:rsidRPr="00E714E6">
        <w:rPr>
          <w:lang w:val="en-GB" w:eastAsia="en-GB"/>
        </w:rPr>
        <w:t>distributor normally focused on a specific food and beverage category</w:t>
      </w:r>
      <w:r w:rsidR="000C592C" w:rsidRPr="00E714E6">
        <w:rPr>
          <w:lang w:val="en-GB" w:eastAsia="en-GB"/>
        </w:rPr>
        <w:t>. Using a distributor</w:t>
      </w:r>
      <w:r w:rsidRPr="00E714E6">
        <w:rPr>
          <w:lang w:val="en-GB" w:eastAsia="en-GB"/>
        </w:rPr>
        <w:t xml:space="preserve"> would mean that White would lose control of some of the product’s promotion and branding</w:t>
      </w:r>
      <w:r w:rsidR="000C592C" w:rsidRPr="00E714E6">
        <w:rPr>
          <w:lang w:val="en-GB" w:eastAsia="en-GB"/>
        </w:rPr>
        <w:t>, and</w:t>
      </w:r>
      <w:r w:rsidRPr="00E714E6">
        <w:rPr>
          <w:lang w:val="en-GB" w:eastAsia="en-GB"/>
        </w:rPr>
        <w:t xml:space="preserve"> her relationships with retailers in the regions covered by </w:t>
      </w:r>
      <w:r w:rsidR="000C592C" w:rsidRPr="00E714E6">
        <w:rPr>
          <w:lang w:val="en-GB" w:eastAsia="en-GB"/>
        </w:rPr>
        <w:t xml:space="preserve">the </w:t>
      </w:r>
      <w:r w:rsidRPr="00E714E6">
        <w:rPr>
          <w:lang w:val="en-GB" w:eastAsia="en-GB"/>
        </w:rPr>
        <w:t xml:space="preserve">distributor would be limited. However, the distributor would have established relationships with </w:t>
      </w:r>
      <w:r w:rsidR="000C592C" w:rsidRPr="00E714E6">
        <w:rPr>
          <w:lang w:val="en-GB" w:eastAsia="en-GB"/>
        </w:rPr>
        <w:t xml:space="preserve">many </w:t>
      </w:r>
      <w:r w:rsidRPr="00E714E6">
        <w:rPr>
          <w:lang w:val="en-GB" w:eastAsia="en-GB"/>
        </w:rPr>
        <w:t>retailers</w:t>
      </w:r>
      <w:r w:rsidR="000C592C" w:rsidRPr="00E714E6">
        <w:rPr>
          <w:lang w:val="en-GB" w:eastAsia="en-GB"/>
        </w:rPr>
        <w:t xml:space="preserve"> that</w:t>
      </w:r>
      <w:r w:rsidRPr="00E714E6">
        <w:rPr>
          <w:lang w:val="en-GB" w:eastAsia="en-GB"/>
        </w:rPr>
        <w:t xml:space="preserve"> White had no </w:t>
      </w:r>
      <w:r w:rsidR="000C592C" w:rsidRPr="00E714E6">
        <w:rPr>
          <w:lang w:val="en-GB" w:eastAsia="en-GB"/>
        </w:rPr>
        <w:t xml:space="preserve">previous </w:t>
      </w:r>
      <w:r w:rsidRPr="00E714E6">
        <w:rPr>
          <w:lang w:val="en-GB" w:eastAsia="en-GB"/>
        </w:rPr>
        <w:t xml:space="preserve">knowledge of or relationship with. </w:t>
      </w:r>
      <w:r w:rsidR="000C592C" w:rsidRPr="00E714E6">
        <w:rPr>
          <w:lang w:val="en-GB" w:eastAsia="en-GB"/>
        </w:rPr>
        <w:t>The distributor’s</w:t>
      </w:r>
      <w:r w:rsidRPr="00E714E6">
        <w:rPr>
          <w:lang w:val="en-GB" w:eastAsia="en-GB"/>
        </w:rPr>
        <w:t xml:space="preserve"> logistical and inventory management systems were </w:t>
      </w:r>
      <w:r w:rsidR="000C592C" w:rsidRPr="00E714E6">
        <w:rPr>
          <w:lang w:val="en-GB" w:eastAsia="en-GB"/>
        </w:rPr>
        <w:t xml:space="preserve">also </w:t>
      </w:r>
      <w:r w:rsidRPr="00E714E6">
        <w:rPr>
          <w:lang w:val="en-GB" w:eastAsia="en-GB"/>
        </w:rPr>
        <w:t xml:space="preserve">superior to </w:t>
      </w:r>
      <w:r w:rsidR="000C592C" w:rsidRPr="00E714E6">
        <w:rPr>
          <w:lang w:val="en-GB" w:eastAsia="en-GB"/>
        </w:rPr>
        <w:t xml:space="preserve">those </w:t>
      </w:r>
      <w:r w:rsidRPr="00E714E6">
        <w:rPr>
          <w:lang w:val="en-GB" w:eastAsia="en-GB"/>
        </w:rPr>
        <w:t xml:space="preserve">White could </w:t>
      </w:r>
      <w:r w:rsidR="000C592C" w:rsidRPr="00E714E6">
        <w:rPr>
          <w:lang w:val="en-GB" w:eastAsia="en-GB"/>
        </w:rPr>
        <w:t xml:space="preserve">establish </w:t>
      </w:r>
      <w:r w:rsidRPr="00E714E6">
        <w:rPr>
          <w:lang w:val="en-GB" w:eastAsia="en-GB"/>
        </w:rPr>
        <w:t xml:space="preserve">on her own. While distributors were known to be reluctant to stock untested product lines, White had engaged in preliminary conversations with a distributor who </w:t>
      </w:r>
      <w:r w:rsidR="000C592C" w:rsidRPr="00E714E6">
        <w:rPr>
          <w:lang w:val="en-GB" w:eastAsia="en-GB"/>
        </w:rPr>
        <w:t xml:space="preserve">had </w:t>
      </w:r>
      <w:r w:rsidRPr="00E714E6">
        <w:rPr>
          <w:lang w:val="en-GB" w:eastAsia="en-GB"/>
        </w:rPr>
        <w:t>indicated they would carry the product. As promising as this was, she was concerned that</w:t>
      </w:r>
      <w:r w:rsidR="000C592C" w:rsidRPr="00E714E6">
        <w:rPr>
          <w:lang w:val="en-GB" w:eastAsia="en-GB"/>
        </w:rPr>
        <w:t xml:space="preserve"> Cafézia could be dropped quickly by</w:t>
      </w:r>
      <w:r w:rsidRPr="00E714E6">
        <w:rPr>
          <w:lang w:val="en-GB" w:eastAsia="en-GB"/>
        </w:rPr>
        <w:t xml:space="preserve"> a distributor </w:t>
      </w:r>
      <w:r w:rsidR="000C592C" w:rsidRPr="00E714E6">
        <w:rPr>
          <w:lang w:val="en-GB" w:eastAsia="en-GB"/>
        </w:rPr>
        <w:t xml:space="preserve">who had </w:t>
      </w:r>
      <w:r w:rsidRPr="00E714E6">
        <w:rPr>
          <w:lang w:val="en-GB" w:eastAsia="en-GB"/>
        </w:rPr>
        <w:t xml:space="preserve">agreed to carry </w:t>
      </w:r>
      <w:r w:rsidR="00591723">
        <w:rPr>
          <w:lang w:val="en-GB" w:eastAsia="en-GB"/>
        </w:rPr>
        <w:t>the product</w:t>
      </w:r>
      <w:r w:rsidRPr="00E714E6">
        <w:rPr>
          <w:lang w:val="en-GB" w:eastAsia="en-GB"/>
        </w:rPr>
        <w:t xml:space="preserve"> if sales did not meet expectations.</w:t>
      </w:r>
    </w:p>
    <w:p w14:paraId="45CE9FAB" w14:textId="77777777" w:rsidR="00EA29ED" w:rsidRPr="004A324C" w:rsidRDefault="00EA29ED" w:rsidP="00EA29ED">
      <w:pPr>
        <w:pStyle w:val="BodyTextMain"/>
        <w:rPr>
          <w:sz w:val="18"/>
          <w:lang w:val="en-GB" w:eastAsia="en-GB"/>
        </w:rPr>
      </w:pPr>
    </w:p>
    <w:p w14:paraId="22D0456E" w14:textId="1C5EA2CD" w:rsidR="00EA29ED" w:rsidRPr="001E0CF0" w:rsidRDefault="00EA29ED" w:rsidP="00EA29ED">
      <w:pPr>
        <w:pStyle w:val="BodyTextMain"/>
        <w:rPr>
          <w:spacing w:val="-2"/>
          <w:lang w:val="en-GB" w:eastAsia="en-GB"/>
        </w:rPr>
      </w:pPr>
      <w:r w:rsidRPr="001E0CF0">
        <w:rPr>
          <w:spacing w:val="-2"/>
          <w:lang w:val="en-GB" w:eastAsia="en-GB"/>
        </w:rPr>
        <w:t>While there were many similarities between broker</w:t>
      </w:r>
      <w:r w:rsidR="000C592C" w:rsidRPr="001E0CF0">
        <w:rPr>
          <w:spacing w:val="-2"/>
          <w:lang w:val="en-GB" w:eastAsia="en-GB"/>
        </w:rPr>
        <w:t>s</w:t>
      </w:r>
      <w:r w:rsidRPr="001E0CF0">
        <w:rPr>
          <w:spacing w:val="-2"/>
          <w:lang w:val="en-GB" w:eastAsia="en-GB"/>
        </w:rPr>
        <w:t xml:space="preserve"> and distributor</w:t>
      </w:r>
      <w:r w:rsidR="000C592C" w:rsidRPr="001E0CF0">
        <w:rPr>
          <w:spacing w:val="-2"/>
          <w:lang w:val="en-GB" w:eastAsia="en-GB"/>
        </w:rPr>
        <w:t>s</w:t>
      </w:r>
      <w:r w:rsidRPr="001E0CF0">
        <w:rPr>
          <w:spacing w:val="-2"/>
          <w:lang w:val="en-GB" w:eastAsia="en-GB"/>
        </w:rPr>
        <w:t xml:space="preserve">, there were also some key differences. Brokers handled a limited number of food companies and succeeded by placing the products of these companies </w:t>
      </w:r>
      <w:r w:rsidR="000C592C" w:rsidRPr="001E0CF0">
        <w:rPr>
          <w:spacing w:val="-2"/>
          <w:lang w:val="en-GB" w:eastAsia="en-GB"/>
        </w:rPr>
        <w:t xml:space="preserve">on the shelves of </w:t>
      </w:r>
      <w:r w:rsidRPr="001E0CF0">
        <w:rPr>
          <w:spacing w:val="-2"/>
          <w:lang w:val="en-GB" w:eastAsia="en-GB"/>
        </w:rPr>
        <w:t xml:space="preserve">key retailers, with whom they often had fruitful, long-term relationships. Rather than entering into a distribution agreement, Cafézia would enter into a sales agreement with a broker. This meant the broker </w:t>
      </w:r>
      <w:r w:rsidR="000C592C" w:rsidRPr="001E0CF0">
        <w:rPr>
          <w:spacing w:val="-2"/>
          <w:lang w:val="en-GB" w:eastAsia="en-GB"/>
        </w:rPr>
        <w:t xml:space="preserve">would </w:t>
      </w:r>
      <w:r w:rsidRPr="001E0CF0">
        <w:rPr>
          <w:spacing w:val="-2"/>
          <w:lang w:val="en-GB" w:eastAsia="en-GB"/>
        </w:rPr>
        <w:t>merely facilitate the relationship between Cafézia and the retailer</w:t>
      </w:r>
      <w:r w:rsidR="000C592C" w:rsidRPr="001E0CF0">
        <w:rPr>
          <w:spacing w:val="-2"/>
          <w:lang w:val="en-GB" w:eastAsia="en-GB"/>
        </w:rPr>
        <w:t xml:space="preserve"> but would </w:t>
      </w:r>
      <w:r w:rsidRPr="001E0CF0">
        <w:rPr>
          <w:spacing w:val="-2"/>
          <w:lang w:val="en-GB" w:eastAsia="en-GB"/>
        </w:rPr>
        <w:t xml:space="preserve">never actually </w:t>
      </w:r>
      <w:r w:rsidR="000C592C" w:rsidRPr="001E0CF0">
        <w:rPr>
          <w:spacing w:val="-2"/>
          <w:lang w:val="en-GB" w:eastAsia="en-GB"/>
        </w:rPr>
        <w:t xml:space="preserve">take </w:t>
      </w:r>
      <w:r w:rsidRPr="001E0CF0">
        <w:rPr>
          <w:spacing w:val="-2"/>
          <w:lang w:val="en-GB" w:eastAsia="en-GB"/>
        </w:rPr>
        <w:t xml:space="preserve">ownership of the product. This operating model meant </w:t>
      </w:r>
      <w:r w:rsidR="00550877" w:rsidRPr="001E0CF0">
        <w:rPr>
          <w:spacing w:val="-2"/>
          <w:lang w:val="en-GB" w:eastAsia="en-GB"/>
        </w:rPr>
        <w:t xml:space="preserve">that </w:t>
      </w:r>
      <w:r w:rsidRPr="001E0CF0">
        <w:rPr>
          <w:spacing w:val="-2"/>
          <w:lang w:val="en-GB" w:eastAsia="en-GB"/>
        </w:rPr>
        <w:t xml:space="preserve">brokers took lower commission. </w:t>
      </w:r>
      <w:r w:rsidR="00EF79A1" w:rsidRPr="001E0CF0">
        <w:rPr>
          <w:spacing w:val="-2"/>
        </w:rPr>
        <w:t xml:space="preserve">White’s research indicated that commission would be </w:t>
      </w:r>
      <w:r w:rsidR="001E0CF0" w:rsidRPr="001E0CF0">
        <w:rPr>
          <w:spacing w:val="-2"/>
        </w:rPr>
        <w:t>5</w:t>
      </w:r>
      <w:r w:rsidR="00EF79A1" w:rsidRPr="001E0CF0">
        <w:rPr>
          <w:spacing w:val="-2"/>
        </w:rPr>
        <w:t xml:space="preserve"> per cent</w:t>
      </w:r>
      <w:r w:rsidRPr="001E0CF0">
        <w:rPr>
          <w:spacing w:val="-2"/>
          <w:lang w:val="en-GB" w:eastAsia="en-GB"/>
        </w:rPr>
        <w:t xml:space="preserve">. However, </w:t>
      </w:r>
      <w:r w:rsidR="00550877" w:rsidRPr="001E0CF0">
        <w:rPr>
          <w:spacing w:val="-2"/>
          <w:lang w:val="en-GB" w:eastAsia="en-GB"/>
        </w:rPr>
        <w:t xml:space="preserve">a </w:t>
      </w:r>
      <w:r w:rsidRPr="001E0CF0">
        <w:rPr>
          <w:spacing w:val="-2"/>
          <w:lang w:val="en-GB" w:eastAsia="en-GB"/>
        </w:rPr>
        <w:t xml:space="preserve">broker would </w:t>
      </w:r>
      <w:r w:rsidR="00550877" w:rsidRPr="001E0CF0">
        <w:rPr>
          <w:spacing w:val="-2"/>
          <w:lang w:val="en-GB" w:eastAsia="en-GB"/>
        </w:rPr>
        <w:t xml:space="preserve">also </w:t>
      </w:r>
      <w:r w:rsidRPr="001E0CF0">
        <w:rPr>
          <w:spacing w:val="-2"/>
          <w:lang w:val="en-GB" w:eastAsia="en-GB"/>
        </w:rPr>
        <w:t xml:space="preserve">take a larger flat fee ($1,500 per month) as a retainer so long as they </w:t>
      </w:r>
      <w:r w:rsidR="00550877" w:rsidRPr="001E0CF0">
        <w:rPr>
          <w:spacing w:val="-2"/>
          <w:lang w:val="en-GB" w:eastAsia="en-GB"/>
        </w:rPr>
        <w:t xml:space="preserve">were promoting </w:t>
      </w:r>
      <w:r w:rsidRPr="001E0CF0">
        <w:rPr>
          <w:spacing w:val="-2"/>
          <w:lang w:val="en-GB" w:eastAsia="en-GB"/>
        </w:rPr>
        <w:t xml:space="preserve">the Cafézia product. </w:t>
      </w:r>
    </w:p>
    <w:p w14:paraId="2B044C6D" w14:textId="77777777" w:rsidR="00EA29ED" w:rsidRPr="004A324C" w:rsidRDefault="00EA29ED" w:rsidP="00EA29ED">
      <w:pPr>
        <w:pStyle w:val="BodyTextMain"/>
        <w:rPr>
          <w:sz w:val="18"/>
          <w:lang w:val="en-GB" w:eastAsia="en-GB"/>
        </w:rPr>
      </w:pPr>
    </w:p>
    <w:p w14:paraId="5EF4C5AA" w14:textId="76B49C02" w:rsidR="00EA29ED" w:rsidRPr="00E714E6" w:rsidRDefault="00EA29ED" w:rsidP="00EA29ED">
      <w:pPr>
        <w:pStyle w:val="BodyTextMain"/>
        <w:rPr>
          <w:lang w:val="en-GB" w:eastAsia="en-GB"/>
        </w:rPr>
      </w:pPr>
      <w:r w:rsidRPr="00E714E6">
        <w:rPr>
          <w:lang w:val="en-GB" w:eastAsia="en-GB"/>
        </w:rPr>
        <w:t xml:space="preserve">White was unsure whether </w:t>
      </w:r>
      <w:proofErr w:type="spellStart"/>
      <w:r w:rsidRPr="00E714E6">
        <w:rPr>
          <w:lang w:val="en-GB" w:eastAsia="en-GB"/>
        </w:rPr>
        <w:t>Cafézia</w:t>
      </w:r>
      <w:proofErr w:type="spellEnd"/>
      <w:r w:rsidRPr="00E714E6">
        <w:rPr>
          <w:lang w:val="en-GB" w:eastAsia="en-GB"/>
        </w:rPr>
        <w:t xml:space="preserve"> required the assistance </w:t>
      </w:r>
      <w:r w:rsidR="0083507F" w:rsidRPr="00E714E6">
        <w:rPr>
          <w:lang w:val="en-GB" w:eastAsia="en-GB"/>
        </w:rPr>
        <w:t xml:space="preserve">of </w:t>
      </w:r>
      <w:r w:rsidRPr="00E714E6">
        <w:rPr>
          <w:lang w:val="en-GB" w:eastAsia="en-GB"/>
        </w:rPr>
        <w:t xml:space="preserve">either a broker or a distributor. </w:t>
      </w:r>
      <w:r w:rsidR="00550877" w:rsidRPr="00E714E6">
        <w:rPr>
          <w:lang w:val="en-GB" w:eastAsia="en-GB"/>
        </w:rPr>
        <w:t xml:space="preserve">If she did pursue one of these avenues, she planned to reduce her advertising expenditure by $2,200 in the next year, as she would now have the promotional assistance that a distributor or broker would provide. </w:t>
      </w:r>
      <w:r w:rsidRPr="00E714E6">
        <w:rPr>
          <w:lang w:val="en-GB" w:eastAsia="en-GB"/>
        </w:rPr>
        <w:t xml:space="preserve">If she </w:t>
      </w:r>
      <w:r w:rsidR="00550877" w:rsidRPr="00E714E6">
        <w:rPr>
          <w:lang w:val="en-GB" w:eastAsia="en-GB"/>
        </w:rPr>
        <w:t>were to work with a broker or a distributor,</w:t>
      </w:r>
      <w:r w:rsidRPr="00E714E6">
        <w:rPr>
          <w:lang w:val="en-GB" w:eastAsia="en-GB"/>
        </w:rPr>
        <w:t xml:space="preserve"> which of the two would be </w:t>
      </w:r>
      <w:r w:rsidR="00550877" w:rsidRPr="00E714E6">
        <w:rPr>
          <w:lang w:val="en-GB" w:eastAsia="en-GB"/>
        </w:rPr>
        <w:t xml:space="preserve">best for </w:t>
      </w:r>
      <w:proofErr w:type="spellStart"/>
      <w:r w:rsidR="00550877" w:rsidRPr="00E714E6">
        <w:rPr>
          <w:lang w:val="en-GB" w:eastAsia="en-GB"/>
        </w:rPr>
        <w:t>Cafézia</w:t>
      </w:r>
      <w:proofErr w:type="spellEnd"/>
      <w:r w:rsidRPr="00E714E6">
        <w:rPr>
          <w:lang w:val="en-GB" w:eastAsia="en-GB"/>
        </w:rPr>
        <w:t xml:space="preserve">? How much coffee would she need to sell in order for a broker or distributor to help Cafézia’s bottom line? </w:t>
      </w:r>
    </w:p>
    <w:p w14:paraId="6F500351" w14:textId="77777777" w:rsidR="00EA29ED" w:rsidRPr="004A324C" w:rsidRDefault="00EA29ED" w:rsidP="00EA29ED">
      <w:pPr>
        <w:pStyle w:val="BodyTextMain"/>
        <w:rPr>
          <w:sz w:val="18"/>
          <w:lang w:val="en-GB" w:eastAsia="en-GB"/>
        </w:rPr>
      </w:pPr>
    </w:p>
    <w:p w14:paraId="6B9C1E3A" w14:textId="77777777" w:rsidR="00EA29ED" w:rsidRPr="004A324C" w:rsidRDefault="00EA29ED" w:rsidP="00EA29ED">
      <w:pPr>
        <w:spacing w:line="259" w:lineRule="auto"/>
        <w:jc w:val="both"/>
        <w:rPr>
          <w:sz w:val="18"/>
          <w:szCs w:val="22"/>
          <w:lang w:val="en-GB" w:eastAsia="en-GB"/>
        </w:rPr>
      </w:pPr>
    </w:p>
    <w:p w14:paraId="5F40952C" w14:textId="77777777" w:rsidR="00EA29ED" w:rsidRPr="00E714E6" w:rsidRDefault="00EA29ED" w:rsidP="00EA29ED">
      <w:pPr>
        <w:pStyle w:val="Casehead1"/>
        <w:rPr>
          <w:lang w:val="en-GB" w:eastAsia="en-GB"/>
        </w:rPr>
      </w:pPr>
      <w:r w:rsidRPr="00E714E6">
        <w:rPr>
          <w:lang w:val="en-GB" w:eastAsia="en-GB"/>
        </w:rPr>
        <w:t>CONCLUSION</w:t>
      </w:r>
    </w:p>
    <w:p w14:paraId="2CFE0363" w14:textId="77777777" w:rsidR="008E36A7" w:rsidRPr="004A324C" w:rsidRDefault="008E36A7" w:rsidP="00EA29ED">
      <w:pPr>
        <w:pStyle w:val="BodyTextMain"/>
        <w:rPr>
          <w:sz w:val="18"/>
          <w:lang w:val="en-GB" w:eastAsia="en-GB"/>
        </w:rPr>
      </w:pPr>
    </w:p>
    <w:p w14:paraId="313E842F" w14:textId="57199647" w:rsidR="00EA29ED" w:rsidRPr="00E714E6" w:rsidRDefault="00EA29ED" w:rsidP="004A324C">
      <w:pPr>
        <w:pStyle w:val="BodyTextMain"/>
        <w:rPr>
          <w:lang w:val="en-GB" w:eastAsia="en-GB"/>
        </w:rPr>
      </w:pPr>
      <w:r w:rsidRPr="00E714E6">
        <w:rPr>
          <w:lang w:val="en-GB" w:eastAsia="en-GB"/>
        </w:rPr>
        <w:t xml:space="preserve">After a long day of managing the day-to-day operations of the business, White turned off her phone and sat down at her desk in her home office, </w:t>
      </w:r>
      <w:r w:rsidR="00A24D23">
        <w:rPr>
          <w:lang w:val="en-GB" w:eastAsia="en-GB"/>
        </w:rPr>
        <w:t xml:space="preserve">with </w:t>
      </w:r>
      <w:r w:rsidRPr="00E714E6">
        <w:rPr>
          <w:lang w:val="en-GB" w:eastAsia="en-GB"/>
        </w:rPr>
        <w:t>a freshly brewed cup of Cafézia in hand. She began to go over her notes and contemplate the next steps</w:t>
      </w:r>
      <w:r w:rsidR="0083507F" w:rsidRPr="00E714E6">
        <w:rPr>
          <w:lang w:val="en-GB" w:eastAsia="en-GB"/>
        </w:rPr>
        <w:t>, both</w:t>
      </w:r>
      <w:r w:rsidRPr="00E714E6">
        <w:rPr>
          <w:lang w:val="en-GB" w:eastAsia="en-GB"/>
        </w:rPr>
        <w:t xml:space="preserve"> for herself and </w:t>
      </w:r>
      <w:r w:rsidR="0083507F" w:rsidRPr="00E714E6">
        <w:rPr>
          <w:lang w:val="en-GB" w:eastAsia="en-GB"/>
        </w:rPr>
        <w:t xml:space="preserve">for </w:t>
      </w:r>
      <w:r w:rsidRPr="00E714E6">
        <w:rPr>
          <w:lang w:val="en-GB" w:eastAsia="en-GB"/>
        </w:rPr>
        <w:t xml:space="preserve">her entrepreneurial venture. She knew that delaying these decisions would hurt the business, as </w:t>
      </w:r>
      <w:r w:rsidR="0083507F" w:rsidRPr="00E714E6">
        <w:rPr>
          <w:lang w:val="en-GB" w:eastAsia="en-GB"/>
        </w:rPr>
        <w:t>the</w:t>
      </w:r>
      <w:bookmarkStart w:id="0" w:name="_GoBack"/>
      <w:bookmarkEnd w:id="0"/>
      <w:r w:rsidR="0083507F" w:rsidRPr="00E714E6">
        <w:rPr>
          <w:lang w:val="en-GB" w:eastAsia="en-GB"/>
        </w:rPr>
        <w:t xml:space="preserve"> company needed to </w:t>
      </w:r>
      <w:r w:rsidRPr="00E714E6">
        <w:rPr>
          <w:lang w:val="en-GB" w:eastAsia="en-GB"/>
        </w:rPr>
        <w:t xml:space="preserve">grow in order to achieve improved economies of scale and, most importantly, profitability. The gradual reopening and recovery of Ontario’s economy as </w:t>
      </w:r>
      <w:r w:rsidR="0083507F" w:rsidRPr="00E714E6">
        <w:rPr>
          <w:lang w:val="en-GB" w:eastAsia="en-GB"/>
        </w:rPr>
        <w:t>COVID</w:t>
      </w:r>
      <w:r w:rsidRPr="00E714E6">
        <w:rPr>
          <w:lang w:val="en-GB" w:eastAsia="en-GB"/>
        </w:rPr>
        <w:t xml:space="preserve">-19 cases began to slow provided additional urgency. </w:t>
      </w:r>
      <w:r w:rsidR="00411900">
        <w:rPr>
          <w:lang w:val="en-GB" w:eastAsia="en-GB"/>
        </w:rPr>
        <w:t xml:space="preserve">Additionally, </w:t>
      </w:r>
      <w:r w:rsidRPr="00E714E6">
        <w:rPr>
          <w:lang w:val="en-GB" w:eastAsia="en-GB"/>
        </w:rPr>
        <w:t>White believed that if she was going to pursue the option to buy</w:t>
      </w:r>
      <w:r w:rsidR="0083507F" w:rsidRPr="00E714E6">
        <w:rPr>
          <w:lang w:val="en-GB" w:eastAsia="en-GB"/>
        </w:rPr>
        <w:t xml:space="preserve"> </w:t>
      </w:r>
      <w:r w:rsidRPr="00E714E6">
        <w:rPr>
          <w:lang w:val="en-GB" w:eastAsia="en-GB"/>
        </w:rPr>
        <w:t>out her co-owners</w:t>
      </w:r>
      <w:r w:rsidR="0083507F" w:rsidRPr="00E714E6">
        <w:rPr>
          <w:lang w:val="en-GB" w:eastAsia="en-GB"/>
        </w:rPr>
        <w:t>,</w:t>
      </w:r>
      <w:r w:rsidRPr="00E714E6">
        <w:rPr>
          <w:lang w:val="en-GB" w:eastAsia="en-GB"/>
        </w:rPr>
        <w:t xml:space="preserve"> </w:t>
      </w:r>
      <w:r w:rsidR="0083507F" w:rsidRPr="00E714E6">
        <w:rPr>
          <w:lang w:val="en-GB" w:eastAsia="en-GB"/>
        </w:rPr>
        <w:t>it would be beneficial to</w:t>
      </w:r>
      <w:r w:rsidRPr="00E714E6">
        <w:rPr>
          <w:lang w:val="en-GB" w:eastAsia="en-GB"/>
        </w:rPr>
        <w:t xml:space="preserve"> do so sooner rather than later.  </w:t>
      </w:r>
      <w:r w:rsidRPr="00E714E6">
        <w:rPr>
          <w:lang w:val="en-GB" w:eastAsia="en-GB"/>
        </w:rPr>
        <w:br w:type="page"/>
      </w:r>
    </w:p>
    <w:p w14:paraId="4661BACB" w14:textId="18BBE377" w:rsidR="00EA29ED" w:rsidRPr="00E714E6" w:rsidRDefault="00EA29ED" w:rsidP="00EA29ED">
      <w:pPr>
        <w:pStyle w:val="ExhibitHeading"/>
        <w:rPr>
          <w:lang w:val="en-GB" w:eastAsia="en-GB"/>
        </w:rPr>
      </w:pPr>
      <w:r w:rsidRPr="00E714E6">
        <w:rPr>
          <w:lang w:val="en-GB" w:eastAsia="en-GB"/>
        </w:rPr>
        <w:lastRenderedPageBreak/>
        <w:t xml:space="preserve">EXHIBIT 1: </w:t>
      </w:r>
      <w:r w:rsidR="00DC6DFE" w:rsidRPr="00DC6DFE">
        <w:rPr>
          <w:lang w:val="en-GB" w:eastAsia="en-GB"/>
        </w:rPr>
        <w:t>Cafézia</w:t>
      </w:r>
      <w:r w:rsidRPr="00E714E6">
        <w:rPr>
          <w:lang w:val="en-GB" w:eastAsia="en-GB"/>
        </w:rPr>
        <w:t xml:space="preserve"> WEBSITE </w:t>
      </w:r>
      <w:r w:rsidR="00B77563" w:rsidRPr="00E714E6">
        <w:rPr>
          <w:lang w:val="en-GB" w:eastAsia="en-GB"/>
        </w:rPr>
        <w:t xml:space="preserve">and </w:t>
      </w:r>
      <w:r w:rsidRPr="00E714E6">
        <w:rPr>
          <w:lang w:val="en-GB" w:eastAsia="en-GB"/>
        </w:rPr>
        <w:t>ONLINE SALES POR</w:t>
      </w:r>
      <w:r w:rsidR="00D712A8">
        <w:rPr>
          <w:lang w:val="en-GB" w:eastAsia="en-GB"/>
        </w:rPr>
        <w:t>t</w:t>
      </w:r>
      <w:r w:rsidRPr="00E714E6">
        <w:rPr>
          <w:lang w:val="en-GB" w:eastAsia="en-GB"/>
        </w:rPr>
        <w:t>AL</w:t>
      </w:r>
    </w:p>
    <w:p w14:paraId="2E47CEAC" w14:textId="77777777" w:rsidR="00EA29ED" w:rsidRPr="00E714E6" w:rsidRDefault="00EA29ED" w:rsidP="00EA29ED">
      <w:pPr>
        <w:pStyle w:val="ExhibitText"/>
        <w:rPr>
          <w:lang w:val="en-GB" w:eastAsia="en-GB"/>
        </w:rPr>
      </w:pPr>
    </w:p>
    <w:p w14:paraId="13D0568F" w14:textId="77777777" w:rsidR="00EA29ED" w:rsidRPr="00E714E6" w:rsidRDefault="00EA29ED" w:rsidP="00EA29ED">
      <w:pPr>
        <w:pStyle w:val="BodyTextMain"/>
        <w:spacing w:before="40" w:line="259" w:lineRule="auto"/>
        <w:jc w:val="center"/>
        <w:rPr>
          <w:rFonts w:ascii="Arial" w:hAnsi="Arial" w:cs="Arial"/>
          <w:i/>
          <w:sz w:val="17"/>
          <w:szCs w:val="17"/>
          <w:lang w:val="en-GB" w:eastAsia="en-GB"/>
        </w:rPr>
      </w:pPr>
      <w:r w:rsidRPr="00E714E6">
        <w:rPr>
          <w:noProof/>
          <w:lang w:val="en-CA" w:eastAsia="en-CA"/>
        </w:rPr>
        <w:drawing>
          <wp:inline distT="0" distB="0" distL="0" distR="0" wp14:anchorId="7E5EDC8B" wp14:editId="78EF66C8">
            <wp:extent cx="3822416" cy="4531360"/>
            <wp:effectExtent l="0" t="0" r="6985" b="2540"/>
            <wp:docPr id="2" name="Picture 2" descr="Image of a Cafézia branded cup full of cof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1869" cy="4542566"/>
                    </a:xfrm>
                    <a:prstGeom prst="rect">
                      <a:avLst/>
                    </a:prstGeom>
                  </pic:spPr>
                </pic:pic>
              </a:graphicData>
            </a:graphic>
          </wp:inline>
        </w:drawing>
      </w:r>
    </w:p>
    <w:p w14:paraId="3A9556A9" w14:textId="77777777" w:rsidR="00EA29ED" w:rsidRPr="00E714E6" w:rsidRDefault="00EA29ED" w:rsidP="00EA29ED">
      <w:pPr>
        <w:pStyle w:val="BodyTextMain"/>
        <w:spacing w:before="40" w:line="259" w:lineRule="auto"/>
        <w:jc w:val="center"/>
        <w:rPr>
          <w:rFonts w:ascii="Arial" w:hAnsi="Arial" w:cs="Arial"/>
          <w:i/>
          <w:sz w:val="17"/>
          <w:szCs w:val="17"/>
          <w:lang w:val="en-GB" w:eastAsia="en-GB"/>
        </w:rPr>
      </w:pPr>
      <w:r w:rsidRPr="00E714E6">
        <w:rPr>
          <w:noProof/>
          <w:lang w:val="en-CA" w:eastAsia="en-CA"/>
        </w:rPr>
        <w:drawing>
          <wp:inline distT="0" distB="0" distL="0" distR="0" wp14:anchorId="5E60A0E9" wp14:editId="35115D2F">
            <wp:extent cx="5943600" cy="2621915"/>
            <wp:effectExtent l="0" t="0" r="0" b="6985"/>
            <wp:docPr id="3" name="Picture 3" descr="3 pictures of Cafézia bags of whole b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21915"/>
                    </a:xfrm>
                    <a:prstGeom prst="rect">
                      <a:avLst/>
                    </a:prstGeom>
                  </pic:spPr>
                </pic:pic>
              </a:graphicData>
            </a:graphic>
          </wp:inline>
        </w:drawing>
      </w:r>
    </w:p>
    <w:p w14:paraId="0E2A5967" w14:textId="77777777" w:rsidR="00EA29ED" w:rsidRPr="00E714E6" w:rsidRDefault="00EA29ED" w:rsidP="00EA29ED">
      <w:pPr>
        <w:pStyle w:val="Footnote"/>
        <w:rPr>
          <w:lang w:val="en-GB" w:eastAsia="en-GB"/>
        </w:rPr>
      </w:pPr>
      <w:r w:rsidRPr="00E714E6">
        <w:rPr>
          <w:lang w:val="en-GB" w:eastAsia="en-GB"/>
        </w:rPr>
        <w:t>Source: Company website.</w:t>
      </w:r>
    </w:p>
    <w:p w14:paraId="09B48D40" w14:textId="77777777" w:rsidR="00EA29ED" w:rsidRPr="00E714E6" w:rsidRDefault="00EA29ED" w:rsidP="00EA29ED">
      <w:pPr>
        <w:pStyle w:val="BodyTextMain"/>
        <w:spacing w:line="259" w:lineRule="auto"/>
        <w:jc w:val="left"/>
        <w:rPr>
          <w:rFonts w:ascii="Arial" w:hAnsi="Arial" w:cs="Arial"/>
          <w:i/>
          <w:sz w:val="17"/>
          <w:szCs w:val="17"/>
          <w:lang w:val="en-GB" w:eastAsia="en-GB"/>
        </w:rPr>
      </w:pPr>
    </w:p>
    <w:p w14:paraId="6E9B9901" w14:textId="77777777" w:rsidR="00EA29ED" w:rsidRPr="00E714E6" w:rsidRDefault="00EA29ED" w:rsidP="00EA29ED">
      <w:pPr>
        <w:spacing w:line="259" w:lineRule="auto"/>
        <w:rPr>
          <w:rFonts w:ascii="Arial" w:hAnsi="Arial" w:cs="Arial"/>
          <w:b/>
          <w:lang w:val="en-GB" w:eastAsia="en-GB"/>
        </w:rPr>
      </w:pPr>
    </w:p>
    <w:p w14:paraId="6249A383" w14:textId="77777777" w:rsidR="00EA29ED" w:rsidRPr="00E714E6" w:rsidRDefault="00EA29ED" w:rsidP="00EA29ED">
      <w:pPr>
        <w:pStyle w:val="ExhibitHeading"/>
        <w:rPr>
          <w:lang w:val="en-GB" w:eastAsia="en-GB"/>
        </w:rPr>
      </w:pPr>
      <w:r w:rsidRPr="00E714E6">
        <w:rPr>
          <w:lang w:val="en-GB" w:eastAsia="en-GB"/>
        </w:rPr>
        <w:lastRenderedPageBreak/>
        <w:t xml:space="preserve">EXHIBIT 2: INCOME STATEMENTS AND FINANCIAL RATIOS </w:t>
      </w:r>
      <w:r w:rsidRPr="00E714E6">
        <w:rPr>
          <w:iCs/>
          <w:lang w:val="en-GB" w:eastAsia="en-GB"/>
        </w:rPr>
        <w:t>(Unaudited</w:t>
      </w:r>
      <w:r w:rsidRPr="00E714E6">
        <w:rPr>
          <w:lang w:val="en-GB" w:eastAsia="en-GB"/>
        </w:rPr>
        <w:t>)</w:t>
      </w:r>
    </w:p>
    <w:p w14:paraId="3E12C503" w14:textId="23373F04" w:rsidR="00EA29ED" w:rsidRPr="00E714E6" w:rsidRDefault="00EA29ED" w:rsidP="00EA29ED">
      <w:pPr>
        <w:pStyle w:val="ExhibitHeading"/>
        <w:rPr>
          <w:lang w:val="en-GB" w:eastAsia="en-GB"/>
        </w:rPr>
      </w:pPr>
      <w:r w:rsidRPr="00E714E6">
        <w:rPr>
          <w:lang w:val="en-GB" w:eastAsia="en-GB"/>
        </w:rPr>
        <w:t>for the SIX MONTHS ending June 30, 2020</w:t>
      </w:r>
      <w:r w:rsidR="0094658A" w:rsidRPr="00E714E6">
        <w:rPr>
          <w:lang w:val="en-GB" w:eastAsia="en-GB"/>
        </w:rPr>
        <w:t>,</w:t>
      </w:r>
      <w:r w:rsidRPr="00E714E6">
        <w:rPr>
          <w:lang w:val="en-GB" w:eastAsia="en-GB"/>
        </w:rPr>
        <w:t xml:space="preserve"> and DECEMBER 31, 2019</w:t>
      </w:r>
    </w:p>
    <w:p w14:paraId="26289506" w14:textId="77777777" w:rsidR="00EA29ED" w:rsidRPr="00E714E6" w:rsidRDefault="00EA29ED" w:rsidP="00EA29ED">
      <w:pPr>
        <w:pStyle w:val="ExhibitText"/>
        <w:rPr>
          <w:lang w:val="en-GB" w:eastAsia="en-GB"/>
        </w:rPr>
      </w:pPr>
    </w:p>
    <w:p w14:paraId="711CD78F" w14:textId="77777777" w:rsidR="00EA29ED" w:rsidRPr="00E714E6" w:rsidRDefault="00EA29ED" w:rsidP="00EA29ED">
      <w:pPr>
        <w:jc w:val="center"/>
        <w:rPr>
          <w:rFonts w:ascii="Arial" w:hAnsi="Arial" w:cs="Arial"/>
          <w:b/>
          <w:i/>
          <w:caps/>
          <w:lang w:val="en-GB" w:eastAsia="en-GB"/>
        </w:rPr>
      </w:pPr>
    </w:p>
    <w:tbl>
      <w:tblPr>
        <w:tblStyle w:val="TableGrid21"/>
        <w:tblpPr w:leftFromText="180" w:rightFromText="180" w:vertAnchor="text" w:horzAnchor="margin" w:tblpXSpec="center" w:tblpY="103"/>
        <w:tblW w:w="85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Exhibit 2"/>
        <w:tblDescription w:val="Income statements and financial ratios (unaudited) for the six months ending June 30, 2020 and December 31, 2019"/>
      </w:tblPr>
      <w:tblGrid>
        <w:gridCol w:w="3420"/>
        <w:gridCol w:w="175"/>
        <w:gridCol w:w="1445"/>
        <w:gridCol w:w="90"/>
        <w:gridCol w:w="810"/>
        <w:gridCol w:w="1440"/>
        <w:gridCol w:w="900"/>
        <w:gridCol w:w="7"/>
        <w:gridCol w:w="263"/>
      </w:tblGrid>
      <w:tr w:rsidR="00EA29ED" w:rsidRPr="00E714E6" w14:paraId="55D20766" w14:textId="77777777" w:rsidTr="00C36A6D">
        <w:trPr>
          <w:gridAfter w:val="1"/>
          <w:wAfter w:w="263" w:type="dxa"/>
          <w:trHeight w:val="306"/>
          <w:tblHeader/>
        </w:trPr>
        <w:tc>
          <w:tcPr>
            <w:tcW w:w="3595" w:type="dxa"/>
            <w:gridSpan w:val="2"/>
            <w:noWrap/>
            <w:hideMark/>
          </w:tcPr>
          <w:p w14:paraId="7A86701F" w14:textId="77777777" w:rsidR="00EA29ED" w:rsidRPr="00E714E6" w:rsidRDefault="00EA29ED" w:rsidP="008A67A0">
            <w:pPr>
              <w:tabs>
                <w:tab w:val="left" w:pos="342"/>
              </w:tabs>
              <w:rPr>
                <w:rFonts w:ascii="Arial" w:hAnsi="Arial" w:cs="Arial"/>
                <w:color w:val="000000"/>
                <w:lang w:val="en-GB" w:eastAsia="en-CA"/>
              </w:rPr>
            </w:pPr>
          </w:p>
        </w:tc>
        <w:tc>
          <w:tcPr>
            <w:tcW w:w="2345" w:type="dxa"/>
            <w:gridSpan w:val="3"/>
            <w:noWrap/>
            <w:vAlign w:val="center"/>
            <w:hideMark/>
          </w:tcPr>
          <w:p w14:paraId="12885A1D" w14:textId="77777777" w:rsidR="00EA29ED" w:rsidRPr="00E714E6" w:rsidRDefault="00EA29ED" w:rsidP="008A67A0">
            <w:pPr>
              <w:tabs>
                <w:tab w:val="left" w:pos="1090"/>
              </w:tabs>
              <w:rPr>
                <w:rFonts w:ascii="Arial" w:hAnsi="Arial" w:cs="Arial"/>
                <w:b/>
                <w:color w:val="000000"/>
                <w:u w:val="single"/>
                <w:lang w:val="en-GB"/>
              </w:rPr>
            </w:pPr>
            <w:r w:rsidRPr="00E714E6">
              <w:rPr>
                <w:rFonts w:ascii="Arial" w:hAnsi="Arial" w:cs="Arial"/>
                <w:b/>
                <w:color w:val="000000"/>
                <w:lang w:val="en-GB" w:eastAsia="en-CA"/>
              </w:rPr>
              <w:tab/>
            </w:r>
            <w:r w:rsidRPr="00E714E6">
              <w:rPr>
                <w:rFonts w:ascii="Arial" w:hAnsi="Arial" w:cs="Arial"/>
                <w:b/>
                <w:color w:val="000000"/>
                <w:u w:val="single"/>
                <w:lang w:val="en-GB" w:eastAsia="en-CA"/>
              </w:rPr>
              <w:t>2020</w:t>
            </w:r>
          </w:p>
        </w:tc>
        <w:tc>
          <w:tcPr>
            <w:tcW w:w="2347" w:type="dxa"/>
            <w:gridSpan w:val="3"/>
            <w:vAlign w:val="center"/>
          </w:tcPr>
          <w:p w14:paraId="13F5BFF6" w14:textId="77777777" w:rsidR="00EA29ED" w:rsidRPr="00E714E6" w:rsidRDefault="00EA29ED" w:rsidP="008A67A0">
            <w:pPr>
              <w:tabs>
                <w:tab w:val="left" w:pos="1060"/>
              </w:tabs>
              <w:rPr>
                <w:rFonts w:ascii="Arial" w:hAnsi="Arial" w:cs="Arial"/>
                <w:b/>
                <w:color w:val="000000"/>
                <w:u w:val="single"/>
                <w:lang w:val="en-GB"/>
              </w:rPr>
            </w:pPr>
            <w:r w:rsidRPr="00E714E6">
              <w:rPr>
                <w:rFonts w:ascii="Arial" w:hAnsi="Arial" w:cs="Arial"/>
                <w:b/>
                <w:color w:val="000000"/>
                <w:lang w:val="en-GB"/>
              </w:rPr>
              <w:tab/>
            </w:r>
            <w:r w:rsidRPr="00E714E6">
              <w:rPr>
                <w:rFonts w:ascii="Arial" w:hAnsi="Arial" w:cs="Arial"/>
                <w:b/>
                <w:color w:val="000000"/>
                <w:u w:val="single"/>
                <w:lang w:val="en-GB"/>
              </w:rPr>
              <w:t>2019</w:t>
            </w:r>
          </w:p>
        </w:tc>
      </w:tr>
      <w:tr w:rsidR="00EA29ED" w:rsidRPr="00E714E6" w14:paraId="756BEC8F" w14:textId="77777777" w:rsidTr="00C36A6D">
        <w:trPr>
          <w:gridAfter w:val="2"/>
          <w:wAfter w:w="270" w:type="dxa"/>
          <w:trHeight w:val="306"/>
          <w:tblHeader/>
        </w:trPr>
        <w:tc>
          <w:tcPr>
            <w:tcW w:w="3595" w:type="dxa"/>
            <w:gridSpan w:val="2"/>
            <w:noWrap/>
            <w:hideMark/>
          </w:tcPr>
          <w:p w14:paraId="7572B562" w14:textId="77777777" w:rsidR="00EA29ED" w:rsidRPr="00E714E6" w:rsidRDefault="00EA29ED" w:rsidP="008A67A0">
            <w:pPr>
              <w:tabs>
                <w:tab w:val="left" w:pos="342"/>
              </w:tabs>
              <w:rPr>
                <w:rFonts w:ascii="Arial" w:hAnsi="Arial" w:cs="Arial"/>
                <w:b/>
                <w:color w:val="000000"/>
                <w:lang w:val="en-GB" w:eastAsia="en-CA"/>
              </w:rPr>
            </w:pPr>
          </w:p>
        </w:tc>
        <w:tc>
          <w:tcPr>
            <w:tcW w:w="1445" w:type="dxa"/>
            <w:noWrap/>
            <w:hideMark/>
          </w:tcPr>
          <w:p w14:paraId="4CA56EEE" w14:textId="77777777" w:rsidR="00EA29ED" w:rsidRPr="00E714E6" w:rsidRDefault="00EA29ED" w:rsidP="008A67A0">
            <w:pPr>
              <w:tabs>
                <w:tab w:val="left" w:pos="162"/>
                <w:tab w:val="right" w:pos="1404"/>
              </w:tabs>
              <w:jc w:val="center"/>
              <w:rPr>
                <w:rFonts w:ascii="Arial" w:hAnsi="Arial" w:cs="Arial"/>
                <w:color w:val="000000"/>
                <w:lang w:val="en-GB" w:eastAsia="en-CA"/>
              </w:rPr>
            </w:pPr>
          </w:p>
        </w:tc>
        <w:tc>
          <w:tcPr>
            <w:tcW w:w="900" w:type="dxa"/>
            <w:gridSpan w:val="2"/>
          </w:tcPr>
          <w:p w14:paraId="019D83E5" w14:textId="77777777" w:rsidR="00EA29ED" w:rsidRPr="00E714E6" w:rsidRDefault="00EA29ED" w:rsidP="008A67A0">
            <w:pPr>
              <w:jc w:val="center"/>
              <w:rPr>
                <w:rFonts w:ascii="Arial" w:hAnsi="Arial" w:cs="Arial"/>
                <w:color w:val="000000"/>
                <w:lang w:val="en-GB"/>
              </w:rPr>
            </w:pPr>
          </w:p>
        </w:tc>
        <w:tc>
          <w:tcPr>
            <w:tcW w:w="1440" w:type="dxa"/>
            <w:vAlign w:val="bottom"/>
          </w:tcPr>
          <w:p w14:paraId="12D99D18" w14:textId="77777777" w:rsidR="00EA29ED" w:rsidRPr="00E714E6" w:rsidRDefault="00EA29ED" w:rsidP="008A67A0">
            <w:pPr>
              <w:tabs>
                <w:tab w:val="left" w:pos="162"/>
                <w:tab w:val="right" w:pos="1332"/>
              </w:tabs>
              <w:jc w:val="center"/>
              <w:rPr>
                <w:rFonts w:ascii="Arial" w:hAnsi="Arial" w:cs="Arial"/>
                <w:color w:val="000000"/>
                <w:lang w:val="en-GB"/>
              </w:rPr>
            </w:pPr>
          </w:p>
        </w:tc>
        <w:tc>
          <w:tcPr>
            <w:tcW w:w="900" w:type="dxa"/>
          </w:tcPr>
          <w:p w14:paraId="416C5E56" w14:textId="77777777" w:rsidR="00EA29ED" w:rsidRPr="00E714E6" w:rsidRDefault="00EA29ED" w:rsidP="008A67A0">
            <w:pPr>
              <w:jc w:val="center"/>
              <w:rPr>
                <w:rFonts w:ascii="Arial" w:hAnsi="Arial" w:cs="Arial"/>
                <w:color w:val="000000"/>
                <w:lang w:val="en-GB"/>
              </w:rPr>
            </w:pPr>
          </w:p>
        </w:tc>
      </w:tr>
      <w:tr w:rsidR="00EA29ED" w:rsidRPr="00E714E6" w14:paraId="3E4D9255" w14:textId="77777777" w:rsidTr="00C36A6D">
        <w:trPr>
          <w:gridAfter w:val="2"/>
          <w:wAfter w:w="270" w:type="dxa"/>
          <w:trHeight w:val="308"/>
          <w:tblHeader/>
        </w:trPr>
        <w:tc>
          <w:tcPr>
            <w:tcW w:w="3595" w:type="dxa"/>
            <w:gridSpan w:val="2"/>
            <w:noWrap/>
            <w:vAlign w:val="center"/>
          </w:tcPr>
          <w:p w14:paraId="485F0DE7" w14:textId="77777777" w:rsidR="00EA29ED" w:rsidRPr="00E714E6" w:rsidRDefault="00EA29ED" w:rsidP="008A67A0">
            <w:pPr>
              <w:tabs>
                <w:tab w:val="left" w:pos="342"/>
              </w:tabs>
              <w:rPr>
                <w:rFonts w:ascii="Arial" w:hAnsi="Arial" w:cs="Arial"/>
                <w:b/>
                <w:bCs/>
                <w:color w:val="000000"/>
                <w:lang w:val="en-GB" w:eastAsia="en-CA"/>
              </w:rPr>
            </w:pPr>
            <w:r w:rsidRPr="00E714E6">
              <w:rPr>
                <w:rFonts w:ascii="Arial" w:hAnsi="Arial" w:cs="Arial"/>
                <w:b/>
                <w:bCs/>
                <w:color w:val="000000"/>
                <w:lang w:val="en-GB" w:eastAsia="en-CA"/>
              </w:rPr>
              <w:t>Revenue</w:t>
            </w:r>
          </w:p>
        </w:tc>
        <w:tc>
          <w:tcPr>
            <w:tcW w:w="1445" w:type="dxa"/>
            <w:noWrap/>
            <w:vAlign w:val="center"/>
          </w:tcPr>
          <w:p w14:paraId="01A53CC0" w14:textId="77777777" w:rsidR="00EA29ED" w:rsidRPr="00E714E6" w:rsidRDefault="00EA29ED" w:rsidP="008A67A0">
            <w:pPr>
              <w:tabs>
                <w:tab w:val="left" w:pos="162"/>
                <w:tab w:val="right" w:pos="1404"/>
              </w:tabs>
              <w:jc w:val="right"/>
              <w:rPr>
                <w:rFonts w:ascii="Arial" w:hAnsi="Arial" w:cs="Arial"/>
                <w:bCs/>
                <w:color w:val="000000"/>
                <w:lang w:val="en-GB" w:eastAsia="en-CA"/>
              </w:rPr>
            </w:pPr>
          </w:p>
        </w:tc>
        <w:tc>
          <w:tcPr>
            <w:tcW w:w="900" w:type="dxa"/>
            <w:gridSpan w:val="2"/>
            <w:vAlign w:val="center"/>
          </w:tcPr>
          <w:p w14:paraId="3B183F75" w14:textId="77777777" w:rsidR="00EA29ED" w:rsidRPr="00E714E6" w:rsidRDefault="00EA29ED" w:rsidP="008A67A0">
            <w:pPr>
              <w:jc w:val="right"/>
              <w:rPr>
                <w:rFonts w:ascii="Arial" w:hAnsi="Arial" w:cs="Arial"/>
                <w:color w:val="000000"/>
                <w:lang w:val="en-GB"/>
              </w:rPr>
            </w:pPr>
          </w:p>
        </w:tc>
        <w:tc>
          <w:tcPr>
            <w:tcW w:w="1440" w:type="dxa"/>
            <w:vAlign w:val="center"/>
          </w:tcPr>
          <w:p w14:paraId="2C473DB4" w14:textId="77777777" w:rsidR="00EA29ED" w:rsidRPr="00E714E6" w:rsidRDefault="00EA29ED" w:rsidP="008A67A0">
            <w:pPr>
              <w:tabs>
                <w:tab w:val="left" w:pos="162"/>
                <w:tab w:val="right" w:pos="1404"/>
              </w:tabs>
              <w:jc w:val="right"/>
              <w:rPr>
                <w:rFonts w:ascii="Arial" w:hAnsi="Arial" w:cs="Arial"/>
                <w:color w:val="000000"/>
                <w:lang w:val="en-GB"/>
              </w:rPr>
            </w:pPr>
          </w:p>
        </w:tc>
        <w:tc>
          <w:tcPr>
            <w:tcW w:w="900" w:type="dxa"/>
            <w:vAlign w:val="center"/>
          </w:tcPr>
          <w:p w14:paraId="4416EB4C" w14:textId="77777777" w:rsidR="00EA29ED" w:rsidRPr="00E714E6" w:rsidRDefault="00EA29ED" w:rsidP="008A67A0">
            <w:pPr>
              <w:jc w:val="right"/>
              <w:rPr>
                <w:rFonts w:ascii="Arial" w:hAnsi="Arial" w:cs="Arial"/>
                <w:color w:val="000000"/>
                <w:lang w:val="en-GB"/>
              </w:rPr>
            </w:pPr>
          </w:p>
        </w:tc>
      </w:tr>
      <w:tr w:rsidR="00EA29ED" w:rsidRPr="00E714E6" w14:paraId="54526AA0" w14:textId="77777777" w:rsidTr="00C36A6D">
        <w:trPr>
          <w:trHeight w:val="308"/>
          <w:tblHeader/>
        </w:trPr>
        <w:tc>
          <w:tcPr>
            <w:tcW w:w="3420" w:type="dxa"/>
            <w:noWrap/>
            <w:vAlign w:val="center"/>
          </w:tcPr>
          <w:p w14:paraId="40F3AAE9" w14:textId="77777777" w:rsidR="00EA29ED" w:rsidRPr="00E714E6" w:rsidRDefault="00EA29ED" w:rsidP="008A67A0">
            <w:pPr>
              <w:tabs>
                <w:tab w:val="left" w:pos="342"/>
              </w:tabs>
              <w:rPr>
                <w:rFonts w:ascii="Arial" w:hAnsi="Arial" w:cs="Arial"/>
                <w:bCs/>
                <w:color w:val="000000"/>
                <w:lang w:val="en-GB" w:eastAsia="en-CA"/>
              </w:rPr>
            </w:pPr>
            <w:r w:rsidRPr="00E714E6">
              <w:rPr>
                <w:rFonts w:ascii="Arial" w:hAnsi="Arial" w:cs="Arial"/>
                <w:bCs/>
                <w:color w:val="000000"/>
                <w:lang w:val="en-GB" w:eastAsia="en-CA"/>
              </w:rPr>
              <w:tab/>
              <w:t>Wholesale Sales</w:t>
            </w:r>
          </w:p>
        </w:tc>
        <w:tc>
          <w:tcPr>
            <w:tcW w:w="1710" w:type="dxa"/>
            <w:gridSpan w:val="3"/>
            <w:noWrap/>
            <w:vAlign w:val="center"/>
          </w:tcPr>
          <w:p w14:paraId="5EF072ED" w14:textId="77777777" w:rsidR="00EA29ED" w:rsidRPr="00E714E6" w:rsidRDefault="00EA29ED" w:rsidP="00940B31">
            <w:pPr>
              <w:tabs>
                <w:tab w:val="left" w:pos="80"/>
                <w:tab w:val="right" w:pos="1230"/>
                <w:tab w:val="right" w:pos="1490"/>
              </w:tabs>
              <w:jc w:val="right"/>
              <w:rPr>
                <w:rFonts w:ascii="Arial" w:hAnsi="Arial" w:cs="Arial"/>
                <w:bCs/>
                <w:color w:val="000000"/>
                <w:lang w:val="en-GB" w:eastAsia="en-CA"/>
              </w:rPr>
            </w:pPr>
            <w:r w:rsidRPr="00E714E6">
              <w:rPr>
                <w:rFonts w:ascii="Arial" w:hAnsi="Arial" w:cs="Arial"/>
                <w:bCs/>
                <w:color w:val="000000"/>
                <w:lang w:val="en-GB" w:eastAsia="en-CA"/>
              </w:rPr>
              <w:tab/>
              <w:t>$</w:t>
            </w:r>
            <w:r w:rsidRPr="00E714E6">
              <w:rPr>
                <w:rFonts w:ascii="Arial" w:hAnsi="Arial" w:cs="Arial"/>
                <w:bCs/>
                <w:color w:val="000000"/>
                <w:lang w:val="en-GB" w:eastAsia="en-CA"/>
              </w:rPr>
              <w:tab/>
              <w:t>9,981</w:t>
            </w:r>
          </w:p>
        </w:tc>
        <w:tc>
          <w:tcPr>
            <w:tcW w:w="810" w:type="dxa"/>
            <w:vAlign w:val="center"/>
          </w:tcPr>
          <w:p w14:paraId="4975D679" w14:textId="77777777" w:rsidR="00EA29ED" w:rsidRPr="00E714E6" w:rsidRDefault="00EA29ED" w:rsidP="00940B31">
            <w:pPr>
              <w:ind w:hanging="110"/>
              <w:jc w:val="right"/>
              <w:rPr>
                <w:rFonts w:ascii="Arial" w:hAnsi="Arial" w:cs="Arial"/>
                <w:color w:val="000000"/>
                <w:lang w:val="en-GB"/>
              </w:rPr>
            </w:pPr>
            <w:r w:rsidRPr="00E714E6">
              <w:rPr>
                <w:rFonts w:ascii="Arial" w:hAnsi="Arial" w:cs="Arial"/>
                <w:color w:val="000000"/>
                <w:lang w:val="en-GB"/>
              </w:rPr>
              <w:t>70.8%</w:t>
            </w:r>
          </w:p>
        </w:tc>
        <w:tc>
          <w:tcPr>
            <w:tcW w:w="1440" w:type="dxa"/>
            <w:vAlign w:val="center"/>
          </w:tcPr>
          <w:p w14:paraId="48B1BAC5" w14:textId="77777777" w:rsidR="00EA29ED" w:rsidRPr="00E714E6" w:rsidRDefault="00EA29ED" w:rsidP="00940B31">
            <w:pPr>
              <w:tabs>
                <w:tab w:val="left" w:pos="162"/>
                <w:tab w:val="right" w:pos="1150"/>
                <w:tab w:val="right" w:pos="1404"/>
              </w:tabs>
              <w:jc w:val="right"/>
              <w:rPr>
                <w:rFonts w:ascii="Arial" w:hAnsi="Arial" w:cs="Arial"/>
                <w:bCs/>
                <w:color w:val="000000"/>
                <w:lang w:val="en-GB" w:eastAsia="en-CA"/>
              </w:rPr>
            </w:pPr>
            <w:r w:rsidRPr="00E714E6">
              <w:rPr>
                <w:rFonts w:ascii="Arial" w:hAnsi="Arial" w:cs="Arial"/>
                <w:bCs/>
                <w:color w:val="000000"/>
                <w:lang w:val="en-GB" w:eastAsia="en-CA"/>
              </w:rPr>
              <w:tab/>
              <w:t>$</w:t>
            </w:r>
            <w:r w:rsidRPr="00E714E6">
              <w:rPr>
                <w:rFonts w:ascii="Arial" w:hAnsi="Arial" w:cs="Arial"/>
                <w:bCs/>
                <w:color w:val="000000"/>
                <w:lang w:val="en-GB" w:eastAsia="en-CA"/>
              </w:rPr>
              <w:tab/>
              <w:t>19,930</w:t>
            </w:r>
          </w:p>
        </w:tc>
        <w:tc>
          <w:tcPr>
            <w:tcW w:w="1170" w:type="dxa"/>
            <w:gridSpan w:val="3"/>
            <w:vAlign w:val="center"/>
          </w:tcPr>
          <w:p w14:paraId="6556F719" w14:textId="6192C2BD" w:rsidR="00EA29ED" w:rsidRPr="00E714E6" w:rsidRDefault="00EA29ED" w:rsidP="00940B31">
            <w:pPr>
              <w:jc w:val="right"/>
              <w:rPr>
                <w:rFonts w:ascii="Arial" w:hAnsi="Arial" w:cs="Arial"/>
                <w:color w:val="000000"/>
                <w:lang w:val="en-GB"/>
              </w:rPr>
            </w:pPr>
            <w:r w:rsidRPr="00E714E6">
              <w:rPr>
                <w:rFonts w:ascii="Arial" w:hAnsi="Arial" w:cs="Arial"/>
                <w:color w:val="000000"/>
                <w:lang w:val="en-GB"/>
              </w:rPr>
              <w:t>100</w:t>
            </w:r>
            <w:r w:rsidR="00B77563" w:rsidRPr="00E714E6">
              <w:rPr>
                <w:rFonts w:ascii="Arial" w:hAnsi="Arial" w:cs="Arial"/>
                <w:color w:val="000000"/>
                <w:lang w:val="en-GB"/>
              </w:rPr>
              <w:t>.0</w:t>
            </w:r>
            <w:r w:rsidRPr="00E714E6">
              <w:rPr>
                <w:rFonts w:ascii="Arial" w:hAnsi="Arial" w:cs="Arial"/>
                <w:color w:val="000000"/>
                <w:lang w:val="en-GB"/>
              </w:rPr>
              <w:t>%</w:t>
            </w:r>
          </w:p>
        </w:tc>
      </w:tr>
      <w:tr w:rsidR="00EA29ED" w:rsidRPr="00E714E6" w14:paraId="233E28D7" w14:textId="77777777" w:rsidTr="00C36A6D">
        <w:trPr>
          <w:trHeight w:val="308"/>
          <w:tblHeader/>
        </w:trPr>
        <w:tc>
          <w:tcPr>
            <w:tcW w:w="3420" w:type="dxa"/>
            <w:noWrap/>
            <w:vAlign w:val="center"/>
          </w:tcPr>
          <w:p w14:paraId="78D14F38" w14:textId="77777777" w:rsidR="00EA29ED" w:rsidRPr="00E714E6" w:rsidRDefault="00EA29ED" w:rsidP="008A67A0">
            <w:pPr>
              <w:tabs>
                <w:tab w:val="left" w:pos="342"/>
              </w:tabs>
              <w:rPr>
                <w:rFonts w:ascii="Arial" w:hAnsi="Arial" w:cs="Arial"/>
                <w:bCs/>
                <w:color w:val="000000"/>
                <w:lang w:val="en-GB" w:eastAsia="en-CA"/>
              </w:rPr>
            </w:pPr>
            <w:r w:rsidRPr="00E714E6">
              <w:rPr>
                <w:rFonts w:ascii="Arial" w:hAnsi="Arial" w:cs="Arial"/>
                <w:bCs/>
                <w:color w:val="000000"/>
                <w:lang w:val="en-GB" w:eastAsia="en-CA"/>
              </w:rPr>
              <w:tab/>
              <w:t>Online Sales</w:t>
            </w:r>
          </w:p>
        </w:tc>
        <w:tc>
          <w:tcPr>
            <w:tcW w:w="1710" w:type="dxa"/>
            <w:gridSpan w:val="3"/>
            <w:noWrap/>
            <w:vAlign w:val="center"/>
          </w:tcPr>
          <w:p w14:paraId="10D9020B" w14:textId="77777777" w:rsidR="00EA29ED" w:rsidRPr="00E714E6" w:rsidRDefault="00EA29ED" w:rsidP="00940B31">
            <w:pPr>
              <w:tabs>
                <w:tab w:val="left" w:pos="80"/>
                <w:tab w:val="right" w:pos="1230"/>
                <w:tab w:val="right" w:pos="1490"/>
              </w:tabs>
              <w:jc w:val="right"/>
              <w:rPr>
                <w:rFonts w:ascii="Arial" w:hAnsi="Arial" w:cs="Arial"/>
                <w:bCs/>
                <w:color w:val="000000"/>
                <w:u w:val="single"/>
                <w:lang w:val="en-GB" w:eastAsia="en-CA"/>
              </w:rPr>
            </w:pPr>
            <w:r w:rsidRPr="00E714E6">
              <w:rPr>
                <w:rFonts w:ascii="Arial" w:hAnsi="Arial" w:cs="Arial"/>
                <w:bCs/>
                <w:color w:val="000000"/>
                <w:lang w:val="en-GB" w:eastAsia="en-CA"/>
              </w:rPr>
              <w:tab/>
            </w:r>
            <w:r w:rsidRPr="00E714E6">
              <w:rPr>
                <w:rFonts w:ascii="Arial" w:hAnsi="Arial" w:cs="Arial"/>
                <w:bCs/>
                <w:color w:val="000000"/>
                <w:u w:val="single"/>
                <w:lang w:val="en-GB" w:eastAsia="en-CA"/>
              </w:rPr>
              <w:tab/>
              <w:t>4,112</w:t>
            </w:r>
          </w:p>
        </w:tc>
        <w:tc>
          <w:tcPr>
            <w:tcW w:w="810" w:type="dxa"/>
            <w:vAlign w:val="center"/>
          </w:tcPr>
          <w:p w14:paraId="70302CA5" w14:textId="77777777" w:rsidR="00EA29ED" w:rsidRPr="00E714E6" w:rsidRDefault="00EA29ED" w:rsidP="00940B31">
            <w:pPr>
              <w:ind w:hanging="110"/>
              <w:jc w:val="right"/>
              <w:rPr>
                <w:rFonts w:ascii="Arial" w:hAnsi="Arial" w:cs="Arial"/>
                <w:color w:val="000000"/>
                <w:u w:val="single"/>
                <w:lang w:val="en-GB"/>
              </w:rPr>
            </w:pPr>
            <w:r w:rsidRPr="00E714E6">
              <w:rPr>
                <w:rFonts w:ascii="Arial" w:hAnsi="Arial" w:cs="Arial"/>
                <w:color w:val="000000"/>
                <w:u w:val="single"/>
                <w:lang w:val="en-GB"/>
              </w:rPr>
              <w:t>29.2%</w:t>
            </w:r>
          </w:p>
        </w:tc>
        <w:tc>
          <w:tcPr>
            <w:tcW w:w="1440" w:type="dxa"/>
            <w:vAlign w:val="center"/>
          </w:tcPr>
          <w:p w14:paraId="032DAF2E" w14:textId="3703DD4F" w:rsidR="00EA29ED" w:rsidRPr="00E714E6" w:rsidRDefault="00EA29ED" w:rsidP="0023258D">
            <w:pPr>
              <w:tabs>
                <w:tab w:val="left" w:pos="162"/>
                <w:tab w:val="right" w:pos="1150"/>
                <w:tab w:val="right" w:pos="1404"/>
              </w:tabs>
              <w:jc w:val="right"/>
              <w:rPr>
                <w:rFonts w:ascii="Arial" w:hAnsi="Arial" w:cs="Arial"/>
                <w:bCs/>
                <w:color w:val="000000"/>
                <w:u w:val="single"/>
                <w:lang w:val="en-GB" w:eastAsia="en-CA"/>
              </w:rPr>
            </w:pPr>
            <w:r w:rsidRPr="00E714E6">
              <w:rPr>
                <w:rFonts w:ascii="Arial" w:hAnsi="Arial" w:cs="Arial"/>
                <w:bCs/>
                <w:color w:val="000000"/>
                <w:lang w:val="en-GB" w:eastAsia="en-CA"/>
              </w:rPr>
              <w:tab/>
            </w:r>
            <w:r w:rsidRPr="00E714E6">
              <w:rPr>
                <w:rFonts w:ascii="Arial" w:hAnsi="Arial" w:cs="Arial"/>
                <w:bCs/>
                <w:color w:val="000000"/>
                <w:u w:val="single"/>
                <w:lang w:val="en-GB" w:eastAsia="en-CA"/>
              </w:rPr>
              <w:tab/>
            </w:r>
            <w:r w:rsidR="006A1704">
              <w:rPr>
                <w:rFonts w:ascii="Arial" w:hAnsi="Arial" w:cs="Arial"/>
                <w:bCs/>
                <w:color w:val="000000"/>
                <w:u w:val="single"/>
                <w:lang w:val="en-GB" w:eastAsia="en-CA"/>
              </w:rPr>
              <w:t>-</w:t>
            </w:r>
          </w:p>
        </w:tc>
        <w:tc>
          <w:tcPr>
            <w:tcW w:w="1170" w:type="dxa"/>
            <w:gridSpan w:val="3"/>
            <w:vAlign w:val="center"/>
          </w:tcPr>
          <w:p w14:paraId="0AA6274B" w14:textId="377A1560" w:rsidR="00EA29ED" w:rsidRPr="00E714E6" w:rsidRDefault="00EA29ED" w:rsidP="00940B31">
            <w:pPr>
              <w:tabs>
                <w:tab w:val="left" w:pos="220"/>
                <w:tab w:val="right" w:pos="700"/>
              </w:tabs>
              <w:jc w:val="right"/>
              <w:rPr>
                <w:rFonts w:ascii="Arial" w:hAnsi="Arial" w:cs="Arial"/>
                <w:color w:val="000000"/>
                <w:u w:val="single"/>
                <w:lang w:val="en-GB"/>
              </w:rPr>
            </w:pPr>
            <w:r w:rsidRPr="00E714E6">
              <w:rPr>
                <w:rFonts w:ascii="Arial" w:hAnsi="Arial" w:cs="Arial"/>
                <w:color w:val="000000"/>
                <w:lang w:val="en-GB"/>
              </w:rPr>
              <w:tab/>
            </w:r>
            <w:r w:rsidRPr="00E714E6">
              <w:rPr>
                <w:rFonts w:ascii="Arial" w:hAnsi="Arial" w:cs="Arial"/>
                <w:color w:val="000000"/>
                <w:u w:val="single"/>
                <w:lang w:val="en-GB"/>
              </w:rPr>
              <w:tab/>
              <w:t>0</w:t>
            </w:r>
            <w:r w:rsidR="00B77563" w:rsidRPr="00E714E6">
              <w:rPr>
                <w:rFonts w:ascii="Arial" w:hAnsi="Arial" w:cs="Arial"/>
                <w:color w:val="000000"/>
                <w:u w:val="single"/>
                <w:lang w:val="en-GB"/>
              </w:rPr>
              <w:t>.0</w:t>
            </w:r>
            <w:r w:rsidRPr="00E714E6">
              <w:rPr>
                <w:rFonts w:ascii="Arial" w:hAnsi="Arial" w:cs="Arial"/>
                <w:color w:val="000000"/>
                <w:u w:val="single"/>
                <w:lang w:val="en-GB"/>
              </w:rPr>
              <w:t>%</w:t>
            </w:r>
          </w:p>
        </w:tc>
      </w:tr>
      <w:tr w:rsidR="00EA29ED" w:rsidRPr="00E714E6" w14:paraId="141FF738" w14:textId="77777777" w:rsidTr="00C36A6D">
        <w:trPr>
          <w:trHeight w:val="308"/>
          <w:tblHeader/>
        </w:trPr>
        <w:tc>
          <w:tcPr>
            <w:tcW w:w="3420" w:type="dxa"/>
            <w:noWrap/>
            <w:vAlign w:val="center"/>
            <w:hideMark/>
          </w:tcPr>
          <w:p w14:paraId="22B17A3E" w14:textId="77777777" w:rsidR="00EA29ED" w:rsidRPr="00E714E6" w:rsidRDefault="00EA29ED" w:rsidP="008A67A0">
            <w:pPr>
              <w:tabs>
                <w:tab w:val="left" w:pos="342"/>
              </w:tabs>
              <w:rPr>
                <w:rFonts w:ascii="Arial" w:hAnsi="Arial" w:cs="Arial"/>
                <w:b/>
                <w:bCs/>
                <w:color w:val="000000"/>
                <w:lang w:val="en-GB" w:eastAsia="en-CA"/>
              </w:rPr>
            </w:pPr>
            <w:r w:rsidRPr="00E714E6">
              <w:rPr>
                <w:rFonts w:ascii="Arial" w:hAnsi="Arial" w:cs="Arial"/>
                <w:b/>
                <w:bCs/>
                <w:color w:val="000000"/>
                <w:lang w:val="en-GB" w:eastAsia="en-CA"/>
              </w:rPr>
              <w:t>Total Revenue</w:t>
            </w:r>
          </w:p>
        </w:tc>
        <w:tc>
          <w:tcPr>
            <w:tcW w:w="1710" w:type="dxa"/>
            <w:gridSpan w:val="3"/>
            <w:noWrap/>
            <w:vAlign w:val="center"/>
            <w:hideMark/>
          </w:tcPr>
          <w:p w14:paraId="0DAB6552" w14:textId="77777777" w:rsidR="00EA29ED" w:rsidRPr="00E714E6" w:rsidRDefault="00EA29ED" w:rsidP="00940B31">
            <w:pPr>
              <w:tabs>
                <w:tab w:val="left" w:pos="80"/>
                <w:tab w:val="right" w:pos="1230"/>
                <w:tab w:val="right" w:pos="1490"/>
              </w:tabs>
              <w:jc w:val="right"/>
              <w:rPr>
                <w:rFonts w:ascii="Arial" w:hAnsi="Arial" w:cs="Arial"/>
                <w:b/>
                <w:bCs/>
                <w:color w:val="000000"/>
                <w:lang w:val="en-GB" w:eastAsia="en-CA"/>
              </w:rPr>
            </w:pPr>
            <w:r w:rsidRPr="00E714E6">
              <w:rPr>
                <w:rFonts w:ascii="Arial" w:hAnsi="Arial" w:cs="Arial"/>
                <w:b/>
                <w:bCs/>
                <w:color w:val="000000"/>
                <w:lang w:val="en-GB" w:eastAsia="en-CA"/>
              </w:rPr>
              <w:tab/>
              <w:t>$</w:t>
            </w:r>
            <w:r w:rsidRPr="00E714E6">
              <w:rPr>
                <w:rFonts w:ascii="Arial" w:hAnsi="Arial" w:cs="Arial"/>
                <w:b/>
                <w:bCs/>
                <w:color w:val="000000"/>
                <w:lang w:val="en-GB" w:eastAsia="en-CA"/>
              </w:rPr>
              <w:tab/>
              <w:t>14,093</w:t>
            </w:r>
          </w:p>
        </w:tc>
        <w:tc>
          <w:tcPr>
            <w:tcW w:w="810" w:type="dxa"/>
            <w:vAlign w:val="center"/>
          </w:tcPr>
          <w:p w14:paraId="035AACE2" w14:textId="165B3CD2" w:rsidR="00EA29ED" w:rsidRPr="00E714E6" w:rsidRDefault="00EA29ED" w:rsidP="00940B31">
            <w:pPr>
              <w:ind w:hanging="110"/>
              <w:jc w:val="right"/>
              <w:rPr>
                <w:rFonts w:ascii="Arial" w:hAnsi="Arial" w:cs="Arial"/>
                <w:color w:val="000000"/>
                <w:lang w:val="en-GB"/>
              </w:rPr>
            </w:pPr>
            <w:r w:rsidRPr="00E714E6">
              <w:rPr>
                <w:rFonts w:ascii="Arial" w:hAnsi="Arial" w:cs="Arial"/>
                <w:color w:val="000000"/>
                <w:lang w:val="en-GB"/>
              </w:rPr>
              <w:t>100</w:t>
            </w:r>
            <w:r w:rsidR="00B77563" w:rsidRPr="00E714E6">
              <w:rPr>
                <w:rFonts w:ascii="Arial" w:hAnsi="Arial" w:cs="Arial"/>
                <w:color w:val="000000"/>
                <w:lang w:val="en-GB"/>
              </w:rPr>
              <w:t>.0</w:t>
            </w:r>
            <w:r w:rsidRPr="00E714E6">
              <w:rPr>
                <w:rFonts w:ascii="Arial" w:hAnsi="Arial" w:cs="Arial"/>
                <w:color w:val="000000"/>
                <w:lang w:val="en-GB"/>
              </w:rPr>
              <w:t>%</w:t>
            </w:r>
          </w:p>
        </w:tc>
        <w:tc>
          <w:tcPr>
            <w:tcW w:w="1440" w:type="dxa"/>
            <w:vAlign w:val="center"/>
          </w:tcPr>
          <w:p w14:paraId="48A70AC4" w14:textId="77777777" w:rsidR="00EA29ED" w:rsidRPr="00E714E6" w:rsidRDefault="00EA29ED" w:rsidP="00940B31">
            <w:pPr>
              <w:tabs>
                <w:tab w:val="left" w:pos="162"/>
                <w:tab w:val="right" w:pos="1150"/>
                <w:tab w:val="right" w:pos="1404"/>
              </w:tabs>
              <w:jc w:val="right"/>
              <w:rPr>
                <w:rFonts w:ascii="Arial" w:hAnsi="Arial" w:cs="Arial"/>
                <w:b/>
                <w:bCs/>
                <w:color w:val="000000"/>
                <w:lang w:val="en-GB" w:eastAsia="en-CA"/>
              </w:rPr>
            </w:pPr>
            <w:r w:rsidRPr="00E714E6">
              <w:rPr>
                <w:rFonts w:ascii="Arial" w:hAnsi="Arial" w:cs="Arial"/>
                <w:b/>
                <w:bCs/>
                <w:color w:val="000000"/>
                <w:lang w:val="en-GB" w:eastAsia="en-CA"/>
              </w:rPr>
              <w:tab/>
              <w:t>$</w:t>
            </w:r>
            <w:r w:rsidRPr="00E714E6">
              <w:rPr>
                <w:rFonts w:ascii="Arial" w:hAnsi="Arial" w:cs="Arial"/>
                <w:b/>
                <w:bCs/>
                <w:color w:val="000000"/>
                <w:lang w:val="en-GB" w:eastAsia="en-CA"/>
              </w:rPr>
              <w:tab/>
              <w:t>9,930</w:t>
            </w:r>
          </w:p>
        </w:tc>
        <w:tc>
          <w:tcPr>
            <w:tcW w:w="1170" w:type="dxa"/>
            <w:gridSpan w:val="3"/>
            <w:vAlign w:val="center"/>
          </w:tcPr>
          <w:p w14:paraId="4B54ED49" w14:textId="453904CD" w:rsidR="00EA29ED" w:rsidRPr="00E714E6" w:rsidRDefault="00EA29ED" w:rsidP="00940B31">
            <w:pPr>
              <w:jc w:val="right"/>
              <w:rPr>
                <w:rFonts w:ascii="Arial" w:hAnsi="Arial" w:cs="Arial"/>
                <w:color w:val="000000"/>
                <w:lang w:val="en-GB"/>
              </w:rPr>
            </w:pPr>
            <w:r w:rsidRPr="00E714E6">
              <w:rPr>
                <w:rFonts w:ascii="Arial" w:hAnsi="Arial" w:cs="Arial"/>
                <w:color w:val="000000"/>
                <w:lang w:val="en-GB"/>
              </w:rPr>
              <w:t>100</w:t>
            </w:r>
            <w:r w:rsidR="00B77563" w:rsidRPr="00E714E6">
              <w:rPr>
                <w:rFonts w:ascii="Arial" w:hAnsi="Arial" w:cs="Arial"/>
                <w:color w:val="000000"/>
                <w:lang w:val="en-GB"/>
              </w:rPr>
              <w:t>.0</w:t>
            </w:r>
            <w:r w:rsidRPr="00E714E6">
              <w:rPr>
                <w:rFonts w:ascii="Arial" w:hAnsi="Arial" w:cs="Arial"/>
                <w:color w:val="000000"/>
                <w:lang w:val="en-GB"/>
              </w:rPr>
              <w:t>%</w:t>
            </w:r>
          </w:p>
        </w:tc>
      </w:tr>
      <w:tr w:rsidR="00EA29ED" w:rsidRPr="00E714E6" w14:paraId="62F1E53C" w14:textId="77777777" w:rsidTr="00C36A6D">
        <w:trPr>
          <w:trHeight w:val="306"/>
          <w:tblHeader/>
        </w:trPr>
        <w:tc>
          <w:tcPr>
            <w:tcW w:w="3420" w:type="dxa"/>
            <w:noWrap/>
            <w:vAlign w:val="center"/>
            <w:hideMark/>
          </w:tcPr>
          <w:p w14:paraId="295BCFD3" w14:textId="77777777" w:rsidR="00EA29ED" w:rsidRPr="00E714E6" w:rsidRDefault="00EA29ED" w:rsidP="008A67A0">
            <w:pPr>
              <w:tabs>
                <w:tab w:val="left" w:pos="342"/>
              </w:tabs>
              <w:rPr>
                <w:rFonts w:ascii="Arial" w:hAnsi="Arial" w:cs="Arial"/>
                <w:color w:val="000000"/>
                <w:lang w:val="en-GB" w:eastAsia="en-CA"/>
              </w:rPr>
            </w:pPr>
          </w:p>
        </w:tc>
        <w:tc>
          <w:tcPr>
            <w:tcW w:w="1710" w:type="dxa"/>
            <w:gridSpan w:val="3"/>
            <w:noWrap/>
            <w:vAlign w:val="center"/>
            <w:hideMark/>
          </w:tcPr>
          <w:p w14:paraId="42409922" w14:textId="77777777" w:rsidR="00EA29ED" w:rsidRPr="00E714E6" w:rsidRDefault="00EA29ED" w:rsidP="00940B31">
            <w:pPr>
              <w:tabs>
                <w:tab w:val="left" w:pos="80"/>
                <w:tab w:val="right" w:pos="1230"/>
                <w:tab w:val="right" w:pos="1490"/>
              </w:tabs>
              <w:jc w:val="right"/>
              <w:rPr>
                <w:rFonts w:ascii="Arial" w:hAnsi="Arial" w:cs="Arial"/>
                <w:color w:val="000000"/>
                <w:lang w:val="en-GB" w:eastAsia="en-CA"/>
              </w:rPr>
            </w:pPr>
          </w:p>
        </w:tc>
        <w:tc>
          <w:tcPr>
            <w:tcW w:w="810" w:type="dxa"/>
            <w:vAlign w:val="center"/>
          </w:tcPr>
          <w:p w14:paraId="433F9221" w14:textId="77777777" w:rsidR="00EA29ED" w:rsidRPr="00E714E6" w:rsidRDefault="00EA29ED" w:rsidP="00940B31">
            <w:pPr>
              <w:ind w:hanging="110"/>
              <w:jc w:val="right"/>
              <w:rPr>
                <w:rFonts w:ascii="Arial" w:hAnsi="Arial" w:cs="Arial"/>
                <w:color w:val="000000"/>
                <w:lang w:val="en-GB"/>
              </w:rPr>
            </w:pPr>
          </w:p>
        </w:tc>
        <w:tc>
          <w:tcPr>
            <w:tcW w:w="1440" w:type="dxa"/>
            <w:vAlign w:val="center"/>
          </w:tcPr>
          <w:p w14:paraId="78D5E197" w14:textId="77777777" w:rsidR="00EA29ED" w:rsidRPr="00E714E6" w:rsidRDefault="00EA29ED" w:rsidP="00940B31">
            <w:pPr>
              <w:tabs>
                <w:tab w:val="left" w:pos="162"/>
                <w:tab w:val="right" w:pos="1150"/>
                <w:tab w:val="right" w:pos="1404"/>
              </w:tabs>
              <w:jc w:val="right"/>
              <w:rPr>
                <w:rFonts w:ascii="Arial" w:hAnsi="Arial" w:cs="Arial"/>
                <w:color w:val="000000"/>
                <w:lang w:val="en-GB" w:eastAsia="en-CA"/>
              </w:rPr>
            </w:pPr>
          </w:p>
        </w:tc>
        <w:tc>
          <w:tcPr>
            <w:tcW w:w="1170" w:type="dxa"/>
            <w:gridSpan w:val="3"/>
            <w:vAlign w:val="center"/>
          </w:tcPr>
          <w:p w14:paraId="403C4362" w14:textId="77777777" w:rsidR="00EA29ED" w:rsidRPr="00E714E6" w:rsidRDefault="00EA29ED" w:rsidP="00940B31">
            <w:pPr>
              <w:jc w:val="right"/>
              <w:rPr>
                <w:rFonts w:ascii="Arial" w:hAnsi="Arial" w:cs="Arial"/>
                <w:color w:val="000000"/>
                <w:lang w:val="en-GB"/>
              </w:rPr>
            </w:pPr>
          </w:p>
        </w:tc>
      </w:tr>
      <w:tr w:rsidR="00EA29ED" w:rsidRPr="00E714E6" w14:paraId="4AFF1D5E" w14:textId="77777777" w:rsidTr="00C36A6D">
        <w:trPr>
          <w:trHeight w:val="306"/>
          <w:tblHeader/>
        </w:trPr>
        <w:tc>
          <w:tcPr>
            <w:tcW w:w="3420" w:type="dxa"/>
            <w:noWrap/>
            <w:vAlign w:val="center"/>
          </w:tcPr>
          <w:p w14:paraId="74F41871" w14:textId="0BA6F75D" w:rsidR="00EA29ED" w:rsidRPr="00E714E6" w:rsidRDefault="00EA29ED" w:rsidP="0094658A">
            <w:pPr>
              <w:tabs>
                <w:tab w:val="left" w:pos="342"/>
              </w:tabs>
              <w:rPr>
                <w:rFonts w:ascii="Arial" w:hAnsi="Arial" w:cs="Arial"/>
                <w:color w:val="000000"/>
                <w:lang w:val="en-GB" w:eastAsia="en-CA"/>
              </w:rPr>
            </w:pPr>
            <w:r w:rsidRPr="00E714E6">
              <w:rPr>
                <w:rFonts w:ascii="Arial" w:hAnsi="Arial" w:cs="Arial"/>
                <w:color w:val="000000"/>
                <w:lang w:val="en-GB" w:eastAsia="en-CA"/>
              </w:rPr>
              <w:t>Cost of Goods Sold</w:t>
            </w:r>
            <w:r w:rsidR="00940B31">
              <w:rPr>
                <w:rStyle w:val="FootnoteReference"/>
                <w:rFonts w:ascii="Arial" w:hAnsi="Arial" w:cs="Arial"/>
                <w:color w:val="000000"/>
                <w:lang w:val="en-GB" w:eastAsia="en-CA"/>
              </w:rPr>
              <w:footnoteReference w:id="16"/>
            </w:r>
          </w:p>
        </w:tc>
        <w:tc>
          <w:tcPr>
            <w:tcW w:w="1710" w:type="dxa"/>
            <w:gridSpan w:val="3"/>
            <w:noWrap/>
            <w:vAlign w:val="center"/>
          </w:tcPr>
          <w:p w14:paraId="535AAB99" w14:textId="77777777" w:rsidR="00EA29ED" w:rsidRPr="00E714E6" w:rsidRDefault="00EA29ED" w:rsidP="00940B31">
            <w:pPr>
              <w:tabs>
                <w:tab w:val="left" w:pos="80"/>
                <w:tab w:val="right" w:pos="1230"/>
                <w:tab w:val="right" w:pos="1490"/>
              </w:tabs>
              <w:jc w:val="right"/>
              <w:rPr>
                <w:rFonts w:ascii="Arial" w:hAnsi="Arial" w:cs="Arial"/>
                <w:color w:val="000000"/>
                <w:u w:val="single"/>
                <w:lang w:val="en-GB" w:eastAsia="en-CA"/>
              </w:rPr>
            </w:pPr>
            <w:r w:rsidRPr="00E714E6">
              <w:rPr>
                <w:rFonts w:ascii="Arial" w:hAnsi="Arial" w:cs="Arial"/>
                <w:color w:val="000000"/>
                <w:lang w:val="en-GB" w:eastAsia="en-CA"/>
              </w:rPr>
              <w:tab/>
            </w:r>
            <w:r w:rsidRPr="00E714E6">
              <w:rPr>
                <w:rFonts w:ascii="Arial" w:hAnsi="Arial" w:cs="Arial"/>
                <w:color w:val="000000"/>
                <w:u w:val="single"/>
                <w:lang w:val="en-GB" w:eastAsia="en-CA"/>
              </w:rPr>
              <w:tab/>
              <w:t>4,395</w:t>
            </w:r>
          </w:p>
        </w:tc>
        <w:tc>
          <w:tcPr>
            <w:tcW w:w="810" w:type="dxa"/>
            <w:vAlign w:val="center"/>
          </w:tcPr>
          <w:p w14:paraId="5875F2DC" w14:textId="77777777" w:rsidR="00EA29ED" w:rsidRPr="00E714E6" w:rsidRDefault="00EA29ED" w:rsidP="00940B31">
            <w:pPr>
              <w:ind w:hanging="110"/>
              <w:jc w:val="right"/>
              <w:rPr>
                <w:rFonts w:ascii="Arial" w:hAnsi="Arial" w:cs="Arial"/>
                <w:color w:val="000000"/>
                <w:u w:val="single"/>
                <w:lang w:val="en-GB"/>
              </w:rPr>
            </w:pPr>
            <w:r w:rsidRPr="00E714E6">
              <w:rPr>
                <w:rFonts w:ascii="Arial" w:hAnsi="Arial" w:cs="Arial"/>
                <w:color w:val="000000"/>
                <w:u w:val="single"/>
                <w:lang w:val="en-GB"/>
              </w:rPr>
              <w:t>31.2%</w:t>
            </w:r>
          </w:p>
        </w:tc>
        <w:tc>
          <w:tcPr>
            <w:tcW w:w="1440" w:type="dxa"/>
            <w:vAlign w:val="center"/>
          </w:tcPr>
          <w:p w14:paraId="3FF2B970" w14:textId="77777777" w:rsidR="00EA29ED" w:rsidRPr="00E714E6" w:rsidRDefault="00EA29ED" w:rsidP="00940B31">
            <w:pPr>
              <w:tabs>
                <w:tab w:val="left" w:pos="162"/>
                <w:tab w:val="right" w:pos="1150"/>
                <w:tab w:val="right" w:pos="1404"/>
              </w:tabs>
              <w:jc w:val="right"/>
              <w:rPr>
                <w:rFonts w:ascii="Arial" w:hAnsi="Arial" w:cs="Arial"/>
                <w:color w:val="000000"/>
                <w:u w:val="single"/>
                <w:lang w:val="en-GB" w:eastAsia="en-CA"/>
              </w:rPr>
            </w:pPr>
            <w:r w:rsidRPr="00E714E6">
              <w:rPr>
                <w:rFonts w:ascii="Arial" w:hAnsi="Arial" w:cs="Arial"/>
                <w:color w:val="000000"/>
                <w:lang w:val="en-GB" w:eastAsia="en-CA"/>
              </w:rPr>
              <w:tab/>
            </w:r>
            <w:r w:rsidRPr="00E714E6">
              <w:rPr>
                <w:rFonts w:ascii="Arial" w:hAnsi="Arial" w:cs="Arial"/>
                <w:color w:val="000000"/>
                <w:u w:val="single"/>
                <w:lang w:val="en-GB" w:eastAsia="en-CA"/>
              </w:rPr>
              <w:tab/>
              <w:t>7,105</w:t>
            </w:r>
          </w:p>
        </w:tc>
        <w:tc>
          <w:tcPr>
            <w:tcW w:w="1170" w:type="dxa"/>
            <w:gridSpan w:val="3"/>
            <w:vAlign w:val="center"/>
          </w:tcPr>
          <w:p w14:paraId="5DC0DD85" w14:textId="77777777" w:rsidR="00EA29ED" w:rsidRPr="00E714E6" w:rsidRDefault="00EA29ED" w:rsidP="00940B31">
            <w:pPr>
              <w:jc w:val="right"/>
              <w:rPr>
                <w:rFonts w:ascii="Arial" w:hAnsi="Arial" w:cs="Arial"/>
                <w:color w:val="000000"/>
                <w:u w:val="single"/>
                <w:lang w:val="en-GB"/>
              </w:rPr>
            </w:pPr>
            <w:r w:rsidRPr="00E714E6">
              <w:rPr>
                <w:rFonts w:ascii="Arial" w:hAnsi="Arial" w:cs="Arial"/>
                <w:color w:val="000000"/>
                <w:u w:val="single"/>
                <w:lang w:val="en-GB"/>
              </w:rPr>
              <w:t>35.6%</w:t>
            </w:r>
          </w:p>
        </w:tc>
      </w:tr>
      <w:tr w:rsidR="00EA29ED" w:rsidRPr="00E714E6" w14:paraId="64AA8E54" w14:textId="77777777" w:rsidTr="00C36A6D">
        <w:trPr>
          <w:trHeight w:val="306"/>
          <w:tblHeader/>
        </w:trPr>
        <w:tc>
          <w:tcPr>
            <w:tcW w:w="3420" w:type="dxa"/>
            <w:noWrap/>
            <w:vAlign w:val="center"/>
          </w:tcPr>
          <w:p w14:paraId="38168820" w14:textId="77777777" w:rsidR="00EA29ED" w:rsidRPr="00E714E6" w:rsidRDefault="00EA29ED" w:rsidP="008A67A0">
            <w:pPr>
              <w:tabs>
                <w:tab w:val="left" w:pos="342"/>
              </w:tabs>
              <w:rPr>
                <w:rFonts w:ascii="Arial" w:hAnsi="Arial" w:cs="Arial"/>
                <w:color w:val="000000"/>
                <w:lang w:val="en-GB" w:eastAsia="en-CA"/>
              </w:rPr>
            </w:pPr>
          </w:p>
        </w:tc>
        <w:tc>
          <w:tcPr>
            <w:tcW w:w="1710" w:type="dxa"/>
            <w:gridSpan w:val="3"/>
            <w:noWrap/>
            <w:vAlign w:val="center"/>
          </w:tcPr>
          <w:p w14:paraId="5370F975" w14:textId="77777777" w:rsidR="00EA29ED" w:rsidRPr="00E714E6" w:rsidRDefault="00EA29ED" w:rsidP="00940B31">
            <w:pPr>
              <w:tabs>
                <w:tab w:val="left" w:pos="80"/>
                <w:tab w:val="right" w:pos="1230"/>
                <w:tab w:val="right" w:pos="1490"/>
              </w:tabs>
              <w:jc w:val="right"/>
              <w:rPr>
                <w:rFonts w:ascii="Arial" w:hAnsi="Arial" w:cs="Arial"/>
                <w:color w:val="000000"/>
                <w:lang w:val="en-GB" w:eastAsia="en-CA"/>
              </w:rPr>
            </w:pPr>
          </w:p>
        </w:tc>
        <w:tc>
          <w:tcPr>
            <w:tcW w:w="810" w:type="dxa"/>
            <w:vAlign w:val="center"/>
          </w:tcPr>
          <w:p w14:paraId="301EE26F" w14:textId="77777777" w:rsidR="00EA29ED" w:rsidRPr="00E714E6" w:rsidRDefault="00EA29ED" w:rsidP="00940B31">
            <w:pPr>
              <w:ind w:hanging="110"/>
              <w:jc w:val="right"/>
              <w:rPr>
                <w:rFonts w:ascii="Arial" w:hAnsi="Arial" w:cs="Arial"/>
                <w:color w:val="000000"/>
                <w:lang w:val="en-GB"/>
              </w:rPr>
            </w:pPr>
          </w:p>
        </w:tc>
        <w:tc>
          <w:tcPr>
            <w:tcW w:w="1440" w:type="dxa"/>
            <w:vAlign w:val="center"/>
          </w:tcPr>
          <w:p w14:paraId="2BE18980" w14:textId="77777777" w:rsidR="00EA29ED" w:rsidRPr="00E714E6" w:rsidRDefault="00EA29ED" w:rsidP="00940B31">
            <w:pPr>
              <w:tabs>
                <w:tab w:val="left" w:pos="162"/>
                <w:tab w:val="right" w:pos="1150"/>
                <w:tab w:val="right" w:pos="1404"/>
              </w:tabs>
              <w:jc w:val="right"/>
              <w:rPr>
                <w:rFonts w:ascii="Arial" w:hAnsi="Arial" w:cs="Arial"/>
                <w:color w:val="000000"/>
                <w:lang w:val="en-GB" w:eastAsia="en-CA"/>
              </w:rPr>
            </w:pPr>
          </w:p>
        </w:tc>
        <w:tc>
          <w:tcPr>
            <w:tcW w:w="1170" w:type="dxa"/>
            <w:gridSpan w:val="3"/>
            <w:vAlign w:val="center"/>
          </w:tcPr>
          <w:p w14:paraId="0664D0CA" w14:textId="77777777" w:rsidR="00EA29ED" w:rsidRPr="00E714E6" w:rsidRDefault="00EA29ED" w:rsidP="00940B31">
            <w:pPr>
              <w:jc w:val="right"/>
              <w:rPr>
                <w:rFonts w:ascii="Arial" w:hAnsi="Arial" w:cs="Arial"/>
                <w:color w:val="000000"/>
                <w:lang w:val="en-GB"/>
              </w:rPr>
            </w:pPr>
          </w:p>
        </w:tc>
      </w:tr>
      <w:tr w:rsidR="00EA29ED" w:rsidRPr="00E714E6" w14:paraId="197C917D" w14:textId="77777777" w:rsidTr="00C36A6D">
        <w:trPr>
          <w:trHeight w:val="306"/>
          <w:tblHeader/>
        </w:trPr>
        <w:tc>
          <w:tcPr>
            <w:tcW w:w="3420" w:type="dxa"/>
            <w:noWrap/>
            <w:vAlign w:val="center"/>
          </w:tcPr>
          <w:p w14:paraId="7E230826" w14:textId="77777777" w:rsidR="00EA29ED" w:rsidRPr="00E714E6" w:rsidRDefault="00EA29ED" w:rsidP="008A67A0">
            <w:pPr>
              <w:tabs>
                <w:tab w:val="left" w:pos="342"/>
              </w:tabs>
              <w:rPr>
                <w:rFonts w:ascii="Arial" w:hAnsi="Arial" w:cs="Arial"/>
                <w:b/>
                <w:color w:val="000000"/>
                <w:lang w:val="en-GB" w:eastAsia="en-CA"/>
              </w:rPr>
            </w:pPr>
            <w:r w:rsidRPr="00E714E6">
              <w:rPr>
                <w:rFonts w:ascii="Arial" w:hAnsi="Arial" w:cs="Arial"/>
                <w:b/>
                <w:color w:val="000000"/>
                <w:lang w:val="en-GB" w:eastAsia="en-CA"/>
              </w:rPr>
              <w:t>Gross Profit</w:t>
            </w:r>
          </w:p>
        </w:tc>
        <w:tc>
          <w:tcPr>
            <w:tcW w:w="1710" w:type="dxa"/>
            <w:gridSpan w:val="3"/>
            <w:noWrap/>
            <w:vAlign w:val="center"/>
          </w:tcPr>
          <w:p w14:paraId="20FC9FA1" w14:textId="77777777" w:rsidR="00EA29ED" w:rsidRPr="00E714E6" w:rsidRDefault="00EA29ED" w:rsidP="00940B31">
            <w:pPr>
              <w:tabs>
                <w:tab w:val="left" w:pos="80"/>
                <w:tab w:val="right" w:pos="1230"/>
                <w:tab w:val="right" w:pos="1490"/>
              </w:tabs>
              <w:jc w:val="right"/>
              <w:rPr>
                <w:rFonts w:ascii="Arial" w:hAnsi="Arial" w:cs="Arial"/>
                <w:b/>
                <w:color w:val="000000"/>
                <w:lang w:val="en-GB" w:eastAsia="en-CA"/>
              </w:rPr>
            </w:pPr>
            <w:r w:rsidRPr="00E714E6">
              <w:rPr>
                <w:rFonts w:ascii="Arial" w:hAnsi="Arial" w:cs="Arial"/>
                <w:b/>
                <w:color w:val="000000"/>
                <w:lang w:val="en-GB" w:eastAsia="en-CA"/>
              </w:rPr>
              <w:tab/>
              <w:t>$</w:t>
            </w:r>
            <w:r w:rsidRPr="00E714E6">
              <w:rPr>
                <w:rFonts w:ascii="Arial" w:hAnsi="Arial" w:cs="Arial"/>
                <w:b/>
                <w:color w:val="000000"/>
                <w:lang w:val="en-GB" w:eastAsia="en-CA"/>
              </w:rPr>
              <w:tab/>
              <w:t>9,698</w:t>
            </w:r>
          </w:p>
        </w:tc>
        <w:tc>
          <w:tcPr>
            <w:tcW w:w="810" w:type="dxa"/>
            <w:vAlign w:val="center"/>
          </w:tcPr>
          <w:p w14:paraId="1684A6DA" w14:textId="77777777" w:rsidR="00EA29ED" w:rsidRPr="00E714E6" w:rsidRDefault="00EA29ED" w:rsidP="00940B31">
            <w:pPr>
              <w:ind w:hanging="110"/>
              <w:jc w:val="right"/>
              <w:rPr>
                <w:rFonts w:ascii="Arial" w:hAnsi="Arial" w:cs="Arial"/>
                <w:color w:val="000000"/>
                <w:lang w:val="en-GB"/>
              </w:rPr>
            </w:pPr>
            <w:r w:rsidRPr="00E714E6">
              <w:rPr>
                <w:rFonts w:ascii="Arial" w:hAnsi="Arial" w:cs="Arial"/>
                <w:color w:val="000000"/>
                <w:lang w:val="en-GB"/>
              </w:rPr>
              <w:t>68.8%</w:t>
            </w:r>
          </w:p>
        </w:tc>
        <w:tc>
          <w:tcPr>
            <w:tcW w:w="1440" w:type="dxa"/>
            <w:vAlign w:val="center"/>
          </w:tcPr>
          <w:p w14:paraId="7A01B7FB" w14:textId="77777777" w:rsidR="00EA29ED" w:rsidRPr="00E714E6" w:rsidRDefault="00EA29ED" w:rsidP="00940B31">
            <w:pPr>
              <w:tabs>
                <w:tab w:val="left" w:pos="162"/>
                <w:tab w:val="right" w:pos="1150"/>
                <w:tab w:val="right" w:pos="1404"/>
              </w:tabs>
              <w:jc w:val="right"/>
              <w:rPr>
                <w:rFonts w:ascii="Arial" w:hAnsi="Arial" w:cs="Arial"/>
                <w:b/>
                <w:color w:val="000000"/>
                <w:lang w:val="en-GB" w:eastAsia="en-CA"/>
              </w:rPr>
            </w:pPr>
            <w:r w:rsidRPr="00E714E6">
              <w:rPr>
                <w:rFonts w:ascii="Arial" w:hAnsi="Arial" w:cs="Arial"/>
                <w:b/>
                <w:color w:val="000000"/>
                <w:lang w:val="en-GB" w:eastAsia="en-CA"/>
              </w:rPr>
              <w:tab/>
              <w:t>$</w:t>
            </w:r>
            <w:r w:rsidRPr="00E714E6">
              <w:rPr>
                <w:rFonts w:ascii="Arial" w:hAnsi="Arial" w:cs="Arial"/>
                <w:b/>
                <w:color w:val="000000"/>
                <w:lang w:val="en-GB" w:eastAsia="en-CA"/>
              </w:rPr>
              <w:tab/>
              <w:t>12,825</w:t>
            </w:r>
          </w:p>
        </w:tc>
        <w:tc>
          <w:tcPr>
            <w:tcW w:w="1170" w:type="dxa"/>
            <w:gridSpan w:val="3"/>
            <w:vAlign w:val="center"/>
          </w:tcPr>
          <w:p w14:paraId="2EFC20A1" w14:textId="77777777" w:rsidR="00EA29ED" w:rsidRPr="00E714E6" w:rsidRDefault="00EA29ED" w:rsidP="00940B31">
            <w:pPr>
              <w:jc w:val="right"/>
              <w:rPr>
                <w:rFonts w:ascii="Arial" w:hAnsi="Arial" w:cs="Arial"/>
                <w:color w:val="000000"/>
                <w:lang w:val="en-GB"/>
              </w:rPr>
            </w:pPr>
            <w:r w:rsidRPr="00E714E6">
              <w:rPr>
                <w:rFonts w:ascii="Arial" w:hAnsi="Arial" w:cs="Arial"/>
                <w:color w:val="000000"/>
                <w:lang w:val="en-GB"/>
              </w:rPr>
              <w:t>64.4%</w:t>
            </w:r>
          </w:p>
        </w:tc>
      </w:tr>
      <w:tr w:rsidR="00EA29ED" w:rsidRPr="00E714E6" w14:paraId="4875C839" w14:textId="77777777" w:rsidTr="00C36A6D">
        <w:trPr>
          <w:trHeight w:val="306"/>
          <w:tblHeader/>
        </w:trPr>
        <w:tc>
          <w:tcPr>
            <w:tcW w:w="3420" w:type="dxa"/>
            <w:noWrap/>
            <w:vAlign w:val="center"/>
          </w:tcPr>
          <w:p w14:paraId="5AE62972" w14:textId="77777777" w:rsidR="00EA29ED" w:rsidRPr="00E714E6" w:rsidRDefault="00EA29ED" w:rsidP="008A67A0">
            <w:pPr>
              <w:tabs>
                <w:tab w:val="left" w:pos="342"/>
              </w:tabs>
              <w:rPr>
                <w:rFonts w:ascii="Arial" w:hAnsi="Arial" w:cs="Arial"/>
                <w:color w:val="000000"/>
                <w:lang w:val="en-GB" w:eastAsia="en-CA"/>
              </w:rPr>
            </w:pPr>
          </w:p>
        </w:tc>
        <w:tc>
          <w:tcPr>
            <w:tcW w:w="1710" w:type="dxa"/>
            <w:gridSpan w:val="3"/>
            <w:noWrap/>
            <w:vAlign w:val="center"/>
          </w:tcPr>
          <w:p w14:paraId="4AD0EDBA" w14:textId="77777777" w:rsidR="00EA29ED" w:rsidRPr="00E714E6" w:rsidRDefault="00EA29ED" w:rsidP="00940B31">
            <w:pPr>
              <w:tabs>
                <w:tab w:val="left" w:pos="80"/>
                <w:tab w:val="right" w:pos="1230"/>
                <w:tab w:val="right" w:pos="1490"/>
              </w:tabs>
              <w:jc w:val="right"/>
              <w:rPr>
                <w:rFonts w:ascii="Arial" w:hAnsi="Arial" w:cs="Arial"/>
                <w:color w:val="000000"/>
                <w:lang w:val="en-GB" w:eastAsia="en-CA"/>
              </w:rPr>
            </w:pPr>
          </w:p>
        </w:tc>
        <w:tc>
          <w:tcPr>
            <w:tcW w:w="810" w:type="dxa"/>
            <w:vAlign w:val="center"/>
          </w:tcPr>
          <w:p w14:paraId="4C3CE750" w14:textId="77777777" w:rsidR="00EA29ED" w:rsidRPr="00E714E6" w:rsidRDefault="00EA29ED" w:rsidP="00940B31">
            <w:pPr>
              <w:ind w:hanging="110"/>
              <w:jc w:val="right"/>
              <w:rPr>
                <w:rFonts w:ascii="Arial" w:hAnsi="Arial" w:cs="Arial"/>
                <w:color w:val="000000"/>
                <w:lang w:val="en-GB"/>
              </w:rPr>
            </w:pPr>
          </w:p>
        </w:tc>
        <w:tc>
          <w:tcPr>
            <w:tcW w:w="1440" w:type="dxa"/>
            <w:vAlign w:val="center"/>
          </w:tcPr>
          <w:p w14:paraId="5782D3BC" w14:textId="77777777" w:rsidR="00EA29ED" w:rsidRPr="00E714E6" w:rsidRDefault="00EA29ED" w:rsidP="00940B31">
            <w:pPr>
              <w:tabs>
                <w:tab w:val="left" w:pos="162"/>
                <w:tab w:val="right" w:pos="1150"/>
                <w:tab w:val="right" w:pos="1404"/>
              </w:tabs>
              <w:jc w:val="right"/>
              <w:rPr>
                <w:rFonts w:ascii="Arial" w:hAnsi="Arial" w:cs="Arial"/>
                <w:color w:val="000000"/>
                <w:lang w:val="en-GB"/>
              </w:rPr>
            </w:pPr>
          </w:p>
        </w:tc>
        <w:tc>
          <w:tcPr>
            <w:tcW w:w="1170" w:type="dxa"/>
            <w:gridSpan w:val="3"/>
            <w:vAlign w:val="center"/>
          </w:tcPr>
          <w:p w14:paraId="5101ADCF" w14:textId="77777777" w:rsidR="00EA29ED" w:rsidRPr="00E714E6" w:rsidRDefault="00EA29ED" w:rsidP="00940B31">
            <w:pPr>
              <w:jc w:val="right"/>
              <w:rPr>
                <w:rFonts w:ascii="Arial" w:hAnsi="Arial" w:cs="Arial"/>
                <w:color w:val="000000"/>
                <w:lang w:val="en-GB"/>
              </w:rPr>
            </w:pPr>
          </w:p>
        </w:tc>
      </w:tr>
      <w:tr w:rsidR="00EA29ED" w:rsidRPr="00E714E6" w14:paraId="538E4296" w14:textId="77777777" w:rsidTr="00C36A6D">
        <w:trPr>
          <w:trHeight w:val="306"/>
          <w:tblHeader/>
        </w:trPr>
        <w:tc>
          <w:tcPr>
            <w:tcW w:w="3420" w:type="dxa"/>
            <w:noWrap/>
            <w:vAlign w:val="center"/>
            <w:hideMark/>
          </w:tcPr>
          <w:p w14:paraId="698F0D5E" w14:textId="77777777" w:rsidR="00EA29ED" w:rsidRPr="00E714E6" w:rsidRDefault="00EA29ED" w:rsidP="008A67A0">
            <w:pPr>
              <w:tabs>
                <w:tab w:val="left" w:pos="342"/>
              </w:tabs>
              <w:rPr>
                <w:rFonts w:ascii="Arial" w:hAnsi="Arial" w:cs="Arial"/>
                <w:b/>
                <w:color w:val="000000"/>
                <w:lang w:val="en-GB" w:eastAsia="en-CA"/>
              </w:rPr>
            </w:pPr>
            <w:r w:rsidRPr="00E714E6">
              <w:rPr>
                <w:rFonts w:ascii="Arial" w:hAnsi="Arial" w:cs="Arial"/>
                <w:b/>
                <w:color w:val="000000"/>
                <w:lang w:val="en-GB" w:eastAsia="en-CA"/>
              </w:rPr>
              <w:t>Expenses</w:t>
            </w:r>
          </w:p>
        </w:tc>
        <w:tc>
          <w:tcPr>
            <w:tcW w:w="1710" w:type="dxa"/>
            <w:gridSpan w:val="3"/>
            <w:noWrap/>
            <w:vAlign w:val="center"/>
            <w:hideMark/>
          </w:tcPr>
          <w:p w14:paraId="3000C71C" w14:textId="77777777" w:rsidR="00EA29ED" w:rsidRPr="00E714E6" w:rsidRDefault="00EA29ED" w:rsidP="00940B31">
            <w:pPr>
              <w:tabs>
                <w:tab w:val="left" w:pos="80"/>
                <w:tab w:val="right" w:pos="1230"/>
                <w:tab w:val="right" w:pos="1490"/>
              </w:tabs>
              <w:jc w:val="right"/>
              <w:rPr>
                <w:rFonts w:ascii="Arial" w:hAnsi="Arial" w:cs="Arial"/>
                <w:color w:val="000000"/>
                <w:lang w:val="en-GB" w:eastAsia="en-CA"/>
              </w:rPr>
            </w:pPr>
          </w:p>
        </w:tc>
        <w:tc>
          <w:tcPr>
            <w:tcW w:w="810" w:type="dxa"/>
            <w:vAlign w:val="center"/>
          </w:tcPr>
          <w:p w14:paraId="28E34F98" w14:textId="77777777" w:rsidR="00EA29ED" w:rsidRPr="00E714E6" w:rsidRDefault="00EA29ED" w:rsidP="00940B31">
            <w:pPr>
              <w:ind w:hanging="110"/>
              <w:jc w:val="right"/>
              <w:rPr>
                <w:rFonts w:ascii="Arial" w:hAnsi="Arial" w:cs="Arial"/>
                <w:color w:val="000000"/>
                <w:lang w:val="en-GB"/>
              </w:rPr>
            </w:pPr>
          </w:p>
        </w:tc>
        <w:tc>
          <w:tcPr>
            <w:tcW w:w="1440" w:type="dxa"/>
            <w:vAlign w:val="center"/>
          </w:tcPr>
          <w:p w14:paraId="33714C91" w14:textId="77777777" w:rsidR="00EA29ED" w:rsidRPr="00E714E6" w:rsidRDefault="00EA29ED" w:rsidP="00940B31">
            <w:pPr>
              <w:tabs>
                <w:tab w:val="left" w:pos="162"/>
                <w:tab w:val="right" w:pos="1150"/>
                <w:tab w:val="right" w:pos="1404"/>
              </w:tabs>
              <w:jc w:val="right"/>
              <w:rPr>
                <w:rFonts w:ascii="Arial" w:hAnsi="Arial" w:cs="Arial"/>
                <w:color w:val="000000"/>
                <w:lang w:val="en-GB"/>
              </w:rPr>
            </w:pPr>
          </w:p>
        </w:tc>
        <w:tc>
          <w:tcPr>
            <w:tcW w:w="1170" w:type="dxa"/>
            <w:gridSpan w:val="3"/>
            <w:vAlign w:val="center"/>
          </w:tcPr>
          <w:p w14:paraId="1C93220E" w14:textId="77777777" w:rsidR="00EA29ED" w:rsidRPr="00E714E6" w:rsidRDefault="00EA29ED" w:rsidP="00940B31">
            <w:pPr>
              <w:jc w:val="right"/>
              <w:rPr>
                <w:rFonts w:ascii="Arial" w:hAnsi="Arial" w:cs="Arial"/>
                <w:color w:val="000000"/>
                <w:lang w:val="en-GB"/>
              </w:rPr>
            </w:pPr>
          </w:p>
        </w:tc>
      </w:tr>
      <w:tr w:rsidR="00EA29ED" w:rsidRPr="00E714E6" w14:paraId="6D2A8613" w14:textId="77777777" w:rsidTr="00C36A6D">
        <w:trPr>
          <w:trHeight w:val="308"/>
          <w:tblHeader/>
        </w:trPr>
        <w:tc>
          <w:tcPr>
            <w:tcW w:w="3420" w:type="dxa"/>
            <w:noWrap/>
            <w:vAlign w:val="center"/>
            <w:hideMark/>
          </w:tcPr>
          <w:p w14:paraId="139D439F" w14:textId="77777777" w:rsidR="00EA29ED" w:rsidRPr="00E714E6" w:rsidRDefault="00EA29ED" w:rsidP="008A67A0">
            <w:pPr>
              <w:tabs>
                <w:tab w:val="left" w:pos="342"/>
              </w:tabs>
              <w:rPr>
                <w:rFonts w:ascii="Arial" w:hAnsi="Arial" w:cs="Arial"/>
                <w:color w:val="000000"/>
                <w:lang w:val="en-GB" w:eastAsia="en-CA"/>
              </w:rPr>
            </w:pPr>
            <w:r w:rsidRPr="00E714E6">
              <w:rPr>
                <w:rFonts w:ascii="Arial" w:hAnsi="Arial" w:cs="Arial"/>
                <w:color w:val="000000"/>
                <w:lang w:val="en-GB" w:eastAsia="en-CA"/>
              </w:rPr>
              <w:tab/>
              <w:t>Advertising</w:t>
            </w:r>
          </w:p>
        </w:tc>
        <w:tc>
          <w:tcPr>
            <w:tcW w:w="1710" w:type="dxa"/>
            <w:gridSpan w:val="3"/>
            <w:noWrap/>
            <w:vAlign w:val="center"/>
            <w:hideMark/>
          </w:tcPr>
          <w:p w14:paraId="1337D70C" w14:textId="77777777" w:rsidR="00EA29ED" w:rsidRPr="00E714E6" w:rsidRDefault="00EA29ED" w:rsidP="00940B31">
            <w:pPr>
              <w:tabs>
                <w:tab w:val="left" w:pos="80"/>
                <w:tab w:val="right" w:pos="1230"/>
                <w:tab w:val="right" w:pos="1490"/>
              </w:tabs>
              <w:jc w:val="right"/>
              <w:rPr>
                <w:rFonts w:ascii="Arial" w:hAnsi="Arial" w:cs="Arial"/>
                <w:color w:val="000000"/>
                <w:lang w:val="en-GB" w:eastAsia="en-CA"/>
              </w:rPr>
            </w:pPr>
            <w:r w:rsidRPr="00E714E6">
              <w:rPr>
                <w:rFonts w:ascii="Arial" w:hAnsi="Arial" w:cs="Arial"/>
                <w:color w:val="000000"/>
                <w:lang w:val="en-GB" w:eastAsia="en-CA"/>
              </w:rPr>
              <w:tab/>
              <w:t>$</w:t>
            </w:r>
            <w:r w:rsidRPr="00E714E6">
              <w:rPr>
                <w:rFonts w:ascii="Arial" w:hAnsi="Arial" w:cs="Arial"/>
                <w:color w:val="000000"/>
                <w:lang w:val="en-GB" w:eastAsia="en-CA"/>
              </w:rPr>
              <w:tab/>
              <w:t>1,283</w:t>
            </w:r>
          </w:p>
        </w:tc>
        <w:tc>
          <w:tcPr>
            <w:tcW w:w="810" w:type="dxa"/>
            <w:vAlign w:val="center"/>
          </w:tcPr>
          <w:p w14:paraId="6041A83F" w14:textId="77777777" w:rsidR="00EA29ED" w:rsidRPr="00E714E6" w:rsidRDefault="00EA29ED" w:rsidP="00940B31">
            <w:pPr>
              <w:ind w:hanging="110"/>
              <w:jc w:val="right"/>
              <w:rPr>
                <w:rFonts w:ascii="Arial" w:hAnsi="Arial" w:cs="Arial"/>
                <w:color w:val="000000"/>
                <w:lang w:val="en-GB" w:eastAsia="en-CA"/>
              </w:rPr>
            </w:pPr>
            <w:r w:rsidRPr="00E714E6">
              <w:rPr>
                <w:rFonts w:ascii="Arial" w:hAnsi="Arial" w:cs="Arial"/>
                <w:color w:val="000000"/>
                <w:lang w:val="en-GB"/>
              </w:rPr>
              <w:t>9.1%</w:t>
            </w:r>
          </w:p>
        </w:tc>
        <w:tc>
          <w:tcPr>
            <w:tcW w:w="1440" w:type="dxa"/>
            <w:vAlign w:val="center"/>
          </w:tcPr>
          <w:p w14:paraId="51E05E44" w14:textId="77777777" w:rsidR="00EA29ED" w:rsidRPr="00E714E6" w:rsidRDefault="00EA29ED" w:rsidP="00940B31">
            <w:pPr>
              <w:tabs>
                <w:tab w:val="left" w:pos="162"/>
                <w:tab w:val="right" w:pos="1150"/>
                <w:tab w:val="right" w:pos="1404"/>
              </w:tabs>
              <w:jc w:val="right"/>
              <w:rPr>
                <w:rFonts w:ascii="Arial" w:hAnsi="Arial" w:cs="Arial"/>
                <w:color w:val="000000"/>
                <w:lang w:val="en-GB"/>
              </w:rPr>
            </w:pPr>
            <w:r w:rsidRPr="00E714E6">
              <w:rPr>
                <w:rFonts w:ascii="Arial" w:hAnsi="Arial" w:cs="Arial"/>
                <w:color w:val="000000"/>
                <w:lang w:val="en-GB"/>
              </w:rPr>
              <w:tab/>
            </w:r>
            <w:r w:rsidRPr="00E714E6">
              <w:rPr>
                <w:rFonts w:ascii="Arial" w:hAnsi="Arial" w:cs="Arial"/>
                <w:color w:val="000000"/>
                <w:lang w:val="en-GB"/>
              </w:rPr>
              <w:tab/>
              <w:t>2,218</w:t>
            </w:r>
          </w:p>
        </w:tc>
        <w:tc>
          <w:tcPr>
            <w:tcW w:w="1170" w:type="dxa"/>
            <w:gridSpan w:val="3"/>
            <w:vAlign w:val="center"/>
          </w:tcPr>
          <w:p w14:paraId="278D2754" w14:textId="77777777" w:rsidR="00EA29ED" w:rsidRPr="00E714E6" w:rsidRDefault="00EA29ED" w:rsidP="00940B31">
            <w:pPr>
              <w:jc w:val="right"/>
              <w:rPr>
                <w:rFonts w:ascii="Arial" w:hAnsi="Arial" w:cs="Arial"/>
                <w:color w:val="000000"/>
                <w:lang w:val="en-GB" w:eastAsia="en-CA"/>
              </w:rPr>
            </w:pPr>
            <w:r w:rsidRPr="00E714E6">
              <w:rPr>
                <w:rFonts w:ascii="Arial" w:hAnsi="Arial" w:cs="Arial"/>
                <w:color w:val="000000"/>
                <w:lang w:val="en-GB"/>
              </w:rPr>
              <w:t>11.1%</w:t>
            </w:r>
          </w:p>
        </w:tc>
      </w:tr>
      <w:tr w:rsidR="00EA29ED" w:rsidRPr="00E714E6" w14:paraId="2FB9A701" w14:textId="77777777" w:rsidTr="00C36A6D">
        <w:trPr>
          <w:trHeight w:val="308"/>
          <w:tblHeader/>
        </w:trPr>
        <w:tc>
          <w:tcPr>
            <w:tcW w:w="3420" w:type="dxa"/>
            <w:noWrap/>
            <w:vAlign w:val="center"/>
          </w:tcPr>
          <w:p w14:paraId="13666876" w14:textId="77777777" w:rsidR="00EA29ED" w:rsidRPr="00E714E6" w:rsidRDefault="00EA29ED" w:rsidP="008A67A0">
            <w:pPr>
              <w:tabs>
                <w:tab w:val="left" w:pos="342"/>
              </w:tabs>
              <w:rPr>
                <w:rFonts w:ascii="Arial" w:hAnsi="Arial" w:cs="Arial"/>
                <w:color w:val="000000"/>
                <w:lang w:val="en-GB" w:eastAsia="en-CA"/>
              </w:rPr>
            </w:pPr>
            <w:r w:rsidRPr="00E714E6">
              <w:rPr>
                <w:rFonts w:ascii="Arial" w:hAnsi="Arial" w:cs="Arial"/>
                <w:color w:val="000000"/>
                <w:lang w:val="en-GB" w:eastAsia="en-CA"/>
              </w:rPr>
              <w:tab/>
              <w:t>Bank Charges</w:t>
            </w:r>
          </w:p>
        </w:tc>
        <w:tc>
          <w:tcPr>
            <w:tcW w:w="1710" w:type="dxa"/>
            <w:gridSpan w:val="3"/>
            <w:noWrap/>
            <w:vAlign w:val="center"/>
          </w:tcPr>
          <w:p w14:paraId="5AC23D86" w14:textId="77777777" w:rsidR="00EA29ED" w:rsidRPr="00E714E6" w:rsidRDefault="00EA29ED" w:rsidP="00940B31">
            <w:pPr>
              <w:tabs>
                <w:tab w:val="left" w:pos="80"/>
                <w:tab w:val="right" w:pos="1230"/>
                <w:tab w:val="right" w:pos="1490"/>
              </w:tabs>
              <w:jc w:val="right"/>
              <w:rPr>
                <w:rFonts w:ascii="Arial" w:hAnsi="Arial" w:cs="Arial"/>
                <w:color w:val="000000"/>
                <w:lang w:val="en-GB" w:eastAsia="en-CA"/>
              </w:rPr>
            </w:pPr>
            <w:r w:rsidRPr="00E714E6">
              <w:rPr>
                <w:rFonts w:ascii="Arial" w:hAnsi="Arial" w:cs="Arial"/>
                <w:color w:val="000000"/>
                <w:lang w:val="en-GB" w:eastAsia="en-CA"/>
              </w:rPr>
              <w:tab/>
            </w:r>
            <w:r w:rsidRPr="00E714E6">
              <w:rPr>
                <w:rFonts w:ascii="Arial" w:hAnsi="Arial" w:cs="Arial"/>
                <w:color w:val="000000"/>
                <w:lang w:val="en-GB" w:eastAsia="en-CA"/>
              </w:rPr>
              <w:tab/>
              <w:t>46</w:t>
            </w:r>
          </w:p>
        </w:tc>
        <w:tc>
          <w:tcPr>
            <w:tcW w:w="810" w:type="dxa"/>
            <w:vAlign w:val="center"/>
          </w:tcPr>
          <w:p w14:paraId="68BF2288" w14:textId="77777777" w:rsidR="00EA29ED" w:rsidRPr="00E714E6" w:rsidRDefault="00EA29ED" w:rsidP="00940B31">
            <w:pPr>
              <w:ind w:hanging="110"/>
              <w:jc w:val="right"/>
              <w:rPr>
                <w:rFonts w:ascii="Arial" w:hAnsi="Arial" w:cs="Arial"/>
                <w:color w:val="000000"/>
                <w:lang w:val="en-GB"/>
              </w:rPr>
            </w:pPr>
            <w:r w:rsidRPr="00E714E6">
              <w:rPr>
                <w:rFonts w:ascii="Arial" w:hAnsi="Arial" w:cs="Arial"/>
                <w:color w:val="000000"/>
                <w:lang w:val="en-GB"/>
              </w:rPr>
              <w:t>0.3%</w:t>
            </w:r>
          </w:p>
        </w:tc>
        <w:tc>
          <w:tcPr>
            <w:tcW w:w="1440" w:type="dxa"/>
            <w:vAlign w:val="center"/>
          </w:tcPr>
          <w:p w14:paraId="079CA7FB" w14:textId="77777777" w:rsidR="00EA29ED" w:rsidRPr="00E714E6" w:rsidRDefault="00EA29ED" w:rsidP="00940B31">
            <w:pPr>
              <w:tabs>
                <w:tab w:val="left" w:pos="162"/>
                <w:tab w:val="right" w:pos="1150"/>
                <w:tab w:val="right" w:pos="1404"/>
              </w:tabs>
              <w:jc w:val="right"/>
              <w:rPr>
                <w:rFonts w:ascii="Arial" w:hAnsi="Arial" w:cs="Arial"/>
                <w:color w:val="000000"/>
                <w:lang w:val="en-GB"/>
              </w:rPr>
            </w:pPr>
            <w:r w:rsidRPr="00E714E6">
              <w:rPr>
                <w:rFonts w:ascii="Arial" w:hAnsi="Arial" w:cs="Arial"/>
                <w:color w:val="000000"/>
                <w:lang w:val="en-GB"/>
              </w:rPr>
              <w:tab/>
            </w:r>
            <w:r w:rsidRPr="00E714E6">
              <w:rPr>
                <w:rFonts w:ascii="Arial" w:hAnsi="Arial" w:cs="Arial"/>
                <w:color w:val="000000"/>
                <w:lang w:val="en-GB"/>
              </w:rPr>
              <w:tab/>
              <w:t>44</w:t>
            </w:r>
          </w:p>
        </w:tc>
        <w:tc>
          <w:tcPr>
            <w:tcW w:w="1170" w:type="dxa"/>
            <w:gridSpan w:val="3"/>
            <w:vAlign w:val="center"/>
          </w:tcPr>
          <w:p w14:paraId="1FE5033B" w14:textId="77777777" w:rsidR="00EA29ED" w:rsidRPr="00E714E6" w:rsidRDefault="00EA29ED" w:rsidP="00940B31">
            <w:pPr>
              <w:jc w:val="right"/>
              <w:rPr>
                <w:rFonts w:ascii="Arial" w:hAnsi="Arial" w:cs="Arial"/>
                <w:color w:val="000000"/>
                <w:lang w:val="en-GB"/>
              </w:rPr>
            </w:pPr>
            <w:r w:rsidRPr="00E714E6">
              <w:rPr>
                <w:rFonts w:ascii="Arial" w:hAnsi="Arial" w:cs="Arial"/>
                <w:color w:val="000000"/>
                <w:lang w:val="en-GB"/>
              </w:rPr>
              <w:t>0.2%</w:t>
            </w:r>
          </w:p>
        </w:tc>
      </w:tr>
      <w:tr w:rsidR="00EA29ED" w:rsidRPr="00E714E6" w14:paraId="58E09D82" w14:textId="77777777" w:rsidTr="00C36A6D">
        <w:trPr>
          <w:trHeight w:val="308"/>
          <w:tblHeader/>
        </w:trPr>
        <w:tc>
          <w:tcPr>
            <w:tcW w:w="3420" w:type="dxa"/>
            <w:noWrap/>
            <w:vAlign w:val="center"/>
            <w:hideMark/>
          </w:tcPr>
          <w:p w14:paraId="0048B087" w14:textId="77777777" w:rsidR="00EA29ED" w:rsidRPr="00E714E6" w:rsidRDefault="00EA29ED" w:rsidP="008A67A0">
            <w:pPr>
              <w:tabs>
                <w:tab w:val="left" w:pos="342"/>
              </w:tabs>
              <w:rPr>
                <w:rFonts w:ascii="Arial" w:hAnsi="Arial" w:cs="Arial"/>
                <w:color w:val="000000"/>
                <w:lang w:val="en-GB" w:eastAsia="en-CA"/>
              </w:rPr>
            </w:pPr>
            <w:r w:rsidRPr="00E714E6">
              <w:rPr>
                <w:rFonts w:ascii="Arial" w:hAnsi="Arial" w:cs="Arial"/>
                <w:color w:val="000000"/>
                <w:lang w:val="en-GB" w:eastAsia="en-CA"/>
              </w:rPr>
              <w:tab/>
              <w:t>Depreciation</w:t>
            </w:r>
          </w:p>
        </w:tc>
        <w:tc>
          <w:tcPr>
            <w:tcW w:w="1710" w:type="dxa"/>
            <w:gridSpan w:val="3"/>
            <w:noWrap/>
            <w:vAlign w:val="center"/>
          </w:tcPr>
          <w:p w14:paraId="7FA8D260" w14:textId="77777777" w:rsidR="00EA29ED" w:rsidRPr="00E714E6" w:rsidRDefault="00EA29ED" w:rsidP="00940B31">
            <w:pPr>
              <w:tabs>
                <w:tab w:val="left" w:pos="80"/>
                <w:tab w:val="right" w:pos="1230"/>
                <w:tab w:val="right" w:pos="1490"/>
              </w:tabs>
              <w:jc w:val="right"/>
              <w:rPr>
                <w:rFonts w:ascii="Arial" w:hAnsi="Arial" w:cs="Arial"/>
                <w:color w:val="000000"/>
                <w:lang w:val="en-GB" w:eastAsia="en-CA"/>
              </w:rPr>
            </w:pPr>
            <w:r w:rsidRPr="00E714E6">
              <w:rPr>
                <w:rFonts w:ascii="Arial" w:hAnsi="Arial" w:cs="Arial"/>
                <w:color w:val="000000"/>
                <w:lang w:val="en-GB" w:eastAsia="en-CA"/>
              </w:rPr>
              <w:tab/>
            </w:r>
            <w:r w:rsidRPr="00E714E6">
              <w:rPr>
                <w:rFonts w:ascii="Arial" w:hAnsi="Arial" w:cs="Arial"/>
                <w:color w:val="000000"/>
                <w:lang w:val="en-GB" w:eastAsia="en-CA"/>
              </w:rPr>
              <w:tab/>
              <w:t>250</w:t>
            </w:r>
          </w:p>
        </w:tc>
        <w:tc>
          <w:tcPr>
            <w:tcW w:w="810" w:type="dxa"/>
            <w:vAlign w:val="center"/>
          </w:tcPr>
          <w:p w14:paraId="0A9BBAF2" w14:textId="77777777" w:rsidR="00EA29ED" w:rsidRPr="00E714E6" w:rsidRDefault="00EA29ED" w:rsidP="00940B31">
            <w:pPr>
              <w:ind w:hanging="110"/>
              <w:jc w:val="right"/>
              <w:rPr>
                <w:rFonts w:ascii="Arial" w:hAnsi="Arial" w:cs="Arial"/>
                <w:color w:val="000000"/>
                <w:lang w:val="en-GB"/>
              </w:rPr>
            </w:pPr>
            <w:r w:rsidRPr="00E714E6">
              <w:rPr>
                <w:rFonts w:ascii="Arial" w:hAnsi="Arial" w:cs="Arial"/>
                <w:color w:val="000000"/>
                <w:lang w:val="en-GB"/>
              </w:rPr>
              <w:t>1.8%</w:t>
            </w:r>
          </w:p>
        </w:tc>
        <w:tc>
          <w:tcPr>
            <w:tcW w:w="1440" w:type="dxa"/>
            <w:vAlign w:val="center"/>
          </w:tcPr>
          <w:p w14:paraId="135F8067" w14:textId="77777777" w:rsidR="00EA29ED" w:rsidRPr="00E714E6" w:rsidRDefault="00EA29ED" w:rsidP="00940B31">
            <w:pPr>
              <w:tabs>
                <w:tab w:val="left" w:pos="162"/>
                <w:tab w:val="right" w:pos="1150"/>
                <w:tab w:val="right" w:pos="1404"/>
              </w:tabs>
              <w:jc w:val="right"/>
              <w:rPr>
                <w:rFonts w:ascii="Arial" w:hAnsi="Arial" w:cs="Arial"/>
                <w:color w:val="000000"/>
                <w:lang w:val="en-GB"/>
              </w:rPr>
            </w:pPr>
            <w:r w:rsidRPr="00E714E6">
              <w:rPr>
                <w:rFonts w:ascii="Arial" w:hAnsi="Arial" w:cs="Arial"/>
                <w:color w:val="000000"/>
                <w:lang w:val="en-GB"/>
              </w:rPr>
              <w:tab/>
            </w:r>
            <w:r w:rsidRPr="00E714E6">
              <w:rPr>
                <w:rFonts w:ascii="Arial" w:hAnsi="Arial" w:cs="Arial"/>
                <w:color w:val="000000"/>
                <w:lang w:val="en-GB"/>
              </w:rPr>
              <w:tab/>
              <w:t>250</w:t>
            </w:r>
          </w:p>
        </w:tc>
        <w:tc>
          <w:tcPr>
            <w:tcW w:w="1170" w:type="dxa"/>
            <w:gridSpan w:val="3"/>
            <w:vAlign w:val="center"/>
          </w:tcPr>
          <w:p w14:paraId="51CDA285" w14:textId="77777777" w:rsidR="00EA29ED" w:rsidRPr="00E714E6" w:rsidRDefault="00EA29ED" w:rsidP="00940B31">
            <w:pPr>
              <w:jc w:val="right"/>
              <w:rPr>
                <w:rFonts w:ascii="Arial" w:hAnsi="Arial" w:cs="Arial"/>
                <w:color w:val="000000"/>
                <w:lang w:val="en-GB"/>
              </w:rPr>
            </w:pPr>
            <w:r w:rsidRPr="00E714E6">
              <w:rPr>
                <w:rFonts w:ascii="Arial" w:hAnsi="Arial" w:cs="Arial"/>
                <w:color w:val="000000"/>
                <w:lang w:val="en-GB"/>
              </w:rPr>
              <w:t>1.3%</w:t>
            </w:r>
          </w:p>
        </w:tc>
      </w:tr>
      <w:tr w:rsidR="00EA29ED" w:rsidRPr="00E714E6" w14:paraId="2D44D494" w14:textId="77777777" w:rsidTr="00C36A6D">
        <w:trPr>
          <w:trHeight w:val="308"/>
          <w:tblHeader/>
        </w:trPr>
        <w:tc>
          <w:tcPr>
            <w:tcW w:w="3420" w:type="dxa"/>
            <w:noWrap/>
            <w:vAlign w:val="center"/>
            <w:hideMark/>
          </w:tcPr>
          <w:p w14:paraId="3C077239" w14:textId="77777777" w:rsidR="00EA29ED" w:rsidRPr="00E714E6" w:rsidRDefault="00EA29ED" w:rsidP="008A67A0">
            <w:pPr>
              <w:tabs>
                <w:tab w:val="left" w:pos="342"/>
              </w:tabs>
              <w:rPr>
                <w:rFonts w:ascii="Arial" w:hAnsi="Arial" w:cs="Arial"/>
                <w:color w:val="000000"/>
                <w:lang w:val="en-GB" w:eastAsia="en-CA"/>
              </w:rPr>
            </w:pPr>
            <w:r w:rsidRPr="00E714E6">
              <w:rPr>
                <w:rFonts w:ascii="Arial" w:hAnsi="Arial" w:cs="Arial"/>
                <w:color w:val="000000"/>
                <w:lang w:val="en-GB" w:eastAsia="en-CA"/>
              </w:rPr>
              <w:tab/>
              <w:t>Insurance</w:t>
            </w:r>
          </w:p>
        </w:tc>
        <w:tc>
          <w:tcPr>
            <w:tcW w:w="1710" w:type="dxa"/>
            <w:gridSpan w:val="3"/>
            <w:noWrap/>
            <w:vAlign w:val="center"/>
          </w:tcPr>
          <w:p w14:paraId="04B5C110" w14:textId="77777777" w:rsidR="00EA29ED" w:rsidRPr="00E714E6" w:rsidRDefault="00EA29ED" w:rsidP="00940B31">
            <w:pPr>
              <w:tabs>
                <w:tab w:val="left" w:pos="80"/>
                <w:tab w:val="right" w:pos="1230"/>
                <w:tab w:val="right" w:pos="1490"/>
              </w:tabs>
              <w:jc w:val="right"/>
              <w:rPr>
                <w:rFonts w:ascii="Arial" w:hAnsi="Arial" w:cs="Arial"/>
                <w:color w:val="000000"/>
                <w:lang w:val="en-GB" w:eastAsia="en-CA"/>
              </w:rPr>
            </w:pPr>
            <w:r w:rsidRPr="00E714E6">
              <w:rPr>
                <w:rFonts w:ascii="Arial" w:hAnsi="Arial" w:cs="Arial"/>
                <w:color w:val="000000"/>
                <w:lang w:val="en-GB" w:eastAsia="en-CA"/>
              </w:rPr>
              <w:tab/>
            </w:r>
            <w:r w:rsidRPr="00E714E6">
              <w:rPr>
                <w:rFonts w:ascii="Arial" w:hAnsi="Arial" w:cs="Arial"/>
                <w:color w:val="000000"/>
                <w:lang w:val="en-GB" w:eastAsia="en-CA"/>
              </w:rPr>
              <w:tab/>
              <w:t>498</w:t>
            </w:r>
          </w:p>
        </w:tc>
        <w:tc>
          <w:tcPr>
            <w:tcW w:w="810" w:type="dxa"/>
            <w:vAlign w:val="center"/>
          </w:tcPr>
          <w:p w14:paraId="4BBC39CF" w14:textId="77777777" w:rsidR="00EA29ED" w:rsidRPr="00E714E6" w:rsidRDefault="00EA29ED" w:rsidP="00940B31">
            <w:pPr>
              <w:ind w:hanging="110"/>
              <w:jc w:val="right"/>
              <w:rPr>
                <w:rFonts w:ascii="Arial" w:hAnsi="Arial" w:cs="Arial"/>
                <w:color w:val="000000"/>
                <w:lang w:val="en-GB"/>
              </w:rPr>
            </w:pPr>
            <w:r w:rsidRPr="00E714E6">
              <w:rPr>
                <w:rFonts w:ascii="Arial" w:hAnsi="Arial" w:cs="Arial"/>
                <w:color w:val="000000"/>
                <w:lang w:val="en-GB"/>
              </w:rPr>
              <w:t>3.5%</w:t>
            </w:r>
          </w:p>
        </w:tc>
        <w:tc>
          <w:tcPr>
            <w:tcW w:w="1440" w:type="dxa"/>
            <w:vAlign w:val="center"/>
          </w:tcPr>
          <w:p w14:paraId="0F02A07B" w14:textId="77777777" w:rsidR="00EA29ED" w:rsidRPr="00E714E6" w:rsidRDefault="00EA29ED" w:rsidP="00940B31">
            <w:pPr>
              <w:tabs>
                <w:tab w:val="left" w:pos="162"/>
                <w:tab w:val="right" w:pos="1150"/>
                <w:tab w:val="right" w:pos="1404"/>
              </w:tabs>
              <w:jc w:val="right"/>
              <w:rPr>
                <w:rFonts w:ascii="Arial" w:hAnsi="Arial" w:cs="Arial"/>
                <w:color w:val="000000"/>
                <w:lang w:val="en-GB"/>
              </w:rPr>
            </w:pPr>
            <w:r w:rsidRPr="00E714E6">
              <w:rPr>
                <w:rFonts w:ascii="Arial" w:hAnsi="Arial" w:cs="Arial"/>
                <w:color w:val="000000"/>
                <w:lang w:val="en-GB"/>
              </w:rPr>
              <w:tab/>
            </w:r>
            <w:r w:rsidRPr="00E714E6">
              <w:rPr>
                <w:rFonts w:ascii="Arial" w:hAnsi="Arial" w:cs="Arial"/>
                <w:color w:val="000000"/>
                <w:lang w:val="en-GB"/>
              </w:rPr>
              <w:tab/>
              <w:t>166</w:t>
            </w:r>
          </w:p>
        </w:tc>
        <w:tc>
          <w:tcPr>
            <w:tcW w:w="1170" w:type="dxa"/>
            <w:gridSpan w:val="3"/>
            <w:vAlign w:val="center"/>
          </w:tcPr>
          <w:p w14:paraId="72D33FD5" w14:textId="77777777" w:rsidR="00EA29ED" w:rsidRPr="00E714E6" w:rsidRDefault="00EA29ED" w:rsidP="00940B31">
            <w:pPr>
              <w:jc w:val="right"/>
              <w:rPr>
                <w:rFonts w:ascii="Arial" w:hAnsi="Arial" w:cs="Arial"/>
                <w:color w:val="000000"/>
                <w:lang w:val="en-GB"/>
              </w:rPr>
            </w:pPr>
            <w:r w:rsidRPr="00E714E6">
              <w:rPr>
                <w:rFonts w:ascii="Arial" w:hAnsi="Arial" w:cs="Arial"/>
                <w:color w:val="000000"/>
                <w:lang w:val="en-GB"/>
              </w:rPr>
              <w:t>0.8%</w:t>
            </w:r>
          </w:p>
        </w:tc>
      </w:tr>
      <w:tr w:rsidR="00EA29ED" w:rsidRPr="00E714E6" w14:paraId="4DAF9422" w14:textId="77777777" w:rsidTr="00C36A6D">
        <w:trPr>
          <w:trHeight w:val="308"/>
          <w:tblHeader/>
        </w:trPr>
        <w:tc>
          <w:tcPr>
            <w:tcW w:w="3420" w:type="dxa"/>
            <w:noWrap/>
            <w:vAlign w:val="center"/>
            <w:hideMark/>
          </w:tcPr>
          <w:p w14:paraId="449BF188" w14:textId="77777777" w:rsidR="00EA29ED" w:rsidRPr="00E714E6" w:rsidRDefault="00EA29ED" w:rsidP="008A67A0">
            <w:pPr>
              <w:tabs>
                <w:tab w:val="left" w:pos="342"/>
              </w:tabs>
              <w:rPr>
                <w:rFonts w:ascii="Arial" w:hAnsi="Arial" w:cs="Arial"/>
                <w:color w:val="000000"/>
                <w:lang w:val="en-GB" w:eastAsia="en-CA"/>
              </w:rPr>
            </w:pPr>
            <w:r w:rsidRPr="00E714E6">
              <w:rPr>
                <w:rFonts w:ascii="Arial" w:hAnsi="Arial" w:cs="Arial"/>
                <w:color w:val="000000"/>
                <w:lang w:val="en-GB" w:eastAsia="en-CA"/>
              </w:rPr>
              <w:tab/>
              <w:t>Miscellaneous</w:t>
            </w:r>
          </w:p>
        </w:tc>
        <w:tc>
          <w:tcPr>
            <w:tcW w:w="1710" w:type="dxa"/>
            <w:gridSpan w:val="3"/>
            <w:noWrap/>
            <w:vAlign w:val="center"/>
          </w:tcPr>
          <w:p w14:paraId="2D8DB7FD" w14:textId="77777777" w:rsidR="00EA29ED" w:rsidRPr="00E714E6" w:rsidRDefault="00EA29ED" w:rsidP="00940B31">
            <w:pPr>
              <w:tabs>
                <w:tab w:val="left" w:pos="80"/>
                <w:tab w:val="right" w:pos="1230"/>
                <w:tab w:val="right" w:pos="1490"/>
              </w:tabs>
              <w:jc w:val="right"/>
              <w:rPr>
                <w:rFonts w:ascii="Arial" w:hAnsi="Arial" w:cs="Arial"/>
                <w:color w:val="000000"/>
                <w:lang w:val="en-GB" w:eastAsia="en-CA"/>
              </w:rPr>
            </w:pPr>
            <w:r w:rsidRPr="00E714E6">
              <w:rPr>
                <w:rFonts w:ascii="Arial" w:hAnsi="Arial" w:cs="Arial"/>
                <w:color w:val="000000"/>
                <w:lang w:val="en-GB" w:eastAsia="en-CA"/>
              </w:rPr>
              <w:tab/>
            </w:r>
            <w:r w:rsidRPr="00E714E6">
              <w:rPr>
                <w:rFonts w:ascii="Arial" w:hAnsi="Arial" w:cs="Arial"/>
                <w:color w:val="000000"/>
                <w:lang w:val="en-GB" w:eastAsia="en-CA"/>
              </w:rPr>
              <w:tab/>
              <w:t>648</w:t>
            </w:r>
          </w:p>
        </w:tc>
        <w:tc>
          <w:tcPr>
            <w:tcW w:w="810" w:type="dxa"/>
            <w:vAlign w:val="center"/>
          </w:tcPr>
          <w:p w14:paraId="30D826A0" w14:textId="77777777" w:rsidR="00EA29ED" w:rsidRPr="00E714E6" w:rsidRDefault="00EA29ED" w:rsidP="00940B31">
            <w:pPr>
              <w:ind w:hanging="110"/>
              <w:jc w:val="right"/>
              <w:rPr>
                <w:rFonts w:ascii="Arial" w:hAnsi="Arial" w:cs="Arial"/>
                <w:color w:val="000000"/>
                <w:lang w:val="en-GB"/>
              </w:rPr>
            </w:pPr>
            <w:r w:rsidRPr="00E714E6">
              <w:rPr>
                <w:rFonts w:ascii="Arial" w:hAnsi="Arial" w:cs="Arial"/>
                <w:color w:val="000000"/>
                <w:lang w:val="en-GB"/>
              </w:rPr>
              <w:t>4.6%</w:t>
            </w:r>
          </w:p>
        </w:tc>
        <w:tc>
          <w:tcPr>
            <w:tcW w:w="1440" w:type="dxa"/>
            <w:vAlign w:val="center"/>
          </w:tcPr>
          <w:p w14:paraId="6F4E8710" w14:textId="77777777" w:rsidR="00EA29ED" w:rsidRPr="00E714E6" w:rsidRDefault="00EA29ED" w:rsidP="00940B31">
            <w:pPr>
              <w:tabs>
                <w:tab w:val="left" w:pos="162"/>
                <w:tab w:val="right" w:pos="1150"/>
                <w:tab w:val="right" w:pos="1404"/>
              </w:tabs>
              <w:jc w:val="right"/>
              <w:rPr>
                <w:rFonts w:ascii="Arial" w:hAnsi="Arial" w:cs="Arial"/>
                <w:color w:val="000000"/>
                <w:lang w:val="en-GB"/>
              </w:rPr>
            </w:pPr>
            <w:r w:rsidRPr="00E714E6">
              <w:rPr>
                <w:rFonts w:ascii="Arial" w:hAnsi="Arial" w:cs="Arial"/>
                <w:color w:val="000000"/>
                <w:lang w:val="en-GB"/>
              </w:rPr>
              <w:tab/>
            </w:r>
            <w:r w:rsidRPr="00E714E6">
              <w:rPr>
                <w:rFonts w:ascii="Arial" w:hAnsi="Arial" w:cs="Arial"/>
                <w:color w:val="000000"/>
                <w:lang w:val="en-GB"/>
              </w:rPr>
              <w:tab/>
              <w:t>1,495</w:t>
            </w:r>
          </w:p>
        </w:tc>
        <w:tc>
          <w:tcPr>
            <w:tcW w:w="1170" w:type="dxa"/>
            <w:gridSpan w:val="3"/>
            <w:vAlign w:val="center"/>
          </w:tcPr>
          <w:p w14:paraId="32A060D5" w14:textId="77777777" w:rsidR="00EA29ED" w:rsidRPr="00E714E6" w:rsidRDefault="00EA29ED" w:rsidP="00940B31">
            <w:pPr>
              <w:jc w:val="right"/>
              <w:rPr>
                <w:rFonts w:ascii="Arial" w:hAnsi="Arial" w:cs="Arial"/>
                <w:color w:val="000000"/>
                <w:lang w:val="en-GB"/>
              </w:rPr>
            </w:pPr>
            <w:r w:rsidRPr="00E714E6">
              <w:rPr>
                <w:rFonts w:ascii="Arial" w:hAnsi="Arial" w:cs="Arial"/>
                <w:color w:val="000000"/>
                <w:lang w:val="en-GB"/>
              </w:rPr>
              <w:t>7.5%</w:t>
            </w:r>
          </w:p>
        </w:tc>
      </w:tr>
      <w:tr w:rsidR="00EA29ED" w:rsidRPr="00E714E6" w14:paraId="4FD7675E" w14:textId="77777777" w:rsidTr="00C36A6D">
        <w:trPr>
          <w:trHeight w:val="308"/>
          <w:tblHeader/>
        </w:trPr>
        <w:tc>
          <w:tcPr>
            <w:tcW w:w="3420" w:type="dxa"/>
            <w:noWrap/>
            <w:vAlign w:val="center"/>
            <w:hideMark/>
          </w:tcPr>
          <w:p w14:paraId="63D2C480" w14:textId="77777777" w:rsidR="00EA29ED" w:rsidRPr="00E714E6" w:rsidRDefault="00EA29ED" w:rsidP="008A67A0">
            <w:pPr>
              <w:tabs>
                <w:tab w:val="left" w:pos="342"/>
              </w:tabs>
              <w:rPr>
                <w:rFonts w:ascii="Arial" w:hAnsi="Arial" w:cs="Arial"/>
                <w:color w:val="000000"/>
                <w:lang w:val="en-GB" w:eastAsia="en-CA"/>
              </w:rPr>
            </w:pPr>
            <w:r w:rsidRPr="00E714E6">
              <w:rPr>
                <w:rFonts w:ascii="Arial" w:hAnsi="Arial" w:cs="Arial"/>
                <w:color w:val="000000"/>
                <w:lang w:val="en-GB" w:eastAsia="en-CA"/>
              </w:rPr>
              <w:tab/>
              <w:t>Office Expenses</w:t>
            </w:r>
          </w:p>
        </w:tc>
        <w:tc>
          <w:tcPr>
            <w:tcW w:w="1710" w:type="dxa"/>
            <w:gridSpan w:val="3"/>
            <w:noWrap/>
            <w:vAlign w:val="center"/>
          </w:tcPr>
          <w:p w14:paraId="27C94EC6" w14:textId="77777777" w:rsidR="00EA29ED" w:rsidRPr="00E714E6" w:rsidRDefault="00EA29ED" w:rsidP="00940B31">
            <w:pPr>
              <w:tabs>
                <w:tab w:val="left" w:pos="80"/>
                <w:tab w:val="right" w:pos="1230"/>
                <w:tab w:val="right" w:pos="1490"/>
              </w:tabs>
              <w:jc w:val="right"/>
              <w:rPr>
                <w:rFonts w:ascii="Arial" w:hAnsi="Arial" w:cs="Arial"/>
                <w:color w:val="000000"/>
                <w:lang w:val="en-GB" w:eastAsia="en-CA"/>
              </w:rPr>
            </w:pPr>
            <w:r w:rsidRPr="00E714E6">
              <w:rPr>
                <w:rFonts w:ascii="Arial" w:hAnsi="Arial" w:cs="Arial"/>
                <w:color w:val="000000"/>
                <w:lang w:val="en-GB" w:eastAsia="en-CA"/>
              </w:rPr>
              <w:tab/>
            </w:r>
            <w:r w:rsidRPr="00E714E6">
              <w:rPr>
                <w:rFonts w:ascii="Arial" w:hAnsi="Arial" w:cs="Arial"/>
                <w:color w:val="000000"/>
                <w:lang w:val="en-GB" w:eastAsia="en-CA"/>
              </w:rPr>
              <w:tab/>
              <w:t>324</w:t>
            </w:r>
          </w:p>
        </w:tc>
        <w:tc>
          <w:tcPr>
            <w:tcW w:w="810" w:type="dxa"/>
            <w:vAlign w:val="center"/>
          </w:tcPr>
          <w:p w14:paraId="70DFC776" w14:textId="77777777" w:rsidR="00EA29ED" w:rsidRPr="00E714E6" w:rsidRDefault="00EA29ED" w:rsidP="00940B31">
            <w:pPr>
              <w:ind w:hanging="110"/>
              <w:jc w:val="right"/>
              <w:rPr>
                <w:rFonts w:ascii="Arial" w:hAnsi="Arial" w:cs="Arial"/>
                <w:color w:val="000000"/>
                <w:lang w:val="en-GB"/>
              </w:rPr>
            </w:pPr>
            <w:r w:rsidRPr="00E714E6">
              <w:rPr>
                <w:rFonts w:ascii="Arial" w:hAnsi="Arial" w:cs="Arial"/>
                <w:color w:val="000000"/>
                <w:lang w:val="en-GB"/>
              </w:rPr>
              <w:t>2.3%</w:t>
            </w:r>
          </w:p>
        </w:tc>
        <w:tc>
          <w:tcPr>
            <w:tcW w:w="1440" w:type="dxa"/>
            <w:vAlign w:val="center"/>
          </w:tcPr>
          <w:p w14:paraId="53F3E949" w14:textId="77777777" w:rsidR="00EA29ED" w:rsidRPr="00E714E6" w:rsidRDefault="00EA29ED" w:rsidP="00940B31">
            <w:pPr>
              <w:tabs>
                <w:tab w:val="left" w:pos="162"/>
                <w:tab w:val="right" w:pos="1150"/>
                <w:tab w:val="right" w:pos="1404"/>
              </w:tabs>
              <w:jc w:val="right"/>
              <w:rPr>
                <w:rFonts w:ascii="Arial" w:hAnsi="Arial" w:cs="Arial"/>
                <w:color w:val="000000"/>
                <w:lang w:val="en-GB"/>
              </w:rPr>
            </w:pPr>
            <w:r w:rsidRPr="00E714E6">
              <w:rPr>
                <w:rFonts w:ascii="Arial" w:hAnsi="Arial" w:cs="Arial"/>
                <w:color w:val="000000"/>
                <w:lang w:val="en-GB"/>
              </w:rPr>
              <w:tab/>
            </w:r>
            <w:r w:rsidRPr="00E714E6">
              <w:rPr>
                <w:rFonts w:ascii="Arial" w:hAnsi="Arial" w:cs="Arial"/>
                <w:color w:val="000000"/>
                <w:lang w:val="en-GB"/>
              </w:rPr>
              <w:tab/>
              <w:t>459</w:t>
            </w:r>
          </w:p>
        </w:tc>
        <w:tc>
          <w:tcPr>
            <w:tcW w:w="1170" w:type="dxa"/>
            <w:gridSpan w:val="3"/>
            <w:vAlign w:val="center"/>
          </w:tcPr>
          <w:p w14:paraId="4F497341" w14:textId="77777777" w:rsidR="00EA29ED" w:rsidRPr="00E714E6" w:rsidRDefault="00EA29ED" w:rsidP="00940B31">
            <w:pPr>
              <w:jc w:val="right"/>
              <w:rPr>
                <w:rFonts w:ascii="Arial" w:hAnsi="Arial" w:cs="Arial"/>
                <w:color w:val="000000"/>
                <w:lang w:val="en-GB"/>
              </w:rPr>
            </w:pPr>
            <w:r w:rsidRPr="00E714E6">
              <w:rPr>
                <w:rFonts w:ascii="Arial" w:hAnsi="Arial" w:cs="Arial"/>
                <w:color w:val="000000"/>
                <w:lang w:val="en-GB"/>
              </w:rPr>
              <w:t>2.3%</w:t>
            </w:r>
          </w:p>
        </w:tc>
      </w:tr>
      <w:tr w:rsidR="00EA29ED" w:rsidRPr="00E714E6" w14:paraId="2D8893C6" w14:textId="77777777" w:rsidTr="00C36A6D">
        <w:trPr>
          <w:trHeight w:val="308"/>
          <w:tblHeader/>
        </w:trPr>
        <w:tc>
          <w:tcPr>
            <w:tcW w:w="3420" w:type="dxa"/>
            <w:noWrap/>
            <w:vAlign w:val="center"/>
            <w:hideMark/>
          </w:tcPr>
          <w:p w14:paraId="15A56A6D" w14:textId="77777777" w:rsidR="00EA29ED" w:rsidRPr="00E714E6" w:rsidRDefault="00EA29ED" w:rsidP="008A67A0">
            <w:pPr>
              <w:tabs>
                <w:tab w:val="left" w:pos="342"/>
              </w:tabs>
              <w:rPr>
                <w:rFonts w:ascii="Arial" w:hAnsi="Arial" w:cs="Arial"/>
                <w:color w:val="000000"/>
                <w:lang w:val="en-GB" w:eastAsia="en-CA"/>
              </w:rPr>
            </w:pPr>
            <w:r w:rsidRPr="00E714E6">
              <w:rPr>
                <w:rFonts w:ascii="Arial" w:hAnsi="Arial" w:cs="Arial"/>
                <w:color w:val="000000"/>
                <w:lang w:val="en-GB" w:eastAsia="en-CA"/>
              </w:rPr>
              <w:tab/>
              <w:t>Professional Services</w:t>
            </w:r>
          </w:p>
        </w:tc>
        <w:tc>
          <w:tcPr>
            <w:tcW w:w="1710" w:type="dxa"/>
            <w:gridSpan w:val="3"/>
            <w:noWrap/>
            <w:vAlign w:val="center"/>
            <w:hideMark/>
          </w:tcPr>
          <w:p w14:paraId="05F092F2" w14:textId="77777777" w:rsidR="00EA29ED" w:rsidRPr="00E714E6" w:rsidRDefault="00EA29ED" w:rsidP="00940B31">
            <w:pPr>
              <w:tabs>
                <w:tab w:val="left" w:pos="80"/>
                <w:tab w:val="right" w:pos="1230"/>
                <w:tab w:val="right" w:pos="1490"/>
              </w:tabs>
              <w:jc w:val="right"/>
              <w:rPr>
                <w:rFonts w:ascii="Arial" w:hAnsi="Arial" w:cs="Arial"/>
                <w:color w:val="000000"/>
                <w:lang w:val="en-GB" w:eastAsia="en-CA"/>
              </w:rPr>
            </w:pPr>
            <w:r w:rsidRPr="00E714E6">
              <w:rPr>
                <w:rFonts w:ascii="Arial" w:hAnsi="Arial" w:cs="Arial"/>
                <w:color w:val="000000"/>
                <w:lang w:val="en-GB" w:eastAsia="en-CA"/>
              </w:rPr>
              <w:tab/>
            </w:r>
            <w:r w:rsidRPr="00E714E6">
              <w:rPr>
                <w:rFonts w:ascii="Arial" w:hAnsi="Arial" w:cs="Arial"/>
                <w:color w:val="000000"/>
                <w:lang w:val="en-GB" w:eastAsia="en-CA"/>
              </w:rPr>
              <w:tab/>
              <w:t>350</w:t>
            </w:r>
          </w:p>
        </w:tc>
        <w:tc>
          <w:tcPr>
            <w:tcW w:w="810" w:type="dxa"/>
            <w:vAlign w:val="center"/>
          </w:tcPr>
          <w:p w14:paraId="7941FBFE" w14:textId="77777777" w:rsidR="00EA29ED" w:rsidRPr="00E714E6" w:rsidRDefault="00EA29ED" w:rsidP="00940B31">
            <w:pPr>
              <w:ind w:hanging="110"/>
              <w:jc w:val="right"/>
              <w:rPr>
                <w:rFonts w:ascii="Arial" w:hAnsi="Arial" w:cs="Arial"/>
                <w:color w:val="000000"/>
                <w:lang w:val="en-GB"/>
              </w:rPr>
            </w:pPr>
            <w:r w:rsidRPr="00E714E6">
              <w:rPr>
                <w:rFonts w:ascii="Arial" w:hAnsi="Arial" w:cs="Arial"/>
                <w:color w:val="000000"/>
                <w:lang w:val="en-GB"/>
              </w:rPr>
              <w:t>2.5%</w:t>
            </w:r>
          </w:p>
        </w:tc>
        <w:tc>
          <w:tcPr>
            <w:tcW w:w="1440" w:type="dxa"/>
            <w:vAlign w:val="center"/>
          </w:tcPr>
          <w:p w14:paraId="736D344F" w14:textId="77777777" w:rsidR="00EA29ED" w:rsidRPr="00E714E6" w:rsidRDefault="00EA29ED" w:rsidP="00940B31">
            <w:pPr>
              <w:tabs>
                <w:tab w:val="left" w:pos="162"/>
                <w:tab w:val="right" w:pos="1150"/>
                <w:tab w:val="right" w:pos="1404"/>
              </w:tabs>
              <w:jc w:val="right"/>
              <w:rPr>
                <w:rFonts w:ascii="Arial" w:hAnsi="Arial" w:cs="Arial"/>
                <w:color w:val="000000"/>
                <w:lang w:val="en-GB"/>
              </w:rPr>
            </w:pPr>
            <w:r w:rsidRPr="00E714E6">
              <w:rPr>
                <w:rFonts w:ascii="Arial" w:hAnsi="Arial" w:cs="Arial"/>
                <w:color w:val="000000"/>
                <w:lang w:val="en-GB"/>
              </w:rPr>
              <w:tab/>
            </w:r>
            <w:r w:rsidRPr="00E714E6">
              <w:rPr>
                <w:rFonts w:ascii="Arial" w:hAnsi="Arial" w:cs="Arial"/>
                <w:color w:val="000000"/>
                <w:lang w:val="en-GB"/>
              </w:rPr>
              <w:tab/>
              <w:t>153</w:t>
            </w:r>
          </w:p>
        </w:tc>
        <w:tc>
          <w:tcPr>
            <w:tcW w:w="1170" w:type="dxa"/>
            <w:gridSpan w:val="3"/>
            <w:vAlign w:val="center"/>
          </w:tcPr>
          <w:p w14:paraId="3F7CB069" w14:textId="77777777" w:rsidR="00EA29ED" w:rsidRPr="00E714E6" w:rsidRDefault="00EA29ED" w:rsidP="00940B31">
            <w:pPr>
              <w:jc w:val="right"/>
              <w:rPr>
                <w:rFonts w:ascii="Arial" w:hAnsi="Arial" w:cs="Arial"/>
                <w:color w:val="000000"/>
                <w:lang w:val="en-GB"/>
              </w:rPr>
            </w:pPr>
            <w:r w:rsidRPr="00E714E6">
              <w:rPr>
                <w:rFonts w:ascii="Arial" w:hAnsi="Arial" w:cs="Arial"/>
                <w:color w:val="000000"/>
                <w:lang w:val="en-GB"/>
              </w:rPr>
              <w:t>0.8%</w:t>
            </w:r>
          </w:p>
        </w:tc>
      </w:tr>
      <w:tr w:rsidR="00EA29ED" w:rsidRPr="00E714E6" w14:paraId="7127581D" w14:textId="77777777" w:rsidTr="00C36A6D">
        <w:trPr>
          <w:trHeight w:val="308"/>
          <w:tblHeader/>
        </w:trPr>
        <w:tc>
          <w:tcPr>
            <w:tcW w:w="3420" w:type="dxa"/>
            <w:noWrap/>
            <w:vAlign w:val="center"/>
            <w:hideMark/>
          </w:tcPr>
          <w:p w14:paraId="6B99CE6C" w14:textId="77777777" w:rsidR="00EA29ED" w:rsidRPr="00E714E6" w:rsidRDefault="00EA29ED" w:rsidP="008A67A0">
            <w:pPr>
              <w:tabs>
                <w:tab w:val="left" w:pos="342"/>
              </w:tabs>
              <w:rPr>
                <w:rFonts w:ascii="Arial" w:hAnsi="Arial" w:cs="Arial"/>
                <w:color w:val="000000"/>
                <w:lang w:val="en-GB" w:eastAsia="en-CA"/>
              </w:rPr>
            </w:pPr>
            <w:r w:rsidRPr="00E714E6">
              <w:rPr>
                <w:rFonts w:ascii="Arial" w:hAnsi="Arial" w:cs="Arial"/>
                <w:color w:val="000000"/>
                <w:lang w:val="en-GB" w:eastAsia="en-CA"/>
              </w:rPr>
              <w:tab/>
              <w:t>Salaries</w:t>
            </w:r>
          </w:p>
        </w:tc>
        <w:tc>
          <w:tcPr>
            <w:tcW w:w="1710" w:type="dxa"/>
            <w:gridSpan w:val="3"/>
            <w:noWrap/>
            <w:vAlign w:val="center"/>
            <w:hideMark/>
          </w:tcPr>
          <w:p w14:paraId="0690E79E" w14:textId="77777777" w:rsidR="00EA29ED" w:rsidRPr="00E714E6" w:rsidRDefault="00EA29ED" w:rsidP="00940B31">
            <w:pPr>
              <w:tabs>
                <w:tab w:val="left" w:pos="80"/>
                <w:tab w:val="right" w:pos="1230"/>
                <w:tab w:val="right" w:pos="1490"/>
              </w:tabs>
              <w:jc w:val="right"/>
              <w:rPr>
                <w:rFonts w:ascii="Arial" w:hAnsi="Arial" w:cs="Arial"/>
                <w:color w:val="000000"/>
                <w:u w:val="single"/>
                <w:lang w:val="en-GB" w:eastAsia="en-CA"/>
              </w:rPr>
            </w:pPr>
            <w:r w:rsidRPr="00E714E6">
              <w:rPr>
                <w:rFonts w:ascii="Arial" w:hAnsi="Arial" w:cs="Arial"/>
                <w:color w:val="000000"/>
                <w:lang w:val="en-GB" w:eastAsia="en-CA"/>
              </w:rPr>
              <w:tab/>
            </w:r>
            <w:r w:rsidRPr="00E714E6">
              <w:rPr>
                <w:rFonts w:ascii="Arial" w:hAnsi="Arial" w:cs="Arial"/>
                <w:color w:val="000000"/>
                <w:u w:val="single"/>
                <w:lang w:val="en-GB" w:eastAsia="en-CA"/>
              </w:rPr>
              <w:tab/>
              <w:t>15,000</w:t>
            </w:r>
          </w:p>
        </w:tc>
        <w:tc>
          <w:tcPr>
            <w:tcW w:w="810" w:type="dxa"/>
            <w:vAlign w:val="center"/>
          </w:tcPr>
          <w:p w14:paraId="00125EE9" w14:textId="77777777" w:rsidR="00EA29ED" w:rsidRPr="00E714E6" w:rsidRDefault="00EA29ED" w:rsidP="00940B31">
            <w:pPr>
              <w:ind w:hanging="110"/>
              <w:jc w:val="right"/>
              <w:rPr>
                <w:rFonts w:ascii="Arial" w:hAnsi="Arial" w:cs="Arial"/>
                <w:color w:val="000000"/>
                <w:u w:val="single"/>
                <w:lang w:val="en-GB"/>
              </w:rPr>
            </w:pPr>
            <w:r w:rsidRPr="00E714E6">
              <w:rPr>
                <w:rFonts w:ascii="Arial" w:hAnsi="Arial" w:cs="Arial"/>
                <w:color w:val="000000"/>
                <w:u w:val="single"/>
                <w:lang w:val="en-GB"/>
              </w:rPr>
              <w:t>106.4%</w:t>
            </w:r>
          </w:p>
        </w:tc>
        <w:tc>
          <w:tcPr>
            <w:tcW w:w="1440" w:type="dxa"/>
            <w:vAlign w:val="center"/>
          </w:tcPr>
          <w:p w14:paraId="5BCFC132" w14:textId="77777777" w:rsidR="00EA29ED" w:rsidRPr="00E714E6" w:rsidRDefault="00EA29ED" w:rsidP="00940B31">
            <w:pPr>
              <w:tabs>
                <w:tab w:val="left" w:pos="162"/>
                <w:tab w:val="right" w:pos="1150"/>
                <w:tab w:val="right" w:pos="1404"/>
              </w:tabs>
              <w:jc w:val="right"/>
              <w:rPr>
                <w:rFonts w:ascii="Arial" w:hAnsi="Arial" w:cs="Arial"/>
                <w:color w:val="000000"/>
                <w:u w:val="single"/>
                <w:lang w:val="en-GB"/>
              </w:rPr>
            </w:pPr>
            <w:r w:rsidRPr="00E714E6">
              <w:rPr>
                <w:rFonts w:ascii="Arial" w:hAnsi="Arial" w:cs="Arial"/>
                <w:color w:val="000000"/>
                <w:lang w:val="en-GB"/>
              </w:rPr>
              <w:tab/>
            </w:r>
            <w:r w:rsidRPr="00E714E6">
              <w:rPr>
                <w:rFonts w:ascii="Arial" w:hAnsi="Arial" w:cs="Arial"/>
                <w:color w:val="000000"/>
                <w:u w:val="single"/>
                <w:lang w:val="en-GB"/>
              </w:rPr>
              <w:tab/>
              <w:t>15,000</w:t>
            </w:r>
          </w:p>
        </w:tc>
        <w:tc>
          <w:tcPr>
            <w:tcW w:w="1170" w:type="dxa"/>
            <w:gridSpan w:val="3"/>
            <w:vAlign w:val="center"/>
          </w:tcPr>
          <w:p w14:paraId="4C338FFA" w14:textId="77777777" w:rsidR="00EA29ED" w:rsidRPr="00E714E6" w:rsidRDefault="00EA29ED" w:rsidP="00940B31">
            <w:pPr>
              <w:jc w:val="right"/>
              <w:rPr>
                <w:rFonts w:ascii="Arial" w:hAnsi="Arial" w:cs="Arial"/>
                <w:color w:val="000000"/>
                <w:u w:val="single"/>
                <w:lang w:val="en-GB"/>
              </w:rPr>
            </w:pPr>
            <w:r w:rsidRPr="00E714E6">
              <w:rPr>
                <w:rFonts w:ascii="Arial" w:hAnsi="Arial" w:cs="Arial"/>
                <w:color w:val="000000"/>
                <w:u w:val="single"/>
                <w:lang w:val="en-GB"/>
              </w:rPr>
              <w:t>75.3%</w:t>
            </w:r>
          </w:p>
        </w:tc>
      </w:tr>
      <w:tr w:rsidR="00EA29ED" w:rsidRPr="00E714E6" w14:paraId="3A33953B" w14:textId="77777777" w:rsidTr="00C36A6D">
        <w:trPr>
          <w:trHeight w:val="308"/>
          <w:tblHeader/>
        </w:trPr>
        <w:tc>
          <w:tcPr>
            <w:tcW w:w="3420" w:type="dxa"/>
            <w:noWrap/>
            <w:vAlign w:val="center"/>
            <w:hideMark/>
          </w:tcPr>
          <w:p w14:paraId="0D6C38C4" w14:textId="77777777" w:rsidR="00EA29ED" w:rsidRPr="00E714E6" w:rsidRDefault="00EA29ED" w:rsidP="008A67A0">
            <w:pPr>
              <w:tabs>
                <w:tab w:val="left" w:pos="342"/>
              </w:tabs>
              <w:rPr>
                <w:rFonts w:ascii="Arial" w:hAnsi="Arial" w:cs="Arial"/>
                <w:b/>
                <w:bCs/>
                <w:color w:val="000000"/>
                <w:lang w:val="en-GB" w:eastAsia="en-CA"/>
              </w:rPr>
            </w:pPr>
            <w:r w:rsidRPr="00E714E6">
              <w:rPr>
                <w:rFonts w:ascii="Arial" w:hAnsi="Arial" w:cs="Arial"/>
                <w:b/>
                <w:bCs/>
                <w:color w:val="000000"/>
                <w:lang w:val="en-GB" w:eastAsia="en-CA"/>
              </w:rPr>
              <w:t>Total Expenses</w:t>
            </w:r>
          </w:p>
        </w:tc>
        <w:tc>
          <w:tcPr>
            <w:tcW w:w="1710" w:type="dxa"/>
            <w:gridSpan w:val="3"/>
            <w:noWrap/>
            <w:vAlign w:val="center"/>
            <w:hideMark/>
          </w:tcPr>
          <w:p w14:paraId="0BCA5DCB" w14:textId="77777777" w:rsidR="00EA29ED" w:rsidRPr="00E714E6" w:rsidRDefault="00EA29ED" w:rsidP="00940B31">
            <w:pPr>
              <w:tabs>
                <w:tab w:val="left" w:pos="80"/>
                <w:tab w:val="right" w:pos="1230"/>
                <w:tab w:val="right" w:pos="1490"/>
              </w:tabs>
              <w:jc w:val="right"/>
              <w:rPr>
                <w:rFonts w:ascii="Arial" w:hAnsi="Arial" w:cs="Arial"/>
                <w:b/>
                <w:bCs/>
                <w:color w:val="000000"/>
                <w:lang w:val="en-GB" w:eastAsia="en-CA"/>
              </w:rPr>
            </w:pPr>
            <w:r w:rsidRPr="00E714E6">
              <w:rPr>
                <w:rFonts w:ascii="Arial" w:hAnsi="Arial" w:cs="Arial"/>
                <w:b/>
                <w:bCs/>
                <w:color w:val="000000"/>
                <w:lang w:val="en-GB" w:eastAsia="en-CA"/>
              </w:rPr>
              <w:tab/>
              <w:t>$</w:t>
            </w:r>
            <w:r w:rsidRPr="00E714E6">
              <w:rPr>
                <w:rFonts w:ascii="Arial" w:hAnsi="Arial" w:cs="Arial"/>
                <w:b/>
                <w:bCs/>
                <w:color w:val="000000"/>
                <w:lang w:val="en-GB" w:eastAsia="en-CA"/>
              </w:rPr>
              <w:tab/>
              <w:t>18,399</w:t>
            </w:r>
          </w:p>
        </w:tc>
        <w:tc>
          <w:tcPr>
            <w:tcW w:w="810" w:type="dxa"/>
            <w:vAlign w:val="center"/>
          </w:tcPr>
          <w:p w14:paraId="6D7CFD20" w14:textId="77777777" w:rsidR="00EA29ED" w:rsidRPr="00E714E6" w:rsidRDefault="00EA29ED" w:rsidP="00940B31">
            <w:pPr>
              <w:ind w:hanging="110"/>
              <w:jc w:val="right"/>
              <w:rPr>
                <w:rFonts w:ascii="Arial" w:hAnsi="Arial" w:cs="Arial"/>
                <w:bCs/>
                <w:color w:val="000000"/>
                <w:lang w:val="en-GB"/>
              </w:rPr>
            </w:pPr>
            <w:r w:rsidRPr="00E714E6">
              <w:rPr>
                <w:rFonts w:ascii="Arial" w:hAnsi="Arial" w:cs="Arial"/>
                <w:bCs/>
                <w:color w:val="000000"/>
                <w:lang w:val="en-GB"/>
              </w:rPr>
              <w:t>130.6%</w:t>
            </w:r>
          </w:p>
        </w:tc>
        <w:tc>
          <w:tcPr>
            <w:tcW w:w="1440" w:type="dxa"/>
            <w:vAlign w:val="center"/>
          </w:tcPr>
          <w:p w14:paraId="6F07A04B" w14:textId="77777777" w:rsidR="00EA29ED" w:rsidRPr="00E714E6" w:rsidRDefault="00EA29ED" w:rsidP="00940B31">
            <w:pPr>
              <w:tabs>
                <w:tab w:val="left" w:pos="162"/>
                <w:tab w:val="right" w:pos="1150"/>
                <w:tab w:val="right" w:pos="1404"/>
              </w:tabs>
              <w:jc w:val="right"/>
              <w:rPr>
                <w:rFonts w:ascii="Arial" w:hAnsi="Arial" w:cs="Arial"/>
                <w:b/>
                <w:bCs/>
                <w:color w:val="000000"/>
                <w:lang w:val="en-GB"/>
              </w:rPr>
            </w:pPr>
            <w:r w:rsidRPr="00E714E6">
              <w:rPr>
                <w:rFonts w:ascii="Arial" w:hAnsi="Arial" w:cs="Arial"/>
                <w:b/>
                <w:bCs/>
                <w:color w:val="000000"/>
                <w:lang w:val="en-GB"/>
              </w:rPr>
              <w:tab/>
              <w:t>$</w:t>
            </w:r>
            <w:r w:rsidRPr="00E714E6">
              <w:rPr>
                <w:rFonts w:ascii="Arial" w:hAnsi="Arial" w:cs="Arial"/>
                <w:b/>
                <w:bCs/>
                <w:color w:val="000000"/>
                <w:lang w:val="en-GB"/>
              </w:rPr>
              <w:tab/>
              <w:t>19,785</w:t>
            </w:r>
          </w:p>
        </w:tc>
        <w:tc>
          <w:tcPr>
            <w:tcW w:w="1170" w:type="dxa"/>
            <w:gridSpan w:val="3"/>
            <w:vAlign w:val="center"/>
          </w:tcPr>
          <w:p w14:paraId="129D5E33" w14:textId="77777777" w:rsidR="00EA29ED" w:rsidRPr="00E714E6" w:rsidRDefault="00EA29ED" w:rsidP="00940B31">
            <w:pPr>
              <w:jc w:val="right"/>
              <w:rPr>
                <w:rFonts w:ascii="Arial" w:hAnsi="Arial" w:cs="Arial"/>
                <w:color w:val="000000"/>
                <w:lang w:val="en-GB"/>
              </w:rPr>
            </w:pPr>
            <w:r w:rsidRPr="00E714E6">
              <w:rPr>
                <w:rFonts w:ascii="Arial" w:hAnsi="Arial" w:cs="Arial"/>
                <w:color w:val="000000"/>
                <w:lang w:val="en-GB"/>
              </w:rPr>
              <w:t>99.3%</w:t>
            </w:r>
          </w:p>
        </w:tc>
      </w:tr>
      <w:tr w:rsidR="00EA29ED" w:rsidRPr="00E714E6" w14:paraId="7EE0D639" w14:textId="77777777" w:rsidTr="00C36A6D">
        <w:trPr>
          <w:trHeight w:val="306"/>
          <w:tblHeader/>
        </w:trPr>
        <w:tc>
          <w:tcPr>
            <w:tcW w:w="3420" w:type="dxa"/>
            <w:noWrap/>
            <w:vAlign w:val="center"/>
            <w:hideMark/>
          </w:tcPr>
          <w:p w14:paraId="67F0D5F1" w14:textId="77777777" w:rsidR="00EA29ED" w:rsidRPr="00E714E6" w:rsidRDefault="00EA29ED" w:rsidP="008A67A0">
            <w:pPr>
              <w:tabs>
                <w:tab w:val="left" w:pos="342"/>
              </w:tabs>
              <w:rPr>
                <w:rFonts w:ascii="Arial" w:hAnsi="Arial" w:cs="Arial"/>
                <w:color w:val="000000"/>
                <w:lang w:val="en-GB" w:eastAsia="en-CA"/>
              </w:rPr>
            </w:pPr>
          </w:p>
        </w:tc>
        <w:tc>
          <w:tcPr>
            <w:tcW w:w="1710" w:type="dxa"/>
            <w:gridSpan w:val="3"/>
            <w:noWrap/>
            <w:vAlign w:val="center"/>
            <w:hideMark/>
          </w:tcPr>
          <w:p w14:paraId="1D4C72C4" w14:textId="77777777" w:rsidR="00EA29ED" w:rsidRPr="00E714E6" w:rsidRDefault="00EA29ED" w:rsidP="00940B31">
            <w:pPr>
              <w:tabs>
                <w:tab w:val="left" w:pos="80"/>
                <w:tab w:val="right" w:pos="1230"/>
                <w:tab w:val="right" w:pos="1490"/>
              </w:tabs>
              <w:jc w:val="right"/>
              <w:rPr>
                <w:rFonts w:ascii="Arial" w:hAnsi="Arial" w:cs="Arial"/>
                <w:color w:val="000000"/>
                <w:lang w:val="en-GB" w:eastAsia="en-CA"/>
              </w:rPr>
            </w:pPr>
          </w:p>
        </w:tc>
        <w:tc>
          <w:tcPr>
            <w:tcW w:w="810" w:type="dxa"/>
            <w:vAlign w:val="center"/>
          </w:tcPr>
          <w:p w14:paraId="18DB987B" w14:textId="77777777" w:rsidR="00EA29ED" w:rsidRPr="00E714E6" w:rsidRDefault="00EA29ED" w:rsidP="00940B31">
            <w:pPr>
              <w:ind w:hanging="110"/>
              <w:jc w:val="right"/>
              <w:rPr>
                <w:rFonts w:ascii="Arial" w:hAnsi="Arial" w:cs="Arial"/>
                <w:color w:val="000000"/>
                <w:lang w:val="en-GB"/>
              </w:rPr>
            </w:pPr>
          </w:p>
        </w:tc>
        <w:tc>
          <w:tcPr>
            <w:tcW w:w="1440" w:type="dxa"/>
            <w:vAlign w:val="center"/>
          </w:tcPr>
          <w:p w14:paraId="3B7560E7" w14:textId="77777777" w:rsidR="00EA29ED" w:rsidRPr="00E714E6" w:rsidRDefault="00EA29ED" w:rsidP="00940B31">
            <w:pPr>
              <w:tabs>
                <w:tab w:val="left" w:pos="162"/>
                <w:tab w:val="right" w:pos="1150"/>
                <w:tab w:val="right" w:pos="1404"/>
              </w:tabs>
              <w:jc w:val="right"/>
              <w:rPr>
                <w:rFonts w:ascii="Arial" w:hAnsi="Arial" w:cs="Arial"/>
                <w:color w:val="000000"/>
                <w:lang w:val="en-GB"/>
              </w:rPr>
            </w:pPr>
          </w:p>
        </w:tc>
        <w:tc>
          <w:tcPr>
            <w:tcW w:w="1170" w:type="dxa"/>
            <w:gridSpan w:val="3"/>
            <w:vAlign w:val="center"/>
          </w:tcPr>
          <w:p w14:paraId="21135CEE" w14:textId="77777777" w:rsidR="00EA29ED" w:rsidRPr="00E714E6" w:rsidRDefault="00EA29ED" w:rsidP="00940B31">
            <w:pPr>
              <w:jc w:val="right"/>
              <w:rPr>
                <w:rFonts w:ascii="Arial" w:hAnsi="Arial" w:cs="Arial"/>
                <w:color w:val="000000"/>
                <w:lang w:val="en-GB"/>
              </w:rPr>
            </w:pPr>
          </w:p>
        </w:tc>
      </w:tr>
      <w:tr w:rsidR="00EA29ED" w:rsidRPr="00E714E6" w14:paraId="441688C1" w14:textId="77777777" w:rsidTr="00C36A6D">
        <w:trPr>
          <w:trHeight w:val="251"/>
          <w:tblHeader/>
        </w:trPr>
        <w:tc>
          <w:tcPr>
            <w:tcW w:w="3420" w:type="dxa"/>
            <w:noWrap/>
            <w:vAlign w:val="center"/>
          </w:tcPr>
          <w:p w14:paraId="128738A7" w14:textId="77777777" w:rsidR="00EA29ED" w:rsidRPr="00E714E6" w:rsidRDefault="00EA29ED" w:rsidP="008A67A0">
            <w:pPr>
              <w:tabs>
                <w:tab w:val="left" w:pos="342"/>
              </w:tabs>
              <w:rPr>
                <w:rFonts w:ascii="Arial" w:hAnsi="Arial" w:cs="Arial"/>
                <w:b/>
                <w:bCs/>
                <w:color w:val="000000"/>
                <w:lang w:val="en-GB" w:eastAsia="en-CA"/>
              </w:rPr>
            </w:pPr>
            <w:r w:rsidRPr="00E714E6">
              <w:rPr>
                <w:rFonts w:ascii="Arial" w:hAnsi="Arial" w:cs="Arial"/>
                <w:b/>
                <w:bCs/>
                <w:color w:val="000000"/>
                <w:lang w:val="en-GB" w:eastAsia="en-CA"/>
              </w:rPr>
              <w:t>Net Income</w:t>
            </w:r>
          </w:p>
        </w:tc>
        <w:tc>
          <w:tcPr>
            <w:tcW w:w="1710" w:type="dxa"/>
            <w:gridSpan w:val="3"/>
            <w:noWrap/>
            <w:vAlign w:val="center"/>
          </w:tcPr>
          <w:p w14:paraId="68952087" w14:textId="77777777" w:rsidR="00EA29ED" w:rsidRPr="00E714E6" w:rsidRDefault="00EA29ED" w:rsidP="00940B31">
            <w:pPr>
              <w:tabs>
                <w:tab w:val="left" w:pos="80"/>
                <w:tab w:val="right" w:pos="1330"/>
                <w:tab w:val="right" w:pos="1490"/>
              </w:tabs>
              <w:jc w:val="right"/>
              <w:rPr>
                <w:rFonts w:ascii="Arial" w:hAnsi="Arial" w:cs="Arial"/>
                <w:b/>
                <w:bCs/>
                <w:color w:val="000000"/>
                <w:lang w:val="en-GB" w:eastAsia="en-CA"/>
              </w:rPr>
            </w:pPr>
            <w:r w:rsidRPr="00E714E6">
              <w:rPr>
                <w:rFonts w:ascii="Arial" w:hAnsi="Arial" w:cs="Arial"/>
                <w:b/>
                <w:bCs/>
                <w:color w:val="000000"/>
                <w:lang w:val="en-GB" w:eastAsia="en-CA"/>
              </w:rPr>
              <w:tab/>
              <w:t>$</w:t>
            </w:r>
            <w:r w:rsidRPr="00E714E6">
              <w:rPr>
                <w:rFonts w:ascii="Arial" w:hAnsi="Arial" w:cs="Arial"/>
                <w:b/>
                <w:bCs/>
                <w:color w:val="000000"/>
                <w:lang w:val="en-GB" w:eastAsia="en-CA"/>
              </w:rPr>
              <w:tab/>
              <w:t>(8,701)</w:t>
            </w:r>
          </w:p>
        </w:tc>
        <w:tc>
          <w:tcPr>
            <w:tcW w:w="810" w:type="dxa"/>
            <w:vAlign w:val="center"/>
          </w:tcPr>
          <w:p w14:paraId="3C0DCE49" w14:textId="484F8312" w:rsidR="00EA29ED" w:rsidRPr="00E714E6" w:rsidRDefault="0094658A" w:rsidP="00940B31">
            <w:pPr>
              <w:ind w:hanging="110"/>
              <w:jc w:val="right"/>
              <w:rPr>
                <w:rFonts w:ascii="Arial" w:hAnsi="Arial" w:cs="Arial"/>
                <w:bCs/>
                <w:color w:val="000000"/>
                <w:lang w:val="en-GB"/>
              </w:rPr>
            </w:pPr>
            <w:r w:rsidRPr="00E714E6">
              <w:rPr>
                <w:rFonts w:ascii="Arial" w:hAnsi="Arial" w:cs="Arial"/>
                <w:bCs/>
                <w:color w:val="000000"/>
                <w:lang w:val="en-GB"/>
              </w:rPr>
              <w:t>(</w:t>
            </w:r>
            <w:r w:rsidR="00EA29ED" w:rsidRPr="00E714E6">
              <w:rPr>
                <w:rFonts w:ascii="Arial" w:hAnsi="Arial" w:cs="Arial"/>
                <w:bCs/>
                <w:color w:val="000000"/>
                <w:lang w:val="en-GB"/>
              </w:rPr>
              <w:t>61.7%</w:t>
            </w:r>
            <w:r w:rsidRPr="00E714E6">
              <w:rPr>
                <w:rFonts w:ascii="Arial" w:hAnsi="Arial" w:cs="Arial"/>
                <w:bCs/>
                <w:color w:val="000000"/>
                <w:lang w:val="en-GB"/>
              </w:rPr>
              <w:t>)</w:t>
            </w:r>
          </w:p>
        </w:tc>
        <w:tc>
          <w:tcPr>
            <w:tcW w:w="1440" w:type="dxa"/>
            <w:vAlign w:val="center"/>
          </w:tcPr>
          <w:p w14:paraId="78AF87EE" w14:textId="77777777" w:rsidR="00EA29ED" w:rsidRPr="00E714E6" w:rsidRDefault="00EA29ED" w:rsidP="00940B31">
            <w:pPr>
              <w:tabs>
                <w:tab w:val="left" w:pos="162"/>
                <w:tab w:val="right" w:pos="1220"/>
                <w:tab w:val="right" w:pos="1404"/>
              </w:tabs>
              <w:jc w:val="right"/>
              <w:rPr>
                <w:rFonts w:ascii="Arial" w:hAnsi="Arial" w:cs="Arial"/>
                <w:b/>
                <w:bCs/>
                <w:color w:val="000000"/>
                <w:lang w:val="en-GB"/>
              </w:rPr>
            </w:pPr>
            <w:r w:rsidRPr="00E714E6">
              <w:rPr>
                <w:rFonts w:ascii="Arial" w:hAnsi="Arial" w:cs="Arial"/>
                <w:b/>
                <w:bCs/>
                <w:color w:val="000000"/>
                <w:lang w:val="en-GB"/>
              </w:rPr>
              <w:tab/>
              <w:t>$</w:t>
            </w:r>
            <w:r w:rsidRPr="00E714E6">
              <w:rPr>
                <w:rFonts w:ascii="Arial" w:hAnsi="Arial" w:cs="Arial"/>
                <w:b/>
                <w:bCs/>
                <w:color w:val="000000"/>
                <w:lang w:val="en-GB"/>
              </w:rPr>
              <w:tab/>
              <w:t>(6,960)</w:t>
            </w:r>
          </w:p>
        </w:tc>
        <w:tc>
          <w:tcPr>
            <w:tcW w:w="1170" w:type="dxa"/>
            <w:gridSpan w:val="3"/>
            <w:vAlign w:val="center"/>
          </w:tcPr>
          <w:p w14:paraId="00FEA542" w14:textId="2D643463" w:rsidR="00EA29ED" w:rsidRPr="00E714E6" w:rsidRDefault="0094658A" w:rsidP="00940B31">
            <w:pPr>
              <w:jc w:val="right"/>
              <w:rPr>
                <w:rFonts w:ascii="Arial" w:hAnsi="Arial" w:cs="Arial"/>
                <w:color w:val="000000"/>
                <w:lang w:val="en-GB"/>
              </w:rPr>
            </w:pPr>
            <w:r w:rsidRPr="00E714E6">
              <w:rPr>
                <w:rFonts w:ascii="Arial" w:hAnsi="Arial" w:cs="Arial"/>
                <w:color w:val="000000"/>
                <w:lang w:val="en-GB"/>
              </w:rPr>
              <w:t>(</w:t>
            </w:r>
            <w:r w:rsidR="00EA29ED" w:rsidRPr="00E714E6">
              <w:rPr>
                <w:rFonts w:ascii="Arial" w:hAnsi="Arial" w:cs="Arial"/>
                <w:color w:val="000000"/>
                <w:lang w:val="en-GB"/>
              </w:rPr>
              <w:t>34.9%</w:t>
            </w:r>
            <w:r w:rsidRPr="00E714E6">
              <w:rPr>
                <w:rFonts w:ascii="Arial" w:hAnsi="Arial" w:cs="Arial"/>
                <w:color w:val="000000"/>
                <w:lang w:val="en-GB"/>
              </w:rPr>
              <w:t>)</w:t>
            </w:r>
          </w:p>
        </w:tc>
      </w:tr>
    </w:tbl>
    <w:p w14:paraId="2F891B4C" w14:textId="77777777" w:rsidR="00EA29ED" w:rsidRPr="00E714E6" w:rsidRDefault="00EA29ED" w:rsidP="00EA29ED">
      <w:pPr>
        <w:jc w:val="both"/>
        <w:rPr>
          <w:rFonts w:ascii="Arial" w:hAnsi="Arial" w:cs="Arial"/>
          <w:lang w:val="en-GB" w:eastAsia="en-GB"/>
        </w:rPr>
      </w:pPr>
    </w:p>
    <w:p w14:paraId="39E906FB" w14:textId="1C003564" w:rsidR="00EA29ED" w:rsidRPr="00E714E6" w:rsidRDefault="00EA29ED" w:rsidP="00EA29ED">
      <w:pPr>
        <w:pStyle w:val="Footnote"/>
        <w:rPr>
          <w:lang w:val="en-GB" w:eastAsia="en-GB"/>
        </w:rPr>
      </w:pPr>
      <w:r w:rsidRPr="00E714E6">
        <w:rPr>
          <w:lang w:val="en-GB" w:eastAsia="en-GB"/>
        </w:rPr>
        <w:t>Source: Company files (financial information has been adapted for case purposes).</w:t>
      </w:r>
      <w:r w:rsidRPr="00E714E6">
        <w:rPr>
          <w:lang w:val="en-GB" w:eastAsia="en-GB"/>
        </w:rPr>
        <w:br w:type="page"/>
      </w:r>
    </w:p>
    <w:p w14:paraId="3BBD92E4" w14:textId="77777777" w:rsidR="00EA29ED" w:rsidRPr="00E714E6" w:rsidRDefault="00EA29ED" w:rsidP="00EA29ED">
      <w:pPr>
        <w:pStyle w:val="ExhibitHeading"/>
        <w:rPr>
          <w:lang w:val="en-GB"/>
        </w:rPr>
      </w:pPr>
      <w:r w:rsidRPr="00E714E6">
        <w:rPr>
          <w:lang w:val="en-GB"/>
        </w:rPr>
        <w:lastRenderedPageBreak/>
        <w:t>EXHIBIT 3: BALANCE SHEETS (Unaudited)</w:t>
      </w:r>
    </w:p>
    <w:p w14:paraId="72B90825" w14:textId="19794463" w:rsidR="00EA29ED" w:rsidRPr="00E714E6" w:rsidRDefault="00EA29ED" w:rsidP="00EA29ED">
      <w:pPr>
        <w:pStyle w:val="ExhibitHeading"/>
        <w:rPr>
          <w:lang w:val="en-GB"/>
        </w:rPr>
      </w:pPr>
      <w:r w:rsidRPr="00E714E6">
        <w:rPr>
          <w:lang w:val="en-GB"/>
        </w:rPr>
        <w:t xml:space="preserve"> </w:t>
      </w:r>
      <w:r w:rsidRPr="00E714E6">
        <w:rPr>
          <w:lang w:val="en-GB" w:eastAsia="en-GB"/>
        </w:rPr>
        <w:t>At the PERIODs Ended June 30, 2020</w:t>
      </w:r>
      <w:r w:rsidR="0094658A" w:rsidRPr="00E714E6">
        <w:rPr>
          <w:lang w:val="en-GB" w:eastAsia="en-GB"/>
        </w:rPr>
        <w:t>,</w:t>
      </w:r>
      <w:r w:rsidRPr="00E714E6">
        <w:rPr>
          <w:lang w:val="en-GB" w:eastAsia="en-GB"/>
        </w:rPr>
        <w:t xml:space="preserve"> and DECEMBER 31, 2019</w:t>
      </w:r>
    </w:p>
    <w:p w14:paraId="3F7A730B" w14:textId="77777777" w:rsidR="00EA29ED" w:rsidRPr="00E714E6" w:rsidRDefault="00EA29ED" w:rsidP="00EA29ED">
      <w:pPr>
        <w:jc w:val="both"/>
        <w:rPr>
          <w:rFonts w:ascii="Arial" w:hAnsi="Arial" w:cs="Arial"/>
          <w:lang w:val="en-GB"/>
        </w:rPr>
      </w:pPr>
    </w:p>
    <w:tbl>
      <w:tblPr>
        <w:tblpPr w:leftFromText="202" w:rightFromText="202" w:vertAnchor="text" w:tblpXSpec="center"/>
        <w:tblW w:w="6313" w:type="dxa"/>
        <w:tblLayout w:type="fixed"/>
        <w:tblCellMar>
          <w:left w:w="0" w:type="dxa"/>
          <w:right w:w="0" w:type="dxa"/>
        </w:tblCellMar>
        <w:tblLook w:val="04A0" w:firstRow="1" w:lastRow="0" w:firstColumn="1" w:lastColumn="0" w:noHBand="0" w:noVBand="1"/>
        <w:tblCaption w:val="Exhibit 3"/>
        <w:tblDescription w:val="Balance sheets (unaudited) at the periods ended June 30, 2020 and December 31, 2019"/>
      </w:tblPr>
      <w:tblGrid>
        <w:gridCol w:w="3145"/>
        <w:gridCol w:w="1584"/>
        <w:gridCol w:w="1584"/>
      </w:tblGrid>
      <w:tr w:rsidR="00EA29ED" w:rsidRPr="00E714E6" w14:paraId="4539B0A8" w14:textId="77777777" w:rsidTr="00C36A6D">
        <w:trPr>
          <w:trHeight w:val="266"/>
          <w:tblHeader/>
        </w:trPr>
        <w:tc>
          <w:tcPr>
            <w:tcW w:w="3145" w:type="dxa"/>
            <w:noWrap/>
            <w:tcMar>
              <w:top w:w="0" w:type="dxa"/>
              <w:left w:w="108" w:type="dxa"/>
              <w:bottom w:w="0" w:type="dxa"/>
              <w:right w:w="108" w:type="dxa"/>
            </w:tcMar>
            <w:hideMark/>
          </w:tcPr>
          <w:p w14:paraId="579C53B9" w14:textId="77777777" w:rsidR="00EA29ED" w:rsidRPr="00E714E6" w:rsidRDefault="00EA29ED" w:rsidP="008A67A0">
            <w:pPr>
              <w:rPr>
                <w:rFonts w:ascii="Arial" w:hAnsi="Arial" w:cs="Arial"/>
                <w:lang w:val="en-GB"/>
              </w:rPr>
            </w:pPr>
            <w:r w:rsidRPr="00E714E6">
              <w:rPr>
                <w:rFonts w:ascii="Arial" w:hAnsi="Arial" w:cs="Arial"/>
                <w:b/>
                <w:bCs/>
                <w:lang w:val="en-GB" w:eastAsia="en-CA"/>
              </w:rPr>
              <w:br w:type="page"/>
            </w:r>
          </w:p>
        </w:tc>
        <w:tc>
          <w:tcPr>
            <w:tcW w:w="1584" w:type="dxa"/>
            <w:noWrap/>
            <w:tcMar>
              <w:top w:w="0" w:type="dxa"/>
              <w:left w:w="108" w:type="dxa"/>
              <w:bottom w:w="0" w:type="dxa"/>
              <w:right w:w="108" w:type="dxa"/>
            </w:tcMar>
            <w:vAlign w:val="center"/>
            <w:hideMark/>
          </w:tcPr>
          <w:p w14:paraId="2344BB2C" w14:textId="77777777" w:rsidR="00EA29ED" w:rsidRPr="00E714E6" w:rsidRDefault="00EA29ED" w:rsidP="008A67A0">
            <w:pPr>
              <w:jc w:val="center"/>
              <w:rPr>
                <w:rFonts w:ascii="Arial" w:eastAsia="Calibri" w:hAnsi="Arial" w:cs="Arial"/>
                <w:b/>
                <w:bCs/>
                <w:color w:val="000000"/>
                <w:lang w:val="en-GB"/>
              </w:rPr>
            </w:pPr>
            <w:r w:rsidRPr="00E714E6">
              <w:rPr>
                <w:rFonts w:ascii="Arial" w:hAnsi="Arial" w:cs="Arial"/>
                <w:b/>
                <w:bCs/>
                <w:color w:val="000000"/>
                <w:lang w:val="en-GB"/>
              </w:rPr>
              <w:t>2020</w:t>
            </w:r>
          </w:p>
        </w:tc>
        <w:tc>
          <w:tcPr>
            <w:tcW w:w="1584" w:type="dxa"/>
            <w:noWrap/>
            <w:tcMar>
              <w:top w:w="0" w:type="dxa"/>
              <w:left w:w="108" w:type="dxa"/>
              <w:bottom w:w="0" w:type="dxa"/>
              <w:right w:w="108" w:type="dxa"/>
            </w:tcMar>
            <w:vAlign w:val="center"/>
            <w:hideMark/>
          </w:tcPr>
          <w:p w14:paraId="1ECD4E18" w14:textId="77777777" w:rsidR="00EA29ED" w:rsidRPr="00E714E6" w:rsidRDefault="00EA29ED" w:rsidP="008A67A0">
            <w:pPr>
              <w:jc w:val="center"/>
              <w:rPr>
                <w:rFonts w:ascii="Arial" w:hAnsi="Arial" w:cs="Arial"/>
                <w:b/>
                <w:bCs/>
                <w:color w:val="000000"/>
                <w:lang w:val="en-GB"/>
              </w:rPr>
            </w:pPr>
            <w:r w:rsidRPr="00E714E6">
              <w:rPr>
                <w:rFonts w:ascii="Arial" w:hAnsi="Arial" w:cs="Arial"/>
                <w:b/>
                <w:bCs/>
                <w:color w:val="000000"/>
                <w:lang w:val="en-GB"/>
              </w:rPr>
              <w:t>2019</w:t>
            </w:r>
          </w:p>
        </w:tc>
      </w:tr>
      <w:tr w:rsidR="00EA29ED" w:rsidRPr="00E714E6" w14:paraId="632635BC" w14:textId="77777777" w:rsidTr="00C36A6D">
        <w:trPr>
          <w:trHeight w:val="266"/>
          <w:tblHeader/>
        </w:trPr>
        <w:tc>
          <w:tcPr>
            <w:tcW w:w="3145" w:type="dxa"/>
            <w:noWrap/>
            <w:tcMar>
              <w:top w:w="0" w:type="dxa"/>
              <w:left w:w="108" w:type="dxa"/>
              <w:bottom w:w="0" w:type="dxa"/>
              <w:right w:w="108" w:type="dxa"/>
            </w:tcMar>
            <w:vAlign w:val="center"/>
            <w:hideMark/>
          </w:tcPr>
          <w:p w14:paraId="513AF0E0" w14:textId="77777777" w:rsidR="00EA29ED" w:rsidRPr="00E714E6" w:rsidRDefault="00EA29ED" w:rsidP="008A67A0">
            <w:pPr>
              <w:rPr>
                <w:rFonts w:ascii="Arial" w:hAnsi="Arial" w:cs="Arial"/>
                <w:b/>
                <w:bCs/>
                <w:color w:val="000000"/>
                <w:lang w:val="en-GB"/>
              </w:rPr>
            </w:pPr>
            <w:r w:rsidRPr="00E714E6">
              <w:rPr>
                <w:rFonts w:ascii="Arial" w:hAnsi="Arial" w:cs="Arial"/>
                <w:b/>
                <w:bCs/>
                <w:color w:val="000000"/>
                <w:lang w:val="en-GB"/>
              </w:rPr>
              <w:t>ASSETS</w:t>
            </w:r>
          </w:p>
        </w:tc>
        <w:tc>
          <w:tcPr>
            <w:tcW w:w="1584" w:type="dxa"/>
            <w:noWrap/>
            <w:tcMar>
              <w:top w:w="0" w:type="dxa"/>
              <w:left w:w="108" w:type="dxa"/>
              <w:bottom w:w="0" w:type="dxa"/>
              <w:right w:w="108" w:type="dxa"/>
            </w:tcMar>
            <w:hideMark/>
          </w:tcPr>
          <w:p w14:paraId="5D37A507" w14:textId="77777777" w:rsidR="00EA29ED" w:rsidRPr="00E714E6" w:rsidRDefault="00EA29ED" w:rsidP="008A67A0">
            <w:pPr>
              <w:rPr>
                <w:rFonts w:ascii="Arial" w:hAnsi="Arial" w:cs="Arial"/>
                <w:b/>
                <w:bCs/>
                <w:color w:val="000000"/>
                <w:lang w:val="en-GB"/>
              </w:rPr>
            </w:pPr>
          </w:p>
        </w:tc>
        <w:tc>
          <w:tcPr>
            <w:tcW w:w="1584" w:type="dxa"/>
            <w:noWrap/>
            <w:tcMar>
              <w:top w:w="0" w:type="dxa"/>
              <w:left w:w="108" w:type="dxa"/>
              <w:bottom w:w="0" w:type="dxa"/>
              <w:right w:w="108" w:type="dxa"/>
            </w:tcMar>
            <w:hideMark/>
          </w:tcPr>
          <w:p w14:paraId="3AC2EDB6" w14:textId="77777777" w:rsidR="00EA29ED" w:rsidRPr="00E714E6" w:rsidRDefault="00EA29ED" w:rsidP="008A67A0">
            <w:pPr>
              <w:rPr>
                <w:rFonts w:ascii="Arial" w:hAnsi="Arial" w:cs="Arial"/>
                <w:color w:val="000000"/>
                <w:lang w:val="en-GB"/>
              </w:rPr>
            </w:pPr>
          </w:p>
        </w:tc>
      </w:tr>
      <w:tr w:rsidR="00EA29ED" w:rsidRPr="00E714E6" w14:paraId="678F34D9" w14:textId="77777777" w:rsidTr="00C36A6D">
        <w:trPr>
          <w:trHeight w:val="266"/>
          <w:tblHeader/>
        </w:trPr>
        <w:tc>
          <w:tcPr>
            <w:tcW w:w="3145" w:type="dxa"/>
            <w:noWrap/>
            <w:tcMar>
              <w:top w:w="0" w:type="dxa"/>
              <w:left w:w="108" w:type="dxa"/>
              <w:bottom w:w="0" w:type="dxa"/>
              <w:right w:w="108" w:type="dxa"/>
            </w:tcMar>
            <w:vAlign w:val="center"/>
            <w:hideMark/>
          </w:tcPr>
          <w:p w14:paraId="4BE8463D" w14:textId="77777777" w:rsidR="00EA29ED" w:rsidRPr="00E714E6" w:rsidRDefault="00EA29ED" w:rsidP="008A67A0">
            <w:pPr>
              <w:rPr>
                <w:rFonts w:ascii="Arial" w:eastAsia="Calibri" w:hAnsi="Arial" w:cs="Arial"/>
                <w:b/>
                <w:color w:val="000000"/>
                <w:lang w:val="en-GB"/>
              </w:rPr>
            </w:pPr>
            <w:r w:rsidRPr="00E714E6">
              <w:rPr>
                <w:rFonts w:ascii="Arial" w:hAnsi="Arial" w:cs="Arial"/>
                <w:b/>
                <w:color w:val="000000"/>
                <w:lang w:val="en-GB"/>
              </w:rPr>
              <w:t>Current Assets</w:t>
            </w:r>
          </w:p>
        </w:tc>
        <w:tc>
          <w:tcPr>
            <w:tcW w:w="1584" w:type="dxa"/>
            <w:noWrap/>
            <w:tcMar>
              <w:top w:w="0" w:type="dxa"/>
              <w:left w:w="108" w:type="dxa"/>
              <w:bottom w:w="0" w:type="dxa"/>
              <w:right w:w="108" w:type="dxa"/>
            </w:tcMar>
            <w:vAlign w:val="center"/>
            <w:hideMark/>
          </w:tcPr>
          <w:p w14:paraId="28DB5CF1" w14:textId="77777777" w:rsidR="00EA29ED" w:rsidRPr="00E714E6" w:rsidRDefault="00EA29ED" w:rsidP="008A67A0">
            <w:pPr>
              <w:tabs>
                <w:tab w:val="right" w:pos="1152"/>
                <w:tab w:val="right" w:pos="2304"/>
              </w:tabs>
              <w:jc w:val="right"/>
              <w:rPr>
                <w:rFonts w:ascii="Arial" w:hAnsi="Arial" w:cs="Arial"/>
                <w:color w:val="000000"/>
                <w:u w:val="single"/>
                <w:lang w:val="en-GB"/>
              </w:rPr>
            </w:pPr>
          </w:p>
        </w:tc>
        <w:tc>
          <w:tcPr>
            <w:tcW w:w="1584" w:type="dxa"/>
            <w:noWrap/>
            <w:tcMar>
              <w:top w:w="0" w:type="dxa"/>
              <w:left w:w="108" w:type="dxa"/>
              <w:bottom w:w="0" w:type="dxa"/>
              <w:right w:w="108" w:type="dxa"/>
            </w:tcMar>
            <w:vAlign w:val="center"/>
            <w:hideMark/>
          </w:tcPr>
          <w:p w14:paraId="028947AC" w14:textId="77777777" w:rsidR="00EA29ED" w:rsidRPr="00E714E6" w:rsidRDefault="00EA29ED" w:rsidP="008A67A0">
            <w:pPr>
              <w:tabs>
                <w:tab w:val="right" w:pos="1062"/>
                <w:tab w:val="right" w:pos="2148"/>
              </w:tabs>
              <w:ind w:left="72" w:hanging="72"/>
              <w:jc w:val="right"/>
              <w:rPr>
                <w:rFonts w:ascii="Arial" w:hAnsi="Arial" w:cs="Arial"/>
                <w:color w:val="000000"/>
                <w:lang w:val="en-GB"/>
              </w:rPr>
            </w:pPr>
          </w:p>
        </w:tc>
      </w:tr>
      <w:tr w:rsidR="00EA29ED" w:rsidRPr="00E714E6" w14:paraId="28299181" w14:textId="77777777" w:rsidTr="00C36A6D">
        <w:trPr>
          <w:trHeight w:val="266"/>
          <w:tblHeader/>
        </w:trPr>
        <w:tc>
          <w:tcPr>
            <w:tcW w:w="3145" w:type="dxa"/>
            <w:noWrap/>
            <w:tcMar>
              <w:top w:w="0" w:type="dxa"/>
              <w:left w:w="108" w:type="dxa"/>
              <w:bottom w:w="0" w:type="dxa"/>
              <w:right w:w="108" w:type="dxa"/>
            </w:tcMar>
            <w:vAlign w:val="center"/>
            <w:hideMark/>
          </w:tcPr>
          <w:p w14:paraId="7BEB5ED8" w14:textId="77777777" w:rsidR="00EA29ED" w:rsidRPr="00E714E6" w:rsidRDefault="00EA29ED" w:rsidP="008A67A0">
            <w:pPr>
              <w:tabs>
                <w:tab w:val="left" w:pos="252"/>
              </w:tabs>
              <w:rPr>
                <w:rFonts w:ascii="Arial" w:eastAsia="Calibri" w:hAnsi="Arial" w:cs="Arial"/>
                <w:color w:val="000000"/>
                <w:lang w:val="en-GB"/>
              </w:rPr>
            </w:pPr>
            <w:r w:rsidRPr="00E714E6">
              <w:rPr>
                <w:rFonts w:ascii="Arial" w:hAnsi="Arial" w:cs="Arial"/>
                <w:color w:val="000000"/>
                <w:lang w:val="en-GB"/>
              </w:rPr>
              <w:t>Cash</w:t>
            </w:r>
          </w:p>
        </w:tc>
        <w:tc>
          <w:tcPr>
            <w:tcW w:w="1584" w:type="dxa"/>
            <w:noWrap/>
            <w:tcMar>
              <w:top w:w="0" w:type="dxa"/>
              <w:left w:w="108" w:type="dxa"/>
              <w:bottom w:w="0" w:type="dxa"/>
              <w:right w:w="108" w:type="dxa"/>
            </w:tcMar>
            <w:vAlign w:val="center"/>
            <w:hideMark/>
          </w:tcPr>
          <w:p w14:paraId="0FA27889" w14:textId="77777777" w:rsidR="00EA29ED" w:rsidRPr="00E714E6" w:rsidRDefault="00EA29ED" w:rsidP="008A67A0">
            <w:pPr>
              <w:tabs>
                <w:tab w:val="left" w:pos="162"/>
                <w:tab w:val="right" w:pos="1152"/>
                <w:tab w:val="right" w:pos="2304"/>
              </w:tabs>
              <w:jc w:val="right"/>
              <w:rPr>
                <w:rFonts w:ascii="Arial" w:hAnsi="Arial" w:cs="Arial"/>
                <w:color w:val="000000"/>
                <w:lang w:val="en-GB"/>
              </w:rPr>
            </w:pPr>
            <w:r w:rsidRPr="00E714E6">
              <w:rPr>
                <w:rFonts w:ascii="Arial" w:hAnsi="Arial" w:cs="Arial"/>
                <w:color w:val="000000"/>
                <w:lang w:val="en-GB"/>
              </w:rPr>
              <w:t>$             1,834</w:t>
            </w:r>
          </w:p>
        </w:tc>
        <w:tc>
          <w:tcPr>
            <w:tcW w:w="1584" w:type="dxa"/>
            <w:noWrap/>
            <w:tcMar>
              <w:top w:w="0" w:type="dxa"/>
              <w:left w:w="108" w:type="dxa"/>
              <w:bottom w:w="0" w:type="dxa"/>
              <w:right w:w="108" w:type="dxa"/>
            </w:tcMar>
            <w:vAlign w:val="center"/>
            <w:hideMark/>
          </w:tcPr>
          <w:p w14:paraId="66F6E12E" w14:textId="77777777" w:rsidR="00EA29ED" w:rsidRPr="00E714E6" w:rsidRDefault="00EA29ED" w:rsidP="008A67A0">
            <w:pPr>
              <w:tabs>
                <w:tab w:val="right" w:pos="1062"/>
                <w:tab w:val="right" w:pos="2148"/>
              </w:tabs>
              <w:ind w:left="72" w:hanging="72"/>
              <w:jc w:val="right"/>
              <w:rPr>
                <w:rFonts w:ascii="Arial" w:hAnsi="Arial" w:cs="Arial"/>
                <w:color w:val="000000"/>
                <w:lang w:val="en-GB"/>
              </w:rPr>
            </w:pPr>
            <w:r w:rsidRPr="00E714E6">
              <w:rPr>
                <w:rFonts w:ascii="Arial" w:hAnsi="Arial" w:cs="Arial"/>
                <w:color w:val="000000"/>
                <w:lang w:val="en-GB"/>
              </w:rPr>
              <w:t>$</w:t>
            </w:r>
            <w:r w:rsidRPr="00E714E6">
              <w:rPr>
                <w:rFonts w:ascii="Arial" w:hAnsi="Arial" w:cs="Arial"/>
                <w:color w:val="000000"/>
                <w:lang w:val="en-GB"/>
              </w:rPr>
              <w:tab/>
            </w:r>
            <w:r w:rsidRPr="00E714E6">
              <w:rPr>
                <w:rFonts w:ascii="Arial" w:hAnsi="Arial" w:cs="Arial"/>
                <w:color w:val="000000"/>
                <w:lang w:val="en-GB"/>
              </w:rPr>
              <w:tab/>
              <w:t xml:space="preserve"> 74</w:t>
            </w:r>
          </w:p>
        </w:tc>
      </w:tr>
      <w:tr w:rsidR="00EA29ED" w:rsidRPr="00E714E6" w14:paraId="211E66EE" w14:textId="77777777" w:rsidTr="00C36A6D">
        <w:trPr>
          <w:trHeight w:val="266"/>
          <w:tblHeader/>
        </w:trPr>
        <w:tc>
          <w:tcPr>
            <w:tcW w:w="3145" w:type="dxa"/>
            <w:noWrap/>
            <w:tcMar>
              <w:top w:w="0" w:type="dxa"/>
              <w:left w:w="108" w:type="dxa"/>
              <w:bottom w:w="0" w:type="dxa"/>
              <w:right w:w="108" w:type="dxa"/>
            </w:tcMar>
            <w:vAlign w:val="center"/>
          </w:tcPr>
          <w:p w14:paraId="5DBFDC00" w14:textId="30FF7B96" w:rsidR="00EA29ED" w:rsidRPr="00E714E6" w:rsidRDefault="00EA29ED" w:rsidP="008A67A0">
            <w:pPr>
              <w:tabs>
                <w:tab w:val="left" w:pos="252"/>
              </w:tabs>
              <w:rPr>
                <w:rFonts w:ascii="Arial" w:hAnsi="Arial" w:cs="Arial"/>
                <w:color w:val="000000"/>
                <w:lang w:val="en-GB"/>
              </w:rPr>
            </w:pPr>
            <w:r w:rsidRPr="00E714E6">
              <w:rPr>
                <w:rFonts w:ascii="Arial" w:hAnsi="Arial" w:cs="Arial"/>
                <w:color w:val="000000"/>
                <w:lang w:val="en-GB"/>
              </w:rPr>
              <w:t>Account</w:t>
            </w:r>
            <w:r w:rsidR="0094658A" w:rsidRPr="00E714E6">
              <w:rPr>
                <w:rFonts w:ascii="Arial" w:hAnsi="Arial" w:cs="Arial"/>
                <w:color w:val="000000"/>
                <w:lang w:val="en-GB"/>
              </w:rPr>
              <w:t>s</w:t>
            </w:r>
            <w:r w:rsidRPr="00E714E6">
              <w:rPr>
                <w:rFonts w:ascii="Arial" w:hAnsi="Arial" w:cs="Arial"/>
                <w:color w:val="000000"/>
                <w:lang w:val="en-GB"/>
              </w:rPr>
              <w:t xml:space="preserve"> Receivable</w:t>
            </w:r>
          </w:p>
        </w:tc>
        <w:tc>
          <w:tcPr>
            <w:tcW w:w="1584" w:type="dxa"/>
            <w:noWrap/>
            <w:tcMar>
              <w:top w:w="0" w:type="dxa"/>
              <w:left w:w="108" w:type="dxa"/>
              <w:bottom w:w="0" w:type="dxa"/>
              <w:right w:w="108" w:type="dxa"/>
            </w:tcMar>
            <w:vAlign w:val="center"/>
          </w:tcPr>
          <w:p w14:paraId="2467D98C" w14:textId="77777777" w:rsidR="00EA29ED" w:rsidRPr="00E714E6" w:rsidRDefault="00EA29ED" w:rsidP="008A67A0">
            <w:pPr>
              <w:tabs>
                <w:tab w:val="left" w:pos="162"/>
                <w:tab w:val="right" w:pos="1152"/>
                <w:tab w:val="right" w:pos="2304"/>
              </w:tabs>
              <w:jc w:val="right"/>
              <w:rPr>
                <w:rFonts w:ascii="Arial" w:hAnsi="Arial" w:cs="Arial"/>
                <w:color w:val="000000"/>
                <w:lang w:val="en-GB"/>
              </w:rPr>
            </w:pPr>
            <w:r w:rsidRPr="00E714E6">
              <w:rPr>
                <w:rFonts w:ascii="Arial" w:hAnsi="Arial" w:cs="Arial"/>
                <w:color w:val="000000"/>
                <w:lang w:val="en-GB"/>
              </w:rPr>
              <w:tab/>
              <w:t>412</w:t>
            </w:r>
          </w:p>
        </w:tc>
        <w:tc>
          <w:tcPr>
            <w:tcW w:w="1584" w:type="dxa"/>
            <w:noWrap/>
            <w:tcMar>
              <w:top w:w="0" w:type="dxa"/>
              <w:left w:w="108" w:type="dxa"/>
              <w:bottom w:w="0" w:type="dxa"/>
              <w:right w:w="108" w:type="dxa"/>
            </w:tcMar>
            <w:vAlign w:val="center"/>
          </w:tcPr>
          <w:p w14:paraId="3F1198C4" w14:textId="77777777" w:rsidR="00EA29ED" w:rsidRPr="00E714E6" w:rsidRDefault="00EA29ED" w:rsidP="008A67A0">
            <w:pPr>
              <w:tabs>
                <w:tab w:val="right" w:pos="1062"/>
                <w:tab w:val="right" w:pos="2148"/>
              </w:tabs>
              <w:ind w:left="72" w:hanging="72"/>
              <w:jc w:val="right"/>
              <w:rPr>
                <w:rFonts w:ascii="Arial" w:hAnsi="Arial" w:cs="Arial"/>
                <w:color w:val="000000"/>
                <w:lang w:val="en-GB"/>
              </w:rPr>
            </w:pPr>
            <w:r w:rsidRPr="00E714E6">
              <w:rPr>
                <w:rFonts w:ascii="Arial" w:hAnsi="Arial" w:cs="Arial"/>
                <w:color w:val="000000"/>
                <w:lang w:val="en-GB"/>
              </w:rPr>
              <w:t>551</w:t>
            </w:r>
          </w:p>
        </w:tc>
      </w:tr>
      <w:tr w:rsidR="00EA29ED" w:rsidRPr="00E714E6" w14:paraId="19B872DE" w14:textId="77777777" w:rsidTr="00C36A6D">
        <w:trPr>
          <w:trHeight w:val="266"/>
          <w:tblHeader/>
        </w:trPr>
        <w:tc>
          <w:tcPr>
            <w:tcW w:w="3145" w:type="dxa"/>
            <w:noWrap/>
            <w:tcMar>
              <w:top w:w="0" w:type="dxa"/>
              <w:left w:w="108" w:type="dxa"/>
              <w:bottom w:w="0" w:type="dxa"/>
              <w:right w:w="108" w:type="dxa"/>
            </w:tcMar>
            <w:vAlign w:val="center"/>
          </w:tcPr>
          <w:p w14:paraId="265F7621" w14:textId="77777777" w:rsidR="00EA29ED" w:rsidRPr="00E714E6" w:rsidRDefault="00EA29ED" w:rsidP="008A67A0">
            <w:pPr>
              <w:tabs>
                <w:tab w:val="left" w:pos="252"/>
              </w:tabs>
              <w:rPr>
                <w:rFonts w:ascii="Arial" w:hAnsi="Arial" w:cs="Arial"/>
                <w:color w:val="000000"/>
                <w:lang w:val="en-GB"/>
              </w:rPr>
            </w:pPr>
            <w:r w:rsidRPr="00E714E6">
              <w:rPr>
                <w:rFonts w:ascii="Arial" w:hAnsi="Arial" w:cs="Arial"/>
                <w:color w:val="000000"/>
                <w:lang w:val="en-GB"/>
              </w:rPr>
              <w:t>Inventory</w:t>
            </w:r>
          </w:p>
        </w:tc>
        <w:tc>
          <w:tcPr>
            <w:tcW w:w="1584" w:type="dxa"/>
            <w:noWrap/>
            <w:tcMar>
              <w:top w:w="0" w:type="dxa"/>
              <w:left w:w="108" w:type="dxa"/>
              <w:bottom w:w="0" w:type="dxa"/>
              <w:right w:w="108" w:type="dxa"/>
            </w:tcMar>
            <w:vAlign w:val="center"/>
          </w:tcPr>
          <w:p w14:paraId="37439646" w14:textId="77777777" w:rsidR="00EA29ED" w:rsidRPr="00E714E6" w:rsidRDefault="00EA29ED" w:rsidP="008A67A0">
            <w:pPr>
              <w:tabs>
                <w:tab w:val="left" w:pos="162"/>
                <w:tab w:val="right" w:pos="1152"/>
                <w:tab w:val="right" w:pos="2304"/>
              </w:tabs>
              <w:jc w:val="right"/>
              <w:rPr>
                <w:rFonts w:ascii="Arial" w:hAnsi="Arial" w:cs="Arial"/>
                <w:color w:val="000000"/>
                <w:lang w:val="en-GB"/>
              </w:rPr>
            </w:pPr>
            <w:r w:rsidRPr="00E714E6">
              <w:rPr>
                <w:rFonts w:ascii="Arial" w:hAnsi="Arial" w:cs="Arial"/>
                <w:color w:val="000000"/>
                <w:lang w:val="en-GB"/>
              </w:rPr>
              <w:t>624</w:t>
            </w:r>
          </w:p>
        </w:tc>
        <w:tc>
          <w:tcPr>
            <w:tcW w:w="1584" w:type="dxa"/>
            <w:noWrap/>
            <w:tcMar>
              <w:top w:w="0" w:type="dxa"/>
              <w:left w:w="108" w:type="dxa"/>
              <w:bottom w:w="0" w:type="dxa"/>
              <w:right w:w="108" w:type="dxa"/>
            </w:tcMar>
            <w:vAlign w:val="center"/>
          </w:tcPr>
          <w:p w14:paraId="36E8BD71" w14:textId="77777777" w:rsidR="00EA29ED" w:rsidRPr="00E714E6" w:rsidRDefault="00EA29ED" w:rsidP="008A67A0">
            <w:pPr>
              <w:tabs>
                <w:tab w:val="right" w:pos="1062"/>
                <w:tab w:val="right" w:pos="2148"/>
              </w:tabs>
              <w:ind w:left="72" w:hanging="72"/>
              <w:jc w:val="right"/>
              <w:rPr>
                <w:rFonts w:ascii="Arial" w:hAnsi="Arial" w:cs="Arial"/>
                <w:color w:val="000000"/>
                <w:lang w:val="en-GB"/>
              </w:rPr>
            </w:pPr>
            <w:r w:rsidRPr="00E714E6">
              <w:rPr>
                <w:rFonts w:ascii="Arial" w:hAnsi="Arial" w:cs="Arial"/>
                <w:color w:val="000000"/>
                <w:lang w:val="en-GB"/>
              </w:rPr>
              <w:t>940</w:t>
            </w:r>
          </w:p>
        </w:tc>
      </w:tr>
      <w:tr w:rsidR="00EA29ED" w:rsidRPr="00E714E6" w14:paraId="3A66F5A3" w14:textId="77777777" w:rsidTr="00C36A6D">
        <w:trPr>
          <w:trHeight w:val="266"/>
          <w:tblHeader/>
        </w:trPr>
        <w:tc>
          <w:tcPr>
            <w:tcW w:w="3145" w:type="dxa"/>
            <w:noWrap/>
            <w:tcMar>
              <w:top w:w="0" w:type="dxa"/>
              <w:left w:w="108" w:type="dxa"/>
              <w:bottom w:w="0" w:type="dxa"/>
              <w:right w:w="108" w:type="dxa"/>
            </w:tcMar>
            <w:vAlign w:val="center"/>
            <w:hideMark/>
          </w:tcPr>
          <w:p w14:paraId="541B67D1" w14:textId="77777777" w:rsidR="00EA29ED" w:rsidRPr="00E714E6" w:rsidRDefault="00EA29ED" w:rsidP="008A67A0">
            <w:pPr>
              <w:tabs>
                <w:tab w:val="left" w:pos="252"/>
              </w:tabs>
              <w:rPr>
                <w:rFonts w:ascii="Arial" w:hAnsi="Arial" w:cs="Arial"/>
                <w:color w:val="000000"/>
                <w:lang w:val="en-GB"/>
              </w:rPr>
            </w:pPr>
            <w:r w:rsidRPr="00E714E6">
              <w:rPr>
                <w:rFonts w:ascii="Arial" w:hAnsi="Arial" w:cs="Arial"/>
                <w:color w:val="000000"/>
                <w:lang w:val="en-GB"/>
              </w:rPr>
              <w:t>Prepaid Expenses</w:t>
            </w:r>
          </w:p>
        </w:tc>
        <w:tc>
          <w:tcPr>
            <w:tcW w:w="1584" w:type="dxa"/>
            <w:noWrap/>
            <w:tcMar>
              <w:top w:w="0" w:type="dxa"/>
              <w:left w:w="108" w:type="dxa"/>
              <w:bottom w:w="0" w:type="dxa"/>
              <w:right w:w="108" w:type="dxa"/>
            </w:tcMar>
            <w:vAlign w:val="center"/>
            <w:hideMark/>
          </w:tcPr>
          <w:p w14:paraId="3A6AAD78" w14:textId="77777777" w:rsidR="00EA29ED" w:rsidRPr="00E714E6" w:rsidRDefault="00EA29ED" w:rsidP="008A67A0">
            <w:pPr>
              <w:tabs>
                <w:tab w:val="left" w:pos="162"/>
                <w:tab w:val="right" w:pos="1152"/>
                <w:tab w:val="right" w:pos="2304"/>
              </w:tabs>
              <w:jc w:val="right"/>
              <w:rPr>
                <w:rFonts w:ascii="Arial" w:hAnsi="Arial" w:cs="Arial"/>
                <w:color w:val="000000"/>
                <w:u w:val="single"/>
                <w:lang w:val="en-GB"/>
              </w:rPr>
            </w:pPr>
            <w:r w:rsidRPr="00E714E6">
              <w:rPr>
                <w:rFonts w:ascii="Arial" w:hAnsi="Arial" w:cs="Arial"/>
                <w:color w:val="000000"/>
                <w:u w:val="single"/>
                <w:lang w:val="en-GB"/>
              </w:rPr>
              <w:t xml:space="preserve">                    83</w:t>
            </w:r>
          </w:p>
        </w:tc>
        <w:tc>
          <w:tcPr>
            <w:tcW w:w="1584" w:type="dxa"/>
            <w:noWrap/>
            <w:tcMar>
              <w:top w:w="0" w:type="dxa"/>
              <w:left w:w="108" w:type="dxa"/>
              <w:bottom w:w="0" w:type="dxa"/>
              <w:right w:w="108" w:type="dxa"/>
            </w:tcMar>
            <w:vAlign w:val="center"/>
            <w:hideMark/>
          </w:tcPr>
          <w:p w14:paraId="298DA7B1" w14:textId="77777777" w:rsidR="00EA29ED" w:rsidRPr="00E714E6" w:rsidRDefault="00EA29ED" w:rsidP="008A67A0">
            <w:pPr>
              <w:tabs>
                <w:tab w:val="right" w:pos="1062"/>
                <w:tab w:val="right" w:pos="2148"/>
              </w:tabs>
              <w:ind w:left="72" w:hanging="72"/>
              <w:jc w:val="right"/>
              <w:rPr>
                <w:rFonts w:ascii="Arial" w:hAnsi="Arial" w:cs="Arial"/>
                <w:color w:val="000000"/>
                <w:u w:val="single"/>
                <w:lang w:val="en-GB"/>
              </w:rPr>
            </w:pPr>
            <w:r w:rsidRPr="00E714E6">
              <w:rPr>
                <w:rFonts w:ascii="Arial" w:hAnsi="Arial" w:cs="Arial"/>
                <w:color w:val="000000"/>
                <w:lang w:val="en-GB"/>
              </w:rPr>
              <w:tab/>
            </w:r>
            <w:r w:rsidRPr="00E714E6">
              <w:rPr>
                <w:rFonts w:ascii="Arial" w:hAnsi="Arial" w:cs="Arial"/>
                <w:color w:val="000000"/>
                <w:u w:val="single"/>
                <w:lang w:val="en-GB"/>
              </w:rPr>
              <w:tab/>
              <w:t xml:space="preserve"> </w:t>
            </w:r>
            <w:r w:rsidRPr="00E714E6">
              <w:rPr>
                <w:rFonts w:ascii="Arial" w:hAnsi="Arial" w:cs="Arial"/>
                <w:color w:val="000000"/>
                <w:u w:val="single"/>
                <w:lang w:val="en-GB"/>
              </w:rPr>
              <w:tab/>
              <w:t>83</w:t>
            </w:r>
          </w:p>
        </w:tc>
      </w:tr>
      <w:tr w:rsidR="00EA29ED" w:rsidRPr="00E714E6" w14:paraId="2C1E7030" w14:textId="77777777" w:rsidTr="00C36A6D">
        <w:trPr>
          <w:trHeight w:val="266"/>
          <w:tblHeader/>
        </w:trPr>
        <w:tc>
          <w:tcPr>
            <w:tcW w:w="3145" w:type="dxa"/>
            <w:noWrap/>
            <w:tcMar>
              <w:top w:w="0" w:type="dxa"/>
              <w:left w:w="108" w:type="dxa"/>
              <w:bottom w:w="0" w:type="dxa"/>
              <w:right w:w="108" w:type="dxa"/>
            </w:tcMar>
            <w:vAlign w:val="center"/>
            <w:hideMark/>
          </w:tcPr>
          <w:p w14:paraId="1AEA3ADE" w14:textId="77777777" w:rsidR="00EA29ED" w:rsidRPr="00E714E6" w:rsidRDefault="00EA29ED" w:rsidP="008A67A0">
            <w:pPr>
              <w:tabs>
                <w:tab w:val="left" w:pos="252"/>
              </w:tabs>
              <w:rPr>
                <w:rFonts w:ascii="Arial" w:hAnsi="Arial" w:cs="Arial"/>
                <w:b/>
                <w:color w:val="000000"/>
                <w:lang w:val="en-GB"/>
              </w:rPr>
            </w:pPr>
            <w:r w:rsidRPr="00E714E6">
              <w:rPr>
                <w:rFonts w:ascii="Arial" w:hAnsi="Arial" w:cs="Arial"/>
                <w:b/>
                <w:color w:val="000000"/>
                <w:lang w:val="en-GB"/>
              </w:rPr>
              <w:t>Total Current Assets</w:t>
            </w:r>
          </w:p>
        </w:tc>
        <w:tc>
          <w:tcPr>
            <w:tcW w:w="1584" w:type="dxa"/>
            <w:noWrap/>
            <w:tcMar>
              <w:top w:w="0" w:type="dxa"/>
              <w:left w:w="108" w:type="dxa"/>
              <w:bottom w:w="0" w:type="dxa"/>
              <w:right w:w="108" w:type="dxa"/>
            </w:tcMar>
            <w:vAlign w:val="center"/>
            <w:hideMark/>
          </w:tcPr>
          <w:p w14:paraId="26E12985" w14:textId="77777777" w:rsidR="00EA29ED" w:rsidRPr="00E714E6" w:rsidRDefault="00EA29ED" w:rsidP="008A67A0">
            <w:pPr>
              <w:tabs>
                <w:tab w:val="left" w:pos="162"/>
                <w:tab w:val="right" w:pos="1152"/>
                <w:tab w:val="right" w:pos="2304"/>
              </w:tabs>
              <w:jc w:val="right"/>
              <w:rPr>
                <w:rFonts w:ascii="Arial" w:hAnsi="Arial" w:cs="Arial"/>
                <w:color w:val="000000"/>
                <w:lang w:val="en-GB"/>
              </w:rPr>
            </w:pPr>
            <w:r w:rsidRPr="00E714E6">
              <w:rPr>
                <w:rFonts w:ascii="Arial" w:hAnsi="Arial" w:cs="Arial"/>
                <w:color w:val="000000"/>
                <w:lang w:val="en-GB"/>
              </w:rPr>
              <w:t>$             2,953</w:t>
            </w:r>
          </w:p>
        </w:tc>
        <w:tc>
          <w:tcPr>
            <w:tcW w:w="1584" w:type="dxa"/>
            <w:noWrap/>
            <w:tcMar>
              <w:top w:w="0" w:type="dxa"/>
              <w:left w:w="108" w:type="dxa"/>
              <w:bottom w:w="0" w:type="dxa"/>
              <w:right w:w="108" w:type="dxa"/>
            </w:tcMar>
            <w:vAlign w:val="center"/>
            <w:hideMark/>
          </w:tcPr>
          <w:p w14:paraId="2702A91C" w14:textId="77777777" w:rsidR="00EA29ED" w:rsidRPr="00E714E6" w:rsidRDefault="00EA29ED" w:rsidP="008A67A0">
            <w:pPr>
              <w:tabs>
                <w:tab w:val="right" w:pos="1062"/>
                <w:tab w:val="right" w:pos="2148"/>
              </w:tabs>
              <w:jc w:val="right"/>
              <w:rPr>
                <w:rFonts w:ascii="Arial" w:hAnsi="Arial" w:cs="Arial"/>
                <w:color w:val="000000"/>
                <w:lang w:val="en-GB"/>
              </w:rPr>
            </w:pPr>
            <w:r w:rsidRPr="00E714E6">
              <w:rPr>
                <w:rFonts w:ascii="Arial" w:hAnsi="Arial" w:cs="Arial"/>
                <w:color w:val="000000"/>
                <w:lang w:val="en-GB"/>
              </w:rPr>
              <w:t>$             1,648</w:t>
            </w:r>
          </w:p>
        </w:tc>
      </w:tr>
      <w:tr w:rsidR="00EA29ED" w:rsidRPr="00E714E6" w14:paraId="059D8618" w14:textId="77777777" w:rsidTr="00C36A6D">
        <w:trPr>
          <w:trHeight w:val="266"/>
          <w:tblHeader/>
        </w:trPr>
        <w:tc>
          <w:tcPr>
            <w:tcW w:w="3145" w:type="dxa"/>
            <w:noWrap/>
            <w:tcMar>
              <w:top w:w="0" w:type="dxa"/>
              <w:left w:w="108" w:type="dxa"/>
              <w:bottom w:w="0" w:type="dxa"/>
              <w:right w:w="108" w:type="dxa"/>
            </w:tcMar>
            <w:vAlign w:val="center"/>
          </w:tcPr>
          <w:p w14:paraId="26C2B330" w14:textId="77777777" w:rsidR="00EA29ED" w:rsidRPr="00E714E6" w:rsidRDefault="00EA29ED" w:rsidP="008A67A0">
            <w:pPr>
              <w:tabs>
                <w:tab w:val="left" w:pos="252"/>
              </w:tabs>
              <w:rPr>
                <w:rFonts w:ascii="Arial" w:hAnsi="Arial" w:cs="Arial"/>
                <w:b/>
                <w:color w:val="000000"/>
                <w:lang w:val="en-GB"/>
              </w:rPr>
            </w:pPr>
          </w:p>
        </w:tc>
        <w:tc>
          <w:tcPr>
            <w:tcW w:w="1584" w:type="dxa"/>
            <w:noWrap/>
            <w:tcMar>
              <w:top w:w="0" w:type="dxa"/>
              <w:left w:w="108" w:type="dxa"/>
              <w:bottom w:w="0" w:type="dxa"/>
              <w:right w:w="108" w:type="dxa"/>
            </w:tcMar>
            <w:vAlign w:val="center"/>
          </w:tcPr>
          <w:p w14:paraId="1660F26F" w14:textId="77777777" w:rsidR="00EA29ED" w:rsidRPr="00E714E6" w:rsidRDefault="00EA29ED" w:rsidP="008A67A0">
            <w:pPr>
              <w:tabs>
                <w:tab w:val="left" w:pos="162"/>
                <w:tab w:val="right" w:pos="1152"/>
                <w:tab w:val="right" w:pos="2304"/>
              </w:tabs>
              <w:jc w:val="right"/>
              <w:rPr>
                <w:rFonts w:ascii="Arial" w:hAnsi="Arial" w:cs="Arial"/>
                <w:color w:val="000000"/>
                <w:u w:val="single"/>
                <w:lang w:val="en-GB"/>
              </w:rPr>
            </w:pPr>
          </w:p>
        </w:tc>
        <w:tc>
          <w:tcPr>
            <w:tcW w:w="1584" w:type="dxa"/>
            <w:noWrap/>
            <w:tcMar>
              <w:top w:w="0" w:type="dxa"/>
              <w:left w:w="108" w:type="dxa"/>
              <w:bottom w:w="0" w:type="dxa"/>
              <w:right w:w="108" w:type="dxa"/>
            </w:tcMar>
            <w:vAlign w:val="center"/>
          </w:tcPr>
          <w:p w14:paraId="2041566E" w14:textId="77777777" w:rsidR="00EA29ED" w:rsidRPr="00E714E6" w:rsidRDefault="00EA29ED" w:rsidP="008A67A0">
            <w:pPr>
              <w:tabs>
                <w:tab w:val="right" w:pos="1062"/>
                <w:tab w:val="right" w:pos="2148"/>
              </w:tabs>
              <w:ind w:left="72" w:hanging="72"/>
              <w:jc w:val="right"/>
              <w:rPr>
                <w:rFonts w:ascii="Arial" w:hAnsi="Arial" w:cs="Arial"/>
                <w:color w:val="000000"/>
                <w:lang w:val="en-GB"/>
              </w:rPr>
            </w:pPr>
          </w:p>
        </w:tc>
      </w:tr>
      <w:tr w:rsidR="00EA29ED" w:rsidRPr="00E714E6" w14:paraId="77977F88" w14:textId="77777777" w:rsidTr="00C36A6D">
        <w:trPr>
          <w:trHeight w:val="266"/>
          <w:tblHeader/>
        </w:trPr>
        <w:tc>
          <w:tcPr>
            <w:tcW w:w="3145" w:type="dxa"/>
            <w:noWrap/>
            <w:tcMar>
              <w:top w:w="0" w:type="dxa"/>
              <w:left w:w="108" w:type="dxa"/>
              <w:bottom w:w="0" w:type="dxa"/>
              <w:right w:w="108" w:type="dxa"/>
            </w:tcMar>
            <w:vAlign w:val="center"/>
            <w:hideMark/>
          </w:tcPr>
          <w:p w14:paraId="072DE8D1" w14:textId="77777777" w:rsidR="00EA29ED" w:rsidRPr="00E714E6" w:rsidRDefault="00EA29ED" w:rsidP="008A67A0">
            <w:pPr>
              <w:tabs>
                <w:tab w:val="left" w:pos="252"/>
              </w:tabs>
              <w:rPr>
                <w:rFonts w:ascii="Arial" w:eastAsia="Calibri" w:hAnsi="Arial" w:cs="Arial"/>
                <w:b/>
                <w:color w:val="000000"/>
                <w:lang w:val="en-GB"/>
              </w:rPr>
            </w:pPr>
            <w:r w:rsidRPr="00E714E6">
              <w:rPr>
                <w:rFonts w:ascii="Arial" w:hAnsi="Arial" w:cs="Arial"/>
                <w:b/>
                <w:color w:val="000000"/>
                <w:lang w:val="en-GB"/>
              </w:rPr>
              <w:t>Fixed Assets</w:t>
            </w:r>
          </w:p>
        </w:tc>
        <w:tc>
          <w:tcPr>
            <w:tcW w:w="1584" w:type="dxa"/>
            <w:noWrap/>
            <w:tcMar>
              <w:top w:w="0" w:type="dxa"/>
              <w:left w:w="108" w:type="dxa"/>
              <w:bottom w:w="0" w:type="dxa"/>
              <w:right w:w="108" w:type="dxa"/>
            </w:tcMar>
            <w:vAlign w:val="center"/>
            <w:hideMark/>
          </w:tcPr>
          <w:p w14:paraId="07493FD8" w14:textId="77777777" w:rsidR="00EA29ED" w:rsidRPr="00E714E6" w:rsidRDefault="00EA29ED" w:rsidP="008A67A0">
            <w:pPr>
              <w:tabs>
                <w:tab w:val="left" w:pos="162"/>
                <w:tab w:val="right" w:pos="1152"/>
                <w:tab w:val="right" w:pos="2304"/>
              </w:tabs>
              <w:jc w:val="right"/>
              <w:rPr>
                <w:rFonts w:ascii="Arial" w:hAnsi="Arial" w:cs="Arial"/>
                <w:color w:val="000000"/>
                <w:u w:val="single"/>
                <w:lang w:val="en-GB"/>
              </w:rPr>
            </w:pPr>
          </w:p>
        </w:tc>
        <w:tc>
          <w:tcPr>
            <w:tcW w:w="1584" w:type="dxa"/>
            <w:noWrap/>
            <w:tcMar>
              <w:top w:w="0" w:type="dxa"/>
              <w:left w:w="108" w:type="dxa"/>
              <w:bottom w:w="0" w:type="dxa"/>
              <w:right w:w="108" w:type="dxa"/>
            </w:tcMar>
            <w:vAlign w:val="center"/>
            <w:hideMark/>
          </w:tcPr>
          <w:p w14:paraId="2022F180" w14:textId="77777777" w:rsidR="00EA29ED" w:rsidRPr="00E714E6" w:rsidRDefault="00EA29ED" w:rsidP="008A67A0">
            <w:pPr>
              <w:tabs>
                <w:tab w:val="right" w:pos="1062"/>
                <w:tab w:val="right" w:pos="2148"/>
              </w:tabs>
              <w:ind w:left="72" w:hanging="72"/>
              <w:jc w:val="right"/>
              <w:rPr>
                <w:rFonts w:ascii="Arial" w:hAnsi="Arial" w:cs="Arial"/>
                <w:color w:val="000000"/>
                <w:lang w:val="en-GB"/>
              </w:rPr>
            </w:pPr>
          </w:p>
        </w:tc>
      </w:tr>
      <w:tr w:rsidR="00EA29ED" w:rsidRPr="00E714E6" w14:paraId="23FCD53D" w14:textId="77777777" w:rsidTr="00C36A6D">
        <w:trPr>
          <w:trHeight w:val="266"/>
          <w:tblHeader/>
        </w:trPr>
        <w:tc>
          <w:tcPr>
            <w:tcW w:w="3145" w:type="dxa"/>
            <w:noWrap/>
            <w:tcMar>
              <w:top w:w="0" w:type="dxa"/>
              <w:left w:w="108" w:type="dxa"/>
              <w:bottom w:w="0" w:type="dxa"/>
              <w:right w:w="108" w:type="dxa"/>
            </w:tcMar>
            <w:vAlign w:val="center"/>
            <w:hideMark/>
          </w:tcPr>
          <w:p w14:paraId="0A0481EA" w14:textId="77777777" w:rsidR="00EA29ED" w:rsidRPr="00E714E6" w:rsidRDefault="00EA29ED" w:rsidP="008A67A0">
            <w:pPr>
              <w:tabs>
                <w:tab w:val="left" w:pos="252"/>
              </w:tabs>
              <w:rPr>
                <w:rFonts w:ascii="Arial" w:hAnsi="Arial" w:cs="Arial"/>
                <w:color w:val="000000"/>
                <w:lang w:val="en-GB"/>
              </w:rPr>
            </w:pPr>
            <w:r w:rsidRPr="00E714E6">
              <w:rPr>
                <w:rFonts w:ascii="Arial" w:hAnsi="Arial" w:cs="Arial"/>
                <w:color w:val="000000"/>
                <w:lang w:val="en-GB"/>
              </w:rPr>
              <w:t>Computer Equipment</w:t>
            </w:r>
          </w:p>
        </w:tc>
        <w:tc>
          <w:tcPr>
            <w:tcW w:w="1584" w:type="dxa"/>
            <w:noWrap/>
            <w:tcMar>
              <w:top w:w="0" w:type="dxa"/>
              <w:left w:w="108" w:type="dxa"/>
              <w:bottom w:w="0" w:type="dxa"/>
              <w:right w:w="108" w:type="dxa"/>
            </w:tcMar>
            <w:vAlign w:val="center"/>
            <w:hideMark/>
          </w:tcPr>
          <w:p w14:paraId="69F8AB12" w14:textId="77777777" w:rsidR="00EA29ED" w:rsidRPr="00E714E6" w:rsidRDefault="00EA29ED" w:rsidP="008A67A0">
            <w:pPr>
              <w:tabs>
                <w:tab w:val="left" w:pos="162"/>
                <w:tab w:val="right" w:pos="1152"/>
                <w:tab w:val="right" w:pos="2304"/>
              </w:tabs>
              <w:jc w:val="right"/>
              <w:rPr>
                <w:rFonts w:ascii="Arial" w:hAnsi="Arial" w:cs="Arial"/>
                <w:color w:val="000000"/>
                <w:lang w:val="en-GB"/>
              </w:rPr>
            </w:pPr>
            <w:r w:rsidRPr="00E714E6">
              <w:rPr>
                <w:rFonts w:ascii="Arial" w:hAnsi="Arial" w:cs="Arial"/>
                <w:color w:val="000000"/>
                <w:lang w:val="en-GB"/>
              </w:rPr>
              <w:t>$             2,500</w:t>
            </w:r>
          </w:p>
        </w:tc>
        <w:tc>
          <w:tcPr>
            <w:tcW w:w="1584" w:type="dxa"/>
            <w:noWrap/>
            <w:tcMar>
              <w:top w:w="0" w:type="dxa"/>
              <w:left w:w="108" w:type="dxa"/>
              <w:bottom w:w="0" w:type="dxa"/>
              <w:right w:w="108" w:type="dxa"/>
            </w:tcMar>
            <w:vAlign w:val="center"/>
            <w:hideMark/>
          </w:tcPr>
          <w:p w14:paraId="03C7D32B" w14:textId="77777777" w:rsidR="00EA29ED" w:rsidRPr="00E714E6" w:rsidRDefault="00EA29ED" w:rsidP="008A67A0">
            <w:pPr>
              <w:tabs>
                <w:tab w:val="left" w:pos="162"/>
                <w:tab w:val="right" w:pos="1152"/>
                <w:tab w:val="right" w:pos="2304"/>
              </w:tabs>
              <w:jc w:val="right"/>
              <w:rPr>
                <w:rFonts w:ascii="Arial" w:hAnsi="Arial" w:cs="Arial"/>
                <w:color w:val="000000"/>
                <w:lang w:val="en-GB"/>
              </w:rPr>
            </w:pPr>
            <w:r w:rsidRPr="00E714E6">
              <w:rPr>
                <w:rFonts w:ascii="Arial" w:hAnsi="Arial" w:cs="Arial"/>
                <w:color w:val="000000"/>
                <w:lang w:val="en-GB"/>
              </w:rPr>
              <w:t>$             2,500</w:t>
            </w:r>
          </w:p>
        </w:tc>
      </w:tr>
      <w:tr w:rsidR="00EA29ED" w:rsidRPr="00E714E6" w14:paraId="481BA120" w14:textId="77777777" w:rsidTr="00C36A6D">
        <w:trPr>
          <w:trHeight w:val="266"/>
          <w:tblHeader/>
        </w:trPr>
        <w:tc>
          <w:tcPr>
            <w:tcW w:w="3145" w:type="dxa"/>
            <w:noWrap/>
            <w:tcMar>
              <w:top w:w="0" w:type="dxa"/>
              <w:left w:w="108" w:type="dxa"/>
              <w:bottom w:w="0" w:type="dxa"/>
              <w:right w:w="108" w:type="dxa"/>
            </w:tcMar>
            <w:vAlign w:val="center"/>
            <w:hideMark/>
          </w:tcPr>
          <w:p w14:paraId="358D5CFA" w14:textId="77777777" w:rsidR="00EA29ED" w:rsidRPr="00E714E6" w:rsidRDefault="00EA29ED" w:rsidP="008A67A0">
            <w:pPr>
              <w:tabs>
                <w:tab w:val="left" w:pos="252"/>
              </w:tabs>
              <w:rPr>
                <w:rFonts w:ascii="Arial" w:hAnsi="Arial" w:cs="Arial"/>
                <w:color w:val="000000"/>
                <w:lang w:val="en-GB"/>
              </w:rPr>
            </w:pPr>
            <w:r w:rsidRPr="00E714E6">
              <w:rPr>
                <w:rFonts w:ascii="Arial" w:hAnsi="Arial" w:cs="Arial"/>
                <w:color w:val="000000"/>
                <w:lang w:val="en-GB"/>
              </w:rPr>
              <w:t>Less: Accumulated Depreciation</w:t>
            </w:r>
          </w:p>
        </w:tc>
        <w:tc>
          <w:tcPr>
            <w:tcW w:w="1584" w:type="dxa"/>
            <w:noWrap/>
            <w:tcMar>
              <w:top w:w="0" w:type="dxa"/>
              <w:left w:w="108" w:type="dxa"/>
              <w:bottom w:w="0" w:type="dxa"/>
              <w:right w:w="108" w:type="dxa"/>
            </w:tcMar>
            <w:vAlign w:val="center"/>
            <w:hideMark/>
          </w:tcPr>
          <w:p w14:paraId="0B34B82B" w14:textId="77777777" w:rsidR="00EA29ED" w:rsidRPr="00E714E6" w:rsidRDefault="00EA29ED" w:rsidP="008A67A0">
            <w:pPr>
              <w:tabs>
                <w:tab w:val="left" w:pos="162"/>
                <w:tab w:val="right" w:pos="1242"/>
                <w:tab w:val="right" w:pos="2304"/>
              </w:tabs>
              <w:jc w:val="right"/>
              <w:rPr>
                <w:rFonts w:ascii="Arial" w:hAnsi="Arial" w:cs="Arial"/>
                <w:color w:val="000000"/>
                <w:u w:val="single"/>
                <w:lang w:val="en-GB"/>
              </w:rPr>
            </w:pPr>
            <w:r w:rsidRPr="00E714E6">
              <w:rPr>
                <w:rFonts w:ascii="Arial" w:hAnsi="Arial" w:cs="Arial"/>
                <w:color w:val="000000"/>
                <w:u w:val="single"/>
                <w:lang w:val="en-GB"/>
              </w:rPr>
              <w:tab/>
              <w:t xml:space="preserve">             (500)</w:t>
            </w:r>
          </w:p>
        </w:tc>
        <w:tc>
          <w:tcPr>
            <w:tcW w:w="1584" w:type="dxa"/>
            <w:noWrap/>
            <w:tcMar>
              <w:top w:w="0" w:type="dxa"/>
              <w:left w:w="108" w:type="dxa"/>
              <w:bottom w:w="0" w:type="dxa"/>
              <w:right w:w="108" w:type="dxa"/>
            </w:tcMar>
            <w:vAlign w:val="center"/>
            <w:hideMark/>
          </w:tcPr>
          <w:p w14:paraId="0089F8D5" w14:textId="77777777" w:rsidR="00EA29ED" w:rsidRPr="00E714E6" w:rsidRDefault="00EA29ED" w:rsidP="008A67A0">
            <w:pPr>
              <w:tabs>
                <w:tab w:val="right" w:pos="1152"/>
                <w:tab w:val="right" w:pos="2148"/>
              </w:tabs>
              <w:jc w:val="right"/>
              <w:rPr>
                <w:rFonts w:ascii="Arial" w:hAnsi="Arial" w:cs="Arial"/>
                <w:color w:val="000000"/>
                <w:u w:val="single"/>
                <w:lang w:val="en-GB"/>
              </w:rPr>
            </w:pPr>
            <w:r w:rsidRPr="00E714E6">
              <w:rPr>
                <w:rFonts w:ascii="Arial" w:hAnsi="Arial" w:cs="Arial"/>
                <w:color w:val="000000"/>
                <w:u w:val="single"/>
                <w:lang w:val="en-GB"/>
              </w:rPr>
              <w:t xml:space="preserve">                (250)</w:t>
            </w:r>
          </w:p>
        </w:tc>
      </w:tr>
      <w:tr w:rsidR="00EA29ED" w:rsidRPr="00E714E6" w14:paraId="5C4804C1" w14:textId="77777777" w:rsidTr="00C36A6D">
        <w:trPr>
          <w:trHeight w:val="266"/>
          <w:tblHeader/>
        </w:trPr>
        <w:tc>
          <w:tcPr>
            <w:tcW w:w="3145" w:type="dxa"/>
            <w:noWrap/>
            <w:tcMar>
              <w:top w:w="0" w:type="dxa"/>
              <w:left w:w="108" w:type="dxa"/>
              <w:bottom w:w="0" w:type="dxa"/>
              <w:right w:w="108" w:type="dxa"/>
            </w:tcMar>
            <w:vAlign w:val="center"/>
          </w:tcPr>
          <w:p w14:paraId="670126BC" w14:textId="77777777" w:rsidR="00EA29ED" w:rsidRPr="00E714E6" w:rsidRDefault="00EA29ED" w:rsidP="008A67A0">
            <w:pPr>
              <w:tabs>
                <w:tab w:val="left" w:pos="252"/>
              </w:tabs>
              <w:rPr>
                <w:rFonts w:ascii="Arial" w:hAnsi="Arial" w:cs="Arial"/>
                <w:b/>
                <w:color w:val="000000"/>
                <w:lang w:val="en-GB"/>
              </w:rPr>
            </w:pPr>
            <w:r w:rsidRPr="00E714E6">
              <w:rPr>
                <w:rFonts w:ascii="Arial" w:hAnsi="Arial" w:cs="Arial"/>
                <w:b/>
                <w:color w:val="000000"/>
                <w:lang w:val="en-GB"/>
              </w:rPr>
              <w:t>Total Fixed Assets (Net)</w:t>
            </w:r>
          </w:p>
        </w:tc>
        <w:tc>
          <w:tcPr>
            <w:tcW w:w="1584" w:type="dxa"/>
            <w:noWrap/>
            <w:tcMar>
              <w:top w:w="0" w:type="dxa"/>
              <w:left w:w="108" w:type="dxa"/>
              <w:bottom w:w="0" w:type="dxa"/>
              <w:right w:w="108" w:type="dxa"/>
            </w:tcMar>
            <w:vAlign w:val="center"/>
          </w:tcPr>
          <w:p w14:paraId="3237E4FF" w14:textId="77777777" w:rsidR="00EA29ED" w:rsidRPr="00E714E6" w:rsidRDefault="00EA29ED" w:rsidP="008A67A0">
            <w:pPr>
              <w:tabs>
                <w:tab w:val="left" w:pos="162"/>
                <w:tab w:val="right" w:pos="1152"/>
                <w:tab w:val="right" w:pos="2304"/>
              </w:tabs>
              <w:jc w:val="right"/>
              <w:rPr>
                <w:rFonts w:ascii="Arial" w:hAnsi="Arial" w:cs="Arial"/>
                <w:color w:val="000000"/>
                <w:lang w:val="en-GB"/>
              </w:rPr>
            </w:pPr>
            <w:r w:rsidRPr="00E714E6">
              <w:rPr>
                <w:rFonts w:ascii="Arial" w:hAnsi="Arial" w:cs="Arial"/>
                <w:color w:val="000000"/>
                <w:lang w:val="en-GB"/>
              </w:rPr>
              <w:t>$             2,000</w:t>
            </w:r>
          </w:p>
        </w:tc>
        <w:tc>
          <w:tcPr>
            <w:tcW w:w="1584" w:type="dxa"/>
            <w:noWrap/>
            <w:tcMar>
              <w:top w:w="0" w:type="dxa"/>
              <w:left w:w="108" w:type="dxa"/>
              <w:bottom w:w="0" w:type="dxa"/>
              <w:right w:w="108" w:type="dxa"/>
            </w:tcMar>
            <w:vAlign w:val="center"/>
          </w:tcPr>
          <w:p w14:paraId="2558D74A" w14:textId="77777777" w:rsidR="00EA29ED" w:rsidRPr="00E714E6" w:rsidRDefault="00EA29ED" w:rsidP="008A67A0">
            <w:pPr>
              <w:tabs>
                <w:tab w:val="right" w:pos="1062"/>
                <w:tab w:val="right" w:pos="2148"/>
              </w:tabs>
              <w:ind w:left="72" w:hanging="72"/>
              <w:jc w:val="right"/>
              <w:rPr>
                <w:rFonts w:ascii="Arial" w:hAnsi="Arial" w:cs="Arial"/>
                <w:color w:val="000000"/>
                <w:lang w:val="en-GB"/>
              </w:rPr>
            </w:pPr>
            <w:r w:rsidRPr="00E714E6">
              <w:rPr>
                <w:rFonts w:ascii="Arial" w:hAnsi="Arial" w:cs="Arial"/>
                <w:color w:val="000000"/>
                <w:lang w:val="en-GB"/>
              </w:rPr>
              <w:t>$             2,250</w:t>
            </w:r>
          </w:p>
        </w:tc>
      </w:tr>
      <w:tr w:rsidR="00EA29ED" w:rsidRPr="00E714E6" w14:paraId="370F126B" w14:textId="77777777" w:rsidTr="00C36A6D">
        <w:trPr>
          <w:trHeight w:val="266"/>
          <w:tblHeader/>
        </w:trPr>
        <w:tc>
          <w:tcPr>
            <w:tcW w:w="3145" w:type="dxa"/>
            <w:noWrap/>
            <w:tcMar>
              <w:top w:w="0" w:type="dxa"/>
              <w:left w:w="108" w:type="dxa"/>
              <w:bottom w:w="0" w:type="dxa"/>
              <w:right w:w="108" w:type="dxa"/>
            </w:tcMar>
            <w:vAlign w:val="center"/>
          </w:tcPr>
          <w:p w14:paraId="51EB35E8" w14:textId="77777777" w:rsidR="00EA29ED" w:rsidRPr="00E714E6" w:rsidRDefault="00EA29ED" w:rsidP="008A67A0">
            <w:pPr>
              <w:tabs>
                <w:tab w:val="left" w:pos="252"/>
              </w:tabs>
              <w:rPr>
                <w:rFonts w:ascii="Arial" w:hAnsi="Arial" w:cs="Arial"/>
                <w:b/>
                <w:color w:val="000000"/>
                <w:lang w:val="en-GB"/>
              </w:rPr>
            </w:pPr>
          </w:p>
        </w:tc>
        <w:tc>
          <w:tcPr>
            <w:tcW w:w="1584" w:type="dxa"/>
            <w:noWrap/>
            <w:tcMar>
              <w:top w:w="0" w:type="dxa"/>
              <w:left w:w="108" w:type="dxa"/>
              <w:bottom w:w="0" w:type="dxa"/>
              <w:right w:w="108" w:type="dxa"/>
            </w:tcMar>
            <w:vAlign w:val="center"/>
          </w:tcPr>
          <w:p w14:paraId="477FDE4C" w14:textId="77777777" w:rsidR="00EA29ED" w:rsidRPr="00E714E6" w:rsidRDefault="00EA29ED" w:rsidP="008A67A0">
            <w:pPr>
              <w:tabs>
                <w:tab w:val="left" w:pos="162"/>
                <w:tab w:val="right" w:pos="1152"/>
                <w:tab w:val="right" w:pos="2304"/>
              </w:tabs>
              <w:jc w:val="right"/>
              <w:rPr>
                <w:rFonts w:ascii="Arial" w:hAnsi="Arial" w:cs="Arial"/>
                <w:color w:val="000000"/>
                <w:lang w:val="en-GB"/>
              </w:rPr>
            </w:pPr>
          </w:p>
        </w:tc>
        <w:tc>
          <w:tcPr>
            <w:tcW w:w="1584" w:type="dxa"/>
            <w:noWrap/>
            <w:tcMar>
              <w:top w:w="0" w:type="dxa"/>
              <w:left w:w="108" w:type="dxa"/>
              <w:bottom w:w="0" w:type="dxa"/>
              <w:right w:w="108" w:type="dxa"/>
            </w:tcMar>
            <w:vAlign w:val="center"/>
          </w:tcPr>
          <w:p w14:paraId="0F7FDB5C" w14:textId="77777777" w:rsidR="00EA29ED" w:rsidRPr="00E714E6" w:rsidRDefault="00EA29ED" w:rsidP="008A67A0">
            <w:pPr>
              <w:tabs>
                <w:tab w:val="right" w:pos="1062"/>
                <w:tab w:val="right" w:pos="2148"/>
              </w:tabs>
              <w:ind w:left="72" w:hanging="72"/>
              <w:jc w:val="right"/>
              <w:rPr>
                <w:rFonts w:ascii="Arial" w:hAnsi="Arial" w:cs="Arial"/>
                <w:color w:val="000000"/>
                <w:lang w:val="en-GB"/>
              </w:rPr>
            </w:pPr>
          </w:p>
        </w:tc>
      </w:tr>
      <w:tr w:rsidR="00EA29ED" w:rsidRPr="00E714E6" w14:paraId="61CFC092" w14:textId="77777777" w:rsidTr="00C36A6D">
        <w:trPr>
          <w:trHeight w:val="330"/>
          <w:tblHeader/>
        </w:trPr>
        <w:tc>
          <w:tcPr>
            <w:tcW w:w="3145" w:type="dxa"/>
            <w:noWrap/>
            <w:tcMar>
              <w:top w:w="0" w:type="dxa"/>
              <w:left w:w="108" w:type="dxa"/>
              <w:bottom w:w="0" w:type="dxa"/>
              <w:right w:w="108" w:type="dxa"/>
            </w:tcMar>
            <w:vAlign w:val="center"/>
            <w:hideMark/>
          </w:tcPr>
          <w:p w14:paraId="58425CF9" w14:textId="77777777" w:rsidR="00EA29ED" w:rsidRPr="00E714E6" w:rsidRDefault="00EA29ED" w:rsidP="008A67A0">
            <w:pPr>
              <w:tabs>
                <w:tab w:val="left" w:pos="252"/>
              </w:tabs>
              <w:rPr>
                <w:rFonts w:ascii="Arial" w:hAnsi="Arial" w:cs="Arial"/>
                <w:b/>
                <w:bCs/>
                <w:color w:val="000000"/>
                <w:lang w:val="en-GB"/>
              </w:rPr>
            </w:pPr>
            <w:r w:rsidRPr="00E714E6">
              <w:rPr>
                <w:rFonts w:ascii="Arial" w:hAnsi="Arial" w:cs="Arial"/>
                <w:b/>
                <w:bCs/>
                <w:color w:val="000000"/>
                <w:lang w:val="en-GB"/>
              </w:rPr>
              <w:t>TOTAL ASSETS</w:t>
            </w:r>
          </w:p>
        </w:tc>
        <w:tc>
          <w:tcPr>
            <w:tcW w:w="1584" w:type="dxa"/>
            <w:noWrap/>
            <w:tcMar>
              <w:top w:w="0" w:type="dxa"/>
              <w:left w:w="108" w:type="dxa"/>
              <w:bottom w:w="0" w:type="dxa"/>
              <w:right w:w="108" w:type="dxa"/>
            </w:tcMar>
            <w:vAlign w:val="center"/>
            <w:hideMark/>
          </w:tcPr>
          <w:p w14:paraId="04F5AEF4" w14:textId="77777777" w:rsidR="00EA29ED" w:rsidRPr="00E714E6" w:rsidRDefault="00EA29ED" w:rsidP="008A67A0">
            <w:pPr>
              <w:tabs>
                <w:tab w:val="left" w:pos="162"/>
                <w:tab w:val="right" w:pos="1152"/>
                <w:tab w:val="right" w:pos="2304"/>
              </w:tabs>
              <w:jc w:val="right"/>
              <w:rPr>
                <w:rFonts w:ascii="Arial" w:hAnsi="Arial" w:cs="Arial"/>
                <w:b/>
                <w:bCs/>
                <w:color w:val="000000"/>
                <w:u w:val="double"/>
                <w:lang w:val="en-GB"/>
              </w:rPr>
            </w:pPr>
            <w:r w:rsidRPr="00E714E6">
              <w:rPr>
                <w:rFonts w:ascii="Arial" w:hAnsi="Arial" w:cs="Arial"/>
                <w:b/>
                <w:bCs/>
                <w:color w:val="000000"/>
                <w:u w:val="double"/>
                <w:lang w:val="en-GB"/>
              </w:rPr>
              <w:t>$             4,953</w:t>
            </w:r>
          </w:p>
        </w:tc>
        <w:tc>
          <w:tcPr>
            <w:tcW w:w="1584" w:type="dxa"/>
            <w:noWrap/>
            <w:tcMar>
              <w:top w:w="0" w:type="dxa"/>
              <w:left w:w="108" w:type="dxa"/>
              <w:bottom w:w="0" w:type="dxa"/>
              <w:right w:w="108" w:type="dxa"/>
            </w:tcMar>
            <w:vAlign w:val="center"/>
            <w:hideMark/>
          </w:tcPr>
          <w:p w14:paraId="604568BB" w14:textId="77777777" w:rsidR="00EA29ED" w:rsidRPr="00E714E6" w:rsidRDefault="00EA29ED" w:rsidP="008A67A0">
            <w:pPr>
              <w:tabs>
                <w:tab w:val="right" w:pos="1062"/>
                <w:tab w:val="right" w:pos="2148"/>
              </w:tabs>
              <w:ind w:left="72" w:hanging="72"/>
              <w:jc w:val="right"/>
              <w:rPr>
                <w:rFonts w:ascii="Arial" w:hAnsi="Arial" w:cs="Arial"/>
                <w:b/>
                <w:bCs/>
                <w:color w:val="000000"/>
                <w:u w:val="double"/>
                <w:lang w:val="en-GB"/>
              </w:rPr>
            </w:pPr>
            <w:r w:rsidRPr="00E714E6">
              <w:rPr>
                <w:rFonts w:ascii="Arial" w:hAnsi="Arial" w:cs="Arial"/>
                <w:b/>
                <w:bCs/>
                <w:color w:val="000000"/>
                <w:u w:val="double"/>
                <w:lang w:val="en-GB"/>
              </w:rPr>
              <w:t>$             3,898</w:t>
            </w:r>
          </w:p>
        </w:tc>
      </w:tr>
      <w:tr w:rsidR="00EA29ED" w:rsidRPr="00E714E6" w14:paraId="0513687D" w14:textId="77777777" w:rsidTr="00C36A6D">
        <w:trPr>
          <w:trHeight w:val="266"/>
          <w:tblHeader/>
        </w:trPr>
        <w:tc>
          <w:tcPr>
            <w:tcW w:w="3145" w:type="dxa"/>
            <w:noWrap/>
            <w:tcMar>
              <w:top w:w="0" w:type="dxa"/>
              <w:left w:w="108" w:type="dxa"/>
              <w:bottom w:w="0" w:type="dxa"/>
              <w:right w:w="108" w:type="dxa"/>
            </w:tcMar>
            <w:vAlign w:val="center"/>
            <w:hideMark/>
          </w:tcPr>
          <w:p w14:paraId="7A1B9DCB" w14:textId="77777777" w:rsidR="00EA29ED" w:rsidRPr="00E714E6" w:rsidRDefault="00EA29ED" w:rsidP="008A67A0">
            <w:pPr>
              <w:tabs>
                <w:tab w:val="left" w:pos="252"/>
              </w:tabs>
              <w:rPr>
                <w:rFonts w:ascii="Arial" w:hAnsi="Arial" w:cs="Arial"/>
                <w:b/>
                <w:bCs/>
                <w:color w:val="000000"/>
                <w:lang w:val="en-GB"/>
              </w:rPr>
            </w:pPr>
          </w:p>
        </w:tc>
        <w:tc>
          <w:tcPr>
            <w:tcW w:w="1584" w:type="dxa"/>
            <w:noWrap/>
            <w:tcMar>
              <w:top w:w="0" w:type="dxa"/>
              <w:left w:w="108" w:type="dxa"/>
              <w:bottom w:w="0" w:type="dxa"/>
              <w:right w:w="108" w:type="dxa"/>
            </w:tcMar>
            <w:vAlign w:val="center"/>
            <w:hideMark/>
          </w:tcPr>
          <w:p w14:paraId="10815F26" w14:textId="77777777" w:rsidR="00EA29ED" w:rsidRPr="00E714E6" w:rsidRDefault="00EA29ED" w:rsidP="008A67A0">
            <w:pPr>
              <w:tabs>
                <w:tab w:val="left" w:pos="162"/>
                <w:tab w:val="right" w:pos="1152"/>
                <w:tab w:val="right" w:pos="2304"/>
              </w:tabs>
              <w:jc w:val="right"/>
              <w:rPr>
                <w:rFonts w:ascii="Arial" w:hAnsi="Arial" w:cs="Arial"/>
                <w:lang w:val="en-GB"/>
              </w:rPr>
            </w:pPr>
          </w:p>
        </w:tc>
        <w:tc>
          <w:tcPr>
            <w:tcW w:w="1584" w:type="dxa"/>
            <w:noWrap/>
            <w:tcMar>
              <w:top w:w="0" w:type="dxa"/>
              <w:left w:w="108" w:type="dxa"/>
              <w:bottom w:w="0" w:type="dxa"/>
              <w:right w:w="108" w:type="dxa"/>
            </w:tcMar>
            <w:vAlign w:val="center"/>
            <w:hideMark/>
          </w:tcPr>
          <w:p w14:paraId="4E2BE595" w14:textId="77777777" w:rsidR="00EA29ED" w:rsidRPr="00E714E6" w:rsidRDefault="00EA29ED" w:rsidP="008A67A0">
            <w:pPr>
              <w:tabs>
                <w:tab w:val="right" w:pos="1062"/>
                <w:tab w:val="right" w:pos="2148"/>
              </w:tabs>
              <w:ind w:left="72" w:hanging="72"/>
              <w:jc w:val="right"/>
              <w:rPr>
                <w:rFonts w:ascii="Arial" w:hAnsi="Arial" w:cs="Arial"/>
                <w:color w:val="000000"/>
                <w:lang w:val="en-GB"/>
              </w:rPr>
            </w:pPr>
          </w:p>
        </w:tc>
      </w:tr>
      <w:tr w:rsidR="00EA29ED" w:rsidRPr="00E714E6" w14:paraId="75257707" w14:textId="77777777" w:rsidTr="00C36A6D">
        <w:trPr>
          <w:trHeight w:val="266"/>
          <w:tblHeader/>
        </w:trPr>
        <w:tc>
          <w:tcPr>
            <w:tcW w:w="3145" w:type="dxa"/>
            <w:noWrap/>
            <w:tcMar>
              <w:top w:w="0" w:type="dxa"/>
              <w:left w:w="108" w:type="dxa"/>
              <w:bottom w:w="0" w:type="dxa"/>
              <w:right w:w="108" w:type="dxa"/>
            </w:tcMar>
            <w:vAlign w:val="center"/>
            <w:hideMark/>
          </w:tcPr>
          <w:p w14:paraId="549C3157" w14:textId="77777777" w:rsidR="00EA29ED" w:rsidRPr="00E714E6" w:rsidRDefault="00EA29ED" w:rsidP="008A67A0">
            <w:pPr>
              <w:tabs>
                <w:tab w:val="left" w:pos="252"/>
              </w:tabs>
              <w:rPr>
                <w:rFonts w:ascii="Arial" w:eastAsia="Calibri" w:hAnsi="Arial" w:cs="Arial"/>
                <w:b/>
                <w:bCs/>
                <w:color w:val="000000"/>
                <w:lang w:val="en-GB"/>
              </w:rPr>
            </w:pPr>
            <w:r w:rsidRPr="00E714E6">
              <w:rPr>
                <w:rFonts w:ascii="Arial" w:hAnsi="Arial" w:cs="Arial"/>
                <w:b/>
                <w:bCs/>
                <w:color w:val="000000"/>
                <w:lang w:val="en-GB"/>
              </w:rPr>
              <w:t>LIABILITIES</w:t>
            </w:r>
          </w:p>
        </w:tc>
        <w:tc>
          <w:tcPr>
            <w:tcW w:w="1584" w:type="dxa"/>
            <w:noWrap/>
            <w:tcMar>
              <w:top w:w="0" w:type="dxa"/>
              <w:left w:w="108" w:type="dxa"/>
              <w:bottom w:w="0" w:type="dxa"/>
              <w:right w:w="108" w:type="dxa"/>
            </w:tcMar>
            <w:vAlign w:val="center"/>
            <w:hideMark/>
          </w:tcPr>
          <w:p w14:paraId="071DBDB6" w14:textId="77777777" w:rsidR="00EA29ED" w:rsidRPr="00E714E6" w:rsidRDefault="00EA29ED" w:rsidP="008A67A0">
            <w:pPr>
              <w:tabs>
                <w:tab w:val="left" w:pos="162"/>
                <w:tab w:val="right" w:pos="1152"/>
                <w:tab w:val="right" w:pos="2304"/>
              </w:tabs>
              <w:jc w:val="right"/>
              <w:rPr>
                <w:rFonts w:ascii="Arial" w:hAnsi="Arial" w:cs="Arial"/>
                <w:b/>
                <w:bCs/>
                <w:color w:val="000000"/>
                <w:lang w:val="en-GB"/>
              </w:rPr>
            </w:pPr>
          </w:p>
        </w:tc>
        <w:tc>
          <w:tcPr>
            <w:tcW w:w="1584" w:type="dxa"/>
            <w:noWrap/>
            <w:tcMar>
              <w:top w:w="0" w:type="dxa"/>
              <w:left w:w="108" w:type="dxa"/>
              <w:bottom w:w="0" w:type="dxa"/>
              <w:right w:w="108" w:type="dxa"/>
            </w:tcMar>
            <w:vAlign w:val="center"/>
            <w:hideMark/>
          </w:tcPr>
          <w:p w14:paraId="1B03A033" w14:textId="77777777" w:rsidR="00EA29ED" w:rsidRPr="00E714E6" w:rsidRDefault="00EA29ED" w:rsidP="008A67A0">
            <w:pPr>
              <w:tabs>
                <w:tab w:val="right" w:pos="1062"/>
                <w:tab w:val="right" w:pos="2148"/>
              </w:tabs>
              <w:ind w:left="72" w:hanging="72"/>
              <w:jc w:val="right"/>
              <w:rPr>
                <w:rFonts w:ascii="Arial" w:hAnsi="Arial" w:cs="Arial"/>
                <w:color w:val="000000"/>
                <w:lang w:val="en-GB"/>
              </w:rPr>
            </w:pPr>
          </w:p>
        </w:tc>
      </w:tr>
      <w:tr w:rsidR="00EA29ED" w:rsidRPr="00E714E6" w14:paraId="07EF289D" w14:textId="77777777" w:rsidTr="00C36A6D">
        <w:trPr>
          <w:trHeight w:val="266"/>
          <w:tblHeader/>
        </w:trPr>
        <w:tc>
          <w:tcPr>
            <w:tcW w:w="3145" w:type="dxa"/>
            <w:noWrap/>
            <w:tcMar>
              <w:top w:w="0" w:type="dxa"/>
              <w:left w:w="108" w:type="dxa"/>
              <w:bottom w:w="0" w:type="dxa"/>
              <w:right w:w="108" w:type="dxa"/>
            </w:tcMar>
            <w:vAlign w:val="center"/>
            <w:hideMark/>
          </w:tcPr>
          <w:p w14:paraId="395431B8" w14:textId="77777777" w:rsidR="00EA29ED" w:rsidRPr="00E714E6" w:rsidRDefault="00EA29ED" w:rsidP="008A67A0">
            <w:pPr>
              <w:tabs>
                <w:tab w:val="left" w:pos="252"/>
              </w:tabs>
              <w:rPr>
                <w:rFonts w:ascii="Arial" w:eastAsia="Calibri" w:hAnsi="Arial" w:cs="Arial"/>
                <w:color w:val="000000"/>
                <w:lang w:val="en-GB"/>
              </w:rPr>
            </w:pPr>
            <w:r w:rsidRPr="00E714E6">
              <w:rPr>
                <w:rFonts w:ascii="Arial" w:hAnsi="Arial" w:cs="Arial"/>
                <w:color w:val="000000"/>
                <w:lang w:val="en-GB"/>
              </w:rPr>
              <w:t>Accounts Payable</w:t>
            </w:r>
          </w:p>
        </w:tc>
        <w:tc>
          <w:tcPr>
            <w:tcW w:w="1584" w:type="dxa"/>
            <w:noWrap/>
            <w:tcMar>
              <w:top w:w="0" w:type="dxa"/>
              <w:left w:w="108" w:type="dxa"/>
              <w:bottom w:w="0" w:type="dxa"/>
              <w:right w:w="108" w:type="dxa"/>
            </w:tcMar>
            <w:vAlign w:val="center"/>
            <w:hideMark/>
          </w:tcPr>
          <w:p w14:paraId="6E042227" w14:textId="77777777" w:rsidR="00EA29ED" w:rsidRPr="00E714E6" w:rsidRDefault="00EA29ED" w:rsidP="008A67A0">
            <w:pPr>
              <w:tabs>
                <w:tab w:val="left" w:pos="162"/>
                <w:tab w:val="right" w:pos="1152"/>
                <w:tab w:val="right" w:pos="2304"/>
              </w:tabs>
              <w:jc w:val="right"/>
              <w:rPr>
                <w:rFonts w:ascii="Arial" w:hAnsi="Arial" w:cs="Arial"/>
                <w:color w:val="000000"/>
                <w:lang w:val="en-GB"/>
              </w:rPr>
            </w:pPr>
            <w:r w:rsidRPr="00E714E6">
              <w:rPr>
                <w:rFonts w:ascii="Arial" w:hAnsi="Arial" w:cs="Arial"/>
                <w:color w:val="000000"/>
                <w:lang w:val="en-GB"/>
              </w:rPr>
              <w:t>$                514</w:t>
            </w:r>
          </w:p>
        </w:tc>
        <w:tc>
          <w:tcPr>
            <w:tcW w:w="1584" w:type="dxa"/>
            <w:noWrap/>
            <w:tcMar>
              <w:top w:w="0" w:type="dxa"/>
              <w:left w:w="108" w:type="dxa"/>
              <w:bottom w:w="0" w:type="dxa"/>
              <w:right w:w="108" w:type="dxa"/>
            </w:tcMar>
            <w:vAlign w:val="center"/>
            <w:hideMark/>
          </w:tcPr>
          <w:p w14:paraId="2F9F28DB" w14:textId="77777777" w:rsidR="00EA29ED" w:rsidRPr="00E714E6" w:rsidRDefault="00EA29ED" w:rsidP="008A67A0">
            <w:pPr>
              <w:tabs>
                <w:tab w:val="right" w:pos="1062"/>
                <w:tab w:val="right" w:pos="2148"/>
              </w:tabs>
              <w:ind w:left="72" w:hanging="72"/>
              <w:jc w:val="right"/>
              <w:rPr>
                <w:rFonts w:ascii="Arial" w:hAnsi="Arial" w:cs="Arial"/>
                <w:color w:val="000000"/>
                <w:lang w:val="en-GB"/>
              </w:rPr>
            </w:pPr>
            <w:r w:rsidRPr="00E714E6">
              <w:rPr>
                <w:rFonts w:ascii="Arial" w:hAnsi="Arial" w:cs="Arial"/>
                <w:color w:val="000000"/>
                <w:lang w:val="en-GB"/>
              </w:rPr>
              <w:t>$                758</w:t>
            </w:r>
          </w:p>
        </w:tc>
      </w:tr>
      <w:tr w:rsidR="00EA29ED" w:rsidRPr="00E714E6" w14:paraId="4D9509C8" w14:textId="77777777" w:rsidTr="00C36A6D">
        <w:trPr>
          <w:trHeight w:val="266"/>
          <w:tblHeader/>
        </w:trPr>
        <w:tc>
          <w:tcPr>
            <w:tcW w:w="3145" w:type="dxa"/>
            <w:noWrap/>
            <w:tcMar>
              <w:top w:w="0" w:type="dxa"/>
              <w:left w:w="108" w:type="dxa"/>
              <w:bottom w:w="0" w:type="dxa"/>
              <w:right w:w="108" w:type="dxa"/>
            </w:tcMar>
            <w:vAlign w:val="center"/>
            <w:hideMark/>
          </w:tcPr>
          <w:p w14:paraId="7CF5B459" w14:textId="77777777" w:rsidR="00EA29ED" w:rsidRPr="00E714E6" w:rsidRDefault="00EA29ED" w:rsidP="008A67A0">
            <w:pPr>
              <w:tabs>
                <w:tab w:val="left" w:pos="252"/>
              </w:tabs>
              <w:rPr>
                <w:rFonts w:ascii="Arial" w:hAnsi="Arial" w:cs="Arial"/>
                <w:color w:val="000000"/>
                <w:lang w:val="en-GB"/>
              </w:rPr>
            </w:pPr>
            <w:r w:rsidRPr="00E714E6">
              <w:rPr>
                <w:rFonts w:ascii="Arial" w:hAnsi="Arial" w:cs="Arial"/>
                <w:color w:val="000000"/>
                <w:lang w:val="en-GB"/>
              </w:rPr>
              <w:t>Due to Shareholders</w:t>
            </w:r>
          </w:p>
        </w:tc>
        <w:tc>
          <w:tcPr>
            <w:tcW w:w="1584" w:type="dxa"/>
            <w:noWrap/>
            <w:tcMar>
              <w:top w:w="0" w:type="dxa"/>
              <w:left w:w="108" w:type="dxa"/>
              <w:bottom w:w="0" w:type="dxa"/>
              <w:right w:w="108" w:type="dxa"/>
            </w:tcMar>
            <w:vAlign w:val="center"/>
            <w:hideMark/>
          </w:tcPr>
          <w:p w14:paraId="7914A5B3" w14:textId="77777777" w:rsidR="00EA29ED" w:rsidRPr="00E714E6" w:rsidRDefault="00EA29ED" w:rsidP="008A67A0">
            <w:pPr>
              <w:tabs>
                <w:tab w:val="left" w:pos="162"/>
                <w:tab w:val="right" w:pos="1152"/>
                <w:tab w:val="right" w:pos="2304"/>
              </w:tabs>
              <w:jc w:val="right"/>
              <w:rPr>
                <w:rFonts w:ascii="Arial" w:hAnsi="Arial" w:cs="Arial"/>
                <w:color w:val="000000"/>
                <w:u w:val="single"/>
                <w:lang w:val="en-GB"/>
              </w:rPr>
            </w:pPr>
            <w:r w:rsidRPr="00E714E6">
              <w:rPr>
                <w:rFonts w:ascii="Arial" w:hAnsi="Arial" w:cs="Arial"/>
                <w:color w:val="000000"/>
                <w:u w:val="single"/>
                <w:lang w:val="en-GB"/>
              </w:rPr>
              <w:t xml:space="preserve">             20,000</w:t>
            </w:r>
          </w:p>
        </w:tc>
        <w:tc>
          <w:tcPr>
            <w:tcW w:w="1584" w:type="dxa"/>
            <w:noWrap/>
            <w:tcMar>
              <w:top w:w="0" w:type="dxa"/>
              <w:left w:w="108" w:type="dxa"/>
              <w:bottom w:w="0" w:type="dxa"/>
              <w:right w:w="108" w:type="dxa"/>
            </w:tcMar>
            <w:vAlign w:val="center"/>
            <w:hideMark/>
          </w:tcPr>
          <w:p w14:paraId="2825CF78" w14:textId="77777777" w:rsidR="00EA29ED" w:rsidRPr="00E714E6" w:rsidRDefault="00EA29ED" w:rsidP="008A67A0">
            <w:pPr>
              <w:tabs>
                <w:tab w:val="right" w:pos="1062"/>
                <w:tab w:val="right" w:pos="2148"/>
              </w:tabs>
              <w:ind w:left="72" w:hanging="72"/>
              <w:jc w:val="right"/>
              <w:rPr>
                <w:rFonts w:ascii="Arial" w:hAnsi="Arial" w:cs="Arial"/>
                <w:color w:val="000000"/>
                <w:u w:val="single"/>
                <w:lang w:val="en-GB"/>
              </w:rPr>
            </w:pPr>
            <w:r w:rsidRPr="00E714E6">
              <w:rPr>
                <w:rFonts w:ascii="Arial" w:hAnsi="Arial" w:cs="Arial"/>
                <w:color w:val="000000"/>
                <w:u w:val="single"/>
                <w:lang w:val="en-GB"/>
              </w:rPr>
              <w:t xml:space="preserve">             10,000</w:t>
            </w:r>
          </w:p>
        </w:tc>
      </w:tr>
      <w:tr w:rsidR="00EA29ED" w:rsidRPr="00E714E6" w14:paraId="1213FF1D" w14:textId="77777777" w:rsidTr="00C36A6D">
        <w:trPr>
          <w:trHeight w:val="266"/>
          <w:tblHeader/>
        </w:trPr>
        <w:tc>
          <w:tcPr>
            <w:tcW w:w="3145" w:type="dxa"/>
            <w:noWrap/>
            <w:tcMar>
              <w:top w:w="0" w:type="dxa"/>
              <w:left w:w="108" w:type="dxa"/>
              <w:bottom w:w="0" w:type="dxa"/>
              <w:right w:w="108" w:type="dxa"/>
            </w:tcMar>
            <w:vAlign w:val="center"/>
            <w:hideMark/>
          </w:tcPr>
          <w:p w14:paraId="69A519AA" w14:textId="77777777" w:rsidR="00EA29ED" w:rsidRPr="00E714E6" w:rsidRDefault="00EA29ED" w:rsidP="008A67A0">
            <w:pPr>
              <w:tabs>
                <w:tab w:val="left" w:pos="252"/>
              </w:tabs>
              <w:rPr>
                <w:rFonts w:ascii="Arial" w:hAnsi="Arial" w:cs="Arial"/>
                <w:color w:val="000000"/>
                <w:lang w:val="en-GB"/>
              </w:rPr>
            </w:pPr>
          </w:p>
        </w:tc>
        <w:tc>
          <w:tcPr>
            <w:tcW w:w="1584" w:type="dxa"/>
            <w:noWrap/>
            <w:tcMar>
              <w:top w:w="0" w:type="dxa"/>
              <w:left w:w="108" w:type="dxa"/>
              <w:bottom w:w="0" w:type="dxa"/>
              <w:right w:w="108" w:type="dxa"/>
            </w:tcMar>
            <w:vAlign w:val="center"/>
            <w:hideMark/>
          </w:tcPr>
          <w:p w14:paraId="7DD6910E" w14:textId="77777777" w:rsidR="00EA29ED" w:rsidRPr="00E714E6" w:rsidRDefault="00EA29ED" w:rsidP="008A67A0">
            <w:pPr>
              <w:tabs>
                <w:tab w:val="left" w:pos="162"/>
                <w:tab w:val="right" w:pos="1152"/>
                <w:tab w:val="right" w:pos="2304"/>
              </w:tabs>
              <w:jc w:val="right"/>
              <w:rPr>
                <w:rFonts w:ascii="Arial" w:hAnsi="Arial" w:cs="Arial"/>
                <w:lang w:val="en-GB"/>
              </w:rPr>
            </w:pPr>
          </w:p>
        </w:tc>
        <w:tc>
          <w:tcPr>
            <w:tcW w:w="1584" w:type="dxa"/>
            <w:noWrap/>
            <w:tcMar>
              <w:top w:w="0" w:type="dxa"/>
              <w:left w:w="108" w:type="dxa"/>
              <w:bottom w:w="0" w:type="dxa"/>
              <w:right w:w="108" w:type="dxa"/>
            </w:tcMar>
            <w:vAlign w:val="center"/>
            <w:hideMark/>
          </w:tcPr>
          <w:p w14:paraId="2B87C16B" w14:textId="77777777" w:rsidR="00EA29ED" w:rsidRPr="00E714E6" w:rsidRDefault="00EA29ED" w:rsidP="008A67A0">
            <w:pPr>
              <w:tabs>
                <w:tab w:val="right" w:pos="1062"/>
                <w:tab w:val="right" w:pos="2148"/>
              </w:tabs>
              <w:ind w:left="72" w:hanging="72"/>
              <w:jc w:val="right"/>
              <w:rPr>
                <w:rFonts w:ascii="Arial" w:hAnsi="Arial" w:cs="Arial"/>
                <w:color w:val="000000"/>
                <w:lang w:val="en-GB"/>
              </w:rPr>
            </w:pPr>
          </w:p>
        </w:tc>
      </w:tr>
      <w:tr w:rsidR="00EA29ED" w:rsidRPr="00E714E6" w14:paraId="1B439156" w14:textId="77777777" w:rsidTr="00C36A6D">
        <w:trPr>
          <w:trHeight w:val="266"/>
          <w:tblHeader/>
        </w:trPr>
        <w:tc>
          <w:tcPr>
            <w:tcW w:w="3145" w:type="dxa"/>
            <w:noWrap/>
            <w:tcMar>
              <w:top w:w="0" w:type="dxa"/>
              <w:left w:w="108" w:type="dxa"/>
              <w:bottom w:w="0" w:type="dxa"/>
              <w:right w:w="108" w:type="dxa"/>
            </w:tcMar>
            <w:vAlign w:val="center"/>
            <w:hideMark/>
          </w:tcPr>
          <w:p w14:paraId="242EBBD3" w14:textId="77777777" w:rsidR="00EA29ED" w:rsidRPr="00E714E6" w:rsidRDefault="00EA29ED" w:rsidP="008A67A0">
            <w:pPr>
              <w:tabs>
                <w:tab w:val="left" w:pos="252"/>
              </w:tabs>
              <w:rPr>
                <w:rFonts w:ascii="Arial" w:eastAsia="Calibri" w:hAnsi="Arial" w:cs="Arial"/>
                <w:b/>
                <w:color w:val="000000"/>
                <w:lang w:val="en-GB"/>
              </w:rPr>
            </w:pPr>
            <w:r w:rsidRPr="00E714E6">
              <w:rPr>
                <w:rFonts w:ascii="Arial" w:hAnsi="Arial" w:cs="Arial"/>
                <w:b/>
                <w:color w:val="000000"/>
                <w:lang w:val="en-GB"/>
              </w:rPr>
              <w:t>TOTAL LIABILITIES</w:t>
            </w:r>
          </w:p>
        </w:tc>
        <w:tc>
          <w:tcPr>
            <w:tcW w:w="1584" w:type="dxa"/>
            <w:noWrap/>
            <w:tcMar>
              <w:top w:w="0" w:type="dxa"/>
              <w:left w:w="108" w:type="dxa"/>
              <w:bottom w:w="0" w:type="dxa"/>
              <w:right w:w="108" w:type="dxa"/>
            </w:tcMar>
            <w:vAlign w:val="center"/>
            <w:hideMark/>
          </w:tcPr>
          <w:p w14:paraId="2FE861A6" w14:textId="77777777" w:rsidR="00EA29ED" w:rsidRPr="00E714E6" w:rsidRDefault="00EA29ED" w:rsidP="008A67A0">
            <w:pPr>
              <w:tabs>
                <w:tab w:val="left" w:pos="162"/>
                <w:tab w:val="right" w:pos="1152"/>
                <w:tab w:val="right" w:pos="2304"/>
              </w:tabs>
              <w:jc w:val="right"/>
              <w:rPr>
                <w:rFonts w:ascii="Arial" w:hAnsi="Arial" w:cs="Arial"/>
                <w:color w:val="000000"/>
                <w:lang w:val="en-GB"/>
              </w:rPr>
            </w:pPr>
            <w:r w:rsidRPr="00E714E6">
              <w:rPr>
                <w:rFonts w:ascii="Arial" w:hAnsi="Arial" w:cs="Arial"/>
                <w:color w:val="000000"/>
                <w:lang w:val="en-GB"/>
              </w:rPr>
              <w:t>$           20,514</w:t>
            </w:r>
          </w:p>
        </w:tc>
        <w:tc>
          <w:tcPr>
            <w:tcW w:w="1584" w:type="dxa"/>
            <w:noWrap/>
            <w:tcMar>
              <w:top w:w="0" w:type="dxa"/>
              <w:left w:w="108" w:type="dxa"/>
              <w:bottom w:w="0" w:type="dxa"/>
              <w:right w:w="108" w:type="dxa"/>
            </w:tcMar>
            <w:vAlign w:val="center"/>
            <w:hideMark/>
          </w:tcPr>
          <w:p w14:paraId="00F6E889" w14:textId="77777777" w:rsidR="00EA29ED" w:rsidRPr="00E714E6" w:rsidRDefault="00EA29ED" w:rsidP="008A67A0">
            <w:pPr>
              <w:tabs>
                <w:tab w:val="right" w:pos="1062"/>
                <w:tab w:val="right" w:pos="2148"/>
              </w:tabs>
              <w:ind w:left="72" w:hanging="72"/>
              <w:jc w:val="right"/>
              <w:rPr>
                <w:rFonts w:ascii="Arial" w:hAnsi="Arial" w:cs="Arial"/>
                <w:color w:val="000000"/>
                <w:lang w:val="en-GB"/>
              </w:rPr>
            </w:pPr>
            <w:r w:rsidRPr="00E714E6">
              <w:rPr>
                <w:rFonts w:ascii="Arial" w:hAnsi="Arial" w:cs="Arial"/>
                <w:color w:val="000000"/>
                <w:lang w:val="en-GB"/>
              </w:rPr>
              <w:t>$           10,758</w:t>
            </w:r>
          </w:p>
        </w:tc>
      </w:tr>
      <w:tr w:rsidR="00EA29ED" w:rsidRPr="00E714E6" w14:paraId="78F775AE" w14:textId="77777777" w:rsidTr="00C36A6D">
        <w:trPr>
          <w:trHeight w:val="266"/>
          <w:tblHeader/>
        </w:trPr>
        <w:tc>
          <w:tcPr>
            <w:tcW w:w="3145" w:type="dxa"/>
            <w:noWrap/>
            <w:tcMar>
              <w:top w:w="0" w:type="dxa"/>
              <w:left w:w="108" w:type="dxa"/>
              <w:bottom w:w="0" w:type="dxa"/>
              <w:right w:w="108" w:type="dxa"/>
            </w:tcMar>
            <w:vAlign w:val="center"/>
            <w:hideMark/>
          </w:tcPr>
          <w:p w14:paraId="0A2B4140" w14:textId="77777777" w:rsidR="00EA29ED" w:rsidRPr="00E714E6" w:rsidRDefault="00EA29ED" w:rsidP="008A67A0">
            <w:pPr>
              <w:tabs>
                <w:tab w:val="left" w:pos="252"/>
              </w:tabs>
              <w:rPr>
                <w:rFonts w:ascii="Arial" w:hAnsi="Arial" w:cs="Arial"/>
                <w:color w:val="000000"/>
                <w:lang w:val="en-GB"/>
              </w:rPr>
            </w:pPr>
          </w:p>
        </w:tc>
        <w:tc>
          <w:tcPr>
            <w:tcW w:w="1584" w:type="dxa"/>
            <w:noWrap/>
            <w:tcMar>
              <w:top w:w="0" w:type="dxa"/>
              <w:left w:w="108" w:type="dxa"/>
              <w:bottom w:w="0" w:type="dxa"/>
              <w:right w:w="108" w:type="dxa"/>
            </w:tcMar>
            <w:vAlign w:val="center"/>
            <w:hideMark/>
          </w:tcPr>
          <w:p w14:paraId="3872EB49" w14:textId="77777777" w:rsidR="00EA29ED" w:rsidRPr="00E714E6" w:rsidRDefault="00EA29ED" w:rsidP="008A67A0">
            <w:pPr>
              <w:tabs>
                <w:tab w:val="left" w:pos="162"/>
                <w:tab w:val="right" w:pos="1152"/>
                <w:tab w:val="right" w:pos="2304"/>
              </w:tabs>
              <w:jc w:val="right"/>
              <w:rPr>
                <w:rFonts w:ascii="Arial" w:hAnsi="Arial" w:cs="Arial"/>
                <w:lang w:val="en-GB"/>
              </w:rPr>
            </w:pPr>
          </w:p>
        </w:tc>
        <w:tc>
          <w:tcPr>
            <w:tcW w:w="1584" w:type="dxa"/>
            <w:noWrap/>
            <w:tcMar>
              <w:top w:w="0" w:type="dxa"/>
              <w:left w:w="108" w:type="dxa"/>
              <w:bottom w:w="0" w:type="dxa"/>
              <w:right w:w="108" w:type="dxa"/>
            </w:tcMar>
            <w:vAlign w:val="center"/>
            <w:hideMark/>
          </w:tcPr>
          <w:p w14:paraId="2BB9261A" w14:textId="77777777" w:rsidR="00EA29ED" w:rsidRPr="00E714E6" w:rsidRDefault="00EA29ED" w:rsidP="008A67A0">
            <w:pPr>
              <w:tabs>
                <w:tab w:val="right" w:pos="1062"/>
                <w:tab w:val="right" w:pos="2148"/>
              </w:tabs>
              <w:ind w:left="72" w:hanging="72"/>
              <w:jc w:val="right"/>
              <w:rPr>
                <w:rFonts w:ascii="Arial" w:hAnsi="Arial" w:cs="Arial"/>
                <w:color w:val="000000"/>
                <w:lang w:val="en-GB"/>
              </w:rPr>
            </w:pPr>
          </w:p>
        </w:tc>
      </w:tr>
      <w:tr w:rsidR="00EA29ED" w:rsidRPr="00E714E6" w14:paraId="68446EF3" w14:textId="77777777" w:rsidTr="00C36A6D">
        <w:trPr>
          <w:trHeight w:val="266"/>
          <w:tblHeader/>
        </w:trPr>
        <w:tc>
          <w:tcPr>
            <w:tcW w:w="3145" w:type="dxa"/>
            <w:noWrap/>
            <w:tcMar>
              <w:top w:w="0" w:type="dxa"/>
              <w:left w:w="108" w:type="dxa"/>
              <w:bottom w:w="0" w:type="dxa"/>
              <w:right w:w="108" w:type="dxa"/>
            </w:tcMar>
            <w:vAlign w:val="center"/>
            <w:hideMark/>
          </w:tcPr>
          <w:p w14:paraId="486A83EE" w14:textId="77777777" w:rsidR="00EA29ED" w:rsidRPr="00E714E6" w:rsidRDefault="00EA29ED" w:rsidP="008A67A0">
            <w:pPr>
              <w:tabs>
                <w:tab w:val="left" w:pos="252"/>
              </w:tabs>
              <w:rPr>
                <w:rFonts w:ascii="Arial" w:eastAsia="Calibri" w:hAnsi="Arial" w:cs="Arial"/>
                <w:b/>
                <w:bCs/>
                <w:color w:val="000000"/>
                <w:lang w:val="en-GB"/>
              </w:rPr>
            </w:pPr>
            <w:r w:rsidRPr="00E714E6">
              <w:rPr>
                <w:rFonts w:ascii="Arial" w:hAnsi="Arial" w:cs="Arial"/>
                <w:b/>
                <w:bCs/>
                <w:color w:val="000000"/>
                <w:lang w:val="en-GB"/>
              </w:rPr>
              <w:t>EQUITY</w:t>
            </w:r>
          </w:p>
        </w:tc>
        <w:tc>
          <w:tcPr>
            <w:tcW w:w="1584" w:type="dxa"/>
            <w:noWrap/>
            <w:tcMar>
              <w:top w:w="0" w:type="dxa"/>
              <w:left w:w="108" w:type="dxa"/>
              <w:bottom w:w="0" w:type="dxa"/>
              <w:right w:w="108" w:type="dxa"/>
            </w:tcMar>
            <w:vAlign w:val="center"/>
            <w:hideMark/>
          </w:tcPr>
          <w:p w14:paraId="395414B5" w14:textId="77777777" w:rsidR="00EA29ED" w:rsidRPr="00E714E6" w:rsidRDefault="00EA29ED" w:rsidP="008A67A0">
            <w:pPr>
              <w:tabs>
                <w:tab w:val="left" w:pos="162"/>
                <w:tab w:val="right" w:pos="1152"/>
                <w:tab w:val="right" w:pos="2304"/>
              </w:tabs>
              <w:jc w:val="right"/>
              <w:rPr>
                <w:rFonts w:ascii="Arial" w:hAnsi="Arial" w:cs="Arial"/>
                <w:b/>
                <w:bCs/>
                <w:color w:val="000000"/>
                <w:lang w:val="en-GB"/>
              </w:rPr>
            </w:pPr>
          </w:p>
        </w:tc>
        <w:tc>
          <w:tcPr>
            <w:tcW w:w="1584" w:type="dxa"/>
            <w:noWrap/>
            <w:tcMar>
              <w:top w:w="0" w:type="dxa"/>
              <w:left w:w="108" w:type="dxa"/>
              <w:bottom w:w="0" w:type="dxa"/>
              <w:right w:w="108" w:type="dxa"/>
            </w:tcMar>
            <w:vAlign w:val="center"/>
            <w:hideMark/>
          </w:tcPr>
          <w:p w14:paraId="69AB3606" w14:textId="77777777" w:rsidR="00EA29ED" w:rsidRPr="00E714E6" w:rsidRDefault="00EA29ED" w:rsidP="008A67A0">
            <w:pPr>
              <w:tabs>
                <w:tab w:val="right" w:pos="1062"/>
                <w:tab w:val="right" w:pos="2148"/>
              </w:tabs>
              <w:ind w:left="72" w:hanging="72"/>
              <w:jc w:val="right"/>
              <w:rPr>
                <w:rFonts w:ascii="Arial" w:hAnsi="Arial" w:cs="Arial"/>
                <w:color w:val="000000"/>
                <w:lang w:val="en-GB"/>
              </w:rPr>
            </w:pPr>
          </w:p>
        </w:tc>
      </w:tr>
      <w:tr w:rsidR="00EA29ED" w:rsidRPr="00E714E6" w14:paraId="5717352C" w14:textId="77777777" w:rsidTr="00C36A6D">
        <w:trPr>
          <w:trHeight w:val="266"/>
          <w:tblHeader/>
        </w:trPr>
        <w:tc>
          <w:tcPr>
            <w:tcW w:w="3145" w:type="dxa"/>
            <w:noWrap/>
            <w:tcMar>
              <w:top w:w="0" w:type="dxa"/>
              <w:left w:w="108" w:type="dxa"/>
              <w:bottom w:w="0" w:type="dxa"/>
              <w:right w:w="108" w:type="dxa"/>
            </w:tcMar>
            <w:vAlign w:val="center"/>
          </w:tcPr>
          <w:p w14:paraId="24615A43" w14:textId="77777777" w:rsidR="00EA29ED" w:rsidRPr="00E714E6" w:rsidRDefault="00EA29ED" w:rsidP="008A67A0">
            <w:pPr>
              <w:tabs>
                <w:tab w:val="left" w:pos="252"/>
              </w:tabs>
              <w:rPr>
                <w:rFonts w:ascii="Arial" w:hAnsi="Arial" w:cs="Arial"/>
                <w:color w:val="000000"/>
                <w:lang w:val="en-GB"/>
              </w:rPr>
            </w:pPr>
            <w:r w:rsidRPr="00E714E6">
              <w:rPr>
                <w:rFonts w:ascii="Arial" w:hAnsi="Arial" w:cs="Arial"/>
                <w:color w:val="000000"/>
                <w:lang w:val="en-GB"/>
              </w:rPr>
              <w:t>Common Stock</w:t>
            </w:r>
          </w:p>
        </w:tc>
        <w:tc>
          <w:tcPr>
            <w:tcW w:w="1584" w:type="dxa"/>
            <w:noWrap/>
            <w:tcMar>
              <w:top w:w="0" w:type="dxa"/>
              <w:left w:w="108" w:type="dxa"/>
              <w:bottom w:w="0" w:type="dxa"/>
              <w:right w:w="108" w:type="dxa"/>
            </w:tcMar>
            <w:vAlign w:val="center"/>
          </w:tcPr>
          <w:p w14:paraId="45D08B17" w14:textId="77777777" w:rsidR="00EA29ED" w:rsidRPr="00E714E6" w:rsidRDefault="00EA29ED" w:rsidP="008A67A0">
            <w:pPr>
              <w:tabs>
                <w:tab w:val="left" w:pos="162"/>
                <w:tab w:val="right" w:pos="1152"/>
                <w:tab w:val="right" w:pos="2304"/>
              </w:tabs>
              <w:jc w:val="right"/>
              <w:rPr>
                <w:rFonts w:ascii="Arial" w:hAnsi="Arial" w:cs="Arial"/>
                <w:color w:val="000000"/>
                <w:lang w:val="en-GB"/>
              </w:rPr>
            </w:pPr>
            <w:r w:rsidRPr="00E714E6">
              <w:rPr>
                <w:rFonts w:ascii="Arial" w:hAnsi="Arial" w:cs="Arial"/>
                <w:color w:val="000000"/>
                <w:lang w:val="en-GB"/>
              </w:rPr>
              <w:t>$                100</w:t>
            </w:r>
          </w:p>
        </w:tc>
        <w:tc>
          <w:tcPr>
            <w:tcW w:w="1584" w:type="dxa"/>
            <w:noWrap/>
            <w:tcMar>
              <w:top w:w="0" w:type="dxa"/>
              <w:left w:w="108" w:type="dxa"/>
              <w:bottom w:w="0" w:type="dxa"/>
              <w:right w:w="108" w:type="dxa"/>
            </w:tcMar>
            <w:vAlign w:val="center"/>
          </w:tcPr>
          <w:p w14:paraId="6C74C785" w14:textId="77777777" w:rsidR="00EA29ED" w:rsidRPr="00E714E6" w:rsidRDefault="00EA29ED" w:rsidP="008A67A0">
            <w:pPr>
              <w:tabs>
                <w:tab w:val="right" w:pos="1062"/>
                <w:tab w:val="right" w:pos="2148"/>
              </w:tabs>
              <w:ind w:left="72" w:hanging="72"/>
              <w:jc w:val="right"/>
              <w:rPr>
                <w:rFonts w:ascii="Arial" w:hAnsi="Arial" w:cs="Arial"/>
                <w:color w:val="000000"/>
                <w:lang w:val="en-GB"/>
              </w:rPr>
            </w:pPr>
            <w:r w:rsidRPr="00E714E6">
              <w:rPr>
                <w:rFonts w:ascii="Arial" w:hAnsi="Arial" w:cs="Arial"/>
                <w:color w:val="000000"/>
                <w:lang w:val="en-GB"/>
              </w:rPr>
              <w:t>$                100</w:t>
            </w:r>
          </w:p>
        </w:tc>
      </w:tr>
      <w:tr w:rsidR="00EA29ED" w:rsidRPr="00E714E6" w14:paraId="006A4C16" w14:textId="77777777" w:rsidTr="00C36A6D">
        <w:trPr>
          <w:trHeight w:val="266"/>
          <w:tblHeader/>
        </w:trPr>
        <w:tc>
          <w:tcPr>
            <w:tcW w:w="3145" w:type="dxa"/>
            <w:noWrap/>
            <w:tcMar>
              <w:top w:w="0" w:type="dxa"/>
              <w:left w:w="108" w:type="dxa"/>
              <w:bottom w:w="0" w:type="dxa"/>
              <w:right w:w="108" w:type="dxa"/>
            </w:tcMar>
            <w:vAlign w:val="center"/>
            <w:hideMark/>
          </w:tcPr>
          <w:p w14:paraId="305FBC91" w14:textId="77777777" w:rsidR="00EA29ED" w:rsidRPr="00E714E6" w:rsidRDefault="00EA29ED" w:rsidP="008A67A0">
            <w:pPr>
              <w:tabs>
                <w:tab w:val="left" w:pos="252"/>
              </w:tabs>
              <w:rPr>
                <w:rFonts w:ascii="Arial" w:eastAsia="Calibri" w:hAnsi="Arial" w:cs="Arial"/>
                <w:color w:val="000000"/>
                <w:lang w:val="en-GB"/>
              </w:rPr>
            </w:pPr>
            <w:r w:rsidRPr="00E714E6">
              <w:rPr>
                <w:rFonts w:ascii="Arial" w:hAnsi="Arial" w:cs="Arial"/>
                <w:color w:val="000000"/>
                <w:lang w:val="en-GB"/>
              </w:rPr>
              <w:t>Retained Earnings</w:t>
            </w:r>
          </w:p>
        </w:tc>
        <w:tc>
          <w:tcPr>
            <w:tcW w:w="1584" w:type="dxa"/>
            <w:noWrap/>
            <w:tcMar>
              <w:top w:w="0" w:type="dxa"/>
              <w:left w:w="108" w:type="dxa"/>
              <w:bottom w:w="0" w:type="dxa"/>
              <w:right w:w="108" w:type="dxa"/>
            </w:tcMar>
            <w:vAlign w:val="center"/>
            <w:hideMark/>
          </w:tcPr>
          <w:p w14:paraId="63D1C983" w14:textId="77777777" w:rsidR="00EA29ED" w:rsidRPr="00E714E6" w:rsidRDefault="00EA29ED" w:rsidP="008A67A0">
            <w:pPr>
              <w:tabs>
                <w:tab w:val="left" w:pos="162"/>
                <w:tab w:val="right" w:pos="1152"/>
                <w:tab w:val="right" w:pos="2304"/>
              </w:tabs>
              <w:jc w:val="right"/>
              <w:rPr>
                <w:rFonts w:ascii="Arial" w:hAnsi="Arial" w:cs="Arial"/>
                <w:color w:val="000000"/>
                <w:u w:val="single"/>
                <w:lang w:val="en-GB"/>
              </w:rPr>
            </w:pPr>
            <w:r w:rsidRPr="00E714E6">
              <w:rPr>
                <w:rFonts w:ascii="Arial" w:hAnsi="Arial" w:cs="Arial"/>
                <w:color w:val="000000"/>
                <w:u w:val="single"/>
                <w:lang w:val="en-GB"/>
              </w:rPr>
              <w:t xml:space="preserve">           (15,661)</w:t>
            </w:r>
          </w:p>
        </w:tc>
        <w:tc>
          <w:tcPr>
            <w:tcW w:w="1584" w:type="dxa"/>
            <w:noWrap/>
            <w:tcMar>
              <w:top w:w="0" w:type="dxa"/>
              <w:left w:w="108" w:type="dxa"/>
              <w:bottom w:w="0" w:type="dxa"/>
              <w:right w:w="108" w:type="dxa"/>
            </w:tcMar>
            <w:vAlign w:val="center"/>
            <w:hideMark/>
          </w:tcPr>
          <w:p w14:paraId="022C8155" w14:textId="77777777" w:rsidR="00EA29ED" w:rsidRPr="00E714E6" w:rsidRDefault="00EA29ED" w:rsidP="008A67A0">
            <w:pPr>
              <w:tabs>
                <w:tab w:val="right" w:pos="1062"/>
                <w:tab w:val="right" w:pos="2148"/>
              </w:tabs>
              <w:ind w:left="72" w:hanging="72"/>
              <w:jc w:val="right"/>
              <w:rPr>
                <w:rFonts w:ascii="Arial" w:hAnsi="Arial" w:cs="Arial"/>
                <w:color w:val="000000"/>
                <w:u w:val="single"/>
                <w:lang w:val="en-GB"/>
              </w:rPr>
            </w:pPr>
            <w:r w:rsidRPr="00E714E6">
              <w:rPr>
                <w:rFonts w:ascii="Arial" w:hAnsi="Arial" w:cs="Arial"/>
                <w:color w:val="000000"/>
                <w:u w:val="single"/>
                <w:lang w:val="en-GB"/>
              </w:rPr>
              <w:t xml:space="preserve">             (6,960)</w:t>
            </w:r>
          </w:p>
        </w:tc>
      </w:tr>
      <w:tr w:rsidR="00EA29ED" w:rsidRPr="00E714E6" w14:paraId="62424D65" w14:textId="77777777" w:rsidTr="00C36A6D">
        <w:trPr>
          <w:trHeight w:val="266"/>
          <w:tblHeader/>
        </w:trPr>
        <w:tc>
          <w:tcPr>
            <w:tcW w:w="3145" w:type="dxa"/>
            <w:noWrap/>
            <w:tcMar>
              <w:top w:w="0" w:type="dxa"/>
              <w:left w:w="108" w:type="dxa"/>
              <w:bottom w:w="0" w:type="dxa"/>
              <w:right w:w="108" w:type="dxa"/>
            </w:tcMar>
            <w:vAlign w:val="center"/>
          </w:tcPr>
          <w:p w14:paraId="08F58FEF" w14:textId="77777777" w:rsidR="00EA29ED" w:rsidRPr="00E714E6" w:rsidRDefault="00EA29ED" w:rsidP="008A67A0">
            <w:pPr>
              <w:rPr>
                <w:rFonts w:ascii="Arial" w:hAnsi="Arial" w:cs="Arial"/>
                <w:b/>
                <w:bCs/>
                <w:color w:val="000000"/>
                <w:lang w:val="en-GB"/>
              </w:rPr>
            </w:pPr>
          </w:p>
        </w:tc>
        <w:tc>
          <w:tcPr>
            <w:tcW w:w="1584" w:type="dxa"/>
            <w:noWrap/>
            <w:tcMar>
              <w:top w:w="0" w:type="dxa"/>
              <w:left w:w="108" w:type="dxa"/>
              <w:bottom w:w="0" w:type="dxa"/>
              <w:right w:w="108" w:type="dxa"/>
            </w:tcMar>
            <w:vAlign w:val="center"/>
          </w:tcPr>
          <w:p w14:paraId="4F9F872E" w14:textId="77777777" w:rsidR="00EA29ED" w:rsidRPr="00E714E6" w:rsidRDefault="00EA29ED" w:rsidP="008A67A0">
            <w:pPr>
              <w:tabs>
                <w:tab w:val="left" w:pos="162"/>
                <w:tab w:val="right" w:pos="1152"/>
                <w:tab w:val="right" w:pos="2304"/>
              </w:tabs>
              <w:jc w:val="right"/>
              <w:rPr>
                <w:rFonts w:ascii="Arial" w:hAnsi="Arial" w:cs="Arial"/>
                <w:lang w:val="en-GB"/>
              </w:rPr>
            </w:pPr>
          </w:p>
        </w:tc>
        <w:tc>
          <w:tcPr>
            <w:tcW w:w="1584" w:type="dxa"/>
            <w:noWrap/>
            <w:tcMar>
              <w:top w:w="0" w:type="dxa"/>
              <w:left w:w="108" w:type="dxa"/>
              <w:bottom w:w="0" w:type="dxa"/>
              <w:right w:w="108" w:type="dxa"/>
            </w:tcMar>
            <w:vAlign w:val="center"/>
          </w:tcPr>
          <w:p w14:paraId="3611C1BD" w14:textId="77777777" w:rsidR="00EA29ED" w:rsidRPr="00E714E6" w:rsidRDefault="00EA29ED" w:rsidP="008A67A0">
            <w:pPr>
              <w:tabs>
                <w:tab w:val="right" w:pos="1062"/>
                <w:tab w:val="right" w:pos="2148"/>
              </w:tabs>
              <w:ind w:left="72" w:hanging="72"/>
              <w:jc w:val="right"/>
              <w:rPr>
                <w:rFonts w:ascii="Arial" w:hAnsi="Arial" w:cs="Arial"/>
                <w:color w:val="000000"/>
                <w:lang w:val="en-GB"/>
              </w:rPr>
            </w:pPr>
          </w:p>
        </w:tc>
      </w:tr>
      <w:tr w:rsidR="00EA29ED" w:rsidRPr="00E714E6" w14:paraId="4CB08F63" w14:textId="77777777" w:rsidTr="00C36A6D">
        <w:trPr>
          <w:trHeight w:val="266"/>
          <w:tblHeader/>
        </w:trPr>
        <w:tc>
          <w:tcPr>
            <w:tcW w:w="3145" w:type="dxa"/>
            <w:noWrap/>
            <w:tcMar>
              <w:top w:w="0" w:type="dxa"/>
              <w:left w:w="108" w:type="dxa"/>
              <w:bottom w:w="0" w:type="dxa"/>
              <w:right w:w="108" w:type="dxa"/>
            </w:tcMar>
            <w:vAlign w:val="center"/>
          </w:tcPr>
          <w:p w14:paraId="249FFE73" w14:textId="77777777" w:rsidR="00EA29ED" w:rsidRPr="00E714E6" w:rsidRDefault="00EA29ED" w:rsidP="008A67A0">
            <w:pPr>
              <w:rPr>
                <w:rFonts w:ascii="Arial" w:hAnsi="Arial" w:cs="Arial"/>
                <w:b/>
                <w:bCs/>
                <w:color w:val="000000"/>
                <w:lang w:val="en-GB"/>
              </w:rPr>
            </w:pPr>
            <w:r w:rsidRPr="00E714E6">
              <w:rPr>
                <w:rFonts w:ascii="Arial" w:hAnsi="Arial" w:cs="Arial"/>
                <w:b/>
                <w:bCs/>
                <w:color w:val="000000"/>
                <w:lang w:val="en-GB"/>
              </w:rPr>
              <w:t>TOTAL EQUITY</w:t>
            </w:r>
          </w:p>
        </w:tc>
        <w:tc>
          <w:tcPr>
            <w:tcW w:w="1584" w:type="dxa"/>
            <w:noWrap/>
            <w:tcMar>
              <w:top w:w="0" w:type="dxa"/>
              <w:left w:w="108" w:type="dxa"/>
              <w:bottom w:w="0" w:type="dxa"/>
              <w:right w:w="108" w:type="dxa"/>
            </w:tcMar>
            <w:vAlign w:val="center"/>
          </w:tcPr>
          <w:p w14:paraId="28F144B1" w14:textId="77777777" w:rsidR="00EA29ED" w:rsidRPr="00E714E6" w:rsidRDefault="00EA29ED" w:rsidP="008A67A0">
            <w:pPr>
              <w:tabs>
                <w:tab w:val="left" w:pos="162"/>
                <w:tab w:val="right" w:pos="1152"/>
                <w:tab w:val="right" w:pos="2304"/>
              </w:tabs>
              <w:jc w:val="right"/>
              <w:rPr>
                <w:rFonts w:ascii="Arial" w:hAnsi="Arial" w:cs="Arial"/>
                <w:color w:val="000000"/>
                <w:lang w:val="en-GB"/>
              </w:rPr>
            </w:pPr>
            <w:r w:rsidRPr="00E714E6">
              <w:rPr>
                <w:rFonts w:ascii="Arial" w:hAnsi="Arial" w:cs="Arial"/>
                <w:color w:val="000000"/>
                <w:lang w:val="en-GB"/>
              </w:rPr>
              <w:t>$         (15,561)</w:t>
            </w:r>
          </w:p>
        </w:tc>
        <w:tc>
          <w:tcPr>
            <w:tcW w:w="1584" w:type="dxa"/>
            <w:noWrap/>
            <w:tcMar>
              <w:top w:w="0" w:type="dxa"/>
              <w:left w:w="108" w:type="dxa"/>
              <w:bottom w:w="0" w:type="dxa"/>
              <w:right w:w="108" w:type="dxa"/>
            </w:tcMar>
            <w:vAlign w:val="center"/>
          </w:tcPr>
          <w:p w14:paraId="4AE4F5A5" w14:textId="77777777" w:rsidR="00EA29ED" w:rsidRPr="00E714E6" w:rsidRDefault="00EA29ED" w:rsidP="008A67A0">
            <w:pPr>
              <w:tabs>
                <w:tab w:val="right" w:pos="1062"/>
                <w:tab w:val="right" w:pos="2148"/>
              </w:tabs>
              <w:ind w:left="72" w:hanging="72"/>
              <w:jc w:val="right"/>
              <w:rPr>
                <w:rFonts w:ascii="Arial" w:hAnsi="Arial" w:cs="Arial"/>
                <w:color w:val="000000"/>
                <w:lang w:val="en-GB"/>
              </w:rPr>
            </w:pPr>
            <w:r w:rsidRPr="00E714E6">
              <w:rPr>
                <w:rFonts w:ascii="Arial" w:hAnsi="Arial" w:cs="Arial"/>
                <w:color w:val="000000"/>
                <w:lang w:val="en-GB"/>
              </w:rPr>
              <w:t>$           (6,860)</w:t>
            </w:r>
          </w:p>
        </w:tc>
      </w:tr>
      <w:tr w:rsidR="00EA29ED" w:rsidRPr="00E714E6" w14:paraId="281DAB6A" w14:textId="77777777" w:rsidTr="00C36A6D">
        <w:trPr>
          <w:trHeight w:val="266"/>
          <w:tblHeader/>
        </w:trPr>
        <w:tc>
          <w:tcPr>
            <w:tcW w:w="3145" w:type="dxa"/>
            <w:noWrap/>
            <w:tcMar>
              <w:top w:w="0" w:type="dxa"/>
              <w:left w:w="108" w:type="dxa"/>
              <w:bottom w:w="0" w:type="dxa"/>
              <w:right w:w="108" w:type="dxa"/>
            </w:tcMar>
            <w:vAlign w:val="center"/>
          </w:tcPr>
          <w:p w14:paraId="2C7997A4" w14:textId="77777777" w:rsidR="00EA29ED" w:rsidRPr="00E714E6" w:rsidRDefault="00EA29ED" w:rsidP="008A67A0">
            <w:pPr>
              <w:rPr>
                <w:rFonts w:ascii="Arial" w:hAnsi="Arial" w:cs="Arial"/>
                <w:b/>
                <w:bCs/>
                <w:color w:val="000000"/>
                <w:lang w:val="en-GB"/>
              </w:rPr>
            </w:pPr>
          </w:p>
        </w:tc>
        <w:tc>
          <w:tcPr>
            <w:tcW w:w="1584" w:type="dxa"/>
            <w:noWrap/>
            <w:tcMar>
              <w:top w:w="0" w:type="dxa"/>
              <w:left w:w="108" w:type="dxa"/>
              <w:bottom w:w="0" w:type="dxa"/>
              <w:right w:w="108" w:type="dxa"/>
            </w:tcMar>
            <w:vAlign w:val="center"/>
          </w:tcPr>
          <w:p w14:paraId="4FBB3DC7" w14:textId="77777777" w:rsidR="00EA29ED" w:rsidRPr="00E714E6" w:rsidRDefault="00EA29ED" w:rsidP="008A67A0">
            <w:pPr>
              <w:tabs>
                <w:tab w:val="left" w:pos="162"/>
                <w:tab w:val="right" w:pos="1152"/>
                <w:tab w:val="right" w:pos="2304"/>
              </w:tabs>
              <w:jc w:val="right"/>
              <w:rPr>
                <w:rFonts w:ascii="Arial" w:hAnsi="Arial" w:cs="Arial"/>
                <w:b/>
                <w:bCs/>
                <w:color w:val="000000"/>
                <w:lang w:val="en-GB"/>
              </w:rPr>
            </w:pPr>
          </w:p>
        </w:tc>
        <w:tc>
          <w:tcPr>
            <w:tcW w:w="1584" w:type="dxa"/>
            <w:noWrap/>
            <w:tcMar>
              <w:top w:w="0" w:type="dxa"/>
              <w:left w:w="108" w:type="dxa"/>
              <w:bottom w:w="0" w:type="dxa"/>
              <w:right w:w="108" w:type="dxa"/>
            </w:tcMar>
            <w:vAlign w:val="center"/>
          </w:tcPr>
          <w:p w14:paraId="5D3DD4E8" w14:textId="77777777" w:rsidR="00EA29ED" w:rsidRPr="00E714E6" w:rsidRDefault="00EA29ED" w:rsidP="008A67A0">
            <w:pPr>
              <w:tabs>
                <w:tab w:val="right" w:pos="1062"/>
                <w:tab w:val="right" w:pos="2148"/>
              </w:tabs>
              <w:ind w:left="72" w:hanging="72"/>
              <w:jc w:val="right"/>
              <w:rPr>
                <w:rFonts w:ascii="Arial" w:hAnsi="Arial" w:cs="Arial"/>
                <w:b/>
                <w:bCs/>
                <w:color w:val="000000"/>
                <w:lang w:val="en-GB"/>
              </w:rPr>
            </w:pPr>
          </w:p>
        </w:tc>
      </w:tr>
      <w:tr w:rsidR="00EA29ED" w:rsidRPr="00E714E6" w14:paraId="3E0874C3" w14:textId="77777777" w:rsidTr="00C36A6D">
        <w:trPr>
          <w:trHeight w:val="266"/>
          <w:tblHeader/>
        </w:trPr>
        <w:tc>
          <w:tcPr>
            <w:tcW w:w="3145" w:type="dxa"/>
            <w:noWrap/>
            <w:tcMar>
              <w:top w:w="0" w:type="dxa"/>
              <w:left w:w="108" w:type="dxa"/>
              <w:bottom w:w="0" w:type="dxa"/>
              <w:right w:w="108" w:type="dxa"/>
            </w:tcMar>
            <w:vAlign w:val="center"/>
            <w:hideMark/>
          </w:tcPr>
          <w:p w14:paraId="1545C0E6" w14:textId="77777777" w:rsidR="00EA29ED" w:rsidRPr="00E714E6" w:rsidRDefault="00EA29ED" w:rsidP="008A67A0">
            <w:pPr>
              <w:rPr>
                <w:rFonts w:ascii="Arial" w:hAnsi="Arial" w:cs="Arial"/>
                <w:b/>
                <w:bCs/>
                <w:color w:val="000000"/>
                <w:lang w:val="en-GB"/>
              </w:rPr>
            </w:pPr>
            <w:r w:rsidRPr="00E714E6">
              <w:rPr>
                <w:rFonts w:ascii="Arial" w:hAnsi="Arial" w:cs="Arial"/>
                <w:b/>
                <w:bCs/>
                <w:color w:val="000000"/>
                <w:lang w:val="en-GB"/>
              </w:rPr>
              <w:t>TOTAL LIABILITIES &amp; EQUITY</w:t>
            </w:r>
          </w:p>
        </w:tc>
        <w:tc>
          <w:tcPr>
            <w:tcW w:w="1584" w:type="dxa"/>
            <w:noWrap/>
            <w:tcMar>
              <w:top w:w="0" w:type="dxa"/>
              <w:left w:w="108" w:type="dxa"/>
              <w:bottom w:w="0" w:type="dxa"/>
              <w:right w:w="108" w:type="dxa"/>
            </w:tcMar>
            <w:vAlign w:val="center"/>
            <w:hideMark/>
          </w:tcPr>
          <w:p w14:paraId="300604A8" w14:textId="77777777" w:rsidR="00EA29ED" w:rsidRPr="00E714E6" w:rsidRDefault="00EA29ED" w:rsidP="008A67A0">
            <w:pPr>
              <w:tabs>
                <w:tab w:val="left" w:pos="162"/>
                <w:tab w:val="right" w:pos="1152"/>
                <w:tab w:val="right" w:pos="2304"/>
              </w:tabs>
              <w:jc w:val="right"/>
              <w:rPr>
                <w:rFonts w:ascii="Arial" w:hAnsi="Arial" w:cs="Arial"/>
                <w:b/>
                <w:bCs/>
                <w:color w:val="000000"/>
                <w:u w:val="double"/>
                <w:lang w:val="en-GB"/>
              </w:rPr>
            </w:pPr>
            <w:r w:rsidRPr="00E714E6">
              <w:rPr>
                <w:rFonts w:ascii="Arial" w:hAnsi="Arial" w:cs="Arial"/>
                <w:b/>
                <w:bCs/>
                <w:color w:val="000000"/>
                <w:u w:val="double"/>
                <w:lang w:val="en-GB"/>
              </w:rPr>
              <w:t>$             4,953</w:t>
            </w:r>
          </w:p>
        </w:tc>
        <w:tc>
          <w:tcPr>
            <w:tcW w:w="1584" w:type="dxa"/>
            <w:noWrap/>
            <w:tcMar>
              <w:top w:w="0" w:type="dxa"/>
              <w:left w:w="108" w:type="dxa"/>
              <w:bottom w:w="0" w:type="dxa"/>
              <w:right w:w="108" w:type="dxa"/>
            </w:tcMar>
            <w:vAlign w:val="center"/>
            <w:hideMark/>
          </w:tcPr>
          <w:p w14:paraId="71ED7759" w14:textId="77777777" w:rsidR="00EA29ED" w:rsidRPr="00E714E6" w:rsidRDefault="00EA29ED" w:rsidP="008A67A0">
            <w:pPr>
              <w:tabs>
                <w:tab w:val="right" w:pos="1062"/>
                <w:tab w:val="right" w:pos="2148"/>
              </w:tabs>
              <w:ind w:left="72" w:hanging="72"/>
              <w:jc w:val="right"/>
              <w:rPr>
                <w:rFonts w:ascii="Arial" w:hAnsi="Arial" w:cs="Arial"/>
                <w:b/>
                <w:bCs/>
                <w:color w:val="000000"/>
                <w:u w:val="double"/>
                <w:lang w:val="en-GB"/>
              </w:rPr>
            </w:pPr>
            <w:r w:rsidRPr="00E714E6">
              <w:rPr>
                <w:rFonts w:ascii="Arial" w:hAnsi="Arial" w:cs="Arial"/>
                <w:b/>
                <w:bCs/>
                <w:color w:val="000000"/>
                <w:u w:val="double"/>
                <w:lang w:val="en-GB"/>
              </w:rPr>
              <w:t>$             3,898</w:t>
            </w:r>
          </w:p>
        </w:tc>
      </w:tr>
    </w:tbl>
    <w:p w14:paraId="6574382D" w14:textId="77777777" w:rsidR="00EA29ED" w:rsidRPr="00E714E6" w:rsidRDefault="00EA29ED" w:rsidP="00EA29ED">
      <w:pPr>
        <w:jc w:val="both"/>
        <w:rPr>
          <w:rFonts w:ascii="Arial" w:hAnsi="Arial" w:cs="Arial"/>
          <w:lang w:val="en-GB" w:eastAsia="en-GB"/>
        </w:rPr>
      </w:pPr>
    </w:p>
    <w:p w14:paraId="369C004C" w14:textId="77777777" w:rsidR="00EA29ED" w:rsidRPr="00E714E6" w:rsidRDefault="00EA29ED" w:rsidP="00EA29ED">
      <w:pPr>
        <w:tabs>
          <w:tab w:val="left" w:pos="3958"/>
        </w:tabs>
        <w:spacing w:after="240" w:line="259" w:lineRule="auto"/>
        <w:outlineLvl w:val="0"/>
        <w:rPr>
          <w:rFonts w:ascii="Arial" w:hAnsi="Arial" w:cs="Arial"/>
          <w:sz w:val="17"/>
          <w:szCs w:val="17"/>
          <w:lang w:val="en-GB" w:eastAsia="en-GB"/>
        </w:rPr>
      </w:pPr>
    </w:p>
    <w:p w14:paraId="19C4374F" w14:textId="77777777" w:rsidR="00EA29ED" w:rsidRPr="00E714E6" w:rsidRDefault="00EA29ED" w:rsidP="00EA29ED">
      <w:pPr>
        <w:tabs>
          <w:tab w:val="left" w:pos="3958"/>
        </w:tabs>
        <w:spacing w:after="240" w:line="259" w:lineRule="auto"/>
        <w:outlineLvl w:val="0"/>
        <w:rPr>
          <w:rFonts w:ascii="Arial" w:hAnsi="Arial" w:cs="Arial"/>
          <w:sz w:val="17"/>
          <w:szCs w:val="17"/>
          <w:lang w:val="en-GB" w:eastAsia="en-GB"/>
        </w:rPr>
      </w:pPr>
    </w:p>
    <w:p w14:paraId="178A810F" w14:textId="77777777" w:rsidR="00EA29ED" w:rsidRPr="00E714E6" w:rsidRDefault="00EA29ED" w:rsidP="00EA29ED">
      <w:pPr>
        <w:tabs>
          <w:tab w:val="left" w:pos="3958"/>
        </w:tabs>
        <w:spacing w:after="240" w:line="259" w:lineRule="auto"/>
        <w:outlineLvl w:val="0"/>
        <w:rPr>
          <w:rFonts w:ascii="Arial" w:hAnsi="Arial" w:cs="Arial"/>
          <w:sz w:val="17"/>
          <w:szCs w:val="17"/>
          <w:lang w:val="en-GB" w:eastAsia="en-GB"/>
        </w:rPr>
      </w:pPr>
    </w:p>
    <w:p w14:paraId="3785C822" w14:textId="77777777" w:rsidR="00EA29ED" w:rsidRPr="00E714E6" w:rsidRDefault="00EA29ED" w:rsidP="00EA29ED">
      <w:pPr>
        <w:tabs>
          <w:tab w:val="left" w:pos="3958"/>
        </w:tabs>
        <w:spacing w:after="240" w:line="259" w:lineRule="auto"/>
        <w:outlineLvl w:val="0"/>
        <w:rPr>
          <w:rFonts w:ascii="Arial" w:hAnsi="Arial" w:cs="Arial"/>
          <w:sz w:val="17"/>
          <w:szCs w:val="17"/>
          <w:lang w:val="en-GB" w:eastAsia="en-GB"/>
        </w:rPr>
      </w:pPr>
    </w:p>
    <w:p w14:paraId="225B9639" w14:textId="77777777" w:rsidR="00EA29ED" w:rsidRPr="00E714E6" w:rsidRDefault="00EA29ED" w:rsidP="00EA29ED">
      <w:pPr>
        <w:tabs>
          <w:tab w:val="left" w:pos="3958"/>
        </w:tabs>
        <w:spacing w:after="240" w:line="259" w:lineRule="auto"/>
        <w:outlineLvl w:val="0"/>
        <w:rPr>
          <w:rFonts w:ascii="Arial" w:hAnsi="Arial" w:cs="Arial"/>
          <w:sz w:val="17"/>
          <w:szCs w:val="17"/>
          <w:lang w:val="en-GB" w:eastAsia="en-GB"/>
        </w:rPr>
      </w:pPr>
    </w:p>
    <w:p w14:paraId="2E9EC254" w14:textId="77777777" w:rsidR="00EA29ED" w:rsidRPr="00E714E6" w:rsidRDefault="00EA29ED" w:rsidP="00EA29ED">
      <w:pPr>
        <w:tabs>
          <w:tab w:val="left" w:pos="3958"/>
        </w:tabs>
        <w:spacing w:after="240" w:line="259" w:lineRule="auto"/>
        <w:outlineLvl w:val="0"/>
        <w:rPr>
          <w:rFonts w:ascii="Arial" w:hAnsi="Arial" w:cs="Arial"/>
          <w:sz w:val="17"/>
          <w:szCs w:val="17"/>
          <w:lang w:val="en-GB" w:eastAsia="en-GB"/>
        </w:rPr>
      </w:pPr>
    </w:p>
    <w:p w14:paraId="1B91DE25" w14:textId="77777777" w:rsidR="00EA29ED" w:rsidRPr="00E714E6" w:rsidRDefault="00EA29ED" w:rsidP="00EA29ED">
      <w:pPr>
        <w:tabs>
          <w:tab w:val="left" w:pos="3958"/>
        </w:tabs>
        <w:spacing w:after="240" w:line="259" w:lineRule="auto"/>
        <w:outlineLvl w:val="0"/>
        <w:rPr>
          <w:rFonts w:ascii="Arial" w:hAnsi="Arial" w:cs="Arial"/>
          <w:sz w:val="17"/>
          <w:szCs w:val="17"/>
          <w:lang w:val="en-GB" w:eastAsia="en-GB"/>
        </w:rPr>
      </w:pPr>
    </w:p>
    <w:p w14:paraId="4603EBCF" w14:textId="77777777" w:rsidR="00EA29ED" w:rsidRPr="00E714E6" w:rsidRDefault="00EA29ED" w:rsidP="00EA29ED">
      <w:pPr>
        <w:tabs>
          <w:tab w:val="left" w:pos="3958"/>
        </w:tabs>
        <w:spacing w:after="240" w:line="259" w:lineRule="auto"/>
        <w:outlineLvl w:val="0"/>
        <w:rPr>
          <w:rFonts w:ascii="Arial" w:hAnsi="Arial" w:cs="Arial"/>
          <w:sz w:val="17"/>
          <w:szCs w:val="17"/>
          <w:lang w:val="en-GB" w:eastAsia="en-GB"/>
        </w:rPr>
      </w:pPr>
    </w:p>
    <w:p w14:paraId="1F7A5126" w14:textId="77777777" w:rsidR="00EA29ED" w:rsidRPr="00E714E6" w:rsidRDefault="00EA29ED" w:rsidP="00EA29ED">
      <w:pPr>
        <w:tabs>
          <w:tab w:val="left" w:pos="3958"/>
        </w:tabs>
        <w:spacing w:after="240" w:line="259" w:lineRule="auto"/>
        <w:outlineLvl w:val="0"/>
        <w:rPr>
          <w:rFonts w:ascii="Arial" w:hAnsi="Arial" w:cs="Arial"/>
          <w:sz w:val="17"/>
          <w:szCs w:val="17"/>
          <w:lang w:val="en-GB" w:eastAsia="en-GB"/>
        </w:rPr>
      </w:pPr>
    </w:p>
    <w:p w14:paraId="3287D654" w14:textId="77777777" w:rsidR="00EA29ED" w:rsidRPr="00E714E6" w:rsidRDefault="00EA29ED" w:rsidP="00EA29ED">
      <w:pPr>
        <w:tabs>
          <w:tab w:val="left" w:pos="3958"/>
        </w:tabs>
        <w:spacing w:after="240" w:line="259" w:lineRule="auto"/>
        <w:outlineLvl w:val="0"/>
        <w:rPr>
          <w:rFonts w:ascii="Arial" w:hAnsi="Arial" w:cs="Arial"/>
          <w:sz w:val="17"/>
          <w:szCs w:val="17"/>
          <w:lang w:val="en-GB" w:eastAsia="en-GB"/>
        </w:rPr>
      </w:pPr>
    </w:p>
    <w:p w14:paraId="20361ED9" w14:textId="77777777" w:rsidR="00EA29ED" w:rsidRPr="00E714E6" w:rsidRDefault="00EA29ED" w:rsidP="00EA29ED">
      <w:pPr>
        <w:tabs>
          <w:tab w:val="left" w:pos="3958"/>
        </w:tabs>
        <w:spacing w:after="240" w:line="259" w:lineRule="auto"/>
        <w:outlineLvl w:val="0"/>
        <w:rPr>
          <w:rFonts w:ascii="Arial" w:hAnsi="Arial" w:cs="Arial"/>
          <w:sz w:val="17"/>
          <w:szCs w:val="17"/>
          <w:lang w:val="en-GB" w:eastAsia="en-GB"/>
        </w:rPr>
      </w:pPr>
    </w:p>
    <w:p w14:paraId="574A2580" w14:textId="77777777" w:rsidR="00EA29ED" w:rsidRPr="00E714E6" w:rsidRDefault="00EA29ED" w:rsidP="00EA29ED">
      <w:pPr>
        <w:tabs>
          <w:tab w:val="left" w:pos="3958"/>
        </w:tabs>
        <w:spacing w:after="240" w:line="259" w:lineRule="auto"/>
        <w:outlineLvl w:val="0"/>
        <w:rPr>
          <w:rFonts w:ascii="Arial" w:hAnsi="Arial" w:cs="Arial"/>
          <w:sz w:val="17"/>
          <w:szCs w:val="17"/>
          <w:lang w:val="en-GB" w:eastAsia="en-GB"/>
        </w:rPr>
      </w:pPr>
    </w:p>
    <w:p w14:paraId="528D81F4" w14:textId="77777777" w:rsidR="00EA29ED" w:rsidRPr="00E714E6" w:rsidRDefault="00EA29ED" w:rsidP="00EA29ED">
      <w:pPr>
        <w:tabs>
          <w:tab w:val="left" w:pos="3958"/>
        </w:tabs>
        <w:spacing w:after="240" w:line="259" w:lineRule="auto"/>
        <w:outlineLvl w:val="0"/>
        <w:rPr>
          <w:rFonts w:ascii="Arial" w:hAnsi="Arial" w:cs="Arial"/>
          <w:sz w:val="17"/>
          <w:szCs w:val="17"/>
          <w:lang w:val="en-GB" w:eastAsia="en-GB"/>
        </w:rPr>
      </w:pPr>
    </w:p>
    <w:p w14:paraId="19BF6168" w14:textId="77777777" w:rsidR="00EA29ED" w:rsidRPr="00E714E6" w:rsidRDefault="00EA29ED" w:rsidP="00EA29ED">
      <w:pPr>
        <w:tabs>
          <w:tab w:val="left" w:pos="3958"/>
        </w:tabs>
        <w:spacing w:after="240" w:line="259" w:lineRule="auto"/>
        <w:outlineLvl w:val="0"/>
        <w:rPr>
          <w:rFonts w:ascii="Arial" w:hAnsi="Arial" w:cs="Arial"/>
          <w:sz w:val="17"/>
          <w:szCs w:val="17"/>
          <w:lang w:val="en-GB" w:eastAsia="en-GB"/>
        </w:rPr>
      </w:pPr>
    </w:p>
    <w:p w14:paraId="5E089E9B" w14:textId="77777777" w:rsidR="00EA29ED" w:rsidRPr="00E714E6" w:rsidRDefault="00EA29ED" w:rsidP="00EA29ED">
      <w:pPr>
        <w:tabs>
          <w:tab w:val="left" w:pos="3958"/>
        </w:tabs>
        <w:spacing w:after="240" w:line="259" w:lineRule="auto"/>
        <w:outlineLvl w:val="0"/>
        <w:rPr>
          <w:rFonts w:ascii="Arial" w:hAnsi="Arial" w:cs="Arial"/>
          <w:sz w:val="17"/>
          <w:szCs w:val="17"/>
          <w:lang w:val="en-GB" w:eastAsia="en-GB"/>
        </w:rPr>
      </w:pPr>
    </w:p>
    <w:p w14:paraId="0BB9999F" w14:textId="77777777" w:rsidR="00EA29ED" w:rsidRPr="00E714E6" w:rsidRDefault="00EA29ED" w:rsidP="00EA29ED">
      <w:pPr>
        <w:tabs>
          <w:tab w:val="left" w:pos="3958"/>
        </w:tabs>
        <w:spacing w:after="240" w:line="259" w:lineRule="auto"/>
        <w:outlineLvl w:val="0"/>
        <w:rPr>
          <w:rFonts w:ascii="Arial" w:hAnsi="Arial" w:cs="Arial"/>
          <w:sz w:val="17"/>
          <w:szCs w:val="17"/>
          <w:lang w:val="en-GB" w:eastAsia="en-GB"/>
        </w:rPr>
      </w:pPr>
    </w:p>
    <w:p w14:paraId="6A471F28" w14:textId="77777777" w:rsidR="00EA29ED" w:rsidRPr="00E714E6" w:rsidRDefault="00EA29ED" w:rsidP="00EA29ED">
      <w:pPr>
        <w:tabs>
          <w:tab w:val="left" w:pos="3958"/>
        </w:tabs>
        <w:spacing w:after="240" w:line="259" w:lineRule="auto"/>
        <w:outlineLvl w:val="0"/>
        <w:rPr>
          <w:rFonts w:ascii="Arial" w:hAnsi="Arial" w:cs="Arial"/>
          <w:sz w:val="17"/>
          <w:szCs w:val="17"/>
          <w:lang w:val="en-GB" w:eastAsia="en-GB"/>
        </w:rPr>
      </w:pPr>
    </w:p>
    <w:p w14:paraId="45833CCA" w14:textId="77777777" w:rsidR="00EA29ED" w:rsidRPr="00E714E6" w:rsidRDefault="00EA29ED" w:rsidP="00EA29ED">
      <w:pPr>
        <w:tabs>
          <w:tab w:val="left" w:pos="3958"/>
        </w:tabs>
        <w:spacing w:after="240" w:line="259" w:lineRule="auto"/>
        <w:outlineLvl w:val="0"/>
        <w:rPr>
          <w:rFonts w:ascii="Arial" w:hAnsi="Arial" w:cs="Arial"/>
          <w:i/>
          <w:sz w:val="17"/>
          <w:szCs w:val="17"/>
          <w:lang w:val="en-GB" w:eastAsia="en-GB"/>
        </w:rPr>
      </w:pPr>
    </w:p>
    <w:p w14:paraId="56BFE381" w14:textId="77777777" w:rsidR="00EA29ED" w:rsidRPr="00E714E6" w:rsidRDefault="00EA29ED" w:rsidP="00EA29ED">
      <w:pPr>
        <w:pStyle w:val="Footnote"/>
        <w:rPr>
          <w:lang w:val="en-GB" w:eastAsia="en-GB"/>
        </w:rPr>
      </w:pPr>
      <w:r w:rsidRPr="00E714E6">
        <w:rPr>
          <w:lang w:val="en-GB" w:eastAsia="en-GB"/>
        </w:rPr>
        <w:t>Source: Company files (financial information has been adapted for case purposes).</w:t>
      </w:r>
    </w:p>
    <w:p w14:paraId="1A87A8B4" w14:textId="77777777" w:rsidR="00EA29ED" w:rsidRPr="00E714E6" w:rsidRDefault="00EA29ED" w:rsidP="00EA29ED">
      <w:pPr>
        <w:tabs>
          <w:tab w:val="left" w:pos="3958"/>
        </w:tabs>
        <w:spacing w:after="240" w:line="259" w:lineRule="auto"/>
        <w:jc w:val="center"/>
        <w:outlineLvl w:val="0"/>
        <w:rPr>
          <w:rFonts w:ascii="Arial" w:hAnsi="Arial" w:cs="Arial"/>
          <w:b/>
          <w:lang w:val="en-GB" w:eastAsia="en-GB"/>
        </w:rPr>
      </w:pPr>
    </w:p>
    <w:p w14:paraId="615FB6E3" w14:textId="77777777" w:rsidR="00EA29ED" w:rsidRPr="00E714E6" w:rsidRDefault="00EA29ED" w:rsidP="00EA29ED">
      <w:pPr>
        <w:spacing w:after="200" w:line="276" w:lineRule="auto"/>
        <w:rPr>
          <w:rFonts w:ascii="Arial" w:hAnsi="Arial" w:cs="Arial"/>
          <w:b/>
          <w:lang w:val="en-GB" w:eastAsia="en-GB"/>
        </w:rPr>
      </w:pPr>
      <w:r w:rsidRPr="00E714E6">
        <w:rPr>
          <w:rFonts w:ascii="Arial" w:hAnsi="Arial" w:cs="Arial"/>
          <w:b/>
          <w:lang w:val="en-GB" w:eastAsia="en-GB"/>
        </w:rPr>
        <w:br w:type="page"/>
      </w:r>
    </w:p>
    <w:p w14:paraId="2FF816D4" w14:textId="4C0C9D8B" w:rsidR="00EA29ED" w:rsidRPr="00E714E6" w:rsidRDefault="00EA29ED" w:rsidP="00EA29ED">
      <w:pPr>
        <w:pStyle w:val="ExhibitHeading"/>
        <w:rPr>
          <w:lang w:val="en-GB" w:eastAsia="en-GB"/>
        </w:rPr>
      </w:pPr>
      <w:r w:rsidRPr="00E714E6">
        <w:rPr>
          <w:lang w:val="en-GB" w:eastAsia="en-GB"/>
        </w:rPr>
        <w:lastRenderedPageBreak/>
        <w:t>EXHIBIT 4: SELECTED FINANCIAL RATIOS</w:t>
      </w:r>
    </w:p>
    <w:p w14:paraId="1B04AA13" w14:textId="77777777" w:rsidR="00EA29ED" w:rsidRPr="00E714E6" w:rsidRDefault="00EA29ED" w:rsidP="00EA29ED">
      <w:pPr>
        <w:pStyle w:val="ExhibitText"/>
        <w:rPr>
          <w:lang w:val="en-GB" w:eastAsia="en-GB"/>
        </w:rPr>
      </w:pPr>
    </w:p>
    <w:tbl>
      <w:tblPr>
        <w:tblStyle w:val="TableGrid3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Exhibit 4"/>
        <w:tblDescription w:val="Selected financial ratios"/>
      </w:tblPr>
      <w:tblGrid>
        <w:gridCol w:w="2970"/>
        <w:gridCol w:w="1873"/>
        <w:gridCol w:w="1932"/>
      </w:tblGrid>
      <w:tr w:rsidR="00EA29ED" w:rsidRPr="00E714E6" w14:paraId="3B767D01" w14:textId="77777777" w:rsidTr="00C36A6D">
        <w:trPr>
          <w:trHeight w:val="285"/>
          <w:tblHeader/>
          <w:jc w:val="center"/>
        </w:trPr>
        <w:tc>
          <w:tcPr>
            <w:tcW w:w="2970" w:type="dxa"/>
            <w:noWrap/>
            <w:hideMark/>
          </w:tcPr>
          <w:p w14:paraId="5B90A03A" w14:textId="77777777" w:rsidR="00EA29ED" w:rsidRPr="00E714E6" w:rsidRDefault="00EA29ED" w:rsidP="008A67A0">
            <w:pPr>
              <w:jc w:val="center"/>
              <w:rPr>
                <w:rFonts w:ascii="Arial" w:hAnsi="Arial" w:cs="Arial"/>
                <w:color w:val="000000"/>
                <w:lang w:val="en-GB"/>
              </w:rPr>
            </w:pPr>
          </w:p>
        </w:tc>
        <w:tc>
          <w:tcPr>
            <w:tcW w:w="1873" w:type="dxa"/>
            <w:noWrap/>
            <w:vAlign w:val="center"/>
            <w:hideMark/>
          </w:tcPr>
          <w:p w14:paraId="565FA969" w14:textId="77777777" w:rsidR="00EA29ED" w:rsidRPr="00E714E6" w:rsidRDefault="00EA29ED" w:rsidP="008A67A0">
            <w:pPr>
              <w:jc w:val="center"/>
              <w:rPr>
                <w:rFonts w:ascii="Arial" w:hAnsi="Arial" w:cs="Arial"/>
                <w:b/>
                <w:color w:val="000000"/>
                <w:lang w:val="en-GB"/>
              </w:rPr>
            </w:pPr>
            <w:r w:rsidRPr="00E714E6">
              <w:rPr>
                <w:rFonts w:ascii="Arial" w:hAnsi="Arial" w:cs="Arial"/>
                <w:b/>
                <w:color w:val="000000"/>
                <w:lang w:val="en-GB"/>
              </w:rPr>
              <w:t>2020</w:t>
            </w:r>
          </w:p>
        </w:tc>
        <w:tc>
          <w:tcPr>
            <w:tcW w:w="1932" w:type="dxa"/>
            <w:noWrap/>
            <w:vAlign w:val="center"/>
            <w:hideMark/>
          </w:tcPr>
          <w:p w14:paraId="2EF300E7" w14:textId="77777777" w:rsidR="00EA29ED" w:rsidRPr="00E714E6" w:rsidRDefault="00EA29ED" w:rsidP="008A67A0">
            <w:pPr>
              <w:jc w:val="center"/>
              <w:rPr>
                <w:rFonts w:ascii="Arial" w:hAnsi="Arial" w:cs="Arial"/>
                <w:b/>
                <w:color w:val="000000"/>
                <w:lang w:val="en-GB"/>
              </w:rPr>
            </w:pPr>
            <w:r w:rsidRPr="00E714E6">
              <w:rPr>
                <w:rFonts w:ascii="Arial" w:hAnsi="Arial" w:cs="Arial"/>
                <w:b/>
                <w:color w:val="000000"/>
                <w:lang w:val="en-GB"/>
              </w:rPr>
              <w:t>2019</w:t>
            </w:r>
          </w:p>
        </w:tc>
      </w:tr>
      <w:tr w:rsidR="00EA29ED" w:rsidRPr="00E714E6" w14:paraId="2F7605E9" w14:textId="77777777" w:rsidTr="00C36A6D">
        <w:trPr>
          <w:trHeight w:val="285"/>
          <w:tblHeader/>
          <w:jc w:val="center"/>
        </w:trPr>
        <w:tc>
          <w:tcPr>
            <w:tcW w:w="2970" w:type="dxa"/>
            <w:noWrap/>
            <w:hideMark/>
          </w:tcPr>
          <w:p w14:paraId="4BA65618" w14:textId="77777777" w:rsidR="00EA29ED" w:rsidRPr="00E714E6" w:rsidRDefault="00EA29ED" w:rsidP="008A67A0">
            <w:pPr>
              <w:jc w:val="center"/>
              <w:rPr>
                <w:rFonts w:ascii="Arial" w:hAnsi="Arial" w:cs="Arial"/>
                <w:color w:val="000000"/>
                <w:lang w:val="en-GB"/>
              </w:rPr>
            </w:pPr>
          </w:p>
        </w:tc>
        <w:tc>
          <w:tcPr>
            <w:tcW w:w="1873" w:type="dxa"/>
            <w:noWrap/>
            <w:hideMark/>
          </w:tcPr>
          <w:p w14:paraId="4741C28A" w14:textId="77777777" w:rsidR="00EA29ED" w:rsidRPr="00E714E6" w:rsidRDefault="00EA29ED" w:rsidP="008A67A0">
            <w:pPr>
              <w:jc w:val="center"/>
              <w:rPr>
                <w:rFonts w:ascii="Arial" w:hAnsi="Arial" w:cs="Arial"/>
                <w:b/>
                <w:lang w:val="en-GB"/>
              </w:rPr>
            </w:pPr>
          </w:p>
        </w:tc>
        <w:tc>
          <w:tcPr>
            <w:tcW w:w="1932" w:type="dxa"/>
            <w:noWrap/>
            <w:hideMark/>
          </w:tcPr>
          <w:p w14:paraId="40D11095" w14:textId="77777777" w:rsidR="00EA29ED" w:rsidRPr="00E714E6" w:rsidRDefault="00EA29ED" w:rsidP="008A67A0">
            <w:pPr>
              <w:jc w:val="center"/>
              <w:rPr>
                <w:rFonts w:ascii="Arial" w:hAnsi="Arial" w:cs="Arial"/>
                <w:b/>
                <w:lang w:val="en-GB"/>
              </w:rPr>
            </w:pPr>
          </w:p>
        </w:tc>
      </w:tr>
      <w:tr w:rsidR="00EA29ED" w:rsidRPr="00E714E6" w14:paraId="12709B49" w14:textId="77777777" w:rsidTr="00C36A6D">
        <w:trPr>
          <w:trHeight w:val="285"/>
          <w:tblHeader/>
          <w:jc w:val="center"/>
        </w:trPr>
        <w:tc>
          <w:tcPr>
            <w:tcW w:w="2970" w:type="dxa"/>
            <w:noWrap/>
            <w:vAlign w:val="center"/>
            <w:hideMark/>
          </w:tcPr>
          <w:p w14:paraId="5DCD970E" w14:textId="77777777" w:rsidR="00EA29ED" w:rsidRPr="00E714E6" w:rsidRDefault="00EA29ED" w:rsidP="008A67A0">
            <w:pPr>
              <w:rPr>
                <w:rFonts w:ascii="Arial" w:hAnsi="Arial" w:cs="Arial"/>
                <w:b/>
                <w:color w:val="000000"/>
                <w:lang w:val="en-GB"/>
              </w:rPr>
            </w:pPr>
            <w:r w:rsidRPr="00E714E6">
              <w:rPr>
                <w:rFonts w:ascii="Arial" w:hAnsi="Arial" w:cs="Arial"/>
                <w:b/>
                <w:color w:val="000000"/>
                <w:lang w:val="en-GB"/>
              </w:rPr>
              <w:t>Liquidity</w:t>
            </w:r>
          </w:p>
        </w:tc>
        <w:tc>
          <w:tcPr>
            <w:tcW w:w="1873" w:type="dxa"/>
            <w:noWrap/>
            <w:vAlign w:val="center"/>
            <w:hideMark/>
          </w:tcPr>
          <w:p w14:paraId="3328E501" w14:textId="77777777" w:rsidR="00EA29ED" w:rsidRPr="00E714E6" w:rsidRDefault="00EA29ED" w:rsidP="008A67A0">
            <w:pPr>
              <w:jc w:val="center"/>
              <w:rPr>
                <w:rFonts w:ascii="Arial" w:hAnsi="Arial" w:cs="Arial"/>
                <w:color w:val="000000"/>
                <w:lang w:val="en-GB"/>
              </w:rPr>
            </w:pPr>
          </w:p>
        </w:tc>
        <w:tc>
          <w:tcPr>
            <w:tcW w:w="1932" w:type="dxa"/>
            <w:noWrap/>
            <w:vAlign w:val="center"/>
            <w:hideMark/>
          </w:tcPr>
          <w:p w14:paraId="42E626F0" w14:textId="77777777" w:rsidR="00EA29ED" w:rsidRPr="00E714E6" w:rsidRDefault="00EA29ED" w:rsidP="008A67A0">
            <w:pPr>
              <w:jc w:val="center"/>
              <w:rPr>
                <w:rFonts w:ascii="Arial" w:hAnsi="Arial" w:cs="Arial"/>
                <w:lang w:val="en-GB"/>
              </w:rPr>
            </w:pPr>
          </w:p>
        </w:tc>
      </w:tr>
      <w:tr w:rsidR="00EA29ED" w:rsidRPr="00E714E6" w14:paraId="3F37E3F7" w14:textId="77777777" w:rsidTr="00C36A6D">
        <w:trPr>
          <w:trHeight w:val="285"/>
          <w:tblHeader/>
          <w:jc w:val="center"/>
        </w:trPr>
        <w:tc>
          <w:tcPr>
            <w:tcW w:w="2970" w:type="dxa"/>
            <w:noWrap/>
            <w:vAlign w:val="center"/>
            <w:hideMark/>
          </w:tcPr>
          <w:p w14:paraId="0501E7AF" w14:textId="77777777" w:rsidR="00EA29ED" w:rsidRPr="00E714E6" w:rsidRDefault="00EA29ED" w:rsidP="008A67A0">
            <w:pPr>
              <w:rPr>
                <w:rFonts w:ascii="Arial" w:hAnsi="Arial" w:cs="Arial"/>
                <w:color w:val="000000"/>
                <w:lang w:val="en-GB"/>
              </w:rPr>
            </w:pPr>
            <w:r w:rsidRPr="00E714E6">
              <w:rPr>
                <w:rFonts w:ascii="Arial" w:hAnsi="Arial" w:cs="Arial"/>
                <w:color w:val="000000"/>
                <w:lang w:val="en-GB"/>
              </w:rPr>
              <w:t>Current Ratio</w:t>
            </w:r>
          </w:p>
        </w:tc>
        <w:tc>
          <w:tcPr>
            <w:tcW w:w="1873" w:type="dxa"/>
            <w:noWrap/>
            <w:vAlign w:val="center"/>
            <w:hideMark/>
          </w:tcPr>
          <w:p w14:paraId="3521E5D6" w14:textId="6CC95817" w:rsidR="00EA29ED" w:rsidRPr="00E714E6" w:rsidRDefault="00EA29ED" w:rsidP="00411900">
            <w:pPr>
              <w:jc w:val="center"/>
              <w:rPr>
                <w:rFonts w:ascii="Arial" w:hAnsi="Arial" w:cs="Arial"/>
                <w:color w:val="000000"/>
                <w:lang w:val="en-GB"/>
              </w:rPr>
            </w:pPr>
            <w:proofErr w:type="gramStart"/>
            <w:r w:rsidRPr="00E714E6">
              <w:rPr>
                <w:rFonts w:ascii="Arial" w:hAnsi="Arial" w:cs="Arial"/>
                <w:color w:val="000000"/>
                <w:lang w:val="en-GB"/>
              </w:rPr>
              <w:t>5.75 :</w:t>
            </w:r>
            <w:proofErr w:type="gramEnd"/>
            <w:r w:rsidRPr="00E714E6">
              <w:rPr>
                <w:rFonts w:ascii="Arial" w:hAnsi="Arial" w:cs="Arial"/>
                <w:color w:val="000000"/>
                <w:lang w:val="en-GB"/>
              </w:rPr>
              <w:t xml:space="preserve"> 1</w:t>
            </w:r>
          </w:p>
        </w:tc>
        <w:tc>
          <w:tcPr>
            <w:tcW w:w="1932" w:type="dxa"/>
            <w:noWrap/>
            <w:vAlign w:val="center"/>
            <w:hideMark/>
          </w:tcPr>
          <w:p w14:paraId="707B2499" w14:textId="034550B6" w:rsidR="00EA29ED" w:rsidRPr="00E714E6" w:rsidRDefault="00EA29ED" w:rsidP="00411900">
            <w:pPr>
              <w:jc w:val="center"/>
              <w:rPr>
                <w:rFonts w:ascii="Arial" w:hAnsi="Arial" w:cs="Arial"/>
                <w:color w:val="000000"/>
                <w:lang w:val="en-GB"/>
              </w:rPr>
            </w:pPr>
            <w:r w:rsidRPr="00E714E6">
              <w:rPr>
                <w:rFonts w:ascii="Arial" w:hAnsi="Arial" w:cs="Arial"/>
                <w:color w:val="000000"/>
                <w:lang w:val="en-GB"/>
              </w:rPr>
              <w:t>2.17 : 1</w:t>
            </w:r>
          </w:p>
        </w:tc>
      </w:tr>
      <w:tr w:rsidR="00EA29ED" w:rsidRPr="00E714E6" w14:paraId="70A31E23" w14:textId="77777777" w:rsidTr="00C36A6D">
        <w:trPr>
          <w:trHeight w:val="285"/>
          <w:tblHeader/>
          <w:jc w:val="center"/>
        </w:trPr>
        <w:tc>
          <w:tcPr>
            <w:tcW w:w="2970" w:type="dxa"/>
            <w:noWrap/>
            <w:vAlign w:val="center"/>
          </w:tcPr>
          <w:p w14:paraId="5E31413D" w14:textId="77777777" w:rsidR="00EA29ED" w:rsidRPr="00E714E6" w:rsidRDefault="00EA29ED" w:rsidP="008A67A0">
            <w:pPr>
              <w:rPr>
                <w:rFonts w:ascii="Arial" w:hAnsi="Arial" w:cs="Arial"/>
                <w:color w:val="000000"/>
                <w:lang w:val="en-GB"/>
              </w:rPr>
            </w:pPr>
            <w:r w:rsidRPr="00E714E6">
              <w:rPr>
                <w:rFonts w:ascii="Arial" w:hAnsi="Arial" w:cs="Arial"/>
                <w:color w:val="000000"/>
                <w:lang w:val="en-GB"/>
              </w:rPr>
              <w:t>Acid Test</w:t>
            </w:r>
          </w:p>
        </w:tc>
        <w:tc>
          <w:tcPr>
            <w:tcW w:w="1873" w:type="dxa"/>
            <w:noWrap/>
            <w:vAlign w:val="center"/>
          </w:tcPr>
          <w:p w14:paraId="22A09814" w14:textId="15360E64" w:rsidR="00EA29ED" w:rsidRPr="00E714E6" w:rsidRDefault="00EA29ED" w:rsidP="00411900">
            <w:pPr>
              <w:jc w:val="center"/>
              <w:rPr>
                <w:rFonts w:ascii="Arial" w:hAnsi="Arial" w:cs="Arial"/>
                <w:color w:val="000000"/>
                <w:lang w:val="en-GB"/>
              </w:rPr>
            </w:pPr>
            <w:r w:rsidRPr="00E714E6">
              <w:rPr>
                <w:rFonts w:ascii="Arial" w:hAnsi="Arial" w:cs="Arial"/>
                <w:color w:val="000000"/>
                <w:lang w:val="en-GB"/>
              </w:rPr>
              <w:t>4</w:t>
            </w:r>
            <w:r w:rsidR="0094658A" w:rsidRPr="00E714E6">
              <w:rPr>
                <w:rFonts w:ascii="Arial" w:hAnsi="Arial" w:cs="Arial"/>
                <w:color w:val="000000"/>
                <w:lang w:val="en-GB"/>
              </w:rPr>
              <w:t>.</w:t>
            </w:r>
            <w:r w:rsidRPr="00E714E6">
              <w:rPr>
                <w:rFonts w:ascii="Arial" w:hAnsi="Arial" w:cs="Arial"/>
                <w:color w:val="000000"/>
                <w:lang w:val="en-GB"/>
              </w:rPr>
              <w:t>37 : 1</w:t>
            </w:r>
          </w:p>
        </w:tc>
        <w:tc>
          <w:tcPr>
            <w:tcW w:w="1932" w:type="dxa"/>
            <w:noWrap/>
            <w:vAlign w:val="center"/>
          </w:tcPr>
          <w:p w14:paraId="05F705B8" w14:textId="55D2D59D" w:rsidR="00EA29ED" w:rsidRPr="00E714E6" w:rsidRDefault="00EA29ED" w:rsidP="00411900">
            <w:pPr>
              <w:jc w:val="center"/>
              <w:rPr>
                <w:rFonts w:ascii="Arial" w:hAnsi="Arial" w:cs="Arial"/>
                <w:color w:val="000000"/>
                <w:lang w:val="en-GB"/>
              </w:rPr>
            </w:pPr>
            <w:r w:rsidRPr="00E714E6">
              <w:rPr>
                <w:rFonts w:ascii="Arial" w:hAnsi="Arial" w:cs="Arial"/>
                <w:color w:val="000000"/>
                <w:lang w:val="en-GB"/>
              </w:rPr>
              <w:t>0.82 : 1</w:t>
            </w:r>
          </w:p>
        </w:tc>
      </w:tr>
      <w:tr w:rsidR="00EA29ED" w:rsidRPr="00E714E6" w14:paraId="408F4F1D" w14:textId="77777777" w:rsidTr="00C36A6D">
        <w:trPr>
          <w:trHeight w:val="285"/>
          <w:tblHeader/>
          <w:jc w:val="center"/>
        </w:trPr>
        <w:tc>
          <w:tcPr>
            <w:tcW w:w="2970" w:type="dxa"/>
            <w:noWrap/>
            <w:vAlign w:val="center"/>
            <w:hideMark/>
          </w:tcPr>
          <w:p w14:paraId="3CC80AB1" w14:textId="77777777" w:rsidR="00EA29ED" w:rsidRPr="00E714E6" w:rsidRDefault="00EA29ED" w:rsidP="008A67A0">
            <w:pPr>
              <w:rPr>
                <w:rFonts w:ascii="Arial" w:hAnsi="Arial" w:cs="Arial"/>
                <w:color w:val="000000"/>
                <w:lang w:val="en-GB"/>
              </w:rPr>
            </w:pPr>
          </w:p>
        </w:tc>
        <w:tc>
          <w:tcPr>
            <w:tcW w:w="1873" w:type="dxa"/>
            <w:noWrap/>
            <w:hideMark/>
          </w:tcPr>
          <w:p w14:paraId="614F0A61" w14:textId="77777777" w:rsidR="00EA29ED" w:rsidRPr="00E714E6" w:rsidRDefault="00EA29ED" w:rsidP="00411900">
            <w:pPr>
              <w:jc w:val="center"/>
              <w:rPr>
                <w:rFonts w:ascii="Arial" w:hAnsi="Arial" w:cs="Arial"/>
                <w:lang w:val="en-GB"/>
              </w:rPr>
            </w:pPr>
          </w:p>
        </w:tc>
        <w:tc>
          <w:tcPr>
            <w:tcW w:w="1932" w:type="dxa"/>
            <w:noWrap/>
            <w:hideMark/>
          </w:tcPr>
          <w:p w14:paraId="304E2287" w14:textId="77777777" w:rsidR="00EA29ED" w:rsidRPr="00E714E6" w:rsidRDefault="00EA29ED">
            <w:pPr>
              <w:jc w:val="center"/>
              <w:rPr>
                <w:rFonts w:ascii="Arial" w:hAnsi="Arial" w:cs="Arial"/>
                <w:lang w:val="en-GB"/>
              </w:rPr>
            </w:pPr>
          </w:p>
        </w:tc>
      </w:tr>
      <w:tr w:rsidR="00EA29ED" w:rsidRPr="00E714E6" w14:paraId="0DE60EC1" w14:textId="77777777" w:rsidTr="00C36A6D">
        <w:trPr>
          <w:trHeight w:val="285"/>
          <w:tblHeader/>
          <w:jc w:val="center"/>
        </w:trPr>
        <w:tc>
          <w:tcPr>
            <w:tcW w:w="2970" w:type="dxa"/>
            <w:noWrap/>
            <w:vAlign w:val="center"/>
            <w:hideMark/>
          </w:tcPr>
          <w:p w14:paraId="54DADC9B" w14:textId="77777777" w:rsidR="00EA29ED" w:rsidRPr="00E714E6" w:rsidRDefault="00EA29ED" w:rsidP="008A67A0">
            <w:pPr>
              <w:rPr>
                <w:rFonts w:ascii="Arial" w:hAnsi="Arial" w:cs="Arial"/>
                <w:b/>
                <w:color w:val="000000"/>
                <w:lang w:val="en-GB"/>
              </w:rPr>
            </w:pPr>
            <w:r w:rsidRPr="00E714E6">
              <w:rPr>
                <w:rFonts w:ascii="Arial" w:hAnsi="Arial" w:cs="Arial"/>
                <w:b/>
                <w:color w:val="000000"/>
                <w:lang w:val="en-GB"/>
              </w:rPr>
              <w:t>Efficiency</w:t>
            </w:r>
          </w:p>
        </w:tc>
        <w:tc>
          <w:tcPr>
            <w:tcW w:w="1873" w:type="dxa"/>
            <w:noWrap/>
            <w:hideMark/>
          </w:tcPr>
          <w:p w14:paraId="6B4E14AD" w14:textId="77777777" w:rsidR="00EA29ED" w:rsidRPr="00E714E6" w:rsidRDefault="00EA29ED" w:rsidP="00411900">
            <w:pPr>
              <w:jc w:val="center"/>
              <w:rPr>
                <w:rFonts w:ascii="Arial" w:hAnsi="Arial" w:cs="Arial"/>
                <w:color w:val="000000"/>
                <w:lang w:val="en-GB"/>
              </w:rPr>
            </w:pPr>
          </w:p>
        </w:tc>
        <w:tc>
          <w:tcPr>
            <w:tcW w:w="1932" w:type="dxa"/>
            <w:noWrap/>
            <w:hideMark/>
          </w:tcPr>
          <w:p w14:paraId="2D7C200B" w14:textId="77777777" w:rsidR="00EA29ED" w:rsidRPr="00E714E6" w:rsidRDefault="00EA29ED">
            <w:pPr>
              <w:jc w:val="center"/>
              <w:rPr>
                <w:rFonts w:ascii="Arial" w:hAnsi="Arial" w:cs="Arial"/>
                <w:lang w:val="en-GB"/>
              </w:rPr>
            </w:pPr>
          </w:p>
        </w:tc>
      </w:tr>
      <w:tr w:rsidR="00EA29ED" w:rsidRPr="00E714E6" w14:paraId="1E839648" w14:textId="77777777" w:rsidTr="00C36A6D">
        <w:trPr>
          <w:trHeight w:val="285"/>
          <w:tblHeader/>
          <w:jc w:val="center"/>
        </w:trPr>
        <w:tc>
          <w:tcPr>
            <w:tcW w:w="2970" w:type="dxa"/>
            <w:noWrap/>
            <w:vAlign w:val="center"/>
            <w:hideMark/>
          </w:tcPr>
          <w:p w14:paraId="4DD0C3E6" w14:textId="77777777" w:rsidR="00EA29ED" w:rsidRPr="00E714E6" w:rsidRDefault="00EA29ED" w:rsidP="008A67A0">
            <w:pPr>
              <w:rPr>
                <w:rFonts w:ascii="Arial" w:hAnsi="Arial" w:cs="Arial"/>
                <w:color w:val="000000"/>
                <w:lang w:val="en-GB"/>
              </w:rPr>
            </w:pPr>
            <w:r w:rsidRPr="00E714E6">
              <w:rPr>
                <w:rFonts w:ascii="Arial" w:hAnsi="Arial" w:cs="Arial"/>
                <w:color w:val="000000"/>
                <w:lang w:val="en-GB"/>
              </w:rPr>
              <w:t>Days of Accounts Receivable</w:t>
            </w:r>
          </w:p>
        </w:tc>
        <w:tc>
          <w:tcPr>
            <w:tcW w:w="1873" w:type="dxa"/>
            <w:noWrap/>
            <w:vAlign w:val="center"/>
            <w:hideMark/>
          </w:tcPr>
          <w:p w14:paraId="5CF83AD3" w14:textId="77777777" w:rsidR="00EA29ED" w:rsidRPr="00E714E6" w:rsidRDefault="00EA29ED" w:rsidP="00411900">
            <w:pPr>
              <w:jc w:val="center"/>
              <w:rPr>
                <w:rFonts w:ascii="Arial" w:hAnsi="Arial" w:cs="Arial"/>
                <w:color w:val="000000"/>
                <w:lang w:val="en-GB"/>
              </w:rPr>
            </w:pPr>
            <w:r w:rsidRPr="00E714E6">
              <w:rPr>
                <w:rFonts w:ascii="Arial" w:hAnsi="Arial" w:cs="Arial"/>
                <w:color w:val="000000"/>
                <w:lang w:val="en-GB"/>
              </w:rPr>
              <w:t>5.3 days</w:t>
            </w:r>
          </w:p>
        </w:tc>
        <w:tc>
          <w:tcPr>
            <w:tcW w:w="1932" w:type="dxa"/>
            <w:noWrap/>
            <w:vAlign w:val="center"/>
            <w:hideMark/>
          </w:tcPr>
          <w:p w14:paraId="39F59C8D" w14:textId="77777777" w:rsidR="00EA29ED" w:rsidRPr="00E714E6" w:rsidRDefault="00EA29ED">
            <w:pPr>
              <w:jc w:val="center"/>
              <w:rPr>
                <w:rFonts w:ascii="Arial" w:hAnsi="Arial" w:cs="Arial"/>
                <w:color w:val="000000"/>
                <w:lang w:val="en-GB"/>
              </w:rPr>
            </w:pPr>
            <w:r w:rsidRPr="00E714E6">
              <w:rPr>
                <w:rFonts w:ascii="Arial" w:hAnsi="Arial" w:cs="Arial"/>
                <w:color w:val="000000"/>
                <w:lang w:val="en-GB"/>
              </w:rPr>
              <w:t>5.0 days</w:t>
            </w:r>
          </w:p>
        </w:tc>
      </w:tr>
      <w:tr w:rsidR="00EA29ED" w:rsidRPr="00E714E6" w14:paraId="1F4AB01C" w14:textId="77777777" w:rsidTr="00C36A6D">
        <w:trPr>
          <w:trHeight w:val="285"/>
          <w:tblHeader/>
          <w:jc w:val="center"/>
        </w:trPr>
        <w:tc>
          <w:tcPr>
            <w:tcW w:w="2970" w:type="dxa"/>
            <w:noWrap/>
            <w:vAlign w:val="center"/>
          </w:tcPr>
          <w:p w14:paraId="3928FF74" w14:textId="77777777" w:rsidR="00EA29ED" w:rsidRPr="00E714E6" w:rsidRDefault="00EA29ED" w:rsidP="008A67A0">
            <w:pPr>
              <w:rPr>
                <w:rFonts w:ascii="Arial" w:hAnsi="Arial" w:cs="Arial"/>
                <w:color w:val="000000"/>
                <w:lang w:val="en-GB"/>
              </w:rPr>
            </w:pPr>
            <w:r w:rsidRPr="00E714E6">
              <w:rPr>
                <w:rFonts w:ascii="Arial" w:hAnsi="Arial" w:cs="Arial"/>
                <w:color w:val="000000"/>
                <w:lang w:val="en-GB"/>
              </w:rPr>
              <w:t>Days of Inventory</w:t>
            </w:r>
          </w:p>
        </w:tc>
        <w:tc>
          <w:tcPr>
            <w:tcW w:w="1873" w:type="dxa"/>
            <w:noWrap/>
            <w:vAlign w:val="center"/>
          </w:tcPr>
          <w:p w14:paraId="74DCE0ED" w14:textId="77777777" w:rsidR="00EA29ED" w:rsidRPr="00E714E6" w:rsidRDefault="00EA29ED" w:rsidP="00411900">
            <w:pPr>
              <w:jc w:val="center"/>
              <w:rPr>
                <w:rFonts w:ascii="Arial" w:hAnsi="Arial" w:cs="Arial"/>
                <w:color w:val="000000"/>
                <w:lang w:val="en-GB"/>
              </w:rPr>
            </w:pPr>
            <w:r w:rsidRPr="00E714E6">
              <w:rPr>
                <w:rFonts w:ascii="Arial" w:hAnsi="Arial" w:cs="Arial"/>
                <w:color w:val="000000"/>
                <w:lang w:val="en-GB"/>
              </w:rPr>
              <w:t>25.8 days</w:t>
            </w:r>
          </w:p>
        </w:tc>
        <w:tc>
          <w:tcPr>
            <w:tcW w:w="1932" w:type="dxa"/>
            <w:noWrap/>
            <w:vAlign w:val="center"/>
          </w:tcPr>
          <w:p w14:paraId="58ADD17E" w14:textId="77777777" w:rsidR="00EA29ED" w:rsidRPr="00E714E6" w:rsidRDefault="00EA29ED">
            <w:pPr>
              <w:jc w:val="center"/>
              <w:rPr>
                <w:rFonts w:ascii="Arial" w:hAnsi="Arial" w:cs="Arial"/>
                <w:color w:val="000000"/>
                <w:lang w:val="en-GB"/>
              </w:rPr>
            </w:pPr>
            <w:r w:rsidRPr="00E714E6">
              <w:rPr>
                <w:rFonts w:ascii="Arial" w:hAnsi="Arial" w:cs="Arial"/>
                <w:color w:val="000000"/>
                <w:lang w:val="en-GB"/>
              </w:rPr>
              <w:t>24.1 days</w:t>
            </w:r>
          </w:p>
        </w:tc>
      </w:tr>
      <w:tr w:rsidR="00EA29ED" w:rsidRPr="00E714E6" w14:paraId="671342C5" w14:textId="77777777" w:rsidTr="00C36A6D">
        <w:trPr>
          <w:trHeight w:val="285"/>
          <w:tblHeader/>
          <w:jc w:val="center"/>
        </w:trPr>
        <w:tc>
          <w:tcPr>
            <w:tcW w:w="2970" w:type="dxa"/>
            <w:noWrap/>
            <w:vAlign w:val="center"/>
          </w:tcPr>
          <w:p w14:paraId="0F52D3C7" w14:textId="77777777" w:rsidR="00EA29ED" w:rsidRPr="00E714E6" w:rsidRDefault="00EA29ED" w:rsidP="008A67A0">
            <w:pPr>
              <w:rPr>
                <w:rFonts w:ascii="Arial" w:hAnsi="Arial" w:cs="Arial"/>
                <w:color w:val="000000"/>
                <w:lang w:val="en-GB"/>
              </w:rPr>
            </w:pPr>
            <w:r w:rsidRPr="00E714E6">
              <w:rPr>
                <w:rFonts w:ascii="Arial" w:hAnsi="Arial" w:cs="Arial"/>
                <w:color w:val="000000"/>
                <w:lang w:val="en-GB"/>
              </w:rPr>
              <w:t>Days of Accounts Payable</w:t>
            </w:r>
          </w:p>
        </w:tc>
        <w:tc>
          <w:tcPr>
            <w:tcW w:w="1873" w:type="dxa"/>
            <w:noWrap/>
            <w:vAlign w:val="center"/>
          </w:tcPr>
          <w:p w14:paraId="77933635" w14:textId="77777777" w:rsidR="00EA29ED" w:rsidRPr="00E714E6" w:rsidRDefault="00EA29ED" w:rsidP="00411900">
            <w:pPr>
              <w:jc w:val="center"/>
              <w:rPr>
                <w:rFonts w:ascii="Arial" w:hAnsi="Arial" w:cs="Arial"/>
                <w:color w:val="000000"/>
                <w:lang w:val="en-GB"/>
              </w:rPr>
            </w:pPr>
            <w:r w:rsidRPr="00E714E6">
              <w:rPr>
                <w:rFonts w:ascii="Arial" w:hAnsi="Arial" w:cs="Arial"/>
                <w:color w:val="000000"/>
                <w:lang w:val="en-GB"/>
              </w:rPr>
              <w:t>21.3 days</w:t>
            </w:r>
          </w:p>
        </w:tc>
        <w:tc>
          <w:tcPr>
            <w:tcW w:w="1932" w:type="dxa"/>
            <w:noWrap/>
            <w:vAlign w:val="center"/>
          </w:tcPr>
          <w:p w14:paraId="659382F1" w14:textId="77777777" w:rsidR="00EA29ED" w:rsidRPr="00E714E6" w:rsidRDefault="00EA29ED">
            <w:pPr>
              <w:jc w:val="center"/>
              <w:rPr>
                <w:rFonts w:ascii="Arial" w:hAnsi="Arial" w:cs="Arial"/>
                <w:color w:val="000000"/>
                <w:lang w:val="en-GB"/>
              </w:rPr>
            </w:pPr>
            <w:r w:rsidRPr="00E714E6">
              <w:rPr>
                <w:rFonts w:ascii="Arial" w:hAnsi="Arial" w:cs="Arial"/>
                <w:color w:val="000000"/>
                <w:lang w:val="en-GB"/>
              </w:rPr>
              <w:t>19.4 days</w:t>
            </w:r>
          </w:p>
        </w:tc>
      </w:tr>
      <w:tr w:rsidR="00EA29ED" w:rsidRPr="00E714E6" w14:paraId="40220AF2" w14:textId="77777777" w:rsidTr="00C36A6D">
        <w:trPr>
          <w:trHeight w:val="285"/>
          <w:tblHeader/>
          <w:jc w:val="center"/>
        </w:trPr>
        <w:tc>
          <w:tcPr>
            <w:tcW w:w="2970" w:type="dxa"/>
            <w:noWrap/>
            <w:vAlign w:val="center"/>
          </w:tcPr>
          <w:p w14:paraId="68F57CFF" w14:textId="77777777" w:rsidR="00EA29ED" w:rsidRPr="00E714E6" w:rsidRDefault="00EA29ED" w:rsidP="008A67A0">
            <w:pPr>
              <w:rPr>
                <w:rFonts w:ascii="Arial" w:hAnsi="Arial" w:cs="Arial"/>
                <w:color w:val="000000"/>
                <w:lang w:val="en-GB"/>
              </w:rPr>
            </w:pPr>
          </w:p>
        </w:tc>
        <w:tc>
          <w:tcPr>
            <w:tcW w:w="1873" w:type="dxa"/>
            <w:noWrap/>
            <w:vAlign w:val="center"/>
          </w:tcPr>
          <w:p w14:paraId="2CC91F06" w14:textId="77777777" w:rsidR="00EA29ED" w:rsidRPr="00E714E6" w:rsidRDefault="00EA29ED" w:rsidP="00411900">
            <w:pPr>
              <w:jc w:val="center"/>
              <w:rPr>
                <w:rFonts w:ascii="Arial" w:hAnsi="Arial" w:cs="Arial"/>
                <w:color w:val="000000"/>
                <w:lang w:val="en-GB"/>
              </w:rPr>
            </w:pPr>
          </w:p>
        </w:tc>
        <w:tc>
          <w:tcPr>
            <w:tcW w:w="1932" w:type="dxa"/>
            <w:noWrap/>
            <w:vAlign w:val="center"/>
          </w:tcPr>
          <w:p w14:paraId="3AB80199" w14:textId="77777777" w:rsidR="00EA29ED" w:rsidRPr="00E714E6" w:rsidRDefault="00EA29ED">
            <w:pPr>
              <w:jc w:val="center"/>
              <w:rPr>
                <w:rFonts w:ascii="Arial" w:hAnsi="Arial" w:cs="Arial"/>
                <w:color w:val="000000"/>
                <w:lang w:val="en-GB"/>
              </w:rPr>
            </w:pPr>
          </w:p>
        </w:tc>
      </w:tr>
      <w:tr w:rsidR="00EA29ED" w:rsidRPr="00E714E6" w14:paraId="4EC05548" w14:textId="77777777" w:rsidTr="00C36A6D">
        <w:trPr>
          <w:trHeight w:val="285"/>
          <w:tblHeader/>
          <w:jc w:val="center"/>
        </w:trPr>
        <w:tc>
          <w:tcPr>
            <w:tcW w:w="2970" w:type="dxa"/>
            <w:noWrap/>
            <w:vAlign w:val="center"/>
          </w:tcPr>
          <w:p w14:paraId="750AC0E0" w14:textId="77777777" w:rsidR="00EA29ED" w:rsidRPr="00E714E6" w:rsidRDefault="00EA29ED" w:rsidP="008A67A0">
            <w:pPr>
              <w:rPr>
                <w:rFonts w:ascii="Arial" w:hAnsi="Arial" w:cs="Arial"/>
                <w:b/>
                <w:color w:val="000000"/>
                <w:lang w:val="en-GB"/>
              </w:rPr>
            </w:pPr>
            <w:r w:rsidRPr="00E714E6">
              <w:rPr>
                <w:rFonts w:ascii="Arial" w:hAnsi="Arial" w:cs="Arial"/>
                <w:b/>
                <w:color w:val="000000"/>
                <w:lang w:val="en-GB"/>
              </w:rPr>
              <w:t>Stability</w:t>
            </w:r>
          </w:p>
        </w:tc>
        <w:tc>
          <w:tcPr>
            <w:tcW w:w="1873" w:type="dxa"/>
            <w:noWrap/>
            <w:vAlign w:val="center"/>
          </w:tcPr>
          <w:p w14:paraId="38963ED9" w14:textId="77777777" w:rsidR="00EA29ED" w:rsidRPr="00E714E6" w:rsidRDefault="00EA29ED" w:rsidP="00411900">
            <w:pPr>
              <w:jc w:val="center"/>
              <w:rPr>
                <w:rFonts w:ascii="Arial" w:hAnsi="Arial" w:cs="Arial"/>
                <w:color w:val="000000"/>
                <w:lang w:val="en-GB"/>
              </w:rPr>
            </w:pPr>
          </w:p>
        </w:tc>
        <w:tc>
          <w:tcPr>
            <w:tcW w:w="1932" w:type="dxa"/>
            <w:noWrap/>
            <w:vAlign w:val="center"/>
          </w:tcPr>
          <w:p w14:paraId="76F5CCD7" w14:textId="77777777" w:rsidR="00EA29ED" w:rsidRPr="00E714E6" w:rsidRDefault="00EA29ED">
            <w:pPr>
              <w:jc w:val="center"/>
              <w:rPr>
                <w:rFonts w:ascii="Arial" w:hAnsi="Arial" w:cs="Arial"/>
                <w:color w:val="000000"/>
                <w:lang w:val="en-GB"/>
              </w:rPr>
            </w:pPr>
          </w:p>
        </w:tc>
      </w:tr>
      <w:tr w:rsidR="00EA29ED" w:rsidRPr="00E714E6" w14:paraId="3CCFDBFE" w14:textId="77777777" w:rsidTr="00C36A6D">
        <w:trPr>
          <w:trHeight w:val="285"/>
          <w:tblHeader/>
          <w:jc w:val="center"/>
        </w:trPr>
        <w:tc>
          <w:tcPr>
            <w:tcW w:w="2970" w:type="dxa"/>
            <w:noWrap/>
            <w:vAlign w:val="center"/>
          </w:tcPr>
          <w:p w14:paraId="43948AB1" w14:textId="77777777" w:rsidR="00EA29ED" w:rsidRPr="00E714E6" w:rsidRDefault="00EA29ED" w:rsidP="008A67A0">
            <w:pPr>
              <w:rPr>
                <w:rFonts w:ascii="Arial" w:hAnsi="Arial" w:cs="Arial"/>
                <w:color w:val="000000"/>
                <w:lang w:val="en-GB"/>
              </w:rPr>
            </w:pPr>
            <w:r w:rsidRPr="00E714E6">
              <w:rPr>
                <w:rFonts w:ascii="Arial" w:hAnsi="Arial" w:cs="Arial"/>
                <w:color w:val="000000"/>
                <w:lang w:val="en-GB"/>
              </w:rPr>
              <w:t>Net Worth to Total Assets</w:t>
            </w:r>
          </w:p>
        </w:tc>
        <w:tc>
          <w:tcPr>
            <w:tcW w:w="1873" w:type="dxa"/>
            <w:noWrap/>
            <w:vAlign w:val="center"/>
          </w:tcPr>
          <w:p w14:paraId="3499727B" w14:textId="77777777" w:rsidR="00EA29ED" w:rsidRPr="00E714E6" w:rsidRDefault="00EA29ED" w:rsidP="00411900">
            <w:pPr>
              <w:jc w:val="center"/>
              <w:rPr>
                <w:rFonts w:ascii="Arial" w:hAnsi="Arial" w:cs="Arial"/>
                <w:color w:val="000000"/>
                <w:lang w:val="en-GB"/>
              </w:rPr>
            </w:pPr>
            <w:r w:rsidRPr="00E714E6">
              <w:rPr>
                <w:rFonts w:ascii="Arial" w:hAnsi="Arial" w:cs="Arial"/>
                <w:color w:val="000000"/>
                <w:lang w:val="en-GB"/>
              </w:rPr>
              <w:t>N/A</w:t>
            </w:r>
          </w:p>
        </w:tc>
        <w:tc>
          <w:tcPr>
            <w:tcW w:w="1932" w:type="dxa"/>
            <w:noWrap/>
            <w:vAlign w:val="center"/>
          </w:tcPr>
          <w:p w14:paraId="7DC9ABC7" w14:textId="77777777" w:rsidR="00EA29ED" w:rsidRPr="00E714E6" w:rsidRDefault="00EA29ED">
            <w:pPr>
              <w:jc w:val="center"/>
              <w:rPr>
                <w:rFonts w:ascii="Arial" w:hAnsi="Arial" w:cs="Arial"/>
                <w:color w:val="000000"/>
                <w:lang w:val="en-GB"/>
              </w:rPr>
            </w:pPr>
            <w:r w:rsidRPr="00E714E6">
              <w:rPr>
                <w:rFonts w:ascii="Arial" w:hAnsi="Arial" w:cs="Arial"/>
                <w:color w:val="000000"/>
                <w:lang w:val="en-GB"/>
              </w:rPr>
              <w:t>N/A</w:t>
            </w:r>
          </w:p>
        </w:tc>
      </w:tr>
      <w:tr w:rsidR="00EA29ED" w:rsidRPr="00E714E6" w14:paraId="59511D7A" w14:textId="77777777" w:rsidTr="00C36A6D">
        <w:trPr>
          <w:trHeight w:val="285"/>
          <w:tblHeader/>
          <w:jc w:val="center"/>
        </w:trPr>
        <w:tc>
          <w:tcPr>
            <w:tcW w:w="2970" w:type="dxa"/>
            <w:noWrap/>
            <w:vAlign w:val="center"/>
          </w:tcPr>
          <w:p w14:paraId="0D376BEE" w14:textId="77777777" w:rsidR="00EA29ED" w:rsidRPr="00E714E6" w:rsidRDefault="00EA29ED" w:rsidP="008A67A0">
            <w:pPr>
              <w:rPr>
                <w:rFonts w:ascii="Arial" w:hAnsi="Arial" w:cs="Arial"/>
                <w:color w:val="000000"/>
                <w:lang w:val="en-GB"/>
              </w:rPr>
            </w:pPr>
            <w:r w:rsidRPr="00E714E6">
              <w:rPr>
                <w:rFonts w:ascii="Arial" w:hAnsi="Arial" w:cs="Arial"/>
                <w:color w:val="000000"/>
                <w:lang w:val="en-GB"/>
              </w:rPr>
              <w:t>Interest Coverage</w:t>
            </w:r>
          </w:p>
        </w:tc>
        <w:tc>
          <w:tcPr>
            <w:tcW w:w="1873" w:type="dxa"/>
            <w:noWrap/>
            <w:vAlign w:val="center"/>
          </w:tcPr>
          <w:p w14:paraId="223435F8" w14:textId="77777777" w:rsidR="00EA29ED" w:rsidRPr="00E714E6" w:rsidRDefault="00EA29ED" w:rsidP="00411900">
            <w:pPr>
              <w:jc w:val="center"/>
              <w:rPr>
                <w:rFonts w:ascii="Arial" w:hAnsi="Arial" w:cs="Arial"/>
                <w:color w:val="000000"/>
                <w:lang w:val="en-GB"/>
              </w:rPr>
            </w:pPr>
            <w:r w:rsidRPr="00E714E6">
              <w:rPr>
                <w:rFonts w:ascii="Arial" w:hAnsi="Arial" w:cs="Arial"/>
                <w:color w:val="000000"/>
                <w:lang w:val="en-GB"/>
              </w:rPr>
              <w:t>N/A</w:t>
            </w:r>
          </w:p>
        </w:tc>
        <w:tc>
          <w:tcPr>
            <w:tcW w:w="1932" w:type="dxa"/>
            <w:noWrap/>
            <w:vAlign w:val="center"/>
          </w:tcPr>
          <w:p w14:paraId="480740E3" w14:textId="77777777" w:rsidR="00EA29ED" w:rsidRPr="00E714E6" w:rsidRDefault="00EA29ED">
            <w:pPr>
              <w:jc w:val="center"/>
              <w:rPr>
                <w:rFonts w:ascii="Arial" w:hAnsi="Arial" w:cs="Arial"/>
                <w:color w:val="000000"/>
                <w:lang w:val="en-GB"/>
              </w:rPr>
            </w:pPr>
            <w:r w:rsidRPr="00E714E6">
              <w:rPr>
                <w:rFonts w:ascii="Arial" w:hAnsi="Arial" w:cs="Arial"/>
                <w:color w:val="000000"/>
                <w:lang w:val="en-GB"/>
              </w:rPr>
              <w:t>N/A</w:t>
            </w:r>
          </w:p>
        </w:tc>
      </w:tr>
      <w:tr w:rsidR="00EA29ED" w:rsidRPr="00E714E6" w14:paraId="26962D52" w14:textId="77777777" w:rsidTr="00C36A6D">
        <w:trPr>
          <w:trHeight w:val="285"/>
          <w:tblHeader/>
          <w:jc w:val="center"/>
        </w:trPr>
        <w:tc>
          <w:tcPr>
            <w:tcW w:w="2970" w:type="dxa"/>
            <w:noWrap/>
            <w:vAlign w:val="center"/>
            <w:hideMark/>
          </w:tcPr>
          <w:p w14:paraId="17E4C96F" w14:textId="77777777" w:rsidR="00EA29ED" w:rsidRPr="00E714E6" w:rsidRDefault="00EA29ED" w:rsidP="008A67A0">
            <w:pPr>
              <w:rPr>
                <w:rFonts w:ascii="Arial" w:hAnsi="Arial" w:cs="Arial"/>
                <w:color w:val="000000"/>
                <w:lang w:val="en-GB"/>
              </w:rPr>
            </w:pPr>
          </w:p>
        </w:tc>
        <w:tc>
          <w:tcPr>
            <w:tcW w:w="1873" w:type="dxa"/>
            <w:noWrap/>
            <w:hideMark/>
          </w:tcPr>
          <w:p w14:paraId="3F106152" w14:textId="77777777" w:rsidR="00EA29ED" w:rsidRPr="00E714E6" w:rsidRDefault="00EA29ED" w:rsidP="00411900">
            <w:pPr>
              <w:jc w:val="center"/>
              <w:rPr>
                <w:rFonts w:ascii="Arial" w:hAnsi="Arial" w:cs="Arial"/>
                <w:lang w:val="en-GB"/>
              </w:rPr>
            </w:pPr>
          </w:p>
        </w:tc>
        <w:tc>
          <w:tcPr>
            <w:tcW w:w="1932" w:type="dxa"/>
            <w:noWrap/>
            <w:hideMark/>
          </w:tcPr>
          <w:p w14:paraId="727250E4" w14:textId="77777777" w:rsidR="00EA29ED" w:rsidRPr="00E714E6" w:rsidRDefault="00EA29ED">
            <w:pPr>
              <w:jc w:val="center"/>
              <w:rPr>
                <w:rFonts w:ascii="Arial" w:hAnsi="Arial" w:cs="Arial"/>
                <w:lang w:val="en-GB"/>
              </w:rPr>
            </w:pPr>
          </w:p>
        </w:tc>
      </w:tr>
      <w:tr w:rsidR="00EA29ED" w:rsidRPr="00E714E6" w14:paraId="7AC0C3B3" w14:textId="77777777" w:rsidTr="00C36A6D">
        <w:trPr>
          <w:trHeight w:val="285"/>
          <w:tblHeader/>
          <w:jc w:val="center"/>
        </w:trPr>
        <w:tc>
          <w:tcPr>
            <w:tcW w:w="2970" w:type="dxa"/>
            <w:noWrap/>
            <w:vAlign w:val="center"/>
          </w:tcPr>
          <w:p w14:paraId="6A556B3E" w14:textId="77777777" w:rsidR="00EA29ED" w:rsidRPr="00E714E6" w:rsidRDefault="00EA29ED" w:rsidP="008A67A0">
            <w:pPr>
              <w:rPr>
                <w:rFonts w:ascii="Arial" w:hAnsi="Arial" w:cs="Arial"/>
                <w:b/>
                <w:color w:val="000000"/>
                <w:lang w:val="en-GB"/>
              </w:rPr>
            </w:pPr>
            <w:r w:rsidRPr="00E714E6">
              <w:rPr>
                <w:rFonts w:ascii="Arial" w:hAnsi="Arial" w:cs="Arial"/>
                <w:b/>
                <w:color w:val="000000"/>
                <w:lang w:val="en-GB"/>
              </w:rPr>
              <w:t>Growth</w:t>
            </w:r>
          </w:p>
        </w:tc>
        <w:tc>
          <w:tcPr>
            <w:tcW w:w="1873" w:type="dxa"/>
            <w:noWrap/>
          </w:tcPr>
          <w:p w14:paraId="6A001C29" w14:textId="77777777" w:rsidR="00EA29ED" w:rsidRPr="00E714E6" w:rsidRDefault="00EA29ED" w:rsidP="00411900">
            <w:pPr>
              <w:jc w:val="center"/>
              <w:rPr>
                <w:rFonts w:ascii="Arial" w:hAnsi="Arial" w:cs="Arial"/>
                <w:b/>
                <w:color w:val="000000"/>
                <w:lang w:val="en-GB"/>
              </w:rPr>
            </w:pPr>
          </w:p>
        </w:tc>
        <w:tc>
          <w:tcPr>
            <w:tcW w:w="1932" w:type="dxa"/>
            <w:noWrap/>
          </w:tcPr>
          <w:p w14:paraId="21454DA7" w14:textId="77777777" w:rsidR="00EA29ED" w:rsidRPr="00E714E6" w:rsidRDefault="00EA29ED">
            <w:pPr>
              <w:jc w:val="center"/>
              <w:rPr>
                <w:rFonts w:ascii="Arial" w:hAnsi="Arial" w:cs="Arial"/>
                <w:b/>
                <w:color w:val="000000"/>
                <w:lang w:val="en-GB"/>
              </w:rPr>
            </w:pPr>
          </w:p>
        </w:tc>
      </w:tr>
      <w:tr w:rsidR="00EA29ED" w:rsidRPr="00E714E6" w14:paraId="75FAC957" w14:textId="77777777" w:rsidTr="00C36A6D">
        <w:trPr>
          <w:trHeight w:val="285"/>
          <w:tblHeader/>
          <w:jc w:val="center"/>
        </w:trPr>
        <w:tc>
          <w:tcPr>
            <w:tcW w:w="2970" w:type="dxa"/>
            <w:noWrap/>
            <w:vAlign w:val="center"/>
          </w:tcPr>
          <w:p w14:paraId="5020A788" w14:textId="77777777" w:rsidR="00EA29ED" w:rsidRPr="00E714E6" w:rsidRDefault="00EA29ED" w:rsidP="008A67A0">
            <w:pPr>
              <w:rPr>
                <w:rFonts w:ascii="Arial" w:hAnsi="Arial" w:cs="Arial"/>
                <w:color w:val="000000"/>
                <w:lang w:val="en-GB"/>
              </w:rPr>
            </w:pPr>
            <w:r w:rsidRPr="00E714E6">
              <w:rPr>
                <w:rFonts w:ascii="Arial" w:hAnsi="Arial" w:cs="Arial"/>
                <w:color w:val="000000"/>
                <w:lang w:val="en-GB"/>
              </w:rPr>
              <w:t>Sales</w:t>
            </w:r>
          </w:p>
        </w:tc>
        <w:tc>
          <w:tcPr>
            <w:tcW w:w="1873" w:type="dxa"/>
            <w:noWrap/>
            <w:vAlign w:val="center"/>
          </w:tcPr>
          <w:p w14:paraId="0FC7EFD7" w14:textId="7A61D636" w:rsidR="00EA29ED" w:rsidRPr="00E714E6" w:rsidRDefault="0094658A" w:rsidP="00411900">
            <w:pPr>
              <w:jc w:val="center"/>
              <w:rPr>
                <w:rFonts w:ascii="Arial" w:hAnsi="Arial" w:cs="Arial"/>
                <w:color w:val="000000"/>
                <w:lang w:val="en-GB"/>
              </w:rPr>
            </w:pPr>
            <w:r w:rsidRPr="00E714E6">
              <w:rPr>
                <w:rFonts w:ascii="Arial" w:hAnsi="Arial" w:cs="Arial"/>
                <w:color w:val="000000"/>
                <w:lang w:val="en-GB"/>
              </w:rPr>
              <w:t>(</w:t>
            </w:r>
            <w:r w:rsidR="00EA29ED" w:rsidRPr="00E714E6">
              <w:rPr>
                <w:rFonts w:ascii="Arial" w:hAnsi="Arial" w:cs="Arial"/>
                <w:color w:val="000000"/>
                <w:lang w:val="en-GB"/>
              </w:rPr>
              <w:t>29.3%</w:t>
            </w:r>
            <w:r w:rsidRPr="00E714E6">
              <w:rPr>
                <w:rFonts w:ascii="Arial" w:hAnsi="Arial" w:cs="Arial"/>
                <w:color w:val="000000"/>
                <w:lang w:val="en-GB"/>
              </w:rPr>
              <w:t>)</w:t>
            </w:r>
          </w:p>
        </w:tc>
        <w:tc>
          <w:tcPr>
            <w:tcW w:w="1932" w:type="dxa"/>
            <w:noWrap/>
          </w:tcPr>
          <w:p w14:paraId="0448C002" w14:textId="77777777" w:rsidR="00EA29ED" w:rsidRPr="00E714E6" w:rsidRDefault="00EA29ED">
            <w:pPr>
              <w:jc w:val="center"/>
              <w:rPr>
                <w:rFonts w:ascii="Arial" w:hAnsi="Arial" w:cs="Arial"/>
                <w:color w:val="000000"/>
                <w:lang w:val="en-GB"/>
              </w:rPr>
            </w:pPr>
          </w:p>
        </w:tc>
      </w:tr>
      <w:tr w:rsidR="00EA29ED" w:rsidRPr="00E714E6" w14:paraId="7E86C82A" w14:textId="77777777" w:rsidTr="00C36A6D">
        <w:trPr>
          <w:trHeight w:val="285"/>
          <w:tblHeader/>
          <w:jc w:val="center"/>
        </w:trPr>
        <w:tc>
          <w:tcPr>
            <w:tcW w:w="2970" w:type="dxa"/>
            <w:noWrap/>
            <w:vAlign w:val="center"/>
            <w:hideMark/>
          </w:tcPr>
          <w:p w14:paraId="310B0CC9" w14:textId="77777777" w:rsidR="00EA29ED" w:rsidRPr="00E714E6" w:rsidRDefault="00EA29ED" w:rsidP="008A67A0">
            <w:pPr>
              <w:rPr>
                <w:rFonts w:ascii="Arial" w:hAnsi="Arial" w:cs="Arial"/>
                <w:color w:val="000000"/>
                <w:lang w:val="en-GB"/>
              </w:rPr>
            </w:pPr>
            <w:r w:rsidRPr="00E714E6">
              <w:rPr>
                <w:rFonts w:ascii="Arial" w:hAnsi="Arial" w:cs="Arial"/>
                <w:color w:val="000000"/>
                <w:lang w:val="en-GB"/>
              </w:rPr>
              <w:t>Net Income</w:t>
            </w:r>
          </w:p>
        </w:tc>
        <w:tc>
          <w:tcPr>
            <w:tcW w:w="1873" w:type="dxa"/>
            <w:noWrap/>
            <w:vAlign w:val="center"/>
            <w:hideMark/>
          </w:tcPr>
          <w:p w14:paraId="0FF6505E" w14:textId="1663D287" w:rsidR="00EA29ED" w:rsidRPr="00E714E6" w:rsidRDefault="0094658A" w:rsidP="00411900">
            <w:pPr>
              <w:jc w:val="center"/>
              <w:rPr>
                <w:rFonts w:ascii="Arial" w:hAnsi="Arial" w:cs="Arial"/>
                <w:color w:val="000000"/>
                <w:lang w:val="en-GB"/>
              </w:rPr>
            </w:pPr>
            <w:r w:rsidRPr="00E714E6">
              <w:rPr>
                <w:rFonts w:ascii="Arial" w:hAnsi="Arial" w:cs="Arial"/>
                <w:color w:val="000000"/>
                <w:lang w:val="en-GB"/>
              </w:rPr>
              <w:t>(</w:t>
            </w:r>
            <w:r w:rsidR="00EA29ED" w:rsidRPr="00E714E6">
              <w:rPr>
                <w:rFonts w:ascii="Arial" w:hAnsi="Arial" w:cs="Arial"/>
                <w:color w:val="000000"/>
                <w:lang w:val="en-GB"/>
              </w:rPr>
              <w:t>25.0%</w:t>
            </w:r>
            <w:r w:rsidRPr="00E714E6">
              <w:rPr>
                <w:rFonts w:ascii="Arial" w:hAnsi="Arial" w:cs="Arial"/>
                <w:color w:val="000000"/>
                <w:lang w:val="en-GB"/>
              </w:rPr>
              <w:t>)</w:t>
            </w:r>
          </w:p>
        </w:tc>
        <w:tc>
          <w:tcPr>
            <w:tcW w:w="1932" w:type="dxa"/>
            <w:noWrap/>
            <w:hideMark/>
          </w:tcPr>
          <w:p w14:paraId="7775D55A" w14:textId="77777777" w:rsidR="00EA29ED" w:rsidRPr="00E714E6" w:rsidRDefault="00EA29ED">
            <w:pPr>
              <w:jc w:val="center"/>
              <w:rPr>
                <w:rFonts w:ascii="Arial" w:hAnsi="Arial" w:cs="Arial"/>
                <w:color w:val="000000"/>
                <w:lang w:val="en-GB"/>
              </w:rPr>
            </w:pPr>
          </w:p>
        </w:tc>
      </w:tr>
      <w:tr w:rsidR="00EA29ED" w:rsidRPr="00E714E6" w14:paraId="5ED5C28E" w14:textId="77777777" w:rsidTr="00C36A6D">
        <w:trPr>
          <w:trHeight w:val="285"/>
          <w:tblHeader/>
          <w:jc w:val="center"/>
        </w:trPr>
        <w:tc>
          <w:tcPr>
            <w:tcW w:w="2970" w:type="dxa"/>
            <w:noWrap/>
            <w:vAlign w:val="center"/>
            <w:hideMark/>
          </w:tcPr>
          <w:p w14:paraId="13B9F7CF" w14:textId="77777777" w:rsidR="00EA29ED" w:rsidRPr="00E714E6" w:rsidRDefault="00EA29ED" w:rsidP="008A67A0">
            <w:pPr>
              <w:rPr>
                <w:rFonts w:ascii="Arial" w:hAnsi="Arial" w:cs="Arial"/>
                <w:color w:val="000000"/>
                <w:lang w:val="en-GB"/>
              </w:rPr>
            </w:pPr>
            <w:r w:rsidRPr="00E714E6">
              <w:rPr>
                <w:rFonts w:ascii="Arial" w:hAnsi="Arial" w:cs="Arial"/>
                <w:color w:val="000000"/>
                <w:lang w:val="en-GB"/>
              </w:rPr>
              <w:t>Equity</w:t>
            </w:r>
          </w:p>
        </w:tc>
        <w:tc>
          <w:tcPr>
            <w:tcW w:w="1873" w:type="dxa"/>
            <w:noWrap/>
            <w:vAlign w:val="center"/>
            <w:hideMark/>
          </w:tcPr>
          <w:p w14:paraId="6064801D" w14:textId="0E9030BB" w:rsidR="00EA29ED" w:rsidRPr="00E714E6" w:rsidRDefault="0094658A" w:rsidP="00411900">
            <w:pPr>
              <w:jc w:val="center"/>
              <w:rPr>
                <w:rFonts w:ascii="Arial" w:hAnsi="Arial" w:cs="Arial"/>
                <w:color w:val="000000"/>
                <w:lang w:val="en-GB"/>
              </w:rPr>
            </w:pPr>
            <w:r w:rsidRPr="00E714E6">
              <w:rPr>
                <w:rFonts w:ascii="Arial" w:hAnsi="Arial" w:cs="Arial"/>
                <w:color w:val="000000"/>
                <w:lang w:val="en-GB"/>
              </w:rPr>
              <w:t>(</w:t>
            </w:r>
            <w:r w:rsidR="00EA29ED" w:rsidRPr="00E714E6">
              <w:rPr>
                <w:rFonts w:ascii="Arial" w:hAnsi="Arial" w:cs="Arial"/>
                <w:color w:val="000000"/>
                <w:lang w:val="en-GB"/>
              </w:rPr>
              <w:t>126.8%</w:t>
            </w:r>
            <w:r w:rsidRPr="00E714E6">
              <w:rPr>
                <w:rFonts w:ascii="Arial" w:hAnsi="Arial" w:cs="Arial"/>
                <w:color w:val="000000"/>
                <w:lang w:val="en-GB"/>
              </w:rPr>
              <w:t>)</w:t>
            </w:r>
          </w:p>
        </w:tc>
        <w:tc>
          <w:tcPr>
            <w:tcW w:w="1932" w:type="dxa"/>
            <w:noWrap/>
            <w:hideMark/>
          </w:tcPr>
          <w:p w14:paraId="0A93B00E" w14:textId="77777777" w:rsidR="00EA29ED" w:rsidRPr="00E714E6" w:rsidRDefault="00EA29ED">
            <w:pPr>
              <w:jc w:val="center"/>
              <w:rPr>
                <w:rFonts w:ascii="Arial" w:hAnsi="Arial" w:cs="Arial"/>
                <w:color w:val="000000"/>
                <w:lang w:val="en-GB"/>
              </w:rPr>
            </w:pPr>
          </w:p>
        </w:tc>
      </w:tr>
      <w:tr w:rsidR="00EA29ED" w:rsidRPr="00E714E6" w14:paraId="77F47DC7" w14:textId="77777777" w:rsidTr="00C36A6D">
        <w:trPr>
          <w:trHeight w:val="285"/>
          <w:tblHeader/>
          <w:jc w:val="center"/>
        </w:trPr>
        <w:tc>
          <w:tcPr>
            <w:tcW w:w="2970" w:type="dxa"/>
            <w:noWrap/>
            <w:vAlign w:val="center"/>
            <w:hideMark/>
          </w:tcPr>
          <w:p w14:paraId="4995A7A3" w14:textId="77777777" w:rsidR="00EA29ED" w:rsidRPr="00E714E6" w:rsidRDefault="00EA29ED" w:rsidP="008A67A0">
            <w:pPr>
              <w:rPr>
                <w:rFonts w:ascii="Arial" w:hAnsi="Arial" w:cs="Arial"/>
                <w:color w:val="000000"/>
                <w:lang w:val="en-GB"/>
              </w:rPr>
            </w:pPr>
            <w:r w:rsidRPr="00E714E6">
              <w:rPr>
                <w:rFonts w:ascii="Arial" w:hAnsi="Arial" w:cs="Arial"/>
                <w:color w:val="000000"/>
                <w:lang w:val="en-GB"/>
              </w:rPr>
              <w:t>Total Assets</w:t>
            </w:r>
          </w:p>
        </w:tc>
        <w:tc>
          <w:tcPr>
            <w:tcW w:w="1873" w:type="dxa"/>
            <w:noWrap/>
            <w:vAlign w:val="center"/>
            <w:hideMark/>
          </w:tcPr>
          <w:p w14:paraId="0D4D0131" w14:textId="77777777" w:rsidR="00EA29ED" w:rsidRPr="00E714E6" w:rsidRDefault="00EA29ED" w:rsidP="00411900">
            <w:pPr>
              <w:jc w:val="center"/>
              <w:rPr>
                <w:rFonts w:ascii="Arial" w:hAnsi="Arial" w:cs="Arial"/>
                <w:color w:val="000000"/>
                <w:lang w:val="en-GB"/>
              </w:rPr>
            </w:pPr>
            <w:r w:rsidRPr="00E714E6">
              <w:rPr>
                <w:rFonts w:ascii="Arial" w:hAnsi="Arial" w:cs="Arial"/>
                <w:color w:val="000000"/>
                <w:lang w:val="en-GB"/>
              </w:rPr>
              <w:t>27.1%</w:t>
            </w:r>
          </w:p>
        </w:tc>
        <w:tc>
          <w:tcPr>
            <w:tcW w:w="1932" w:type="dxa"/>
            <w:noWrap/>
            <w:hideMark/>
          </w:tcPr>
          <w:p w14:paraId="5E337AA2" w14:textId="77777777" w:rsidR="00EA29ED" w:rsidRPr="00E714E6" w:rsidRDefault="00EA29ED">
            <w:pPr>
              <w:jc w:val="center"/>
              <w:rPr>
                <w:rFonts w:ascii="Arial" w:hAnsi="Arial" w:cs="Arial"/>
                <w:color w:val="000000"/>
                <w:lang w:val="en-GB"/>
              </w:rPr>
            </w:pPr>
          </w:p>
        </w:tc>
      </w:tr>
    </w:tbl>
    <w:p w14:paraId="798A2ED4" w14:textId="77777777" w:rsidR="00EA29ED" w:rsidRPr="00E714E6" w:rsidRDefault="00EA29ED" w:rsidP="00EA29ED">
      <w:pPr>
        <w:spacing w:before="40" w:line="259" w:lineRule="auto"/>
        <w:rPr>
          <w:rFonts w:ascii="Arial" w:hAnsi="Arial" w:cs="Arial"/>
          <w:i/>
          <w:sz w:val="17"/>
          <w:szCs w:val="17"/>
          <w:lang w:val="en-GB" w:eastAsia="en-GB"/>
        </w:rPr>
      </w:pPr>
    </w:p>
    <w:p w14:paraId="45337ED1" w14:textId="77777777" w:rsidR="00EA29ED" w:rsidRPr="00E714E6" w:rsidRDefault="00EA29ED" w:rsidP="00EA29ED">
      <w:pPr>
        <w:pStyle w:val="Footnote"/>
        <w:rPr>
          <w:lang w:val="en-GB" w:eastAsia="en-GB"/>
        </w:rPr>
      </w:pPr>
      <w:r w:rsidRPr="00E714E6">
        <w:rPr>
          <w:lang w:val="en-GB" w:eastAsia="en-GB"/>
        </w:rPr>
        <w:t>Source: Company files (financial information has been adapted for case purposes).</w:t>
      </w:r>
    </w:p>
    <w:p w14:paraId="6394DEE2" w14:textId="77777777" w:rsidR="00EA29ED" w:rsidRPr="00E714E6" w:rsidRDefault="00EA29ED" w:rsidP="00EA29ED">
      <w:pPr>
        <w:spacing w:line="259" w:lineRule="auto"/>
        <w:jc w:val="both"/>
        <w:outlineLvl w:val="0"/>
        <w:rPr>
          <w:rFonts w:ascii="Arial" w:hAnsi="Arial" w:cs="Arial"/>
          <w:i/>
          <w:sz w:val="17"/>
          <w:szCs w:val="17"/>
          <w:lang w:val="en-GB" w:eastAsia="en-GB"/>
        </w:rPr>
      </w:pPr>
    </w:p>
    <w:p w14:paraId="0C34BD77" w14:textId="78FAC649" w:rsidR="00EA29ED" w:rsidRPr="00E714E6" w:rsidRDefault="00EA29ED">
      <w:pPr>
        <w:spacing w:after="200" w:line="276" w:lineRule="auto"/>
        <w:rPr>
          <w:rFonts w:ascii="Arial" w:hAnsi="Arial" w:cs="Arial"/>
          <w:i/>
          <w:sz w:val="17"/>
          <w:szCs w:val="17"/>
          <w:lang w:val="en-GB" w:eastAsia="en-GB"/>
        </w:rPr>
      </w:pPr>
      <w:r w:rsidRPr="00E714E6">
        <w:rPr>
          <w:rFonts w:ascii="Arial" w:hAnsi="Arial" w:cs="Arial"/>
          <w:i/>
          <w:sz w:val="17"/>
          <w:szCs w:val="17"/>
          <w:lang w:val="en-GB" w:eastAsia="en-GB"/>
        </w:rPr>
        <w:br w:type="page"/>
      </w:r>
    </w:p>
    <w:p w14:paraId="0865FBA4" w14:textId="5688B0D8" w:rsidR="00EA29ED" w:rsidRPr="00E714E6" w:rsidRDefault="00EA29ED" w:rsidP="00EA29ED">
      <w:pPr>
        <w:pStyle w:val="ExhibitHeading"/>
        <w:rPr>
          <w:lang w:val="en-GB" w:eastAsia="en-GB"/>
        </w:rPr>
      </w:pPr>
      <w:r w:rsidRPr="00E714E6">
        <w:rPr>
          <w:lang w:val="en-GB" w:eastAsia="en-GB"/>
        </w:rPr>
        <w:lastRenderedPageBreak/>
        <w:t xml:space="preserve">EXHIBIT </w:t>
      </w:r>
      <w:r w:rsidR="00940B31">
        <w:rPr>
          <w:lang w:val="en-GB" w:eastAsia="en-GB"/>
        </w:rPr>
        <w:t>5</w:t>
      </w:r>
      <w:r w:rsidRPr="00E714E6">
        <w:rPr>
          <w:lang w:val="en-GB" w:eastAsia="en-GB"/>
        </w:rPr>
        <w:t>: CUSTOM-DESIGNED ADHESIVE LABELS</w:t>
      </w:r>
    </w:p>
    <w:p w14:paraId="4E4A5BB7" w14:textId="77777777" w:rsidR="00EA29ED" w:rsidRPr="00E714E6" w:rsidRDefault="00EA29ED" w:rsidP="00EA29ED">
      <w:pPr>
        <w:pStyle w:val="ExhibitText"/>
        <w:rPr>
          <w:lang w:val="en-GB" w:eastAsia="en-GB"/>
        </w:rPr>
      </w:pPr>
    </w:p>
    <w:p w14:paraId="4B737993" w14:textId="77777777" w:rsidR="00EA29ED" w:rsidRPr="00E714E6" w:rsidRDefault="00EA29ED" w:rsidP="00EA29ED">
      <w:pPr>
        <w:pStyle w:val="BodyTextMain"/>
        <w:spacing w:before="40" w:line="259" w:lineRule="auto"/>
        <w:jc w:val="center"/>
        <w:rPr>
          <w:rFonts w:ascii="Arial" w:hAnsi="Arial" w:cs="Arial"/>
          <w:i/>
          <w:sz w:val="17"/>
          <w:szCs w:val="17"/>
          <w:lang w:val="en-GB" w:eastAsia="en-GB"/>
        </w:rPr>
      </w:pPr>
      <w:r w:rsidRPr="00E714E6">
        <w:rPr>
          <w:noProof/>
          <w:sz w:val="20"/>
          <w:szCs w:val="20"/>
          <w:lang w:val="en-CA" w:eastAsia="en-CA"/>
        </w:rPr>
        <w:drawing>
          <wp:inline distT="0" distB="0" distL="0" distR="0" wp14:anchorId="5E022515" wp14:editId="1E9DD184">
            <wp:extent cx="3451785" cy="5068570"/>
            <wp:effectExtent l="0" t="0" r="0" b="0"/>
            <wp:docPr id="6" name="Picture 6" descr="Cafézia custom-designed adhesive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a6157b18-9d9c-4baa-9daa-91831e4099bf@CANPRD01.PROD.OUTLOOK.COM"/>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3467724" cy="5091974"/>
                    </a:xfrm>
                    <a:prstGeom prst="rect">
                      <a:avLst/>
                    </a:prstGeom>
                    <a:noFill/>
                    <a:ln>
                      <a:noFill/>
                    </a:ln>
                  </pic:spPr>
                </pic:pic>
              </a:graphicData>
            </a:graphic>
          </wp:inline>
        </w:drawing>
      </w:r>
    </w:p>
    <w:p w14:paraId="280BE2AE" w14:textId="77777777" w:rsidR="00EA29ED" w:rsidRPr="00E714E6" w:rsidRDefault="00EA29ED" w:rsidP="00EA29ED">
      <w:pPr>
        <w:pStyle w:val="BodyTextMain"/>
        <w:spacing w:before="40" w:line="259" w:lineRule="auto"/>
        <w:jc w:val="left"/>
        <w:rPr>
          <w:rFonts w:ascii="Arial" w:hAnsi="Arial" w:cs="Arial"/>
          <w:i/>
          <w:sz w:val="17"/>
          <w:szCs w:val="17"/>
          <w:lang w:val="en-GB" w:eastAsia="en-GB"/>
        </w:rPr>
      </w:pPr>
    </w:p>
    <w:p w14:paraId="6B0404BA" w14:textId="77777777" w:rsidR="00EA29ED" w:rsidRPr="00E714E6" w:rsidRDefault="00EA29ED" w:rsidP="00EA29ED">
      <w:pPr>
        <w:pStyle w:val="BodyTextMain"/>
        <w:spacing w:before="40" w:line="259" w:lineRule="auto"/>
        <w:jc w:val="left"/>
        <w:rPr>
          <w:rFonts w:ascii="Arial" w:hAnsi="Arial" w:cs="Arial"/>
          <w:i/>
          <w:sz w:val="17"/>
          <w:szCs w:val="17"/>
          <w:lang w:val="en-GB" w:eastAsia="en-GB"/>
        </w:rPr>
      </w:pPr>
    </w:p>
    <w:p w14:paraId="14363368" w14:textId="77777777" w:rsidR="00EA29ED" w:rsidRPr="00E714E6" w:rsidRDefault="00EA29ED" w:rsidP="00EA29ED">
      <w:pPr>
        <w:pStyle w:val="Footnote"/>
        <w:rPr>
          <w:lang w:val="en-GB" w:eastAsia="en-GB"/>
        </w:rPr>
      </w:pPr>
      <w:r w:rsidRPr="00E714E6">
        <w:rPr>
          <w:lang w:val="en-GB" w:eastAsia="en-GB"/>
        </w:rPr>
        <w:t>Source: Company files.</w:t>
      </w:r>
    </w:p>
    <w:p w14:paraId="3F3DE3D8" w14:textId="77777777" w:rsidR="00EA29ED" w:rsidRPr="00E714E6" w:rsidRDefault="00EA29ED" w:rsidP="00EA29ED">
      <w:pPr>
        <w:pStyle w:val="BodyTextMain"/>
        <w:rPr>
          <w:lang w:val="en-GB"/>
        </w:rPr>
      </w:pPr>
    </w:p>
    <w:sectPr w:rsidR="00EA29ED" w:rsidRPr="00E714E6" w:rsidSect="00751E0B">
      <w:headerReference w:type="default" r:id="rId13"/>
      <w:pgSz w:w="12240" w:h="15840" w:code="1"/>
      <w:pgMar w:top="1080" w:right="1440" w:bottom="1440" w:left="1440" w:header="108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D2B0C" w16cex:dateUtc="2021-07-17T14:10:00Z"/>
  <w16cex:commentExtensible w16cex:durableId="249D2D03" w16cex:dateUtc="2021-07-17T14:1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2A26A5" w14:textId="77777777" w:rsidR="00651803" w:rsidRDefault="00651803" w:rsidP="00D75295">
      <w:r>
        <w:separator/>
      </w:r>
    </w:p>
  </w:endnote>
  <w:endnote w:type="continuationSeparator" w:id="0">
    <w:p w14:paraId="1CA736EC" w14:textId="77777777" w:rsidR="00651803" w:rsidRDefault="00651803"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BAB624" w14:textId="77777777" w:rsidR="00651803" w:rsidRDefault="00651803" w:rsidP="00D75295">
      <w:r>
        <w:separator/>
      </w:r>
    </w:p>
  </w:footnote>
  <w:footnote w:type="continuationSeparator" w:id="0">
    <w:p w14:paraId="06010947" w14:textId="77777777" w:rsidR="00651803" w:rsidRDefault="00651803" w:rsidP="00D75295">
      <w:r>
        <w:continuationSeparator/>
      </w:r>
    </w:p>
  </w:footnote>
  <w:footnote w:id="1">
    <w:p w14:paraId="54042C82" w14:textId="77777777" w:rsidR="00940B31" w:rsidRPr="0025619D" w:rsidRDefault="00940B31" w:rsidP="00EA29ED">
      <w:pPr>
        <w:pStyle w:val="Footnote"/>
      </w:pPr>
      <w:r w:rsidRPr="0025619D">
        <w:rPr>
          <w:rStyle w:val="FootnoteReference"/>
        </w:rPr>
        <w:footnoteRef/>
      </w:r>
      <w:r w:rsidRPr="0025619D">
        <w:t xml:space="preserve"> Community Profile, City of London, October 10, 2018, accessed July 7, 2019, </w:t>
      </w:r>
      <w:hyperlink r:id="rId1" w:history="1">
        <w:r w:rsidRPr="00FE787D">
          <w:rPr>
            <w:rStyle w:val="Hyperlink"/>
            <w:color w:val="auto"/>
            <w:u w:val="none"/>
          </w:rPr>
          <w:t>www.london.ca/About-London/community-statistics/city-profiles/Pages/City-Profile.aspx</w:t>
        </w:r>
      </w:hyperlink>
      <w:r w:rsidRPr="0025619D">
        <w:t>.</w:t>
      </w:r>
    </w:p>
  </w:footnote>
  <w:footnote w:id="2">
    <w:p w14:paraId="25004A64" w14:textId="140110C8" w:rsidR="00940B31" w:rsidRPr="00685F92" w:rsidRDefault="00940B31" w:rsidP="00EA29ED">
      <w:pPr>
        <w:pStyle w:val="Footnote"/>
      </w:pPr>
      <w:r w:rsidRPr="00685F92">
        <w:rPr>
          <w:rStyle w:val="FootnoteReference"/>
        </w:rPr>
        <w:footnoteRef/>
      </w:r>
      <w:r w:rsidRPr="00685F92">
        <w:t xml:space="preserve"> All figures are in Canadian dollars unless otherwise stated. </w:t>
      </w:r>
    </w:p>
  </w:footnote>
  <w:footnote w:id="3">
    <w:p w14:paraId="4AB11450" w14:textId="36C07FC7" w:rsidR="00940B31" w:rsidRPr="00940B31" w:rsidRDefault="00940B31" w:rsidP="00940B31">
      <w:pPr>
        <w:pStyle w:val="Footnote"/>
        <w:rPr>
          <w:lang w:val="en-CA"/>
        </w:rPr>
      </w:pPr>
      <w:r>
        <w:rPr>
          <w:rStyle w:val="FootnoteReference"/>
        </w:rPr>
        <w:footnoteRef/>
      </w:r>
      <w:r>
        <w:t xml:space="preserve"> “</w:t>
      </w:r>
      <w:r w:rsidRPr="006A4A63">
        <w:t>Coffee &amp; Tea Production in Canada</w:t>
      </w:r>
      <w:r>
        <w:t>: Market Research Report</w:t>
      </w:r>
      <w:r w:rsidRPr="006A4A63">
        <w:t>,</w:t>
      </w:r>
      <w:r>
        <w:t>”</w:t>
      </w:r>
      <w:r w:rsidRPr="006A4A63">
        <w:t xml:space="preserve"> IBISWorld, </w:t>
      </w:r>
      <w:r>
        <w:t xml:space="preserve">December 31, 2019, </w:t>
      </w:r>
      <w:r w:rsidRPr="006A4A63">
        <w:t xml:space="preserve">accessed July 15, 2020, </w:t>
      </w:r>
      <w:r w:rsidRPr="00940B31">
        <w:t>https://www.ibisworld.com/canada/market-research-reports/coffee-tea-production-industry</w:t>
      </w:r>
      <w:r>
        <w:t>/.</w:t>
      </w:r>
    </w:p>
  </w:footnote>
  <w:footnote w:id="4">
    <w:p w14:paraId="20CF60F6" w14:textId="3BA082F5" w:rsidR="00940B31" w:rsidRPr="00940B31" w:rsidRDefault="00940B31" w:rsidP="00940B31">
      <w:pPr>
        <w:pStyle w:val="Footnote"/>
        <w:rPr>
          <w:lang w:val="en-CA"/>
        </w:rPr>
      </w:pPr>
      <w:r>
        <w:rPr>
          <w:rStyle w:val="FootnoteReference"/>
        </w:rPr>
        <w:footnoteRef/>
      </w:r>
      <w:r>
        <w:t xml:space="preserve"> Ibid.</w:t>
      </w:r>
    </w:p>
  </w:footnote>
  <w:footnote w:id="5">
    <w:p w14:paraId="173292C8" w14:textId="1733723A" w:rsidR="00940B31" w:rsidRPr="00281A43" w:rsidRDefault="00940B31" w:rsidP="00EA29ED">
      <w:pPr>
        <w:pStyle w:val="Footnote"/>
      </w:pPr>
      <w:r w:rsidRPr="00281A43">
        <w:rPr>
          <w:rStyle w:val="FootnoteReference"/>
        </w:rPr>
        <w:footnoteRef/>
      </w:r>
      <w:r w:rsidRPr="00281A43">
        <w:t xml:space="preserve"> Jamie</w:t>
      </w:r>
      <w:r>
        <w:t xml:space="preserve"> </w:t>
      </w:r>
      <w:r w:rsidRPr="00281A43">
        <w:t xml:space="preserve">Ducharme, </w:t>
      </w:r>
      <w:r>
        <w:t>“</w:t>
      </w:r>
      <w:r w:rsidRPr="00B92FB0">
        <w:t>World Health Organization Declares COVID-19 a 'Pandemic.' Here's What That Means</w:t>
      </w:r>
      <w:r>
        <w:t>,”</w:t>
      </w:r>
      <w:r w:rsidRPr="00281A43">
        <w:t xml:space="preserve"> </w:t>
      </w:r>
      <w:r w:rsidRPr="00940B31">
        <w:rPr>
          <w:i/>
        </w:rPr>
        <w:t>Time</w:t>
      </w:r>
      <w:r>
        <w:rPr>
          <w:i/>
        </w:rPr>
        <w:t>,</w:t>
      </w:r>
      <w:r w:rsidRPr="00281A43">
        <w:t xml:space="preserve"> March 11, 2020, accessed July 15, 2020, </w:t>
      </w:r>
      <w:r w:rsidRPr="00FE787D">
        <w:t>https://time.com/5791661/who-coronavirus-pandemic-declaration/</w:t>
      </w:r>
      <w:r w:rsidRPr="00940B31">
        <w:t>.</w:t>
      </w:r>
    </w:p>
  </w:footnote>
  <w:footnote w:id="6">
    <w:p w14:paraId="0A35BBD5" w14:textId="2BB1E387" w:rsidR="00940B31" w:rsidRPr="00281A43" w:rsidRDefault="00940B31" w:rsidP="00EA29ED">
      <w:pPr>
        <w:pStyle w:val="Footnote"/>
      </w:pPr>
      <w:r w:rsidRPr="00281A43">
        <w:rPr>
          <w:rStyle w:val="FootnoteReference"/>
        </w:rPr>
        <w:footnoteRef/>
      </w:r>
      <w:r w:rsidRPr="00281A43">
        <w:t xml:space="preserve"> </w:t>
      </w:r>
      <w:r>
        <w:t>“</w:t>
      </w:r>
      <w:r w:rsidRPr="00281A43">
        <w:t>Covid-19 Coronavirus Pandemic,</w:t>
      </w:r>
      <w:r>
        <w:t>”</w:t>
      </w:r>
      <w:r w:rsidRPr="00281A43">
        <w:t xml:space="preserve"> </w:t>
      </w:r>
      <w:proofErr w:type="spellStart"/>
      <w:r w:rsidRPr="00281A43">
        <w:t>Worldometers</w:t>
      </w:r>
      <w:proofErr w:type="spellEnd"/>
      <w:r w:rsidRPr="00281A43">
        <w:t xml:space="preserve">, July 15, 2020, accessed July 15, 2020, </w:t>
      </w:r>
      <w:r w:rsidRPr="00FE787D">
        <w:t>www.worldometers.info/coronavirus</w:t>
      </w:r>
      <w:r w:rsidRPr="00281A43">
        <w:t>/.</w:t>
      </w:r>
    </w:p>
  </w:footnote>
  <w:footnote w:id="7">
    <w:p w14:paraId="4A737E32" w14:textId="02DF5D1D" w:rsidR="00940B31" w:rsidRPr="00281A43" w:rsidRDefault="00940B31" w:rsidP="00EA29ED">
      <w:pPr>
        <w:pStyle w:val="Footnote"/>
        <w:rPr>
          <w:b/>
          <w:bCs/>
          <w:lang w:val="en-CA"/>
        </w:rPr>
      </w:pPr>
      <w:r w:rsidRPr="00281A43">
        <w:rPr>
          <w:rStyle w:val="FootnoteReference"/>
        </w:rPr>
        <w:footnoteRef/>
      </w:r>
      <w:r w:rsidRPr="00281A43">
        <w:t xml:space="preserve"> Ryan Rocca and Nick </w:t>
      </w:r>
      <w:proofErr w:type="spellStart"/>
      <w:r w:rsidRPr="00281A43">
        <w:t>Westoll</w:t>
      </w:r>
      <w:proofErr w:type="spellEnd"/>
      <w:r w:rsidRPr="00281A43">
        <w:t xml:space="preserve">, </w:t>
      </w:r>
      <w:r>
        <w:t>“</w:t>
      </w:r>
      <w:r w:rsidRPr="00281A43">
        <w:rPr>
          <w:bCs/>
          <w:lang w:val="en-CA"/>
        </w:rPr>
        <w:t xml:space="preserve">Coronavirus: All Non-Essential Workplaces Ordered </w:t>
      </w:r>
      <w:r>
        <w:rPr>
          <w:bCs/>
          <w:lang w:val="en-CA"/>
        </w:rPr>
        <w:t>t</w:t>
      </w:r>
      <w:r w:rsidRPr="00281A43">
        <w:rPr>
          <w:bCs/>
          <w:lang w:val="en-CA"/>
        </w:rPr>
        <w:t>o Close in Ontario,</w:t>
      </w:r>
      <w:r>
        <w:rPr>
          <w:bCs/>
          <w:lang w:val="en-CA"/>
        </w:rPr>
        <w:t>”</w:t>
      </w:r>
      <w:r w:rsidRPr="00281A43">
        <w:rPr>
          <w:bCs/>
          <w:lang w:val="en-CA"/>
        </w:rPr>
        <w:t xml:space="preserve"> Global News, March 23, 2020, accessed July 15, 2020, </w:t>
      </w:r>
      <w:r w:rsidRPr="00FE787D">
        <w:rPr>
          <w:bCs/>
        </w:rPr>
        <w:t>https://globalnews.ca/news/6717022/ontario-doug-ford-coronavirus-covid-19-march-23/</w:t>
      </w:r>
      <w:r w:rsidRPr="00FE787D">
        <w:rPr>
          <w:bCs/>
          <w:lang w:val="en-CA"/>
        </w:rPr>
        <w:t xml:space="preserve">. </w:t>
      </w:r>
    </w:p>
  </w:footnote>
  <w:footnote w:id="8">
    <w:p w14:paraId="4BBD1742" w14:textId="7772A9D8" w:rsidR="00940B31" w:rsidRPr="00ED1638" w:rsidRDefault="00940B31" w:rsidP="00EA29ED">
      <w:pPr>
        <w:pStyle w:val="Footnote"/>
      </w:pPr>
      <w:r w:rsidRPr="00ED1638">
        <w:rPr>
          <w:rStyle w:val="FootnoteReference"/>
        </w:rPr>
        <w:footnoteRef/>
      </w:r>
      <w:r w:rsidRPr="00ED1638">
        <w:t xml:space="preserve"> </w:t>
      </w:r>
      <w:r>
        <w:t xml:space="preserve">“Make Your Everyday Magic,” </w:t>
      </w:r>
      <w:r w:rsidRPr="00ED1638">
        <w:t xml:space="preserve">Four Sigmatic, accessed July 20, 2020, </w:t>
      </w:r>
      <w:r w:rsidRPr="00940B31">
        <w:t>https://us.foursigmatic.com</w:t>
      </w:r>
      <w:r w:rsidRPr="00ED1638">
        <w:rPr>
          <w:u w:val="single"/>
        </w:rPr>
        <w:t>/</w:t>
      </w:r>
      <w:r w:rsidRPr="00ED1638">
        <w:t xml:space="preserve">. </w:t>
      </w:r>
    </w:p>
  </w:footnote>
  <w:footnote w:id="9">
    <w:p w14:paraId="303229AD" w14:textId="4E03D250" w:rsidR="00940B31" w:rsidRPr="00ED1638" w:rsidRDefault="00940B31" w:rsidP="00EA29ED">
      <w:pPr>
        <w:pStyle w:val="Footnote"/>
      </w:pPr>
      <w:r w:rsidRPr="00ED1638">
        <w:rPr>
          <w:rStyle w:val="FootnoteReference"/>
        </w:rPr>
        <w:footnoteRef/>
      </w:r>
      <w:r w:rsidRPr="00ED1638">
        <w:t xml:space="preserve"> </w:t>
      </w:r>
      <w:r>
        <w:t>“</w:t>
      </w:r>
      <w:r w:rsidRPr="00ED1638">
        <w:t>Wildcrafter Botanicals</w:t>
      </w:r>
      <w:r>
        <w:t>: Discover Your Daily Ritual,” Wildcrafter Botanicals</w:t>
      </w:r>
      <w:r w:rsidRPr="00ED1638">
        <w:t xml:space="preserve">, accessed July 20, 2020, </w:t>
      </w:r>
      <w:r w:rsidRPr="00940B31">
        <w:t>www.wildcrafter.com/</w:t>
      </w:r>
      <w:r w:rsidRPr="00B92FB0">
        <w:t>.</w:t>
      </w:r>
    </w:p>
  </w:footnote>
  <w:footnote w:id="10">
    <w:p w14:paraId="0F759E81" w14:textId="2A20B503" w:rsidR="00940B31" w:rsidRPr="00596E2B" w:rsidRDefault="00940B31" w:rsidP="00EA29ED">
      <w:pPr>
        <w:pStyle w:val="Footnote"/>
      </w:pPr>
      <w:r w:rsidRPr="00825E20">
        <w:rPr>
          <w:rStyle w:val="FootnoteReference"/>
        </w:rPr>
        <w:footnoteRef/>
      </w:r>
      <w:r w:rsidRPr="00825E20">
        <w:t xml:space="preserve"> </w:t>
      </w:r>
      <w:proofErr w:type="spellStart"/>
      <w:r w:rsidRPr="00825E20">
        <w:t>Cafezia’s</w:t>
      </w:r>
      <w:proofErr w:type="spellEnd"/>
      <w:r w:rsidRPr="00825E20">
        <w:t xml:space="preserve"> corporate tax rate was 20 per cent.</w:t>
      </w:r>
      <w:r w:rsidRPr="00596E2B">
        <w:t xml:space="preserve"> </w:t>
      </w:r>
    </w:p>
  </w:footnote>
  <w:footnote w:id="11">
    <w:p w14:paraId="2E4E675F" w14:textId="6570362B" w:rsidR="00940B31" w:rsidRPr="00567515" w:rsidRDefault="00940B31" w:rsidP="00EA29ED">
      <w:pPr>
        <w:pStyle w:val="Footnote"/>
      </w:pPr>
      <w:r w:rsidRPr="00E15FA8">
        <w:rPr>
          <w:rStyle w:val="FootnoteReference"/>
        </w:rPr>
        <w:footnoteRef/>
      </w:r>
      <w:r w:rsidRPr="00E15FA8">
        <w:t xml:space="preserve"> </w:t>
      </w:r>
      <w:r>
        <w:t>“</w:t>
      </w:r>
      <w:r w:rsidRPr="00E15FA8">
        <w:t xml:space="preserve">1 </w:t>
      </w:r>
      <w:proofErr w:type="spellStart"/>
      <w:r w:rsidRPr="00E15FA8">
        <w:t>lb</w:t>
      </w:r>
      <w:proofErr w:type="spellEnd"/>
      <w:r w:rsidRPr="00E15FA8">
        <w:t xml:space="preserve"> Block Bottom Bag,</w:t>
      </w:r>
      <w:r>
        <w:t>”</w:t>
      </w:r>
      <w:r w:rsidRPr="00E15FA8">
        <w:t xml:space="preserve"> </w:t>
      </w:r>
      <w:proofErr w:type="spellStart"/>
      <w:r w:rsidRPr="00E15FA8">
        <w:t>Lynnpak</w:t>
      </w:r>
      <w:proofErr w:type="spellEnd"/>
      <w:r w:rsidRPr="00E15FA8">
        <w:t xml:space="preserve"> Packaging Ltd., accessed July 23,</w:t>
      </w:r>
      <w:r w:rsidRPr="00E15FA8">
        <w:rPr>
          <w:vertAlign w:val="superscript"/>
        </w:rPr>
        <w:t xml:space="preserve"> </w:t>
      </w:r>
      <w:r w:rsidRPr="00E15FA8">
        <w:t>2020</w:t>
      </w:r>
      <w:r w:rsidRPr="00567515">
        <w:t xml:space="preserve">, </w:t>
      </w:r>
      <w:r w:rsidRPr="00FA02D4">
        <w:t>https://lynnpak.com/collections/block-bottom-bag/products/1-lb-block-bottom-bag-natural-kraft</w:t>
      </w:r>
      <w:r w:rsidRPr="00567515">
        <w:t>.</w:t>
      </w:r>
    </w:p>
  </w:footnote>
  <w:footnote w:id="12">
    <w:p w14:paraId="10E07D4F" w14:textId="73FE506C" w:rsidR="00940B31" w:rsidRPr="003B3365" w:rsidRDefault="00940B31" w:rsidP="00EA29ED">
      <w:pPr>
        <w:pStyle w:val="Footnote"/>
      </w:pPr>
      <w:r w:rsidRPr="003B3365">
        <w:rPr>
          <w:rStyle w:val="FootnoteReference"/>
        </w:rPr>
        <w:footnoteRef/>
      </w:r>
      <w:r w:rsidRPr="003B3365">
        <w:t xml:space="preserve"> </w:t>
      </w:r>
      <w:proofErr w:type="spellStart"/>
      <w:r w:rsidRPr="00FA02D4">
        <w:t>Cafezia</w:t>
      </w:r>
      <w:proofErr w:type="spellEnd"/>
      <w:r w:rsidRPr="00FA02D4">
        <w:t xml:space="preserve"> had sold approximately 1,500 bags in total over the last six-month period. An additional 1,500 bags were expected to be sold in the next year due to sales growth.</w:t>
      </w:r>
      <w:r w:rsidRPr="003B3365">
        <w:t xml:space="preserve"> </w:t>
      </w:r>
    </w:p>
  </w:footnote>
  <w:footnote w:id="13">
    <w:p w14:paraId="0F33F25B" w14:textId="15DC1E4D" w:rsidR="00940B31" w:rsidRPr="00934A4B" w:rsidRDefault="00940B31" w:rsidP="00EA29ED">
      <w:pPr>
        <w:pStyle w:val="Footnote"/>
      </w:pPr>
      <w:r w:rsidRPr="00934A4B">
        <w:rPr>
          <w:rStyle w:val="FootnoteReference"/>
        </w:rPr>
        <w:footnoteRef/>
      </w:r>
      <w:r w:rsidRPr="00934A4B">
        <w:t xml:space="preserve"> </w:t>
      </w:r>
      <w:r>
        <w:t>“</w:t>
      </w:r>
      <w:r w:rsidRPr="00934A4B">
        <w:t>SEO,</w:t>
      </w:r>
      <w:r>
        <w:t>”</w:t>
      </w:r>
      <w:r w:rsidRPr="00934A4B">
        <w:t xml:space="preserve"> </w:t>
      </w:r>
      <w:proofErr w:type="spellStart"/>
      <w:r w:rsidRPr="00934A4B">
        <w:t>TechTerms</w:t>
      </w:r>
      <w:proofErr w:type="spellEnd"/>
      <w:r w:rsidRPr="00934A4B">
        <w:t>,</w:t>
      </w:r>
      <w:r>
        <w:t xml:space="preserve"> </w:t>
      </w:r>
      <w:r w:rsidRPr="00934A4B">
        <w:t xml:space="preserve">accessed July 23, 2020, </w:t>
      </w:r>
      <w:r w:rsidRPr="00567515">
        <w:t>https://techterms.com/definition/seo</w:t>
      </w:r>
      <w:r w:rsidRPr="00934A4B">
        <w:t>.</w:t>
      </w:r>
    </w:p>
  </w:footnote>
  <w:footnote w:id="14">
    <w:p w14:paraId="56E53871" w14:textId="2053517C" w:rsidR="00940B31" w:rsidRPr="00EF4A20" w:rsidRDefault="00940B31" w:rsidP="00EA29ED">
      <w:pPr>
        <w:pStyle w:val="Footnote"/>
      </w:pPr>
      <w:r w:rsidRPr="00EF4A20">
        <w:rPr>
          <w:rStyle w:val="FootnoteReference"/>
        </w:rPr>
        <w:footnoteRef/>
      </w:r>
      <w:r w:rsidRPr="00EF4A20">
        <w:t xml:space="preserve"> The information in this section was largely obtained largely from Agriculture Council of Saskatchewan Inc., </w:t>
      </w:r>
      <w:r w:rsidRPr="00940B31">
        <w:rPr>
          <w:i/>
        </w:rPr>
        <w:t>Canadian Grocery Retail Guide: – Section 1: Size Demographic Characteristics and Customer Profiles</w:t>
      </w:r>
      <w:r w:rsidRPr="00EF4A20">
        <w:t xml:space="preserve">, accessed July 23, 2020, </w:t>
      </w:r>
      <w:r w:rsidRPr="00567515">
        <w:t>https://agcouncil.ca/wp/wp-content/uploads/2017/03/GRGuide041313Section1.pdf</w:t>
      </w:r>
      <w:r w:rsidRPr="00EF4A20">
        <w:t xml:space="preserve">. </w:t>
      </w:r>
    </w:p>
  </w:footnote>
  <w:footnote w:id="15">
    <w:p w14:paraId="32B32769" w14:textId="77777777" w:rsidR="00940B31" w:rsidRPr="004C1BFF" w:rsidRDefault="00940B31" w:rsidP="00EA29ED">
      <w:pPr>
        <w:pStyle w:val="Footnote"/>
      </w:pPr>
      <w:r w:rsidRPr="004C1BFF">
        <w:rPr>
          <w:rStyle w:val="FootnoteReference"/>
        </w:rPr>
        <w:footnoteRef/>
      </w:r>
      <w:r w:rsidRPr="004C1BFF">
        <w:t xml:space="preserve"> </w:t>
      </w:r>
      <w:r w:rsidRPr="00FA02D4">
        <w:t>Cafézia’s wholesale price was $8.60 per 8 oz bag. The suggested retail price was $12.99.</w:t>
      </w:r>
    </w:p>
  </w:footnote>
  <w:footnote w:id="16">
    <w:p w14:paraId="4341D861" w14:textId="7C926DE1" w:rsidR="00940B31" w:rsidRDefault="00940B31" w:rsidP="00940B31">
      <w:pPr>
        <w:pStyle w:val="Footnote"/>
      </w:pPr>
      <w:r>
        <w:rPr>
          <w:rStyle w:val="FootnoteReference"/>
        </w:rPr>
        <w:footnoteRef/>
      </w:r>
      <w:r>
        <w:t xml:space="preserve"> </w:t>
      </w:r>
      <w:r w:rsidRPr="00940B31">
        <w:t xml:space="preserve">In 2020, wholesale cost of goods sold (COGS) was 34.6% of wholesale sales, while online COGS was 23% of online sales.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7142" w14:textId="26070B57" w:rsidR="00940B31" w:rsidRPr="00C92CC4" w:rsidRDefault="00940B31"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AB11D5">
      <w:rPr>
        <w:rFonts w:ascii="Arial" w:hAnsi="Arial"/>
        <w:b/>
        <w:noProof/>
      </w:rPr>
      <w:t>11</w:t>
    </w:r>
    <w:r>
      <w:rPr>
        <w:rFonts w:ascii="Arial" w:hAnsi="Arial"/>
        <w:b/>
      </w:rPr>
      <w:fldChar w:fldCharType="end"/>
    </w:r>
    <w:r>
      <w:rPr>
        <w:rFonts w:ascii="Arial" w:hAnsi="Arial"/>
        <w:b/>
      </w:rPr>
      <w:tab/>
    </w:r>
    <w:r w:rsidR="001D4081">
      <w:rPr>
        <w:rFonts w:ascii="Arial" w:hAnsi="Arial"/>
        <w:b/>
      </w:rPr>
      <w:t>9B21M071</w:t>
    </w:r>
  </w:p>
  <w:p w14:paraId="2B53C0A0" w14:textId="77777777" w:rsidR="00940B31" w:rsidRDefault="00940B31" w:rsidP="00D13667">
    <w:pPr>
      <w:pStyle w:val="Header"/>
      <w:tabs>
        <w:tab w:val="clear" w:pos="4680"/>
      </w:tabs>
      <w:rPr>
        <w:sz w:val="18"/>
        <w:szCs w:val="18"/>
      </w:rPr>
    </w:pPr>
  </w:p>
  <w:p w14:paraId="47119730" w14:textId="77777777" w:rsidR="00940B31" w:rsidRPr="00C92CC4" w:rsidRDefault="00940B31"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2"/>
  </w:num>
  <w:num w:numId="4">
    <w:abstractNumId w:val="9"/>
  </w:num>
  <w:num w:numId="5">
    <w:abstractNumId w:val="3"/>
  </w:num>
  <w:num w:numId="6">
    <w:abstractNumId w:val="7"/>
  </w:num>
  <w:num w:numId="7">
    <w:abstractNumId w:val="0"/>
  </w:num>
  <w:num w:numId="8">
    <w:abstractNumId w:val="11"/>
  </w:num>
  <w:num w:numId="9">
    <w:abstractNumId w:val="8"/>
  </w:num>
  <w:num w:numId="10">
    <w:abstractNumId w:val="1"/>
  </w:num>
  <w:num w:numId="11">
    <w:abstractNumId w:val="5"/>
  </w:num>
  <w:num w:numId="12">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ocumentProtection w:edit="trackedChanges" w:enforcement="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DC4"/>
    <w:rsid w:val="0000085A"/>
    <w:rsid w:val="00013360"/>
    <w:rsid w:val="00016759"/>
    <w:rsid w:val="000216CE"/>
    <w:rsid w:val="00024ED4"/>
    <w:rsid w:val="00025DC7"/>
    <w:rsid w:val="000315E2"/>
    <w:rsid w:val="00035F09"/>
    <w:rsid w:val="00044ECC"/>
    <w:rsid w:val="000529E5"/>
    <w:rsid w:val="000531D3"/>
    <w:rsid w:val="0005646B"/>
    <w:rsid w:val="000615D1"/>
    <w:rsid w:val="000618A0"/>
    <w:rsid w:val="00066692"/>
    <w:rsid w:val="000711C9"/>
    <w:rsid w:val="0008102D"/>
    <w:rsid w:val="00086B26"/>
    <w:rsid w:val="00094C0E"/>
    <w:rsid w:val="000A146D"/>
    <w:rsid w:val="000C592C"/>
    <w:rsid w:val="000D2A2F"/>
    <w:rsid w:val="000D7091"/>
    <w:rsid w:val="000F0C22"/>
    <w:rsid w:val="000F6B09"/>
    <w:rsid w:val="000F6FDC"/>
    <w:rsid w:val="00104567"/>
    <w:rsid w:val="00104916"/>
    <w:rsid w:val="00104AA7"/>
    <w:rsid w:val="00122682"/>
    <w:rsid w:val="0012732D"/>
    <w:rsid w:val="00143F25"/>
    <w:rsid w:val="00152682"/>
    <w:rsid w:val="00154FC9"/>
    <w:rsid w:val="00160B6E"/>
    <w:rsid w:val="0016581B"/>
    <w:rsid w:val="001901C0"/>
    <w:rsid w:val="00191048"/>
    <w:rsid w:val="0019241A"/>
    <w:rsid w:val="00192A18"/>
    <w:rsid w:val="001A22D1"/>
    <w:rsid w:val="001A752D"/>
    <w:rsid w:val="001A757E"/>
    <w:rsid w:val="001B5032"/>
    <w:rsid w:val="001C43D9"/>
    <w:rsid w:val="001C7777"/>
    <w:rsid w:val="001D344B"/>
    <w:rsid w:val="001D4081"/>
    <w:rsid w:val="001E0CF0"/>
    <w:rsid w:val="001E364F"/>
    <w:rsid w:val="001F4222"/>
    <w:rsid w:val="00201FF5"/>
    <w:rsid w:val="00203AA1"/>
    <w:rsid w:val="00213E98"/>
    <w:rsid w:val="00230150"/>
    <w:rsid w:val="0023081A"/>
    <w:rsid w:val="0023258D"/>
    <w:rsid w:val="00233111"/>
    <w:rsid w:val="00265FA8"/>
    <w:rsid w:val="002A2891"/>
    <w:rsid w:val="002B310C"/>
    <w:rsid w:val="002B40FF"/>
    <w:rsid w:val="002C4E29"/>
    <w:rsid w:val="002E2DA2"/>
    <w:rsid w:val="002F460C"/>
    <w:rsid w:val="002F48D6"/>
    <w:rsid w:val="00317391"/>
    <w:rsid w:val="00326216"/>
    <w:rsid w:val="00336580"/>
    <w:rsid w:val="00354899"/>
    <w:rsid w:val="00355FD6"/>
    <w:rsid w:val="00364A5C"/>
    <w:rsid w:val="00373FB1"/>
    <w:rsid w:val="00385769"/>
    <w:rsid w:val="00385E27"/>
    <w:rsid w:val="00396C76"/>
    <w:rsid w:val="003A5366"/>
    <w:rsid w:val="003B30D8"/>
    <w:rsid w:val="003B7EF2"/>
    <w:rsid w:val="003C3FA4"/>
    <w:rsid w:val="003D0BA1"/>
    <w:rsid w:val="003E2176"/>
    <w:rsid w:val="003F2B0C"/>
    <w:rsid w:val="004105B2"/>
    <w:rsid w:val="0041145A"/>
    <w:rsid w:val="00411900"/>
    <w:rsid w:val="00412900"/>
    <w:rsid w:val="004221E4"/>
    <w:rsid w:val="004273F8"/>
    <w:rsid w:val="004355A3"/>
    <w:rsid w:val="00446546"/>
    <w:rsid w:val="00452769"/>
    <w:rsid w:val="00454FA7"/>
    <w:rsid w:val="00465348"/>
    <w:rsid w:val="004979A5"/>
    <w:rsid w:val="004A25E0"/>
    <w:rsid w:val="004A324C"/>
    <w:rsid w:val="004B1CCB"/>
    <w:rsid w:val="004B632F"/>
    <w:rsid w:val="004D3FB1"/>
    <w:rsid w:val="004D6F21"/>
    <w:rsid w:val="004D73A5"/>
    <w:rsid w:val="005160F1"/>
    <w:rsid w:val="00524F2F"/>
    <w:rsid w:val="00527260"/>
    <w:rsid w:val="00527E5C"/>
    <w:rsid w:val="0053003A"/>
    <w:rsid w:val="00532CF5"/>
    <w:rsid w:val="00550877"/>
    <w:rsid w:val="00551600"/>
    <w:rsid w:val="005528CB"/>
    <w:rsid w:val="00565E80"/>
    <w:rsid w:val="00566771"/>
    <w:rsid w:val="00581E2E"/>
    <w:rsid w:val="00584F15"/>
    <w:rsid w:val="00591723"/>
    <w:rsid w:val="0059514B"/>
    <w:rsid w:val="005A1B0F"/>
    <w:rsid w:val="005B18FA"/>
    <w:rsid w:val="005B4CE6"/>
    <w:rsid w:val="005B5EFE"/>
    <w:rsid w:val="005E0CA1"/>
    <w:rsid w:val="006163F7"/>
    <w:rsid w:val="00627C63"/>
    <w:rsid w:val="0063350B"/>
    <w:rsid w:val="00651803"/>
    <w:rsid w:val="00652606"/>
    <w:rsid w:val="0069360A"/>
    <w:rsid w:val="006946EE"/>
    <w:rsid w:val="00694EC6"/>
    <w:rsid w:val="006A022D"/>
    <w:rsid w:val="006A1704"/>
    <w:rsid w:val="006A58A9"/>
    <w:rsid w:val="006A606D"/>
    <w:rsid w:val="006C0134"/>
    <w:rsid w:val="006C0371"/>
    <w:rsid w:val="006C08B6"/>
    <w:rsid w:val="006C0B1A"/>
    <w:rsid w:val="006C6065"/>
    <w:rsid w:val="006C7F9F"/>
    <w:rsid w:val="006E2F6D"/>
    <w:rsid w:val="006E58F6"/>
    <w:rsid w:val="006E77E1"/>
    <w:rsid w:val="006F131D"/>
    <w:rsid w:val="00711642"/>
    <w:rsid w:val="00720747"/>
    <w:rsid w:val="007507C6"/>
    <w:rsid w:val="00751E0B"/>
    <w:rsid w:val="00752BCD"/>
    <w:rsid w:val="00766DA1"/>
    <w:rsid w:val="00780D94"/>
    <w:rsid w:val="007866A6"/>
    <w:rsid w:val="007A130D"/>
    <w:rsid w:val="007D0A0A"/>
    <w:rsid w:val="007D1A2D"/>
    <w:rsid w:val="007D32E6"/>
    <w:rsid w:val="007D4102"/>
    <w:rsid w:val="007E54A7"/>
    <w:rsid w:val="007F43B7"/>
    <w:rsid w:val="00821FFC"/>
    <w:rsid w:val="00825E20"/>
    <w:rsid w:val="008271CA"/>
    <w:rsid w:val="0083507F"/>
    <w:rsid w:val="008467D5"/>
    <w:rsid w:val="00884382"/>
    <w:rsid w:val="00890F12"/>
    <w:rsid w:val="008A4DC4"/>
    <w:rsid w:val="008A67A0"/>
    <w:rsid w:val="008B438C"/>
    <w:rsid w:val="008D06CA"/>
    <w:rsid w:val="008D3A46"/>
    <w:rsid w:val="008E36A7"/>
    <w:rsid w:val="008F2385"/>
    <w:rsid w:val="008F6B86"/>
    <w:rsid w:val="009067A4"/>
    <w:rsid w:val="00930885"/>
    <w:rsid w:val="00933D68"/>
    <w:rsid w:val="009340DB"/>
    <w:rsid w:val="00940B31"/>
    <w:rsid w:val="00941805"/>
    <w:rsid w:val="00941A39"/>
    <w:rsid w:val="0094618C"/>
    <w:rsid w:val="0094658A"/>
    <w:rsid w:val="0095684B"/>
    <w:rsid w:val="0096797D"/>
    <w:rsid w:val="00972498"/>
    <w:rsid w:val="0097481F"/>
    <w:rsid w:val="00974CC6"/>
    <w:rsid w:val="00976AD4"/>
    <w:rsid w:val="009827A4"/>
    <w:rsid w:val="00995547"/>
    <w:rsid w:val="009A312F"/>
    <w:rsid w:val="009A5348"/>
    <w:rsid w:val="009B0AB7"/>
    <w:rsid w:val="009C76D5"/>
    <w:rsid w:val="009D2E1D"/>
    <w:rsid w:val="009E1122"/>
    <w:rsid w:val="009F67E1"/>
    <w:rsid w:val="009F7AA4"/>
    <w:rsid w:val="00A10AD7"/>
    <w:rsid w:val="00A16D5F"/>
    <w:rsid w:val="00A24D23"/>
    <w:rsid w:val="00A323B0"/>
    <w:rsid w:val="00A559DB"/>
    <w:rsid w:val="00A569EA"/>
    <w:rsid w:val="00A676A0"/>
    <w:rsid w:val="00AB11D5"/>
    <w:rsid w:val="00AD2E89"/>
    <w:rsid w:val="00AF35FC"/>
    <w:rsid w:val="00AF5556"/>
    <w:rsid w:val="00AF59F4"/>
    <w:rsid w:val="00B03639"/>
    <w:rsid w:val="00B04337"/>
    <w:rsid w:val="00B0652A"/>
    <w:rsid w:val="00B229BF"/>
    <w:rsid w:val="00B31CCC"/>
    <w:rsid w:val="00B40937"/>
    <w:rsid w:val="00B423EF"/>
    <w:rsid w:val="00B453DE"/>
    <w:rsid w:val="00B62497"/>
    <w:rsid w:val="00B72597"/>
    <w:rsid w:val="00B77563"/>
    <w:rsid w:val="00B87DC0"/>
    <w:rsid w:val="00B901F9"/>
    <w:rsid w:val="00B92FB0"/>
    <w:rsid w:val="00BC4D98"/>
    <w:rsid w:val="00BD6EFB"/>
    <w:rsid w:val="00BE3DF5"/>
    <w:rsid w:val="00BF3E52"/>
    <w:rsid w:val="00BF42ED"/>
    <w:rsid w:val="00BF5EAB"/>
    <w:rsid w:val="00C02410"/>
    <w:rsid w:val="00C1584D"/>
    <w:rsid w:val="00C15BE2"/>
    <w:rsid w:val="00C3447F"/>
    <w:rsid w:val="00C36A6D"/>
    <w:rsid w:val="00C44714"/>
    <w:rsid w:val="00C578B0"/>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50735"/>
    <w:rsid w:val="00D63150"/>
    <w:rsid w:val="00D636BA"/>
    <w:rsid w:val="00D636D6"/>
    <w:rsid w:val="00D64A32"/>
    <w:rsid w:val="00D64EFC"/>
    <w:rsid w:val="00D70A3B"/>
    <w:rsid w:val="00D712A8"/>
    <w:rsid w:val="00D75295"/>
    <w:rsid w:val="00D76CE9"/>
    <w:rsid w:val="00D97F12"/>
    <w:rsid w:val="00DA6095"/>
    <w:rsid w:val="00DB42E7"/>
    <w:rsid w:val="00DC09D8"/>
    <w:rsid w:val="00DC6DFE"/>
    <w:rsid w:val="00DE01A6"/>
    <w:rsid w:val="00DE7A98"/>
    <w:rsid w:val="00DF32C2"/>
    <w:rsid w:val="00E27B50"/>
    <w:rsid w:val="00E44064"/>
    <w:rsid w:val="00E471A7"/>
    <w:rsid w:val="00E635CF"/>
    <w:rsid w:val="00E714E6"/>
    <w:rsid w:val="00EA29ED"/>
    <w:rsid w:val="00EA520A"/>
    <w:rsid w:val="00EA6214"/>
    <w:rsid w:val="00EB1E3B"/>
    <w:rsid w:val="00EB58D1"/>
    <w:rsid w:val="00EB649C"/>
    <w:rsid w:val="00EC6E0A"/>
    <w:rsid w:val="00ED4E18"/>
    <w:rsid w:val="00ED7922"/>
    <w:rsid w:val="00EE02C4"/>
    <w:rsid w:val="00EE18F1"/>
    <w:rsid w:val="00EE1F37"/>
    <w:rsid w:val="00EF525E"/>
    <w:rsid w:val="00EF79A1"/>
    <w:rsid w:val="00F0159C"/>
    <w:rsid w:val="00F105B7"/>
    <w:rsid w:val="00F13220"/>
    <w:rsid w:val="00F17A21"/>
    <w:rsid w:val="00F30847"/>
    <w:rsid w:val="00F36FC2"/>
    <w:rsid w:val="00F37B27"/>
    <w:rsid w:val="00F46556"/>
    <w:rsid w:val="00F50E91"/>
    <w:rsid w:val="00F56799"/>
    <w:rsid w:val="00F57D29"/>
    <w:rsid w:val="00F60786"/>
    <w:rsid w:val="00F91BC7"/>
    <w:rsid w:val="00F96201"/>
    <w:rsid w:val="00FA02D4"/>
    <w:rsid w:val="00FA1BBC"/>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79AA937"/>
  <w15:docId w15:val="{1EE1BD04-684C-4A25-ABE8-DB2AFF17F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table" w:customStyle="1" w:styleId="TableGrid21">
    <w:name w:val="Table Grid21"/>
    <w:basedOn w:val="TableNormal"/>
    <w:next w:val="TableGrid"/>
    <w:uiPriority w:val="39"/>
    <w:rsid w:val="00EA2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rsid w:val="00EA29ED"/>
    <w:pPr>
      <w:spacing w:after="0" w:line="240" w:lineRule="auto"/>
    </w:pPr>
    <w:rPr>
      <w:rFonts w:eastAsia="Times New Roman" w:cs="Times New Roman"/>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cid:a6157b18-9d9c-4baa-9daa-91831e4099bf@CANPRD01.PROD.OUTLOOK.COM" TargetMode="External"/><Relationship Id="rId2" Type="http://schemas.openxmlformats.org/officeDocument/2006/relationships/numbering" Target="numbering.xml"/><Relationship Id="rId1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london.ca/About-London/community-statistics/city-profiles/Pages/City-Profile.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AF3EC3-2405-4997-982E-2BF8FAAE9001}">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9791B-2C51-4651-AC67-ABDEE5E58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3367</Words>
  <Characters>19193</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9B21M071</vt:lpstr>
    </vt:vector>
  </TitlesOfParts>
  <Company>Ivey Business School</Company>
  <LinksUpToDate>false</LinksUpToDate>
  <CharactersWithSpaces>22515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9B21M071</dc:title>
  <dc:subject/>
  <dc:creator>smuir</dc:creator>
  <cp:keywords/>
  <cp:lastModifiedBy>Product Coordinator</cp:lastModifiedBy>
  <cp:revision>3</cp:revision>
  <cp:lastPrinted>2015-03-04T20:34:00Z</cp:lastPrinted>
  <dcterms:created xsi:type="dcterms:W3CDTF">2022-02-01T18:10:00Z</dcterms:created>
  <dcterms:modified xsi:type="dcterms:W3CDTF">2022-02-01T18:14:00Z</dcterms:modified>
</cp:coreProperties>
</file>