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38100</wp:posOffset>
                </wp:positionV>
                <wp:extent cx="6316345" cy="1556385"/>
                <wp:effectExtent b="0" l="0" r="0" t="0"/>
                <wp:wrapNone/>
                <wp:docPr id="1576983602" name=""/>
                <a:graphic>
                  <a:graphicData uri="http://schemas.microsoft.com/office/word/2010/wordprocessingShape">
                    <wps:wsp>
                      <wps:cNvSpPr/>
                      <wps:cNvPr id="2" name="Shape 2"/>
                      <wps:spPr>
                        <a:xfrm>
                          <a:off x="2192590" y="3006570"/>
                          <a:ext cx="6306820" cy="15468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Verdana" w:cs="Verdana" w:eastAsia="Verdana" w:hAnsi="Verdana"/>
                                <w:b w:val="1"/>
                                <w:i w:val="0"/>
                                <w:smallCaps w:val="0"/>
                                <w:strike w:val="0"/>
                                <w:color w:val="000000"/>
                                <w:sz w:val="36"/>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36"/>
                                <w:vertAlign w:val="baseline"/>
                              </w:rPr>
                            </w:r>
                            <w:r w:rsidDel="00000000" w:rsidR="00000000" w:rsidRPr="00000000">
                              <w:rPr>
                                <w:rFonts w:ascii="Verdana" w:cs="Verdana" w:eastAsia="Verdana" w:hAnsi="Verdana"/>
                                <w:b w:val="1"/>
                                <w:i w:val="0"/>
                                <w:smallCaps w:val="0"/>
                                <w:strike w:val="0"/>
                                <w:color w:val="000000"/>
                                <w:sz w:val="36"/>
                                <w:vertAlign w:val="baseline"/>
                              </w:rPr>
                              <w:t xml:space="preserve">Asignatura Capstone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38100</wp:posOffset>
                </wp:positionV>
                <wp:extent cx="6316345" cy="1556385"/>
                <wp:effectExtent b="0" l="0" r="0" t="0"/>
                <wp:wrapNone/>
                <wp:docPr id="15769836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16345" cy="155638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Verdana" w:cs="Verdana" w:eastAsia="Verdana" w:hAnsi="Verdana"/>
                <w:b w:val="1"/>
                <w:color w:val="1f3864"/>
                <w:sz w:val="28"/>
                <w:szCs w:val="28"/>
              </w:rPr>
            </w:pPr>
            <w:r w:rsidDel="00000000" w:rsidR="00000000" w:rsidRPr="00000000">
              <w:rPr>
                <w:rFonts w:ascii="Verdana" w:cs="Verdana" w:eastAsia="Verdana" w:hAnsi="Verdana"/>
                <w:b w:val="1"/>
                <w:sz w:val="28"/>
                <w:szCs w:val="28"/>
                <w:rtl w:val="0"/>
              </w:rPr>
              <w:t xml:space="preserve">1. Informe final Proyecto APT</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F">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Nombre del proyecto</w:t>
            </w:r>
          </w:p>
        </w:tc>
        <w:tc>
          <w:tcPr>
            <w:vAlign w:val="center"/>
          </w:tcPr>
          <w:p w:rsidR="00000000" w:rsidDel="00000000" w:rsidP="00000000" w:rsidRDefault="00000000" w:rsidRPr="00000000" w14:paraId="0000001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RED ENMARCHA</w:t>
            </w:r>
          </w:p>
        </w:tc>
      </w:tr>
      <w:tr>
        <w:trPr>
          <w:cantSplit w:val="0"/>
          <w:trHeight w:val="418" w:hRule="atLeast"/>
          <w:tblHeader w:val="0"/>
        </w:trPr>
        <w:tc>
          <w:tcPr>
            <w:vAlign w:val="center"/>
          </w:tcPr>
          <w:p w:rsidR="00000000" w:rsidDel="00000000" w:rsidP="00000000" w:rsidRDefault="00000000" w:rsidRPr="00000000" w14:paraId="0000001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Área (s) de desempeño(s)</w:t>
            </w:r>
          </w:p>
        </w:tc>
        <w:tc>
          <w:tcPr>
            <w:vAlign w:val="center"/>
          </w:tcPr>
          <w:p w:rsidR="00000000" w:rsidDel="00000000" w:rsidP="00000000" w:rsidRDefault="00000000" w:rsidRPr="00000000" w14:paraId="00000012">
            <w:pPr>
              <w:jc w:val="center"/>
              <w:rPr/>
            </w:pPr>
            <w:r w:rsidDel="00000000" w:rsidR="00000000" w:rsidRPr="00000000">
              <w:rPr>
                <w:rFonts w:ascii="Verdana" w:cs="Verdana" w:eastAsia="Verdana" w:hAnsi="Verdana"/>
                <w:sz w:val="20"/>
                <w:szCs w:val="20"/>
                <w:rtl w:val="0"/>
              </w:rPr>
              <w:t xml:space="preserve">Área Informática - Área de Desarrollo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jc w:val="center"/>
              <w:rPr>
                <w:rFonts w:ascii="Verdana" w:cs="Verdana" w:eastAsia="Verdana" w:hAnsi="Verdana"/>
                <w:b w:val="1"/>
                <w:color w:val="1f3864"/>
                <w:sz w:val="20"/>
                <w:szCs w:val="20"/>
              </w:rPr>
            </w:pPr>
            <w:r w:rsidDel="00000000" w:rsidR="00000000" w:rsidRPr="00000000">
              <w:rPr>
                <w:rFonts w:ascii="Verdana" w:cs="Verdana" w:eastAsia="Verdana" w:hAnsi="Verdana"/>
                <w:b w:val="1"/>
                <w:color w:val="1f3864"/>
                <w:sz w:val="20"/>
                <w:szCs w:val="20"/>
                <w:rtl w:val="0"/>
              </w:rPr>
              <w:t xml:space="preserve">Competencias</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Dar una solución informática a un problema que la organización presenta.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Administrar la configuración de ambientes y habilitar la operatividad de los sistemas que apoyan los procesos de la organización, de acuerdo con los estándares definidos por la industria.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Construir Modelos de datos para soportar los requerimientos de la organización acuerdo a un diseño definido y escalable en el tiempo.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sectPr>
          <w:headerReference r:id="rId8"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3"/>
        <w:tblW w:w="14884.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94"/>
        <w:gridCol w:w="12190"/>
        <w:tblGridChange w:id="0">
          <w:tblGrid>
            <w:gridCol w:w="2694"/>
            <w:gridCol w:w="1219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Contenidos del informe final</w:t>
            </w:r>
          </w:p>
        </w:tc>
      </w:tr>
      <w:tr>
        <w:trPr>
          <w:cantSplit w:val="0"/>
          <w:trHeight w:val="2266" w:hRule="atLeast"/>
          <w:tblHeader w:val="0"/>
        </w:trPr>
        <w:tc>
          <w:tcPr>
            <w:vAlign w:val="center"/>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1"/>
                <w:i w:val="0"/>
                <w:smallCaps w:val="0"/>
                <w:strike w:val="0"/>
                <w:color w:val="1f3864"/>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2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Este tema lo escogimos, porque decidimos resolver la problemática que enfrenta la institución día a día. Considerando que la documentación necesita ser digitalizada y contar con una plataforma que los ayude a resolver la necesidad de poder con rescatar la información histórica y en tiempo real. </w:t>
            </w:r>
          </w:p>
          <w:p w:rsidR="00000000" w:rsidDel="00000000" w:rsidP="00000000" w:rsidRDefault="00000000" w:rsidRPr="00000000" w14:paraId="0000002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organización, fundación sin fines de lucro, está ubicada en nuestro país, Chile, y cuenta con oficinas en distintos lugares, en la Región Metropolitana, tienen oficinas en las comunas de Santiago Centro, La Granja y Maipú, y en la región de O`Higgins, considera las comunas de Colchagua y José María Caro. Por lo general, están inmersos en lugares que cuentan con cercanías a los usuarios, poblaciones o donde se encuentren la mayor cantidad de usuarios con vulnerabilidad.</w:t>
            </w:r>
          </w:p>
          <w:p w:rsidR="00000000" w:rsidDel="00000000" w:rsidP="00000000" w:rsidRDefault="00000000" w:rsidRPr="00000000" w14:paraId="0000002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afecta directamente a profesionales del área social que realizan el ingreso de “usuarios” (niños, niñas y adolescentes) en quienes enfocan su trabajo social y de los cuales requieren asistencia, seguimiento, monitoreo, entre otras actividades. Por lo cual, en la actualidad, sólo realizan formularios en formato de papel y los registros, de las acciones anteriormente señaladas, quedan archivadas en cajas y en bodega a la espera de algún requerimiento futuro. Si existe alguna solicitud histórica de alguno de estos usuarios, el profesional del área social debe dirigirse a las cajas y buscar dicho registro con su archivo histórico. Es importante señalar que, por norma técnica, estos documentos podrían ser requeridos con hasta 5 años de antigüedad.</w:t>
            </w:r>
          </w:p>
          <w:p w:rsidR="00000000" w:rsidDel="00000000" w:rsidP="00000000" w:rsidRDefault="00000000" w:rsidRPr="00000000" w14:paraId="0000002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Nuestro aporte es de suma importancia, ya que levantamos un proyecto para la creación de una plataforma informática, considerando la dificultad adicional, de que no contaban con recursos monetarios para el desarrollo del proyecto, pero hicimos todo lo posible por que fuese viable. </w:t>
            </w:r>
          </w:p>
          <w:p w:rsidR="00000000" w:rsidDel="00000000" w:rsidP="00000000" w:rsidRDefault="00000000" w:rsidRPr="00000000" w14:paraId="0000002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desarrollo consta con que el profesional del área social pueda ingresar a nuevos usuarios, agregar información referente a este, tener acceso para revisar historial de los usuarios, realizar actualizaciones, y si fuese necesario modificar y/o eliminar la ficha de este.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1"/>
                <w:smallCaps w:val="0"/>
                <w:strike w:val="0"/>
                <w:color w:val="0070c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plataforma digital, con acceso 24/7, es una solución que se recomienda para dar responder a la necesidad que enfrenta la actualmente esta organización.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 Objetivos</w:t>
            </w: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Crear una plataforma informática que dé solución a la problemática actual.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Reducir los costos de la organización al reducir los recursos.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Ayudar al Medio Ambiente al reducir la utilización de papel.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b w:val="0"/>
                <w:i w:val="1"/>
                <w:smallCaps w:val="0"/>
                <w:strike w:val="0"/>
                <w:color w:val="0070c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 Metodología</w:t>
            </w:r>
            <w:r w:rsidDel="00000000" w:rsidR="00000000" w:rsidRPr="00000000">
              <w:rPr>
                <w:rtl w:val="0"/>
              </w:rPr>
            </w:r>
          </w:p>
        </w:tc>
        <w:tc>
          <w:tcPr>
            <w:vAlign w:val="center"/>
          </w:tcPr>
          <w:p w:rsidR="00000000" w:rsidDel="00000000" w:rsidP="00000000" w:rsidRDefault="00000000" w:rsidRPr="00000000" w14:paraId="0000002E">
            <w:pPr>
              <w:spacing w:after="28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metodología PMBOK se aplicará en el desarrollo del proyecto APT </w:t>
            </w:r>
            <w:r w:rsidDel="00000000" w:rsidR="00000000" w:rsidRPr="00000000">
              <w:rPr>
                <w:rFonts w:ascii="Verdana" w:cs="Verdana" w:eastAsia="Verdana" w:hAnsi="Verdana"/>
                <w:b w:val="1"/>
                <w:sz w:val="20"/>
                <w:szCs w:val="20"/>
                <w:rtl w:val="0"/>
              </w:rPr>
              <w:t xml:space="preserve">RED ENMARCHA</w:t>
            </w:r>
            <w:r w:rsidDel="00000000" w:rsidR="00000000" w:rsidRPr="00000000">
              <w:rPr>
                <w:rFonts w:ascii="Verdana" w:cs="Verdana" w:eastAsia="Verdana" w:hAnsi="Verdana"/>
                <w:sz w:val="20"/>
                <w:szCs w:val="20"/>
                <w:rtl w:val="0"/>
              </w:rPr>
              <w:t xml:space="preserve">, siguiendo las etapas definidas por el ciclo de vida del proyecto:</w:t>
            </w:r>
          </w:p>
          <w:p w:rsidR="00000000" w:rsidDel="00000000" w:rsidP="00000000" w:rsidRDefault="00000000" w:rsidRPr="00000000" w14:paraId="0000002F">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Inicio del Proyecto</w:t>
            </w:r>
          </w:p>
          <w:p w:rsidR="00000000" w:rsidDel="00000000" w:rsidP="00000000" w:rsidRDefault="00000000" w:rsidRPr="00000000" w14:paraId="0000003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Identificación de los Stakeholders: Realizar un análisis de los interesados, incluyendo profesionales del área social y administrativos, para comprender sus necesidades y expectativas. Desarrollo del Acta de Constitución del Proyecto: Formalizar el inicio del proyecto y obtener la aprobación necesaria para avanzar.</w:t>
            </w:r>
          </w:p>
          <w:p w:rsidR="00000000" w:rsidDel="00000000" w:rsidP="00000000" w:rsidRDefault="00000000" w:rsidRPr="00000000" w14:paraId="00000031">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Planificación del Proyecto</w:t>
            </w:r>
          </w:p>
          <w:p w:rsidR="00000000" w:rsidDel="00000000" w:rsidP="00000000" w:rsidRDefault="00000000" w:rsidRPr="00000000" w14:paraId="0000003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del Plan de Gestión del Proyecto: Crear un plan que incluya la gestión del alcance, tiempo, costo, calidad, recursos, comunicaciones, riesgos, adquisiciones, y partes interesadas.</w:t>
            </w:r>
          </w:p>
          <w:p w:rsidR="00000000" w:rsidDel="00000000" w:rsidP="00000000" w:rsidRDefault="00000000" w:rsidRPr="00000000" w14:paraId="0000003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Definición del Alcance: Documentar detalladamente los entregables y requerimientos del sistema de gestión de usuarios. Desarrollo de la Estructura de Desglose del Trabajo (EDT): Descomponer el proyecto en componentes manejables para facilitar la planificación y seguimiento.</w:t>
            </w:r>
          </w:p>
          <w:p w:rsidR="00000000" w:rsidDel="00000000" w:rsidP="00000000" w:rsidRDefault="00000000" w:rsidRPr="00000000" w14:paraId="0000003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Planificación de Tiempos y Costos: Establecer un cronograma y presupuesto basado en las tareas definidas en la EDT.</w:t>
            </w:r>
          </w:p>
          <w:p w:rsidR="00000000" w:rsidDel="00000000" w:rsidP="00000000" w:rsidRDefault="00000000" w:rsidRPr="00000000" w14:paraId="00000035">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Ejecución del Proyecto</w:t>
            </w:r>
          </w:p>
          <w:p w:rsidR="00000000" w:rsidDel="00000000" w:rsidP="00000000" w:rsidRDefault="00000000" w:rsidRPr="00000000" w14:paraId="0000003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esta fase solo alcanzamos a implementar el prototipo, ya que el tiempo no nos permitía aplicar más que eso.</w:t>
            </w:r>
          </w:p>
          <w:p w:rsidR="00000000" w:rsidDel="00000000" w:rsidP="00000000" w:rsidRDefault="00000000" w:rsidRPr="00000000" w14:paraId="0000003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Nosotros decidimos implementar la metodología de la guía de proyectos de PMBOK debido a que el cliente tiene claro el alcance y el desarrollo de nuestro proyecto.</w:t>
            </w:r>
          </w:p>
          <w:p w:rsidR="00000000" w:rsidDel="00000000" w:rsidP="00000000" w:rsidRDefault="00000000" w:rsidRPr="00000000" w14:paraId="00000039">
            <w:pPr>
              <w:ind w:left="720" w:firstLine="0"/>
              <w:rPr>
                <w:rFonts w:ascii="Verdana" w:cs="Verdana" w:eastAsia="Verdana" w:hAnsi="Verdana"/>
                <w:i w:val="1"/>
                <w:color w:val="0070c0"/>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 Desarrollo</w:t>
            </w:r>
            <w:r w:rsidDel="00000000" w:rsidR="00000000" w:rsidRPr="00000000">
              <w:rPr>
                <w:rtl w:val="0"/>
              </w:rPr>
            </w:r>
          </w:p>
        </w:tc>
        <w:tc>
          <w:tcPr>
            <w:vAlign w:val="center"/>
          </w:tcPr>
          <w:p w:rsidR="00000000" w:rsidDel="00000000" w:rsidP="00000000" w:rsidRDefault="00000000" w:rsidRPr="00000000" w14:paraId="0000003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parte </w:t>
            </w:r>
            <w:r w:rsidDel="00000000" w:rsidR="00000000" w:rsidRPr="00000000">
              <w:rPr>
                <w:rFonts w:ascii="Verdana" w:cs="Verdana" w:eastAsia="Verdana" w:hAnsi="Verdana"/>
                <w:b w:val="1"/>
                <w:sz w:val="20"/>
                <w:szCs w:val="20"/>
                <w:rtl w:val="0"/>
              </w:rPr>
              <w:t xml:space="preserve">Inicial</w:t>
            </w:r>
            <w:r w:rsidDel="00000000" w:rsidR="00000000" w:rsidRPr="00000000">
              <w:rPr>
                <w:rFonts w:ascii="Verdana" w:cs="Verdana" w:eastAsia="Verdana" w:hAnsi="Verdana"/>
                <w:sz w:val="20"/>
                <w:szCs w:val="20"/>
                <w:rtl w:val="0"/>
              </w:rPr>
              <w:t xml:space="preserve">, fue realizar el Acta de Constitución, dando inicio al proyecto, junto con la matriz de interesados. Posteriormente, realizamos la </w:t>
            </w:r>
            <w:r w:rsidDel="00000000" w:rsidR="00000000" w:rsidRPr="00000000">
              <w:rPr>
                <w:rFonts w:ascii="Verdana" w:cs="Verdana" w:eastAsia="Verdana" w:hAnsi="Verdana"/>
                <w:b w:val="1"/>
                <w:sz w:val="20"/>
                <w:szCs w:val="20"/>
                <w:rtl w:val="0"/>
              </w:rPr>
              <w:t xml:space="preserve">Planificación</w:t>
            </w:r>
            <w:r w:rsidDel="00000000" w:rsidR="00000000" w:rsidRPr="00000000">
              <w:rPr>
                <w:rFonts w:ascii="Verdana" w:cs="Verdana" w:eastAsia="Verdana" w:hAnsi="Verdana"/>
                <w:sz w:val="20"/>
                <w:szCs w:val="20"/>
                <w:rtl w:val="0"/>
              </w:rPr>
              <w:t xml:space="preserve">, que incluye Gestión del Alcance, que incorpora la Planificación de la Gestión del Alcance, la Toma de Requerimientos, los EDT, entre otros. La Gestión del Cronograma, que incluye la Planificación de la Gestión del Cronograma, la Definición de las Actividades, el Desarrollo del Cronograma, entre otras actividades. La Gestión de los Costes, que implica la Planificación de la Gestión de los Costes, el Cálculo de los Costos y la Determinación del Presupuesto. También, la Gestión de Calidad, que abarca la Gestión de la Planificación de La Calidad. La Gestión de recursos, en el que abordamos la Planificación de los recursos y la Estimación de los Recursos de las Actividades. Realizamos la Gestión de Comunicaciones, que nos permitió realizar la Planificación de las Comunicaciones. Continuamos con la Gestión de Riesgos, donde Planificamos la Gestión de los Riesgos, Identificamos los Riesgos, realizamos los análisis Cualitativos y Cuantitativos, y Planificamos la Respuesta a los Riesgos. En cuanto a la Gestión de Adquisiciones, realizamos la Planificación de la Gestión de los Riesgos. Y Finalmente, la Gestión de los Interesados, en la que desarrollamos la Planificación del Involucramiento de los Interesados.</w:t>
            </w:r>
          </w:p>
          <w:p w:rsidR="00000000" w:rsidDel="00000000" w:rsidP="00000000" w:rsidRDefault="00000000" w:rsidRPr="00000000" w14:paraId="0000003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nosotros, la guía de Gestión de Proyectos PMBOK, nos facilitó el paso a paso para generar la documentación y los procesos para lograr un proyecto integro acordes para resolver la problemática de la organización.</w:t>
            </w:r>
          </w:p>
          <w:p w:rsidR="00000000" w:rsidDel="00000000" w:rsidP="00000000" w:rsidRDefault="00000000" w:rsidRPr="00000000" w14:paraId="0000003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Frente a las dificultades, fue difícil resolver el aspecto de la tecnología, decidir por cual servidor utilizar, ya sea la nube o un servidor local para nosotros era clave definir, considerando aspectos de recursos y adquisitivos, lo que nos llevo a, finalmente, decidir por una tecnología local, por lo que nos adaptamos a lo que el cliente podía sostener. </w:t>
            </w:r>
          </w:p>
          <w:p w:rsidR="00000000" w:rsidDel="00000000" w:rsidP="00000000" w:rsidRDefault="00000000" w:rsidRPr="00000000" w14:paraId="0000003E">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poder cumplir con los objetivos, fue de suma importancia contar con el apoyo del cliente y considerar su opinión al respecto. Por eso que los ajustes anteriormente señalados, fueron tomados en consideración a la información y solicitud del cliente frente a los costos que esto incurriría, a corto y largo plazo, por eso que buscamos la mejor alternativa para el desarrollo de este proyecto. </w:t>
            </w:r>
          </w:p>
        </w:tc>
      </w:tr>
      <w:tr>
        <w:trPr>
          <w:cantSplit w:val="0"/>
          <w:trHeight w:val="1112" w:hRule="atLeast"/>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 Evidencias</w:t>
            </w:r>
            <w:r w:rsidDel="00000000" w:rsidR="00000000" w:rsidRPr="00000000">
              <w:rPr>
                <w:rtl w:val="0"/>
              </w:rPr>
            </w:r>
          </w:p>
        </w:tc>
        <w:tc>
          <w:tcPr>
            <w:vAlign w:val="center"/>
          </w:tcPr>
          <w:p w:rsidR="00000000" w:rsidDel="00000000" w:rsidP="00000000" w:rsidRDefault="00000000" w:rsidRPr="00000000" w14:paraId="00000040">
            <w:pPr>
              <w:ind w:left="743" w:firstLine="0"/>
              <w:jc w:val="center"/>
              <w:rPr>
                <w:rFonts w:ascii="Verdana" w:cs="Verdana" w:eastAsia="Verdana" w:hAnsi="Verdana"/>
                <w:b w:val="1"/>
                <w:i w:val="1"/>
                <w:color w:val="0070c0"/>
                <w:sz w:val="20"/>
                <w:szCs w:val="20"/>
              </w:rPr>
            </w:pPr>
            <w:hyperlink r:id="rId9">
              <w:r w:rsidDel="00000000" w:rsidR="00000000" w:rsidRPr="00000000">
                <w:rPr>
                  <w:rFonts w:ascii="Verdana" w:cs="Verdana" w:eastAsia="Verdana" w:hAnsi="Verdana"/>
                  <w:b w:val="1"/>
                  <w:i w:val="1"/>
                  <w:color w:val="0563c1"/>
                  <w:sz w:val="20"/>
                  <w:szCs w:val="20"/>
                  <w:u w:val="single"/>
                  <w:rtl w:val="0"/>
                </w:rPr>
                <w:t xml:space="preserve">https://github.com/capstone-diaz-medina-castillo/Capstone/tree/main/Fase%202/Evidencias%20De%20Proyecto</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 Intereses y proyecciones profesionales</w:t>
            </w: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Reflexión sobre el aporte del Proyecto APT en el desarrollo de los intereses profesionales:</w:t>
            </w:r>
          </w:p>
          <w:p w:rsidR="00000000" w:rsidDel="00000000" w:rsidP="00000000" w:rsidRDefault="00000000" w:rsidRPr="00000000" w14:paraId="0000004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Red en Marcha, enfocado en la gestión de una plataforma digital para profesionales del área social, me ayudó a profundizar en mis intereses profesionales al permitirme aplicar y consolidar habilidades en gestión de proyectos, especialmente en el ámbito social. Al utilizar la metodología PMBOK, pude estructurar y organizar el proyecto de forma sistemática, lo que me permitió identificar cuáles aspectos de la gestión me resultan más estimulantes, como la planificación de recursos, la gestión de interesados y el aseguramiento de la calidad.</w:t>
            </w:r>
          </w:p>
          <w:p w:rsidR="00000000" w:rsidDel="00000000" w:rsidP="00000000" w:rsidRDefault="00000000" w:rsidRPr="00000000" w14:paraId="00000044">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¿Tus intereses profesionales siguen siendo los mismos que planteaste al comienzo de la asignatura?:</w:t>
            </w:r>
          </w:p>
          <w:p w:rsidR="00000000" w:rsidDel="00000000" w:rsidP="00000000" w:rsidRDefault="00000000" w:rsidRPr="00000000" w14:paraId="0000004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 inicio del proyecto, mi interés estaba en explorar la gestión de proyectos desde una perspectiva amplia. Sin embargo, tras la experiencia con Red en Marcha, puedo decir que mis intereses han evolucionado hacia una inclinación más específica por la gestión de proyectos con impacto social y en contextos de alta necesidad. Esta experiencia ha reafirmado mi interés por los proyectos con un propósito significativo y un enfoque en la mejora de procesos y resultados para comunidades vulnerables.</w:t>
            </w:r>
          </w:p>
          <w:p w:rsidR="00000000" w:rsidDel="00000000" w:rsidP="00000000" w:rsidRDefault="00000000" w:rsidRPr="00000000" w14:paraId="0000004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Proyecciones laborales a partir de Proyecto APT:</w:t>
            </w:r>
          </w:p>
          <w:p w:rsidR="00000000" w:rsidDel="00000000" w:rsidP="00000000" w:rsidRDefault="00000000" w:rsidRPr="00000000" w14:paraId="0000004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¿Qué intereses profesionales te gustaría explorar o seguir profundizando?</w:t>
            </w:r>
          </w:p>
          <w:p w:rsidR="00000000" w:rsidDel="00000000" w:rsidP="00000000" w:rsidRDefault="00000000" w:rsidRPr="00000000" w14:paraId="00000049">
            <w:pPr>
              <w:jc w:val="both"/>
              <w:rPr>
                <w:rFonts w:ascii="Verdana" w:cs="Verdana" w:eastAsia="Verdana" w:hAnsi="Verdana"/>
                <w:color w:val="0070c0"/>
                <w:sz w:val="20"/>
                <w:szCs w:val="20"/>
              </w:rPr>
            </w:pPr>
            <w:r w:rsidDel="00000000" w:rsidR="00000000" w:rsidRPr="00000000">
              <w:rPr>
                <w:rFonts w:ascii="Verdana" w:cs="Verdana" w:eastAsia="Verdana" w:hAnsi="Verdana"/>
                <w:sz w:val="20"/>
                <w:szCs w:val="20"/>
                <w:rtl w:val="0"/>
              </w:rPr>
              <w:t xml:space="preserve">Nos gustaría profundizar en la gestión de proyectos centrados en el desarrollo social, pero también explorar el uso de tecnologías digitales para optimizar la eficiencia y el alcance de estos proyectos. Especialmente, el área de la digitalización y los sistemas de información aplicada a proyectos de impacto social es algo que considero esencial para ampliar el impacto y mejorar la transparencia en los procesos.</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type w:val="nextPage"/>
      <w:pgSz w:h="11906" w:w="16838"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57698360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qFormat w:val="1"/>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Caracteresdenotaalpie" w:customStyle="1">
    <w:name w:val="Caracteres de nota al pie"/>
    <w:basedOn w:val="Fuentedeprrafopredeter"/>
    <w:unhideWhenUsed w:val="1"/>
    <w:qFormat w:val="1"/>
    <w:rsid w:val="00F5337C"/>
    <w:rPr>
      <w:vertAlign w:val="superscript"/>
    </w:rPr>
  </w:style>
  <w:style w:type="paragraph" w:styleId="Textoindependiente">
    <w:name w:val="Body Text"/>
    <w:basedOn w:val="Normal"/>
    <w:link w:val="TextoindependienteCar"/>
    <w:rsid w:val="00F5337C"/>
    <w:pPr>
      <w:suppressAutoHyphens w:val="1"/>
      <w:spacing w:after="140" w:line="276" w:lineRule="auto"/>
    </w:pPr>
  </w:style>
  <w:style w:type="character" w:styleId="TextoindependienteCar" w:customStyle="1">
    <w:name w:val="Texto independiente Car"/>
    <w:basedOn w:val="Fuentedeprrafopredeter"/>
    <w:link w:val="Textoindependiente"/>
    <w:rsid w:val="00F5337C"/>
    <w:rPr>
      <w:sz w:val="22"/>
      <w:szCs w:val="22"/>
    </w:rPr>
  </w:style>
  <w:style w:type="character" w:styleId="Hipervnculo">
    <w:name w:val="Hyperlink"/>
    <w:basedOn w:val="Fuentedeprrafopredeter"/>
    <w:uiPriority w:val="99"/>
    <w:unhideWhenUsed w:val="1"/>
    <w:rsid w:val="009D2E23"/>
    <w:rPr>
      <w:color w:val="0563c1" w:themeColor="hyperlink"/>
      <w:u w:val="single"/>
    </w:rPr>
  </w:style>
  <w:style w:type="character" w:styleId="Mencinsinresolver">
    <w:name w:val="Unresolved Mention"/>
    <w:basedOn w:val="Fuentedeprrafopredeter"/>
    <w:uiPriority w:val="99"/>
    <w:semiHidden w:val="1"/>
    <w:unhideWhenUsed w:val="1"/>
    <w:rsid w:val="009D2E2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apstone-diaz-medina-castillo/Capstone/tree/main/Fase%202/Evidencias%20De%20Proyec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1Bgfvik7qNtDtH7zt3q7RrZIJA==">CgMxLjA4AHIhMUJKcVRXSVJPRzhBekRSVDVRcW52ekNQQk9rYW80SExH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