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1395"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Vicente Saud</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Joaquín Ramírez</w:t>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Camilo Avendaño</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William Chamorro</w:t>
            </w:r>
          </w:p>
        </w:tc>
      </w:tr>
      <w:tr>
        <w:trPr>
          <w:cantSplit w:val="0"/>
          <w:trHeight w:val="418"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numPr>
                <w:ilvl w:val="0"/>
                <w:numId w:val="7"/>
              </w:numPr>
              <w:spacing w:after="0" w:lineRule="auto"/>
              <w:ind w:left="720" w:hanging="360"/>
            </w:pPr>
            <w:r w:rsidDel="00000000" w:rsidR="00000000" w:rsidRPr="00000000">
              <w:rPr>
                <w:rtl w:val="0"/>
              </w:rPr>
              <w:t xml:space="preserve">21.466.497-6</w:t>
            </w:r>
          </w:p>
          <w:p w:rsidR="00000000" w:rsidDel="00000000" w:rsidP="00000000" w:rsidRDefault="00000000" w:rsidRPr="00000000" w14:paraId="00000013">
            <w:pPr>
              <w:numPr>
                <w:ilvl w:val="0"/>
                <w:numId w:val="7"/>
              </w:numPr>
              <w:spacing w:after="0" w:lineRule="auto"/>
              <w:ind w:left="720" w:hanging="360"/>
              <w:rPr/>
            </w:pPr>
            <w:r w:rsidDel="00000000" w:rsidR="00000000" w:rsidRPr="00000000">
              <w:rPr>
                <w:rtl w:val="0"/>
              </w:rPr>
              <w:t xml:space="preserve">21.815.971.0</w:t>
            </w:r>
          </w:p>
          <w:p w:rsidR="00000000" w:rsidDel="00000000" w:rsidP="00000000" w:rsidRDefault="00000000" w:rsidRPr="00000000" w14:paraId="00000014">
            <w:pPr>
              <w:numPr>
                <w:ilvl w:val="0"/>
                <w:numId w:val="7"/>
              </w:numPr>
              <w:spacing w:after="0" w:lineRule="auto"/>
              <w:ind w:left="720" w:hanging="360"/>
            </w:pPr>
            <w:r w:rsidDel="00000000" w:rsidR="00000000" w:rsidRPr="00000000">
              <w:rPr>
                <w:rtl w:val="0"/>
              </w:rPr>
              <w:t xml:space="preserve">21.694.796-7</w:t>
            </w:r>
          </w:p>
          <w:p w:rsidR="00000000" w:rsidDel="00000000" w:rsidP="00000000" w:rsidRDefault="00000000" w:rsidRPr="00000000" w14:paraId="00000015">
            <w:pPr>
              <w:numPr>
                <w:ilvl w:val="0"/>
                <w:numId w:val="7"/>
              </w:numPr>
              <w:ind w:left="720" w:hanging="360"/>
              <w:rPr/>
            </w:pPr>
            <w:r w:rsidDel="00000000" w:rsidR="00000000" w:rsidRPr="00000000">
              <w:rPr>
                <w:rtl w:val="0"/>
              </w:rPr>
              <w:t xml:space="preserve">21.548.922-1</w:t>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7">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F">
            <w:pPr>
              <w:rPr>
                <w:b w:val="1"/>
                <w:bCs w:val="1"/>
                <w:sz w:val="20"/>
                <w:szCs w:val="20"/>
              </w:rPr>
            </w:pPr>
            <w:r w:rsidDel="00000000" w:rsidR="00000000" w:rsidRPr="00000000">
              <w:rPr>
                <w:b w:val="1"/>
                <w:bCs w:val="1"/>
                <w:rtl w:val="0"/>
              </w:rPr>
              <w:t xml:space="preserve">MediFlow</w:t>
            </w:r>
            <w:r w:rsidDel="00000000" w:rsidR="00000000" w:rsidRPr="00000000">
              <w:rPr>
                <w:rtl w:val="0"/>
              </w:rPr>
              <w:t xml:space="preserve"> – Plataforma de Salud Digital, Orientación Nutricional Asistida por IA y Telemedicina.</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1">
            <w:pPr>
              <w:spacing w:after="0" w:lineRule="auto"/>
              <w:rPr/>
            </w:pPr>
            <w:r w:rsidDel="00000000" w:rsidR="00000000" w:rsidRPr="00000000">
              <w:rPr>
                <w:rtl w:val="0"/>
              </w:rPr>
              <w:t xml:space="preserve">Ingeniería de Software y Programación Web/Escritorio. </w:t>
            </w:r>
          </w:p>
          <w:p w:rsidR="00000000" w:rsidDel="00000000" w:rsidP="00000000" w:rsidRDefault="00000000" w:rsidRPr="00000000" w14:paraId="00000022">
            <w:pPr>
              <w:spacing w:after="0" w:lineRule="auto"/>
              <w:rPr/>
            </w:pPr>
            <w:r w:rsidDel="00000000" w:rsidR="00000000" w:rsidRPr="00000000">
              <w:rPr>
                <w:rtl w:val="0"/>
              </w:rPr>
              <w:t xml:space="preserve">Arquitectura Cloud, Microservicios y Ciberseguridad.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t xml:space="preserve">Inteligencia Artificial aplicada e Interoperabilidad Transaccional.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Competencias </w:t>
            </w:r>
          </w:p>
          <w:p w:rsidR="00000000" w:rsidDel="00000000" w:rsidP="00000000" w:rsidRDefault="00000000" w:rsidRPr="00000000" w14:paraId="00000025">
            <w:pPr>
              <w:rPr>
                <w:color w:val="1f3864"/>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gestión de proyectos tecnológicos aplicando metodologías ágiles (Kanban) y estándares de documentación formal (IEEE 830, PMBOK).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e implementación de soluciones de software multiplataforma (Web responsiva en Next.js y Escritorio nativo en Tauri/Electron).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Programación de arquitecturas de backend concurrente de baja latencia con servicios en Go y WebSockets para tiempo real.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Modelado, implementación y aseguramiento de bases de datos relacionales con integridad referencial y auditoría clínica inmutable.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de modelos de Inteligencia Artificial (Google Gemini API) y pasarelas de pago seguras bajo normativas de privacidad de datos de salud (Ley N° 19.628).</w:t>
            </w:r>
            <w:r w:rsidDel="00000000" w:rsidR="00000000" w:rsidRPr="00000000">
              <w:rPr>
                <w:rtl w:val="0"/>
              </w:rPr>
            </w:r>
          </w:p>
        </w:tc>
      </w:tr>
    </w:tbl>
    <w:p w:rsidR="00000000" w:rsidDel="00000000" w:rsidP="00000000" w:rsidRDefault="00000000" w:rsidRPr="00000000" w14:paraId="0000002B">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actualidad, la desinformación sobre pautas nutricionales y el desconocimiento de las contraindicaciones críticas entre alimentos y tratamientos farmacológicos constituyen un grave problema de salud pública. Una combinación inadecuada de medicamentos con ciertos nutrientes puede anular el efecto terapéutico o generar intoxicaciones severas en pacientes con patologías crónicas. A esto se suma la dificultad de acceso oportuno a especialistas y la proliferación de recomendaciones no acreditadas en redes sociales abiertas.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selección de este tema es altamente relevante en el ámbito laboral y social, ya que introduce una solución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HealthTech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capaz de prevenir complicaciones médicas mediante orientación automatizada validada y democratizar el contacto directo con especialistas colegiados. Los principales afectados y beneficiarios directos de la solución son pacientes ambulatorios con tratamientos farmacológicos o restricciones dietéticas, así como profesionales de la salud (médicos y nutricionistas) que requieren canales formales y monetizables para la divulgación médica y la teleconsulta. El proyecto busca entregar una plataforma confiable que resuelva estas problemáticas en un entorno digital seguro y verificado.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del proyecto consiste en diseñar, desarrollar e implementar el ecosistema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compuesto por una plataforma web responsiva para pacientes y profesionales de la salud, y una aplicación de escritorio nativa para administradores del sistema.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incorpora un asistente inteligente de nutrición potenciado por la API de Google Gemini, capaz de procesar consultas en lenguaje natural, evaluar historiales de medicamentos para alertar sobre interacciones riesgosas fármaco-alimento y generar planes dietéticos descargables en PDF. Asimismo, integra un muro de divulgación médica en tiempo real mediante WebSockets en Go con restricción estricta de publicación sólo para profesionales acreditados, gestión integral de agenda y citas de telemedicina, e interoperabilidad con pasarelas de pago electrónicas (WebPay Plus, MercadoPago y PayPal) y servidores de correo transaccional.</w:t>
            </w:r>
          </w:p>
        </w:tc>
      </w:tr>
      <w:tr>
        <w:trPr>
          <w:cantSplit w:val="0"/>
          <w:trHeight w:val="866"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6">
            <w:pPr>
              <w:spacing w:after="280" w:line="240" w:lineRule="auto"/>
              <w:jc w:val="both"/>
              <w:rPr/>
            </w:pPr>
            <w:r w:rsidDel="00000000" w:rsidR="00000000" w:rsidRPr="00000000">
              <w:rPr>
                <w:rtl w:val="0"/>
              </w:rPr>
              <w:t xml:space="preserve">El proyecto se relaciona directamente con el perfil de egreso de Ingeniería en Informática, al requerir la aplicación integral de competencias avanzadas en todo el ciclo de vida del software: </w:t>
            </w:r>
          </w:p>
          <w:p w:rsidR="00000000" w:rsidDel="00000000" w:rsidP="00000000" w:rsidRDefault="00000000" w:rsidRPr="00000000" w14:paraId="00000037">
            <w:pPr>
              <w:numPr>
                <w:ilvl w:val="0"/>
                <w:numId w:val="3"/>
              </w:numPr>
              <w:spacing w:after="0" w:before="280" w:line="240" w:lineRule="auto"/>
              <w:ind w:left="720" w:hanging="360"/>
              <w:jc w:val="both"/>
              <w:rPr/>
            </w:pPr>
            <w:r w:rsidDel="00000000" w:rsidR="00000000" w:rsidRPr="00000000">
              <w:rPr>
                <w:rtl w:val="0"/>
              </w:rPr>
              <w:t xml:space="preserve">Levantamiento y especificación formal de requisitos mediante el estándar IEEE 830 (ERS) y casos de uso. </w:t>
            </w:r>
          </w:p>
          <w:p w:rsidR="00000000" w:rsidDel="00000000" w:rsidP="00000000" w:rsidRDefault="00000000" w:rsidRPr="00000000" w14:paraId="00000038">
            <w:pPr>
              <w:numPr>
                <w:ilvl w:val="0"/>
                <w:numId w:val="3"/>
              </w:numPr>
              <w:spacing w:after="0" w:before="0" w:line="240" w:lineRule="auto"/>
              <w:ind w:left="720" w:hanging="360"/>
              <w:jc w:val="both"/>
              <w:rPr/>
            </w:pPr>
            <w:r w:rsidDel="00000000" w:rsidR="00000000" w:rsidRPr="00000000">
              <w:rPr>
                <w:rtl w:val="0"/>
              </w:rPr>
              <w:t xml:space="preserve">Diseño arquitectónico de microservicios modulares desacoplados y sistemas concurrentes en tiempo real. </w:t>
            </w:r>
          </w:p>
          <w:p w:rsidR="00000000" w:rsidDel="00000000" w:rsidP="00000000" w:rsidRDefault="00000000" w:rsidRPr="00000000" w14:paraId="00000039">
            <w:pPr>
              <w:numPr>
                <w:ilvl w:val="0"/>
                <w:numId w:val="3"/>
              </w:numPr>
              <w:spacing w:after="0" w:before="0" w:line="240" w:lineRule="auto"/>
              <w:ind w:left="720" w:hanging="360"/>
              <w:jc w:val="both"/>
              <w:rPr/>
            </w:pPr>
            <w:r w:rsidDel="00000000" w:rsidR="00000000" w:rsidRPr="00000000">
              <w:rPr>
                <w:rtl w:val="0"/>
              </w:rPr>
              <w:t xml:space="preserve">Integración de tecnologías modernas de frontend (Next.js), backend (Go / Express) y empaquetado de escritorio (Tauri/Electron). </w:t>
            </w:r>
          </w:p>
          <w:p w:rsidR="00000000" w:rsidDel="00000000" w:rsidP="00000000" w:rsidRDefault="00000000" w:rsidRPr="00000000" w14:paraId="0000003A">
            <w:pPr>
              <w:numPr>
                <w:ilvl w:val="0"/>
                <w:numId w:val="3"/>
              </w:numPr>
              <w:spacing w:after="0" w:before="0" w:line="240" w:lineRule="auto"/>
              <w:ind w:left="720" w:hanging="360"/>
              <w:jc w:val="both"/>
              <w:rPr/>
            </w:pPr>
            <w:r w:rsidDel="00000000" w:rsidR="00000000" w:rsidRPr="00000000">
              <w:rPr>
                <w:rtl w:val="0"/>
              </w:rPr>
              <w:t xml:space="preserve">Administración de bases de datos relacionales en Supabase (PostgreSQL) con esquemas de trazabilidad y auditoría clínica. </w:t>
            </w:r>
          </w:p>
          <w:p w:rsidR="00000000" w:rsidDel="00000000" w:rsidP="00000000" w:rsidRDefault="00000000" w:rsidRPr="00000000" w14:paraId="0000003B">
            <w:pPr>
              <w:numPr>
                <w:ilvl w:val="0"/>
                <w:numId w:val="3"/>
              </w:numPr>
              <w:spacing w:before="0" w:line="240" w:lineRule="auto"/>
              <w:ind w:left="720" w:hanging="360"/>
              <w:jc w:val="both"/>
              <w:rPr/>
            </w:pPr>
            <w:r w:rsidDel="00000000" w:rsidR="00000000" w:rsidRPr="00000000">
              <w:rPr>
                <w:rtl w:val="0"/>
              </w:rPr>
              <w:t xml:space="preserve">Aplicación de ciberseguridad perimetral con Cloudflare, cifrado de datos (TLS 1.3 y AES-256) y cumplimiento estricto del marco legal vigente (Ley N° 19.628 de Chile).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rtl w:val="0"/>
              </w:rPr>
              <w:t xml:space="preserve">El desarrollo de MediFlow converge con el interés profesional del equipo en especializarse en el sector de la salud digital (</w:t>
            </w:r>
            <w:r w:rsidDel="00000000" w:rsidR="00000000" w:rsidRPr="00000000">
              <w:rPr>
                <w:i w:val="1"/>
                <w:iCs w:val="1"/>
                <w:rtl w:val="0"/>
              </w:rPr>
              <w:t xml:space="preserve">HealthTech</w:t>
            </w:r>
            <w:r w:rsidDel="00000000" w:rsidR="00000000" w:rsidRPr="00000000">
              <w:rPr>
                <w:rtl w:val="0"/>
              </w:rPr>
              <w:t xml:space="preserve">), el desarrollo fullstack de alto rendimiento y la integración de Inteligencia Artificial aplicada a problemas del mundo real. Enfrentar desafíos de concurrencia mediante WebSockets en Go, orquestar modelos de lenguaje natural con Google Gemini y garantizar la seguridad transaccional bancaria aproxima al equipo a los estándares exigidos por la industria tecnológica moderna, potenciando habilidades tanto técnicas como de liderazgo de proyectos.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F">
            <w:pPr>
              <w:spacing w:after="280" w:line="240" w:lineRule="auto"/>
              <w:jc w:val="both"/>
              <w:rPr/>
            </w:pPr>
            <w:r w:rsidDel="00000000" w:rsidR="00000000" w:rsidRPr="00000000">
              <w:rPr>
                <w:rtl w:val="0"/>
              </w:rPr>
              <w:t xml:space="preserve">El proyecto cuenta con un horizonte de ejecución de </w:t>
            </w:r>
            <w:r w:rsidDel="00000000" w:rsidR="00000000" w:rsidRPr="00000000">
              <w:rPr>
                <w:b w:val="1"/>
                <w:bCs w:val="1"/>
                <w:rtl w:val="0"/>
              </w:rPr>
              <w:t xml:space="preserve">16 semanas</w:t>
            </w:r>
            <w:r w:rsidDel="00000000" w:rsidR="00000000" w:rsidRPr="00000000">
              <w:rPr>
                <w:rtl w:val="0"/>
              </w:rPr>
              <w:t xml:space="preserve"> (del 17 de agosto al 04 de diciembre de 2026), divididas en 12 semanas de desarrollo activo para alcanzar el 100% operativo al </w:t>
            </w:r>
            <w:r w:rsidDel="00000000" w:rsidR="00000000" w:rsidRPr="00000000">
              <w:rPr>
                <w:b w:val="1"/>
                <w:bCs w:val="1"/>
                <w:rtl w:val="0"/>
              </w:rPr>
              <w:t xml:space="preserve">09 de noviembre de 2026</w:t>
            </w:r>
            <w:r w:rsidDel="00000000" w:rsidR="00000000" w:rsidRPr="00000000">
              <w:rPr>
                <w:rtl w:val="0"/>
              </w:rPr>
              <w:t xml:space="preserve">, y 4 semanas para marcha blanca, estabilización y defensa final. </w:t>
            </w:r>
          </w:p>
          <w:p w:rsidR="00000000" w:rsidDel="00000000" w:rsidP="00000000" w:rsidRDefault="00000000" w:rsidRPr="00000000" w14:paraId="00000040">
            <w:pPr>
              <w:spacing w:after="280" w:before="280" w:line="240" w:lineRule="auto"/>
              <w:jc w:val="both"/>
              <w:rPr/>
            </w:pPr>
            <w:r w:rsidDel="00000000" w:rsidR="00000000" w:rsidRPr="00000000">
              <w:rPr>
                <w:rtl w:val="0"/>
              </w:rPr>
              <w:t xml:space="preserve">Los recursos y herramientas técnicas requeridas son accesibles y dominadas por el equipo de 4 integrantes: </w:t>
            </w:r>
          </w:p>
          <w:p w:rsidR="00000000" w:rsidDel="00000000" w:rsidP="00000000" w:rsidRDefault="00000000" w:rsidRPr="00000000" w14:paraId="00000041">
            <w:pPr>
              <w:numPr>
                <w:ilvl w:val="0"/>
                <w:numId w:val="4"/>
              </w:numPr>
              <w:spacing w:after="0" w:before="280" w:line="240" w:lineRule="auto"/>
              <w:ind w:left="720" w:hanging="360"/>
              <w:jc w:val="both"/>
              <w:rPr/>
            </w:pPr>
            <w:r w:rsidDel="00000000" w:rsidR="00000000" w:rsidRPr="00000000">
              <w:rPr>
                <w:rtl w:val="0"/>
              </w:rPr>
              <w:t xml:space="preserve">Entorno de desarrollo: Visual Studio Code, Git y repositorio GitHub con CI/CD. </w:t>
            </w:r>
          </w:p>
          <w:p w:rsidR="00000000" w:rsidDel="00000000" w:rsidP="00000000" w:rsidRDefault="00000000" w:rsidRPr="00000000" w14:paraId="00000042">
            <w:pPr>
              <w:numPr>
                <w:ilvl w:val="0"/>
                <w:numId w:val="4"/>
              </w:numPr>
              <w:spacing w:after="0" w:before="0" w:line="240" w:lineRule="auto"/>
              <w:ind w:left="720" w:hanging="360"/>
              <w:jc w:val="both"/>
              <w:rPr/>
            </w:pPr>
            <w:r w:rsidDel="00000000" w:rsidR="00000000" w:rsidRPr="00000000">
              <w:rPr>
                <w:rtl w:val="0"/>
              </w:rPr>
              <w:t xml:space="preserve">Frontend y Desktop: Next.js (React), Tailwind CSS, next-i18next y Tauri/Electron. </w:t>
            </w:r>
          </w:p>
          <w:p w:rsidR="00000000" w:rsidDel="00000000" w:rsidP="00000000" w:rsidRDefault="00000000" w:rsidRPr="00000000" w14:paraId="00000043">
            <w:pPr>
              <w:numPr>
                <w:ilvl w:val="0"/>
                <w:numId w:val="4"/>
              </w:numPr>
              <w:spacing w:after="0" w:before="0" w:line="240" w:lineRule="auto"/>
              <w:ind w:left="720" w:hanging="360"/>
              <w:jc w:val="both"/>
              <w:rPr/>
            </w:pPr>
            <w:r w:rsidDel="00000000" w:rsidR="00000000" w:rsidRPr="00000000">
              <w:rPr>
                <w:rtl w:val="0"/>
              </w:rPr>
              <w:t xml:space="preserve">Backend y Persistencia: Go (Golang), Node.js/Express y Supabase (PostgreSQL). </w:t>
            </w:r>
          </w:p>
          <w:p w:rsidR="00000000" w:rsidDel="00000000" w:rsidP="00000000" w:rsidRDefault="00000000" w:rsidRPr="00000000" w14:paraId="00000044">
            <w:pPr>
              <w:numPr>
                <w:ilvl w:val="0"/>
                <w:numId w:val="4"/>
              </w:numPr>
              <w:spacing w:after="0" w:before="0" w:line="240" w:lineRule="auto"/>
              <w:ind w:left="720" w:hanging="360"/>
              <w:jc w:val="both"/>
              <w:rPr/>
            </w:pPr>
            <w:r w:rsidDel="00000000" w:rsidR="00000000" w:rsidRPr="00000000">
              <w:rPr>
                <w:rtl w:val="0"/>
              </w:rPr>
              <w:t xml:space="preserve">Servicios e Infraestructura: Google Gemini API, pasarelas de pago en sandbox (WebPay, MercadoPago, PayPal) y Cloudflare (WAF/DNS). </w:t>
            </w:r>
          </w:p>
          <w:p w:rsidR="00000000" w:rsidDel="00000000" w:rsidP="00000000" w:rsidRDefault="00000000" w:rsidRPr="00000000" w14:paraId="00000045">
            <w:pPr>
              <w:numPr>
                <w:ilvl w:val="0"/>
                <w:numId w:val="4"/>
              </w:numPr>
              <w:spacing w:after="280" w:before="0" w:line="240" w:lineRule="auto"/>
              <w:ind w:left="720" w:hanging="360"/>
              <w:jc w:val="both"/>
              <w:rPr/>
            </w:pPr>
            <w:r w:rsidDel="00000000" w:rsidR="00000000" w:rsidRPr="00000000">
              <w:rPr>
                <w:rtl w:val="0"/>
              </w:rPr>
              <w:t xml:space="preserve">Acompañamiento: Tutoría metodológica continua del docente guía institucional de Duoc UC. </w:t>
            </w:r>
          </w:p>
          <w:p w:rsidR="00000000" w:rsidDel="00000000" w:rsidP="00000000" w:rsidRDefault="00000000" w:rsidRPr="00000000" w14:paraId="00000046">
            <w:pPr>
              <w:spacing w:before="280" w:line="240" w:lineRule="auto"/>
              <w:jc w:val="both"/>
              <w:rPr>
                <w:rFonts w:ascii="Times New Roman" w:cs="Times New Roman" w:eastAsia="Times New Roman" w:hAnsi="Times New Roman"/>
                <w:sz w:val="24"/>
                <w:szCs w:val="24"/>
              </w:rPr>
            </w:pPr>
            <w:r w:rsidDel="00000000" w:rsidR="00000000" w:rsidRPr="00000000">
              <w:rPr>
                <w:rtl w:val="0"/>
              </w:rPr>
              <w:t xml:space="preserve">El proyecto es técnica y económicamente factible, respaldado por un presupuesto base controlado de $18.450.000 CLP y el uso de capas gratuitas o tiers de desarrollo accesibles para los servicios en la nube.</w:t>
            </w:r>
            <w:r w:rsidDel="00000000" w:rsidR="00000000" w:rsidRPr="00000000">
              <w:rPr>
                <w:rtl w:val="0"/>
              </w:rPr>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D">
            <w:pPr>
              <w:jc w:val="both"/>
              <w:rPr>
                <w:i w:val="1"/>
                <w:iCs w:val="1"/>
                <w:sz w:val="20"/>
                <w:szCs w:val="20"/>
              </w:rPr>
            </w:pPr>
            <w:r w:rsidDel="00000000" w:rsidR="00000000" w:rsidRPr="00000000">
              <w:rPr>
                <w:rtl w:val="0"/>
              </w:rPr>
              <w:t xml:space="preserve">Desarrollar una plataforma integral de salud digital (Web y Escritorio) para la orientación nutricional asistida por IA, divulgación médica verificada en tiempo real y gestión de teleconsultas clínicas.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E">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una aplicación web responsiva con Next.js optimizada con renderizado SSR/SSG, modo claro/oscuro y soporte multi-idioma.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backend concurrente en Go utilizando WebSockets para la distribución y sincronización en tiempo real del feed médico profesional.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la API de Google Gemini para procesar consultas nutricionales en lenguaje natural y detectar interacciones adversas fármaco-alimento en menos de 3 segundos.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aplicación de escritorio nativa multiplataforma (Tauri/Electron) para la administración del sistema, moderación y validación de credenciales médicas.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pasarelas de pago digitales (WebPay Plus, MercadoPago, PayPal) para la liquidación de consultas y servicios de mensajería para recordatorios automáticos.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 la persistencia de datos relacional en Supabase (PostgreSQL) con logs inmutables de auditoría y protección perimetral contra ataques mediante Cloudflare.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spacing w:after="280" w:line="240" w:lineRule="auto"/>
              <w:jc w:val="both"/>
              <w:rPr/>
            </w:pPr>
            <w:r w:rsidDel="00000000" w:rsidR="00000000" w:rsidRPr="00000000">
              <w:rPr>
                <w:rtl w:val="0"/>
              </w:rPr>
              <w:t xml:space="preserve">Para el desarrollo del proyecto </w:t>
            </w:r>
            <w:r w:rsidDel="00000000" w:rsidR="00000000" w:rsidRPr="00000000">
              <w:rPr>
                <w:b w:val="1"/>
                <w:bCs w:val="1"/>
                <w:rtl w:val="0"/>
              </w:rPr>
              <w:t xml:space="preserve">MediFlow</w:t>
            </w:r>
            <w:r w:rsidDel="00000000" w:rsidR="00000000" w:rsidRPr="00000000">
              <w:rPr>
                <w:rtl w:val="0"/>
              </w:rPr>
              <w:t xml:space="preserve"> se adopta una </w:t>
            </w:r>
            <w:r w:rsidDel="00000000" w:rsidR="00000000" w:rsidRPr="00000000">
              <w:rPr>
                <w:b w:val="1"/>
                <w:bCs w:val="1"/>
                <w:rtl w:val="0"/>
              </w:rPr>
              <w:t xml:space="preserve">Metodología Híbrida</w:t>
            </w:r>
            <w:r w:rsidDel="00000000" w:rsidR="00000000" w:rsidRPr="00000000">
              <w:rPr>
                <w:rtl w:val="0"/>
              </w:rPr>
              <w:t xml:space="preserve"> que fusiona el rigor analítico y documental de la ingeniería de software tradicional con la agilidad y adaptabilidad del marco </w:t>
            </w:r>
            <w:r w:rsidDel="00000000" w:rsidR="00000000" w:rsidRPr="00000000">
              <w:rPr>
                <w:b w:val="1"/>
                <w:bCs w:val="1"/>
                <w:rtl w:val="0"/>
              </w:rPr>
              <w:t xml:space="preserve">Kanban</w:t>
            </w:r>
            <w:r w:rsidDel="00000000" w:rsidR="00000000" w:rsidRPr="00000000">
              <w:rPr>
                <w:rtl w:val="0"/>
              </w:rPr>
              <w:t xml:space="preserve">: </w:t>
            </w:r>
          </w:p>
          <w:p w:rsidR="00000000" w:rsidDel="00000000" w:rsidP="00000000" w:rsidRDefault="00000000" w:rsidRPr="00000000" w14:paraId="0000005C">
            <w:pPr>
              <w:numPr>
                <w:ilvl w:val="0"/>
                <w:numId w:val="5"/>
              </w:numPr>
              <w:spacing w:after="280" w:before="280" w:line="240" w:lineRule="auto"/>
              <w:ind w:left="720" w:hanging="360"/>
              <w:jc w:val="both"/>
              <w:rPr/>
            </w:pPr>
            <w:r w:rsidDel="00000000" w:rsidR="00000000" w:rsidRPr="00000000">
              <w:rPr>
                <w:b w:val="1"/>
                <w:bCs w:val="1"/>
                <w:rtl w:val="0"/>
              </w:rPr>
              <w:t xml:space="preserve">Enfoque en Diseño y Especificación Formal (Ingeniería Clásica):</w:t>
            </w:r>
            <w:r w:rsidDel="00000000" w:rsidR="00000000" w:rsidRPr="00000000">
              <w:rPr>
                <w:rtl w:val="0"/>
              </w:rPr>
            </w:r>
          </w:p>
          <w:p w:rsidR="00000000" w:rsidDel="00000000" w:rsidP="00000000" w:rsidRDefault="00000000" w:rsidRPr="00000000" w14:paraId="0000005D">
            <w:pPr>
              <w:spacing w:after="280" w:before="280" w:line="240" w:lineRule="auto"/>
              <w:ind w:left="720" w:firstLine="0"/>
              <w:jc w:val="both"/>
              <w:rPr/>
            </w:pPr>
            <w:r w:rsidDel="00000000" w:rsidR="00000000" w:rsidRPr="00000000">
              <w:rPr>
                <w:rtl w:val="0"/>
              </w:rPr>
              <w:t xml:space="preserve">Al tratarse de una solución HealthTech que maneja datos sensibles de salud, se requiere una fase inicial exhaustiva de análisis y diseño antes de la codificación masiva. Esto asegura el levantamiento de requisitos bajo el estándar IEEE 830 (ERS), el modelado entidad-relación normalizado de la base de datos, la definición del Documento de Arquitectura de Software (DAS) y la especificación de interfaces externas con APIs bancarias y de IA. </w:t>
            </w:r>
          </w:p>
          <w:p w:rsidR="00000000" w:rsidDel="00000000" w:rsidP="00000000" w:rsidRDefault="00000000" w:rsidRPr="00000000" w14:paraId="0000005E">
            <w:pPr>
              <w:numPr>
                <w:ilvl w:val="0"/>
                <w:numId w:val="5"/>
              </w:numPr>
              <w:spacing w:after="280" w:before="280" w:line="240" w:lineRule="auto"/>
              <w:ind w:left="720" w:hanging="360"/>
              <w:jc w:val="both"/>
              <w:rPr/>
            </w:pPr>
            <w:r w:rsidDel="00000000" w:rsidR="00000000" w:rsidRPr="00000000">
              <w:rPr>
                <w:b w:val="1"/>
                <w:bCs w:val="1"/>
                <w:rtl w:val="0"/>
              </w:rPr>
              <w:t xml:space="preserve">Desarrollo Ágil Iterativo y Flujo Continuo (Kanban):</w:t>
            </w:r>
            <w:r w:rsidDel="00000000" w:rsidR="00000000" w:rsidRPr="00000000">
              <w:rPr>
                <w:rtl w:val="0"/>
              </w:rPr>
            </w:r>
          </w:p>
          <w:p w:rsidR="00000000" w:rsidDel="00000000" w:rsidP="00000000" w:rsidRDefault="00000000" w:rsidRPr="00000000" w14:paraId="0000005F">
            <w:pPr>
              <w:spacing w:after="280" w:before="280" w:line="240" w:lineRule="auto"/>
              <w:ind w:left="720" w:firstLine="0"/>
              <w:jc w:val="both"/>
              <w:rPr/>
            </w:pPr>
            <w:r w:rsidDel="00000000" w:rsidR="00000000" w:rsidRPr="00000000">
              <w:rPr>
                <w:rtl w:val="0"/>
              </w:rPr>
              <w:t xml:space="preserve">Durante la fase de construcción, el trabajo se gestiona mediante un tablero visual Kanban con límites de trabajo en progreso (WIP Limits $\le 3$ tareas simultáneas por rol). Esto promueve un flujo continuo de entregas de código, minimiza cuellos de botella y permite incorporar ajustes derivados de las pruebas sin romper la línea base del proyecto. </w:t>
            </w:r>
          </w:p>
          <w:p w:rsidR="00000000" w:rsidDel="00000000" w:rsidP="00000000" w:rsidRDefault="00000000" w:rsidRPr="00000000" w14:paraId="00000060">
            <w:pPr>
              <w:numPr>
                <w:ilvl w:val="0"/>
                <w:numId w:val="5"/>
              </w:numPr>
              <w:spacing w:after="280" w:before="280" w:line="240" w:lineRule="auto"/>
              <w:ind w:left="720" w:hanging="360"/>
              <w:jc w:val="both"/>
              <w:rPr/>
            </w:pPr>
            <w:r w:rsidDel="00000000" w:rsidR="00000000" w:rsidRPr="00000000">
              <w:rPr>
                <w:b w:val="1"/>
                <w:bCs w:val="1"/>
                <w:rtl w:val="0"/>
              </w:rPr>
              <w:t xml:space="preserve">Integración y Despliegue Continuo (CI/CD):</w:t>
            </w:r>
            <w:r w:rsidDel="00000000" w:rsidR="00000000" w:rsidRPr="00000000">
              <w:rPr>
                <w:rtl w:val="0"/>
              </w:rPr>
            </w:r>
          </w:p>
          <w:p w:rsidR="00000000" w:rsidDel="00000000" w:rsidP="00000000" w:rsidRDefault="00000000" w:rsidRPr="00000000" w14:paraId="00000061">
            <w:pPr>
              <w:spacing w:after="280" w:before="280" w:line="240" w:lineRule="auto"/>
              <w:ind w:left="720" w:firstLine="0"/>
              <w:jc w:val="both"/>
              <w:rPr/>
            </w:pPr>
            <w:r w:rsidDel="00000000" w:rsidR="00000000" w:rsidRPr="00000000">
              <w:rPr>
                <w:rtl w:val="0"/>
              </w:rPr>
              <w:t xml:space="preserve">Se implementan pipelines automatizados con GitHub Actions para compilación, linting y pruebas unitarias/integración, realizando despliegues inmediatos a ambientes de prueba en Vercel y Cloudflare ante cada fusión en ramas protegidas. </w:t>
            </w:r>
          </w:p>
          <w:p w:rsidR="00000000" w:rsidDel="00000000" w:rsidP="00000000" w:rsidRDefault="00000000" w:rsidRPr="00000000" w14:paraId="00000062">
            <w:pPr>
              <w:numPr>
                <w:ilvl w:val="0"/>
                <w:numId w:val="5"/>
              </w:numPr>
              <w:spacing w:after="280" w:before="280" w:line="240" w:lineRule="auto"/>
              <w:ind w:left="720" w:hanging="360"/>
              <w:jc w:val="both"/>
              <w:rPr/>
            </w:pPr>
            <w:r w:rsidDel="00000000" w:rsidR="00000000" w:rsidRPr="00000000">
              <w:rPr>
                <w:b w:val="1"/>
                <w:bCs w:val="1"/>
                <w:rtl w:val="0"/>
              </w:rPr>
              <w:t xml:space="preserve">Control de Cambios y Trazabilidad:</w:t>
            </w:r>
            <w:r w:rsidDel="00000000" w:rsidR="00000000" w:rsidRPr="00000000">
              <w:rPr>
                <w:rtl w:val="0"/>
              </w:rPr>
            </w:r>
          </w:p>
          <w:p w:rsidR="00000000" w:rsidDel="00000000" w:rsidP="00000000" w:rsidRDefault="00000000" w:rsidRPr="00000000" w14:paraId="00000063">
            <w:pPr>
              <w:spacing w:before="280" w:line="240" w:lineRule="auto"/>
              <w:ind w:left="720" w:firstLine="0"/>
              <w:jc w:val="both"/>
              <w:rPr/>
            </w:pPr>
            <w:r w:rsidDel="00000000" w:rsidR="00000000" w:rsidRPr="00000000">
              <w:rPr>
                <w:rtl w:val="0"/>
              </w:rPr>
              <w:t xml:space="preserve">Cualquier variación en el alcance o requerimientos técnicos se canaliza a través de un procedimiento formal de Solicitud de Cambio (CR), evaluando su impacto en costo y en el hito crítico de entrega del 09 de noviembre de 2026.</w:t>
            </w:r>
          </w:p>
        </w:tc>
      </w:tr>
    </w:tbl>
    <w:p w:rsidR="00000000" w:rsidDel="00000000" w:rsidP="00000000" w:rsidRDefault="00000000" w:rsidRPr="00000000" w14:paraId="0000006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2"/>
        <w:gridCol w:w="1774"/>
        <w:gridCol w:w="3827"/>
        <w:gridCol w:w="2552"/>
        <w:tblGridChange w:id="0">
          <w:tblGrid>
            <w:gridCol w:w="1912"/>
            <w:gridCol w:w="1774"/>
            <w:gridCol w:w="3827"/>
            <w:gridCol w:w="255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2">
            <w:pPr>
              <w:spacing w:after="0" w:line="240" w:lineRule="auto"/>
              <w:jc w:val="center"/>
              <w:rPr>
                <w:b w:val="1"/>
                <w:bCs w:val="1"/>
              </w:rPr>
            </w:pPr>
            <w:r w:rsidDel="00000000" w:rsidR="00000000" w:rsidRPr="00000000">
              <w:rPr>
                <w:b w:val="1"/>
                <w:bCs w:val="1"/>
                <w:color w:val="1f3864"/>
                <w:rtl w:val="0"/>
              </w:rPr>
              <w:t xml:space="preserve">(avance 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spacing w:after="0" w:line="240" w:lineRule="auto"/>
              <w:jc w:val="center"/>
              <w:rPr>
                <w:b w:val="1"/>
                <w:bCs w:val="1"/>
              </w:rPr>
            </w:pPr>
            <w:r w:rsidDel="00000000" w:rsidR="00000000" w:rsidRPr="00000000">
              <w:rPr>
                <w:b w:val="1"/>
                <w:bCs w:val="1"/>
                <w:color w:val="1f3864"/>
                <w:rtl w:val="0"/>
              </w:rPr>
              <w:t xml:space="preserve">Nombre de la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color w:val="1f3864"/>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color w:val="1f3864"/>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spacing w:after="0" w:line="240" w:lineRule="auto"/>
              <w:rPr/>
            </w:pPr>
            <w:r w:rsidDel="00000000" w:rsidR="00000000" w:rsidRPr="00000000">
              <w:rPr>
                <w:rtl w:val="0"/>
              </w:rPr>
              <w:t xml:space="preserve">Definición proyecto APT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spacing w:after="0" w:line="240" w:lineRule="auto"/>
              <w:rPr/>
            </w:pPr>
            <w:r w:rsidDel="00000000" w:rsidR="00000000" w:rsidRPr="00000000">
              <w:rPr>
                <w:rtl w:val="0"/>
              </w:rPr>
              <w:t xml:space="preserve">Documento formal que establece el alcance, justificación y límites de MediFlow.</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9">
            <w:pPr>
              <w:spacing w:after="0" w:line="240" w:lineRule="auto"/>
              <w:rPr/>
            </w:pPr>
            <w:r w:rsidDel="00000000" w:rsidR="00000000" w:rsidRPr="00000000">
              <w:rPr>
                <w:rtl w:val="0"/>
              </w:rPr>
              <w:t xml:space="preserve">Define la visión general y base contractual del proyecto de título.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spacing w:after="0" w:line="240" w:lineRule="auto"/>
              <w:rPr/>
            </w:pPr>
            <w:r w:rsidDel="00000000" w:rsidR="00000000" w:rsidRPr="00000000">
              <w:rPr>
                <w:rtl w:val="0"/>
              </w:rPr>
              <w:t xml:space="preserve">Acta de Constitución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spacing w:after="0" w:line="240" w:lineRule="auto"/>
              <w:rPr/>
            </w:pPr>
            <w:r w:rsidDel="00000000" w:rsidR="00000000" w:rsidRPr="00000000">
              <w:rPr>
                <w:rtl w:val="0"/>
              </w:rPr>
              <w:t xml:space="preserve">Documento que autoriza formalmente el inicio del proyecto, roles, presupuesto y riesgos iniciales.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spacing w:after="0" w:line="240" w:lineRule="auto"/>
              <w:rPr/>
            </w:pPr>
            <w:r w:rsidDel="00000000" w:rsidR="00000000" w:rsidRPr="00000000">
              <w:rPr>
                <w:rtl w:val="0"/>
              </w:rPr>
              <w:t xml:space="preserve">Otorga autoridad formal y delimita el presupuesto y plazos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spacing w:after="0" w:line="240" w:lineRule="auto"/>
              <w:rPr/>
            </w:pPr>
            <w:r w:rsidDel="00000000" w:rsidR="00000000" w:rsidRPr="00000000">
              <w:rPr>
                <w:rtl w:val="0"/>
              </w:rPr>
              <w:t xml:space="preserve">Planilla de Requerimientos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spacing w:after="0" w:line="240" w:lineRule="auto"/>
              <w:rPr/>
            </w:pPr>
            <w:r w:rsidDel="00000000" w:rsidR="00000000" w:rsidRPr="00000000">
              <w:rPr>
                <w:rtl w:val="0"/>
              </w:rPr>
              <w:t xml:space="preserve">Matriz de los 66 requerimientos funcionales y no funcionales detallados.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spacing w:after="0" w:line="240" w:lineRule="auto"/>
              <w:rPr/>
            </w:pPr>
            <w:r w:rsidDel="00000000" w:rsidR="00000000" w:rsidRPr="00000000">
              <w:rPr>
                <w:rtl w:val="0"/>
              </w:rPr>
              <w:t xml:space="preserve">Conocer con exactitud técnica las necesidades y reglas del sistema.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spacing w:after="0" w:line="240" w:lineRule="auto"/>
              <w:rPr/>
            </w:pPr>
            <w:r w:rsidDel="00000000" w:rsidR="00000000" w:rsidRPr="00000000">
              <w:rPr>
                <w:rtl w:val="0"/>
              </w:rPr>
              <w:t xml:space="preserve">Informe ERS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spacing w:after="0" w:line="240" w:lineRule="auto"/>
              <w:rPr/>
            </w:pPr>
            <w:r w:rsidDel="00000000" w:rsidR="00000000" w:rsidRPr="00000000">
              <w:rPr>
                <w:rtl w:val="0"/>
              </w:rPr>
              <w:t xml:space="preserve">Especificación de Requisitos de Software bajo estándar formal IEEE 830.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spacing w:after="0" w:line="240" w:lineRule="auto"/>
              <w:rPr/>
            </w:pPr>
            <w:r w:rsidDel="00000000" w:rsidR="00000000" w:rsidRPr="00000000">
              <w:rPr>
                <w:rtl w:val="0"/>
              </w:rPr>
              <w:t xml:space="preserve">Servir de contrato técnico entre los desarrolladores, QA y evaluadores.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spacing w:after="0" w:line="240" w:lineRule="auto"/>
              <w:rPr/>
            </w:pPr>
            <w:r w:rsidDel="00000000" w:rsidR="00000000" w:rsidRPr="00000000">
              <w:rPr>
                <w:rtl w:val="0"/>
              </w:rPr>
              <w:t xml:space="preserve">Carta Gantt y EDT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spacing w:after="0" w:line="240" w:lineRule="auto"/>
              <w:rPr/>
            </w:pPr>
            <w:r w:rsidDel="00000000" w:rsidR="00000000" w:rsidRPr="00000000">
              <w:rPr>
                <w:rtl w:val="0"/>
              </w:rPr>
              <w:t xml:space="preserve">Estructura de desglose del trabajo y cronograma temporal de actividades.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spacing w:after="0" w:line="240" w:lineRule="auto"/>
              <w:rPr/>
            </w:pPr>
            <w:r w:rsidDel="00000000" w:rsidR="00000000" w:rsidRPr="00000000">
              <w:rPr>
                <w:rtl w:val="0"/>
              </w:rPr>
              <w:t xml:space="preserve">Organizar y controlar los tiempos y dependencias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spacing w:after="0" w:line="240" w:lineRule="auto"/>
              <w:rPr/>
            </w:pPr>
            <w:r w:rsidDel="00000000" w:rsidR="00000000" w:rsidRPr="00000000">
              <w:rPr>
                <w:rtl w:val="0"/>
              </w:rPr>
              <w:t xml:space="preserve">Casos de Uso Extendido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spacing w:after="0" w:line="240" w:lineRule="auto"/>
              <w:rPr/>
            </w:pPr>
            <w:r w:rsidDel="00000000" w:rsidR="00000000" w:rsidRPr="00000000">
              <w:rPr>
                <w:rtl w:val="0"/>
              </w:rPr>
              <w:t xml:space="preserve">Especificación textual y flujos paso a paso de los casos de uso principales.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spacing w:after="0" w:line="240" w:lineRule="auto"/>
              <w:rPr/>
            </w:pPr>
            <w:r w:rsidDel="00000000" w:rsidR="00000000" w:rsidRPr="00000000">
              <w:rPr>
                <w:rtl w:val="0"/>
              </w:rPr>
              <w:t xml:space="preserve">Detallar las interacciones de los actores con el sistema informático.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spacing w:after="0" w:line="240" w:lineRule="auto"/>
              <w:rPr/>
            </w:pPr>
            <w:r w:rsidDel="00000000" w:rsidR="00000000" w:rsidRPr="00000000">
              <w:rPr>
                <w:rtl w:val="0"/>
              </w:rPr>
              <w:t xml:space="preserve">Mockups y Sistema UI</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spacing w:after="0" w:line="240" w:lineRule="auto"/>
              <w:rPr/>
            </w:pPr>
            <w:r w:rsidDel="00000000" w:rsidR="00000000" w:rsidRPr="00000000">
              <w:rPr>
                <w:rtl w:val="0"/>
              </w:rPr>
              <w:t xml:space="preserve">Maquetas interactivas con paleta corporativa y tipografía estandarizada.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spacing w:after="0" w:line="240" w:lineRule="auto"/>
              <w:rPr/>
            </w:pPr>
            <w:r w:rsidDel="00000000" w:rsidR="00000000" w:rsidRPr="00000000">
              <w:rPr>
                <w:rtl w:val="0"/>
              </w:rPr>
              <w:t xml:space="preserve">Presentar de forma visual y ergonómica la experiencia de usuario (UI/UX).</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spacing w:after="0" w:line="240" w:lineRule="auto"/>
              <w:rPr/>
            </w:pPr>
            <w:r w:rsidDel="00000000" w:rsidR="00000000" w:rsidRPr="00000000">
              <w:rPr>
                <w:rtl w:val="0"/>
              </w:rPr>
              <w:t xml:space="preserve">Documento de Arquitectura (DAS)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spacing w:after="0" w:line="240" w:lineRule="auto"/>
              <w:rPr/>
            </w:pPr>
            <w:r w:rsidDel="00000000" w:rsidR="00000000" w:rsidRPr="00000000">
              <w:rPr>
                <w:rtl w:val="0"/>
              </w:rPr>
              <w:t xml:space="preserve">Especificación de patrones arquitectónicos, microservicios y protocolos.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spacing w:after="0" w:line="240" w:lineRule="auto"/>
              <w:rPr/>
            </w:pPr>
            <w:r w:rsidDel="00000000" w:rsidR="00000000" w:rsidRPr="00000000">
              <w:rPr>
                <w:rtl w:val="0"/>
              </w:rPr>
              <w:t xml:space="preserve">Definir los lineamientos de calidad, concurrencia y seguridad técnica.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spacing w:after="0" w:line="240" w:lineRule="auto"/>
              <w:rPr/>
            </w:pPr>
            <w:r w:rsidDel="00000000" w:rsidR="00000000" w:rsidRPr="00000000">
              <w:rPr>
                <w:rtl w:val="0"/>
              </w:rPr>
              <w:t xml:space="preserve">Proceso de Negocio (TO-BE)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spacing w:after="0" w:line="240" w:lineRule="auto"/>
              <w:rPr/>
            </w:pPr>
            <w:r w:rsidDel="00000000" w:rsidR="00000000" w:rsidRPr="00000000">
              <w:rPr>
                <w:rtl w:val="0"/>
              </w:rPr>
              <w:t xml:space="preserve">Diagrama BPMN con los flujos de atención, teleconsulta y validación médica optimizados.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spacing w:after="0" w:line="240" w:lineRule="auto"/>
              <w:rPr/>
            </w:pPr>
            <w:r w:rsidDel="00000000" w:rsidR="00000000" w:rsidRPr="00000000">
              <w:rPr>
                <w:rtl w:val="0"/>
              </w:rPr>
              <w:t xml:space="preserve">Representar la operación óptima del servicio tras la implementación del software.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spacing w:after="0" w:line="240" w:lineRule="auto"/>
              <w:rPr/>
            </w:pPr>
            <w:r w:rsidDel="00000000" w:rsidR="00000000" w:rsidRPr="00000000">
              <w:rPr>
                <w:rtl w:val="0"/>
              </w:rPr>
              <w:t xml:space="preserve">Diccionario de Datos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spacing w:after="0" w:line="240" w:lineRule="auto"/>
              <w:rPr/>
            </w:pPr>
            <w:r w:rsidDel="00000000" w:rsidR="00000000" w:rsidRPr="00000000">
              <w:rPr>
                <w:rtl w:val="0"/>
              </w:rPr>
              <w:t xml:space="preserve">Catálogo técnico de entidades, atributos, tipos de datos y terminología de salud.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spacing w:after="0" w:line="240" w:lineRule="auto"/>
              <w:rPr/>
            </w:pPr>
            <w:r w:rsidDel="00000000" w:rsidR="00000000" w:rsidRPr="00000000">
              <w:rPr>
                <w:rtl w:val="0"/>
              </w:rPr>
              <w:t xml:space="preserve">Estandarizar el vocabulario de datos y facilitar la comprensión técnica.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spacing w:after="0" w:line="240" w:lineRule="auto"/>
              <w:rPr/>
            </w:pPr>
            <w:r w:rsidDel="00000000" w:rsidR="00000000" w:rsidRPr="00000000">
              <w:rPr>
                <w:rtl w:val="0"/>
              </w:rPr>
              <w:t xml:space="preserve">Modelo y Scripts de Base de Datos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spacing w:after="0" w:line="240" w:lineRule="auto"/>
              <w:rPr/>
            </w:pPr>
            <w:r w:rsidDel="00000000" w:rsidR="00000000" w:rsidRPr="00000000">
              <w:rPr>
                <w:rtl w:val="0"/>
              </w:rPr>
              <w:t xml:space="preserve">Diagrama Entidad-Relación y scripts DDL/DML para Supabase (PostgreSQL).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spacing w:after="0" w:line="240" w:lineRule="auto"/>
              <w:rPr/>
            </w:pPr>
            <w:r w:rsidDel="00000000" w:rsidR="00000000" w:rsidRPr="00000000">
              <w:rPr>
                <w:rtl w:val="0"/>
              </w:rPr>
              <w:t xml:space="preserve">Implementar la estructura física y lógica para el almacenamiento persistente.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spacing w:after="0" w:line="240" w:lineRule="auto"/>
              <w:rPr/>
            </w:pPr>
            <w:r w:rsidDel="00000000" w:rsidR="00000000" w:rsidRPr="00000000">
              <w:rPr>
                <w:rtl w:val="0"/>
              </w:rPr>
              <w:t xml:space="preserve">Consultas y Funciones SQL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after="0" w:line="240" w:lineRule="auto"/>
              <w:rPr/>
            </w:pPr>
            <w:r w:rsidDel="00000000" w:rsidR="00000000" w:rsidRPr="00000000">
              <w:rPr>
                <w:rtl w:val="0"/>
              </w:rPr>
              <w:t xml:space="preserve">Procedimientos, triggers de auditoría y consultas optimizadas para el sistema.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spacing w:after="0" w:line="240" w:lineRule="auto"/>
              <w:rPr/>
            </w:pPr>
            <w:r w:rsidDel="00000000" w:rsidR="00000000" w:rsidRPr="00000000">
              <w:rPr>
                <w:rtl w:val="0"/>
              </w:rPr>
              <w:t xml:space="preserve">Asegurar la integridad referencial y trazabilidad de registros clínicos.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spacing w:after="0" w:line="240" w:lineRule="auto"/>
              <w:rPr/>
            </w:pPr>
            <w:r w:rsidDel="00000000" w:rsidR="00000000" w:rsidRPr="00000000">
              <w:rPr>
                <w:b w:val="1"/>
                <w:bCs w:val="1"/>
                <w:rtl w:val="0"/>
              </w:rPr>
              <w:t xml:space="preserve">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spacing w:after="0" w:line="240" w:lineRule="auto"/>
              <w:rPr/>
            </w:pPr>
            <w:r w:rsidDel="00000000" w:rsidR="00000000" w:rsidRPr="00000000">
              <w:rPr>
                <w:rtl w:val="0"/>
              </w:rPr>
              <w:t xml:space="preserve">Informe de Avance APT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spacing w:after="0" w:line="240" w:lineRule="auto"/>
              <w:rPr/>
            </w:pPr>
            <w:r w:rsidDel="00000000" w:rsidR="00000000" w:rsidRPr="00000000">
              <w:rPr>
                <w:rtl w:val="0"/>
              </w:rPr>
              <w:t xml:space="preserve">Memoria intermedia consolidada del estado del proyecto.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spacing w:after="0" w:line="240" w:lineRule="auto"/>
              <w:rPr/>
            </w:pPr>
            <w:r w:rsidDel="00000000" w:rsidR="00000000" w:rsidRPr="00000000">
              <w:rPr>
                <w:rtl w:val="0"/>
              </w:rPr>
              <w:t xml:space="preserve">Evidenciar ante la comisión académica el avance de las fases 1 y 2.</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spacing w:after="0" w:line="240" w:lineRule="auto"/>
              <w:rPr/>
            </w:pPr>
            <w:r w:rsidDel="00000000" w:rsidR="00000000" w:rsidRPr="00000000">
              <w:rPr>
                <w:rtl w:val="0"/>
              </w:rPr>
              <w:t xml:space="preserve">Desarrollo 100% del Sistema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spacing w:after="0" w:line="240" w:lineRule="auto"/>
              <w:rPr/>
            </w:pPr>
            <w:r w:rsidDel="00000000" w:rsidR="00000000" w:rsidRPr="00000000">
              <w:rPr>
                <w:rtl w:val="0"/>
              </w:rPr>
              <w:t xml:space="preserve">Plataforma web (Next.js), app de escritorio (Tauri) y backend en Go 100% operativos.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spacing w:after="0" w:line="240" w:lineRule="auto"/>
              <w:rPr/>
            </w:pPr>
            <w:r w:rsidDel="00000000" w:rsidR="00000000" w:rsidRPr="00000000">
              <w:rPr>
                <w:rtl w:val="0"/>
              </w:rPr>
              <w:t xml:space="preserve">Entrega del producto de software completamente funcional al cliente.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spacing w:after="0" w:line="240" w:lineRule="auto"/>
              <w:rPr/>
            </w:pPr>
            <w:r w:rsidDel="00000000" w:rsidR="00000000" w:rsidRPr="00000000">
              <w:rPr>
                <w:rtl w:val="0"/>
              </w:rPr>
              <w:t xml:space="preserve">Plan e Informe de Pruebas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spacing w:after="0" w:line="240" w:lineRule="auto"/>
              <w:rPr/>
            </w:pPr>
            <w:r w:rsidDel="00000000" w:rsidR="00000000" w:rsidRPr="00000000">
              <w:rPr>
                <w:rtl w:val="0"/>
              </w:rPr>
              <w:t xml:space="preserve">Casos de prueba automatizados, pruebas de carga y resultados Alfa/Beta con médicos.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spacing w:after="0" w:line="240" w:lineRule="auto"/>
              <w:rPr/>
            </w:pPr>
            <w:r w:rsidDel="00000000" w:rsidR="00000000" w:rsidRPr="00000000">
              <w:rPr>
                <w:rtl w:val="0"/>
              </w:rPr>
              <w:t xml:space="preserve">Validar el cumplimiento de los estándares de calidad, seguridad y SLA.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spacing w:after="0" w:line="240" w:lineRule="auto"/>
              <w:rPr/>
            </w:pPr>
            <w:r w:rsidDel="00000000" w:rsidR="00000000" w:rsidRPr="00000000">
              <w:rPr>
                <w:rtl w:val="0"/>
              </w:rPr>
              <w:t xml:space="preserve">Matriz de Control de Cambios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spacing w:after="0" w:line="240" w:lineRule="auto"/>
              <w:rPr/>
            </w:pPr>
            <w:r w:rsidDel="00000000" w:rsidR="00000000" w:rsidRPr="00000000">
              <w:rPr>
                <w:rtl w:val="0"/>
              </w:rPr>
              <w:t xml:space="preserve">Registro de ajustes y modificaciones aprobadas durante el desarrollo.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spacing w:after="0" w:line="240" w:lineRule="auto"/>
              <w:rPr/>
            </w:pPr>
            <w:r w:rsidDel="00000000" w:rsidR="00000000" w:rsidRPr="00000000">
              <w:rPr>
                <w:rtl w:val="0"/>
              </w:rPr>
              <w:t xml:space="preserve">Transparentar la gestión de cambios sobre la línea base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spacing w:after="0" w:line="240" w:lineRule="auto"/>
              <w:rPr/>
            </w:pPr>
            <w:r w:rsidDel="00000000" w:rsidR="00000000" w:rsidRPr="00000000">
              <w:rPr>
                <w:rtl w:val="0"/>
              </w:rPr>
              <w:t xml:space="preserve">Verificación de Alcance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spacing w:after="0" w:line="240" w:lineRule="auto"/>
              <w:rPr/>
            </w:pPr>
            <w:r w:rsidDel="00000000" w:rsidR="00000000" w:rsidRPr="00000000">
              <w:rPr>
                <w:rtl w:val="0"/>
              </w:rPr>
              <w:t xml:space="preserve">Matriz de trazabilidad que acredita el 100% de los requerimientos implementados.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spacing w:after="0" w:line="240" w:lineRule="auto"/>
              <w:rPr/>
            </w:pPr>
            <w:r w:rsidDel="00000000" w:rsidR="00000000" w:rsidRPr="00000000">
              <w:rPr>
                <w:rtl w:val="0"/>
              </w:rPr>
              <w:t xml:space="preserve">Demostrar que el software cubre la totalidad de lo comprometido.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spacing w:after="0" w:line="240" w:lineRule="auto"/>
              <w:rPr/>
            </w:pPr>
            <w:r w:rsidDel="00000000" w:rsidR="00000000" w:rsidRPr="00000000">
              <w:rPr>
                <w:rtl w:val="0"/>
              </w:rPr>
              <w:t xml:space="preserve">Manuales de Usuario y Admin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C">
            <w:pPr>
              <w:spacing w:after="0" w:line="240" w:lineRule="auto"/>
              <w:rPr/>
            </w:pPr>
            <w:r w:rsidDel="00000000" w:rsidR="00000000" w:rsidRPr="00000000">
              <w:rPr>
                <w:rtl w:val="0"/>
              </w:rPr>
              <w:t xml:space="preserve">Guías de operación para pacientes, profesionales y administradores técnicos.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D">
            <w:pPr>
              <w:spacing w:after="0" w:line="240" w:lineRule="auto"/>
              <w:rPr/>
            </w:pPr>
            <w:r w:rsidDel="00000000" w:rsidR="00000000" w:rsidRPr="00000000">
              <w:rPr>
                <w:rtl w:val="0"/>
              </w:rPr>
              <w:t xml:space="preserve">Proveer material didáctico para la operación autónoma del sistema.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E">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F">
            <w:pPr>
              <w:spacing w:after="0" w:line="240" w:lineRule="auto"/>
              <w:rPr/>
            </w:pPr>
            <w:r w:rsidDel="00000000" w:rsidR="00000000" w:rsidRPr="00000000">
              <w:rPr>
                <w:rtl w:val="0"/>
              </w:rPr>
              <w:t xml:space="preserve">Informe de Cierre de Proyecto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spacing w:after="0" w:line="240" w:lineRule="auto"/>
              <w:rPr/>
            </w:pPr>
            <w:r w:rsidDel="00000000" w:rsidR="00000000" w:rsidRPr="00000000">
              <w:rPr>
                <w:rtl w:val="0"/>
              </w:rPr>
              <w:t xml:space="preserve">Documento formal de balance presupuestario, lecciones aprendidas y cierre.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spacing w:after="0" w:line="240" w:lineRule="auto"/>
              <w:rPr/>
            </w:pPr>
            <w:r w:rsidDel="00000000" w:rsidR="00000000" w:rsidRPr="00000000">
              <w:rPr>
                <w:rtl w:val="0"/>
              </w:rPr>
              <w:t xml:space="preserve">Otorgar formalidad y cierre administrativo a la ejecución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3">
            <w:pPr>
              <w:spacing w:after="0" w:line="240" w:lineRule="auto"/>
              <w:rPr/>
            </w:pPr>
            <w:r w:rsidDel="00000000" w:rsidR="00000000" w:rsidRPr="00000000">
              <w:rPr>
                <w:rtl w:val="0"/>
              </w:rPr>
              <w:t xml:space="preserve">Documento Presentación APT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4">
            <w:pPr>
              <w:spacing w:after="0" w:line="240" w:lineRule="auto"/>
              <w:rPr/>
            </w:pPr>
            <w:r w:rsidDel="00000000" w:rsidR="00000000" w:rsidRPr="00000000">
              <w:rPr>
                <w:rtl w:val="0"/>
              </w:rPr>
              <w:t xml:space="preserve">Presentación ejecutiva y técnica para la defensa de título institucional.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5">
            <w:pPr>
              <w:spacing w:after="0" w:line="240" w:lineRule="auto"/>
              <w:rPr/>
            </w:pPr>
            <w:r w:rsidDel="00000000" w:rsidR="00000000" w:rsidRPr="00000000">
              <w:rPr>
                <w:rtl w:val="0"/>
              </w:rPr>
              <w:t xml:space="preserve">Sustentar el proyecto ante la comisión evaluadora de Portafolio de Título.</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B">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5"/>
        <w:tblW w:w="1080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30"/>
        <w:gridCol w:w="1605"/>
        <w:gridCol w:w="1530"/>
        <w:gridCol w:w="1485"/>
        <w:gridCol w:w="1530"/>
        <w:gridCol w:w="1545"/>
        <w:tblGridChange w:id="0">
          <w:tblGrid>
            <w:gridCol w:w="1575"/>
            <w:gridCol w:w="1530"/>
            <w:gridCol w:w="1605"/>
            <w:gridCol w:w="1530"/>
            <w:gridCol w:w="1485"/>
            <w:gridCol w:w="1530"/>
            <w:gridCol w:w="1545"/>
          </w:tblGrid>
        </w:tblGridChange>
      </w:tblGrid>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4">
            <w:pPr>
              <w:jc w:val="center"/>
              <w:rPr>
                <w:color w:val="1f3864"/>
              </w:rPr>
            </w:pPr>
            <w:r w:rsidDel="00000000" w:rsidR="00000000" w:rsidRPr="00000000">
              <w:rPr>
                <w:color w:val="1f3864"/>
                <w:rtl w:val="0"/>
              </w:rPr>
              <w:t xml:space="preserve">Nombre de  Actividades/Tareas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5">
            <w:pPr>
              <w:jc w:val="center"/>
              <w:rPr>
                <w:color w:val="1f3864"/>
              </w:rPr>
            </w:pPr>
            <w:r w:rsidDel="00000000" w:rsidR="00000000" w:rsidRPr="00000000">
              <w:rPr>
                <w:color w:val="1f3864"/>
                <w:rtl w:val="0"/>
              </w:rPr>
              <w:t xml:space="preserve">Descripción Actividades/Tareas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6">
            <w:pPr>
              <w:jc w:val="center"/>
              <w:rPr>
                <w:color w:val="1f3864"/>
              </w:rPr>
            </w:pPr>
            <w:r w:rsidDel="00000000" w:rsidR="00000000" w:rsidRPr="00000000">
              <w:rPr>
                <w:color w:val="1f3864"/>
                <w:rtl w:val="0"/>
              </w:rPr>
              <w:t xml:space="preserve">Recursos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7">
            <w:pPr>
              <w:jc w:val="center"/>
              <w:rPr>
                <w:color w:val="1f3864"/>
              </w:rPr>
            </w:pPr>
            <w:r w:rsidDel="00000000" w:rsidR="00000000" w:rsidRPr="00000000">
              <w:rPr>
                <w:color w:val="1f3864"/>
                <w:rtl w:val="0"/>
              </w:rPr>
              <w:t xml:space="preserve">Duración de la actividad</w:t>
            </w:r>
          </w:p>
        </w:tc>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D8">
            <w:pPr>
              <w:jc w:val="center"/>
              <w:rPr>
                <w:color w:val="1f3864"/>
              </w:rPr>
            </w:pPr>
            <w:r w:rsidDel="00000000" w:rsidR="00000000" w:rsidRPr="00000000">
              <w:rPr>
                <w:color w:val="1f3864"/>
                <w:rtl w:val="0"/>
              </w:rPr>
              <w:t xml:space="preserve">Responsable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9">
            <w:pPr>
              <w:jc w:val="center"/>
              <w:rPr>
                <w:color w:val="1f3864"/>
              </w:rPr>
            </w:pPr>
            <w:r w:rsidDel="00000000" w:rsidR="00000000" w:rsidRPr="00000000">
              <w:rPr>
                <w:color w:val="1f3864"/>
                <w:rtl w:val="0"/>
              </w:rPr>
              <w:t xml:space="preserve">Observaciones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Gestión de Proyectos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Definición de Proyecto y Alcance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Elaborar documento base, delimitación y fundamentación de MediFlow.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plantilla institucional y contexto de negocio.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17-08-2026 al 23-08-2026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Todo el equipo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Levantamiento inicial validado con la problemática de salud.</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Gestión de Proyectos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Acta de Constitución y Riesgos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Redactar el Project Charter, presupuesto y matriz inicial de riesgos.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estándares PMBOK y planillas de costos.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24-08-2026 al 30-08-2026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Todo el equipo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Establece la línea base de $18.450.000 CLP.</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Ingeniería de Requisitos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Plantilla de Requerimientos y ERS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Formalizar los 66 requerimientos técnicos y documento IEEE 830.</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y estándar IEEE Std 830-1998.</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31-08-2026 al 06-09-2026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Todo el equipo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Clasificación rigurosa en 34 funcionales y 32 no funcionales.</w:t>
            </w:r>
          </w:p>
        </w:tc>
      </w:tr>
      <w:tr>
        <w:trPr>
          <w:cantSplit w:val="0"/>
          <w:trHeight w:val="23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Diseño UI/UX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Mockups y Sistema de Diseño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Diseñar prototipos en Stitch/Figma con paleta corporativa, tipografía de 10 pt y botones en negrita.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navegador web, Figma / Stitch.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31-08-2026 al 06-09-2026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QA Tester &amp; UI/UX Designer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Garantiza ergonomía clínica y accesibilidad responsiva.</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Gestión de Proyectos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Carta Gantt y EDT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Elaborar el cronograma maestro y desglose de actividades a 16 semanas.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Software de gestión y planillas.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07-09-2026 al 13-09-2026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Project Manager &amp; 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Define el hito crítico de entrega al 09 de noviembre de 2026.</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Modelado y Negocios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Casos de Uso y Procesos TO-BE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Redactar casos de uso expandidos y modelar diagramas BPMN del servicio.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Bizagi Modeler y diagramador UML.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14-09-2026 al 20-09-2026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Fullstack 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Clarifica la interacción de pacientes, médicos y administradores.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Arquitectura de Software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Documento DAS y Diccionario de Datos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Especificar arquitectura de microservicios, contratos API y términos técnicos.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y plantilla de arquitectura de software.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21-09-2026 al 27-09-2026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Project Manager &amp; 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Establece la separación entre Next.js, Go y Tauri/Electron.</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Bases de Datos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Modelo de Datos y Scripts SQL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Diseñar diagrama E-R, tablas, vistas e índices en Supabase (PostgreSQL).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Supabase, PostgreSQL y cliente DBeaver/pgAdmin.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28-09-2026 al 04-10-2026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Project Manager &amp; 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Incluye triggers para logs de auditoría clínica inmutable.</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Desarrollo Frontend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Plataforma Web MediFlow (Next.js)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Programar interfaces web responsivas, modo claro/oscuro y </w:t>
            </w:r>
            <w:r w:rsidDel="00000000" w:rsidR="00000000" w:rsidRPr="00000000">
              <w:rPr>
                <w:rtl w:val="0"/>
              </w:rPr>
              <w:t xml:space="preserve">next-i18next</w:t>
            </w: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VS Code, Next.js, React, Tailwind CSS.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05-10-2026 al 25-10-2026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Frontend 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Cumplimiento del tiempo de carga web inferior a 2 segundos.</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Desarrollo Backend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Feed en Vivo con WebSockets en Go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Programar servicio de alta concurrencia y sockets para notas médicas.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Go (Golang), Express, WebSockets.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05-10-2026 al 18-10-2026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Project Manager &amp; 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Implementa la restricción estricta de publicación a médicos.</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Desarrollo Fullstack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Motor de Asistencia IA (Gemini API)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Conectar API de Gemini, validación de interacciones y reportes PDF.</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Google Gemini API, Node.js, librerías PDF.</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12-10-2026 al 25-10-2026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Fullstack 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Respuestas estructuradas en menos de 3 segundos.</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Desarrollo Fullstack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App de Escritorio y Pasarelas de Pago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Empaquetar app Tauri/Electron e integrar WebPay, MercadoPago y PayPal.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Rust, Tauri/Electron, SDKs de pago.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19-10-2026 al 01-11-2026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Fullstack 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Permite la gestión administrativa y cobro de citas.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Ciberseguridad y QA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Despliegue Cloud, Cloudflare y Pruebas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Configurar WAF, SSL, pruebas unitarias, de integración y UAT Alfa/Beta.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Cloudflare Pro, Vercel, suites de testing.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26-10-2026 al 08-11-2026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QA Tester &amp; UI/UX Designer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Cierre del desarrollo 100% operativo al 09 de noviembre.</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Calidad y Cierre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Verificación de Alcance y Manuales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Verificar el 100% de requerimientos y elaborar manuales de usuario y administrador.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PC y herramientas ofimáticas.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09-11-2026 al 22-11-2026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Todo el equipo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Elaboración de material de soporte para el usuario final.</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Gestión y Titulación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Marcha Blanca, Informe Cierre y Defensa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Monitorear el sistema en producción, elaborar informe final y presentar APT.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Plataforma en vivo, diapositivas y proyector.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23-11-2026 al 04-12-2026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Todo el equipo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Defensa formal de Portafolio de Título ante la comisión evaluadora.</w:t>
            </w:r>
          </w:p>
        </w:tc>
      </w:tr>
    </w:tbl>
    <w:p w:rsidR="00000000" w:rsidDel="00000000" w:rsidP="00000000" w:rsidRDefault="00000000" w:rsidRPr="00000000" w14:paraId="000001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B">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E">
      <w:pPr>
        <w:rPr/>
      </w:pPr>
      <w:r w:rsidDel="00000000" w:rsidR="00000000" w:rsidRPr="00000000">
        <w:rPr>
          <w:rtl w:val="0"/>
        </w:rPr>
      </w:r>
    </w:p>
    <w:tbl>
      <w:tblPr>
        <w:tblStyle w:val="Table17"/>
        <w:tblW w:w="945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75"/>
        <w:gridCol w:w="375"/>
        <w:gridCol w:w="375"/>
        <w:gridCol w:w="375"/>
        <w:gridCol w:w="375"/>
        <w:gridCol w:w="375"/>
        <w:gridCol w:w="375"/>
        <w:gridCol w:w="375"/>
        <w:gridCol w:w="375"/>
        <w:gridCol w:w="450"/>
        <w:gridCol w:w="450"/>
        <w:gridCol w:w="450"/>
        <w:gridCol w:w="450"/>
        <w:gridCol w:w="450"/>
        <w:gridCol w:w="450"/>
        <w:gridCol w:w="450"/>
        <w:gridCol w:w="450"/>
        <w:gridCol w:w="735"/>
        <w:tblGridChange w:id="0">
          <w:tblGrid>
            <w:gridCol w:w="1740"/>
            <w:gridCol w:w="375"/>
            <w:gridCol w:w="375"/>
            <w:gridCol w:w="375"/>
            <w:gridCol w:w="375"/>
            <w:gridCol w:w="375"/>
            <w:gridCol w:w="375"/>
            <w:gridCol w:w="375"/>
            <w:gridCol w:w="375"/>
            <w:gridCol w:w="375"/>
            <w:gridCol w:w="450"/>
            <w:gridCol w:w="450"/>
            <w:gridCol w:w="450"/>
            <w:gridCol w:w="450"/>
            <w:gridCol w:w="450"/>
            <w:gridCol w:w="450"/>
            <w:gridCol w:w="450"/>
            <w:gridCol w:w="450"/>
            <w:gridCol w:w="735"/>
          </w:tblGrid>
        </w:tblGridChange>
      </w:tblGrid>
      <w:tr>
        <w:trPr>
          <w:cantSplit w:val="0"/>
          <w:trHeight w:val="165" w:hRule="atLeast"/>
          <w:tblHeader w:val="0"/>
        </w:trPr>
        <w:tc>
          <w:tcPr>
            <w:vMerge w:val="restart"/>
            <w:tcBorders>
              <w:top w:color="a6a6a6" w:space="0" w:sz="6" w:val="single"/>
              <w:left w:color="a6a6a6" w:space="0" w:sz="6" w:val="single"/>
              <w:bottom w:color="000000" w:space="0" w:sz="0" w:val="nil"/>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4F">
            <w:pPr>
              <w:spacing w:after="0" w:lineRule="auto"/>
              <w:jc w:val="center"/>
              <w:rPr>
                <w:b w:val="1"/>
                <w:bCs w:val="1"/>
                <w:sz w:val="18"/>
                <w:szCs w:val="18"/>
              </w:rPr>
            </w:pPr>
            <w:r w:rsidDel="00000000" w:rsidR="00000000" w:rsidRPr="00000000">
              <w:rPr>
                <w:b w:val="1"/>
                <w:bCs w:val="1"/>
                <w:sz w:val="18"/>
                <w:szCs w:val="18"/>
                <w:rtl w:val="0"/>
              </w:rPr>
              <w:t xml:space="preserve">Actividad / Hito</w:t>
            </w:r>
          </w:p>
        </w:tc>
        <w:tc>
          <w:tcPr>
            <w:gridSpan w:val="4"/>
            <w:tcBorders>
              <w:top w:color="a6a6a6" w:space="0" w:sz="6" w:val="single"/>
              <w:left w:color="000000" w:space="0" w:sz="0" w:val="nil"/>
              <w:bottom w:color="a6a6a6" w:space="0" w:sz="6" w:val="single"/>
              <w:right w:color="a6a6a6" w:space="0" w:sz="6" w:val="single"/>
            </w:tcBorders>
            <w:shd w:fill="e2f0d9" w:val="clear"/>
            <w:tcMar>
              <w:top w:w="0.0" w:type="dxa"/>
              <w:left w:w="100.0" w:type="dxa"/>
              <w:bottom w:w="0.0" w:type="dxa"/>
              <w:right w:w="100.0" w:type="dxa"/>
            </w:tcMar>
            <w:vAlign w:val="top"/>
          </w:tcPr>
          <w:p w:rsidR="00000000" w:rsidDel="00000000" w:rsidP="00000000" w:rsidRDefault="00000000" w:rsidRPr="00000000" w14:paraId="00000150">
            <w:pPr>
              <w:spacing w:after="0" w:lineRule="auto"/>
              <w:jc w:val="center"/>
              <w:rPr>
                <w:b w:val="1"/>
                <w:bCs w:val="1"/>
                <w:sz w:val="18"/>
                <w:szCs w:val="18"/>
              </w:rPr>
            </w:pPr>
            <w:r w:rsidDel="00000000" w:rsidR="00000000" w:rsidRPr="00000000">
              <w:rPr>
                <w:b w:val="1"/>
                <w:bCs w:val="1"/>
                <w:sz w:val="18"/>
                <w:szCs w:val="18"/>
                <w:rtl w:val="0"/>
              </w:rPr>
              <w:t xml:space="preserve">Fase 1</w:t>
            </w:r>
          </w:p>
        </w:tc>
        <w:tc>
          <w:tcPr>
            <w:gridSpan w:val="11"/>
            <w:tcBorders>
              <w:top w:color="a6a6a6" w:space="0" w:sz="6" w:val="single"/>
              <w:left w:color="000000" w:space="0" w:sz="0" w:val="nil"/>
              <w:bottom w:color="a6a6a6" w:space="0" w:sz="6" w:val="single"/>
              <w:right w:color="a6a6a6"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154">
            <w:pPr>
              <w:spacing w:after="0" w:lineRule="auto"/>
              <w:jc w:val="center"/>
              <w:rPr>
                <w:b w:val="1"/>
                <w:bCs w:val="1"/>
                <w:sz w:val="18"/>
                <w:szCs w:val="18"/>
              </w:rPr>
            </w:pPr>
            <w:r w:rsidDel="00000000" w:rsidR="00000000" w:rsidRPr="00000000">
              <w:rPr>
                <w:b w:val="1"/>
                <w:bCs w:val="1"/>
                <w:sz w:val="18"/>
                <w:szCs w:val="18"/>
                <w:rtl w:val="0"/>
              </w:rPr>
              <w:t xml:space="preserve">Fase 2</w:t>
            </w:r>
          </w:p>
        </w:tc>
        <w:tc>
          <w:tcPr>
            <w:gridSpan w:val="3"/>
            <w:tcBorders>
              <w:top w:color="a6a6a6" w:space="0" w:sz="6" w:val="single"/>
              <w:left w:color="000000" w:space="0" w:sz="0" w:val="nil"/>
              <w:bottom w:color="a6a6a6" w:space="0" w:sz="6" w:val="single"/>
              <w:right w:color="a6a6a6" w:space="0" w:sz="6" w:val="single"/>
            </w:tcBorders>
            <w:shd w:fill="fce4d6" w:val="clear"/>
            <w:tcMar>
              <w:top w:w="0.0" w:type="dxa"/>
              <w:left w:w="100.0" w:type="dxa"/>
              <w:bottom w:w="0.0" w:type="dxa"/>
              <w:right w:w="100.0" w:type="dxa"/>
            </w:tcMar>
            <w:vAlign w:val="top"/>
          </w:tcPr>
          <w:p w:rsidR="00000000" w:rsidDel="00000000" w:rsidP="00000000" w:rsidRDefault="00000000" w:rsidRPr="00000000" w14:paraId="0000015F">
            <w:pPr>
              <w:spacing w:after="0" w:lineRule="auto"/>
              <w:jc w:val="center"/>
              <w:rPr>
                <w:b w:val="1"/>
                <w:bCs w:val="1"/>
                <w:sz w:val="18"/>
                <w:szCs w:val="18"/>
              </w:rPr>
            </w:pPr>
            <w:r w:rsidDel="00000000" w:rsidR="00000000" w:rsidRPr="00000000">
              <w:rPr>
                <w:b w:val="1"/>
                <w:bCs w:val="1"/>
                <w:sz w:val="18"/>
                <w:szCs w:val="18"/>
                <w:rtl w:val="0"/>
              </w:rPr>
              <w:t xml:space="preserve">Fase 3</w:t>
            </w:r>
          </w:p>
        </w:tc>
      </w:tr>
      <w:tr>
        <w:trPr>
          <w:cantSplit w:val="0"/>
          <w:trHeight w:val="165" w:hRule="atLeast"/>
          <w:tblHeader w:val="0"/>
        </w:trPr>
        <w:tc>
          <w:tcPr>
            <w:vMerge w:val="continue"/>
            <w:tcBorders>
              <w:top w:color="a6a6a6" w:space="0" w:sz="6" w:val="single"/>
              <w:left w:color="a6a6a6" w:space="0" w:sz="6" w:val="single"/>
              <w:bottom w:color="000000" w:space="0" w:sz="0" w:val="nil"/>
              <w:right w:color="a6a6a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3">
            <w:pPr>
              <w:spacing w:after="0" w:lineRule="auto"/>
              <w:jc w:val="center"/>
              <w:rPr>
                <w:b w:val="1"/>
                <w:bCs w:val="1"/>
                <w:sz w:val="18"/>
                <w:szCs w:val="18"/>
              </w:rPr>
            </w:pPr>
            <w:r w:rsidDel="00000000" w:rsidR="00000000" w:rsidRPr="00000000">
              <w:rPr>
                <w:b w:val="1"/>
                <w:bCs w:val="1"/>
                <w:sz w:val="18"/>
                <w:szCs w:val="18"/>
                <w:rtl w:val="0"/>
              </w:rPr>
              <w:t xml:space="preserve">S1</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4">
            <w:pPr>
              <w:spacing w:after="0" w:lineRule="auto"/>
              <w:jc w:val="center"/>
              <w:rPr>
                <w:b w:val="1"/>
                <w:bCs w:val="1"/>
                <w:sz w:val="18"/>
                <w:szCs w:val="18"/>
              </w:rPr>
            </w:pPr>
            <w:r w:rsidDel="00000000" w:rsidR="00000000" w:rsidRPr="00000000">
              <w:rPr>
                <w:b w:val="1"/>
                <w:bCs w:val="1"/>
                <w:sz w:val="18"/>
                <w:szCs w:val="18"/>
                <w:rtl w:val="0"/>
              </w:rPr>
              <w:t xml:space="preserve">S2</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5">
            <w:pPr>
              <w:spacing w:after="0" w:lineRule="auto"/>
              <w:jc w:val="center"/>
              <w:rPr>
                <w:b w:val="1"/>
                <w:bCs w:val="1"/>
                <w:sz w:val="18"/>
                <w:szCs w:val="18"/>
              </w:rPr>
            </w:pPr>
            <w:r w:rsidDel="00000000" w:rsidR="00000000" w:rsidRPr="00000000">
              <w:rPr>
                <w:b w:val="1"/>
                <w:bCs w:val="1"/>
                <w:sz w:val="18"/>
                <w:szCs w:val="18"/>
                <w:rtl w:val="0"/>
              </w:rPr>
              <w:t xml:space="preserve">S3</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6">
            <w:pPr>
              <w:spacing w:after="0" w:lineRule="auto"/>
              <w:jc w:val="center"/>
              <w:rPr>
                <w:b w:val="1"/>
                <w:bCs w:val="1"/>
                <w:sz w:val="18"/>
                <w:szCs w:val="18"/>
              </w:rPr>
            </w:pPr>
            <w:r w:rsidDel="00000000" w:rsidR="00000000" w:rsidRPr="00000000">
              <w:rPr>
                <w:b w:val="1"/>
                <w:bCs w:val="1"/>
                <w:sz w:val="18"/>
                <w:szCs w:val="18"/>
                <w:rtl w:val="0"/>
              </w:rPr>
              <w:t xml:space="preserve">S4</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7">
            <w:pPr>
              <w:spacing w:after="0" w:lineRule="auto"/>
              <w:jc w:val="center"/>
              <w:rPr>
                <w:b w:val="1"/>
                <w:bCs w:val="1"/>
                <w:sz w:val="18"/>
                <w:szCs w:val="18"/>
              </w:rPr>
            </w:pPr>
            <w:r w:rsidDel="00000000" w:rsidR="00000000" w:rsidRPr="00000000">
              <w:rPr>
                <w:b w:val="1"/>
                <w:bCs w:val="1"/>
                <w:sz w:val="18"/>
                <w:szCs w:val="18"/>
                <w:rtl w:val="0"/>
              </w:rPr>
              <w:t xml:space="preserve">S5</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8">
            <w:pPr>
              <w:spacing w:after="0" w:lineRule="auto"/>
              <w:jc w:val="center"/>
              <w:rPr>
                <w:b w:val="1"/>
                <w:bCs w:val="1"/>
                <w:sz w:val="18"/>
                <w:szCs w:val="18"/>
              </w:rPr>
            </w:pPr>
            <w:r w:rsidDel="00000000" w:rsidR="00000000" w:rsidRPr="00000000">
              <w:rPr>
                <w:b w:val="1"/>
                <w:bCs w:val="1"/>
                <w:sz w:val="18"/>
                <w:szCs w:val="18"/>
                <w:rtl w:val="0"/>
              </w:rPr>
              <w:t xml:space="preserve">S6</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9">
            <w:pPr>
              <w:spacing w:after="0" w:lineRule="auto"/>
              <w:jc w:val="center"/>
              <w:rPr>
                <w:b w:val="1"/>
                <w:bCs w:val="1"/>
                <w:sz w:val="18"/>
                <w:szCs w:val="18"/>
              </w:rPr>
            </w:pPr>
            <w:r w:rsidDel="00000000" w:rsidR="00000000" w:rsidRPr="00000000">
              <w:rPr>
                <w:b w:val="1"/>
                <w:bCs w:val="1"/>
                <w:sz w:val="18"/>
                <w:szCs w:val="18"/>
                <w:rtl w:val="0"/>
              </w:rPr>
              <w:t xml:space="preserve">S7</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A">
            <w:pPr>
              <w:spacing w:after="0" w:lineRule="auto"/>
              <w:jc w:val="center"/>
              <w:rPr>
                <w:b w:val="1"/>
                <w:bCs w:val="1"/>
                <w:sz w:val="18"/>
                <w:szCs w:val="18"/>
              </w:rPr>
            </w:pPr>
            <w:r w:rsidDel="00000000" w:rsidR="00000000" w:rsidRPr="00000000">
              <w:rPr>
                <w:b w:val="1"/>
                <w:bCs w:val="1"/>
                <w:sz w:val="18"/>
                <w:szCs w:val="18"/>
                <w:rtl w:val="0"/>
              </w:rPr>
              <w:t xml:space="preserve">S8</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B">
            <w:pPr>
              <w:spacing w:after="0" w:lineRule="auto"/>
              <w:jc w:val="center"/>
              <w:rPr>
                <w:b w:val="1"/>
                <w:bCs w:val="1"/>
                <w:sz w:val="18"/>
                <w:szCs w:val="18"/>
              </w:rPr>
            </w:pPr>
            <w:r w:rsidDel="00000000" w:rsidR="00000000" w:rsidRPr="00000000">
              <w:rPr>
                <w:b w:val="1"/>
                <w:bCs w:val="1"/>
                <w:sz w:val="18"/>
                <w:szCs w:val="18"/>
                <w:rtl w:val="0"/>
              </w:rPr>
              <w:t xml:space="preserve">S9</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C">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D">
            <w:pPr>
              <w:spacing w:after="0" w:lineRule="auto"/>
              <w:jc w:val="center"/>
              <w:rPr>
                <w:b w:val="1"/>
                <w:bCs w:val="1"/>
                <w:sz w:val="18"/>
                <w:szCs w:val="18"/>
              </w:rPr>
            </w:pPr>
            <w:r w:rsidDel="00000000" w:rsidR="00000000" w:rsidRPr="00000000">
              <w:rPr>
                <w:b w:val="1"/>
                <w:bCs w:val="1"/>
                <w:sz w:val="18"/>
                <w:szCs w:val="18"/>
                <w:rtl w:val="0"/>
              </w:rPr>
              <w:t xml:space="preserve">10</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6E">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F">
            <w:pPr>
              <w:spacing w:after="0" w:lineRule="auto"/>
              <w:jc w:val="center"/>
              <w:rPr>
                <w:b w:val="1"/>
                <w:bCs w:val="1"/>
                <w:sz w:val="18"/>
                <w:szCs w:val="18"/>
              </w:rPr>
            </w:pPr>
            <w:r w:rsidDel="00000000" w:rsidR="00000000" w:rsidRPr="00000000">
              <w:rPr>
                <w:b w:val="1"/>
                <w:bCs w:val="1"/>
                <w:sz w:val="18"/>
                <w:szCs w:val="18"/>
                <w:rtl w:val="0"/>
              </w:rPr>
              <w:t xml:space="preserve">11</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0">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1">
            <w:pPr>
              <w:spacing w:after="0" w:lineRule="auto"/>
              <w:jc w:val="center"/>
              <w:rPr>
                <w:b w:val="1"/>
                <w:bCs w:val="1"/>
                <w:sz w:val="18"/>
                <w:szCs w:val="18"/>
              </w:rPr>
            </w:pPr>
            <w:r w:rsidDel="00000000" w:rsidR="00000000" w:rsidRPr="00000000">
              <w:rPr>
                <w:b w:val="1"/>
                <w:bCs w:val="1"/>
                <w:sz w:val="18"/>
                <w:szCs w:val="18"/>
                <w:rtl w:val="0"/>
              </w:rPr>
              <w:t xml:space="preserve">12</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2">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3">
            <w:pPr>
              <w:spacing w:after="0" w:lineRule="auto"/>
              <w:jc w:val="center"/>
              <w:rPr>
                <w:b w:val="1"/>
                <w:bCs w:val="1"/>
                <w:sz w:val="18"/>
                <w:szCs w:val="18"/>
              </w:rPr>
            </w:pPr>
            <w:r w:rsidDel="00000000" w:rsidR="00000000" w:rsidRPr="00000000">
              <w:rPr>
                <w:b w:val="1"/>
                <w:bCs w:val="1"/>
                <w:sz w:val="18"/>
                <w:szCs w:val="18"/>
                <w:rtl w:val="0"/>
              </w:rPr>
              <w:t xml:space="preserve">13</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4">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5">
            <w:pPr>
              <w:spacing w:after="0" w:lineRule="auto"/>
              <w:jc w:val="center"/>
              <w:rPr>
                <w:b w:val="1"/>
                <w:bCs w:val="1"/>
                <w:sz w:val="18"/>
                <w:szCs w:val="18"/>
              </w:rPr>
            </w:pPr>
            <w:r w:rsidDel="00000000" w:rsidR="00000000" w:rsidRPr="00000000">
              <w:rPr>
                <w:b w:val="1"/>
                <w:bCs w:val="1"/>
                <w:sz w:val="18"/>
                <w:szCs w:val="18"/>
                <w:rtl w:val="0"/>
              </w:rPr>
              <w:t xml:space="preserve">14</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6">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7">
            <w:pPr>
              <w:spacing w:after="0" w:lineRule="auto"/>
              <w:jc w:val="center"/>
              <w:rPr>
                <w:b w:val="1"/>
                <w:bCs w:val="1"/>
                <w:sz w:val="18"/>
                <w:szCs w:val="18"/>
              </w:rPr>
            </w:pPr>
            <w:r w:rsidDel="00000000" w:rsidR="00000000" w:rsidRPr="00000000">
              <w:rPr>
                <w:b w:val="1"/>
                <w:bCs w:val="1"/>
                <w:sz w:val="18"/>
                <w:szCs w:val="18"/>
                <w:rtl w:val="0"/>
              </w:rPr>
              <w:t xml:space="preserve">15</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8">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9">
            <w:pPr>
              <w:spacing w:after="0" w:lineRule="auto"/>
              <w:jc w:val="center"/>
              <w:rPr>
                <w:b w:val="1"/>
                <w:bCs w:val="1"/>
                <w:sz w:val="18"/>
                <w:szCs w:val="18"/>
              </w:rPr>
            </w:pPr>
            <w:r w:rsidDel="00000000" w:rsidR="00000000" w:rsidRPr="00000000">
              <w:rPr>
                <w:b w:val="1"/>
                <w:bCs w:val="1"/>
                <w:sz w:val="18"/>
                <w:szCs w:val="18"/>
                <w:rtl w:val="0"/>
              </w:rPr>
              <w:t xml:space="preserve">16</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A">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7B">
            <w:pPr>
              <w:spacing w:after="0" w:lineRule="auto"/>
              <w:jc w:val="center"/>
              <w:rPr>
                <w:b w:val="1"/>
                <w:bCs w:val="1"/>
                <w:sz w:val="18"/>
                <w:szCs w:val="18"/>
              </w:rPr>
            </w:pPr>
            <w:r w:rsidDel="00000000" w:rsidR="00000000" w:rsidRPr="00000000">
              <w:rPr>
                <w:b w:val="1"/>
                <w:bCs w:val="1"/>
                <w:sz w:val="18"/>
                <w:szCs w:val="18"/>
                <w:rtl w:val="0"/>
              </w:rPr>
              <w:t xml:space="preserve">17</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vAlign w:val="top"/>
          </w:tcPr>
          <w:p w:rsidR="00000000" w:rsidDel="00000000" w:rsidP="00000000" w:rsidRDefault="00000000" w:rsidRPr="00000000" w14:paraId="0000017C">
            <w:pPr>
              <w:spacing w:after="0" w:lineRule="auto"/>
              <w:jc w:val="center"/>
              <w:rPr>
                <w:b w:val="1"/>
                <w:bCs w:val="1"/>
                <w:sz w:val="18"/>
                <w:szCs w:val="18"/>
              </w:rPr>
            </w:pPr>
            <w:r w:rsidDel="00000000" w:rsidR="00000000" w:rsidRPr="00000000">
              <w:rPr>
                <w:b w:val="1"/>
                <w:bCs w:val="1"/>
                <w:sz w:val="18"/>
                <w:szCs w:val="18"/>
                <w:rtl w:val="0"/>
              </w:rPr>
              <w:t xml:space="preserve">S18</w:t>
            </w:r>
          </w:p>
        </w:tc>
      </w:tr>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7D">
            <w:pPr>
              <w:spacing w:after="0" w:lineRule="auto"/>
              <w:rPr>
                <w:b w:val="1"/>
                <w:bCs w:val="1"/>
                <w:sz w:val="18"/>
                <w:szCs w:val="18"/>
              </w:rPr>
            </w:pPr>
            <w:r w:rsidDel="00000000" w:rsidR="00000000" w:rsidRPr="00000000">
              <w:rPr>
                <w:b w:val="1"/>
                <w:bCs w:val="1"/>
                <w:sz w:val="18"/>
                <w:szCs w:val="18"/>
                <w:rtl w:val="0"/>
              </w:rPr>
              <w:t xml:space="preserve">Fase de Planificación</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after="0" w:line="204" w:lineRule="auto"/>
              <w:rPr>
                <w:sz w:val="18"/>
                <w:szCs w:val="18"/>
              </w:rPr>
            </w:pPr>
            <w:r w:rsidDel="00000000" w:rsidR="00000000" w:rsidRPr="00000000">
              <w:rPr>
                <w:sz w:val="18"/>
                <w:szCs w:val="18"/>
                <w:rtl w:val="0"/>
              </w:rPr>
              <w:t xml:space="preserve">Definición de requerimientos Generales</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2">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3">
            <w:pPr>
              <w:spacing w:after="0" w:line="204" w:lineRule="auto"/>
              <w:rPr>
                <w:sz w:val="18"/>
                <w:szCs w:val="18"/>
              </w:rPr>
            </w:pPr>
            <w:r w:rsidDel="00000000" w:rsidR="00000000" w:rsidRPr="00000000">
              <w:rPr>
                <w:sz w:val="18"/>
                <w:szCs w:val="18"/>
                <w:rtl w:val="0"/>
              </w:rPr>
              <w:t xml:space="preserve">Acta de Constitución de proyecto</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5">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6">
            <w:pPr>
              <w:spacing w:after="0" w:line="204" w:lineRule="auto"/>
              <w:rPr>
                <w:sz w:val="18"/>
                <w:szCs w:val="18"/>
              </w:rPr>
            </w:pPr>
            <w:r w:rsidDel="00000000" w:rsidR="00000000" w:rsidRPr="00000000">
              <w:rPr>
                <w:sz w:val="18"/>
                <w:szCs w:val="18"/>
                <w:rtl w:val="0"/>
              </w:rPr>
              <w:t xml:space="preserve">Aprobación del Acta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B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8">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9">
            <w:pPr>
              <w:spacing w:after="0" w:line="204" w:lineRule="auto"/>
              <w:rPr>
                <w:sz w:val="18"/>
                <w:szCs w:val="18"/>
              </w:rPr>
            </w:pPr>
            <w:r w:rsidDel="00000000" w:rsidR="00000000" w:rsidRPr="00000000">
              <w:rPr>
                <w:sz w:val="18"/>
                <w:szCs w:val="18"/>
                <w:rtl w:val="0"/>
              </w:rPr>
              <w:t xml:space="preserve">EDT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B">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0" w:line="204" w:lineRule="auto"/>
              <w:rPr>
                <w:sz w:val="18"/>
                <w:szCs w:val="18"/>
              </w:rPr>
            </w:pPr>
            <w:r w:rsidDel="00000000" w:rsidR="00000000" w:rsidRPr="00000000">
              <w:rPr>
                <w:sz w:val="18"/>
                <w:szCs w:val="18"/>
                <w:rtl w:val="0"/>
              </w:rPr>
              <w:t xml:space="preserve">Carta Gantt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after="0" w:line="204" w:lineRule="auto"/>
              <w:rPr>
                <w:sz w:val="18"/>
                <w:szCs w:val="18"/>
              </w:rPr>
            </w:pPr>
            <w:r w:rsidDel="00000000" w:rsidR="00000000" w:rsidRPr="00000000">
              <w:rPr>
                <w:sz w:val="18"/>
                <w:szCs w:val="18"/>
                <w:rtl w:val="0"/>
              </w:rPr>
              <w:t xml:space="preserve">Reunión</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1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01">
            <w:pPr>
              <w:spacing w:after="0" w:line="204" w:lineRule="auto"/>
              <w:jc w:val="center"/>
              <w:rPr>
                <w:sz w:val="18"/>
                <w:szCs w:val="18"/>
              </w:rPr>
            </w:pPr>
            <w:r w:rsidDel="00000000" w:rsidR="00000000" w:rsidRPr="00000000">
              <w:rPr>
                <w:sz w:val="18"/>
                <w:szCs w:val="18"/>
                <w:rtl w:val="0"/>
              </w:rPr>
              <w:t xml:space="preserve"> </w:t>
            </w:r>
          </w:p>
        </w:tc>
      </w:tr>
      <w:tr>
        <w:trPr>
          <w:cantSplit w:val="0"/>
          <w:trHeight w:val="180" w:hRule="atLeast"/>
          <w:tblHeader w:val="0"/>
        </w:trPr>
        <w:tc>
          <w:tcPr>
            <w:gridSpan w:val="19"/>
            <w:tcBorders>
              <w:top w:color="000000" w:space="0" w:sz="0" w:val="nil"/>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2">
            <w:pPr>
              <w:spacing w:after="0" w:lineRule="auto"/>
              <w:rPr>
                <w:b w:val="1"/>
                <w:bCs w:val="1"/>
                <w:sz w:val="18"/>
                <w:szCs w:val="18"/>
              </w:rPr>
            </w:pPr>
            <w:r w:rsidDel="00000000" w:rsidR="00000000" w:rsidRPr="00000000">
              <w:rPr>
                <w:b w:val="1"/>
                <w:bCs w:val="1"/>
                <w:sz w:val="18"/>
                <w:szCs w:val="18"/>
                <w:rtl w:val="0"/>
              </w:rPr>
              <w:t xml:space="preserve">Fase de Análisis y diseño</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5">
            <w:pPr>
              <w:spacing w:after="0" w:line="204" w:lineRule="auto"/>
              <w:rPr>
                <w:sz w:val="18"/>
                <w:szCs w:val="18"/>
              </w:rPr>
            </w:pPr>
            <w:r w:rsidDel="00000000" w:rsidR="00000000" w:rsidRPr="00000000">
              <w:rPr>
                <w:sz w:val="18"/>
                <w:szCs w:val="18"/>
                <w:rtl w:val="0"/>
              </w:rPr>
              <w:t xml:space="preserve">Documento de arquitectura SW</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7">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8">
            <w:pPr>
              <w:spacing w:after="0" w:line="204" w:lineRule="auto"/>
              <w:rPr>
                <w:sz w:val="18"/>
                <w:szCs w:val="18"/>
              </w:rPr>
            </w:pPr>
            <w:r w:rsidDel="00000000" w:rsidR="00000000" w:rsidRPr="00000000">
              <w:rPr>
                <w:sz w:val="18"/>
                <w:szCs w:val="18"/>
                <w:rtl w:val="0"/>
              </w:rPr>
              <w:t xml:space="preserve">Documento de casos de uso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A">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B">
            <w:pPr>
              <w:spacing w:after="0" w:line="204" w:lineRule="auto"/>
              <w:rPr>
                <w:sz w:val="18"/>
                <w:szCs w:val="18"/>
              </w:rPr>
            </w:pPr>
            <w:r w:rsidDel="00000000" w:rsidR="00000000" w:rsidRPr="00000000">
              <w:rPr>
                <w:sz w:val="18"/>
                <w:szCs w:val="18"/>
                <w:rtl w:val="0"/>
              </w:rPr>
              <w:t xml:space="preserve">Documento de casos de uso extendido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D">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E">
            <w:pPr>
              <w:spacing w:after="0" w:line="204" w:lineRule="auto"/>
              <w:rPr>
                <w:sz w:val="18"/>
                <w:szCs w:val="18"/>
              </w:rPr>
            </w:pPr>
            <w:r w:rsidDel="00000000" w:rsidR="00000000" w:rsidRPr="00000000">
              <w:rPr>
                <w:sz w:val="18"/>
                <w:szCs w:val="18"/>
                <w:rtl w:val="0"/>
              </w:rPr>
              <w:t xml:space="preserve">Propuesta ERS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5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0">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1">
            <w:pPr>
              <w:spacing w:after="0" w:line="204" w:lineRule="auto"/>
              <w:rPr>
                <w:sz w:val="18"/>
                <w:szCs w:val="18"/>
              </w:rPr>
            </w:pPr>
            <w:r w:rsidDel="00000000" w:rsidR="00000000" w:rsidRPr="00000000">
              <w:rPr>
                <w:sz w:val="18"/>
                <w:szCs w:val="18"/>
                <w:rtl w:val="0"/>
              </w:rPr>
              <w:t xml:space="preserve">Mockups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6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6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7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7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7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73">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74">
      <w:pPr>
        <w:rPr>
          <w:sz w:val="18"/>
          <w:szCs w:val="18"/>
        </w:rPr>
      </w:pPr>
      <w:r w:rsidDel="00000000" w:rsidR="00000000" w:rsidRPr="00000000">
        <w:rPr>
          <w:rtl w:val="0"/>
        </w:rPr>
      </w:r>
    </w:p>
    <w:tbl>
      <w:tblPr>
        <w:tblStyle w:val="Table18"/>
        <w:tblW w:w="94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60"/>
        <w:gridCol w:w="360"/>
        <w:gridCol w:w="360"/>
        <w:gridCol w:w="360"/>
        <w:gridCol w:w="360"/>
        <w:gridCol w:w="360"/>
        <w:gridCol w:w="360"/>
        <w:gridCol w:w="360"/>
        <w:gridCol w:w="360"/>
        <w:gridCol w:w="360"/>
        <w:gridCol w:w="360"/>
        <w:gridCol w:w="360"/>
        <w:gridCol w:w="360"/>
        <w:gridCol w:w="360"/>
        <w:gridCol w:w="360"/>
        <w:gridCol w:w="360"/>
        <w:gridCol w:w="360"/>
        <w:gridCol w:w="540"/>
        <w:tblGridChange w:id="0">
          <w:tblGrid>
            <w:gridCol w:w="2775"/>
            <w:gridCol w:w="360"/>
            <w:gridCol w:w="360"/>
            <w:gridCol w:w="360"/>
            <w:gridCol w:w="360"/>
            <w:gridCol w:w="360"/>
            <w:gridCol w:w="360"/>
            <w:gridCol w:w="360"/>
            <w:gridCol w:w="360"/>
            <w:gridCol w:w="360"/>
            <w:gridCol w:w="360"/>
            <w:gridCol w:w="360"/>
            <w:gridCol w:w="360"/>
            <w:gridCol w:w="360"/>
            <w:gridCol w:w="360"/>
            <w:gridCol w:w="360"/>
            <w:gridCol w:w="360"/>
            <w:gridCol w:w="360"/>
            <w:gridCol w:w="54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75">
            <w:pPr>
              <w:spacing w:after="0" w:lineRule="auto"/>
              <w:rPr>
                <w:b w:val="1"/>
                <w:bCs w:val="1"/>
                <w:sz w:val="18"/>
                <w:szCs w:val="18"/>
              </w:rPr>
            </w:pPr>
            <w:r w:rsidDel="00000000" w:rsidR="00000000" w:rsidRPr="00000000">
              <w:rPr>
                <w:b w:val="1"/>
                <w:bCs w:val="1"/>
                <w:sz w:val="18"/>
                <w:szCs w:val="18"/>
                <w:rtl w:val="0"/>
              </w:rPr>
              <w:t xml:space="preserve">Fase de Desarrollo</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88">
            <w:pPr>
              <w:spacing w:after="0" w:line="204" w:lineRule="auto"/>
              <w:rPr>
                <w:sz w:val="18"/>
                <w:szCs w:val="18"/>
              </w:rPr>
            </w:pPr>
            <w:r w:rsidDel="00000000" w:rsidR="00000000" w:rsidRPr="00000000">
              <w:rPr>
                <w:sz w:val="18"/>
                <w:szCs w:val="18"/>
                <w:rtl w:val="0"/>
              </w:rPr>
              <w:t xml:space="preserve">Diseño y Modelado de Base de Datos Relacional (Supabase / PostgreSQL)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8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8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8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8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8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8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8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A">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B">
            <w:pPr>
              <w:spacing w:after="0" w:line="204" w:lineRule="auto"/>
              <w:rPr>
                <w:sz w:val="18"/>
                <w:szCs w:val="18"/>
              </w:rPr>
            </w:pPr>
            <w:r w:rsidDel="00000000" w:rsidR="00000000" w:rsidRPr="00000000">
              <w:rPr>
                <w:sz w:val="18"/>
                <w:szCs w:val="18"/>
                <w:rtl w:val="0"/>
              </w:rPr>
              <w:t xml:space="preserve">Arquitectura Frontend Web Responsivo en Next.js (SSR/SSG y layouts)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D">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E">
            <w:pPr>
              <w:spacing w:after="0" w:line="204" w:lineRule="auto"/>
              <w:rPr>
                <w:sz w:val="18"/>
                <w:szCs w:val="18"/>
              </w:rPr>
            </w:pPr>
            <w:r w:rsidDel="00000000" w:rsidR="00000000" w:rsidRPr="00000000">
              <w:rPr>
                <w:sz w:val="18"/>
                <w:szCs w:val="18"/>
                <w:rtl w:val="0"/>
              </w:rPr>
              <w:t xml:space="preserve">Implementación de Internacionalización (next-i18next) y Selector Modo Claro/Oscuro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B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B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0">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1">
            <w:pPr>
              <w:spacing w:after="0" w:line="204" w:lineRule="auto"/>
              <w:rPr>
                <w:sz w:val="18"/>
                <w:szCs w:val="18"/>
              </w:rPr>
            </w:pPr>
            <w:r w:rsidDel="00000000" w:rsidR="00000000" w:rsidRPr="00000000">
              <w:rPr>
                <w:sz w:val="18"/>
                <w:szCs w:val="18"/>
                <w:rtl w:val="0"/>
              </w:rPr>
              <w:t xml:space="preserve">Definición de Políticas de Codificación, Seguridad y Tableros Kanban</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3">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4">
            <w:pPr>
              <w:spacing w:after="0" w:line="204" w:lineRule="auto"/>
              <w:rPr>
                <w:sz w:val="18"/>
                <w:szCs w:val="18"/>
              </w:rPr>
            </w:pPr>
            <w:r w:rsidDel="00000000" w:rsidR="00000000" w:rsidRPr="00000000">
              <w:rPr>
                <w:sz w:val="18"/>
                <w:szCs w:val="18"/>
                <w:rtl w:val="0"/>
              </w:rPr>
              <w:t xml:space="preserve">Autenticación Segura, Registro e Inicio de Sesión con 2FA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6">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after="0" w:line="204" w:lineRule="auto"/>
              <w:rPr>
                <w:sz w:val="18"/>
                <w:szCs w:val="18"/>
              </w:rPr>
            </w:pPr>
            <w:r w:rsidDel="00000000" w:rsidR="00000000" w:rsidRPr="00000000">
              <w:rPr>
                <w:sz w:val="18"/>
                <w:szCs w:val="18"/>
                <w:rtl w:val="0"/>
              </w:rPr>
              <w:t xml:space="preserve">Módulo de Gestión de Perfil de Salud del Paciente (Patologías, Alergias, Fármacos)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9">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A">
            <w:pPr>
              <w:spacing w:after="0" w:line="204" w:lineRule="auto"/>
              <w:rPr>
                <w:sz w:val="18"/>
                <w:szCs w:val="18"/>
              </w:rPr>
            </w:pPr>
            <w:r w:rsidDel="00000000" w:rsidR="00000000" w:rsidRPr="00000000">
              <w:rPr>
                <w:sz w:val="18"/>
                <w:szCs w:val="18"/>
                <w:rtl w:val="0"/>
              </w:rPr>
              <w:t xml:space="preserve">Flujo de Postulación y Verificación Documental de Profesionales de la Salud</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F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2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C">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D">
            <w:pPr>
              <w:spacing w:after="0" w:line="204" w:lineRule="auto"/>
              <w:rPr>
                <w:sz w:val="18"/>
                <w:szCs w:val="18"/>
              </w:rPr>
            </w:pPr>
            <w:r w:rsidDel="00000000" w:rsidR="00000000" w:rsidRPr="00000000">
              <w:rPr>
                <w:sz w:val="18"/>
                <w:szCs w:val="18"/>
                <w:rtl w:val="0"/>
              </w:rPr>
              <w:t xml:space="preserve">Mantenedor de Perfiles, Usuarios y Control de Acceso RBAC</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0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1F">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0">
            <w:pPr>
              <w:spacing w:after="0" w:line="204" w:lineRule="auto"/>
              <w:rPr>
                <w:sz w:val="18"/>
                <w:szCs w:val="18"/>
              </w:rPr>
            </w:pPr>
            <w:r w:rsidDel="00000000" w:rsidR="00000000" w:rsidRPr="00000000">
              <w:rPr>
                <w:sz w:val="18"/>
                <w:szCs w:val="18"/>
                <w:rtl w:val="0"/>
              </w:rPr>
              <w:t xml:space="preserve">Desarrollo de Aplicación de Escritorio Administrativa (Tauri / Electron.js)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2">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3">
            <w:pPr>
              <w:spacing w:after="0" w:line="204" w:lineRule="auto"/>
              <w:rPr>
                <w:sz w:val="18"/>
                <w:szCs w:val="18"/>
              </w:rPr>
            </w:pPr>
            <w:r w:rsidDel="00000000" w:rsidR="00000000" w:rsidRPr="00000000">
              <w:rPr>
                <w:sz w:val="18"/>
                <w:szCs w:val="18"/>
                <w:rtl w:val="0"/>
              </w:rPr>
              <w:t xml:space="preserve">Servicio WebSockets en Go para Transmisión de Publicaciones en Vivo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5">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6">
            <w:pPr>
              <w:spacing w:after="0" w:line="204" w:lineRule="auto"/>
              <w:rPr>
                <w:sz w:val="18"/>
                <w:szCs w:val="18"/>
              </w:rPr>
            </w:pPr>
            <w:r w:rsidDel="00000000" w:rsidR="00000000" w:rsidRPr="00000000">
              <w:rPr>
                <w:sz w:val="18"/>
                <w:szCs w:val="18"/>
                <w:rtl w:val="0"/>
              </w:rPr>
              <w:t xml:space="preserve">Módulo de Publicación de Notas Médicas con Restricción de Permisos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8">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9">
            <w:pPr>
              <w:spacing w:after="0" w:line="204" w:lineRule="auto"/>
              <w:rPr>
                <w:sz w:val="18"/>
                <w:szCs w:val="18"/>
              </w:rPr>
            </w:pPr>
            <w:r w:rsidDel="00000000" w:rsidR="00000000" w:rsidRPr="00000000">
              <w:rPr>
                <w:sz w:val="18"/>
                <w:szCs w:val="18"/>
                <w:rtl w:val="0"/>
              </w:rPr>
              <w:t xml:space="preserve">Módulo de Interacciones: Reacciones (Me Gusta / Útil) y Favoritos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6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6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B">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C">
            <w:pPr>
              <w:spacing w:after="0" w:line="204" w:lineRule="auto"/>
              <w:rPr>
                <w:sz w:val="18"/>
                <w:szCs w:val="18"/>
              </w:rPr>
            </w:pPr>
            <w:r w:rsidDel="00000000" w:rsidR="00000000" w:rsidRPr="00000000">
              <w:rPr>
                <w:sz w:val="18"/>
                <w:szCs w:val="18"/>
                <w:rtl w:val="0"/>
              </w:rPr>
              <w:t xml:space="preserve">Buscador Avanzado y Filtrado por Especialidad Médica y Etiquetas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6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7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7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7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7E">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7F">
      <w:pPr>
        <w:rPr>
          <w:sz w:val="18"/>
          <w:szCs w:val="18"/>
        </w:rPr>
      </w:pPr>
      <w:r w:rsidDel="00000000" w:rsidR="00000000" w:rsidRPr="00000000">
        <w:rPr>
          <w:rtl w:val="0"/>
        </w:rPr>
      </w:r>
    </w:p>
    <w:tbl>
      <w:tblPr>
        <w:tblStyle w:val="Table19"/>
        <w:tblW w:w="943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45"/>
        <w:gridCol w:w="345"/>
        <w:gridCol w:w="345"/>
        <w:gridCol w:w="345"/>
        <w:gridCol w:w="345"/>
        <w:gridCol w:w="345"/>
        <w:gridCol w:w="345"/>
        <w:gridCol w:w="345"/>
        <w:gridCol w:w="345"/>
        <w:gridCol w:w="345"/>
        <w:gridCol w:w="345"/>
        <w:gridCol w:w="345"/>
        <w:gridCol w:w="345"/>
        <w:gridCol w:w="345"/>
        <w:gridCol w:w="345"/>
        <w:gridCol w:w="345"/>
        <w:gridCol w:w="345"/>
        <w:gridCol w:w="690"/>
        <w:tblGridChange w:id="0">
          <w:tblGrid>
            <w:gridCol w:w="2880"/>
            <w:gridCol w:w="345"/>
            <w:gridCol w:w="345"/>
            <w:gridCol w:w="345"/>
            <w:gridCol w:w="345"/>
            <w:gridCol w:w="345"/>
            <w:gridCol w:w="345"/>
            <w:gridCol w:w="345"/>
            <w:gridCol w:w="345"/>
            <w:gridCol w:w="345"/>
            <w:gridCol w:w="345"/>
            <w:gridCol w:w="345"/>
            <w:gridCol w:w="345"/>
            <w:gridCol w:w="345"/>
            <w:gridCol w:w="345"/>
            <w:gridCol w:w="345"/>
            <w:gridCol w:w="345"/>
            <w:gridCol w:w="345"/>
            <w:gridCol w:w="69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380">
            <w:pPr>
              <w:spacing w:after="0" w:lineRule="auto"/>
              <w:rPr>
                <w:b w:val="1"/>
                <w:bCs w:val="1"/>
                <w:sz w:val="18"/>
                <w:szCs w:val="18"/>
              </w:rPr>
            </w:pPr>
            <w:r w:rsidDel="00000000" w:rsidR="00000000" w:rsidRPr="00000000">
              <w:rPr>
                <w:b w:val="1"/>
                <w:bCs w:val="1"/>
                <w:sz w:val="18"/>
                <w:szCs w:val="18"/>
                <w:rtl w:val="0"/>
              </w:rPr>
              <w:t xml:space="preserve">Fase de Desarrollo (continuación)</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3">
            <w:pPr>
              <w:spacing w:after="0" w:line="204" w:lineRule="auto"/>
              <w:rPr>
                <w:sz w:val="18"/>
                <w:szCs w:val="18"/>
              </w:rPr>
            </w:pPr>
            <w:r w:rsidDel="00000000" w:rsidR="00000000" w:rsidRPr="00000000">
              <w:rPr>
                <w:sz w:val="18"/>
                <w:szCs w:val="18"/>
                <w:rtl w:val="0"/>
              </w:rPr>
              <w:t xml:space="preserve">Sistema de Reportes de Contenido y Moderación Administrativa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5">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6">
            <w:pPr>
              <w:spacing w:after="0" w:line="204" w:lineRule="auto"/>
              <w:rPr>
                <w:sz w:val="18"/>
                <w:szCs w:val="18"/>
              </w:rPr>
            </w:pPr>
            <w:r w:rsidDel="00000000" w:rsidR="00000000" w:rsidRPr="00000000">
              <w:rPr>
                <w:sz w:val="18"/>
                <w:szCs w:val="18"/>
                <w:rtl w:val="0"/>
              </w:rPr>
              <w:t xml:space="preserve">Integración API Gemini con Prompts Clínicos y Control de Latencia (&lt;3s)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B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8">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9">
            <w:pPr>
              <w:spacing w:after="0" w:line="204" w:lineRule="auto"/>
              <w:rPr>
                <w:sz w:val="18"/>
                <w:szCs w:val="18"/>
              </w:rPr>
            </w:pPr>
            <w:r w:rsidDel="00000000" w:rsidR="00000000" w:rsidRPr="00000000">
              <w:rPr>
                <w:sz w:val="18"/>
                <w:szCs w:val="18"/>
                <w:rtl w:val="0"/>
              </w:rPr>
              <w:t xml:space="preserve">Algoritmo de Detección de Interacciones Fármaco-Alimento y Alertas de Riesgo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B">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C">
            <w:pPr>
              <w:spacing w:after="0" w:line="204" w:lineRule="auto"/>
              <w:rPr>
                <w:sz w:val="18"/>
                <w:szCs w:val="18"/>
              </w:rPr>
            </w:pPr>
            <w:r w:rsidDel="00000000" w:rsidR="00000000" w:rsidRPr="00000000">
              <w:rPr>
                <w:sz w:val="18"/>
                <w:szCs w:val="18"/>
                <w:rtl w:val="0"/>
              </w:rPr>
              <w:t xml:space="preserve">Generador de Listas Alimentos Permitidos/Restringidos y Planes Dietéticos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DF">
            <w:pPr>
              <w:spacing w:after="0" w:line="204" w:lineRule="auto"/>
              <w:rPr>
                <w:sz w:val="18"/>
                <w:szCs w:val="18"/>
              </w:rPr>
            </w:pPr>
            <w:r w:rsidDel="00000000" w:rsidR="00000000" w:rsidRPr="00000000">
              <w:rPr>
                <w:sz w:val="18"/>
                <w:szCs w:val="18"/>
                <w:rtl w:val="0"/>
              </w:rPr>
              <w:t xml:space="preserve">Almacenamiento e Historial de Consultas Nutricionales con IA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1">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2">
            <w:pPr>
              <w:spacing w:after="0" w:line="204" w:lineRule="auto"/>
              <w:rPr>
                <w:sz w:val="18"/>
                <w:szCs w:val="18"/>
              </w:rPr>
            </w:pPr>
            <w:r w:rsidDel="00000000" w:rsidR="00000000" w:rsidRPr="00000000">
              <w:rPr>
                <w:sz w:val="18"/>
                <w:szCs w:val="18"/>
                <w:rtl w:val="0"/>
              </w:rPr>
              <w:t xml:space="preserve">Módulo de Gestión de Agenda Médica y Configuración de Disponibilidad</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F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F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3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4">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5">
            <w:pPr>
              <w:spacing w:after="0" w:line="204" w:lineRule="auto"/>
              <w:rPr>
                <w:sz w:val="18"/>
                <w:szCs w:val="18"/>
              </w:rPr>
            </w:pPr>
            <w:r w:rsidDel="00000000" w:rsidR="00000000" w:rsidRPr="00000000">
              <w:rPr>
                <w:sz w:val="18"/>
                <w:szCs w:val="18"/>
                <w:rtl w:val="0"/>
              </w:rPr>
              <w:t xml:space="preserve">Sistema de Reserva, Agendamiento, Cancelación y Reprogramación de Citas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0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1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7">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8">
            <w:pPr>
              <w:spacing w:after="0" w:line="204" w:lineRule="auto"/>
              <w:rPr>
                <w:sz w:val="18"/>
                <w:szCs w:val="18"/>
              </w:rPr>
            </w:pPr>
            <w:r w:rsidDel="00000000" w:rsidR="00000000" w:rsidRPr="00000000">
              <w:rPr>
                <w:sz w:val="18"/>
                <w:szCs w:val="18"/>
                <w:rtl w:val="0"/>
              </w:rPr>
              <w:t xml:space="preserve">Servicio de Notificaciones Automáticas y Correos Transaccionales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A">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B">
            <w:pPr>
              <w:spacing w:after="0" w:line="204" w:lineRule="auto"/>
              <w:rPr>
                <w:sz w:val="18"/>
                <w:szCs w:val="18"/>
              </w:rPr>
            </w:pPr>
            <w:r w:rsidDel="00000000" w:rsidR="00000000" w:rsidRPr="00000000">
              <w:rPr>
                <w:sz w:val="18"/>
                <w:szCs w:val="18"/>
                <w:rtl w:val="0"/>
              </w:rPr>
              <w:t xml:space="preserve">Integración con Pasarelas de Pago (WebPay Plus, MercadoPago, PayPal)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D">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E">
            <w:pPr>
              <w:spacing w:after="0" w:line="204" w:lineRule="auto"/>
              <w:rPr>
                <w:sz w:val="18"/>
                <w:szCs w:val="18"/>
              </w:rPr>
            </w:pPr>
            <w:r w:rsidDel="00000000" w:rsidR="00000000" w:rsidRPr="00000000">
              <w:rPr>
                <w:sz w:val="18"/>
                <w:szCs w:val="18"/>
                <w:rtl w:val="0"/>
              </w:rPr>
              <w:t xml:space="preserve">Emisión de Prescripciones Dietéticas Post-Consulta y Exportación PDF/Excel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0">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1">
            <w:pPr>
              <w:spacing w:after="0" w:line="204" w:lineRule="auto"/>
              <w:rPr>
                <w:sz w:val="18"/>
                <w:szCs w:val="18"/>
              </w:rPr>
            </w:pPr>
            <w:r w:rsidDel="00000000" w:rsidR="00000000" w:rsidRPr="00000000">
              <w:rPr>
                <w:sz w:val="18"/>
                <w:szCs w:val="18"/>
                <w:rtl w:val="0"/>
              </w:rPr>
              <w:t xml:space="preserve">Módulo de Calificación, Reseñas y Evaluación de Atención Médica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5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5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3">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4">
            <w:pPr>
              <w:spacing w:after="0" w:line="204" w:lineRule="auto"/>
              <w:rPr>
                <w:sz w:val="18"/>
                <w:szCs w:val="18"/>
              </w:rPr>
            </w:pPr>
            <w:r w:rsidDel="00000000" w:rsidR="00000000" w:rsidRPr="00000000">
              <w:rPr>
                <w:sz w:val="18"/>
                <w:szCs w:val="18"/>
                <w:rtl w:val="0"/>
              </w:rPr>
              <w:t xml:space="preserve">Registro de Logs Inmutables y Auditoría (Cumplimiento Ley N° 19.628 Chile)</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6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7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7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7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6">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7">
            <w:pPr>
              <w:spacing w:after="0" w:line="204" w:lineRule="auto"/>
              <w:rPr>
                <w:sz w:val="18"/>
                <w:szCs w:val="18"/>
              </w:rPr>
            </w:pPr>
            <w:r w:rsidDel="00000000" w:rsidR="00000000" w:rsidRPr="00000000">
              <w:rPr>
                <w:sz w:val="18"/>
                <w:szCs w:val="18"/>
                <w:rtl w:val="0"/>
              </w:rPr>
              <w:t xml:space="preserve">Caché Local para Soporte de Consulta Offline en Aplicación Desktop</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7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8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8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8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89">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48A">
      <w:pPr>
        <w:rPr>
          <w:sz w:val="18"/>
          <w:szCs w:val="18"/>
        </w:rPr>
      </w:pPr>
      <w:r w:rsidDel="00000000" w:rsidR="00000000" w:rsidRPr="00000000">
        <w:rPr>
          <w:rtl w:val="0"/>
        </w:rPr>
      </w:r>
    </w:p>
    <w:tbl>
      <w:tblPr>
        <w:tblStyle w:val="Table20"/>
        <w:tblW w:w="949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60"/>
        <w:gridCol w:w="360"/>
        <w:gridCol w:w="360"/>
        <w:gridCol w:w="360"/>
        <w:gridCol w:w="360"/>
        <w:gridCol w:w="360"/>
        <w:gridCol w:w="360"/>
        <w:gridCol w:w="360"/>
        <w:gridCol w:w="360"/>
        <w:gridCol w:w="360"/>
        <w:gridCol w:w="360"/>
        <w:gridCol w:w="360"/>
        <w:gridCol w:w="360"/>
        <w:gridCol w:w="360"/>
        <w:gridCol w:w="360"/>
        <w:gridCol w:w="360"/>
        <w:gridCol w:w="360"/>
        <w:gridCol w:w="690"/>
        <w:tblGridChange w:id="0">
          <w:tblGrid>
            <w:gridCol w:w="2685"/>
            <w:gridCol w:w="360"/>
            <w:gridCol w:w="360"/>
            <w:gridCol w:w="360"/>
            <w:gridCol w:w="360"/>
            <w:gridCol w:w="360"/>
            <w:gridCol w:w="360"/>
            <w:gridCol w:w="360"/>
            <w:gridCol w:w="360"/>
            <w:gridCol w:w="360"/>
            <w:gridCol w:w="360"/>
            <w:gridCol w:w="360"/>
            <w:gridCol w:w="360"/>
            <w:gridCol w:w="360"/>
            <w:gridCol w:w="360"/>
            <w:gridCol w:w="360"/>
            <w:gridCol w:w="360"/>
            <w:gridCol w:w="360"/>
            <w:gridCol w:w="69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48B">
            <w:pPr>
              <w:spacing w:after="0" w:lineRule="auto"/>
              <w:rPr>
                <w:b w:val="1"/>
                <w:bCs w:val="1"/>
                <w:sz w:val="18"/>
                <w:szCs w:val="18"/>
              </w:rPr>
            </w:pPr>
            <w:r w:rsidDel="00000000" w:rsidR="00000000" w:rsidRPr="00000000">
              <w:rPr>
                <w:b w:val="1"/>
                <w:bCs w:val="1"/>
                <w:sz w:val="18"/>
                <w:szCs w:val="18"/>
                <w:rtl w:val="0"/>
              </w:rPr>
              <w:t xml:space="preserve">Fase de Pruebas y QA</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9E">
            <w:pPr>
              <w:spacing w:after="0" w:line="204" w:lineRule="auto"/>
              <w:rPr>
                <w:sz w:val="18"/>
                <w:szCs w:val="18"/>
              </w:rPr>
            </w:pPr>
            <w:r w:rsidDel="00000000" w:rsidR="00000000" w:rsidRPr="00000000">
              <w:rPr>
                <w:sz w:val="18"/>
                <w:szCs w:val="18"/>
                <w:rtl w:val="0"/>
              </w:rPr>
              <w:t xml:space="preserve">Pruebas Unitarias, Integración y Estrés de Concurrencia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B0">
            <w:pPr>
              <w:spacing w:after="0" w:line="204" w:lineRule="auto"/>
              <w:jc w:val="center"/>
              <w:rPr>
                <w:sz w:val="18"/>
                <w:szCs w:val="18"/>
              </w:rPr>
            </w:pPr>
            <w:r w:rsidDel="00000000" w:rsidR="00000000" w:rsidRPr="00000000">
              <w:rPr>
                <w:sz w:val="18"/>
                <w:szCs w:val="18"/>
                <w:rtl w:val="0"/>
              </w:rPr>
              <w:t xml:space="preserve"> </w:t>
            </w:r>
          </w:p>
        </w:tc>
      </w:tr>
      <w:tr>
        <w:trPr>
          <w:cantSplit w:val="0"/>
          <w:trHeight w:val="180" w:hRule="atLeast"/>
          <w:tblHeader w:val="0"/>
        </w:trPr>
        <w:tc>
          <w:tcPr>
            <w:gridSpan w:val="19"/>
            <w:tcBorders>
              <w:top w:color="000000" w:space="0" w:sz="0" w:val="nil"/>
              <w:left w:color="7f8c8d" w:space="0" w:sz="6" w:val="single"/>
              <w:bottom w:color="7f8c8d" w:space="0" w:sz="6" w:val="single"/>
              <w:right w:color="7f8c8d"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4B1">
            <w:pPr>
              <w:spacing w:after="0" w:lineRule="auto"/>
              <w:rPr>
                <w:b w:val="1"/>
                <w:bCs w:val="1"/>
                <w:sz w:val="18"/>
                <w:szCs w:val="18"/>
              </w:rPr>
            </w:pPr>
            <w:r w:rsidDel="00000000" w:rsidR="00000000" w:rsidRPr="00000000">
              <w:rPr>
                <w:b w:val="1"/>
                <w:bCs w:val="1"/>
                <w:sz w:val="18"/>
                <w:szCs w:val="18"/>
                <w:rtl w:val="0"/>
              </w:rPr>
              <w:t xml:space="preserve">Fase de implementación y cierre</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4">
            <w:pPr>
              <w:spacing w:after="0" w:line="204" w:lineRule="auto"/>
              <w:rPr>
                <w:sz w:val="18"/>
                <w:szCs w:val="18"/>
              </w:rPr>
            </w:pPr>
            <w:r w:rsidDel="00000000" w:rsidR="00000000" w:rsidRPr="00000000">
              <w:rPr>
                <w:sz w:val="18"/>
                <w:szCs w:val="18"/>
                <w:rtl w:val="0"/>
              </w:rPr>
              <w:t xml:space="preserve">Configuración de Seguridad Perimetral Cloudflare (WAF, Mitigación DDoS, SSL/TLS)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6">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7">
            <w:pPr>
              <w:spacing w:after="0" w:line="204" w:lineRule="auto"/>
              <w:rPr>
                <w:sz w:val="18"/>
                <w:szCs w:val="18"/>
              </w:rPr>
            </w:pPr>
            <w:r w:rsidDel="00000000" w:rsidR="00000000" w:rsidRPr="00000000">
              <w:rPr>
                <w:sz w:val="18"/>
                <w:szCs w:val="18"/>
                <w:rtl w:val="0"/>
              </w:rPr>
              <w:t xml:space="preserve">Respaldos Automáticos Diarios y Disaster Recovery (RTO &lt; 2h)</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9">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A">
            <w:pPr>
              <w:spacing w:after="0" w:line="204" w:lineRule="auto"/>
              <w:rPr>
                <w:sz w:val="18"/>
                <w:szCs w:val="18"/>
              </w:rPr>
            </w:pPr>
            <w:r w:rsidDel="00000000" w:rsidR="00000000" w:rsidRPr="00000000">
              <w:rPr>
                <w:sz w:val="18"/>
                <w:szCs w:val="18"/>
                <w:rtl w:val="0"/>
              </w:rPr>
              <w:t xml:space="preserve">Despliegue final en producción y migración del sistema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4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C">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D">
            <w:pPr>
              <w:spacing w:after="0" w:line="204" w:lineRule="auto"/>
              <w:rPr>
                <w:sz w:val="18"/>
                <w:szCs w:val="18"/>
              </w:rPr>
            </w:pPr>
            <w:r w:rsidDel="00000000" w:rsidR="00000000" w:rsidRPr="00000000">
              <w:rPr>
                <w:sz w:val="18"/>
                <w:szCs w:val="18"/>
                <w:rtl w:val="0"/>
              </w:rPr>
              <w:t xml:space="preserve">Monitoreo SLA 99.9%</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5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5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5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0F">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0">
            <w:pPr>
              <w:spacing w:after="0" w:line="204" w:lineRule="auto"/>
              <w:rPr>
                <w:sz w:val="18"/>
                <w:szCs w:val="18"/>
              </w:rPr>
            </w:pPr>
            <w:r w:rsidDel="00000000" w:rsidR="00000000" w:rsidRPr="00000000">
              <w:rPr>
                <w:sz w:val="18"/>
                <w:szCs w:val="18"/>
                <w:rtl w:val="0"/>
              </w:rPr>
              <w:t xml:space="preserve">Capacitaciones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5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2">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3">
            <w:pPr>
              <w:spacing w:after="0" w:line="204" w:lineRule="auto"/>
              <w:rPr>
                <w:sz w:val="18"/>
                <w:szCs w:val="18"/>
              </w:rPr>
            </w:pPr>
            <w:r w:rsidDel="00000000" w:rsidR="00000000" w:rsidRPr="00000000">
              <w:rPr>
                <w:sz w:val="18"/>
                <w:szCs w:val="18"/>
                <w:rtl w:val="0"/>
              </w:rPr>
              <w:t xml:space="preserve">Manuales Usuario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5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5">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6">
            <w:pPr>
              <w:spacing w:after="0" w:line="204" w:lineRule="auto"/>
              <w:rPr>
                <w:b w:val="1"/>
                <w:bCs w:val="1"/>
                <w:sz w:val="18"/>
                <w:szCs w:val="18"/>
              </w:rPr>
            </w:pPr>
            <w:r w:rsidDel="00000000" w:rsidR="00000000" w:rsidRPr="00000000">
              <w:rPr>
                <w:b w:val="1"/>
                <w:bCs w:val="1"/>
                <w:sz w:val="18"/>
                <w:szCs w:val="18"/>
                <w:rtl w:val="0"/>
              </w:rPr>
              <w:t xml:space="preserve">Acta cierre de proyecto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548235" w:val="clear"/>
            <w:tcMar>
              <w:top w:w="0.0" w:type="dxa"/>
              <w:left w:w="100.0" w:type="dxa"/>
              <w:bottom w:w="0.0" w:type="dxa"/>
              <w:right w:w="100.0" w:type="dxa"/>
            </w:tcMar>
            <w:vAlign w:val="top"/>
          </w:tcPr>
          <w:p w:rsidR="00000000" w:rsidDel="00000000" w:rsidP="00000000" w:rsidRDefault="00000000" w:rsidRPr="00000000" w14:paraId="000005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8">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9">
            <w:pPr>
              <w:spacing w:after="0" w:line="204" w:lineRule="auto"/>
              <w:rPr>
                <w:b w:val="1"/>
                <w:bCs w:val="1"/>
                <w:sz w:val="18"/>
                <w:szCs w:val="18"/>
              </w:rPr>
            </w:pPr>
            <w:r w:rsidDel="00000000" w:rsidR="00000000" w:rsidRPr="00000000">
              <w:rPr>
                <w:b w:val="1"/>
                <w:bCs w:val="1"/>
                <w:sz w:val="18"/>
                <w:szCs w:val="18"/>
                <w:rtl w:val="0"/>
              </w:rPr>
              <w:t xml:space="preserve">Fase 3 ENTREGA FINAL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548235" w:val="clear"/>
            <w:tcMar>
              <w:top w:w="0.0" w:type="dxa"/>
              <w:left w:w="100.0" w:type="dxa"/>
              <w:bottom w:w="0.0" w:type="dxa"/>
              <w:right w:w="100.0" w:type="dxa"/>
            </w:tcMar>
            <w:vAlign w:val="top"/>
          </w:tcPr>
          <w:p w:rsidR="00000000" w:rsidDel="00000000" w:rsidP="00000000" w:rsidRDefault="00000000" w:rsidRPr="00000000" w14:paraId="000005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55B">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55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5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108.0" w:type="dxa"/>
        <w:right w:w="108.0" w:type="dxa"/>
      </w:tblCellMar>
    </w:tblPr>
  </w:style>
  <w:style w:type="table" w:styleId="a4" w:customStyle="1">
    <w:basedOn w:val="TableNormal"/>
    <w:tblPr>
      <w:tblStyleRowBandSize w:val="1"/>
      <w:tblStyleColBandSize w:val="1"/>
      <w:tblCellMar>
        <w:left w:w="108.0" w:type="dxa"/>
        <w:right w:w="108.0" w:type="dxa"/>
      </w:tblCellMar>
    </w:tblPr>
  </w:style>
  <w:style w:type="table" w:styleId="a5" w:customStyle="1">
    <w:basedOn w:val="TableNormal"/>
    <w:tblPr>
      <w:tblStyleRowBandSize w:val="1"/>
      <w:tblStyleColBandSize w:val="1"/>
      <w:tblCellMar>
        <w:left w:w="108.0" w:type="dxa"/>
        <w:right w:w="108.0" w:type="dxa"/>
      </w:tblCellMar>
    </w:tblPr>
  </w:style>
  <w:style w:type="table" w:styleId="a6" w:customStyle="1">
    <w:basedOn w:val="TableNormal"/>
    <w:tblPr>
      <w:tblStyleRowBandSize w:val="1"/>
      <w:tblStyleColBandSize w:val="1"/>
      <w:tblCellMar>
        <w:left w:w="108.0" w:type="dxa"/>
        <w:right w:w="108.0" w:type="dxa"/>
      </w:tblCellMar>
    </w:tblPr>
  </w:style>
  <w:style w:type="table" w:styleId="a7" w:customStyle="1">
    <w:basedOn w:val="TableNormal"/>
    <w:tblPr>
      <w:tblStyleRowBandSize w:val="1"/>
      <w:tblStyleColBandSize w:val="1"/>
      <w:tblCellMar>
        <w:left w:w="108.0" w:type="dxa"/>
        <w:right w:w="108.0" w:type="dxa"/>
      </w:tblCellMar>
    </w:tblPr>
  </w:style>
  <w:style w:type="table" w:styleId="a8" w:customStyle="1">
    <w:basedOn w:val="TableNormal"/>
    <w:tblPr>
      <w:tblStyleRowBandSize w:val="1"/>
      <w:tblStyleColBandSize w:val="1"/>
      <w:tblCellMar>
        <w:left w:w="108.0" w:type="dxa"/>
        <w:right w:w="108.0" w:type="dxa"/>
      </w:tblCellMar>
    </w:tblPr>
  </w:style>
  <w:style w:type="table" w:styleId="a9" w:customStyle="1">
    <w:basedOn w:val="TableNormal"/>
    <w:tblPr>
      <w:tblStyleRowBandSize w:val="1"/>
      <w:tblStyleColBandSize w:val="1"/>
      <w:tblCellMar>
        <w:left w:w="108.0" w:type="dxa"/>
        <w:right w:w="108.0" w:type="dxa"/>
      </w:tblCellMar>
    </w:tblPr>
  </w:style>
  <w:style w:type="table" w:styleId="aa" w:customStyle="1">
    <w:basedOn w:val="TableNormal"/>
    <w:tblPr>
      <w:tblStyleRowBandSize w:val="1"/>
      <w:tblStyleColBandSize w:val="1"/>
      <w:tblCellMar>
        <w:left w:w="108.0" w:type="dxa"/>
        <w:right w:w="108.0" w:type="dxa"/>
      </w:tblCellMar>
    </w:tblPr>
  </w:style>
  <w:style w:type="table" w:styleId="ab" w:customStyle="1">
    <w:basedOn w:val="TableNormal"/>
    <w:tblPr>
      <w:tblStyleRowBandSize w:val="1"/>
      <w:tblStyleColBandSize w:val="1"/>
      <w:tblCellMar>
        <w:left w:w="108.0" w:type="dxa"/>
        <w:right w:w="108.0" w:type="dxa"/>
      </w:tblCellMar>
    </w:tblPr>
  </w:style>
  <w:style w:type="table" w:styleId="ac" w:customStyle="1">
    <w:basedOn w:val="TableNormal"/>
    <w:tblPr>
      <w:tblStyleRowBandSize w:val="1"/>
      <w:tblStyleColBandSize w:val="1"/>
      <w:tblCellMar>
        <w:left w:w="108.0" w:type="dxa"/>
        <w:right w:w="108.0" w:type="dxa"/>
      </w:tblCellMar>
    </w:tbl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af" w:customStyle="1">
    <w:basedOn w:val="TableNormal"/>
    <w:tblPr>
      <w:tblStyleRowBandSize w:val="1"/>
      <w:tblStyleColBandSize w:val="1"/>
      <w:tblCellMar>
        <w:left w:w="108.0" w:type="dxa"/>
        <w:right w:w="108.0" w:type="dxa"/>
      </w:tblCellMar>
    </w:tblPr>
  </w:style>
  <w:style w:type="paragraph" w:styleId="NormalWeb">
    <w:name w:val="Normal (Web)"/>
    <w:basedOn w:val="Normal"/>
    <w:uiPriority w:val="99"/>
    <w:unhideWhenUsed w:val="1"/>
    <w:rsid w:val="003E5E50"/>
    <w:pPr>
      <w:spacing w:after="100" w:afterAutospacing="1" w:before="100" w:beforeAutospacing="1" w:line="240" w:lineRule="auto"/>
    </w:pPr>
    <w:rPr>
      <w:rFonts w:ascii="Times New Roman" w:cs="Times New Roman" w:eastAsia="Times New Roman" w:hAnsi="Times New Roman"/>
      <w:sz w:val="24"/>
      <w:szCs w:val="24"/>
    </w:rPr>
  </w:style>
  <w:style w:type="character" w:styleId="CdigoHTML">
    <w:name w:val="HTML Code"/>
    <w:basedOn w:val="Fuentedeprrafopredeter"/>
    <w:uiPriority w:val="99"/>
    <w:semiHidden w:val="1"/>
    <w:unhideWhenUsed w:val="1"/>
    <w:rsid w:val="003E5E50"/>
    <w:rPr>
      <w:rFonts w:ascii="Courier New" w:cs="Courier New" w:eastAsia="Times New Roman" w:hAnsi="Courier New"/>
      <w:sz w:val="20"/>
      <w:szCs w:val="20"/>
    </w:rPr>
  </w:style>
  <w:style w:type="character" w:styleId="math-inline" w:customStyle="1">
    <w:name w:val="math-inline"/>
    <w:basedOn w:val="Fuentedeprrafopredeter"/>
    <w:rsid w:val="00AC259E"/>
  </w:style>
  <w:style w:type="character" w:styleId="Textoennegrita">
    <w:name w:val="Strong"/>
    <w:basedOn w:val="Fuentedeprrafopredeter"/>
    <w:uiPriority w:val="22"/>
    <w:qFormat w:val="1"/>
    <w:rsid w:val="00981C28"/>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SYkGkcyImT/o03314Rft3XPfA==">CgMxLjA4AHIhMUl4TzBxamFuOElEa05fU1dXbUhsczNZNkY4T3gzdU5R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