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9AC3" w14:textId="77777777" w:rsidR="00D74FF7" w:rsidRDefault="00D74FF7">
      <w:bookmarkStart w:id="0" w:name="_heading=h.kyk5kyovr837" w:colFirst="0" w:colLast="0"/>
      <w:bookmarkEnd w:id="0"/>
    </w:p>
    <w:p w14:paraId="67F81D41" w14:textId="77777777" w:rsidR="00D74FF7" w:rsidRDefault="00000000">
      <w:pPr>
        <w:rPr>
          <w:b/>
          <w:bCs/>
        </w:rPr>
      </w:pPr>
      <w:r>
        <w:rPr>
          <w:noProof/>
        </w:rPr>
        <mc:AlternateContent>
          <mc:Choice Requires="wpg">
            <w:drawing>
              <wp:anchor distT="0" distB="0" distL="114300" distR="114300" simplePos="0" relativeHeight="251658240" behindDoc="0" locked="0" layoutInCell="1" hidden="0" allowOverlap="1" wp14:anchorId="79B58A85" wp14:editId="449005E1">
                <wp:simplePos x="0" y="0"/>
                <wp:positionH relativeFrom="column">
                  <wp:posOffset>2</wp:posOffset>
                </wp:positionH>
                <wp:positionV relativeFrom="paragraph">
                  <wp:posOffset>9525</wp:posOffset>
                </wp:positionV>
                <wp:extent cx="6238875" cy="1562100"/>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14664212" name="Grupo 614664212"/>
                        <wpg:cNvGrpSpPr/>
                        <wpg:grpSpPr>
                          <a:xfrm>
                            <a:off x="2226563" y="2998950"/>
                            <a:ext cx="6238875" cy="1562100"/>
                            <a:chOff x="2226550" y="2998950"/>
                            <a:chExt cx="6238900" cy="1562100"/>
                          </a:xfrm>
                        </wpg:grpSpPr>
                        <wps:wsp>
                          <wps:cNvPr id="1010831375" name="Rectángulo 1010831375"/>
                          <wps:cNvSpPr/>
                          <wps:spPr>
                            <a:xfrm>
                              <a:off x="2226550" y="2998950"/>
                              <a:ext cx="6238900" cy="1562100"/>
                            </a:xfrm>
                            <a:prstGeom prst="rect">
                              <a:avLst/>
                            </a:prstGeom>
                            <a:noFill/>
                            <a:ln>
                              <a:noFill/>
                            </a:ln>
                          </wps:spPr>
                          <wps:txbx>
                            <w:txbxContent>
                              <w:p w14:paraId="3E5A6337" w14:textId="77777777" w:rsidR="00D74FF7" w:rsidRDefault="00D74FF7">
                                <w:pPr>
                                  <w:spacing w:after="0" w:line="240" w:lineRule="auto"/>
                                  <w:textDirection w:val="btLr"/>
                                </w:pPr>
                              </w:p>
                            </w:txbxContent>
                          </wps:txbx>
                          <wps:bodyPr spcFirstLastPara="1" wrap="square" lIns="91425" tIns="91425" rIns="91425" bIns="91425" anchor="ctr" anchorCtr="0">
                            <a:noAutofit/>
                          </wps:bodyPr>
                        </wps:wsp>
                        <wpg:grpSp>
                          <wpg:cNvPr id="136359426" name="Grupo 136359426"/>
                          <wpg:cNvGrpSpPr/>
                          <wpg:grpSpPr>
                            <a:xfrm>
                              <a:off x="2226563" y="2998950"/>
                              <a:ext cx="6238875" cy="1562100"/>
                              <a:chOff x="0" y="0"/>
                              <a:chExt cx="5991225" cy="1562100"/>
                            </a:xfrm>
                          </wpg:grpSpPr>
                          <wps:wsp>
                            <wps:cNvPr id="1243856054" name="Rectángulo 1243856054"/>
                            <wps:cNvSpPr/>
                            <wps:spPr>
                              <a:xfrm>
                                <a:off x="0" y="0"/>
                                <a:ext cx="5991225" cy="1562100"/>
                              </a:xfrm>
                              <a:prstGeom prst="rect">
                                <a:avLst/>
                              </a:prstGeom>
                              <a:noFill/>
                              <a:ln>
                                <a:noFill/>
                              </a:ln>
                            </wps:spPr>
                            <wps:txbx>
                              <w:txbxContent>
                                <w:p w14:paraId="20E3D93D" w14:textId="77777777" w:rsidR="00D74FF7" w:rsidRDefault="00D74FF7">
                                  <w:pPr>
                                    <w:spacing w:after="0" w:line="240" w:lineRule="auto"/>
                                    <w:textDirection w:val="btLr"/>
                                  </w:pPr>
                                </w:p>
                              </w:txbxContent>
                            </wps:txbx>
                            <wps:bodyPr spcFirstLastPara="1" wrap="square" lIns="91425" tIns="91425" rIns="91425" bIns="91425" anchor="ctr" anchorCtr="0">
                              <a:noAutofit/>
                            </wps:bodyPr>
                          </wps:wsp>
                          <wps:wsp>
                            <wps:cNvPr id="23603878" name="Rectángulo 23603878"/>
                            <wps:cNvSpPr/>
                            <wps:spPr>
                              <a:xfrm>
                                <a:off x="1024671" y="299473"/>
                                <a:ext cx="4966554" cy="1262627"/>
                              </a:xfrm>
                              <a:prstGeom prst="rect">
                                <a:avLst/>
                              </a:prstGeom>
                              <a:noFill/>
                              <a:ln>
                                <a:noFill/>
                              </a:ln>
                            </wps:spPr>
                            <wps:txbx>
                              <w:txbxContent>
                                <w:p w14:paraId="2368E03F" w14:textId="77777777" w:rsidR="00D74FF7" w:rsidRDefault="00D74FF7">
                                  <w:pPr>
                                    <w:spacing w:after="0" w:line="240" w:lineRule="auto"/>
                                    <w:textDirection w:val="btLr"/>
                                  </w:pPr>
                                </w:p>
                                <w:p w14:paraId="096FA556" w14:textId="77777777" w:rsidR="00D74FF7" w:rsidRPr="007301C1" w:rsidRDefault="00000000">
                                  <w:pPr>
                                    <w:spacing w:after="0" w:line="240" w:lineRule="auto"/>
                                    <w:textDirection w:val="btLr"/>
                                    <w:rPr>
                                      <w:lang w:val="en-US"/>
                                    </w:rPr>
                                  </w:pPr>
                                  <w:r w:rsidRPr="007301C1">
                                    <w:rPr>
                                      <w:b/>
                                      <w:color w:val="1F3864"/>
                                      <w:sz w:val="48"/>
                                      <w:lang w:val="en-US"/>
                                    </w:rPr>
                                    <w:t xml:space="preserve">Guide 2. APT Project Development </w:t>
                                  </w:r>
                                </w:p>
                                <w:p w14:paraId="1B267C8E" w14:textId="77777777" w:rsidR="00D74FF7" w:rsidRPr="007301C1" w:rsidRDefault="00000000">
                                  <w:pPr>
                                    <w:spacing w:after="0" w:line="240" w:lineRule="auto"/>
                                    <w:textDirection w:val="btLr"/>
                                    <w:rPr>
                                      <w:lang w:val="en-US"/>
                                    </w:rPr>
                                  </w:pPr>
                                  <w:r w:rsidRPr="007301C1">
                                    <w:rPr>
                                      <w:b/>
                                      <w:color w:val="1F3864"/>
                                      <w:sz w:val="48"/>
                                      <w:lang w:val="en-US"/>
                                    </w:rPr>
                                    <w:t>Capstone Course</w:t>
                                  </w:r>
                                </w:p>
                              </w:txbxContent>
                            </wps:txbx>
                            <wps:bodyPr spcFirstLastPara="1" wrap="square" lIns="91425" tIns="45700" rIns="91425" bIns="45700" anchor="t" anchorCtr="0">
                              <a:noAutofit/>
                            </wps:bodyPr>
                          </wps:wsp>
                          <wps:wsp>
                            <wps:cNvPr id="28609353" name="Rectángulo 28609353"/>
                            <wps:cNvSpPr/>
                            <wps:spPr>
                              <a:xfrm>
                                <a:off x="0" y="0"/>
                                <a:ext cx="993140" cy="1486894"/>
                              </a:xfrm>
                              <a:prstGeom prst="rect">
                                <a:avLst/>
                              </a:prstGeom>
                              <a:solidFill>
                                <a:srgbClr val="1F3864"/>
                              </a:solidFill>
                              <a:ln>
                                <a:noFill/>
                              </a:ln>
                            </wps:spPr>
                            <wps:txbx>
                              <w:txbxContent>
                                <w:p w14:paraId="449452A2" w14:textId="77777777" w:rsidR="00D74FF7" w:rsidRDefault="00D74FF7">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9B58A85" id="Grupo 30"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">
                <v:group id="Grupo 614664212"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">
                  <v:rect id="Rectángulo 1010831375"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" filled="f" stroked="f">
                    <v:textbox inset="2.53958mm,2.53958mm,2.53958mm,2.53958mm">
                      <w:txbxContent>
                        <w:p w14:paraId="3E5A6337" w14:textId="77777777" w:rsidR="00D74FF7" w:rsidRDefault="00D74FF7">
                          <w:pPr>
                            <w:spacing w:after="0" w:line="240" w:lineRule="auto"/>
                            <w:textDirection w:val="btLr"/>
                          </w:pPr>
                        </w:p>
                      </w:txbxContent>
                    </v:textbox>
                  </v:rect>
                  <v:group id="Grupo 136359426"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">
                    <v:rect id="Rectángulo 1243856054"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" filled="f" stroked="f">
                      <v:textbox inset="2.53958mm,2.53958mm,2.53958mm,2.53958mm">
                        <w:txbxContent>
                          <w:p w14:paraId="20E3D93D" w14:textId="77777777" w:rsidR="00D74FF7" w:rsidRDefault="00D74FF7">
                            <w:pPr>
                              <w:spacing w:after="0" w:line="240" w:lineRule="auto"/>
                              <w:textDirection w:val="btLr"/>
                            </w:pPr>
                          </w:p>
                        </w:txbxContent>
                      </v:textbox>
                    </v:rect>
                    <v:rect id="Rectángulo 23603878"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" filled="f" stroked="f">
                      <v:textbox inset="2.53958mm,1.2694mm,2.53958mm,1.2694mm">
                        <w:txbxContent>
                          <w:p w14:paraId="2368E03F" w14:textId="77777777" w:rsidR="00D74FF7" w:rsidRDefault="00D74FF7">
                            <w:pPr>
                              <w:spacing w:after="0" w:line="240" w:lineRule="auto"/>
                              <w:textDirection w:val="btLr"/>
                            </w:pPr>
                          </w:p>
                          <w:p w14:paraId="096FA556" w14:textId="77777777" w:rsidR="00D74FF7" w:rsidRPr="007301C1" w:rsidRDefault="00000000">
                            <w:pPr>
                              <w:spacing w:after="0" w:line="240" w:lineRule="auto"/>
                              <w:textDirection w:val="btLr"/>
                              <w:rPr>
                                <w:lang w:val="en-US"/>
                              </w:rPr>
                            </w:pPr>
                            <w:r w:rsidRPr="007301C1">
                              <w:rPr>
                                <w:b/>
                                <w:color w:val="1F3864"/>
                                <w:sz w:val="48"/>
                                <w:lang w:val="en-US"/>
                              </w:rPr>
                              <w:t xml:space="preserve">Guide 2. APT Project Development </w:t>
                            </w:r>
                          </w:p>
                          <w:p w14:paraId="1B267C8E" w14:textId="77777777" w:rsidR="00D74FF7" w:rsidRPr="007301C1" w:rsidRDefault="00000000">
                            <w:pPr>
                              <w:spacing w:after="0" w:line="240" w:lineRule="auto"/>
                              <w:textDirection w:val="btLr"/>
                              <w:rPr>
                                <w:lang w:val="en-US"/>
                              </w:rPr>
                            </w:pPr>
                            <w:r w:rsidRPr="007301C1">
                              <w:rPr>
                                <w:b/>
                                <w:color w:val="1F3864"/>
                                <w:sz w:val="48"/>
                                <w:lang w:val="en-US"/>
                              </w:rPr>
                              <w:t>Capstone Course</w:t>
                            </w:r>
                          </w:p>
                        </w:txbxContent>
                      </v:textbox>
                    </v:rect>
                    <v:rect id="Rectángulo 28609353"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" fillcolor="#1f3864" stroked="f">
                      <v:textbox inset="2.53958mm,2.53958mm,2.53958mm,2.53958mm">
                        <w:txbxContent>
                          <w:p w14:paraId="449452A2" w14:textId="77777777" w:rsidR="00D74FF7" w:rsidRDefault="00D74FF7">
                            <w:pPr>
                              <w:spacing w:after="0" w:line="240" w:lineRule="auto"/>
                              <w:textDirection w:val="btLr"/>
                            </w:pPr>
                          </w:p>
                        </w:txbxContent>
                      </v:textbox>
                    </v:rect>
                  </v:group>
                </v:group>
              </v:group>
            </w:pict>
          </mc:Fallback>
        </mc:AlternateContent>
      </w:r>
    </w:p>
    <w:p w14:paraId="34874578" w14:textId="77777777" w:rsidR="00D74FF7" w:rsidRDefault="00D74FF7">
      <w:pPr>
        <w:rPr>
          <w:color w:val="595959"/>
          <w:sz w:val="24"/>
          <w:szCs w:val="24"/>
        </w:rPr>
      </w:pPr>
    </w:p>
    <w:p w14:paraId="4480D3ED" w14:textId="77777777" w:rsidR="00D74FF7" w:rsidRDefault="00D74FF7">
      <w:pPr>
        <w:rPr>
          <w:color w:val="595959"/>
          <w:sz w:val="24"/>
          <w:szCs w:val="24"/>
        </w:rPr>
      </w:pPr>
    </w:p>
    <w:p w14:paraId="1D4F01F1" w14:textId="77777777" w:rsidR="00D74FF7" w:rsidRDefault="00D74FF7">
      <w:pPr>
        <w:rPr>
          <w:color w:val="595959"/>
          <w:sz w:val="24"/>
          <w:szCs w:val="24"/>
        </w:rPr>
      </w:pPr>
    </w:p>
    <w:p w14:paraId="7B0A4207" w14:textId="77777777" w:rsidR="00D74FF7" w:rsidRDefault="00D74FF7">
      <w:pPr>
        <w:rPr>
          <w:color w:val="595959"/>
          <w:sz w:val="24"/>
          <w:szCs w:val="24"/>
        </w:rPr>
      </w:pPr>
    </w:p>
    <w:p w14:paraId="539411AF" w14:textId="77777777" w:rsidR="00D74FF7" w:rsidRDefault="00D74FF7">
      <w:pPr>
        <w:rPr>
          <w:color w:val="595959"/>
          <w:sz w:val="24"/>
          <w:szCs w:val="24"/>
        </w:rPr>
      </w:pPr>
    </w:p>
    <w:tbl>
      <w:tblPr>
        <w:tblStyle w:val="a7"/>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D74FF7" w14:paraId="65B51FBF" w14:textId="77777777">
        <w:trPr>
          <w:trHeight w:val="440"/>
        </w:trPr>
        <w:tc>
          <w:tcPr>
            <w:tcW w:w="9639" w:type="dxa"/>
            <w:vAlign w:val="center"/>
          </w:tcPr>
          <w:p w14:paraId="72774C40" w14:textId="77777777" w:rsidR="00D74FF7" w:rsidRDefault="00000000">
            <w:pPr>
              <w:rPr>
                <w:b/>
                <w:bCs/>
                <w:color w:val="1F3864"/>
                <w:sz w:val="28"/>
                <w:szCs w:val="28"/>
              </w:rPr>
            </w:pPr>
            <w:r>
              <w:rPr>
                <w:b/>
                <w:bCs/>
                <w:color w:val="1F3864"/>
                <w:sz w:val="28"/>
                <w:szCs w:val="28"/>
              </w:rPr>
              <w:t>1. APT Project Progress Summary</w:t>
            </w:r>
          </w:p>
        </w:tc>
      </w:tr>
      <w:tr w:rsidR="00D74FF7" w:rsidRPr="007301C1" w14:paraId="554BCDB5" w14:textId="77777777">
        <w:trPr>
          <w:trHeight w:val="800"/>
        </w:trPr>
        <w:tc>
          <w:tcPr>
            <w:tcW w:w="9639" w:type="dxa"/>
            <w:shd w:val="clear" w:color="auto" w:fill="D9E2F3"/>
            <w:vAlign w:val="center"/>
          </w:tcPr>
          <w:p w14:paraId="708FBCD3" w14:textId="77777777" w:rsidR="00D74FF7" w:rsidRPr="007301C1"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7301C1">
              <w:rPr>
                <w:color w:val="1F3864"/>
                <w:lang w:val="en-US"/>
              </w:rPr>
              <w:t xml:space="preserve">Below you will find several fields that you must complete with the requested information. </w:t>
            </w:r>
          </w:p>
        </w:tc>
      </w:tr>
    </w:tbl>
    <w:p w14:paraId="581F77B0" w14:textId="77777777" w:rsidR="00D74FF7" w:rsidRPr="007301C1" w:rsidRDefault="00D74FF7">
      <w:pPr>
        <w:spacing w:after="0" w:line="240" w:lineRule="auto"/>
        <w:rPr>
          <w:color w:val="595959"/>
          <w:sz w:val="24"/>
          <w:szCs w:val="24"/>
          <w:lang w:val="en-US"/>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D74FF7" w:rsidRPr="007301C1" w14:paraId="411A7FBB" w14:textId="77777777">
        <w:tc>
          <w:tcPr>
            <w:tcW w:w="2528" w:type="dxa"/>
            <w:vAlign w:val="center"/>
          </w:tcPr>
          <w:p w14:paraId="4A3F7A19" w14:textId="77777777" w:rsidR="00D74FF7" w:rsidRDefault="00000000">
            <w:pPr>
              <w:rPr>
                <w:color w:val="1F3864"/>
              </w:rPr>
            </w:pPr>
            <w:r>
              <w:rPr>
                <w:color w:val="1F3864"/>
              </w:rPr>
              <w:t>APT project progress summary</w:t>
            </w:r>
          </w:p>
        </w:tc>
        <w:tc>
          <w:tcPr>
            <w:tcW w:w="7111" w:type="dxa"/>
          </w:tcPr>
          <w:p w14:paraId="003BDEC9" w14:textId="77777777" w:rsidR="00D74FF7" w:rsidRPr="007301C1" w:rsidRDefault="00000000">
            <w:pPr>
              <w:spacing w:after="80"/>
              <w:jc w:val="both"/>
              <w:rPr>
                <w:i/>
                <w:iCs/>
                <w:color w:val="3D85C6"/>
                <w:lang w:val="en-US"/>
              </w:rPr>
            </w:pPr>
            <w:r w:rsidRPr="007301C1">
              <w:rPr>
                <w:i/>
                <w:iCs/>
                <w:color w:val="3D85C6"/>
                <w:sz w:val="20"/>
                <w:szCs w:val="20"/>
                <w:lang w:val="en-US"/>
              </w:rPr>
              <w:t>During this phase, the team completed the planning and design stage of the CowTracker project, a mobile and web livestock management application that identifies each animal through a QR code. The Project Charter, the WBS Matrix, the Gantt Chart and the budget were produced, and the requirements specification (SRS) was drawn up, with its spreadsheet of 25 functional and 13 non-functional requirements, the extended use cases and the system mockups.</w:t>
            </w:r>
          </w:p>
          <w:p w14:paraId="13DE865C" w14:textId="77777777" w:rsidR="00D74FF7" w:rsidRPr="007301C1" w:rsidRDefault="00000000">
            <w:pPr>
              <w:spacing w:after="80"/>
              <w:jc w:val="both"/>
              <w:rPr>
                <w:i/>
                <w:iCs/>
                <w:color w:val="3D85C6"/>
                <w:lang w:val="en-US"/>
              </w:rPr>
            </w:pPr>
            <w:r w:rsidRPr="007301C1">
              <w:rPr>
                <w:i/>
                <w:iCs/>
                <w:color w:val="3D85C6"/>
                <w:sz w:val="20"/>
                <w:szCs w:val="20"/>
                <w:lang w:val="en-US"/>
              </w:rPr>
              <w:t>Based on these inputs, the System Architecture Document (SAD) was produced. It describes the context and purpose of the system, its architectural goals and constraints, the architecture views (4+1 approach) and the logical view, with the class and relational diagrams (33 tables) and a description of each one.</w:t>
            </w:r>
          </w:p>
          <w:p w14:paraId="5AD539E2" w14:textId="77777777" w:rsidR="00D74FF7" w:rsidRPr="007301C1" w:rsidRDefault="00000000">
            <w:pPr>
              <w:spacing w:after="0"/>
              <w:jc w:val="both"/>
              <w:rPr>
                <w:i/>
                <w:iCs/>
                <w:color w:val="3D85C6"/>
                <w:lang w:val="en-US"/>
              </w:rPr>
            </w:pPr>
            <w:r w:rsidRPr="007301C1">
              <w:rPr>
                <w:i/>
                <w:iCs/>
                <w:color w:val="3D85C6"/>
                <w:sz w:val="20"/>
                <w:szCs w:val="20"/>
                <w:lang w:val="en-US"/>
              </w:rPr>
              <w:t>With this, the objectives of the stage were met: defining the scope and requirements, planning time and costs, designing the interface, and establishing the architecture and data model of the system.</w:t>
            </w:r>
          </w:p>
        </w:tc>
      </w:tr>
      <w:tr w:rsidR="00D74FF7" w:rsidRPr="007301C1" w14:paraId="410A006A" w14:textId="77777777">
        <w:trPr>
          <w:trHeight w:val="1247"/>
        </w:trPr>
        <w:tc>
          <w:tcPr>
            <w:tcW w:w="2528" w:type="dxa"/>
            <w:vAlign w:val="center"/>
          </w:tcPr>
          <w:p w14:paraId="30A2F2D0" w14:textId="77777777" w:rsidR="00D74FF7" w:rsidRDefault="00000000">
            <w:pPr>
              <w:rPr>
                <w:color w:val="1F3864"/>
              </w:rPr>
            </w:pPr>
            <w:r>
              <w:rPr>
                <w:color w:val="1F3864"/>
              </w:rPr>
              <w:t>Objectives</w:t>
            </w:r>
          </w:p>
        </w:tc>
        <w:tc>
          <w:tcPr>
            <w:tcW w:w="7111" w:type="dxa"/>
            <w:vAlign w:val="center"/>
          </w:tcPr>
          <w:p w14:paraId="7649F325" w14:textId="77777777" w:rsidR="00D74FF7" w:rsidRPr="007301C1" w:rsidRDefault="00000000">
            <w:pPr>
              <w:spacing w:after="80"/>
              <w:jc w:val="both"/>
              <w:rPr>
                <w:i/>
                <w:iCs/>
                <w:color w:val="3D85C6"/>
                <w:lang w:val="en-US"/>
              </w:rPr>
            </w:pPr>
            <w:r w:rsidRPr="007301C1">
              <w:rPr>
                <w:b/>
                <w:bCs/>
                <w:i/>
                <w:iCs/>
                <w:color w:val="3D85C6"/>
                <w:sz w:val="20"/>
                <w:szCs w:val="20"/>
                <w:lang w:val="en-US"/>
              </w:rPr>
              <w:t xml:space="preserve">General objective: </w:t>
            </w:r>
            <w:r w:rsidRPr="007301C1">
              <w:rPr>
                <w:i/>
                <w:iCs/>
                <w:color w:val="3D85C6"/>
                <w:sz w:val="20"/>
                <w:szCs w:val="20"/>
                <w:lang w:val="en-US"/>
              </w:rPr>
              <w:t>to develop a mobile and web application that optimizes cattle management through the digitization of records, identification with QR codes and report generation, improving efficiency, health control and productivity on farms.</w:t>
            </w:r>
          </w:p>
          <w:p w14:paraId="0E01CDA0" w14:textId="77777777" w:rsidR="00D74FF7" w:rsidRPr="007301C1" w:rsidRDefault="00000000">
            <w:pPr>
              <w:spacing w:after="20"/>
              <w:jc w:val="both"/>
              <w:rPr>
                <w:i/>
                <w:iCs/>
                <w:color w:val="3D85C6"/>
                <w:lang w:val="en-US"/>
              </w:rPr>
            </w:pPr>
            <w:r w:rsidRPr="007301C1">
              <w:rPr>
                <w:b/>
                <w:bCs/>
                <w:i/>
                <w:iCs/>
                <w:color w:val="3D85C6"/>
                <w:sz w:val="20"/>
                <w:szCs w:val="20"/>
                <w:lang w:val="en-US"/>
              </w:rPr>
              <w:t>Specific objectives:</w:t>
            </w:r>
          </w:p>
          <w:p w14:paraId="763A3E46" w14:textId="77777777" w:rsidR="00D74FF7" w:rsidRPr="007301C1" w:rsidRDefault="00000000">
            <w:pPr>
              <w:spacing w:after="20"/>
              <w:jc w:val="both"/>
              <w:rPr>
                <w:i/>
                <w:iCs/>
                <w:color w:val="3D85C6"/>
                <w:lang w:val="en-US"/>
              </w:rPr>
            </w:pPr>
            <w:r w:rsidRPr="007301C1">
              <w:rPr>
                <w:i/>
                <w:iCs/>
                <w:color w:val="3D85C6"/>
                <w:sz w:val="20"/>
                <w:szCs w:val="20"/>
                <w:lang w:val="en-US"/>
              </w:rPr>
              <w:t>1. Implement a QR code identification system for each bovine.</w:t>
            </w:r>
          </w:p>
          <w:p w14:paraId="33740AC0" w14:textId="77777777" w:rsidR="00D74FF7" w:rsidRPr="007301C1" w:rsidRDefault="00000000">
            <w:pPr>
              <w:spacing w:after="20"/>
              <w:jc w:val="both"/>
              <w:rPr>
                <w:i/>
                <w:iCs/>
                <w:color w:val="3D85C6"/>
                <w:lang w:val="en-US"/>
              </w:rPr>
            </w:pPr>
            <w:r w:rsidRPr="007301C1">
              <w:rPr>
                <w:i/>
                <w:iCs/>
                <w:color w:val="3D85C6"/>
                <w:sz w:val="20"/>
                <w:szCs w:val="20"/>
                <w:lang w:val="en-US"/>
              </w:rPr>
              <w:t>2. Digitize the recording and tracking of key events such as treatments, vaccinations, reproduction and diseases.</w:t>
            </w:r>
          </w:p>
          <w:p w14:paraId="05CD4364" w14:textId="77777777" w:rsidR="00D74FF7" w:rsidRPr="007301C1" w:rsidRDefault="00000000">
            <w:pPr>
              <w:spacing w:after="20"/>
              <w:jc w:val="both"/>
              <w:rPr>
                <w:i/>
                <w:iCs/>
                <w:color w:val="3D85C6"/>
                <w:lang w:val="en-US"/>
              </w:rPr>
            </w:pPr>
            <w:r w:rsidRPr="007301C1">
              <w:rPr>
                <w:i/>
                <w:iCs/>
                <w:color w:val="3D85C6"/>
                <w:sz w:val="20"/>
                <w:szCs w:val="20"/>
                <w:lang w:val="en-US"/>
              </w:rPr>
              <w:t>3. Automate alerts and reminders to optimize health control.</w:t>
            </w:r>
          </w:p>
          <w:p w14:paraId="2E9F0C6D" w14:textId="77777777" w:rsidR="00D74FF7" w:rsidRPr="007301C1" w:rsidRDefault="00000000">
            <w:pPr>
              <w:spacing w:after="20"/>
              <w:jc w:val="both"/>
              <w:rPr>
                <w:i/>
                <w:iCs/>
                <w:color w:val="3D85C6"/>
                <w:lang w:val="en-US"/>
              </w:rPr>
            </w:pPr>
            <w:r w:rsidRPr="007301C1">
              <w:rPr>
                <w:i/>
                <w:iCs/>
                <w:color w:val="3D85C6"/>
                <w:sz w:val="20"/>
                <w:szCs w:val="20"/>
                <w:lang w:val="en-US"/>
              </w:rPr>
              <w:t>4. Incorporate milk production prediction using machine learning.</w:t>
            </w:r>
          </w:p>
          <w:p w14:paraId="26AC74CF" w14:textId="77777777" w:rsidR="00D74FF7" w:rsidRPr="007301C1" w:rsidRDefault="00000000">
            <w:pPr>
              <w:spacing w:after="0"/>
              <w:jc w:val="both"/>
              <w:rPr>
                <w:i/>
                <w:iCs/>
                <w:color w:val="3D85C6"/>
                <w:lang w:val="en-US"/>
              </w:rPr>
            </w:pPr>
            <w:r w:rsidRPr="007301C1">
              <w:rPr>
                <w:i/>
                <w:iCs/>
                <w:color w:val="3D85C6"/>
                <w:sz w:val="20"/>
                <w:szCs w:val="20"/>
                <w:lang w:val="en-US"/>
              </w:rPr>
              <w:t>5. Manage commercialization: purchases from suppliers and sales of cattle and milk.</w:t>
            </w:r>
          </w:p>
        </w:tc>
      </w:tr>
      <w:tr w:rsidR="00D74FF7" w:rsidRPr="007301C1" w14:paraId="2EFC5DF3" w14:textId="77777777">
        <w:trPr>
          <w:trHeight w:val="939"/>
        </w:trPr>
        <w:tc>
          <w:tcPr>
            <w:tcW w:w="2528" w:type="dxa"/>
            <w:vAlign w:val="center"/>
          </w:tcPr>
          <w:p w14:paraId="37BECCD5" w14:textId="77777777" w:rsidR="00D74FF7" w:rsidRDefault="00000000">
            <w:pPr>
              <w:rPr>
                <w:color w:val="1F3864"/>
              </w:rPr>
            </w:pPr>
            <w:r>
              <w:rPr>
                <w:color w:val="1F3864"/>
              </w:rPr>
              <w:t>Methodology</w:t>
            </w:r>
          </w:p>
        </w:tc>
        <w:tc>
          <w:tcPr>
            <w:tcW w:w="7111" w:type="dxa"/>
            <w:vAlign w:val="center"/>
          </w:tcPr>
          <w:p w14:paraId="71187704" w14:textId="77777777" w:rsidR="007301C1" w:rsidRPr="007301C1" w:rsidRDefault="007301C1" w:rsidP="007301C1">
            <w:pPr>
              <w:spacing w:after="80"/>
              <w:jc w:val="both"/>
              <w:rPr>
                <w:i/>
                <w:iCs/>
                <w:color w:val="3D85C6"/>
                <w:sz w:val="20"/>
                <w:szCs w:val="20"/>
              </w:rPr>
            </w:pPr>
            <w:r w:rsidRPr="007301C1">
              <w:rPr>
                <w:i/>
                <w:iCs/>
                <w:color w:val="3D85C6"/>
                <w:sz w:val="20"/>
                <w:szCs w:val="20"/>
                <w:lang w:val="en-US"/>
              </w:rPr>
              <w:t>To address the problem, a waterfall methodology will be used, adapted to the context of our project which has a duration of 3 months of work, considering iterations with incremental and functional deliveries, which allows validating progress frequently and adjusting the scope according to the results.</w:t>
            </w:r>
            <w:r w:rsidRPr="007301C1">
              <w:rPr>
                <w:i/>
                <w:iCs/>
                <w:color w:val="3D85C6"/>
                <w:sz w:val="20"/>
                <w:szCs w:val="20"/>
                <w:lang w:val="en-US"/>
              </w:rPr>
              <w:br/>
            </w:r>
            <w:r w:rsidRPr="007301C1">
              <w:rPr>
                <w:i/>
                <w:iCs/>
                <w:color w:val="3D85C6"/>
                <w:sz w:val="20"/>
                <w:szCs w:val="20"/>
              </w:rPr>
              <w:t>The development will be organized in the following stages:</w:t>
            </w:r>
          </w:p>
          <w:p w14:paraId="529AC78B" w14:textId="77777777" w:rsidR="007301C1" w:rsidRPr="007301C1" w:rsidRDefault="007301C1" w:rsidP="007301C1">
            <w:pPr>
              <w:numPr>
                <w:ilvl w:val="0"/>
                <w:numId w:val="4"/>
              </w:numPr>
              <w:spacing w:after="80"/>
              <w:jc w:val="both"/>
              <w:rPr>
                <w:i/>
                <w:iCs/>
                <w:color w:val="3D85C6"/>
                <w:sz w:val="20"/>
                <w:szCs w:val="20"/>
                <w:lang w:val="en-US"/>
              </w:rPr>
            </w:pPr>
            <w:r w:rsidRPr="007301C1">
              <w:rPr>
                <w:b/>
                <w:bCs/>
                <w:i/>
                <w:iCs/>
                <w:color w:val="3D85C6"/>
                <w:sz w:val="20"/>
                <w:szCs w:val="20"/>
                <w:lang w:val="en-US"/>
              </w:rPr>
              <w:lastRenderedPageBreak/>
              <w:t>Analysis and requirements gathering:</w:t>
            </w:r>
            <w:r w:rsidRPr="007301C1">
              <w:rPr>
                <w:i/>
                <w:iCs/>
                <w:color w:val="3D85C6"/>
                <w:sz w:val="20"/>
                <w:szCs w:val="20"/>
                <w:lang w:val="en-US"/>
              </w:rPr>
              <w:t xml:space="preserve"> definition of roles, modules, and system workflows.</w:t>
            </w:r>
          </w:p>
          <w:p w14:paraId="16E5F957" w14:textId="77777777" w:rsidR="007301C1" w:rsidRPr="007301C1" w:rsidRDefault="007301C1" w:rsidP="007301C1">
            <w:pPr>
              <w:numPr>
                <w:ilvl w:val="0"/>
                <w:numId w:val="4"/>
              </w:numPr>
              <w:spacing w:after="80"/>
              <w:jc w:val="both"/>
              <w:rPr>
                <w:i/>
                <w:iCs/>
                <w:color w:val="3D85C6"/>
                <w:sz w:val="20"/>
                <w:szCs w:val="20"/>
                <w:lang w:val="en-US"/>
              </w:rPr>
            </w:pPr>
            <w:r w:rsidRPr="007301C1">
              <w:rPr>
                <w:b/>
                <w:bCs/>
                <w:i/>
                <w:iCs/>
                <w:color w:val="3D85C6"/>
                <w:sz w:val="20"/>
                <w:szCs w:val="20"/>
                <w:lang w:val="en-US"/>
              </w:rPr>
              <w:t>Design:</w:t>
            </w:r>
            <w:r w:rsidRPr="007301C1">
              <w:rPr>
                <w:i/>
                <w:iCs/>
                <w:color w:val="3D85C6"/>
                <w:sz w:val="20"/>
                <w:szCs w:val="20"/>
                <w:lang w:val="en-US"/>
              </w:rPr>
              <w:t xml:space="preserve"> modeling of the relational database and definition of the architecture (mobile app, web app, backends, and external services).</w:t>
            </w:r>
          </w:p>
          <w:p w14:paraId="0F9B29EB" w14:textId="77777777" w:rsidR="007301C1" w:rsidRPr="007301C1" w:rsidRDefault="007301C1" w:rsidP="007301C1">
            <w:pPr>
              <w:numPr>
                <w:ilvl w:val="0"/>
                <w:numId w:val="4"/>
              </w:numPr>
              <w:spacing w:after="80"/>
              <w:jc w:val="both"/>
              <w:rPr>
                <w:i/>
                <w:iCs/>
                <w:color w:val="3D85C6"/>
                <w:sz w:val="20"/>
                <w:szCs w:val="20"/>
                <w:lang w:val="en-US"/>
              </w:rPr>
            </w:pPr>
            <w:r w:rsidRPr="007301C1">
              <w:rPr>
                <w:b/>
                <w:bCs/>
                <w:i/>
                <w:iCs/>
                <w:color w:val="3D85C6"/>
                <w:sz w:val="20"/>
                <w:szCs w:val="20"/>
                <w:lang w:val="en-US"/>
              </w:rPr>
              <w:t>Development by modules:</w:t>
            </w:r>
            <w:r w:rsidRPr="007301C1">
              <w:rPr>
                <w:i/>
                <w:iCs/>
                <w:color w:val="3D85C6"/>
                <w:sz w:val="20"/>
                <w:szCs w:val="20"/>
                <w:lang w:val="en-US"/>
              </w:rPr>
              <w:t xml:space="preserve"> implementation of farms, livestock, veterinary, reproduction, production, catalogs, purchases/sales, and documents, prioritizing a minimum viable product.</w:t>
            </w:r>
          </w:p>
          <w:p w14:paraId="4EA3CF66" w14:textId="77777777" w:rsidR="007301C1" w:rsidRPr="007301C1" w:rsidRDefault="007301C1" w:rsidP="007301C1">
            <w:pPr>
              <w:numPr>
                <w:ilvl w:val="0"/>
                <w:numId w:val="4"/>
              </w:numPr>
              <w:spacing w:after="80"/>
              <w:jc w:val="both"/>
              <w:rPr>
                <w:i/>
                <w:iCs/>
                <w:color w:val="3D85C6"/>
                <w:sz w:val="20"/>
                <w:szCs w:val="20"/>
                <w:lang w:val="en-US"/>
              </w:rPr>
            </w:pPr>
            <w:r w:rsidRPr="007301C1">
              <w:rPr>
                <w:b/>
                <w:bCs/>
                <w:i/>
                <w:iCs/>
                <w:color w:val="3D85C6"/>
                <w:sz w:val="20"/>
                <w:szCs w:val="20"/>
                <w:lang w:val="en-US"/>
              </w:rPr>
              <w:t>Integration of external services:</w:t>
            </w:r>
            <w:r w:rsidRPr="007301C1">
              <w:rPr>
                <w:i/>
                <w:iCs/>
                <w:color w:val="3D85C6"/>
                <w:sz w:val="20"/>
                <w:szCs w:val="20"/>
                <w:lang w:val="en-US"/>
              </w:rPr>
              <w:t xml:space="preserve"> Webpay Plus and push notifications.</w:t>
            </w:r>
          </w:p>
          <w:p w14:paraId="7D584A47" w14:textId="77777777" w:rsidR="007301C1" w:rsidRPr="007301C1" w:rsidRDefault="007301C1" w:rsidP="007301C1">
            <w:pPr>
              <w:numPr>
                <w:ilvl w:val="0"/>
                <w:numId w:val="4"/>
              </w:numPr>
              <w:spacing w:after="80"/>
              <w:jc w:val="both"/>
              <w:rPr>
                <w:i/>
                <w:iCs/>
                <w:color w:val="3D85C6"/>
                <w:sz w:val="20"/>
                <w:szCs w:val="20"/>
                <w:lang w:val="en-US"/>
              </w:rPr>
            </w:pPr>
            <w:r w:rsidRPr="007301C1">
              <w:rPr>
                <w:b/>
                <w:bCs/>
                <w:i/>
                <w:iCs/>
                <w:color w:val="3D85C6"/>
                <w:sz w:val="20"/>
                <w:szCs w:val="20"/>
                <w:lang w:val="en-US"/>
              </w:rPr>
              <w:t>Testing and quality assurance:</w:t>
            </w:r>
            <w:r w:rsidRPr="007301C1">
              <w:rPr>
                <w:i/>
                <w:iCs/>
                <w:color w:val="3D85C6"/>
                <w:sz w:val="20"/>
                <w:szCs w:val="20"/>
                <w:lang w:val="en-US"/>
              </w:rPr>
              <w:t xml:space="preserve"> unit, integration, and e2e tests, plus typecheck and lint in each iteration.</w:t>
            </w:r>
          </w:p>
          <w:p w14:paraId="3F2677E9" w14:textId="77777777" w:rsidR="007301C1" w:rsidRPr="007301C1" w:rsidRDefault="007301C1" w:rsidP="007301C1">
            <w:pPr>
              <w:numPr>
                <w:ilvl w:val="0"/>
                <w:numId w:val="4"/>
              </w:numPr>
              <w:spacing w:after="80"/>
              <w:jc w:val="both"/>
              <w:rPr>
                <w:i/>
                <w:iCs/>
                <w:color w:val="3D85C6"/>
                <w:sz w:val="20"/>
                <w:szCs w:val="20"/>
                <w:lang w:val="en-US"/>
              </w:rPr>
            </w:pPr>
            <w:r w:rsidRPr="007301C1">
              <w:rPr>
                <w:b/>
                <w:bCs/>
                <w:i/>
                <w:iCs/>
                <w:color w:val="3D85C6"/>
                <w:sz w:val="20"/>
                <w:szCs w:val="20"/>
                <w:lang w:val="en-US"/>
              </w:rPr>
              <w:t>Documentation and deployment:</w:t>
            </w:r>
            <w:r w:rsidRPr="007301C1">
              <w:rPr>
                <w:i/>
                <w:iCs/>
                <w:color w:val="3D85C6"/>
                <w:sz w:val="20"/>
                <w:szCs w:val="20"/>
                <w:lang w:val="en-US"/>
              </w:rPr>
              <w:t xml:space="preserve"> technical documentation and user guides</w:t>
            </w:r>
          </w:p>
          <w:p w14:paraId="738E23B2" w14:textId="5E6C0569" w:rsidR="00D74FF7" w:rsidRPr="007301C1" w:rsidRDefault="00D74FF7">
            <w:pPr>
              <w:spacing w:after="0"/>
              <w:jc w:val="both"/>
              <w:rPr>
                <w:i/>
                <w:iCs/>
                <w:color w:val="3D85C6"/>
                <w:lang w:val="en-US"/>
              </w:rPr>
            </w:pPr>
          </w:p>
        </w:tc>
      </w:tr>
      <w:tr w:rsidR="00D74FF7" w:rsidRPr="007301C1" w14:paraId="1DB0CBEC" w14:textId="77777777">
        <w:trPr>
          <w:trHeight w:val="2377"/>
        </w:trPr>
        <w:tc>
          <w:tcPr>
            <w:tcW w:w="2528" w:type="dxa"/>
            <w:vAlign w:val="center"/>
          </w:tcPr>
          <w:p w14:paraId="22ACF78A" w14:textId="77777777" w:rsidR="00D74FF7" w:rsidRDefault="00000000">
            <w:pPr>
              <w:rPr>
                <w:color w:val="1F3864"/>
              </w:rPr>
            </w:pPr>
            <w:r>
              <w:rPr>
                <w:color w:val="1F3864"/>
              </w:rPr>
              <w:lastRenderedPageBreak/>
              <w:t>Evidence of progress</w:t>
            </w:r>
          </w:p>
        </w:tc>
        <w:tc>
          <w:tcPr>
            <w:tcW w:w="7111" w:type="dxa"/>
            <w:vAlign w:val="center"/>
          </w:tcPr>
          <w:p w14:paraId="60A12ED1" w14:textId="77777777" w:rsidR="00D74FF7" w:rsidRPr="007301C1" w:rsidRDefault="00000000">
            <w:pPr>
              <w:spacing w:after="80"/>
              <w:jc w:val="both"/>
              <w:rPr>
                <w:i/>
                <w:iCs/>
                <w:color w:val="3D85C6"/>
                <w:lang w:val="en-US"/>
              </w:rPr>
            </w:pPr>
            <w:r w:rsidRPr="007301C1">
              <w:rPr>
                <w:b/>
                <w:bCs/>
                <w:i/>
                <w:iCs/>
                <w:color w:val="3D85C6"/>
                <w:sz w:val="20"/>
                <w:szCs w:val="20"/>
                <w:lang w:val="en-US"/>
              </w:rPr>
              <w:t xml:space="preserve">Evidence presented: </w:t>
            </w:r>
            <w:r w:rsidRPr="007301C1">
              <w:rPr>
                <w:i/>
                <w:iCs/>
                <w:color w:val="3D85C6"/>
                <w:sz w:val="20"/>
                <w:szCs w:val="20"/>
                <w:lang w:val="en-US"/>
              </w:rPr>
              <w:t>CowTracker System Architecture Document (SAD), version 1.0, complemented by the Gantt Chart, the WBS Matrix and the SRS.</w:t>
            </w:r>
          </w:p>
          <w:p w14:paraId="228DDEEB" w14:textId="77777777" w:rsidR="00D74FF7" w:rsidRPr="007301C1" w:rsidRDefault="00000000">
            <w:pPr>
              <w:spacing w:after="80"/>
              <w:jc w:val="both"/>
              <w:rPr>
                <w:i/>
                <w:iCs/>
                <w:color w:val="3D85C6"/>
                <w:lang w:val="en-US"/>
              </w:rPr>
            </w:pPr>
            <w:r w:rsidRPr="007301C1">
              <w:rPr>
                <w:b/>
                <w:bCs/>
                <w:i/>
                <w:iCs/>
                <w:color w:val="3D85C6"/>
                <w:sz w:val="20"/>
                <w:szCs w:val="20"/>
                <w:lang w:val="en-US"/>
              </w:rPr>
              <w:t xml:space="preserve">How it shows progress: </w:t>
            </w:r>
            <w:r w:rsidRPr="007301C1">
              <w:rPr>
                <w:i/>
                <w:iCs/>
                <w:color w:val="3D85C6"/>
                <w:sz w:val="20"/>
                <w:szCs w:val="20"/>
                <w:lang w:val="en-US"/>
              </w:rPr>
              <w:t>the SAD translates the SRS requirements into architectural decisions: it defines the quality goals (performance, security, offline operation, scalability), the project constraints and the class and relational models, with their primary and foreign keys. The Gantt Chart and the WBS Matrix support the planning of activities, deadlines and costs for this phase.</w:t>
            </w:r>
          </w:p>
          <w:p w14:paraId="37ADB2CA" w14:textId="77777777" w:rsidR="00D74FF7" w:rsidRPr="007301C1" w:rsidRDefault="00000000">
            <w:pPr>
              <w:spacing w:after="80"/>
              <w:jc w:val="both"/>
              <w:rPr>
                <w:i/>
                <w:iCs/>
                <w:color w:val="3D85C6"/>
                <w:lang w:val="en-US"/>
              </w:rPr>
            </w:pPr>
            <w:r w:rsidRPr="007301C1">
              <w:rPr>
                <w:b/>
                <w:bCs/>
                <w:i/>
                <w:iCs/>
                <w:color w:val="3D85C6"/>
                <w:sz w:val="20"/>
                <w:szCs w:val="20"/>
                <w:lang w:val="en-US"/>
              </w:rPr>
              <w:t xml:space="preserve">Quality assurance: </w:t>
            </w:r>
            <w:r w:rsidRPr="007301C1">
              <w:rPr>
                <w:i/>
                <w:iCs/>
                <w:color w:val="3D85C6"/>
                <w:sz w:val="20"/>
                <w:szCs w:val="20"/>
                <w:lang w:val="en-US"/>
              </w:rPr>
              <w:t>the institutional SAD template and the 4+1 views approach were used; traceability was maintained between requirements, use cases and architecture; and the data model was represented using the standard relational notation (PK, FK and data types), updating the diagrams every time the model changed.</w:t>
            </w:r>
          </w:p>
        </w:tc>
      </w:tr>
      <w:tr w:rsidR="00D74FF7" w14:paraId="6A9F83B0" w14:textId="77777777">
        <w:trPr>
          <w:gridAfter w:val="1"/>
          <w:trHeight w:val="440"/>
        </w:trPr>
        <w:tc>
          <w:tcPr>
            <w:tcW w:w="2528" w:type="dxa"/>
            <w:vAlign w:val="center"/>
          </w:tcPr>
          <w:p w14:paraId="228BDCBA" w14:textId="77777777" w:rsidR="00D74FF7" w:rsidRDefault="00000000">
            <w:pPr>
              <w:rPr>
                <w:b/>
                <w:bCs/>
                <w:color w:val="1F3864"/>
                <w:sz w:val="28"/>
                <w:szCs w:val="28"/>
              </w:rPr>
            </w:pPr>
            <w:r>
              <w:rPr>
                <w:b/>
                <w:bCs/>
                <w:color w:val="1F3864"/>
                <w:sz w:val="28"/>
                <w:szCs w:val="28"/>
              </w:rPr>
              <w:t xml:space="preserve">2. Work Plan Monitoring </w:t>
            </w:r>
          </w:p>
        </w:tc>
      </w:tr>
      <w:tr w:rsidR="00D74FF7" w:rsidRPr="007301C1" w14:paraId="08DCCE85" w14:textId="77777777">
        <w:trPr>
          <w:gridAfter w:val="1"/>
          <w:trHeight w:val="1134"/>
        </w:trPr>
        <w:tc>
          <w:tcPr>
            <w:tcW w:w="2528" w:type="dxa"/>
            <w:shd w:val="clear" w:color="auto" w:fill="D9E2F3"/>
            <w:vAlign w:val="center"/>
          </w:tcPr>
          <w:p w14:paraId="048BF904" w14:textId="77777777" w:rsidR="00D74FF7" w:rsidRPr="007301C1" w:rsidRDefault="00000000">
            <w:pPr>
              <w:jc w:val="both"/>
              <w:rPr>
                <w:color w:val="1F3864"/>
                <w:lang w:val="en-US"/>
              </w:rPr>
            </w:pPr>
            <w:r w:rsidRPr="007301C1">
              <w:rPr>
                <w:color w:val="1F3864"/>
                <w:lang w:val="en-US"/>
              </w:rPr>
              <w:t>Carefully examine your work plan, focusing especially on the progress status and adjustments columns.</w:t>
            </w:r>
          </w:p>
        </w:tc>
      </w:tr>
    </w:tbl>
    <w:p w14:paraId="19EB8369" w14:textId="77777777" w:rsidR="00D74FF7" w:rsidRPr="007301C1" w:rsidRDefault="00D74FF7">
      <w:pPr>
        <w:spacing w:after="0" w:line="240" w:lineRule="auto"/>
        <w:rPr>
          <w:color w:val="595959"/>
          <w:sz w:val="24"/>
          <w:szCs w:val="24"/>
          <w:lang w:val="en-US"/>
        </w:rPr>
      </w:pPr>
    </w:p>
    <w:tbl>
      <w:tblPr>
        <w:tblStyle w:val="a9"/>
        <w:tblW w:w="10785" w:type="dxa"/>
        <w:tblInd w:w="-9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25"/>
        <w:gridCol w:w="1320"/>
        <w:gridCol w:w="1350"/>
        <w:gridCol w:w="1350"/>
        <w:gridCol w:w="1275"/>
        <w:gridCol w:w="1320"/>
        <w:gridCol w:w="1425"/>
        <w:gridCol w:w="1020"/>
      </w:tblGrid>
      <w:tr w:rsidR="00D74FF7" w14:paraId="233D9751" w14:textId="77777777">
        <w:tc>
          <w:tcPr>
            <w:tcW w:w="10785" w:type="dxa"/>
            <w:gridSpan w:val="8"/>
            <w:vAlign w:val="center"/>
          </w:tcPr>
          <w:p w14:paraId="7B1D045F" w14:textId="77777777" w:rsidR="00D74FF7" w:rsidRDefault="00000000">
            <w:pPr>
              <w:jc w:val="center"/>
              <w:rPr>
                <w:color w:val="1F3864"/>
                <w:sz w:val="18"/>
                <w:szCs w:val="18"/>
              </w:rPr>
            </w:pPr>
            <w:r>
              <w:rPr>
                <w:color w:val="1F3864"/>
                <w:sz w:val="18"/>
                <w:szCs w:val="18"/>
              </w:rPr>
              <w:t>Work Plan</w:t>
            </w:r>
          </w:p>
        </w:tc>
      </w:tr>
      <w:tr w:rsidR="00D74FF7" w14:paraId="1EE42DAB" w14:textId="77777777">
        <w:trPr>
          <w:trHeight w:val="711"/>
        </w:trPr>
        <w:tc>
          <w:tcPr>
            <w:tcW w:w="1725" w:type="dxa"/>
            <w:vAlign w:val="center"/>
          </w:tcPr>
          <w:p w14:paraId="0CE2B9FF" w14:textId="77777777" w:rsidR="00D74FF7" w:rsidRDefault="00000000">
            <w:pPr>
              <w:jc w:val="center"/>
              <w:rPr>
                <w:color w:val="1F3864"/>
                <w:sz w:val="18"/>
                <w:szCs w:val="18"/>
              </w:rPr>
            </w:pPr>
            <w:r>
              <w:rPr>
                <w:color w:val="1F3864"/>
                <w:sz w:val="18"/>
                <w:szCs w:val="18"/>
              </w:rPr>
              <w:t>Competency or competency units</w:t>
            </w:r>
          </w:p>
        </w:tc>
        <w:tc>
          <w:tcPr>
            <w:tcW w:w="1320" w:type="dxa"/>
            <w:vAlign w:val="center"/>
          </w:tcPr>
          <w:p w14:paraId="71062E9F" w14:textId="77777777" w:rsidR="00D74FF7" w:rsidRDefault="00000000">
            <w:pPr>
              <w:jc w:val="center"/>
              <w:rPr>
                <w:color w:val="1F3864"/>
                <w:sz w:val="18"/>
                <w:szCs w:val="18"/>
              </w:rPr>
            </w:pPr>
            <w:r>
              <w:rPr>
                <w:color w:val="1F3864"/>
                <w:sz w:val="18"/>
                <w:szCs w:val="18"/>
              </w:rPr>
              <w:t>Activities</w:t>
            </w:r>
          </w:p>
        </w:tc>
        <w:tc>
          <w:tcPr>
            <w:tcW w:w="1350" w:type="dxa"/>
            <w:vAlign w:val="center"/>
          </w:tcPr>
          <w:p w14:paraId="15377271" w14:textId="77777777" w:rsidR="00D74FF7" w:rsidRDefault="00000000">
            <w:pPr>
              <w:jc w:val="center"/>
              <w:rPr>
                <w:color w:val="1F3864"/>
                <w:sz w:val="18"/>
                <w:szCs w:val="18"/>
              </w:rPr>
            </w:pPr>
            <w:r>
              <w:rPr>
                <w:color w:val="1F3864"/>
                <w:sz w:val="18"/>
                <w:szCs w:val="18"/>
              </w:rPr>
              <w:t>Resources</w:t>
            </w:r>
          </w:p>
        </w:tc>
        <w:tc>
          <w:tcPr>
            <w:tcW w:w="1350" w:type="dxa"/>
            <w:vAlign w:val="center"/>
          </w:tcPr>
          <w:p w14:paraId="0B2E0317" w14:textId="77777777" w:rsidR="00D74FF7" w:rsidRDefault="00000000">
            <w:pPr>
              <w:jc w:val="center"/>
              <w:rPr>
                <w:color w:val="1F3864"/>
                <w:sz w:val="18"/>
                <w:szCs w:val="18"/>
              </w:rPr>
            </w:pPr>
            <w:r>
              <w:rPr>
                <w:color w:val="1F3864"/>
                <w:sz w:val="18"/>
                <w:szCs w:val="18"/>
              </w:rPr>
              <w:t>Activity duration</w:t>
            </w:r>
          </w:p>
        </w:tc>
        <w:tc>
          <w:tcPr>
            <w:tcW w:w="1275" w:type="dxa"/>
            <w:vAlign w:val="center"/>
          </w:tcPr>
          <w:p w14:paraId="7F393902" w14:textId="77777777" w:rsidR="00D74FF7" w:rsidRDefault="00000000">
            <w:pPr>
              <w:jc w:val="center"/>
              <w:rPr>
                <w:color w:val="1F3864"/>
                <w:sz w:val="18"/>
                <w:szCs w:val="18"/>
              </w:rPr>
            </w:pPr>
            <w:r>
              <w:rPr>
                <w:color w:val="1F3864"/>
                <w:sz w:val="18"/>
                <w:szCs w:val="18"/>
              </w:rPr>
              <w:t>Responsible</w:t>
            </w:r>
            <w:r>
              <w:rPr>
                <w:color w:val="1F3864"/>
                <w:sz w:val="18"/>
                <w:szCs w:val="18"/>
                <w:vertAlign w:val="superscript"/>
              </w:rPr>
              <w:footnoteReference w:id="1"/>
            </w:r>
          </w:p>
        </w:tc>
        <w:tc>
          <w:tcPr>
            <w:tcW w:w="1320" w:type="dxa"/>
            <w:vAlign w:val="center"/>
          </w:tcPr>
          <w:p w14:paraId="514CEFA5" w14:textId="77777777" w:rsidR="00D74FF7" w:rsidRDefault="00000000">
            <w:pPr>
              <w:jc w:val="center"/>
              <w:rPr>
                <w:color w:val="1F3864"/>
                <w:sz w:val="18"/>
                <w:szCs w:val="18"/>
              </w:rPr>
            </w:pPr>
            <w:r>
              <w:rPr>
                <w:color w:val="1F3864"/>
                <w:sz w:val="18"/>
                <w:szCs w:val="18"/>
              </w:rPr>
              <w:t>Observations</w:t>
            </w:r>
          </w:p>
        </w:tc>
        <w:tc>
          <w:tcPr>
            <w:tcW w:w="1425" w:type="dxa"/>
            <w:vAlign w:val="center"/>
          </w:tcPr>
          <w:p w14:paraId="0F9278C4" w14:textId="77777777" w:rsidR="00D74FF7" w:rsidRDefault="00000000">
            <w:pPr>
              <w:jc w:val="center"/>
              <w:rPr>
                <w:color w:val="1F3864"/>
                <w:sz w:val="18"/>
                <w:szCs w:val="18"/>
              </w:rPr>
            </w:pPr>
            <w:r>
              <w:rPr>
                <w:color w:val="1F3864"/>
                <w:sz w:val="18"/>
                <w:szCs w:val="18"/>
              </w:rPr>
              <w:t>Progress status</w:t>
            </w:r>
          </w:p>
        </w:tc>
        <w:tc>
          <w:tcPr>
            <w:tcW w:w="1020" w:type="dxa"/>
            <w:vAlign w:val="center"/>
          </w:tcPr>
          <w:p w14:paraId="012FB94B" w14:textId="77777777" w:rsidR="00D74FF7" w:rsidRDefault="00000000">
            <w:pPr>
              <w:jc w:val="center"/>
              <w:rPr>
                <w:color w:val="1F3864"/>
                <w:sz w:val="18"/>
                <w:szCs w:val="18"/>
              </w:rPr>
            </w:pPr>
            <w:r>
              <w:rPr>
                <w:color w:val="1F3864"/>
                <w:sz w:val="18"/>
                <w:szCs w:val="18"/>
              </w:rPr>
              <w:t>Adjustments</w:t>
            </w:r>
          </w:p>
        </w:tc>
      </w:tr>
      <w:tr w:rsidR="00D74FF7" w14:paraId="1A5233F6" w14:textId="77777777">
        <w:trPr>
          <w:trHeight w:val="2410"/>
        </w:trPr>
        <w:tc>
          <w:tcPr>
            <w:tcW w:w="1725" w:type="dxa"/>
          </w:tcPr>
          <w:p w14:paraId="32B8AE2C" w14:textId="77777777" w:rsidR="00D74FF7" w:rsidRPr="007301C1" w:rsidRDefault="00000000">
            <w:pPr>
              <w:jc w:val="both"/>
              <w:rPr>
                <w:i/>
                <w:iCs/>
                <w:color w:val="548DD4"/>
                <w:sz w:val="18"/>
                <w:szCs w:val="18"/>
                <w:lang w:val="en-US"/>
              </w:rPr>
            </w:pPr>
            <w:r w:rsidRPr="007301C1">
              <w:rPr>
                <w:i/>
                <w:iCs/>
                <w:color w:val="548DD4"/>
                <w:sz w:val="18"/>
                <w:szCs w:val="18"/>
                <w:lang w:val="en-US"/>
              </w:rPr>
              <w:lastRenderedPageBreak/>
              <w:t xml:space="preserve">Manage IT projects, offering alternatives for decision-making according to the organization's requirements </w:t>
            </w:r>
          </w:p>
        </w:tc>
        <w:tc>
          <w:tcPr>
            <w:tcW w:w="1320" w:type="dxa"/>
          </w:tcPr>
          <w:p w14:paraId="71FEA409" w14:textId="77777777" w:rsidR="00D74FF7" w:rsidRPr="007301C1" w:rsidRDefault="00000000">
            <w:pPr>
              <w:jc w:val="both"/>
              <w:rPr>
                <w:i/>
                <w:iCs/>
                <w:color w:val="548DD4"/>
                <w:sz w:val="18"/>
                <w:szCs w:val="18"/>
                <w:lang w:val="en-US"/>
              </w:rPr>
            </w:pPr>
            <w:r w:rsidRPr="007301C1">
              <w:rPr>
                <w:i/>
                <w:iCs/>
                <w:color w:val="548DD4"/>
                <w:sz w:val="18"/>
                <w:szCs w:val="18"/>
                <w:lang w:val="en-US"/>
              </w:rPr>
              <w:t>Planning, agile management and monitoring of the CowTracker project</w:t>
            </w:r>
          </w:p>
        </w:tc>
        <w:tc>
          <w:tcPr>
            <w:tcW w:w="1350" w:type="dxa"/>
          </w:tcPr>
          <w:p w14:paraId="50E7F1DB" w14:textId="77777777" w:rsidR="00D74FF7" w:rsidRPr="007301C1" w:rsidRDefault="00000000">
            <w:pPr>
              <w:jc w:val="both"/>
              <w:rPr>
                <w:i/>
                <w:iCs/>
                <w:color w:val="548DD4"/>
                <w:sz w:val="18"/>
                <w:szCs w:val="18"/>
                <w:lang w:val="en-US"/>
              </w:rPr>
            </w:pPr>
            <w:r w:rsidRPr="007301C1">
              <w:rPr>
                <w:i/>
                <w:iCs/>
                <w:color w:val="548DD4"/>
                <w:sz w:val="18"/>
                <w:szCs w:val="18"/>
                <w:lang w:val="en-US"/>
              </w:rPr>
              <w:t>GitHub Projects / Jira / Plane, Kanban board, project management templates</w:t>
            </w:r>
          </w:p>
        </w:tc>
        <w:tc>
          <w:tcPr>
            <w:tcW w:w="1350" w:type="dxa"/>
          </w:tcPr>
          <w:p w14:paraId="6D363519" w14:textId="77777777" w:rsidR="00D74FF7" w:rsidRPr="007301C1" w:rsidRDefault="00000000">
            <w:pPr>
              <w:jc w:val="both"/>
              <w:rPr>
                <w:i/>
                <w:iCs/>
                <w:color w:val="548DD4"/>
                <w:sz w:val="18"/>
                <w:szCs w:val="18"/>
                <w:lang w:val="en-US"/>
              </w:rPr>
            </w:pPr>
            <w:r w:rsidRPr="007301C1">
              <w:rPr>
                <w:i/>
                <w:iCs/>
                <w:color w:val="548DD4"/>
                <w:sz w:val="18"/>
                <w:szCs w:val="18"/>
                <w:lang w:val="en-US"/>
              </w:rPr>
              <w:t>2 weeks (ongoing throughout the semester)</w:t>
            </w:r>
          </w:p>
        </w:tc>
        <w:tc>
          <w:tcPr>
            <w:tcW w:w="1275" w:type="dxa"/>
          </w:tcPr>
          <w:p w14:paraId="539FF86A" w14:textId="77777777" w:rsidR="00D74FF7" w:rsidRDefault="00000000">
            <w:pPr>
              <w:jc w:val="both"/>
              <w:rPr>
                <w:i/>
                <w:iCs/>
                <w:color w:val="548DD4"/>
                <w:sz w:val="18"/>
                <w:szCs w:val="18"/>
              </w:rPr>
            </w:pPr>
            <w:r>
              <w:rPr>
                <w:i/>
                <w:iCs/>
                <w:color w:val="548DD4"/>
                <w:sz w:val="18"/>
                <w:szCs w:val="18"/>
              </w:rPr>
              <w:t>Lucas Melendez, Justin Serón, Danery Arriagada, Camilo Le Fort</w:t>
            </w:r>
          </w:p>
        </w:tc>
        <w:tc>
          <w:tcPr>
            <w:tcW w:w="1320" w:type="dxa"/>
          </w:tcPr>
          <w:p w14:paraId="3B09EFEC" w14:textId="77777777" w:rsidR="00D74FF7" w:rsidRPr="007301C1" w:rsidRDefault="00000000">
            <w:pPr>
              <w:jc w:val="both"/>
              <w:rPr>
                <w:i/>
                <w:iCs/>
                <w:color w:val="548DD4"/>
                <w:sz w:val="18"/>
                <w:szCs w:val="18"/>
                <w:lang w:val="en-US"/>
              </w:rPr>
            </w:pPr>
            <w:r w:rsidRPr="007301C1">
              <w:rPr>
                <w:i/>
                <w:iCs/>
                <w:color w:val="548DD4"/>
                <w:sz w:val="18"/>
                <w:szCs w:val="18"/>
                <w:lang w:val="en-US"/>
              </w:rPr>
              <w:t>Facilitating factor: Adoption of Scrum for incremental deliveries</w:t>
            </w:r>
          </w:p>
        </w:tc>
        <w:tc>
          <w:tcPr>
            <w:tcW w:w="1425" w:type="dxa"/>
          </w:tcPr>
          <w:p w14:paraId="0745FC6A" w14:textId="77777777" w:rsidR="00D74FF7" w:rsidRDefault="00000000">
            <w:pPr>
              <w:jc w:val="both"/>
              <w:rPr>
                <w:i/>
                <w:iCs/>
                <w:color w:val="548DD4"/>
                <w:sz w:val="18"/>
                <w:szCs w:val="18"/>
              </w:rPr>
            </w:pPr>
            <w:r>
              <w:rPr>
                <w:i/>
                <w:iCs/>
                <w:color w:val="548DD4"/>
                <w:sz w:val="18"/>
                <w:szCs w:val="18"/>
              </w:rPr>
              <w:t>In progress</w:t>
            </w:r>
          </w:p>
        </w:tc>
        <w:tc>
          <w:tcPr>
            <w:tcW w:w="1020" w:type="dxa"/>
          </w:tcPr>
          <w:p w14:paraId="22F13385" w14:textId="77777777" w:rsidR="00D74FF7" w:rsidRDefault="00D74FF7">
            <w:pPr>
              <w:jc w:val="both"/>
              <w:rPr>
                <w:i/>
                <w:iCs/>
                <w:color w:val="548DD4"/>
                <w:sz w:val="18"/>
                <w:szCs w:val="18"/>
              </w:rPr>
            </w:pPr>
          </w:p>
        </w:tc>
      </w:tr>
      <w:tr w:rsidR="00D74FF7" w14:paraId="5217E529" w14:textId="77777777">
        <w:trPr>
          <w:trHeight w:val="2410"/>
        </w:trPr>
        <w:tc>
          <w:tcPr>
            <w:tcW w:w="1725" w:type="dxa"/>
          </w:tcPr>
          <w:p w14:paraId="5EA01226"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Offer IT solution proposals by comprehensively analyzing processes according to the organization's requirements </w:t>
            </w:r>
          </w:p>
        </w:tc>
        <w:tc>
          <w:tcPr>
            <w:tcW w:w="1320" w:type="dxa"/>
          </w:tcPr>
          <w:p w14:paraId="3DE514F8"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Gathering and specification of livestock requirements </w:t>
            </w:r>
          </w:p>
        </w:tc>
        <w:tc>
          <w:tcPr>
            <w:tcW w:w="1350" w:type="dxa"/>
          </w:tcPr>
          <w:p w14:paraId="18624DC8"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Google Docs, software specification template (SRS) </w:t>
            </w:r>
          </w:p>
        </w:tc>
        <w:tc>
          <w:tcPr>
            <w:tcW w:w="1350" w:type="dxa"/>
          </w:tcPr>
          <w:p w14:paraId="0E4EA369" w14:textId="77777777" w:rsidR="00D74FF7" w:rsidRDefault="00000000">
            <w:pPr>
              <w:jc w:val="both"/>
              <w:rPr>
                <w:i/>
                <w:iCs/>
                <w:color w:val="548DD4"/>
                <w:sz w:val="18"/>
                <w:szCs w:val="18"/>
              </w:rPr>
            </w:pPr>
            <w:r>
              <w:rPr>
                <w:i/>
                <w:iCs/>
                <w:color w:val="548DD4"/>
                <w:sz w:val="18"/>
                <w:szCs w:val="18"/>
              </w:rPr>
              <w:t>2 weeks</w:t>
            </w:r>
          </w:p>
        </w:tc>
        <w:tc>
          <w:tcPr>
            <w:tcW w:w="1275" w:type="dxa"/>
          </w:tcPr>
          <w:p w14:paraId="79DFBDFF" w14:textId="77777777" w:rsidR="00D74FF7" w:rsidRDefault="00000000">
            <w:pPr>
              <w:jc w:val="both"/>
              <w:rPr>
                <w:i/>
                <w:iCs/>
                <w:color w:val="548DD4"/>
                <w:sz w:val="18"/>
                <w:szCs w:val="18"/>
              </w:rPr>
            </w:pPr>
            <w:r>
              <w:rPr>
                <w:i/>
                <w:iCs/>
                <w:color w:val="548DD4"/>
                <w:sz w:val="18"/>
                <w:szCs w:val="18"/>
              </w:rPr>
              <w:t>Lucas Melendez, Justin Serón</w:t>
            </w:r>
          </w:p>
        </w:tc>
        <w:tc>
          <w:tcPr>
            <w:tcW w:w="1320" w:type="dxa"/>
          </w:tcPr>
          <w:p w14:paraId="1788CB16"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Facilitating factor: Well-defined agricultural business rules.</w:t>
            </w:r>
          </w:p>
          <w:p w14:paraId="75E3D0BF"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Difficulty: Accurately capturing the diversity of veterinary and production workflows</w:t>
            </w:r>
          </w:p>
        </w:tc>
        <w:tc>
          <w:tcPr>
            <w:tcW w:w="1425" w:type="dxa"/>
          </w:tcPr>
          <w:p w14:paraId="3FCC33B6" w14:textId="77777777" w:rsidR="00D74FF7" w:rsidRDefault="00000000">
            <w:pPr>
              <w:jc w:val="both"/>
              <w:rPr>
                <w:i/>
                <w:iCs/>
                <w:color w:val="548DD4"/>
                <w:sz w:val="18"/>
                <w:szCs w:val="18"/>
              </w:rPr>
            </w:pPr>
            <w:r>
              <w:rPr>
                <w:i/>
                <w:iCs/>
                <w:color w:val="548DD4"/>
                <w:sz w:val="18"/>
                <w:szCs w:val="18"/>
              </w:rPr>
              <w:t>Completed</w:t>
            </w:r>
          </w:p>
        </w:tc>
        <w:tc>
          <w:tcPr>
            <w:tcW w:w="1020" w:type="dxa"/>
          </w:tcPr>
          <w:p w14:paraId="17E89E91" w14:textId="77777777" w:rsidR="00D74FF7" w:rsidRDefault="00D74FF7">
            <w:pPr>
              <w:jc w:val="both"/>
              <w:rPr>
                <w:i/>
                <w:iCs/>
                <w:color w:val="548DD4"/>
                <w:sz w:val="18"/>
                <w:szCs w:val="18"/>
              </w:rPr>
            </w:pPr>
          </w:p>
        </w:tc>
      </w:tr>
      <w:tr w:rsidR="00D74FF7" w14:paraId="2FC0AA1E" w14:textId="77777777">
        <w:trPr>
          <w:trHeight w:val="2410"/>
        </w:trPr>
        <w:tc>
          <w:tcPr>
            <w:tcW w:w="1725" w:type="dxa"/>
          </w:tcPr>
          <w:p w14:paraId="79BF307B"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Build the architectural model of a systemic solution that supports business processes according to the organization's requirements and industry standards </w:t>
            </w:r>
          </w:p>
        </w:tc>
        <w:tc>
          <w:tcPr>
            <w:tcW w:w="1320" w:type="dxa"/>
          </w:tcPr>
          <w:p w14:paraId="36B3CFAD" w14:textId="77777777" w:rsidR="00D74FF7" w:rsidRPr="007301C1" w:rsidRDefault="00000000">
            <w:pPr>
              <w:jc w:val="both"/>
              <w:rPr>
                <w:i/>
                <w:iCs/>
                <w:color w:val="548DD4"/>
                <w:sz w:val="18"/>
                <w:szCs w:val="18"/>
                <w:lang w:val="en-US"/>
              </w:rPr>
            </w:pPr>
            <w:r w:rsidRPr="007301C1">
              <w:rPr>
                <w:i/>
                <w:iCs/>
                <w:color w:val="548DD4"/>
                <w:sz w:val="18"/>
                <w:szCs w:val="18"/>
                <w:lang w:val="en-US"/>
              </w:rPr>
              <w:t>Design of a decoupled architecture and containerized environment</w:t>
            </w:r>
          </w:p>
        </w:tc>
        <w:tc>
          <w:tcPr>
            <w:tcW w:w="1350" w:type="dxa"/>
          </w:tcPr>
          <w:p w14:paraId="2B32F664"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Docker, Docker Compose, technical architecture documentation </w:t>
            </w:r>
          </w:p>
        </w:tc>
        <w:tc>
          <w:tcPr>
            <w:tcW w:w="1350" w:type="dxa"/>
          </w:tcPr>
          <w:p w14:paraId="5D232C4C" w14:textId="77777777" w:rsidR="00D74FF7" w:rsidRDefault="00000000">
            <w:pPr>
              <w:jc w:val="both"/>
              <w:rPr>
                <w:i/>
                <w:iCs/>
                <w:color w:val="548DD4"/>
                <w:sz w:val="18"/>
                <w:szCs w:val="18"/>
              </w:rPr>
            </w:pPr>
            <w:r>
              <w:rPr>
                <w:i/>
                <w:iCs/>
                <w:color w:val="548DD4"/>
                <w:sz w:val="18"/>
                <w:szCs w:val="18"/>
              </w:rPr>
              <w:t>1 week</w:t>
            </w:r>
          </w:p>
        </w:tc>
        <w:tc>
          <w:tcPr>
            <w:tcW w:w="1275" w:type="dxa"/>
          </w:tcPr>
          <w:p w14:paraId="296754E0" w14:textId="77777777" w:rsidR="00D74FF7" w:rsidRDefault="00000000">
            <w:pPr>
              <w:jc w:val="both"/>
              <w:rPr>
                <w:i/>
                <w:iCs/>
                <w:color w:val="548DD4"/>
                <w:sz w:val="18"/>
                <w:szCs w:val="18"/>
              </w:rPr>
            </w:pPr>
            <w:r>
              <w:rPr>
                <w:i/>
                <w:iCs/>
                <w:color w:val="548DD4"/>
                <w:sz w:val="18"/>
                <w:szCs w:val="18"/>
              </w:rPr>
              <w:t>Camilo Le Fort, Danery Arriagada</w:t>
            </w:r>
          </w:p>
        </w:tc>
        <w:tc>
          <w:tcPr>
            <w:tcW w:w="1320" w:type="dxa"/>
          </w:tcPr>
          <w:p w14:paraId="7C2FD31D"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Facilitating factor: Modern architecture based on microservices/decoupled APIs.</w:t>
            </w:r>
          </w:p>
          <w:p w14:paraId="51C2F326"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Difficulty: Network coordination and synchronization between multiple local containers</w:t>
            </w:r>
          </w:p>
        </w:tc>
        <w:tc>
          <w:tcPr>
            <w:tcW w:w="1425" w:type="dxa"/>
          </w:tcPr>
          <w:p w14:paraId="3EF6DD22" w14:textId="77777777" w:rsidR="00D74FF7" w:rsidRDefault="00000000">
            <w:pPr>
              <w:jc w:val="both"/>
              <w:rPr>
                <w:i/>
                <w:iCs/>
                <w:color w:val="548DD4"/>
                <w:sz w:val="18"/>
                <w:szCs w:val="18"/>
              </w:rPr>
            </w:pPr>
            <w:r>
              <w:rPr>
                <w:i/>
                <w:iCs/>
                <w:color w:val="548DD4"/>
                <w:sz w:val="18"/>
                <w:szCs w:val="18"/>
              </w:rPr>
              <w:t>Completed</w:t>
            </w:r>
          </w:p>
        </w:tc>
        <w:tc>
          <w:tcPr>
            <w:tcW w:w="1020" w:type="dxa"/>
          </w:tcPr>
          <w:p w14:paraId="1F8E4383" w14:textId="77777777" w:rsidR="00D74FF7" w:rsidRDefault="00D74FF7">
            <w:pPr>
              <w:jc w:val="both"/>
              <w:rPr>
                <w:i/>
                <w:iCs/>
                <w:color w:val="548DD4"/>
                <w:sz w:val="18"/>
                <w:szCs w:val="18"/>
              </w:rPr>
            </w:pPr>
          </w:p>
        </w:tc>
      </w:tr>
      <w:tr w:rsidR="00D74FF7" w14:paraId="2F2B46EE" w14:textId="77777777">
        <w:trPr>
          <w:trHeight w:val="2410"/>
        </w:trPr>
        <w:tc>
          <w:tcPr>
            <w:tcW w:w="1725" w:type="dxa"/>
          </w:tcPr>
          <w:p w14:paraId="0D4B1D37"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Program queries or routines to manipulate information in a database according to the organization's requirements </w:t>
            </w:r>
          </w:p>
        </w:tc>
        <w:tc>
          <w:tcPr>
            <w:tcW w:w="1320" w:type="dxa"/>
          </w:tcPr>
          <w:p w14:paraId="15AC7211"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Programming of data manipulation and persistence routines </w:t>
            </w:r>
          </w:p>
        </w:tc>
        <w:tc>
          <w:tcPr>
            <w:tcW w:w="1350" w:type="dxa"/>
          </w:tcPr>
          <w:p w14:paraId="13A0BAAA" w14:textId="77777777" w:rsidR="00D74FF7" w:rsidRDefault="00000000">
            <w:pPr>
              <w:jc w:val="both"/>
              <w:rPr>
                <w:i/>
                <w:iCs/>
                <w:color w:val="548DD4"/>
                <w:sz w:val="18"/>
                <w:szCs w:val="18"/>
              </w:rPr>
            </w:pPr>
            <w:r>
              <w:rPr>
                <w:i/>
                <w:iCs/>
                <w:color w:val="548DD4"/>
                <w:sz w:val="18"/>
                <w:szCs w:val="18"/>
              </w:rPr>
              <w:t xml:space="preserve">Postgres, SQL scripts </w:t>
            </w:r>
          </w:p>
        </w:tc>
        <w:tc>
          <w:tcPr>
            <w:tcW w:w="1350" w:type="dxa"/>
          </w:tcPr>
          <w:p w14:paraId="1825BFFC" w14:textId="77777777" w:rsidR="00D74FF7" w:rsidRDefault="00000000">
            <w:pPr>
              <w:jc w:val="both"/>
              <w:rPr>
                <w:i/>
                <w:iCs/>
                <w:color w:val="548DD4"/>
                <w:sz w:val="18"/>
                <w:szCs w:val="18"/>
              </w:rPr>
            </w:pPr>
            <w:r>
              <w:rPr>
                <w:i/>
                <w:iCs/>
                <w:color w:val="548DD4"/>
                <w:sz w:val="18"/>
                <w:szCs w:val="18"/>
              </w:rPr>
              <w:t>1 week</w:t>
            </w:r>
          </w:p>
        </w:tc>
        <w:tc>
          <w:tcPr>
            <w:tcW w:w="1275" w:type="dxa"/>
          </w:tcPr>
          <w:p w14:paraId="7B42F12C" w14:textId="77777777" w:rsidR="00D74FF7" w:rsidRDefault="00000000">
            <w:pPr>
              <w:jc w:val="both"/>
              <w:rPr>
                <w:i/>
                <w:iCs/>
                <w:color w:val="548DD4"/>
                <w:sz w:val="18"/>
                <w:szCs w:val="18"/>
              </w:rPr>
            </w:pPr>
            <w:r>
              <w:rPr>
                <w:i/>
                <w:iCs/>
                <w:color w:val="548DD4"/>
                <w:sz w:val="18"/>
                <w:szCs w:val="18"/>
              </w:rPr>
              <w:t>Lucas Melendez</w:t>
            </w:r>
          </w:p>
        </w:tc>
        <w:tc>
          <w:tcPr>
            <w:tcW w:w="1320" w:type="dxa"/>
          </w:tcPr>
          <w:p w14:paraId="522B21E4"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Facilitating factor: Robust relational database.</w:t>
            </w:r>
          </w:p>
          <w:p w14:paraId="5BBFF9E0"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 xml:space="preserve">Difficulty: Optimizing queries on extensive </w:t>
            </w:r>
            <w:r w:rsidRPr="007301C1">
              <w:rPr>
                <w:i/>
                <w:iCs/>
                <w:color w:val="548DD4"/>
                <w:sz w:val="18"/>
                <w:szCs w:val="18"/>
                <w:lang w:val="en-US"/>
              </w:rPr>
              <w:lastRenderedPageBreak/>
              <w:t>animal histories</w:t>
            </w:r>
          </w:p>
        </w:tc>
        <w:tc>
          <w:tcPr>
            <w:tcW w:w="1425" w:type="dxa"/>
          </w:tcPr>
          <w:p w14:paraId="6EE1DC3E" w14:textId="77777777" w:rsidR="00D74FF7" w:rsidRDefault="00000000">
            <w:pPr>
              <w:jc w:val="both"/>
              <w:rPr>
                <w:i/>
                <w:iCs/>
                <w:color w:val="548DD4"/>
                <w:sz w:val="18"/>
                <w:szCs w:val="18"/>
              </w:rPr>
            </w:pPr>
            <w:r>
              <w:rPr>
                <w:i/>
                <w:iCs/>
                <w:color w:val="548DD4"/>
                <w:sz w:val="18"/>
                <w:szCs w:val="18"/>
              </w:rPr>
              <w:lastRenderedPageBreak/>
              <w:t>Completed</w:t>
            </w:r>
          </w:p>
        </w:tc>
        <w:tc>
          <w:tcPr>
            <w:tcW w:w="1020" w:type="dxa"/>
          </w:tcPr>
          <w:p w14:paraId="69CB1681" w14:textId="77777777" w:rsidR="00D74FF7" w:rsidRDefault="00D74FF7">
            <w:pPr>
              <w:jc w:val="both"/>
              <w:rPr>
                <w:i/>
                <w:iCs/>
                <w:color w:val="548DD4"/>
                <w:sz w:val="18"/>
                <w:szCs w:val="18"/>
              </w:rPr>
            </w:pPr>
          </w:p>
        </w:tc>
      </w:tr>
      <w:tr w:rsidR="00D74FF7" w14:paraId="7FDB2CD0" w14:textId="77777777">
        <w:trPr>
          <w:trHeight w:val="2410"/>
        </w:trPr>
        <w:tc>
          <w:tcPr>
            <w:tcW w:w="1725" w:type="dxa"/>
          </w:tcPr>
          <w:p w14:paraId="2A4CD9CD"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Develop the transformation of large volumes of data to obtain information and knowledge for the organization in order to support decision-making and the improvement of business processes, according to the organization's needs </w:t>
            </w:r>
          </w:p>
        </w:tc>
        <w:tc>
          <w:tcPr>
            <w:tcW w:w="1320" w:type="dxa"/>
          </w:tcPr>
          <w:p w14:paraId="614C4FEF"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Processing of production and reproduction data </w:t>
            </w:r>
          </w:p>
        </w:tc>
        <w:tc>
          <w:tcPr>
            <w:tcW w:w="1350" w:type="dxa"/>
          </w:tcPr>
          <w:p w14:paraId="47A36215" w14:textId="77777777" w:rsidR="00D74FF7" w:rsidRDefault="00000000">
            <w:pPr>
              <w:jc w:val="both"/>
              <w:rPr>
                <w:i/>
                <w:iCs/>
                <w:color w:val="548DD4"/>
                <w:sz w:val="18"/>
                <w:szCs w:val="18"/>
              </w:rPr>
            </w:pPr>
            <w:r>
              <w:rPr>
                <w:i/>
                <w:iCs/>
                <w:color w:val="548DD4"/>
                <w:sz w:val="18"/>
                <w:szCs w:val="18"/>
              </w:rPr>
              <w:t xml:space="preserve">Python, Postgres, processing scripts </w:t>
            </w:r>
          </w:p>
        </w:tc>
        <w:tc>
          <w:tcPr>
            <w:tcW w:w="1350" w:type="dxa"/>
          </w:tcPr>
          <w:p w14:paraId="61F6ACCC" w14:textId="77777777" w:rsidR="00D74FF7" w:rsidRDefault="00000000">
            <w:pPr>
              <w:jc w:val="both"/>
              <w:rPr>
                <w:i/>
                <w:iCs/>
                <w:color w:val="548DD4"/>
                <w:sz w:val="18"/>
                <w:szCs w:val="18"/>
              </w:rPr>
            </w:pPr>
            <w:r>
              <w:rPr>
                <w:i/>
                <w:iCs/>
                <w:color w:val="548DD4"/>
                <w:sz w:val="18"/>
                <w:szCs w:val="18"/>
              </w:rPr>
              <w:t>1.5 weeks</w:t>
            </w:r>
          </w:p>
        </w:tc>
        <w:tc>
          <w:tcPr>
            <w:tcW w:w="1275" w:type="dxa"/>
          </w:tcPr>
          <w:p w14:paraId="4F5000E6" w14:textId="77777777" w:rsidR="00D74FF7" w:rsidRDefault="00000000">
            <w:pPr>
              <w:jc w:val="both"/>
              <w:rPr>
                <w:i/>
                <w:iCs/>
                <w:color w:val="548DD4"/>
                <w:sz w:val="18"/>
                <w:szCs w:val="18"/>
              </w:rPr>
            </w:pPr>
            <w:r>
              <w:rPr>
                <w:i/>
                <w:iCs/>
                <w:color w:val="548DD4"/>
                <w:sz w:val="18"/>
                <w:szCs w:val="18"/>
              </w:rPr>
              <w:t>Justin Serón</w:t>
            </w:r>
          </w:p>
        </w:tc>
        <w:tc>
          <w:tcPr>
            <w:tcW w:w="1320" w:type="dxa"/>
          </w:tcPr>
          <w:p w14:paraId="4B3F5BE2"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Facilitating factor: Centralization of weighing, pregnancy and treatment events</w:t>
            </w:r>
          </w:p>
          <w:p w14:paraId="58B4CF42"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Difficulty: Consolidating metrics with incomplete data on large properties</w:t>
            </w:r>
          </w:p>
        </w:tc>
        <w:tc>
          <w:tcPr>
            <w:tcW w:w="1425" w:type="dxa"/>
          </w:tcPr>
          <w:p w14:paraId="2B7FEEDE" w14:textId="77777777" w:rsidR="00D74FF7" w:rsidRDefault="00000000">
            <w:pPr>
              <w:jc w:val="both"/>
              <w:rPr>
                <w:i/>
                <w:iCs/>
                <w:color w:val="548DD4"/>
                <w:sz w:val="18"/>
                <w:szCs w:val="18"/>
              </w:rPr>
            </w:pPr>
            <w:r>
              <w:rPr>
                <w:i/>
                <w:iCs/>
                <w:color w:val="548DD4"/>
                <w:sz w:val="18"/>
                <w:szCs w:val="18"/>
              </w:rPr>
              <w:t>In progress</w:t>
            </w:r>
          </w:p>
        </w:tc>
        <w:tc>
          <w:tcPr>
            <w:tcW w:w="1020" w:type="dxa"/>
          </w:tcPr>
          <w:p w14:paraId="65FB96F5" w14:textId="77777777" w:rsidR="00D74FF7" w:rsidRDefault="00D74FF7">
            <w:pPr>
              <w:jc w:val="both"/>
              <w:rPr>
                <w:i/>
                <w:iCs/>
                <w:color w:val="548DD4"/>
                <w:sz w:val="18"/>
                <w:szCs w:val="18"/>
              </w:rPr>
            </w:pPr>
          </w:p>
        </w:tc>
      </w:tr>
      <w:tr w:rsidR="00D74FF7" w14:paraId="2E2E8A64" w14:textId="77777777">
        <w:trPr>
          <w:trHeight w:val="2410"/>
        </w:trPr>
        <w:tc>
          <w:tcPr>
            <w:tcW w:w="1725" w:type="dxa"/>
          </w:tcPr>
          <w:p w14:paraId="1653126A"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Implement comprehensive systemic solutions to automate and optimize business processes according to the organization's needs </w:t>
            </w:r>
          </w:p>
        </w:tc>
        <w:tc>
          <w:tcPr>
            <w:tcW w:w="1320" w:type="dxa"/>
          </w:tcPr>
          <w:p w14:paraId="0BF620E3"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Integration of external services and payments </w:t>
            </w:r>
          </w:p>
        </w:tc>
        <w:tc>
          <w:tcPr>
            <w:tcW w:w="1350" w:type="dxa"/>
          </w:tcPr>
          <w:p w14:paraId="7C5856AA"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Webpay Plus, Banco Central, Chile Abierto, Open-Meteo and Firebase (FCM) APIs </w:t>
            </w:r>
          </w:p>
        </w:tc>
        <w:tc>
          <w:tcPr>
            <w:tcW w:w="1350" w:type="dxa"/>
          </w:tcPr>
          <w:p w14:paraId="6401AC6B" w14:textId="77777777" w:rsidR="00D74FF7" w:rsidRDefault="00000000">
            <w:pPr>
              <w:jc w:val="both"/>
              <w:rPr>
                <w:i/>
                <w:iCs/>
                <w:color w:val="548DD4"/>
                <w:sz w:val="18"/>
                <w:szCs w:val="18"/>
              </w:rPr>
            </w:pPr>
            <w:r>
              <w:rPr>
                <w:i/>
                <w:iCs/>
                <w:color w:val="548DD4"/>
                <w:sz w:val="18"/>
                <w:szCs w:val="18"/>
              </w:rPr>
              <w:t>2 weeks</w:t>
            </w:r>
          </w:p>
        </w:tc>
        <w:tc>
          <w:tcPr>
            <w:tcW w:w="1275" w:type="dxa"/>
          </w:tcPr>
          <w:p w14:paraId="2F407E08" w14:textId="77777777" w:rsidR="00D74FF7" w:rsidRDefault="00000000">
            <w:pPr>
              <w:jc w:val="both"/>
              <w:rPr>
                <w:i/>
                <w:iCs/>
                <w:color w:val="548DD4"/>
                <w:sz w:val="18"/>
                <w:szCs w:val="18"/>
              </w:rPr>
            </w:pPr>
            <w:r>
              <w:rPr>
                <w:i/>
                <w:iCs/>
                <w:color w:val="548DD4"/>
                <w:sz w:val="18"/>
                <w:szCs w:val="18"/>
              </w:rPr>
              <w:t>Danery Arriagada</w:t>
            </w:r>
          </w:p>
        </w:tc>
        <w:tc>
          <w:tcPr>
            <w:tcW w:w="1320" w:type="dxa"/>
          </w:tcPr>
          <w:p w14:paraId="582FC7BB"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Facilitating factor: Availability of free public APIs</w:t>
            </w:r>
          </w:p>
          <w:p w14:paraId="3C0E2E12"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Difficulty: Dependence on third-party outages (mitigated with graceful degradation and caching)</w:t>
            </w:r>
          </w:p>
        </w:tc>
        <w:tc>
          <w:tcPr>
            <w:tcW w:w="1425" w:type="dxa"/>
          </w:tcPr>
          <w:p w14:paraId="070A39EA" w14:textId="77777777" w:rsidR="00D74FF7" w:rsidRDefault="00000000">
            <w:pPr>
              <w:jc w:val="both"/>
              <w:rPr>
                <w:i/>
                <w:iCs/>
                <w:color w:val="548DD4"/>
                <w:sz w:val="18"/>
                <w:szCs w:val="18"/>
              </w:rPr>
            </w:pPr>
            <w:r>
              <w:rPr>
                <w:i/>
                <w:iCs/>
                <w:color w:val="548DD4"/>
                <w:sz w:val="18"/>
                <w:szCs w:val="18"/>
              </w:rPr>
              <w:t>Not started</w:t>
            </w:r>
          </w:p>
        </w:tc>
        <w:tc>
          <w:tcPr>
            <w:tcW w:w="1020" w:type="dxa"/>
          </w:tcPr>
          <w:p w14:paraId="2E5C8386" w14:textId="77777777" w:rsidR="00D74FF7" w:rsidRDefault="00D74FF7">
            <w:pPr>
              <w:jc w:val="both"/>
              <w:rPr>
                <w:i/>
                <w:iCs/>
                <w:color w:val="548DD4"/>
                <w:sz w:val="18"/>
                <w:szCs w:val="18"/>
              </w:rPr>
            </w:pPr>
          </w:p>
        </w:tc>
      </w:tr>
      <w:tr w:rsidR="00D74FF7" w14:paraId="4476E6DD" w14:textId="77777777">
        <w:trPr>
          <w:trHeight w:val="2410"/>
        </w:trPr>
        <w:tc>
          <w:tcPr>
            <w:tcW w:w="1725" w:type="dxa"/>
          </w:tcPr>
          <w:p w14:paraId="4A7FE895"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Develop a software solution using techniques that allow the development and maintenance process to be systematized, ensuring the achievement of objectives </w:t>
            </w:r>
          </w:p>
        </w:tc>
        <w:tc>
          <w:tcPr>
            <w:tcW w:w="1320" w:type="dxa"/>
          </w:tcPr>
          <w:p w14:paraId="280A7632"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Development of web and mobile client applications </w:t>
            </w:r>
          </w:p>
        </w:tc>
        <w:tc>
          <w:tcPr>
            <w:tcW w:w="1350" w:type="dxa"/>
          </w:tcPr>
          <w:p w14:paraId="34651C61" w14:textId="77777777" w:rsidR="00D74FF7" w:rsidRPr="007301C1" w:rsidRDefault="00000000">
            <w:pPr>
              <w:jc w:val="both"/>
              <w:rPr>
                <w:i/>
                <w:iCs/>
                <w:color w:val="548DD4"/>
                <w:sz w:val="18"/>
                <w:szCs w:val="18"/>
                <w:lang w:val="en-US"/>
              </w:rPr>
            </w:pPr>
            <w:r w:rsidRPr="007301C1">
              <w:rPr>
                <w:i/>
                <w:iCs/>
                <w:color w:val="548DD4"/>
                <w:sz w:val="18"/>
                <w:szCs w:val="18"/>
                <w:lang w:val="en-US"/>
              </w:rPr>
              <w:t>Expo, React Native, Next.js, Git</w:t>
            </w:r>
          </w:p>
        </w:tc>
        <w:tc>
          <w:tcPr>
            <w:tcW w:w="1350" w:type="dxa"/>
          </w:tcPr>
          <w:p w14:paraId="25FE8244" w14:textId="77777777" w:rsidR="00D74FF7" w:rsidRDefault="00000000">
            <w:pPr>
              <w:jc w:val="both"/>
              <w:rPr>
                <w:i/>
                <w:iCs/>
                <w:color w:val="548DD4"/>
                <w:sz w:val="18"/>
                <w:szCs w:val="18"/>
              </w:rPr>
            </w:pPr>
            <w:r>
              <w:rPr>
                <w:i/>
                <w:iCs/>
                <w:color w:val="548DD4"/>
                <w:sz w:val="18"/>
                <w:szCs w:val="18"/>
              </w:rPr>
              <w:t>3 weeks</w:t>
            </w:r>
          </w:p>
        </w:tc>
        <w:tc>
          <w:tcPr>
            <w:tcW w:w="1275" w:type="dxa"/>
          </w:tcPr>
          <w:p w14:paraId="2FD83A0E" w14:textId="77777777" w:rsidR="00D74FF7" w:rsidRDefault="00000000">
            <w:pPr>
              <w:jc w:val="both"/>
              <w:rPr>
                <w:i/>
                <w:iCs/>
                <w:color w:val="548DD4"/>
                <w:sz w:val="18"/>
                <w:szCs w:val="18"/>
              </w:rPr>
            </w:pPr>
            <w:r>
              <w:rPr>
                <w:i/>
                <w:iCs/>
                <w:color w:val="548DD4"/>
                <w:sz w:val="18"/>
                <w:szCs w:val="18"/>
              </w:rPr>
              <w:t>Camilo Le Fort</w:t>
            </w:r>
          </w:p>
        </w:tc>
        <w:tc>
          <w:tcPr>
            <w:tcW w:w="1320" w:type="dxa"/>
          </w:tcPr>
          <w:p w14:paraId="1537EC47"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Facilitating factor: Field usability adapted to mobile devices</w:t>
            </w:r>
          </w:p>
          <w:p w14:paraId="1D701452"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 xml:space="preserve">Difficulty: Maintaining functional parity and synchronization between the </w:t>
            </w:r>
            <w:r w:rsidRPr="007301C1">
              <w:rPr>
                <w:i/>
                <w:iCs/>
                <w:color w:val="548DD4"/>
                <w:sz w:val="18"/>
                <w:szCs w:val="18"/>
                <w:lang w:val="en-US"/>
              </w:rPr>
              <w:lastRenderedPageBreak/>
              <w:t>mobile and web apps</w:t>
            </w:r>
          </w:p>
        </w:tc>
        <w:tc>
          <w:tcPr>
            <w:tcW w:w="1425" w:type="dxa"/>
          </w:tcPr>
          <w:p w14:paraId="6FC84DED" w14:textId="77777777" w:rsidR="00D74FF7" w:rsidRDefault="00000000">
            <w:pPr>
              <w:jc w:val="both"/>
              <w:rPr>
                <w:i/>
                <w:iCs/>
                <w:color w:val="548DD4"/>
                <w:sz w:val="18"/>
                <w:szCs w:val="18"/>
              </w:rPr>
            </w:pPr>
            <w:r>
              <w:rPr>
                <w:i/>
                <w:iCs/>
                <w:color w:val="548DD4"/>
                <w:sz w:val="18"/>
                <w:szCs w:val="18"/>
              </w:rPr>
              <w:lastRenderedPageBreak/>
              <w:t>Not started</w:t>
            </w:r>
          </w:p>
        </w:tc>
        <w:tc>
          <w:tcPr>
            <w:tcW w:w="1020" w:type="dxa"/>
          </w:tcPr>
          <w:p w14:paraId="72626984" w14:textId="77777777" w:rsidR="00D74FF7" w:rsidRDefault="00D74FF7">
            <w:pPr>
              <w:jc w:val="both"/>
              <w:rPr>
                <w:i/>
                <w:iCs/>
                <w:color w:val="548DD4"/>
                <w:sz w:val="18"/>
                <w:szCs w:val="18"/>
              </w:rPr>
            </w:pPr>
          </w:p>
        </w:tc>
      </w:tr>
      <w:tr w:rsidR="00D74FF7" w14:paraId="7E5EE05A" w14:textId="77777777">
        <w:trPr>
          <w:trHeight w:val="2410"/>
        </w:trPr>
        <w:tc>
          <w:tcPr>
            <w:tcW w:w="1725" w:type="dxa"/>
          </w:tcPr>
          <w:p w14:paraId="20837425" w14:textId="77777777" w:rsidR="00D74FF7" w:rsidRPr="007301C1" w:rsidRDefault="00000000">
            <w:pPr>
              <w:jc w:val="both"/>
              <w:rPr>
                <w:i/>
                <w:iCs/>
                <w:color w:val="548DD4"/>
                <w:sz w:val="18"/>
                <w:szCs w:val="18"/>
                <w:lang w:val="en-US"/>
              </w:rPr>
            </w:pPr>
            <w:r w:rsidRPr="007301C1">
              <w:rPr>
                <w:i/>
                <w:iCs/>
                <w:color w:val="548DD4"/>
                <w:sz w:val="18"/>
                <w:szCs w:val="18"/>
                <w:lang w:val="en-US"/>
              </w:rPr>
              <w:t>Resolve systemic vulnerabilities to ensure that the software built complies with the security standards required by the industry</w:t>
            </w:r>
          </w:p>
        </w:tc>
        <w:tc>
          <w:tcPr>
            <w:tcW w:w="1320" w:type="dxa"/>
          </w:tcPr>
          <w:p w14:paraId="6E0B6A55"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Implementation of security, authentication and auditing </w:t>
            </w:r>
          </w:p>
        </w:tc>
        <w:tc>
          <w:tcPr>
            <w:tcW w:w="1350" w:type="dxa"/>
          </w:tcPr>
          <w:p w14:paraId="46FB363D" w14:textId="77777777" w:rsidR="00D74FF7" w:rsidRPr="007301C1" w:rsidRDefault="00000000">
            <w:pPr>
              <w:jc w:val="both"/>
              <w:rPr>
                <w:i/>
                <w:iCs/>
                <w:color w:val="548DD4"/>
                <w:sz w:val="18"/>
                <w:szCs w:val="18"/>
                <w:lang w:val="en-US"/>
              </w:rPr>
            </w:pPr>
            <w:r w:rsidRPr="007301C1">
              <w:rPr>
                <w:i/>
                <w:iCs/>
                <w:color w:val="548DD4"/>
                <w:sz w:val="18"/>
                <w:szCs w:val="18"/>
                <w:lang w:val="en-US"/>
              </w:rPr>
              <w:t xml:space="preserve">JWT, RBAC roles, audit log modules </w:t>
            </w:r>
          </w:p>
        </w:tc>
        <w:tc>
          <w:tcPr>
            <w:tcW w:w="1350" w:type="dxa"/>
          </w:tcPr>
          <w:p w14:paraId="2E5CA9A3" w14:textId="77777777" w:rsidR="00D74FF7" w:rsidRDefault="00000000">
            <w:pPr>
              <w:jc w:val="both"/>
              <w:rPr>
                <w:i/>
                <w:iCs/>
                <w:color w:val="548DD4"/>
                <w:sz w:val="18"/>
                <w:szCs w:val="18"/>
              </w:rPr>
            </w:pPr>
            <w:r>
              <w:rPr>
                <w:i/>
                <w:iCs/>
                <w:color w:val="548DD4"/>
                <w:sz w:val="18"/>
                <w:szCs w:val="18"/>
              </w:rPr>
              <w:t>2 weeks</w:t>
            </w:r>
          </w:p>
        </w:tc>
        <w:tc>
          <w:tcPr>
            <w:tcW w:w="1275" w:type="dxa"/>
          </w:tcPr>
          <w:p w14:paraId="33E4A623" w14:textId="77777777" w:rsidR="00D74FF7" w:rsidRDefault="00000000">
            <w:pPr>
              <w:jc w:val="both"/>
              <w:rPr>
                <w:i/>
                <w:iCs/>
                <w:color w:val="548DD4"/>
                <w:sz w:val="18"/>
                <w:szCs w:val="18"/>
              </w:rPr>
            </w:pPr>
            <w:r>
              <w:rPr>
                <w:i/>
                <w:iCs/>
                <w:color w:val="548DD4"/>
                <w:sz w:val="18"/>
                <w:szCs w:val="18"/>
              </w:rPr>
              <w:t>Justin Serón, Camilo Le Fort</w:t>
            </w:r>
          </w:p>
        </w:tc>
        <w:tc>
          <w:tcPr>
            <w:tcW w:w="1320" w:type="dxa"/>
          </w:tcPr>
          <w:p w14:paraId="65C650F9"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Facilitating factor: Clear permission policies by role (admin, worker, veterinarian).</w:t>
            </w:r>
          </w:p>
          <w:p w14:paraId="041D4C82" w14:textId="77777777" w:rsidR="00D74FF7" w:rsidRPr="007301C1" w:rsidRDefault="00000000">
            <w:pPr>
              <w:spacing w:before="240" w:after="240"/>
              <w:jc w:val="both"/>
              <w:rPr>
                <w:i/>
                <w:iCs/>
                <w:color w:val="548DD4"/>
                <w:sz w:val="18"/>
                <w:szCs w:val="18"/>
                <w:lang w:val="en-US"/>
              </w:rPr>
            </w:pPr>
            <w:r w:rsidRPr="007301C1">
              <w:rPr>
                <w:i/>
                <w:iCs/>
                <w:color w:val="548DD4"/>
                <w:sz w:val="18"/>
                <w:szCs w:val="18"/>
                <w:lang w:val="en-US"/>
              </w:rPr>
              <w:t>Difficulty: Ensuring secure data isolation between different farms</w:t>
            </w:r>
          </w:p>
        </w:tc>
        <w:tc>
          <w:tcPr>
            <w:tcW w:w="1425" w:type="dxa"/>
          </w:tcPr>
          <w:p w14:paraId="730CC7DA" w14:textId="77777777" w:rsidR="00D74FF7" w:rsidRDefault="00000000">
            <w:pPr>
              <w:jc w:val="both"/>
              <w:rPr>
                <w:i/>
                <w:iCs/>
                <w:color w:val="548DD4"/>
                <w:sz w:val="18"/>
                <w:szCs w:val="18"/>
              </w:rPr>
            </w:pPr>
            <w:r>
              <w:rPr>
                <w:i/>
                <w:iCs/>
                <w:color w:val="548DD4"/>
                <w:sz w:val="18"/>
                <w:szCs w:val="18"/>
              </w:rPr>
              <w:t>Not started</w:t>
            </w:r>
          </w:p>
        </w:tc>
        <w:tc>
          <w:tcPr>
            <w:tcW w:w="1020" w:type="dxa"/>
          </w:tcPr>
          <w:p w14:paraId="4C5BF1FA" w14:textId="77777777" w:rsidR="00D74FF7" w:rsidRDefault="00D74FF7">
            <w:pPr>
              <w:jc w:val="both"/>
              <w:rPr>
                <w:i/>
                <w:iCs/>
                <w:color w:val="548DD4"/>
                <w:sz w:val="18"/>
                <w:szCs w:val="18"/>
              </w:rPr>
            </w:pPr>
          </w:p>
        </w:tc>
      </w:tr>
    </w:tbl>
    <w:p w14:paraId="18D1E96A" w14:textId="77777777" w:rsidR="00D74FF7" w:rsidRDefault="00D74FF7">
      <w:pPr>
        <w:rPr>
          <w:color w:val="595959"/>
          <w:sz w:val="24"/>
          <w:szCs w:val="24"/>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74FF7" w14:paraId="003F9EF2" w14:textId="77777777">
        <w:trPr>
          <w:trHeight w:val="440"/>
        </w:trPr>
        <w:tc>
          <w:tcPr>
            <w:tcW w:w="9498" w:type="dxa"/>
            <w:vAlign w:val="center"/>
          </w:tcPr>
          <w:p w14:paraId="47F43FC7" w14:textId="77777777" w:rsidR="00D74FF7" w:rsidRDefault="00000000">
            <w:pPr>
              <w:rPr>
                <w:b/>
                <w:bCs/>
                <w:color w:val="1F3864"/>
                <w:sz w:val="28"/>
                <w:szCs w:val="28"/>
              </w:rPr>
            </w:pPr>
            <w:r>
              <w:rPr>
                <w:b/>
                <w:bCs/>
                <w:color w:val="1F3864"/>
                <w:sz w:val="28"/>
                <w:szCs w:val="28"/>
              </w:rPr>
              <w:t xml:space="preserve">3. Adjustments Based on Monitoring </w:t>
            </w:r>
          </w:p>
        </w:tc>
      </w:tr>
      <w:tr w:rsidR="00D74FF7" w:rsidRPr="007301C1" w14:paraId="4CCF4F80" w14:textId="77777777">
        <w:trPr>
          <w:trHeight w:val="800"/>
        </w:trPr>
        <w:tc>
          <w:tcPr>
            <w:tcW w:w="9498" w:type="dxa"/>
            <w:shd w:val="clear" w:color="auto" w:fill="D9E2F3"/>
            <w:vAlign w:val="center"/>
          </w:tcPr>
          <w:p w14:paraId="23C161BD" w14:textId="77777777" w:rsidR="00D74FF7" w:rsidRPr="007301C1"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7301C1">
              <w:rPr>
                <w:color w:val="1F3864"/>
                <w:lang w:val="en-US"/>
              </w:rPr>
              <w:t>Delve deeper into the observations in your work plan. Analyze the planned activities and point out which aspects facilitated or hindered the execution of the plan. Explain how you addressed and/or will address the obstacles. Finally, indicate the adjustments you made to the work plan as a result of this analysis.</w:t>
            </w:r>
          </w:p>
        </w:tc>
      </w:tr>
    </w:tbl>
    <w:p w14:paraId="4829C06F" w14:textId="77777777" w:rsidR="00D74FF7" w:rsidRPr="007301C1" w:rsidRDefault="00D74FF7">
      <w:pPr>
        <w:rPr>
          <w:color w:val="595959"/>
          <w:sz w:val="24"/>
          <w:szCs w:val="24"/>
          <w:lang w:val="en-US"/>
        </w:rPr>
      </w:pPr>
    </w:p>
    <w:tbl>
      <w:tblPr>
        <w:tblStyle w:val="ab"/>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D74FF7" w:rsidRPr="007301C1" w14:paraId="78DE0E2F" w14:textId="77777777">
        <w:trPr>
          <w:trHeight w:val="1936"/>
        </w:trPr>
        <w:tc>
          <w:tcPr>
            <w:tcW w:w="9496" w:type="dxa"/>
            <w:vAlign w:val="center"/>
          </w:tcPr>
          <w:p w14:paraId="04C8417D" w14:textId="77777777" w:rsidR="00D74FF7" w:rsidRPr="007301C1" w:rsidRDefault="00000000">
            <w:pPr>
              <w:jc w:val="both"/>
              <w:rPr>
                <w:color w:val="548DD4"/>
                <w:sz w:val="20"/>
                <w:szCs w:val="20"/>
                <w:lang w:val="en-US"/>
              </w:rPr>
            </w:pPr>
            <w:r w:rsidRPr="007301C1">
              <w:rPr>
                <w:color w:val="1F3864"/>
                <w:lang w:val="en-US"/>
              </w:rPr>
              <w:t>Factors that have facilitated and/or hindered the development of my work plan</w:t>
            </w:r>
            <w:r w:rsidRPr="007301C1">
              <w:rPr>
                <w:color w:val="548DD4"/>
                <w:sz w:val="20"/>
                <w:szCs w:val="20"/>
                <w:lang w:val="en-US"/>
              </w:rPr>
              <w:t xml:space="preserve">: </w:t>
            </w:r>
          </w:p>
          <w:p w14:paraId="1184FFC0" w14:textId="77777777" w:rsidR="00D74FF7" w:rsidRPr="007301C1" w:rsidRDefault="00000000">
            <w:pPr>
              <w:jc w:val="both"/>
              <w:rPr>
                <w:color w:val="548DD4"/>
                <w:sz w:val="20"/>
                <w:szCs w:val="20"/>
                <w:lang w:val="en-US"/>
              </w:rPr>
            </w:pPr>
            <w:r w:rsidRPr="007301C1">
              <w:rPr>
                <w:b/>
                <w:bCs/>
                <w:color w:val="548DD4"/>
                <w:sz w:val="20"/>
                <w:szCs w:val="20"/>
                <w:lang w:val="en-US"/>
              </w:rPr>
              <w:t>Clear Definition of the Stack and Modular Architecture:</w:t>
            </w:r>
            <w:r w:rsidRPr="007301C1">
              <w:rPr>
                <w:color w:val="548DD4"/>
                <w:sz w:val="20"/>
                <w:szCs w:val="20"/>
                <w:lang w:val="en-US"/>
              </w:rPr>
              <w:t xml:space="preserve"> The early decision to use a decoupled polyglot architecture made it possible to divide the work among the team members without the development of the Python analytics blocking the construction of the transactional base in Node.js</w:t>
            </w:r>
          </w:p>
          <w:p w14:paraId="36542A17" w14:textId="77777777" w:rsidR="00D74FF7" w:rsidRPr="007301C1" w:rsidRDefault="00000000">
            <w:pPr>
              <w:jc w:val="both"/>
              <w:rPr>
                <w:color w:val="548DD4"/>
                <w:sz w:val="20"/>
                <w:szCs w:val="20"/>
                <w:lang w:val="en-US"/>
              </w:rPr>
            </w:pPr>
            <w:r w:rsidRPr="007301C1">
              <w:rPr>
                <w:b/>
                <w:bCs/>
                <w:color w:val="548DD4"/>
                <w:sz w:val="20"/>
                <w:szCs w:val="20"/>
                <w:lang w:val="en-US"/>
              </w:rPr>
              <w:t>Reuse of Contracts and the TypeScript Ecosystem:</w:t>
            </w:r>
            <w:r w:rsidRPr="007301C1">
              <w:rPr>
                <w:color w:val="548DD4"/>
                <w:sz w:val="20"/>
                <w:szCs w:val="20"/>
                <w:lang w:val="en-US"/>
              </w:rPr>
              <w:t xml:space="preserve"> Using TypeScript in both the mobile application and the web platform made it possible to share data type definitions, speeding up interface design and preventing integration errors with the backend </w:t>
            </w:r>
          </w:p>
          <w:p w14:paraId="55DF76D1" w14:textId="77777777" w:rsidR="00D74FF7" w:rsidRPr="007301C1" w:rsidRDefault="00000000">
            <w:pPr>
              <w:jc w:val="both"/>
              <w:rPr>
                <w:color w:val="548DD4"/>
                <w:sz w:val="20"/>
                <w:szCs w:val="20"/>
                <w:lang w:val="en-US"/>
              </w:rPr>
            </w:pPr>
            <w:r w:rsidRPr="007301C1">
              <w:rPr>
                <w:b/>
                <w:bCs/>
                <w:color w:val="548DD4"/>
                <w:sz w:val="20"/>
                <w:szCs w:val="20"/>
                <w:lang w:val="en-US"/>
              </w:rPr>
              <w:t>Early Containerization with Docker:</w:t>
            </w:r>
            <w:r w:rsidRPr="007301C1">
              <w:rPr>
                <w:color w:val="548DD4"/>
                <w:sz w:val="20"/>
                <w:szCs w:val="20"/>
                <w:lang w:val="en-US"/>
              </w:rPr>
              <w:t xml:space="preserve"> Having the containers ready from the first weeks made it easier for the whole team to work on the same 33-table schema and seed data, eliminating discrepancies between local environments</w:t>
            </w:r>
          </w:p>
        </w:tc>
      </w:tr>
    </w:tbl>
    <w:p w14:paraId="79D30E3E" w14:textId="77777777" w:rsidR="00D74FF7" w:rsidRPr="007301C1" w:rsidRDefault="00D74FF7">
      <w:pPr>
        <w:rPr>
          <w:color w:val="595959"/>
          <w:sz w:val="24"/>
          <w:szCs w:val="24"/>
          <w:lang w:val="en-US"/>
        </w:rPr>
      </w:pPr>
    </w:p>
    <w:tbl>
      <w:tblPr>
        <w:tblStyle w:val="ac"/>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D74FF7" w:rsidRPr="007301C1" w14:paraId="0BFAAD13" w14:textId="77777777">
        <w:trPr>
          <w:trHeight w:val="1936"/>
        </w:trPr>
        <w:tc>
          <w:tcPr>
            <w:tcW w:w="9493" w:type="dxa"/>
            <w:vAlign w:val="center"/>
          </w:tcPr>
          <w:p w14:paraId="30D65364" w14:textId="77777777" w:rsidR="00D74FF7" w:rsidRDefault="00000000">
            <w:pPr>
              <w:jc w:val="both"/>
              <w:rPr>
                <w:color w:val="1F3864"/>
              </w:rPr>
            </w:pPr>
            <w:r>
              <w:rPr>
                <w:color w:val="1F3864"/>
              </w:rPr>
              <w:lastRenderedPageBreak/>
              <w:t>Adjusted or eliminated activities:</w:t>
            </w:r>
          </w:p>
          <w:p w14:paraId="2949E857" w14:textId="77777777" w:rsidR="00D74FF7" w:rsidRPr="007301C1" w:rsidRDefault="00000000">
            <w:pPr>
              <w:numPr>
                <w:ilvl w:val="0"/>
                <w:numId w:val="1"/>
              </w:numPr>
              <w:spacing w:after="0"/>
              <w:jc w:val="both"/>
              <w:rPr>
                <w:b/>
                <w:bCs/>
                <w:color w:val="548DD4"/>
                <w:sz w:val="20"/>
                <w:szCs w:val="20"/>
                <w:lang w:val="en-US"/>
              </w:rPr>
            </w:pPr>
            <w:r w:rsidRPr="007301C1">
              <w:rPr>
                <w:b/>
                <w:bCs/>
                <w:color w:val="548DD4"/>
                <w:sz w:val="20"/>
                <w:szCs w:val="20"/>
                <w:lang w:val="en-US"/>
              </w:rPr>
              <w:t xml:space="preserve">Offline Module in the Mobile App (Adjusted): </w:t>
            </w:r>
            <w:r w:rsidRPr="007301C1">
              <w:rPr>
                <w:color w:val="548DD4"/>
                <w:sz w:val="20"/>
                <w:szCs w:val="20"/>
                <w:lang w:val="en-US"/>
              </w:rPr>
              <w:t xml:space="preserve">At first we thought that saving data without internet would be something simple that would take a couple of days, but when we tested it we realized that in the field the connection drops all the time, and records could be lost or duplicated if the app was closed. For that reason we decided to dedicate more time to it (two weeks instead of one) to build a well-made system that stores the data on the phone and sends it automatically once the signal returns, without duplicating animals or weigh-ins. </w:t>
            </w:r>
          </w:p>
          <w:p w14:paraId="13631040" w14:textId="77777777" w:rsidR="00D74FF7" w:rsidRDefault="00000000">
            <w:pPr>
              <w:numPr>
                <w:ilvl w:val="0"/>
                <w:numId w:val="1"/>
              </w:numPr>
              <w:spacing w:after="0"/>
              <w:jc w:val="both"/>
              <w:rPr>
                <w:b/>
                <w:bCs/>
                <w:color w:val="548DD4"/>
                <w:sz w:val="20"/>
                <w:szCs w:val="20"/>
              </w:rPr>
            </w:pPr>
            <w:r w:rsidRPr="007301C1">
              <w:rPr>
                <w:b/>
                <w:bCs/>
                <w:color w:val="548DD4"/>
                <w:sz w:val="20"/>
                <w:szCs w:val="20"/>
                <w:lang w:val="en-US"/>
              </w:rPr>
              <w:t xml:space="preserve">Push Notifications (Adjusted): </w:t>
            </w:r>
            <w:r w:rsidRPr="007301C1">
              <w:rPr>
                <w:color w:val="548DD4"/>
                <w:sz w:val="20"/>
                <w:szCs w:val="20"/>
                <w:lang w:val="en-US"/>
              </w:rPr>
              <w:t xml:space="preserve">We had planned to set up one notification system for phones and a separate one for the web. Since that would have taken us twice as long, we preferred to use a single Firebase solution for both platforms. </w:t>
            </w:r>
            <w:r>
              <w:rPr>
                <w:color w:val="548DD4"/>
                <w:sz w:val="20"/>
                <w:szCs w:val="20"/>
              </w:rPr>
              <w:t xml:space="preserve">This way we save code and keep everything centralized </w:t>
            </w:r>
          </w:p>
          <w:p w14:paraId="5A731508" w14:textId="77777777" w:rsidR="00D74FF7" w:rsidRPr="007301C1" w:rsidRDefault="00000000">
            <w:pPr>
              <w:numPr>
                <w:ilvl w:val="0"/>
                <w:numId w:val="1"/>
              </w:numPr>
              <w:jc w:val="both"/>
              <w:rPr>
                <w:b/>
                <w:bCs/>
                <w:color w:val="548DD4"/>
                <w:sz w:val="20"/>
                <w:szCs w:val="20"/>
                <w:lang w:val="en-US"/>
              </w:rPr>
            </w:pPr>
            <w:r w:rsidRPr="007301C1">
              <w:rPr>
                <w:b/>
                <w:bCs/>
                <w:color w:val="548DD4"/>
                <w:sz w:val="20"/>
                <w:szCs w:val="20"/>
                <w:lang w:val="en-US"/>
              </w:rPr>
              <w:t xml:space="preserve">Eliminated activities: </w:t>
            </w:r>
            <w:r w:rsidRPr="007301C1">
              <w:rPr>
                <w:color w:val="548DD4"/>
                <w:sz w:val="20"/>
                <w:szCs w:val="20"/>
                <w:lang w:val="en-US"/>
              </w:rPr>
              <w:t>We did not eliminate any functionality. The project's 25 requirements remain as they were planned from the beginning</w:t>
            </w:r>
          </w:p>
        </w:tc>
      </w:tr>
    </w:tbl>
    <w:p w14:paraId="2ACE6B39" w14:textId="77777777" w:rsidR="00D74FF7" w:rsidRPr="007301C1" w:rsidRDefault="00D74FF7">
      <w:pPr>
        <w:spacing w:after="0" w:line="240" w:lineRule="auto"/>
        <w:jc w:val="both"/>
        <w:rPr>
          <w:i/>
          <w:iCs/>
          <w:color w:val="548DD4"/>
          <w:sz w:val="20"/>
          <w:szCs w:val="20"/>
          <w:lang w:val="en-US"/>
        </w:rPr>
      </w:pPr>
    </w:p>
    <w:p w14:paraId="4BF441D3" w14:textId="77777777" w:rsidR="00D74FF7" w:rsidRPr="007301C1" w:rsidRDefault="00D74FF7">
      <w:pPr>
        <w:spacing w:after="0" w:line="240" w:lineRule="auto"/>
        <w:jc w:val="both"/>
        <w:rPr>
          <w:i/>
          <w:iCs/>
          <w:color w:val="548DD4"/>
          <w:sz w:val="20"/>
          <w:szCs w:val="20"/>
          <w:lang w:val="en-US"/>
        </w:rPr>
      </w:pPr>
    </w:p>
    <w:tbl>
      <w:tblPr>
        <w:tblStyle w:val="ad"/>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74FF7" w:rsidRPr="007301C1" w14:paraId="69171A76" w14:textId="77777777">
        <w:trPr>
          <w:trHeight w:val="1966"/>
        </w:trPr>
        <w:tc>
          <w:tcPr>
            <w:tcW w:w="9498" w:type="dxa"/>
            <w:vAlign w:val="center"/>
          </w:tcPr>
          <w:p w14:paraId="748E0681" w14:textId="77777777" w:rsidR="00D74FF7" w:rsidRPr="007301C1" w:rsidRDefault="00000000">
            <w:pPr>
              <w:jc w:val="both"/>
              <w:rPr>
                <w:i/>
                <w:iCs/>
                <w:color w:val="548DD4"/>
                <w:sz w:val="20"/>
                <w:szCs w:val="20"/>
                <w:lang w:val="en-US"/>
              </w:rPr>
            </w:pPr>
            <w:r w:rsidRPr="007301C1">
              <w:rPr>
                <w:color w:val="1F3864"/>
                <w:lang w:val="en-US"/>
              </w:rPr>
              <w:t>Activities that have not started or are delayed:</w:t>
            </w:r>
            <w:r w:rsidRPr="007301C1">
              <w:rPr>
                <w:i/>
                <w:iCs/>
                <w:color w:val="548DD4"/>
                <w:sz w:val="20"/>
                <w:szCs w:val="20"/>
                <w:lang w:val="en-US"/>
              </w:rPr>
              <w:t xml:space="preserve"> </w:t>
            </w:r>
          </w:p>
          <w:p w14:paraId="079C6E50" w14:textId="77777777" w:rsidR="00D74FF7" w:rsidRDefault="00000000">
            <w:pPr>
              <w:jc w:val="both"/>
              <w:rPr>
                <w:b/>
                <w:bCs/>
                <w:color w:val="548DD4"/>
                <w:sz w:val="20"/>
                <w:szCs w:val="20"/>
              </w:rPr>
            </w:pPr>
            <w:r>
              <w:rPr>
                <w:b/>
                <w:bCs/>
                <w:color w:val="548DD4"/>
                <w:sz w:val="20"/>
                <w:szCs w:val="20"/>
              </w:rPr>
              <w:t>Activities not started:</w:t>
            </w:r>
          </w:p>
          <w:p w14:paraId="1740B8D3" w14:textId="77777777" w:rsidR="00D74FF7" w:rsidRPr="007301C1" w:rsidRDefault="00000000">
            <w:pPr>
              <w:numPr>
                <w:ilvl w:val="0"/>
                <w:numId w:val="2"/>
              </w:numPr>
              <w:spacing w:before="240" w:after="0"/>
              <w:rPr>
                <w:color w:val="548DD4"/>
                <w:sz w:val="20"/>
                <w:szCs w:val="20"/>
                <w:lang w:val="en-US"/>
              </w:rPr>
            </w:pPr>
            <w:r w:rsidRPr="007301C1">
              <w:rPr>
                <w:b/>
                <w:bCs/>
                <w:color w:val="548DD4"/>
                <w:sz w:val="20"/>
                <w:szCs w:val="20"/>
                <w:lang w:val="en-US"/>
              </w:rPr>
              <w:t>General system testing:</w:t>
            </w:r>
            <w:r w:rsidRPr="007301C1">
              <w:rPr>
                <w:color w:val="548DD4"/>
                <w:sz w:val="20"/>
                <w:szCs w:val="20"/>
                <w:lang w:val="en-US"/>
              </w:rPr>
              <w:t xml:space="preserve"> It is planned for the end of October, once we finish programming the main screens and functions.</w:t>
            </w:r>
          </w:p>
          <w:p w14:paraId="28FF2E40" w14:textId="77777777" w:rsidR="00D74FF7" w:rsidRPr="007301C1" w:rsidRDefault="00000000">
            <w:pPr>
              <w:numPr>
                <w:ilvl w:val="0"/>
                <w:numId w:val="2"/>
              </w:numPr>
              <w:spacing w:after="240"/>
              <w:rPr>
                <w:color w:val="548DD4"/>
                <w:sz w:val="20"/>
                <w:szCs w:val="20"/>
                <w:lang w:val="en-US"/>
              </w:rPr>
            </w:pPr>
            <w:r w:rsidRPr="007301C1">
              <w:rPr>
                <w:b/>
                <w:bCs/>
                <w:color w:val="548DD4"/>
                <w:sz w:val="20"/>
                <w:szCs w:val="20"/>
                <w:lang w:val="en-US"/>
              </w:rPr>
              <w:t>Go-live and final delivery:</w:t>
            </w:r>
            <w:r w:rsidRPr="007301C1">
              <w:rPr>
                <w:color w:val="548DD4"/>
                <w:sz w:val="20"/>
                <w:szCs w:val="20"/>
                <w:lang w:val="en-US"/>
              </w:rPr>
              <w:t xml:space="preserve"> This is the last stage and will take place during November.</w:t>
            </w:r>
          </w:p>
          <w:p w14:paraId="609E1E8C" w14:textId="77777777" w:rsidR="00D74FF7" w:rsidRPr="007301C1" w:rsidRDefault="00D74FF7">
            <w:pPr>
              <w:spacing w:before="240" w:after="240"/>
              <w:ind w:left="720"/>
              <w:rPr>
                <w:color w:val="548DD4"/>
                <w:sz w:val="20"/>
                <w:szCs w:val="20"/>
                <w:lang w:val="en-US"/>
              </w:rPr>
            </w:pPr>
          </w:p>
          <w:p w14:paraId="2D06BDC6" w14:textId="77777777" w:rsidR="00D74FF7" w:rsidRPr="007301C1" w:rsidRDefault="00D74FF7">
            <w:pPr>
              <w:spacing w:before="240" w:after="240"/>
              <w:ind w:left="720"/>
              <w:rPr>
                <w:color w:val="548DD4"/>
                <w:sz w:val="20"/>
                <w:szCs w:val="20"/>
                <w:lang w:val="en-US"/>
              </w:rPr>
            </w:pPr>
          </w:p>
          <w:p w14:paraId="76AB1165" w14:textId="77777777" w:rsidR="00D74FF7" w:rsidRPr="007301C1" w:rsidRDefault="00D74FF7">
            <w:pPr>
              <w:spacing w:before="240" w:after="240"/>
              <w:ind w:left="720"/>
              <w:rPr>
                <w:color w:val="548DD4"/>
                <w:sz w:val="20"/>
                <w:szCs w:val="20"/>
                <w:lang w:val="en-US"/>
              </w:rPr>
            </w:pPr>
          </w:p>
          <w:p w14:paraId="1BC73FF0" w14:textId="77777777" w:rsidR="00D74FF7" w:rsidRPr="007301C1" w:rsidRDefault="00000000">
            <w:pPr>
              <w:jc w:val="both"/>
              <w:rPr>
                <w:color w:val="548DD4"/>
                <w:sz w:val="20"/>
                <w:szCs w:val="20"/>
                <w:lang w:val="en-US"/>
              </w:rPr>
            </w:pPr>
            <w:r w:rsidRPr="007301C1">
              <w:rPr>
                <w:b/>
                <w:bCs/>
                <w:color w:val="548DD4"/>
                <w:sz w:val="20"/>
                <w:szCs w:val="20"/>
                <w:lang w:val="en-US"/>
              </w:rPr>
              <w:t>Are there delays in the project?</w:t>
            </w:r>
            <w:r w:rsidRPr="007301C1">
              <w:rPr>
                <w:b/>
                <w:bCs/>
                <w:color w:val="548DD4"/>
                <w:sz w:val="20"/>
                <w:szCs w:val="20"/>
                <w:lang w:val="en-US"/>
              </w:rPr>
              <w:br/>
            </w:r>
            <w:r w:rsidRPr="007301C1">
              <w:rPr>
                <w:color w:val="548DD4"/>
                <w:sz w:val="20"/>
                <w:szCs w:val="20"/>
                <w:lang w:val="en-US"/>
              </w:rPr>
              <w:t>We have no serious delays. We managed to recover time on the backend because we reused a lot of code across the cattle, farms and events screens.</w:t>
            </w:r>
          </w:p>
          <w:p w14:paraId="45EC918F" w14:textId="77777777" w:rsidR="00D74FF7" w:rsidRPr="007301C1" w:rsidRDefault="00000000">
            <w:pPr>
              <w:jc w:val="both"/>
              <w:rPr>
                <w:b/>
                <w:bCs/>
                <w:color w:val="548DD4"/>
                <w:sz w:val="20"/>
                <w:szCs w:val="20"/>
                <w:lang w:val="en-US"/>
              </w:rPr>
            </w:pPr>
            <w:r w:rsidRPr="007301C1">
              <w:rPr>
                <w:b/>
                <w:bCs/>
                <w:color w:val="548DD4"/>
                <w:sz w:val="20"/>
                <w:szCs w:val="20"/>
                <w:lang w:val="en-US"/>
              </w:rPr>
              <w:t>How will we ensure deadlines are met?</w:t>
            </w:r>
          </w:p>
          <w:p w14:paraId="1F98FDB5" w14:textId="77777777" w:rsidR="00D74FF7" w:rsidRPr="007301C1" w:rsidRDefault="00000000">
            <w:pPr>
              <w:numPr>
                <w:ilvl w:val="0"/>
                <w:numId w:val="3"/>
              </w:numPr>
              <w:spacing w:before="240" w:after="0"/>
              <w:rPr>
                <w:color w:val="548DD4"/>
                <w:sz w:val="20"/>
                <w:szCs w:val="20"/>
                <w:lang w:val="en-US"/>
              </w:rPr>
            </w:pPr>
            <w:r w:rsidRPr="007301C1">
              <w:rPr>
                <w:color w:val="548DD4"/>
                <w:sz w:val="20"/>
                <w:szCs w:val="20"/>
                <w:lang w:val="en-US"/>
              </w:rPr>
              <w:t>Instead of waiting until everything is finished before starting to test, we will test the modules that are already ready (such as login and cattle registration).</w:t>
            </w:r>
          </w:p>
          <w:p w14:paraId="4B49CBAA" w14:textId="77777777" w:rsidR="00D74FF7" w:rsidRPr="007301C1" w:rsidRDefault="00000000">
            <w:pPr>
              <w:numPr>
                <w:ilvl w:val="0"/>
                <w:numId w:val="3"/>
              </w:numPr>
              <w:spacing w:after="240"/>
              <w:rPr>
                <w:color w:val="548DD4"/>
                <w:sz w:val="20"/>
                <w:szCs w:val="20"/>
                <w:lang w:val="en-US"/>
              </w:rPr>
            </w:pPr>
            <w:r w:rsidRPr="007301C1">
              <w:rPr>
                <w:color w:val="548DD4"/>
                <w:sz w:val="20"/>
                <w:szCs w:val="20"/>
                <w:lang w:val="en-US"/>
              </w:rPr>
              <w:t>We will continue with short weekly coordination meetings to detect any problem in time (especially with the Webpay payment)</w:t>
            </w:r>
          </w:p>
        </w:tc>
      </w:tr>
    </w:tbl>
    <w:p w14:paraId="365F1BAD" w14:textId="77777777" w:rsidR="00D74FF7" w:rsidRPr="007301C1" w:rsidRDefault="00D74FF7">
      <w:pPr>
        <w:rPr>
          <w:lang w:val="en-US"/>
        </w:rPr>
      </w:pPr>
    </w:p>
    <w:sectPr w:rsidR="00D74FF7" w:rsidRPr="007301C1">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CC6F" w14:textId="77777777" w:rsidR="0077037A" w:rsidRDefault="0077037A">
      <w:pPr>
        <w:spacing w:after="0" w:line="240" w:lineRule="auto"/>
      </w:pPr>
      <w:r>
        <w:separator/>
      </w:r>
    </w:p>
  </w:endnote>
  <w:endnote w:type="continuationSeparator" w:id="0">
    <w:p w14:paraId="1110859E" w14:textId="77777777" w:rsidR="0077037A" w:rsidRDefault="00770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23F833-358A-487B-BA7B-9B24C0038918}"/>
    <w:embedBold r:id="rId2" w:fontKey="{F424D0E7-D210-4943-B741-FACC7957869C}"/>
    <w:embedItalic r:id="rId3" w:fontKey="{AC81084B-1B5E-4C4F-9F6D-1C009FE95ECF}"/>
    <w:embedBoldItalic r:id="rId4" w:fontKey="{31BF8160-C8CC-49AD-A5EA-4CBA785F799C}"/>
  </w:font>
  <w:font w:name="Calibri Light">
    <w:panose1 w:val="020F0302020204030204"/>
    <w:charset w:val="00"/>
    <w:family w:val="swiss"/>
    <w:pitch w:val="variable"/>
    <w:sig w:usb0="E4002EFF" w:usb1="C200247B" w:usb2="00000009" w:usb3="00000000" w:csb0="000001FF" w:csb1="00000000"/>
    <w:embedRegular r:id="rId5" w:fontKey="{D798DF0B-6BFF-4828-9B27-52895911A146}"/>
  </w:font>
  <w:font w:name="Segoe UI">
    <w:panose1 w:val="020B0502040204020203"/>
    <w:charset w:val="00"/>
    <w:family w:val="swiss"/>
    <w:pitch w:val="variable"/>
    <w:sig w:usb0="E4002EFF" w:usb1="C000E47F" w:usb2="00000009" w:usb3="00000000" w:csb0="000001FF" w:csb1="00000000"/>
    <w:embedRegular r:id="rId6" w:fontKey="{0E666DD8-1111-4419-87F8-9C92DA288EC0}"/>
  </w:font>
  <w:font w:name="Georgia">
    <w:panose1 w:val="02040502050405020303"/>
    <w:charset w:val="00"/>
    <w:family w:val="roman"/>
    <w:pitch w:val="variable"/>
    <w:sig w:usb0="00000287" w:usb1="00000000" w:usb2="00000000" w:usb3="00000000" w:csb0="0000009F" w:csb1="00000000"/>
    <w:embedItalic r:id="rId7" w:fontKey="{356F4642-6A19-4428-8320-9371D4DDA445}"/>
  </w:font>
  <w:font w:name="Century Gothic">
    <w:panose1 w:val="020B0502020202020204"/>
    <w:charset w:val="00"/>
    <w:family w:val="swiss"/>
    <w:pitch w:val="variable"/>
    <w:sig w:usb0="00000287" w:usb1="00000000" w:usb2="00000000" w:usb3="00000000" w:csb0="0000009F" w:csb1="00000000"/>
    <w:embedBold r:id="rId8" w:fontKey="{A493CBAA-C6F9-49D1-B536-D2C0928FEA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F8ED" w14:textId="77777777" w:rsidR="0077037A" w:rsidRDefault="0077037A">
      <w:pPr>
        <w:spacing w:after="0" w:line="240" w:lineRule="auto"/>
      </w:pPr>
      <w:r>
        <w:separator/>
      </w:r>
    </w:p>
  </w:footnote>
  <w:footnote w:type="continuationSeparator" w:id="0">
    <w:p w14:paraId="1D5A3C9A" w14:textId="77777777" w:rsidR="0077037A" w:rsidRDefault="0077037A">
      <w:pPr>
        <w:spacing w:after="0" w:line="240" w:lineRule="auto"/>
      </w:pPr>
      <w:r>
        <w:continuationSeparator/>
      </w:r>
    </w:p>
  </w:footnote>
  <w:footnote w:id="1">
    <w:p w14:paraId="26C102F3" w14:textId="77777777" w:rsidR="00D74FF7" w:rsidRPr="007301C1" w:rsidRDefault="00000000">
      <w:pPr>
        <w:pBdr>
          <w:top w:val="nil"/>
          <w:left w:val="nil"/>
          <w:bottom w:val="nil"/>
          <w:right w:val="nil"/>
          <w:between w:val="nil"/>
        </w:pBdr>
        <w:spacing w:after="0" w:line="240" w:lineRule="auto"/>
        <w:rPr>
          <w:color w:val="595959"/>
          <w:sz w:val="20"/>
          <w:szCs w:val="20"/>
          <w:lang w:val="en-US"/>
        </w:rPr>
      </w:pPr>
      <w:r>
        <w:rPr>
          <w:vertAlign w:val="superscript"/>
        </w:rPr>
        <w:footnoteRef/>
      </w:r>
      <w:r w:rsidRPr="007301C1">
        <w:rPr>
          <w:color w:val="595959"/>
          <w:sz w:val="20"/>
          <w:szCs w:val="20"/>
          <w:lang w:val="en-US"/>
        </w:rPr>
        <w:t xml:space="preserve"> If the APT Project is a group project, in this column you must indicate the names of those responsible for each task or activity. This will later allow the evaluation to be differentiated for each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92E4" w14:textId="77777777" w:rsidR="00D74FF7" w:rsidRDefault="00D74FF7">
    <w:pPr>
      <w:widowControl w:val="0"/>
      <w:pBdr>
        <w:top w:val="nil"/>
        <w:left w:val="nil"/>
        <w:bottom w:val="nil"/>
        <w:right w:val="nil"/>
        <w:between w:val="nil"/>
      </w:pBdr>
      <w:spacing w:after="0" w:line="276" w:lineRule="auto"/>
      <w:rPr>
        <w:color w:val="595959"/>
        <w:sz w:val="20"/>
        <w:szCs w:val="20"/>
      </w:rPr>
    </w:pPr>
  </w:p>
  <w:tbl>
    <w:tblPr>
      <w:tblStyle w:val="ae"/>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D74FF7" w14:paraId="7F0276CD" w14:textId="77777777">
      <w:trPr>
        <w:trHeight w:val="697"/>
      </w:trPr>
      <w:tc>
        <w:tcPr>
          <w:tcW w:w="5954" w:type="dxa"/>
          <w:tcBorders>
            <w:top w:val="nil"/>
            <w:left w:val="nil"/>
            <w:bottom w:val="nil"/>
            <w:right w:val="nil"/>
          </w:tcBorders>
        </w:tcPr>
        <w:p w14:paraId="33CDFAAA" w14:textId="77777777" w:rsidR="00D74FF7" w:rsidRPr="007301C1" w:rsidRDefault="00000000">
          <w:pPr>
            <w:spacing w:after="0"/>
            <w:rPr>
              <w:rFonts w:ascii="Century Gothic" w:eastAsia="Century Gothic" w:hAnsi="Century Gothic" w:cs="Century Gothic"/>
              <w:b/>
              <w:bCs/>
              <w:color w:val="1D2763"/>
              <w:sz w:val="24"/>
              <w:szCs w:val="24"/>
              <w:lang w:val="en-US"/>
            </w:rPr>
          </w:pPr>
          <w:r w:rsidRPr="007301C1">
            <w:rPr>
              <w:rFonts w:ascii="Century Gothic" w:eastAsia="Century Gothic" w:hAnsi="Century Gothic" w:cs="Century Gothic"/>
              <w:b/>
              <w:bCs/>
              <w:color w:val="1D2763"/>
              <w:sz w:val="24"/>
              <w:szCs w:val="24"/>
              <w:lang w:val="en-US"/>
            </w:rPr>
            <w:t xml:space="preserve">Student Guide - APT Project Development </w:t>
          </w:r>
        </w:p>
        <w:p w14:paraId="00160A54" w14:textId="77777777" w:rsidR="00D74FF7" w:rsidRPr="007301C1" w:rsidRDefault="00000000">
          <w:pPr>
            <w:spacing w:after="0"/>
            <w:rPr>
              <w:rFonts w:ascii="Century Gothic" w:eastAsia="Century Gothic" w:hAnsi="Century Gothic" w:cs="Century Gothic"/>
              <w:b/>
              <w:bCs/>
              <w:color w:val="1D2763"/>
              <w:sz w:val="24"/>
              <w:szCs w:val="24"/>
              <w:lang w:val="en-US"/>
            </w:rPr>
          </w:pPr>
          <w:r w:rsidRPr="007301C1">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6896DF54" w14:textId="77777777" w:rsidR="00D74FF7" w:rsidRDefault="00000000">
          <w:pPr>
            <w:jc w:val="center"/>
            <w:rPr>
              <w:rFonts w:ascii="Century Gothic" w:eastAsia="Century Gothic" w:hAnsi="Century Gothic" w:cs="Century Gothic"/>
              <w:b/>
              <w:bCs/>
              <w:sz w:val="30"/>
              <w:szCs w:val="30"/>
            </w:rPr>
          </w:pPr>
          <w:r>
            <w:rPr>
              <w:noProof/>
            </w:rPr>
            <w:drawing>
              <wp:inline distT="0" distB="0" distL="0" distR="0" wp14:anchorId="5452A4A6" wp14:editId="01835784">
                <wp:extent cx="1996440" cy="428625"/>
                <wp:effectExtent l="0" t="0" r="0" b="0"/>
                <wp:docPr id="3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94836C" w14:textId="77777777" w:rsidR="00D74FF7" w:rsidRDefault="00D74FF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3325"/>
    <w:multiLevelType w:val="multilevel"/>
    <w:tmpl w:val="7F0C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419C1"/>
    <w:multiLevelType w:val="multilevel"/>
    <w:tmpl w:val="817CF5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28B30C1"/>
    <w:multiLevelType w:val="multilevel"/>
    <w:tmpl w:val="3788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B96FFC"/>
    <w:multiLevelType w:val="multilevel"/>
    <w:tmpl w:val="D4207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1855085">
    <w:abstractNumId w:val="1"/>
  </w:num>
  <w:num w:numId="2" w16cid:durableId="1185827006">
    <w:abstractNumId w:val="3"/>
  </w:num>
  <w:num w:numId="3" w16cid:durableId="264116639">
    <w:abstractNumId w:val="2"/>
  </w:num>
  <w:num w:numId="4" w16cid:durableId="192881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FF7"/>
    <w:rsid w:val="007301C1"/>
    <w:rsid w:val="0077037A"/>
    <w:rsid w:val="00D74FF7"/>
    <w:rsid w:val="00DC3B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F234"/>
  <w15:docId w15:val="{268E5E1B-5E31-4A72-89EC-51C5A362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s1j2puu/xSo8KCsvaWaxT58gg==">CgMxLjAyDmgua3lrNWt5b3ZyODM3OAByITEwUGZiNmhodFdKY0xpazAxQnBjTjc4YWFBaXB2NTM3RA==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1607</Words>
  <Characters>8844</Characters>
  <Application>Microsoft Office Word</Application>
  <DocSecurity>0</DocSecurity>
  <Lines>73</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2</cp:revision>
  <dcterms:created xsi:type="dcterms:W3CDTF">2022-08-24T18:14:00Z</dcterms:created>
  <dcterms:modified xsi:type="dcterms:W3CDTF">2026-10-21T23:29:00Z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