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Sebastián Inostroza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21.558.917-k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Plataforma Integral para Evaluación de Riesgos y Monitoreo de Acuerdos de Servicio (SLA).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Desarrollo de soluciones tecnológicas, integración de sistemas computacionales, gestión de la información y aseguramiento de la calidad del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Analizar, diseñar, desarrollar, implementar y gestionar proyectos informáticos; velar por la calidad de la información; participar en las distintas etapas del ciclo de desarrollo de software utilizando diversas técnicas y entornos de operación.</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Este proyecto soluciona la pérdida económica y la fricción operativa que sufren las empresas proveedoras de servicios TI al incumplir Acuerdos de Nivel de Servicio (SLA) debido al control manual de tiempos en procesos de negocio. Afecta a nivel corporativo tanto a los proveedores técnicos como a los clientes que dependen de la continuidad operativa. El aporte de valor real radica en automatizar una solución mediante notificaciones proactivas antes de que ocurra la infracción contractual, optimizando los recursos técnicos.</w:t>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 espera lograr una gestión automatizada y precisa de los contratos de servicio. El proyecto consiste en desarrollar una aplicación WEB bajo un modelo arquitectónico de capas. Se construirá una aplicación secundaria con mantenedores de datos para otorgar autonomía al administrador, y una aplicación principal con un motor lógico que evaluará matemáticamente el tiempo transcurrido de los tickets, calculando el riesgo en tiempo real y generando métricas operativas.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La resolución de este problema requiere aplicar de forma íntegra las etapas del desarrollo de software. Demanda el levantamiento de requerimientos complejos, el diseño de arquitecturas escalables, la programación orientada a objetos para construir los motores lógicos de cálculo de tiempos y el modelamiento de bases de datos para garantizar la integridad de la auditoría y la gestión de la información.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Mi interés profesional se enfoca profundamente en el análisis de datos estadísticos y el estudio de distribuciones lógicas. Este proyecto aborda dichos intereses al requerir la programación de un motor analítico que cruza variables temporales para emitir clasificaciones de riesgo. Asimismo, el módulo de reportes diseñado para exportar archivos XLS contribuye a mi desarrollo al permitir la estructuración de datos de alta calidad para su posterior manipulación avanzada, facilitando la creación de fórmulas, el cálculo de covarianzas y la aplicación de percentiles de rendimiento en planillas de cálculo corporativas.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 factible desarrollar el proyecto dentro del semestre académico al estructurar el trabajo con metodologías ágiles. Los factores que facilitan el desarrollo son el uso de tecnologías maduras y frameworks orientados a objetos que agilizan la creación de la arquitectura en capas requerida. Un factor que podría dificultar la ejecución es la dependencia de interoperabilidad con servicios de terceros (API REST), lo cual se solucionará creando datos simulados (mocks) en las primeras fases del desarrollo.</w:t>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e implementar una plataforma WEB estructurada en capas para la gestión y monitoreo analítico de Acuerdos de Nivel de Servicio (SLA), que calcule </w:t>
            </w:r>
            <w:r w:rsidDel="00000000" w:rsidR="00000000" w:rsidRPr="00000000">
              <w:rPr>
                <w:rFonts w:ascii="Calibri" w:cs="Calibri" w:eastAsia="Calibri" w:hAnsi="Calibri"/>
                <w:i w:val="1"/>
                <w:iCs w:val="1"/>
                <w:color w:val="548dd4"/>
                <w:sz w:val="20"/>
                <w:szCs w:val="20"/>
                <w:rtl w:val="0"/>
              </w:rPr>
              <w:t xml:space="preserve">matemáticamente</w:t>
            </w:r>
            <w:r w:rsidDel="00000000" w:rsidR="00000000" w:rsidRPr="00000000">
              <w:rPr>
                <w:rFonts w:ascii="Calibri" w:cs="Calibri" w:eastAsia="Calibri" w:hAnsi="Calibri"/>
                <w:i w:val="1"/>
                <w:iCs w:val="1"/>
                <w:color w:val="548dd4"/>
                <w:sz w:val="20"/>
                <w:szCs w:val="20"/>
                <w:rtl w:val="0"/>
              </w:rPr>
              <w:t xml:space="preserve"> el consumo de tiempos contractuales y automatice la evaluación de riesgos operativos.</w:t>
            </w:r>
          </w:p>
        </w:tc>
      </w:tr>
      <w:tr>
        <w:trPr>
          <w:cantSplit w:val="0"/>
          <w:trHeight w:val="834"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Construir una aplicación secundaria que contenga diez mantenedores (CRUD) para dotar de autonomía a la administración de usuarios, clientes y reglas del sistema.</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Desarrollar el módulo de negocio en la aplicación principal para calcular dinámicamente el riesgo de incidencias y enviar notificaciones vía correo electrónico.</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Integrar una API REST para interoperar con servicios externos en la ingesta automatizada de incidencias.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Implementar la exportación de reportes de cumplimiento con filtros dinámicos hacia formatos PDF y XLS.</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3">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El proyecto se abordará utilizando un modelo de desarrollo iterativo. En una primera fase, se realizará el levantamiento de requisitos y el modelamiento relacional de la base de datos, definiendo las entidades de contratos, clientes y métricas SLA. Posteriormente, el desarrollo técnico aplicará el patrón de diseño de arquitectura por capas (presentación, negocio, datos) utilizando un lenguaje de programación orientado a objetos. Se separará la construcción en dos frentes paralelos: el desarrollo de la aplicación secundaria para los diez mantenedores administrativos y la programación de la aplicación principal para el cálculo lógico de riesgos, reportabilidad e interoperabilidad mediante servicios REST.</w:t>
            </w:r>
            <w:r w:rsidDel="00000000" w:rsidR="00000000" w:rsidRPr="00000000">
              <w:rPr>
                <w:rtl w:val="0"/>
              </w:rPr>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7">
            <w:pPr>
              <w:spacing w:after="0" w:lineRule="auto"/>
              <w:jc w:val="both"/>
              <w:rPr>
                <w:color w:val="595959"/>
              </w:rPr>
            </w:pPr>
            <w:r w:rsidDel="00000000" w:rsidR="00000000" w:rsidRPr="00000000">
              <w:rPr>
                <w:rtl w:val="0"/>
              </w:rPr>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1026.3281249999998" w:hRule="atLeast"/>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Definición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proyecto APT</w:t>
            </w:r>
          </w:p>
        </w:tc>
        <w:tc>
          <w:tcPr/>
          <w:p w:rsidR="00000000" w:rsidDel="00000000" w:rsidP="00000000" w:rsidRDefault="00000000" w:rsidRPr="00000000" w14:paraId="00000051">
            <w:pPr>
              <w:jc w:val="both"/>
              <w:rPr>
                <w:b w:val="1"/>
                <w:bCs w:val="1"/>
                <w:color w:val="1f3863"/>
              </w:rPr>
            </w:pPr>
            <w:r w:rsidDel="00000000" w:rsidR="00000000" w:rsidRPr="00000000">
              <w:rPr>
                <w:b w:val="1"/>
                <w:bCs w:val="1"/>
                <w:color w:val="1f3863"/>
                <w:rtl w:val="0"/>
              </w:rPr>
              <w:t xml:space="preserve">Documento que define el proyecto APT</w:t>
            </w:r>
          </w:p>
          <w:p w:rsidR="00000000" w:rsidDel="00000000" w:rsidP="00000000" w:rsidRDefault="00000000" w:rsidRPr="00000000" w14:paraId="00000052">
            <w:pPr>
              <w:jc w:val="both"/>
              <w:rPr>
                <w:b w:val="1"/>
                <w:bCs w:val="1"/>
                <w:color w:val="1f3863"/>
              </w:rPr>
            </w:pPr>
            <w:r w:rsidDel="00000000" w:rsidR="00000000" w:rsidRPr="00000000">
              <w:rPr>
                <w:b w:val="1"/>
                <w:bCs w:val="1"/>
                <w:color w:val="1f3863"/>
                <w:rtl w:val="0"/>
              </w:rPr>
              <w:t xml:space="preserve">a realiza</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Definir el proyecto que se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trabajará en este APT.</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Acta de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constitución</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Documento inicial de la fase de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proyectos que define el límite que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tendrá el proyecto</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Conocer los límites que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puede tener 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en su desarrollo</w:t>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ERS</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Documento que especifica los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requerimientos del sistema y la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propuesta de proyecto</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Mostrar la propuesta 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especificaciones de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requerimientos del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proyecto a realizar.</w:t>
            </w:r>
          </w:p>
        </w:tc>
      </w:tr>
      <w:tr>
        <w:trPr>
          <w:cantSplit w:val="0"/>
          <w:trHeight w:val="362" w:hRule="atLeast"/>
          <w:tblHeader w:val="0"/>
        </w:trPr>
        <w:tc>
          <w:tcPr/>
          <w:p w:rsidR="00000000" w:rsidDel="00000000" w:rsidP="00000000" w:rsidRDefault="00000000" w:rsidRPr="00000000" w14:paraId="00000067">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Requerimientos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del sistema</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los requerimientos funcionales y no funcionales del sistema.</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Conocer los requerimientos del sistema para realizar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Carta Gantt</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Cronograma del proyecto</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Organizar las fechas para realización de las actividades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Casos de uso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extendido</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describe las interacciones del usuario con el sistema.</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Presentar las interacciones del usuario con 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Mock-ups</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Descripción gráfica del proyecto, es decir una maqueta con todas las vistas del proyecto.</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Presentar de forma visual como luce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arquitectura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(DAS)</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relacionado con la arquitectura de software y que define los requisitos de calidad del proyecto.</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Definir los requisitos de calidad del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Proceso de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negocio (TO-BE)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Proceso de negocio con las mejoras añadidas.</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Definir cómo será el negocio una vez que se implemente la mejora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Diccionario de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datos</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define las terminologías utilizadas en el desarrollo del proyecto.</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Traducir palabras técnicas al usuario final.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Desarrollo APT</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Segunda fase de la definición del proyecto</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Definir el desarrollo del proyecto en una etapa intermedia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Modelo Base de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datos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que indica la interacción de las tablas correspondiente a la base de datos.</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Mostrar el modelo que se utilizará en la base de datos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Creación de tablas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Base de datos</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Tablas necesarias para la realización del proyecto</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necesario para crear la base de datos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Consultas PL/SQL</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Consultas necesarias para la realización del proyecto</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necesario para invocar las tablas de forma correcta y óptima</w:t>
            </w:r>
            <w:r w:rsidDel="00000000" w:rsidR="00000000" w:rsidRPr="00000000">
              <w:rPr>
                <w:rtl w:val="0"/>
              </w:rPr>
            </w:r>
          </w:p>
        </w:tc>
      </w:tr>
      <w:tr>
        <w:trPr>
          <w:cantSplit w:val="0"/>
          <w:trHeight w:val="790.6640625" w:hRule="atLeast"/>
          <w:tblHeader w:val="0"/>
        </w:trPr>
        <w:tc>
          <w:tcPr/>
          <w:p w:rsidR="00000000" w:rsidDel="00000000" w:rsidP="00000000" w:rsidRDefault="00000000" w:rsidRPr="00000000" w14:paraId="0000009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Informe final APT</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Tercera fase de la definición de proyecto</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Entregar un informe relacionado con nuestro APT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Desarrollo 100%</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del sistema</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Entrega del desarrollo del 100% del sistema con todos los requerimientos realizados.</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Entrega del producto a nuestro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Plan de pruebas</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Definir la realización de las pruebas de calidad del sistema y el tipo de pruebas a realizar, junto a las métricas de validación de calidad</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Plan para desarrollar las pruebas de calidad a realizar en 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Matriz control de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cambios</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permite gestionar los cambios realizados en el proyecto</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Dar a conocer los cambios realizados</w:t>
            </w:r>
            <w:r w:rsidDel="00000000" w:rsidR="00000000" w:rsidRPr="00000000">
              <w:rPr>
                <w:rtl w:val="0"/>
              </w:rPr>
            </w:r>
          </w:p>
        </w:tc>
      </w:tr>
      <w:tr>
        <w:trPr>
          <w:cantSplit w:val="0"/>
          <w:trHeight w:val="522.109375" w:hRule="atLeast"/>
          <w:tblHeader w:val="0"/>
        </w:trPr>
        <w:tc>
          <w:tcPr/>
          <w:p w:rsidR="00000000" w:rsidDel="00000000" w:rsidP="00000000" w:rsidRDefault="00000000" w:rsidRPr="00000000" w14:paraId="000000A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Verificación de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alcance</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presenta los requisitos cumplidos del proyecto</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Dar a conocer los requisitos cumplidos</w:t>
            </w:r>
            <w:r w:rsidDel="00000000" w:rsidR="00000000" w:rsidRPr="00000000">
              <w:rPr>
                <w:rtl w:val="0"/>
              </w:rPr>
            </w:r>
          </w:p>
        </w:tc>
      </w:tr>
      <w:tr>
        <w:trPr>
          <w:cantSplit w:val="0"/>
          <w:trHeight w:val="522.109375" w:hRule="atLeast"/>
          <w:tblHeader w:val="0"/>
        </w:trPr>
        <w:tc>
          <w:tcPr/>
          <w:p w:rsidR="00000000" w:rsidDel="00000000" w:rsidP="00000000" w:rsidRDefault="00000000" w:rsidRPr="00000000" w14:paraId="000000B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Manual de usuario</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describe el uso del sistema</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Otorgar al usuario una guía para la utilización del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Informe de cierre</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otorga un cierre al proceso de realización del producto</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Otorgar un cierre al proceso de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presentación APT</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Última fase y entrega de nuestro documento APT</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Presentar nuestro APT</w:t>
            </w:r>
            <w:r w:rsidDel="00000000" w:rsidR="00000000" w:rsidRPr="00000000">
              <w:rPr>
                <w:rtl w:val="0"/>
              </w:rPr>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p>
        </w:tc>
        <w:tc>
          <w:tcPr>
            <w:vAlign w:val="center"/>
          </w:tcPr>
          <w:p w:rsidR="00000000" w:rsidDel="00000000" w:rsidP="00000000" w:rsidRDefault="00000000" w:rsidRPr="00000000" w14:paraId="000000D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de Base de Datos e Ingeniería de Software</w:t>
            </w:r>
          </w:p>
        </w:tc>
        <w:tc>
          <w:tcPr/>
          <w:p w:rsidR="00000000" w:rsidDel="00000000" w:rsidP="00000000" w:rsidRDefault="00000000" w:rsidRPr="00000000" w14:paraId="000000D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Modelamiento y Arquitectura</w:t>
            </w:r>
            <w:r w:rsidDel="00000000" w:rsidR="00000000" w:rsidRPr="00000000">
              <w:rPr>
                <w:rtl w:val="0"/>
              </w:rPr>
            </w:r>
          </w:p>
        </w:tc>
        <w:tc>
          <w:tcPr/>
          <w:p w:rsidR="00000000" w:rsidDel="00000000" w:rsidP="00000000" w:rsidRDefault="00000000" w:rsidRPr="00000000" w14:paraId="000000D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Construcción del esquema ERD, flujos de sesión y diseño por capas.</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Equipos PC, IDE de modelado de datos.</w:t>
            </w:r>
          </w:p>
        </w:tc>
        <w:tc>
          <w:tcPr>
            <w:tcBorders>
              <w:right w:color="ffffff" w:space="0" w:sz="4" w:val="single"/>
            </w:tcBorders>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E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Alexander Osses y Sebastian Inostroza</w:t>
            </w:r>
            <w:r w:rsidDel="00000000" w:rsidR="00000000" w:rsidRPr="00000000">
              <w:rPr>
                <w:rtl w:val="0"/>
              </w:rPr>
            </w:r>
          </w:p>
        </w:tc>
        <w:tc>
          <w:tcPr/>
          <w:p w:rsidR="00000000" w:rsidDel="00000000" w:rsidP="00000000" w:rsidRDefault="00000000" w:rsidRPr="00000000" w14:paraId="000000E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Facilita: Claridad en los parámetros SLA a medir.</w:t>
            </w:r>
            <w:r w:rsidDel="00000000" w:rsidR="00000000" w:rsidRPr="00000000">
              <w:rPr>
                <w:rtl w:val="0"/>
              </w:rPr>
            </w:r>
          </w:p>
        </w:tc>
      </w:tr>
      <w:tr>
        <w:trPr>
          <w:cantSplit w:val="0"/>
          <w:tblHeader w:val="0"/>
        </w:trPr>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Programación Web / Desarrollo Desktop</w:t>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Aplicación Secundaria</w:t>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Programación de los diez mantenedores, interfaces responsivas y validaciones de formularios.</w:t>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Framework Frontend, Librerías UI.</w:t>
            </w:r>
          </w:p>
        </w:tc>
        <w:tc>
          <w:tcPr>
            <w:tcBorders>
              <w:right w:color="ffffff" w:space="0" w:sz="4" w:val="single"/>
            </w:tcBorders>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Alexander Osses y Sebastian Inostroza</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Dificulta: Coordinar validaciones de seguridad simultáneas.</w:t>
            </w:r>
          </w:p>
        </w:tc>
      </w:tr>
      <w:tr>
        <w:trPr>
          <w:cantSplit w:val="0"/>
          <w:tblHeader w:val="0"/>
        </w:trPr>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Integración de Plataformas y Arquitectura</w:t>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Construcción Lógica del Negocio e Interoperabilidad</w:t>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del motor de evaluación SLA, consumo de API REST e implementación de notificaciones.</w:t>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Framework de Backend OO, Motor SQL.</w:t>
            </w:r>
          </w:p>
        </w:tc>
        <w:tc>
          <w:tcPr>
            <w:tcBorders>
              <w:right w:color="ffffff" w:space="0" w:sz="4" w:val="single"/>
            </w:tcBorders>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5 Semanas</w:t>
            </w:r>
          </w:p>
        </w:tc>
        <w:tc>
          <w:tcPr>
            <w:tcBorders>
              <w:left w:color="ffffff" w:space="0" w:sz="4" w:val="single"/>
            </w:tcBorders>
            <w:shd w:fill="d9d9d9" w:val="clear"/>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Alexander Osses y Sebastian Inostroza</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Facilita: Lógica matemática previamente definida.</w:t>
            </w:r>
          </w:p>
        </w:tc>
      </w:tr>
      <w:tr>
        <w:trPr>
          <w:cantSplit w:val="0"/>
          <w:tblHeader w:val="0"/>
        </w:trPr>
        <w:tc>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Inteligencia de Negocios y Calidad</w:t>
            </w:r>
          </w:p>
        </w:tc>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Módulo de Reportes y Testing QA</w:t>
            </w:r>
          </w:p>
        </w:tc>
        <w:tc>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 exportación PDF y XLS, filtros en pantalla y pruebas unitarias de roles de sesión.</w:t>
            </w:r>
          </w:p>
        </w:tc>
        <w:tc>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Librerías de exportación, datos simulados.</w:t>
            </w:r>
          </w:p>
        </w:tc>
        <w:tc>
          <w:tcPr>
            <w:tcBorders>
              <w:right w:color="ffffff" w:space="0" w:sz="4" w:val="single"/>
            </w:tcBorders>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Alexander Osses y Sebastian Inostroza</w:t>
            </w: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Facilita: Uso de componentes exportables de tablas.</w:t>
            </w:r>
          </w:p>
        </w:tc>
      </w:tr>
    </w:tbl>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sdt>
      <w:sdtPr>
        <w:lock w:val="contentLocked"/>
        <w:id w:val="-870640211"/>
        <w:tag w:val="goog_rdk_0"/>
      </w:sdtPr>
      <w:sdtContent>
        <w:tbl>
          <w:tblPr>
            <w:tblStyle w:val="Table16"/>
            <w:tblW w:w="904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35"/>
            <w:gridCol w:w="435"/>
            <w:gridCol w:w="435"/>
            <w:gridCol w:w="435"/>
            <w:gridCol w:w="435"/>
            <w:gridCol w:w="435"/>
            <w:gridCol w:w="435"/>
            <w:gridCol w:w="435"/>
            <w:gridCol w:w="435"/>
            <w:gridCol w:w="435"/>
            <w:gridCol w:w="435"/>
            <w:gridCol w:w="435"/>
            <w:gridCol w:w="435"/>
            <w:gridCol w:w="435"/>
            <w:gridCol w:w="435"/>
            <w:gridCol w:w="435"/>
            <w:gridCol w:w="435"/>
            <w:gridCol w:w="435"/>
            <w:tblGridChange w:id="0">
              <w:tblGrid>
                <w:gridCol w:w="1215"/>
                <w:gridCol w:w="435"/>
                <w:gridCol w:w="435"/>
                <w:gridCol w:w="435"/>
                <w:gridCol w:w="435"/>
                <w:gridCol w:w="435"/>
                <w:gridCol w:w="435"/>
                <w:gridCol w:w="435"/>
                <w:gridCol w:w="435"/>
                <w:gridCol w:w="435"/>
                <w:gridCol w:w="435"/>
                <w:gridCol w:w="435"/>
                <w:gridCol w:w="435"/>
                <w:gridCol w:w="435"/>
                <w:gridCol w:w="435"/>
                <w:gridCol w:w="435"/>
                <w:gridCol w:w="435"/>
                <w:gridCol w:w="435"/>
                <w:gridCol w:w="43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b w:val="1"/>
                    <w:bCs w:val="1"/>
                    <w:sz w:val="20"/>
                    <w:szCs w:val="20"/>
                  </w:rPr>
                </w:pPr>
                <w:r w:rsidDel="00000000" w:rsidR="00000000" w:rsidRPr="00000000">
                  <w:rPr>
                    <w:b w:val="1"/>
                    <w:bCs w:val="1"/>
                    <w:sz w:val="20"/>
                    <w:szCs w:val="20"/>
                    <w:rtl w:val="0"/>
                  </w:rPr>
                  <w:t xml:space="preserve">Actividades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Fase 1</w:t>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Fase 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Fase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S18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Definición de proyecto APT</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Acta de Constitución de proyecto</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Aprobación del Acta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Definición de requerimientos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Informe 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Documento arquitectura 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Documento de proceso de negocios To-Be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Diccionario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Desarrollo de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Informe final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Creación modelo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Creación de los script de tablas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Creación de los script de consultas PL/SQL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Desarrollo 100%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Plan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Matriz control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Verificación de 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Manuales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Acta cierre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Documento presentación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2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CE">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F">
      <w:pPr>
        <w:rPr>
          <w:b w:val="1"/>
          <w:bCs w:val="1"/>
          <w:sz w:val="24"/>
          <w:szCs w:val="24"/>
        </w:rPr>
      </w:pPr>
      <w:r w:rsidDel="00000000" w:rsidR="00000000" w:rsidRPr="00000000">
        <w:rPr>
          <w:rtl w:val="0"/>
        </w:rPr>
      </w:r>
    </w:p>
    <w:p w:rsidR="00000000" w:rsidDel="00000000" w:rsidP="00000000" w:rsidRDefault="00000000" w:rsidRPr="00000000" w14:paraId="000002D0">
      <w:pPr>
        <w:rPr>
          <w:b w:val="1"/>
          <w:bCs w:val="1"/>
          <w:sz w:val="24"/>
          <w:szCs w:val="24"/>
        </w:rPr>
      </w:pPr>
      <w:r w:rsidDel="00000000" w:rsidR="00000000" w:rsidRPr="00000000">
        <w:rPr>
          <w:rtl w:val="0"/>
        </w:rPr>
      </w:r>
    </w:p>
    <w:p w:rsidR="00000000" w:rsidDel="00000000" w:rsidP="00000000" w:rsidRDefault="00000000" w:rsidRPr="00000000" w14:paraId="000002D1">
      <w:pPr>
        <w:rPr>
          <w:b w:val="1"/>
          <w:bCs w:val="1"/>
          <w:sz w:val="24"/>
          <w:szCs w:val="24"/>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D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pspyPNLAtm0C04qqX33EHpxg5A==">CgMxLjAaHwoBMBIaChgICVIUChJ0YWJsZS52emI0eDJqa2t2NDM4AHIhMTQwMWdqQndzLTBvdW9JazhYa0p5X1VkSmJHUlBJMF8z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