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7871" w14:textId="77777777" w:rsidR="0073579B" w:rsidRDefault="00000000">
      <w:pPr>
        <w:pStyle w:val="Ttulo3"/>
        <w:rPr>
          <w:color w:val="2E75B5"/>
          <w:sz w:val="26"/>
          <w:szCs w:val="26"/>
        </w:rPr>
      </w:pPr>
      <w:bookmarkStart w:id="0" w:name="_heading=h.xe0wdhk8p98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EC85533" w14:textId="77777777" w:rsidR="0073579B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67970AC" w14:textId="77777777" w:rsidR="0073579B" w:rsidRDefault="0073579B">
      <w:pPr>
        <w:jc w:val="both"/>
        <w:rPr>
          <w:color w:val="767171"/>
          <w:sz w:val="24"/>
          <w:szCs w:val="24"/>
        </w:rPr>
      </w:pPr>
    </w:p>
    <w:p w14:paraId="5BE46D18" w14:textId="77777777" w:rsidR="0073579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53A2029" w14:textId="77777777" w:rsidR="0073579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F0BB10" w14:textId="77777777" w:rsidR="0073579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B44F316" w14:textId="77777777" w:rsidR="0073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F2E5527" w14:textId="77777777" w:rsidR="0073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5F85B8E9" w14:textId="77777777" w:rsidR="0073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813A806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73579B" w14:paraId="36EC6940" w14:textId="77777777">
        <w:tc>
          <w:tcPr>
            <w:tcW w:w="2010" w:type="dxa"/>
          </w:tcPr>
          <w:p w14:paraId="1521BECE" w14:textId="77777777" w:rsidR="0073579B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4AA1A965" w14:textId="77777777" w:rsidR="0073579B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Descripción</w:t>
            </w:r>
          </w:p>
        </w:tc>
      </w:tr>
      <w:tr w:rsidR="0073579B" w14:paraId="2BC9A825" w14:textId="77777777">
        <w:trPr>
          <w:trHeight w:val="519"/>
        </w:trPr>
        <w:tc>
          <w:tcPr>
            <w:tcW w:w="2010" w:type="dxa"/>
          </w:tcPr>
          <w:p w14:paraId="268E82C2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43B2365" w14:textId="77777777" w:rsidR="0073579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73579B" w14:paraId="29285E83" w14:textId="77777777">
        <w:trPr>
          <w:trHeight w:val="489"/>
        </w:trPr>
        <w:tc>
          <w:tcPr>
            <w:tcW w:w="2010" w:type="dxa"/>
          </w:tcPr>
          <w:p w14:paraId="72444DBC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1670B46" w14:textId="77777777" w:rsidR="0073579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73579B" w14:paraId="69064940" w14:textId="77777777">
        <w:trPr>
          <w:trHeight w:val="554"/>
        </w:trPr>
        <w:tc>
          <w:tcPr>
            <w:tcW w:w="2010" w:type="dxa"/>
          </w:tcPr>
          <w:p w14:paraId="0CBE9884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6EDBA07" w14:textId="77777777" w:rsidR="0073579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73579B" w14:paraId="279F15FA" w14:textId="77777777">
        <w:tc>
          <w:tcPr>
            <w:tcW w:w="2010" w:type="dxa"/>
          </w:tcPr>
          <w:p w14:paraId="31350A9F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AE53E97" w14:textId="77777777" w:rsidR="0073579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73579B" w14:paraId="683248A9" w14:textId="77777777">
        <w:trPr>
          <w:trHeight w:val="590"/>
        </w:trPr>
        <w:tc>
          <w:tcPr>
            <w:tcW w:w="2010" w:type="dxa"/>
          </w:tcPr>
          <w:p w14:paraId="1D1AD99C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A1AFB95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C1A6ACF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C808B39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69E5A4" w14:textId="77777777" w:rsidR="007357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B9BBFE9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1E26E3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CC692C0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8F8CA1C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B6E5F7A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45193D9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8A1E570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EBF265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7BEFE81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3697C4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A69329D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73579B" w14:paraId="41920BC6" w14:textId="77777777" w:rsidTr="00735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0C786FA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Escuela</w:t>
            </w:r>
          </w:p>
        </w:tc>
      </w:tr>
      <w:tr w:rsidR="0073579B" w14:paraId="3F711063" w14:textId="77777777" w:rsidTr="00735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ADA7470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9B1A76E" w14:textId="6DE46C34" w:rsidR="0073579B" w:rsidRDefault="00643B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Sebastián Antonio Monsalve Sanhueza</w:t>
            </w:r>
          </w:p>
        </w:tc>
      </w:tr>
      <w:tr w:rsidR="0073579B" w14:paraId="4EFA91DB" w14:textId="77777777" w:rsidTr="007357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F8E6F3E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64E9017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Informática</w:t>
            </w:r>
          </w:p>
        </w:tc>
      </w:tr>
      <w:tr w:rsidR="0073579B" w14:paraId="792C1CAB" w14:textId="77777777" w:rsidTr="007357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DBA4DAE" w14:textId="77777777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F430538" w14:textId="49B5D91B" w:rsidR="007357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</w:t>
            </w:r>
            <w:r w:rsidR="00252DF8">
              <w:rPr>
                <w:color w:val="767171"/>
                <w:sz w:val="24"/>
                <w:szCs w:val="24"/>
              </w:rPr>
              <w:t>6</w:t>
            </w:r>
          </w:p>
        </w:tc>
      </w:tr>
    </w:tbl>
    <w:p w14:paraId="2C54B88B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938800A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794EDC8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73579B" w14:paraId="0C3D867C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772C595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912BA40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E7FE9E9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bookmarkStart w:id="1" w:name="_heading=h.iz3yzkdy03st" w:colFirst="0" w:colLast="0"/>
            <w:bookmarkEnd w:id="1"/>
            <w:r>
              <w:rPr>
                <w:b/>
                <w:sz w:val="18"/>
                <w:szCs w:val="18"/>
              </w:rPr>
              <w:t>Comentarios</w:t>
            </w:r>
          </w:p>
        </w:tc>
      </w:tr>
      <w:tr w:rsidR="0073579B" w14:paraId="7A9EC2C6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F5CF9D2" w14:textId="77777777" w:rsidR="0073579B" w:rsidRDefault="00735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1CE8BEAA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7E73D47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D268523" w14:textId="77777777" w:rsidR="0073579B" w:rsidRDefault="0000000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9CE8054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21E1706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765E212" w14:textId="77777777" w:rsidR="0073579B" w:rsidRDefault="00735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</w:tr>
      <w:tr w:rsidR="0073579B" w14:paraId="1359E0C2" w14:textId="77777777">
        <w:trPr>
          <w:trHeight w:val="591"/>
          <w:jc w:val="center"/>
        </w:trPr>
        <w:tc>
          <w:tcPr>
            <w:tcW w:w="1931" w:type="dxa"/>
          </w:tcPr>
          <w:p w14:paraId="37A32EE6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2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7BA0FCC6" w14:textId="77777777">
              <w:trPr>
                <w:trHeight w:val="800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4B08E5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Diseña, desarrolla, implementa y despliega soluciones informáticas para resolver problemas complejos.</w:t>
                  </w:r>
                </w:p>
              </w:tc>
            </w:tr>
          </w:tbl>
          <w:p w14:paraId="6A0E31F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3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3579B" w14:paraId="5342AE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A08CB4" w14:textId="77777777" w:rsidR="0073579B" w:rsidRDefault="0073579B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40299D87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178D2467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1CBA4D86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23CD9CF" w14:textId="77777777" w:rsidR="0073579B" w:rsidRDefault="0073579B">
            <w:pPr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7CA2A7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78D34F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4F5418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7327BA0C" w14:textId="77777777">
        <w:trPr>
          <w:trHeight w:val="576"/>
          <w:jc w:val="center"/>
        </w:trPr>
        <w:tc>
          <w:tcPr>
            <w:tcW w:w="1931" w:type="dxa"/>
          </w:tcPr>
          <w:p w14:paraId="7A102340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4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2BAC998A" w14:textId="77777777">
              <w:trPr>
                <w:trHeight w:val="51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2557F8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Evalúa y aplica estándares, marcos de trabajo y regulatorios en proyectos informáticos.</w:t>
                  </w:r>
                </w:p>
              </w:tc>
            </w:tr>
          </w:tbl>
          <w:p w14:paraId="178B11CF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5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3579B" w14:paraId="523D7FA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370166" w14:textId="77777777" w:rsidR="0073579B" w:rsidRDefault="0073579B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1C57A641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6991CB00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1925B278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3C558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AABF4A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795526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C44F6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492B3372" w14:textId="77777777">
        <w:trPr>
          <w:trHeight w:val="591"/>
          <w:jc w:val="center"/>
        </w:trPr>
        <w:tc>
          <w:tcPr>
            <w:tcW w:w="1931" w:type="dxa"/>
          </w:tcPr>
          <w:p w14:paraId="56195A11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6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2F822A5E" w14:textId="77777777">
              <w:trPr>
                <w:trHeight w:val="51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A113D2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Integra tecnologías y metodologías en su quehacer profesional.</w:t>
                  </w:r>
                </w:p>
              </w:tc>
            </w:tr>
          </w:tbl>
          <w:p w14:paraId="2FA03223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7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3579B" w14:paraId="18D3694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B04853" w14:textId="77777777" w:rsidR="0073579B" w:rsidRDefault="0073579B">
                  <w:pP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17B7DF4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799B97F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1228E0A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5B005CE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DB6017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022B4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43CD63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4F66A8FB" w14:textId="77777777">
        <w:trPr>
          <w:trHeight w:val="591"/>
          <w:jc w:val="center"/>
        </w:trPr>
        <w:tc>
          <w:tcPr>
            <w:tcW w:w="1931" w:type="dxa"/>
          </w:tcPr>
          <w:p w14:paraId="1961662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8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1A04746B" w14:textId="77777777">
              <w:trPr>
                <w:trHeight w:val="800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986917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Trabaja colaborativamente en equipos interdisciplinarios para evaluar y gestionar proyectos informáticos.</w:t>
                  </w:r>
                </w:p>
              </w:tc>
            </w:tr>
          </w:tbl>
          <w:p w14:paraId="37F2F747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7F05206D" w14:textId="0A2E43A6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02B9FA4D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C40376" w14:textId="2DE2D28A" w:rsidR="0073579B" w:rsidRDefault="0000578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1C59526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F77DAB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9CB8B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72819634" w14:textId="77777777">
        <w:trPr>
          <w:trHeight w:val="591"/>
          <w:jc w:val="center"/>
        </w:trPr>
        <w:tc>
          <w:tcPr>
            <w:tcW w:w="1931" w:type="dxa"/>
          </w:tcPr>
          <w:p w14:paraId="306D8BFD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9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1BA445AC" w14:textId="77777777">
              <w:trPr>
                <w:trHeight w:val="800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A0247A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Integra la capacidad analítica y pensamiento crítico para comprender y resolver necesidades organizacionales.</w:t>
                  </w:r>
                </w:p>
              </w:tc>
            </w:tr>
          </w:tbl>
          <w:p w14:paraId="081199F3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264BB72D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41BF0028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75CAF5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CF7FD5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BE8809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75992A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1F954E68" w14:textId="77777777">
        <w:trPr>
          <w:trHeight w:val="576"/>
          <w:jc w:val="center"/>
        </w:trPr>
        <w:tc>
          <w:tcPr>
            <w:tcW w:w="1931" w:type="dxa"/>
          </w:tcPr>
          <w:p w14:paraId="706C40B3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a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4EED34E9" w14:textId="77777777">
              <w:trPr>
                <w:trHeight w:val="51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FAFDF4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Incorpora la innovación en el diseño y desarrollo de soluciones tecnológicas.</w:t>
                  </w:r>
                </w:p>
              </w:tc>
            </w:tr>
          </w:tbl>
          <w:p w14:paraId="7D139C1E" w14:textId="77777777" w:rsidR="0073579B" w:rsidRDefault="0073579B">
            <w:pPr>
              <w:rPr>
                <w:b/>
                <w:sz w:val="18"/>
                <w:szCs w:val="18"/>
              </w:rPr>
            </w:pPr>
          </w:p>
          <w:tbl>
            <w:tblPr>
              <w:tblStyle w:val="ab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3579B" w14:paraId="1AC9225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59240E" w14:textId="77777777" w:rsidR="0073579B" w:rsidRDefault="0073579B">
                  <w:pPr>
                    <w:spacing w:after="0" w:line="240" w:lineRule="auto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31379483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3C4939CF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6" w:type="dxa"/>
          </w:tcPr>
          <w:p w14:paraId="603B9A5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9C8A70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77E98B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4740D4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8EDBDB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322448B6" w14:textId="77777777">
        <w:trPr>
          <w:trHeight w:val="591"/>
          <w:jc w:val="center"/>
        </w:trPr>
        <w:tc>
          <w:tcPr>
            <w:tcW w:w="1931" w:type="dxa"/>
          </w:tcPr>
          <w:p w14:paraId="3DEDAA32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c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6460B5BB" w14:textId="77777777">
              <w:trPr>
                <w:trHeight w:val="51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A725C4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Integra la ética profesional y el aprendizaje permanente en su quehacer.</w:t>
                  </w:r>
                </w:p>
              </w:tc>
            </w:tr>
          </w:tbl>
          <w:p w14:paraId="6D28A57E" w14:textId="77777777" w:rsidR="0073579B" w:rsidRDefault="0073579B">
            <w:pPr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4B61B574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E7B058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08FAC1D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CAA47C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14FB9F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05BCAE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3579B" w14:paraId="2D40BE36" w14:textId="77777777">
        <w:trPr>
          <w:trHeight w:val="576"/>
          <w:jc w:val="center"/>
        </w:trPr>
        <w:tc>
          <w:tcPr>
            <w:tcW w:w="1931" w:type="dxa"/>
          </w:tcPr>
          <w:p w14:paraId="35063E5E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d"/>
              <w:tblW w:w="1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</w:tblGrid>
            <w:tr w:rsidR="0073579B" w14:paraId="7078FB3B" w14:textId="77777777">
              <w:trPr>
                <w:trHeight w:val="515"/>
              </w:trPr>
              <w:tc>
                <w:tcPr>
                  <w:tcW w:w="1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93643B" w14:textId="77777777" w:rsidR="0073579B" w:rsidRDefault="00000000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Se comunica a través de distintos medios en diversos contextos en un entorno global.</w:t>
                  </w:r>
                </w:p>
              </w:tc>
            </w:tr>
          </w:tbl>
          <w:p w14:paraId="6C4AF16E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  <w:tbl>
            <w:tblPr>
              <w:tblStyle w:val="ae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3579B" w14:paraId="7B690AD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1CF17D" w14:textId="77777777" w:rsidR="0073579B" w:rsidRDefault="0073579B">
                  <w:pPr>
                    <w:spacing w:after="0" w:line="240" w:lineRule="auto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07D2EB46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17" w:type="dxa"/>
          </w:tcPr>
          <w:p w14:paraId="4198A363" w14:textId="77777777" w:rsidR="0073579B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7C0E75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775D9A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4EBFDA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22DF0A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D38275" w14:textId="77777777" w:rsidR="0073579B" w:rsidRDefault="0073579B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27CDF330" w14:textId="77777777" w:rsidR="0073579B" w:rsidRDefault="0073579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2F73C8D" w14:textId="77777777" w:rsidR="0073579B" w:rsidRDefault="0073579B">
      <w:pPr>
        <w:rPr>
          <w:sz w:val="20"/>
          <w:szCs w:val="20"/>
        </w:rPr>
      </w:pPr>
    </w:p>
    <w:sectPr w:rsidR="007357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90CE6" w14:textId="77777777" w:rsidR="00B05BF8" w:rsidRDefault="00B05BF8">
      <w:pPr>
        <w:spacing w:after="0" w:line="240" w:lineRule="auto"/>
      </w:pPr>
      <w:r>
        <w:separator/>
      </w:r>
    </w:p>
  </w:endnote>
  <w:endnote w:type="continuationSeparator" w:id="0">
    <w:p w14:paraId="52712CA9" w14:textId="77777777" w:rsidR="00B05BF8" w:rsidRDefault="00B0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339679-D3B2-453C-8180-65D895ABCDD8}"/>
    <w:embedBold r:id="rId2" w:fontKey="{29228802-3AD5-4432-B442-F312B59E8491}"/>
    <w:embedBoldItalic r:id="rId3" w:fontKey="{39F22AC5-5167-493C-B41B-CE5BE555CD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FD5045A0-0B77-4AEE-AA9D-A98C75E29A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146F0B0-7B2F-4796-9E3B-7A953EF8165E}"/>
    <w:embedItalic r:id="rId6" w:fontKey="{F0297E30-13E7-49BD-8A47-47722E540890}"/>
  </w:font>
  <w:font w:name="Segoe UI">
    <w:panose1 w:val="020B0502040204020203"/>
    <w:charset w:val="00"/>
    <w:family w:val="roman"/>
    <w:notTrueType/>
    <w:pitch w:val="default"/>
    <w:embedRegular r:id="rId7" w:fontKey="{54E9084F-562E-4F4B-A4EE-FB867693065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05ED4E2A-2799-494D-A0C5-18D67EBD1085}"/>
    <w:embedBold r:id="rId9" w:fontKey="{537371D3-CF95-4890-A4EF-9D1F9D3A78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A758" w14:textId="77777777" w:rsidR="0073579B" w:rsidRDefault="007357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CBE2" w14:textId="77777777" w:rsidR="007357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059A8CF" wp14:editId="2AADDB5A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459922778" name="Grupo 45992277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55737702" name="Rectángulo 105573770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3AEBD" w14:textId="77777777" w:rsidR="0073579B" w:rsidRDefault="0073579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8282" name="Rectángulo 1205828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D50E7B" w14:textId="77777777" w:rsidR="0073579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55006215" name="Grupo 175500621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27641591" name="Conector: angular 82764159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96703616" name="Conector: angular 9670361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00D6" w14:textId="77777777" w:rsidR="0073579B" w:rsidRDefault="007357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F1EC3" w14:textId="77777777" w:rsidR="00B05BF8" w:rsidRDefault="00B05BF8">
      <w:pPr>
        <w:spacing w:after="0" w:line="240" w:lineRule="auto"/>
      </w:pPr>
      <w:r>
        <w:separator/>
      </w:r>
    </w:p>
  </w:footnote>
  <w:footnote w:type="continuationSeparator" w:id="0">
    <w:p w14:paraId="4E7CF7A7" w14:textId="77777777" w:rsidR="00B05BF8" w:rsidRDefault="00B05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0A98" w14:textId="77777777" w:rsidR="0073579B" w:rsidRDefault="007357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9153D" w14:textId="77777777" w:rsidR="0073579B" w:rsidRDefault="0073579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73579B" w14:paraId="288936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E20AAB1" w14:textId="77777777" w:rsidR="0073579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Autoevaluación de Competencias</w:t>
          </w:r>
        </w:p>
        <w:p w14:paraId="16410080" w14:textId="77777777" w:rsidR="0073579B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6BCEAD1" w14:textId="77777777" w:rsidR="0073579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4C5DF94" wp14:editId="761F0D99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2F25B43" w14:textId="77777777" w:rsidR="0073579B" w:rsidRDefault="007357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BEF1" w14:textId="77777777" w:rsidR="0073579B" w:rsidRDefault="0073579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0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73579B" w14:paraId="3BC9450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1191B97" w14:textId="77777777" w:rsidR="0073579B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AC4D07A" wp14:editId="1B7ECEC9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0B4422E3" w14:textId="77777777" w:rsidR="0073579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4FFB0653" w14:textId="77777777" w:rsidR="0073579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C2E9044" w14:textId="77777777" w:rsidR="0073579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161730B" w14:textId="77777777" w:rsidR="0073579B" w:rsidRDefault="0073579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2874E08" w14:textId="77777777" w:rsidR="0073579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6ACFAF3D" wp14:editId="3C82962B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368DE67" w14:textId="77777777" w:rsidR="0073579B" w:rsidRDefault="0073579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2AE"/>
    <w:multiLevelType w:val="multilevel"/>
    <w:tmpl w:val="E54066B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58438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79B"/>
    <w:rsid w:val="00005782"/>
    <w:rsid w:val="000D343F"/>
    <w:rsid w:val="00252DF8"/>
    <w:rsid w:val="00643B6F"/>
    <w:rsid w:val="0073579B"/>
    <w:rsid w:val="00B0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BDBA"/>
  <w15:docId w15:val="{38D56564-2B13-400C-B64F-68DFDE51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W+9tNyLydw0U3c/zEBWFrhkNQ==">CgMxLjAyDWgueGUwd2RoazhwOTgyDmguaXozeXprZHkwM3N0OAByITFFTUg5RHJEUFBMNkNZeUNrWVF2aUlpUi1hY196OXA5Rg==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421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Jeanette Leonelli</cp:lastModifiedBy>
  <cp:revision>4</cp:revision>
  <dcterms:created xsi:type="dcterms:W3CDTF">2022-02-07T13:42:00Z</dcterms:created>
  <dcterms:modified xsi:type="dcterms:W3CDTF">2026-09-10T03:19:00Z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