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color w:val="767171"/>
          <w:sz w:val="24"/>
          <w:szCs w:val="24"/>
        </w:rPr>
      </w:pPr>
      <w:r w:rsidDel="00000000" w:rsidR="00000000" w:rsidRPr="00000000">
        <w:rPr>
          <w:rtl w:val="0"/>
        </w:rPr>
      </w:r>
    </w:p>
    <w:tbl>
      <w:tblPr>
        <w:tblStyle w:val="Table1"/>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2">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3">
      <w:pPr>
        <w:spacing w:after="0" w:line="360" w:lineRule="auto"/>
        <w:jc w:val="both"/>
        <w:rPr>
          <w:b w:val="1"/>
          <w:bCs w:val="1"/>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4">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color w:val="1f4e79"/>
                <w:sz w:val="24"/>
                <w:szCs w:val="24"/>
              </w:rPr>
            </w:pPr>
            <w:r w:rsidDel="00000000" w:rsidR="00000000" w:rsidRPr="00000000">
              <w:rPr>
                <w:color w:val="1f4e79"/>
                <w:sz w:val="24"/>
                <w:szCs w:val="24"/>
                <w:rtl w:val="0"/>
              </w:rPr>
              <w:t xml:space="preserve">Voy totalmente al día con la planificación establecida en la carta Gantt. Durante la primera etapa estuve enfocado en definir la arquitectura general, los requerimientos del sistema y la documentación inicial. En esta segunda fase, centré mi trabajo en levantar la plataforma web usando JSF y Spring Boot, asegurando que la lógica del servidor funcione de forma robusta. Un punto clave de mi labor ha sido articular la comunicación con Diego, quien lidera el desarrollo de la aplicación móvil, para que los componentes web y móviles se acoplen sin fricción.</w:t>
            </w:r>
          </w:p>
          <w:p w:rsidR="00000000" w:rsidDel="00000000" w:rsidP="00000000" w:rsidRDefault="00000000" w:rsidRPr="00000000" w14:paraId="00000008">
            <w:pPr>
              <w:spacing w:after="240" w:before="240" w:lineRule="auto"/>
              <w:jc w:val="both"/>
              <w:rPr>
                <w:color w:val="1f4e79"/>
                <w:sz w:val="24"/>
                <w:szCs w:val="24"/>
              </w:rPr>
            </w:pPr>
            <w:r w:rsidDel="00000000" w:rsidR="00000000" w:rsidRPr="00000000">
              <w:rPr>
                <w:color w:val="1f4e79"/>
                <w:sz w:val="24"/>
                <w:szCs w:val="24"/>
                <w:rtl w:val="0"/>
              </w:rPr>
              <w:t xml:space="preserve">Lo que mejor ha funcionado para mantener este ritmo ha sido la comunicación fluida del grupo y tener claridad sobre los roles de cada uno. La mayor dificultad ha sido balancear la carga horaria con mis compromisos de la práctica profesional y resolver detalles de integración en el backend, lo cual he ido solventando mediante pruebas constantes y autorregulación de mis tiempos.</w:t>
            </w:r>
          </w:p>
          <w:p w:rsidR="00000000" w:rsidDel="00000000" w:rsidP="00000000" w:rsidRDefault="00000000" w:rsidRPr="00000000" w14:paraId="00000009">
            <w:pPr>
              <w:jc w:val="both"/>
              <w:rPr>
                <w:color w:val="1f4e79"/>
                <w:sz w:val="24"/>
                <w:szCs w:val="24"/>
              </w:rPr>
            </w:pP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spacing w:after="240" w:before="240" w:lineRule="auto"/>
              <w:jc w:val="both"/>
              <w:rPr>
                <w:color w:val="1f4e79"/>
                <w:sz w:val="24"/>
                <w:szCs w:val="24"/>
              </w:rPr>
            </w:pPr>
            <w:r w:rsidDel="00000000" w:rsidR="00000000" w:rsidRPr="00000000">
              <w:rPr>
                <w:color w:val="1f4e79"/>
                <w:sz w:val="24"/>
                <w:szCs w:val="24"/>
                <w:rtl w:val="0"/>
              </w:rPr>
              <w:t xml:space="preserve">He abordado los contratiempos con proactividad y una metodología bien estructurada para evitar que mis tiempos de práctica impacten al resto del equipo:</w:t>
            </w:r>
          </w:p>
          <w:p w:rsidR="00000000" w:rsidDel="00000000" w:rsidP="00000000" w:rsidRDefault="00000000" w:rsidRPr="00000000" w14:paraId="00000011">
            <w:pPr>
              <w:numPr>
                <w:ilvl w:val="0"/>
                <w:numId w:val="3"/>
              </w:numPr>
              <w:spacing w:after="0" w:afterAutospacing="0" w:before="240" w:lineRule="auto"/>
              <w:ind w:left="720" w:hanging="360"/>
              <w:rPr>
                <w:color w:val="1f4e79"/>
                <w:sz w:val="24"/>
                <w:szCs w:val="24"/>
              </w:rPr>
            </w:pPr>
            <w:r w:rsidDel="00000000" w:rsidR="00000000" w:rsidRPr="00000000">
              <w:rPr>
                <w:b w:val="1"/>
                <w:bCs w:val="1"/>
                <w:color w:val="1f4e79"/>
                <w:sz w:val="24"/>
                <w:szCs w:val="24"/>
                <w:rtl w:val="0"/>
              </w:rPr>
              <w:t xml:space="preserve">Gestión anticipada de tareas:</w:t>
            </w:r>
            <w:r w:rsidDel="00000000" w:rsidR="00000000" w:rsidRPr="00000000">
              <w:rPr>
                <w:color w:val="1f4e79"/>
                <w:sz w:val="24"/>
                <w:szCs w:val="24"/>
                <w:rtl w:val="0"/>
              </w:rPr>
              <w:t xml:space="preserve"> Reviso de forma continua la carta Gantt para no dejar entregables para última hora y trabajar con margen de tiempo.</w:t>
            </w:r>
          </w:p>
          <w:p w:rsidR="00000000" w:rsidDel="00000000" w:rsidP="00000000" w:rsidRDefault="00000000" w:rsidRPr="00000000" w14:paraId="00000012">
            <w:pPr>
              <w:numPr>
                <w:ilvl w:val="0"/>
                <w:numId w:val="3"/>
              </w:numPr>
              <w:spacing w:after="0" w:afterAutospacing="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Depuración y pruebas en la web:</w:t>
            </w:r>
            <w:r w:rsidDel="00000000" w:rsidR="00000000" w:rsidRPr="00000000">
              <w:rPr>
                <w:color w:val="1f4e79"/>
                <w:sz w:val="24"/>
                <w:szCs w:val="24"/>
                <w:rtl w:val="0"/>
              </w:rPr>
              <w:t xml:space="preserve"> Si me topo con un fallo en la lógica de negocio en Spring Boot o en la visualización en JSF, me detengo a auditar el código, hacer pruebas en local y revisar la documentación hasta dar con la solución adecuada.</w:t>
            </w:r>
          </w:p>
          <w:p w:rsidR="00000000" w:rsidDel="00000000" w:rsidP="00000000" w:rsidRDefault="00000000" w:rsidRPr="00000000" w14:paraId="00000013">
            <w:pPr>
              <w:numPr>
                <w:ilvl w:val="0"/>
                <w:numId w:val="3"/>
              </w:numPr>
              <w:spacing w:after="24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Trabajo en paralelo con el área móvil:</w:t>
            </w:r>
            <w:r w:rsidDel="00000000" w:rsidR="00000000" w:rsidRPr="00000000">
              <w:rPr>
                <w:color w:val="1f4e79"/>
                <w:sz w:val="24"/>
                <w:szCs w:val="24"/>
                <w:rtl w:val="0"/>
              </w:rPr>
              <w:t xml:space="preserve"> Mantengo una coordinación diaria con Diego para revisar los formatos de respuesta de la API (JSON) y las rutas de consumo, evitando que los cambios que hago en la web desconfiguren el avance de la app móvil.</w:t>
            </w:r>
          </w:p>
          <w:p w:rsidR="00000000" w:rsidDel="00000000" w:rsidP="00000000" w:rsidRDefault="00000000" w:rsidRPr="00000000" w14:paraId="00000014">
            <w:pPr>
              <w:spacing w:after="240" w:before="240" w:lineRule="auto"/>
              <w:jc w:val="both"/>
              <w:rPr>
                <w:color w:val="1f4e79"/>
                <w:sz w:val="24"/>
                <w:szCs w:val="24"/>
              </w:rPr>
            </w:pPr>
            <w:r w:rsidDel="00000000" w:rsidR="00000000" w:rsidRPr="00000000">
              <w:rPr>
                <w:color w:val="1f4e79"/>
                <w:sz w:val="24"/>
                <w:szCs w:val="24"/>
                <w:rtl w:val="0"/>
              </w:rPr>
              <w:t xml:space="preserve">A futuro, mantendré este mismo ritmo, sumando más instancias de pruebas integradas entre la web y el móvil para prevenir errores antes de las entregas finales.</w:t>
            </w:r>
          </w:p>
          <w:p w:rsidR="00000000" w:rsidDel="00000000" w:rsidP="00000000" w:rsidRDefault="00000000" w:rsidRPr="00000000" w14:paraId="00000015">
            <w:pPr>
              <w:spacing w:after="240" w:before="240" w:lineRule="auto"/>
              <w:jc w:val="both"/>
              <w:rPr>
                <w:color w:val="1f4e79"/>
                <w:sz w:val="24"/>
                <w:szCs w:val="24"/>
              </w:rPr>
            </w:pPr>
            <w:r w:rsidDel="00000000" w:rsidR="00000000" w:rsidRPr="00000000">
              <w:rPr>
                <w:rtl w:val="0"/>
              </w:rPr>
            </w:r>
          </w:p>
          <w:p w:rsidR="00000000" w:rsidDel="00000000" w:rsidP="00000000" w:rsidRDefault="00000000" w:rsidRPr="00000000" w14:paraId="00000016">
            <w:pPr>
              <w:jc w:val="both"/>
              <w:rPr>
                <w:color w:val="1f4e79"/>
                <w:sz w:val="24"/>
                <w:szCs w:val="24"/>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spacing w:after="240" w:before="240" w:lineRule="auto"/>
              <w:jc w:val="both"/>
              <w:rPr>
                <w:color w:val="1f4e79"/>
                <w:sz w:val="24"/>
                <w:szCs w:val="24"/>
              </w:rPr>
            </w:pPr>
            <w:r w:rsidDel="00000000" w:rsidR="00000000" w:rsidRPr="00000000">
              <w:rPr>
                <w:color w:val="1f4e79"/>
                <w:sz w:val="24"/>
                <w:szCs w:val="24"/>
                <w:rtl w:val="0"/>
              </w:rPr>
              <w:t xml:space="preserve">Considero que mi desempeño ha sido proactivo y técnicamente sólido, logrando dar respuesta a los requerimientos de la plataforma.</w:t>
            </w:r>
          </w:p>
          <w:p w:rsidR="00000000" w:rsidDel="00000000" w:rsidP="00000000" w:rsidRDefault="00000000" w:rsidRPr="00000000" w14:paraId="0000001C">
            <w:pPr>
              <w:numPr>
                <w:ilvl w:val="0"/>
                <w:numId w:val="4"/>
              </w:numPr>
              <w:spacing w:after="0" w:afterAutospacing="0" w:before="240" w:lineRule="auto"/>
              <w:ind w:left="720" w:hanging="360"/>
              <w:rPr>
                <w:color w:val="1f4e79"/>
                <w:sz w:val="24"/>
                <w:szCs w:val="24"/>
              </w:rPr>
            </w:pPr>
            <w:r w:rsidDel="00000000" w:rsidR="00000000" w:rsidRPr="00000000">
              <w:rPr>
                <w:b w:val="1"/>
                <w:bCs w:val="1"/>
                <w:color w:val="1f4e79"/>
                <w:sz w:val="24"/>
                <w:szCs w:val="24"/>
                <w:rtl w:val="0"/>
              </w:rPr>
              <w:t xml:space="preserve">Lo que más destaco de mi trabajo:</w:t>
            </w:r>
          </w:p>
          <w:p w:rsidR="00000000" w:rsidDel="00000000" w:rsidP="00000000" w:rsidRDefault="00000000" w:rsidRPr="00000000" w14:paraId="0000001D">
            <w:pPr>
              <w:numPr>
                <w:ilvl w:val="1"/>
                <w:numId w:val="4"/>
              </w:numPr>
              <w:spacing w:after="0" w:afterAutospacing="0" w:before="0" w:beforeAutospacing="0" w:lineRule="auto"/>
              <w:ind w:left="1440" w:hanging="360"/>
              <w:rPr>
                <w:color w:val="1f4e79"/>
                <w:sz w:val="24"/>
                <w:szCs w:val="24"/>
              </w:rPr>
            </w:pPr>
            <w:r w:rsidDel="00000000" w:rsidR="00000000" w:rsidRPr="00000000">
              <w:rPr>
                <w:color w:val="1f4e79"/>
                <w:sz w:val="24"/>
                <w:szCs w:val="24"/>
                <w:rtl w:val="0"/>
              </w:rPr>
              <w:t xml:space="preserve">Implementación y estructuración del sistema web combinando JSF para las interfaces y Spring Boot en la capa de servicios.</w:t>
            </w:r>
          </w:p>
          <w:p w:rsidR="00000000" w:rsidDel="00000000" w:rsidP="00000000" w:rsidRDefault="00000000" w:rsidRPr="00000000" w14:paraId="0000001E">
            <w:pPr>
              <w:numPr>
                <w:ilvl w:val="1"/>
                <w:numId w:val="4"/>
              </w:numPr>
              <w:spacing w:after="0" w:afterAutospacing="0" w:before="0" w:beforeAutospacing="0" w:lineRule="auto"/>
              <w:ind w:left="1440" w:hanging="360"/>
              <w:rPr>
                <w:color w:val="1f4e79"/>
                <w:sz w:val="24"/>
                <w:szCs w:val="24"/>
              </w:rPr>
            </w:pPr>
            <w:r w:rsidDel="00000000" w:rsidR="00000000" w:rsidRPr="00000000">
              <w:rPr>
                <w:color w:val="1f4e79"/>
                <w:sz w:val="24"/>
                <w:szCs w:val="24"/>
                <w:rtl w:val="0"/>
              </w:rPr>
              <w:t xml:space="preserve">Mantener un canal directo de trabajo con Diego para acoplar la API del backend web con los requerimientos de la app móvil.</w:t>
            </w:r>
          </w:p>
          <w:p w:rsidR="00000000" w:rsidDel="00000000" w:rsidP="00000000" w:rsidRDefault="00000000" w:rsidRPr="00000000" w14:paraId="0000001F">
            <w:pPr>
              <w:numPr>
                <w:ilvl w:val="1"/>
                <w:numId w:val="4"/>
              </w:numPr>
              <w:spacing w:after="0" w:afterAutospacing="0" w:before="0" w:beforeAutospacing="0" w:lineRule="auto"/>
              <w:ind w:left="1440" w:hanging="360"/>
              <w:rPr>
                <w:color w:val="1f4e79"/>
                <w:sz w:val="24"/>
                <w:szCs w:val="24"/>
              </w:rPr>
            </w:pPr>
            <w:r w:rsidDel="00000000" w:rsidR="00000000" w:rsidRPr="00000000">
              <w:rPr>
                <w:color w:val="1f4e79"/>
                <w:sz w:val="24"/>
                <w:szCs w:val="24"/>
                <w:rtl w:val="0"/>
              </w:rPr>
              <w:t xml:space="preserve">Responsabilidad para cumplir con las fechas fijadas sin comprometer la calidad del código.</w:t>
            </w:r>
          </w:p>
          <w:p w:rsidR="00000000" w:rsidDel="00000000" w:rsidP="00000000" w:rsidRDefault="00000000" w:rsidRPr="00000000" w14:paraId="00000020">
            <w:pPr>
              <w:numPr>
                <w:ilvl w:val="0"/>
                <w:numId w:val="4"/>
              </w:numPr>
              <w:spacing w:after="0" w:afterAutospacing="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Aspectos a mejorar:</w:t>
            </w:r>
          </w:p>
          <w:p w:rsidR="00000000" w:rsidDel="00000000" w:rsidP="00000000" w:rsidRDefault="00000000" w:rsidRPr="00000000" w14:paraId="00000021">
            <w:pPr>
              <w:numPr>
                <w:ilvl w:val="1"/>
                <w:numId w:val="4"/>
              </w:numPr>
              <w:spacing w:after="0" w:afterAutospacing="0" w:before="0" w:beforeAutospacing="0" w:lineRule="auto"/>
              <w:ind w:left="1440" w:hanging="360"/>
              <w:rPr>
                <w:color w:val="1f4e79"/>
                <w:sz w:val="24"/>
                <w:szCs w:val="24"/>
              </w:rPr>
            </w:pPr>
            <w:r w:rsidDel="00000000" w:rsidR="00000000" w:rsidRPr="00000000">
              <w:rPr>
                <w:color w:val="1f4e79"/>
                <w:sz w:val="24"/>
                <w:szCs w:val="24"/>
                <w:rtl w:val="0"/>
              </w:rPr>
              <w:t xml:space="preserve">Documentar los endpoints de la API de manera más formal y centralizada para que Diego tenga una referencia rápida al consumir los servicios.</w:t>
            </w:r>
          </w:p>
          <w:p w:rsidR="00000000" w:rsidDel="00000000" w:rsidP="00000000" w:rsidRDefault="00000000" w:rsidRPr="00000000" w14:paraId="00000022">
            <w:pPr>
              <w:numPr>
                <w:ilvl w:val="1"/>
                <w:numId w:val="4"/>
              </w:numPr>
              <w:spacing w:after="240" w:before="0" w:beforeAutospacing="0" w:lineRule="auto"/>
              <w:ind w:left="1440" w:hanging="360"/>
              <w:rPr>
                <w:color w:val="1f4e79"/>
                <w:sz w:val="24"/>
                <w:szCs w:val="24"/>
              </w:rPr>
            </w:pPr>
            <w:r w:rsidDel="00000000" w:rsidR="00000000" w:rsidRPr="00000000">
              <w:rPr>
                <w:color w:val="1f4e79"/>
                <w:sz w:val="24"/>
                <w:szCs w:val="24"/>
                <w:rtl w:val="0"/>
              </w:rPr>
              <w:t xml:space="preserve">Incorporar un volumen mayor de pruebas unitarias en Spring Boot antes de realizar integraciones directas.</w:t>
            </w:r>
          </w:p>
          <w:p w:rsidR="00000000" w:rsidDel="00000000" w:rsidP="00000000" w:rsidRDefault="00000000" w:rsidRPr="00000000" w14:paraId="00000023">
            <w:pPr>
              <w:spacing w:after="240" w:before="240" w:lineRule="auto"/>
              <w:jc w:val="both"/>
              <w:rPr>
                <w:color w:val="1f4e79"/>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b w:val="1"/>
                <w:bCs w:val="1"/>
                <w:color w:val="1f4e79"/>
                <w:sz w:val="24"/>
                <w:szCs w:val="24"/>
              </w:rPr>
            </w:pPr>
            <w:r w:rsidDel="00000000" w:rsidR="00000000" w:rsidRPr="00000000">
              <w:rPr>
                <w:b w:val="1"/>
                <w:bCs w:val="1"/>
                <w:color w:val="1f4e79"/>
                <w:sz w:val="24"/>
                <w:szCs w:val="24"/>
                <w:rtl w:val="0"/>
              </w:rPr>
              <w:t xml:space="preserve">Mi mayor atención está puesta en garantizar que la comunicación entre la API que desarrollé en Spring Boot y la aplicación móvil de Diego sea transparente y soporte los flujos críticos de la plataforma (como reservas, transacciones y autenticación) sin caídas ni incoherencias en los datos.</w:t>
            </w:r>
          </w:p>
          <w:p w:rsidR="00000000" w:rsidDel="00000000" w:rsidP="00000000" w:rsidRDefault="00000000" w:rsidRPr="00000000" w14:paraId="0000002C">
            <w:pPr>
              <w:numPr>
                <w:ilvl w:val="0"/>
                <w:numId w:val="1"/>
              </w:numPr>
              <w:spacing w:after="0" w:afterAutospacing="0" w:before="240" w:lineRule="auto"/>
              <w:ind w:left="720" w:hanging="360"/>
              <w:rPr>
                <w:b w:val="1"/>
                <w:bCs w:val="1"/>
                <w:color w:val="1f4e79"/>
                <w:sz w:val="24"/>
                <w:szCs w:val="24"/>
              </w:rPr>
            </w:pPr>
            <w:r w:rsidDel="00000000" w:rsidR="00000000" w:rsidRPr="00000000">
              <w:rPr>
                <w:b w:val="1"/>
                <w:bCs w:val="1"/>
                <w:color w:val="1f4e79"/>
                <w:sz w:val="24"/>
                <w:szCs w:val="24"/>
                <w:rtl w:val="0"/>
              </w:rPr>
              <w:t xml:space="preserve">Pregunta al docente: ¿Qué estrategia o herramientas nos sugiere implementar para validar la seguridad y estabilidad de la API REST cuando es consumida simultáneamente por el cliente web y el cliente móvil?</w:t>
            </w:r>
          </w:p>
          <w:p w:rsidR="00000000" w:rsidDel="00000000" w:rsidP="00000000" w:rsidRDefault="00000000" w:rsidRPr="00000000" w14:paraId="0000002D">
            <w:pPr>
              <w:numPr>
                <w:ilvl w:val="0"/>
                <w:numId w:val="1"/>
              </w:numPr>
              <w:spacing w:after="0" w:afterAutospacing="0" w:before="0" w:beforeAutospacing="0" w:lineRule="auto"/>
              <w:ind w:left="720" w:hanging="360"/>
              <w:rPr>
                <w:b w:val="1"/>
                <w:bCs w:val="1"/>
                <w:color w:val="1f4e79"/>
                <w:sz w:val="24"/>
                <w:szCs w:val="24"/>
              </w:rPr>
            </w:pPr>
            <w:r w:rsidDel="00000000" w:rsidR="00000000" w:rsidRPr="00000000">
              <w:rPr>
                <w:b w:val="1"/>
                <w:bCs w:val="1"/>
                <w:color w:val="1f4e79"/>
                <w:sz w:val="24"/>
                <w:szCs w:val="24"/>
                <w:rtl w:val="0"/>
              </w:rPr>
              <w:t xml:space="preserve">Pregunta al equipo: ¿De qué manera podemos agilizar el proceso de notificación de cambios en los modelos de datos de Spring Boot para que Diego no tenga contratiempos al actualizar la app móvil?</w:t>
            </w:r>
          </w:p>
          <w:p w:rsidR="00000000" w:rsidDel="00000000" w:rsidP="00000000" w:rsidRDefault="00000000" w:rsidRPr="00000000" w14:paraId="0000002E">
            <w:pPr>
              <w:numPr>
                <w:ilvl w:val="0"/>
                <w:numId w:val="2"/>
              </w:numPr>
              <w:spacing w:after="240" w:before="0" w:lineRule="auto"/>
              <w:ind w:left="720" w:hanging="360"/>
              <w:rPr>
                <w:color w:val="1f4e79"/>
                <w:sz w:val="24"/>
                <w:szCs w:val="24"/>
                <w:u w:val="none"/>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color w:val="1f4e79"/>
                <w:sz w:val="24"/>
                <w:szCs w:val="24"/>
              </w:rPr>
            </w:pPr>
            <w:r w:rsidDel="00000000" w:rsidR="00000000" w:rsidRPr="00000000">
              <w:rPr>
                <w:color w:val="1f4e79"/>
                <w:sz w:val="24"/>
                <w:szCs w:val="24"/>
                <w:rtl w:val="0"/>
              </w:rPr>
              <w:t xml:space="preserve">No veo necesario modificar el reparto actual de tareas, ya que la división nos ha dado excelentes resultados. Cada uno tiene un rol bien demarcado: yo estoy a cargo de la parte web en JSF/Spring Boot y la API; Diego se encarga del ecosistema móvil; y Renato actúa como un pilar fundamental aportando ideas innovadoras, resolviendo dudas conceptuales y ayudando a definir cómo abordar los requerimientos.</w:t>
            </w:r>
          </w:p>
          <w:p w:rsidR="00000000" w:rsidDel="00000000" w:rsidP="00000000" w:rsidRDefault="00000000" w:rsidRPr="00000000" w14:paraId="00000034">
            <w:pPr>
              <w:spacing w:after="240" w:before="240" w:lineRule="auto"/>
              <w:jc w:val="both"/>
              <w:rPr>
                <w:color w:val="1f4e79"/>
                <w:sz w:val="24"/>
                <w:szCs w:val="24"/>
              </w:rPr>
            </w:pPr>
            <w:r w:rsidDel="00000000" w:rsidR="00000000" w:rsidRPr="00000000">
              <w:rPr>
                <w:color w:val="1f4e79"/>
                <w:sz w:val="24"/>
                <w:szCs w:val="24"/>
                <w:rtl w:val="0"/>
              </w:rPr>
              <w:t xml:space="preserve">En caso de que aparezcan nuevas exigencias asociadas a pruebas de carga, seguridad de endpoints o despliegue en servidor, sugiero evaluarlas en conjunto para distribuirlas según la carga y especialidad de cada uno, manteniendo la dinámica colaborativa que hemos tenido.</w:t>
            </w:r>
          </w:p>
          <w:p w:rsidR="00000000" w:rsidDel="00000000" w:rsidP="00000000" w:rsidRDefault="00000000" w:rsidRPr="00000000" w14:paraId="00000035">
            <w:pPr>
              <w:jc w:val="both"/>
              <w:rPr>
                <w:color w:val="1f4e79"/>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spacing w:after="240" w:before="240" w:lineRule="auto"/>
              <w:rPr>
                <w:color w:val="1f4e79"/>
                <w:sz w:val="24"/>
                <w:szCs w:val="24"/>
              </w:rPr>
            </w:pPr>
            <w:r w:rsidDel="00000000" w:rsidR="00000000" w:rsidRPr="00000000">
              <w:rPr>
                <w:color w:val="1f4e79"/>
                <w:sz w:val="24"/>
                <w:szCs w:val="24"/>
                <w:rtl w:val="0"/>
              </w:rPr>
              <w:t xml:space="preserve">Evalúo el desempeño colectivo como altamente satisfactorio. Logramos estructurar una metodología de trabajo donde las habilidades de cada uno se complementan: el trabajo de ideación y estrategia que aporta Renato, la construcción de la app móvil por parte de Diego y mi gestión en la solución web y backend.</w:t>
            </w:r>
          </w:p>
          <w:p w:rsidR="00000000" w:rsidDel="00000000" w:rsidP="00000000" w:rsidRDefault="00000000" w:rsidRPr="00000000" w14:paraId="0000003E">
            <w:pPr>
              <w:numPr>
                <w:ilvl w:val="0"/>
                <w:numId w:val="5"/>
              </w:numPr>
              <w:spacing w:after="0" w:afterAutospacing="0" w:before="240" w:lineRule="auto"/>
              <w:ind w:left="720" w:hanging="360"/>
              <w:rPr>
                <w:color w:val="1f4e79"/>
                <w:sz w:val="24"/>
                <w:szCs w:val="24"/>
              </w:rPr>
            </w:pPr>
            <w:r w:rsidDel="00000000" w:rsidR="00000000" w:rsidRPr="00000000">
              <w:rPr>
                <w:b w:val="1"/>
                <w:bCs w:val="1"/>
                <w:color w:val="1f4e79"/>
                <w:sz w:val="24"/>
                <w:szCs w:val="24"/>
                <w:rtl w:val="0"/>
              </w:rPr>
              <w:t xml:space="preserve">Puntos fuertes del grupo:</w:t>
            </w:r>
          </w:p>
          <w:p w:rsidR="00000000" w:rsidDel="00000000" w:rsidP="00000000" w:rsidRDefault="00000000" w:rsidRPr="00000000" w14:paraId="0000003F">
            <w:pPr>
              <w:numPr>
                <w:ilvl w:val="1"/>
                <w:numId w:val="5"/>
              </w:numPr>
              <w:spacing w:after="0" w:afterAutospacing="0" w:before="0" w:beforeAutospacing="0" w:lineRule="auto"/>
              <w:ind w:left="1440" w:hanging="360"/>
              <w:rPr>
                <w:color w:val="1f4e79"/>
                <w:sz w:val="24"/>
                <w:szCs w:val="24"/>
              </w:rPr>
            </w:pPr>
            <w:r w:rsidDel="00000000" w:rsidR="00000000" w:rsidRPr="00000000">
              <w:rPr>
                <w:b w:val="1"/>
                <w:bCs w:val="1"/>
                <w:color w:val="1f4e79"/>
                <w:sz w:val="24"/>
                <w:szCs w:val="24"/>
                <w:rtl w:val="0"/>
              </w:rPr>
              <w:t xml:space="preserve">Especialización bien coordinada:</w:t>
            </w:r>
            <w:r w:rsidDel="00000000" w:rsidR="00000000" w:rsidRPr="00000000">
              <w:rPr>
                <w:color w:val="1f4e79"/>
                <w:sz w:val="24"/>
                <w:szCs w:val="24"/>
                <w:rtl w:val="0"/>
              </w:rPr>
              <w:t xml:space="preserve"> Dividir la solución entre desarrollo web, app móvil y generación de ideas nos permite abarcar el proyecto de forma más completa.</w:t>
            </w:r>
          </w:p>
          <w:p w:rsidR="00000000" w:rsidDel="00000000" w:rsidP="00000000" w:rsidRDefault="00000000" w:rsidRPr="00000000" w14:paraId="00000040">
            <w:pPr>
              <w:numPr>
                <w:ilvl w:val="1"/>
                <w:numId w:val="5"/>
              </w:numPr>
              <w:spacing w:after="0" w:afterAutospacing="0" w:before="0" w:beforeAutospacing="0" w:lineRule="auto"/>
              <w:ind w:left="1440" w:hanging="360"/>
              <w:rPr>
                <w:color w:val="1f4e79"/>
                <w:sz w:val="24"/>
                <w:szCs w:val="24"/>
              </w:rPr>
            </w:pPr>
            <w:r w:rsidDel="00000000" w:rsidR="00000000" w:rsidRPr="00000000">
              <w:rPr>
                <w:b w:val="1"/>
                <w:bCs w:val="1"/>
                <w:color w:val="1f4e79"/>
                <w:sz w:val="24"/>
                <w:szCs w:val="24"/>
                <w:rtl w:val="0"/>
              </w:rPr>
              <w:t xml:space="preserve">Sinergia y comunicación:</w:t>
            </w:r>
            <w:r w:rsidDel="00000000" w:rsidR="00000000" w:rsidRPr="00000000">
              <w:rPr>
                <w:color w:val="1f4e79"/>
                <w:sz w:val="24"/>
                <w:szCs w:val="24"/>
                <w:rtl w:val="0"/>
              </w:rPr>
              <w:t xml:space="preserve"> Las discusiones técnicas con Renato para definir funcionalidades y la sincronización con Diego para la API han evitado reprocesos.</w:t>
            </w:r>
          </w:p>
          <w:p w:rsidR="00000000" w:rsidDel="00000000" w:rsidP="00000000" w:rsidRDefault="00000000" w:rsidRPr="00000000" w14:paraId="00000041">
            <w:pPr>
              <w:numPr>
                <w:ilvl w:val="1"/>
                <w:numId w:val="5"/>
              </w:numPr>
              <w:spacing w:after="0" w:afterAutospacing="0" w:before="0" w:beforeAutospacing="0" w:lineRule="auto"/>
              <w:ind w:left="1440" w:hanging="360"/>
              <w:rPr>
                <w:color w:val="1f4e79"/>
                <w:sz w:val="24"/>
                <w:szCs w:val="24"/>
              </w:rPr>
            </w:pPr>
            <w:r w:rsidDel="00000000" w:rsidR="00000000" w:rsidRPr="00000000">
              <w:rPr>
                <w:b w:val="1"/>
                <w:bCs w:val="1"/>
                <w:color w:val="1f4e79"/>
                <w:sz w:val="24"/>
                <w:szCs w:val="24"/>
                <w:rtl w:val="0"/>
              </w:rPr>
              <w:t xml:space="preserve">Compromiso mutuo:</w:t>
            </w:r>
            <w:r w:rsidDel="00000000" w:rsidR="00000000" w:rsidRPr="00000000">
              <w:rPr>
                <w:color w:val="1f4e79"/>
                <w:sz w:val="24"/>
                <w:szCs w:val="24"/>
                <w:rtl w:val="0"/>
              </w:rPr>
              <w:t xml:space="preserve"> Todos mostramos disposición para apoyar al otro cuando surgen trabas técnicas o falta de tiempo.</w:t>
            </w:r>
          </w:p>
          <w:p w:rsidR="00000000" w:rsidDel="00000000" w:rsidP="00000000" w:rsidRDefault="00000000" w:rsidRPr="00000000" w14:paraId="00000042">
            <w:pPr>
              <w:numPr>
                <w:ilvl w:val="0"/>
                <w:numId w:val="5"/>
              </w:numPr>
              <w:spacing w:after="0" w:afterAutospacing="0" w:before="0" w:beforeAutospacing="0" w:lineRule="auto"/>
              <w:ind w:left="720" w:hanging="360"/>
              <w:rPr>
                <w:color w:val="1f4e79"/>
                <w:sz w:val="24"/>
                <w:szCs w:val="24"/>
              </w:rPr>
            </w:pPr>
            <w:r w:rsidDel="00000000" w:rsidR="00000000" w:rsidRPr="00000000">
              <w:rPr>
                <w:b w:val="1"/>
                <w:bCs w:val="1"/>
                <w:color w:val="1f4e79"/>
                <w:sz w:val="24"/>
                <w:szCs w:val="24"/>
                <w:rtl w:val="0"/>
              </w:rPr>
              <w:t xml:space="preserve">Puntos a mejorar:</w:t>
            </w:r>
          </w:p>
          <w:p w:rsidR="00000000" w:rsidDel="00000000" w:rsidP="00000000" w:rsidRDefault="00000000" w:rsidRPr="00000000" w14:paraId="00000043">
            <w:pPr>
              <w:numPr>
                <w:ilvl w:val="1"/>
                <w:numId w:val="5"/>
              </w:numPr>
              <w:spacing w:after="0" w:afterAutospacing="0" w:before="0" w:beforeAutospacing="0" w:lineRule="auto"/>
              <w:ind w:left="1440" w:hanging="360"/>
              <w:rPr>
                <w:color w:val="1f4e79"/>
                <w:sz w:val="24"/>
                <w:szCs w:val="24"/>
              </w:rPr>
            </w:pPr>
            <w:r w:rsidDel="00000000" w:rsidR="00000000" w:rsidRPr="00000000">
              <w:rPr>
                <w:b w:val="1"/>
                <w:bCs w:val="1"/>
                <w:color w:val="1f4e79"/>
                <w:sz w:val="24"/>
                <w:szCs w:val="24"/>
                <w:rtl w:val="0"/>
              </w:rPr>
              <w:t xml:space="preserve">Gestión de cambios y commits:</w:t>
            </w:r>
            <w:r w:rsidDel="00000000" w:rsidR="00000000" w:rsidRPr="00000000">
              <w:rPr>
                <w:color w:val="1f4e79"/>
                <w:sz w:val="24"/>
                <w:szCs w:val="24"/>
                <w:rtl w:val="0"/>
              </w:rPr>
              <w:t xml:space="preserve"> Ser más rigurosos al registrar las modificaciones en el repositorio para que todos sepan qué cambios se hicieron en la API o base de datos.</w:t>
            </w:r>
          </w:p>
          <w:p w:rsidR="00000000" w:rsidDel="00000000" w:rsidP="00000000" w:rsidRDefault="00000000" w:rsidRPr="00000000" w14:paraId="00000044">
            <w:pPr>
              <w:numPr>
                <w:ilvl w:val="1"/>
                <w:numId w:val="5"/>
              </w:numPr>
              <w:spacing w:after="240" w:before="0" w:beforeAutospacing="0" w:lineRule="auto"/>
              <w:ind w:left="1440" w:hanging="360"/>
              <w:rPr>
                <w:color w:val="1f4e79"/>
                <w:sz w:val="24"/>
                <w:szCs w:val="24"/>
              </w:rPr>
            </w:pPr>
            <w:r w:rsidDel="00000000" w:rsidR="00000000" w:rsidRPr="00000000">
              <w:rPr>
                <w:b w:val="1"/>
                <w:bCs w:val="1"/>
                <w:color w:val="1f4e79"/>
                <w:sz w:val="24"/>
                <w:szCs w:val="24"/>
                <w:rtl w:val="0"/>
              </w:rPr>
              <w:t xml:space="preserve">Reuniones breves de sincronización:</w:t>
            </w:r>
            <w:r w:rsidDel="00000000" w:rsidR="00000000" w:rsidRPr="00000000">
              <w:rPr>
                <w:color w:val="1f4e79"/>
                <w:sz w:val="24"/>
                <w:szCs w:val="24"/>
                <w:rtl w:val="0"/>
              </w:rPr>
              <w:t xml:space="preserve"> Agendar chequeos semanales cortos para revisar que el módulo web, la app móvil y las ideas propuestas por el equipo sigan totalmente alineadas.</w:t>
            </w:r>
          </w:p>
          <w:p w:rsidR="00000000" w:rsidDel="00000000" w:rsidP="00000000" w:rsidRDefault="00000000" w:rsidRPr="00000000" w14:paraId="00000045">
            <w:pPr>
              <w:spacing w:after="240" w:before="0" w:lineRule="auto"/>
              <w:ind w:left="720" w:firstLine="0"/>
              <w:rPr>
                <w:color w:val="1f4e79"/>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8"/>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tbl>
          <w:tblPr>
            <w:tblStyle w:val="Table9"/>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4B">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9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2"/>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9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A9HGn1Ku4lmOxrkIM756EAbAg==">CgMxLjA4AHIhMVB0bk9iQ3pkV2xLRGtIbnBJMnhIMjhmMkwwU250Wi1M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