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B19190" w14:textId="77777777" w:rsidR="00346321" w:rsidRPr="000B5931" w:rsidRDefault="00346321"/>
    <w:p w14:paraId="512A3154" w14:textId="77777777" w:rsidR="00346321" w:rsidRPr="000B5931" w:rsidRDefault="00000000">
      <w:pPr>
        <w:rPr>
          <w:b/>
          <w:bCs/>
        </w:rPr>
      </w:pPr>
      <w:r w:rsidRPr="000B5931">
        <w:rPr>
          <w:noProof/>
        </w:rPr>
        <mc:AlternateContent>
          <mc:Choice Requires="wpg">
            <w:drawing>
              <wp:anchor distT="0" distB="0" distL="114300" distR="114300" simplePos="0" relativeHeight="251658240" behindDoc="0" locked="0" layoutInCell="1" hidden="0" allowOverlap="1" wp14:anchorId="5F18969E" wp14:editId="4D571772">
                <wp:simplePos x="0" y="0"/>
                <wp:positionH relativeFrom="column">
                  <wp:posOffset>2</wp:posOffset>
                </wp:positionH>
                <wp:positionV relativeFrom="paragraph">
                  <wp:posOffset>9525</wp:posOffset>
                </wp:positionV>
                <wp:extent cx="6238875" cy="1562100"/>
                <wp:effectExtent l="0" t="0" r="0" b="0"/>
                <wp:wrapNone/>
                <wp:docPr id="2045435618" name="Grupo 2045435618"/>
                <wp:cNvGraphicFramePr/>
                <a:graphic xmlns:a="http://schemas.openxmlformats.org/drawingml/2006/main">
                  <a:graphicData uri="http://schemas.microsoft.com/office/word/2010/wordprocessingGroup">
                    <wpg:wgp>
                      <wpg:cNvGrpSpPr/>
                      <wpg:grpSpPr>
                        <a:xfrm>
                          <a:off x="0" y="0"/>
                          <a:ext cx="6238875" cy="1562100"/>
                          <a:chOff x="2226550" y="2998950"/>
                          <a:chExt cx="6238900" cy="1562100"/>
                        </a:xfrm>
                      </wpg:grpSpPr>
                      <wpg:grpSp>
                        <wpg:cNvPr id="7859045" name="Grupo 7859045"/>
                        <wpg:cNvGrpSpPr/>
                        <wpg:grpSpPr>
                          <a:xfrm>
                            <a:off x="2226563" y="2998950"/>
                            <a:ext cx="6238875" cy="1562100"/>
                            <a:chOff x="2226550" y="2998950"/>
                            <a:chExt cx="6238900" cy="1562100"/>
                          </a:xfrm>
                        </wpg:grpSpPr>
                        <wps:wsp>
                          <wps:cNvPr id="1295370456" name="Rectángulo 1295370456"/>
                          <wps:cNvSpPr/>
                          <wps:spPr>
                            <a:xfrm>
                              <a:off x="2226550" y="2998950"/>
                              <a:ext cx="6238900" cy="1562100"/>
                            </a:xfrm>
                            <a:prstGeom prst="rect">
                              <a:avLst/>
                            </a:prstGeom>
                            <a:noFill/>
                            <a:ln>
                              <a:noFill/>
                            </a:ln>
                          </wps:spPr>
                          <wps:txbx>
                            <w:txbxContent>
                              <w:p w14:paraId="53A1F021" w14:textId="77777777" w:rsidR="00346321" w:rsidRDefault="00346321">
                                <w:pPr>
                                  <w:spacing w:after="0" w:line="240" w:lineRule="auto"/>
                                  <w:textDirection w:val="btLr"/>
                                </w:pPr>
                              </w:p>
                            </w:txbxContent>
                          </wps:txbx>
                          <wps:bodyPr spcFirstLastPara="1" wrap="square" lIns="91425" tIns="91425" rIns="91425" bIns="91425" anchor="ctr" anchorCtr="0">
                            <a:noAutofit/>
                          </wps:bodyPr>
                        </wps:wsp>
                        <wpg:grpSp>
                          <wpg:cNvPr id="691802306" name="Grupo 691802306"/>
                          <wpg:cNvGrpSpPr/>
                          <wpg:grpSpPr>
                            <a:xfrm>
                              <a:off x="2226563" y="2998950"/>
                              <a:ext cx="6238875" cy="1562100"/>
                              <a:chOff x="0" y="0"/>
                              <a:chExt cx="5991225" cy="1562100"/>
                            </a:xfrm>
                          </wpg:grpSpPr>
                          <wps:wsp>
                            <wps:cNvPr id="144840737" name="Rectángulo 144840737"/>
                            <wps:cNvSpPr/>
                            <wps:spPr>
                              <a:xfrm>
                                <a:off x="0" y="0"/>
                                <a:ext cx="5991225" cy="1562100"/>
                              </a:xfrm>
                              <a:prstGeom prst="rect">
                                <a:avLst/>
                              </a:prstGeom>
                              <a:noFill/>
                              <a:ln>
                                <a:noFill/>
                              </a:ln>
                            </wps:spPr>
                            <wps:txbx>
                              <w:txbxContent>
                                <w:p w14:paraId="5DFAFB99" w14:textId="77777777" w:rsidR="00346321" w:rsidRDefault="00346321">
                                  <w:pPr>
                                    <w:spacing w:after="0" w:line="240" w:lineRule="auto"/>
                                    <w:textDirection w:val="btLr"/>
                                  </w:pPr>
                                </w:p>
                              </w:txbxContent>
                            </wps:txbx>
                            <wps:bodyPr spcFirstLastPara="1" wrap="square" lIns="91425" tIns="91425" rIns="91425" bIns="91425" anchor="ctr" anchorCtr="0">
                              <a:noAutofit/>
                            </wps:bodyPr>
                          </wps:wsp>
                          <wps:wsp>
                            <wps:cNvPr id="901282066" name="Rectángulo 901282066"/>
                            <wps:cNvSpPr/>
                            <wps:spPr>
                              <a:xfrm>
                                <a:off x="1024671" y="299473"/>
                                <a:ext cx="4966554" cy="1262627"/>
                              </a:xfrm>
                              <a:prstGeom prst="rect">
                                <a:avLst/>
                              </a:prstGeom>
                              <a:noFill/>
                              <a:ln>
                                <a:noFill/>
                              </a:ln>
                            </wps:spPr>
                            <wps:txbx>
                              <w:txbxContent>
                                <w:p w14:paraId="2485368F" w14:textId="77777777" w:rsidR="00346321" w:rsidRDefault="00346321">
                                  <w:pPr>
                                    <w:spacing w:after="0" w:line="240" w:lineRule="auto"/>
                                    <w:textDirection w:val="btLr"/>
                                  </w:pPr>
                                </w:p>
                                <w:p w14:paraId="258AD190" w14:textId="77777777" w:rsidR="00346321" w:rsidRDefault="00000000">
                                  <w:pPr>
                                    <w:spacing w:after="0" w:line="240" w:lineRule="auto"/>
                                    <w:textDirection w:val="btLr"/>
                                  </w:pPr>
                                  <w:r>
                                    <w:rPr>
                                      <w:b/>
                                      <w:color w:val="1F3864"/>
                                      <w:sz w:val="48"/>
                                    </w:rPr>
                                    <w:t xml:space="preserve">Guide 2. APT Project Development </w:t>
                                  </w:r>
                                </w:p>
                                <w:p w14:paraId="59963679" w14:textId="77777777" w:rsidR="00346321" w:rsidRDefault="00000000">
                                  <w:pPr>
                                    <w:spacing w:after="0" w:line="240" w:lineRule="auto"/>
                                    <w:textDirection w:val="btLr"/>
                                  </w:pPr>
                                  <w:r>
                                    <w:rPr>
                                      <w:b/>
                                      <w:color w:val="1F3864"/>
                                      <w:sz w:val="48"/>
                                    </w:rPr>
                                    <w:t>Capstone Course</w:t>
                                  </w:r>
                                </w:p>
                              </w:txbxContent>
                            </wps:txbx>
                            <wps:bodyPr spcFirstLastPara="1" wrap="square" lIns="91425" tIns="45700" rIns="91425" bIns="45700" anchor="t" anchorCtr="0">
                              <a:noAutofit/>
                            </wps:bodyPr>
                          </wps:wsp>
                          <wps:wsp>
                            <wps:cNvPr id="1787643259" name="Rectángulo 1787643259"/>
                            <wps:cNvSpPr/>
                            <wps:spPr>
                              <a:xfrm>
                                <a:off x="0" y="0"/>
                                <a:ext cx="993140" cy="1486894"/>
                              </a:xfrm>
                              <a:prstGeom prst="rect">
                                <a:avLst/>
                              </a:prstGeom>
                              <a:solidFill>
                                <a:srgbClr val="1F3864"/>
                              </a:solidFill>
                              <a:ln>
                                <a:noFill/>
                              </a:ln>
                            </wps:spPr>
                            <wps:txbx>
                              <w:txbxContent>
                                <w:p w14:paraId="17A3700E" w14:textId="77777777" w:rsidR="00346321" w:rsidRDefault="00346321">
                                  <w:pPr>
                                    <w:spacing w:after="0" w:line="240" w:lineRule="auto"/>
                                    <w:textDirection w:val="btLr"/>
                                  </w:pPr>
                                </w:p>
                              </w:txbxContent>
                            </wps:txbx>
                            <wps:bodyPr spcFirstLastPara="1" wrap="square" lIns="91425" tIns="91425" rIns="91425" bIns="91425" anchor="ctr" anchorCtr="0">
                              <a:noAutofit/>
                            </wps:bodyPr>
                          </wps:wsp>
                        </wpg:grpSp>
                      </wpg:grpSp>
                    </wpg:wgp>
                  </a:graphicData>
                </a:graphic>
              </wp:anchor>
            </w:drawing>
          </mc:Choice>
          <mc:Fallback>
            <w:pict>
              <v:group w14:anchorId="5F18969E" id="Grupo 2045435618" o:spid="_x0000_s1026" style="position:absolute;margin-left:0;margin-top:.75pt;width:491.25pt;height:123pt;z-index:251658240" coordorigin="22265,29989" coordsize="62389,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">
                <v:group id="Grupo 7859045" o:spid="_x0000_s1027" style="position:absolute;left:22265;top:29989;width:62389;height:15621" coordorigin="22265,29989" coordsize="62389,156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">
                  <v:rect id="Rectángulo 1295370456" o:spid="_x0000_s1028" style="position:absolute;left:22265;top:29989;width:62389;height:156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" filled="f" stroked="f">
                    <v:textbox inset="2.53958mm,2.53958mm,2.53958mm,2.53958mm">
                      <w:txbxContent>
                        <w:p w14:paraId="53A1F021" w14:textId="77777777" w:rsidR="00346321" w:rsidRDefault="00346321">
                          <w:pPr>
                            <w:spacing w:after="0" w:line="240" w:lineRule="auto"/>
                            <w:textDirection w:val="btLr"/>
                          </w:pPr>
                        </w:p>
                      </w:txbxContent>
                    </v:textbox>
                  </v:rect>
                  <v:group id="Grupo 691802306" o:spid="_x0000_s1029" style="position:absolute;left:22265;top:29989;width:62389;height:15621" coordsize="59912,156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">
                    <v:rect id="Rectángulo 144840737" o:spid="_x0000_s1030" style="position:absolute;width:59912;height:156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" filled="f" stroked="f">
                      <v:textbox inset="2.53958mm,2.53958mm,2.53958mm,2.53958mm">
                        <w:txbxContent>
                          <w:p w14:paraId="5DFAFB99" w14:textId="77777777" w:rsidR="00346321" w:rsidRDefault="00346321">
                            <w:pPr>
                              <w:spacing w:after="0" w:line="240" w:lineRule="auto"/>
                              <w:textDirection w:val="btLr"/>
                            </w:pPr>
                          </w:p>
                        </w:txbxContent>
                      </v:textbox>
                    </v:rect>
                    <v:rect id="Rectángulo 901282066" o:spid="_x0000_s1031"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" filled="f" stroked="f">
                      <v:textbox inset="2.53958mm,1.2694mm,2.53958mm,1.2694mm">
                        <w:txbxContent>
                          <w:p w14:paraId="2485368F" w14:textId="77777777" w:rsidR="00346321" w:rsidRDefault="00346321">
                            <w:pPr>
                              <w:spacing w:after="0" w:line="240" w:lineRule="auto"/>
                              <w:textDirection w:val="btLr"/>
                            </w:pPr>
                          </w:p>
                          <w:p w14:paraId="258AD190" w14:textId="77777777" w:rsidR="00346321" w:rsidRDefault="00000000">
                            <w:pPr>
                              <w:spacing w:after="0" w:line="240" w:lineRule="auto"/>
                              <w:textDirection w:val="btLr"/>
                            </w:pPr>
                            <w:r>
                              <w:rPr>
                                <w:b/>
                                <w:color w:val="1F3864"/>
                                <w:sz w:val="48"/>
                              </w:rPr>
                              <w:t xml:space="preserve">Guide 2. APT Project Development </w:t>
                            </w:r>
                          </w:p>
                          <w:p w14:paraId="59963679" w14:textId="77777777" w:rsidR="00346321" w:rsidRDefault="00000000">
                            <w:pPr>
                              <w:spacing w:after="0" w:line="240" w:lineRule="auto"/>
                              <w:textDirection w:val="btLr"/>
                            </w:pPr>
                            <w:r>
                              <w:rPr>
                                <w:b/>
                                <w:color w:val="1F3864"/>
                                <w:sz w:val="48"/>
                              </w:rPr>
                              <w:t>Capstone Course</w:t>
                            </w:r>
                          </w:p>
                        </w:txbxContent>
                      </v:textbox>
                    </v:rect>
                    <v:rect id="Rectángulo 1787643259" o:spid="_x0000_s1032"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" fillcolor="#1f3864" stroked="f">
                      <v:textbox inset="2.53958mm,2.53958mm,2.53958mm,2.53958mm">
                        <w:txbxContent>
                          <w:p w14:paraId="17A3700E" w14:textId="77777777" w:rsidR="00346321" w:rsidRDefault="00346321">
                            <w:pPr>
                              <w:spacing w:after="0" w:line="240" w:lineRule="auto"/>
                              <w:textDirection w:val="btLr"/>
                            </w:pPr>
                          </w:p>
                        </w:txbxContent>
                      </v:textbox>
                    </v:rect>
                  </v:group>
                </v:group>
              </v:group>
            </w:pict>
          </mc:Fallback>
        </mc:AlternateContent>
      </w:r>
    </w:p>
    <w:p w14:paraId="5AB3528F" w14:textId="77777777" w:rsidR="00346321" w:rsidRPr="000B5931" w:rsidRDefault="00346321">
      <w:pPr>
        <w:rPr>
          <w:sz w:val="24"/>
          <w:szCs w:val="24"/>
        </w:rPr>
      </w:pPr>
    </w:p>
    <w:p w14:paraId="2C731922" w14:textId="77777777" w:rsidR="00346321" w:rsidRPr="000B5931" w:rsidRDefault="00346321">
      <w:pPr>
        <w:rPr>
          <w:sz w:val="24"/>
          <w:szCs w:val="24"/>
        </w:rPr>
      </w:pPr>
    </w:p>
    <w:p w14:paraId="5697F761" w14:textId="77777777" w:rsidR="00346321" w:rsidRPr="000B5931" w:rsidRDefault="00346321">
      <w:pPr>
        <w:rPr>
          <w:sz w:val="24"/>
          <w:szCs w:val="24"/>
        </w:rPr>
      </w:pPr>
    </w:p>
    <w:p w14:paraId="1EFA2FC3" w14:textId="77777777" w:rsidR="00346321" w:rsidRPr="000B5931" w:rsidRDefault="00346321">
      <w:pPr>
        <w:rPr>
          <w:sz w:val="24"/>
          <w:szCs w:val="24"/>
        </w:rPr>
      </w:pPr>
    </w:p>
    <w:p w14:paraId="7F07186A" w14:textId="77777777" w:rsidR="00346321" w:rsidRPr="000B5931" w:rsidRDefault="00346321">
      <w:pPr>
        <w:rPr>
          <w:sz w:val="24"/>
          <w:szCs w:val="24"/>
        </w:rPr>
      </w:pPr>
    </w:p>
    <w:p w14:paraId="4E408CC6" w14:textId="77777777" w:rsidR="00346321" w:rsidRPr="000B5931" w:rsidRDefault="00346321">
      <w:pPr>
        <w:rPr>
          <w:sz w:val="24"/>
          <w:szCs w:val="24"/>
        </w:rPr>
      </w:pPr>
    </w:p>
    <w:tbl>
      <w:tblPr>
        <w:tblStyle w:val="a7"/>
        <w:tblW w:w="9639" w:type="dxa"/>
        <w:tblInd w:w="-57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39"/>
      </w:tblGrid>
      <w:tr w:rsidR="00346321" w:rsidRPr="000B5931" w14:paraId="556A53FB" w14:textId="77777777">
        <w:trPr>
          <w:trHeight w:val="440"/>
        </w:trPr>
        <w:tc>
          <w:tcPr>
            <w:tcW w:w="9639" w:type="dxa"/>
            <w:vAlign w:val="center"/>
          </w:tcPr>
          <w:p w14:paraId="1D6561EC" w14:textId="77777777" w:rsidR="00346321" w:rsidRPr="000B5931" w:rsidRDefault="00000000">
            <w:pPr>
              <w:rPr>
                <w:b/>
                <w:bCs/>
                <w:sz w:val="28"/>
                <w:szCs w:val="28"/>
              </w:rPr>
            </w:pPr>
            <w:r w:rsidRPr="000B5931">
              <w:rPr>
                <w:b/>
                <w:bCs/>
                <w:sz w:val="28"/>
                <w:szCs w:val="28"/>
              </w:rPr>
              <w:t>1. APT Project Progress Summary</w:t>
            </w:r>
          </w:p>
        </w:tc>
      </w:tr>
      <w:tr w:rsidR="00346321" w:rsidRPr="000B5931" w14:paraId="7581ACDA" w14:textId="77777777">
        <w:trPr>
          <w:trHeight w:val="800"/>
        </w:trPr>
        <w:tc>
          <w:tcPr>
            <w:tcW w:w="9639" w:type="dxa"/>
            <w:shd w:val="clear" w:color="auto" w:fill="D9E2F3"/>
            <w:vAlign w:val="center"/>
          </w:tcPr>
          <w:p w14:paraId="6B249554" w14:textId="77777777" w:rsidR="00346321" w:rsidRPr="000B5931" w:rsidRDefault="00000000">
            <w:pPr>
              <w:pBdr>
                <w:top w:val="nil"/>
                <w:left w:val="nil"/>
                <w:bottom w:val="nil"/>
                <w:right w:val="nil"/>
                <w:between w:val="nil"/>
              </w:pBdr>
              <w:tabs>
                <w:tab w:val="center" w:pos="4419"/>
                <w:tab w:val="right" w:pos="8838"/>
              </w:tabs>
              <w:spacing w:after="0" w:line="240" w:lineRule="auto"/>
              <w:jc w:val="both"/>
            </w:pPr>
            <w:r w:rsidRPr="000B5931">
              <w:t>Below, you will find several fields to complete with the requested information.</w:t>
            </w:r>
          </w:p>
        </w:tc>
      </w:tr>
    </w:tbl>
    <w:p w14:paraId="0AD1126C" w14:textId="77777777" w:rsidR="00346321" w:rsidRPr="000B5931" w:rsidRDefault="00346321">
      <w:pPr>
        <w:spacing w:after="0" w:line="240" w:lineRule="auto"/>
        <w:rPr>
          <w:sz w:val="24"/>
          <w:szCs w:val="24"/>
        </w:rPr>
      </w:pPr>
    </w:p>
    <w:p w14:paraId="11BC6A04" w14:textId="77777777" w:rsidR="00346321" w:rsidRPr="000B5931" w:rsidRDefault="00346321">
      <w:pPr>
        <w:spacing w:after="0" w:line="240" w:lineRule="auto"/>
        <w:rPr>
          <w:sz w:val="24"/>
          <w:szCs w:val="24"/>
        </w:rPr>
      </w:pPr>
    </w:p>
    <w:tbl>
      <w:tblPr>
        <w:tblStyle w:val="a8"/>
        <w:tblW w:w="10081" w:type="dxa"/>
        <w:tblInd w:w="-57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361"/>
        <w:gridCol w:w="8720"/>
      </w:tblGrid>
      <w:tr w:rsidR="00346321" w:rsidRPr="000B5931" w14:paraId="13F4D8DE" w14:textId="77777777">
        <w:tc>
          <w:tcPr>
            <w:tcW w:w="1361" w:type="dxa"/>
            <w:vAlign w:val="center"/>
          </w:tcPr>
          <w:p w14:paraId="043BD873" w14:textId="77777777" w:rsidR="00346321" w:rsidRPr="000B5931" w:rsidRDefault="00000000">
            <w:r w:rsidRPr="000B5931">
              <w:t>APT project progress summary</w:t>
            </w:r>
          </w:p>
        </w:tc>
        <w:tc>
          <w:tcPr>
            <w:tcW w:w="8720" w:type="dxa"/>
          </w:tcPr>
          <w:p w14:paraId="06EB61B6" w14:textId="77777777" w:rsidR="00346321" w:rsidRPr="000B5931" w:rsidRDefault="00000000">
            <w:pPr>
              <w:jc w:val="both"/>
              <w:rPr>
                <w:i/>
                <w:iCs/>
                <w:sz w:val="20"/>
                <w:szCs w:val="20"/>
              </w:rPr>
            </w:pPr>
            <w:r w:rsidRPr="000B5931">
              <w:rPr>
                <w:i/>
                <w:iCs/>
                <w:sz w:val="20"/>
                <w:szCs w:val="20"/>
              </w:rPr>
              <w:t>For this section, we will divide the content into two consecutive planning phases:</w:t>
            </w:r>
          </w:p>
          <w:p w14:paraId="0F1043DC" w14:textId="77777777" w:rsidR="00346321" w:rsidRPr="000B5931" w:rsidRDefault="00000000">
            <w:pPr>
              <w:numPr>
                <w:ilvl w:val="0"/>
                <w:numId w:val="1"/>
              </w:numPr>
              <w:jc w:val="both"/>
              <w:rPr>
                <w:i/>
                <w:iCs/>
              </w:rPr>
            </w:pPr>
            <w:r w:rsidRPr="000B5931">
              <w:rPr>
                <w:b/>
                <w:bCs/>
                <w:i/>
                <w:iCs/>
                <w:sz w:val="20"/>
                <w:szCs w:val="20"/>
              </w:rPr>
              <w:t>Phase 1:</w:t>
            </w:r>
            <w:r w:rsidRPr="000B5931">
              <w:rPr>
                <w:i/>
                <w:iCs/>
                <w:sz w:val="20"/>
                <w:szCs w:val="20"/>
              </w:rPr>
              <w:t xml:space="preserve"> The team established the foundations of the project by preparing essential management and design documents, including the Gantt Chart, the Work Breakdown Structure (WBS) Matrix, the Requirements Spreadsheet, the Mockups, and the Detailed Use Cases.</w:t>
            </w:r>
          </w:p>
          <w:p w14:paraId="7E07FFFF" w14:textId="77777777" w:rsidR="00346321" w:rsidRPr="000B5931" w:rsidRDefault="00000000">
            <w:pPr>
              <w:numPr>
                <w:ilvl w:val="0"/>
                <w:numId w:val="1"/>
              </w:numPr>
              <w:jc w:val="both"/>
              <w:rPr>
                <w:i/>
                <w:iCs/>
              </w:rPr>
            </w:pPr>
            <w:r w:rsidRPr="000B5931">
              <w:rPr>
                <w:b/>
                <w:bCs/>
                <w:i/>
                <w:iCs/>
                <w:sz w:val="20"/>
                <w:szCs w:val="20"/>
              </w:rPr>
              <w:t>Phase 2:</w:t>
            </w:r>
            <w:r w:rsidRPr="000B5931">
              <w:rPr>
                <w:i/>
                <w:iCs/>
                <w:sz w:val="20"/>
                <w:szCs w:val="20"/>
              </w:rPr>
              <w:t xml:space="preserve"> Focused on defining the technical structure and functional details. During this phase, the To-Be Model, the Risk Matrix, the 4+1 View Model and, most importantly, the </w:t>
            </w:r>
            <w:r w:rsidRPr="000B5931">
              <w:rPr>
                <w:b/>
                <w:bCs/>
                <w:i/>
                <w:iCs/>
                <w:sz w:val="20"/>
                <w:szCs w:val="20"/>
              </w:rPr>
              <w:t>Software Architecture Document (DAS)</w:t>
            </w:r>
            <w:r w:rsidRPr="000B5931">
              <w:rPr>
                <w:i/>
                <w:iCs/>
                <w:sz w:val="20"/>
                <w:szCs w:val="20"/>
              </w:rPr>
              <w:t xml:space="preserve">. In addition, as an adjustment to the original scope, the team decided to include an additional </w:t>
            </w:r>
            <w:r w:rsidRPr="000B5931">
              <w:rPr>
                <w:b/>
                <w:bCs/>
                <w:i/>
                <w:iCs/>
                <w:sz w:val="20"/>
                <w:szCs w:val="20"/>
              </w:rPr>
              <w:t>mobile solution</w:t>
            </w:r>
            <w:r w:rsidRPr="000B5931">
              <w:rPr>
                <w:i/>
                <w:iCs/>
                <w:sz w:val="20"/>
                <w:szCs w:val="20"/>
              </w:rPr>
              <w:t>.</w:t>
            </w:r>
          </w:p>
        </w:tc>
      </w:tr>
      <w:tr w:rsidR="00346321" w:rsidRPr="000B5931" w14:paraId="560735F2" w14:textId="77777777">
        <w:trPr>
          <w:trHeight w:val="1247"/>
        </w:trPr>
        <w:tc>
          <w:tcPr>
            <w:tcW w:w="1361" w:type="dxa"/>
            <w:vAlign w:val="center"/>
          </w:tcPr>
          <w:p w14:paraId="3330809C" w14:textId="77777777" w:rsidR="00346321" w:rsidRPr="000B5931" w:rsidRDefault="00000000">
            <w:r w:rsidRPr="000B5931">
              <w:t>Objectives</w:t>
            </w:r>
          </w:p>
        </w:tc>
        <w:tc>
          <w:tcPr>
            <w:tcW w:w="8720" w:type="dxa"/>
            <w:vAlign w:val="center"/>
          </w:tcPr>
          <w:p w14:paraId="66C2B0D8" w14:textId="77777777" w:rsidR="00346321" w:rsidRPr="000B5931" w:rsidRDefault="00000000">
            <w:pPr>
              <w:jc w:val="both"/>
              <w:rPr>
                <w:b/>
                <w:bCs/>
                <w:i/>
                <w:iCs/>
                <w:sz w:val="20"/>
                <w:szCs w:val="20"/>
              </w:rPr>
            </w:pPr>
            <w:r w:rsidRPr="000B5931">
              <w:rPr>
                <w:i/>
                <w:iCs/>
                <w:sz w:val="20"/>
                <w:szCs w:val="20"/>
              </w:rPr>
              <w:t>A mobile solution/alternative will be considered.</w:t>
            </w:r>
          </w:p>
        </w:tc>
      </w:tr>
      <w:tr w:rsidR="00346321" w:rsidRPr="000B5931" w14:paraId="612CC21F" w14:textId="77777777">
        <w:trPr>
          <w:trHeight w:val="939"/>
        </w:trPr>
        <w:tc>
          <w:tcPr>
            <w:tcW w:w="1361" w:type="dxa"/>
            <w:vAlign w:val="center"/>
          </w:tcPr>
          <w:p w14:paraId="6DAD58D5" w14:textId="77777777" w:rsidR="00346321" w:rsidRPr="000B5931" w:rsidRDefault="00000000">
            <w:r w:rsidRPr="000B5931">
              <w:t>Methodology</w:t>
            </w:r>
          </w:p>
        </w:tc>
        <w:tc>
          <w:tcPr>
            <w:tcW w:w="8720" w:type="dxa"/>
            <w:vAlign w:val="center"/>
          </w:tcPr>
          <w:p w14:paraId="2E35CE01" w14:textId="7ECB325F" w:rsidR="00346321" w:rsidRPr="000B5931" w:rsidRDefault="000B5931">
            <w:pPr>
              <w:jc w:val="both"/>
              <w:rPr>
                <w:i/>
                <w:iCs/>
                <w:sz w:val="20"/>
                <w:szCs w:val="20"/>
              </w:rPr>
            </w:pPr>
            <w:r w:rsidRPr="000B5931">
              <w:rPr>
                <w:i/>
                <w:iCs/>
                <w:sz w:val="20"/>
                <w:szCs w:val="20"/>
              </w:rPr>
              <w:t>The project will be developed using the Waterfall model, as it features clearly defined requirements from the outset and a limited scope. Considering its 2.5-month duration, this approach allows for efficient sequential planning, facilitating progress control across each phase (analysis, design, development, testing, and deployment).</w:t>
            </w:r>
          </w:p>
        </w:tc>
      </w:tr>
      <w:tr w:rsidR="00346321" w:rsidRPr="000B5931" w14:paraId="3E0A0A95" w14:textId="77777777">
        <w:trPr>
          <w:trHeight w:val="2377"/>
        </w:trPr>
        <w:tc>
          <w:tcPr>
            <w:tcW w:w="1361" w:type="dxa"/>
            <w:vAlign w:val="center"/>
          </w:tcPr>
          <w:p w14:paraId="0D1FFD3A" w14:textId="77777777" w:rsidR="00346321" w:rsidRPr="000B5931" w:rsidRDefault="00000000">
            <w:r w:rsidRPr="000B5931">
              <w:t>Evidence of progress</w:t>
            </w:r>
          </w:p>
        </w:tc>
        <w:tc>
          <w:tcPr>
            <w:tcW w:w="8720" w:type="dxa"/>
            <w:vAlign w:val="center"/>
          </w:tcPr>
          <w:p w14:paraId="1F424502" w14:textId="77777777" w:rsidR="00346321" w:rsidRPr="000B5931" w:rsidRDefault="00000000">
            <w:pPr>
              <w:jc w:val="both"/>
              <w:rPr>
                <w:b/>
                <w:bCs/>
                <w:i/>
                <w:iCs/>
                <w:sz w:val="20"/>
                <w:szCs w:val="20"/>
              </w:rPr>
            </w:pPr>
            <w:r w:rsidRPr="000B5931">
              <w:rPr>
                <w:b/>
                <w:bCs/>
                <w:i/>
                <w:iCs/>
                <w:sz w:val="20"/>
                <w:szCs w:val="20"/>
              </w:rPr>
              <w:t>1. Description and Justification of the Evidence</w:t>
            </w:r>
          </w:p>
          <w:p w14:paraId="4C5E1446" w14:textId="77777777" w:rsidR="00346321" w:rsidRPr="000B5931" w:rsidRDefault="00000000">
            <w:pPr>
              <w:jc w:val="both"/>
              <w:rPr>
                <w:i/>
                <w:iCs/>
                <w:sz w:val="20"/>
                <w:szCs w:val="20"/>
              </w:rPr>
            </w:pPr>
            <w:r w:rsidRPr="000B5931">
              <w:rPr>
                <w:i/>
                <w:iCs/>
                <w:sz w:val="20"/>
                <w:szCs w:val="20"/>
              </w:rPr>
              <w:t xml:space="preserve">The following documentation and design evidence </w:t>
            </w:r>
            <w:proofErr w:type="gramStart"/>
            <w:r w:rsidRPr="000B5931">
              <w:rPr>
                <w:i/>
                <w:iCs/>
                <w:sz w:val="20"/>
                <w:szCs w:val="20"/>
              </w:rPr>
              <w:t>is</w:t>
            </w:r>
            <w:proofErr w:type="gramEnd"/>
            <w:r w:rsidRPr="000B5931">
              <w:rPr>
                <w:i/>
                <w:iCs/>
                <w:sz w:val="20"/>
                <w:szCs w:val="20"/>
              </w:rPr>
              <w:t xml:space="preserve"> presented to demonstrate the progress made on the project and compliance with the planned milestones:</w:t>
            </w:r>
          </w:p>
          <w:p w14:paraId="503CA442" w14:textId="077D4C06" w:rsidR="00346321" w:rsidRPr="000B5931" w:rsidRDefault="00000000">
            <w:pPr>
              <w:numPr>
                <w:ilvl w:val="0"/>
                <w:numId w:val="2"/>
              </w:numPr>
              <w:jc w:val="both"/>
              <w:rPr>
                <w:i/>
                <w:iCs/>
              </w:rPr>
            </w:pPr>
            <w:r w:rsidRPr="000B5931">
              <w:rPr>
                <w:b/>
                <w:bCs/>
                <w:i/>
                <w:iCs/>
                <w:sz w:val="20"/>
                <w:szCs w:val="20"/>
              </w:rPr>
              <w:t xml:space="preserve"> Evidence (Initial Planning and Requirements):</w:t>
            </w:r>
          </w:p>
          <w:p w14:paraId="41766838" w14:textId="77777777" w:rsidR="00346321" w:rsidRPr="000B5931" w:rsidRDefault="00000000">
            <w:pPr>
              <w:numPr>
                <w:ilvl w:val="1"/>
                <w:numId w:val="2"/>
              </w:numPr>
              <w:jc w:val="both"/>
              <w:rPr>
                <w:i/>
                <w:iCs/>
              </w:rPr>
            </w:pPr>
            <w:r w:rsidRPr="000B5931">
              <w:rPr>
                <w:b/>
                <w:bCs/>
                <w:i/>
                <w:iCs/>
                <w:sz w:val="20"/>
                <w:szCs w:val="20"/>
              </w:rPr>
              <w:t>Gantt Chart and WBS Matrix:</w:t>
            </w:r>
            <w:r w:rsidRPr="000B5931">
              <w:rPr>
                <w:i/>
                <w:iCs/>
                <w:sz w:val="20"/>
                <w:szCs w:val="20"/>
              </w:rPr>
              <w:t xml:space="preserve"> These demonstrate the team’s proper organization, task allocation, and control of the work schedule.</w:t>
            </w:r>
          </w:p>
          <w:p w14:paraId="768909ED" w14:textId="77777777" w:rsidR="00346321" w:rsidRPr="000B5931" w:rsidRDefault="00000000">
            <w:pPr>
              <w:numPr>
                <w:ilvl w:val="1"/>
                <w:numId w:val="2"/>
              </w:numPr>
              <w:jc w:val="both"/>
              <w:rPr>
                <w:i/>
                <w:iCs/>
              </w:rPr>
            </w:pPr>
            <w:r w:rsidRPr="000B5931">
              <w:rPr>
                <w:b/>
                <w:bCs/>
                <w:i/>
                <w:iCs/>
                <w:sz w:val="20"/>
                <w:szCs w:val="20"/>
              </w:rPr>
              <w:lastRenderedPageBreak/>
              <w:t>Requirements Spreadsheet and Detailed Use Cases:</w:t>
            </w:r>
            <w:r w:rsidRPr="000B5931">
              <w:rPr>
                <w:i/>
                <w:iCs/>
                <w:sz w:val="20"/>
                <w:szCs w:val="20"/>
              </w:rPr>
              <w:t xml:space="preserve"> These document the formal identification of the system’s functional and non-functional requirements, providing an operational foundation for the design.</w:t>
            </w:r>
          </w:p>
          <w:p w14:paraId="024EC449" w14:textId="77777777" w:rsidR="00346321" w:rsidRPr="000B5931" w:rsidRDefault="00000000">
            <w:pPr>
              <w:numPr>
                <w:ilvl w:val="1"/>
                <w:numId w:val="2"/>
              </w:numPr>
              <w:jc w:val="both"/>
              <w:rPr>
                <w:i/>
                <w:iCs/>
              </w:rPr>
            </w:pPr>
            <w:r w:rsidRPr="000B5931">
              <w:rPr>
                <w:b/>
                <w:bCs/>
                <w:i/>
                <w:iCs/>
                <w:sz w:val="20"/>
                <w:szCs w:val="20"/>
              </w:rPr>
              <w:t>Mockups:</w:t>
            </w:r>
            <w:r w:rsidRPr="000B5931">
              <w:rPr>
                <w:i/>
                <w:iCs/>
                <w:sz w:val="20"/>
                <w:szCs w:val="20"/>
              </w:rPr>
              <w:t xml:space="preserve"> These demonstrate progress in defining the user interface and initial user interaction experience.</w:t>
            </w:r>
          </w:p>
          <w:p w14:paraId="22CCC950" w14:textId="667B7C6B" w:rsidR="00346321" w:rsidRPr="000B5931" w:rsidRDefault="00000000">
            <w:pPr>
              <w:numPr>
                <w:ilvl w:val="0"/>
                <w:numId w:val="2"/>
              </w:numPr>
              <w:jc w:val="both"/>
              <w:rPr>
                <w:i/>
                <w:iCs/>
              </w:rPr>
            </w:pPr>
            <w:r w:rsidRPr="000B5931">
              <w:rPr>
                <w:b/>
                <w:bCs/>
                <w:i/>
                <w:iCs/>
                <w:sz w:val="20"/>
                <w:szCs w:val="20"/>
              </w:rPr>
              <w:t xml:space="preserve"> Evidence (Architecture and Technical Specification):</w:t>
            </w:r>
          </w:p>
          <w:p w14:paraId="2553BCA9" w14:textId="77777777" w:rsidR="00346321" w:rsidRPr="000B5931" w:rsidRDefault="00000000">
            <w:pPr>
              <w:numPr>
                <w:ilvl w:val="1"/>
                <w:numId w:val="2"/>
              </w:numPr>
              <w:jc w:val="both"/>
              <w:rPr>
                <w:i/>
                <w:iCs/>
              </w:rPr>
            </w:pPr>
            <w:r w:rsidRPr="000B5931">
              <w:rPr>
                <w:b/>
                <w:bCs/>
                <w:i/>
                <w:iCs/>
                <w:sz w:val="20"/>
                <w:szCs w:val="20"/>
              </w:rPr>
              <w:t>Software Architecture Document (DAS) and 4+1 View Model:</w:t>
            </w:r>
            <w:r w:rsidRPr="000B5931">
              <w:rPr>
                <w:i/>
                <w:iCs/>
                <w:sz w:val="20"/>
                <w:szCs w:val="20"/>
              </w:rPr>
              <w:t xml:space="preserve"> These provide the primary evidence of the project’s technical structure, supporting the system’s design decisions from different perspectives (logical, process, physical, etc.).</w:t>
            </w:r>
          </w:p>
          <w:p w14:paraId="18796B86" w14:textId="77777777" w:rsidR="00346321" w:rsidRPr="000B5931" w:rsidRDefault="00000000">
            <w:pPr>
              <w:numPr>
                <w:ilvl w:val="1"/>
                <w:numId w:val="2"/>
              </w:numPr>
              <w:jc w:val="both"/>
              <w:rPr>
                <w:i/>
                <w:iCs/>
              </w:rPr>
            </w:pPr>
            <w:r w:rsidRPr="000B5931">
              <w:rPr>
                <w:b/>
                <w:bCs/>
                <w:i/>
                <w:iCs/>
                <w:sz w:val="20"/>
                <w:szCs w:val="20"/>
              </w:rPr>
              <w:t>To-Be Model and Risk Matrix:</w:t>
            </w:r>
            <w:r w:rsidRPr="000B5931">
              <w:rPr>
                <w:i/>
                <w:iCs/>
                <w:sz w:val="20"/>
                <w:szCs w:val="20"/>
              </w:rPr>
              <w:t xml:space="preserve"> These demonstrate the projected future state of the system and the proactive management of technical and operational contingencies.</w:t>
            </w:r>
          </w:p>
          <w:p w14:paraId="051EBC24" w14:textId="77777777" w:rsidR="00346321" w:rsidRPr="000B5931" w:rsidRDefault="00000000">
            <w:pPr>
              <w:numPr>
                <w:ilvl w:val="1"/>
                <w:numId w:val="2"/>
              </w:numPr>
              <w:jc w:val="both"/>
              <w:rPr>
                <w:i/>
                <w:iCs/>
              </w:rPr>
            </w:pPr>
            <w:r w:rsidRPr="000B5931">
              <w:rPr>
                <w:b/>
                <w:bCs/>
                <w:i/>
                <w:iCs/>
                <w:sz w:val="20"/>
                <w:szCs w:val="20"/>
              </w:rPr>
              <w:t>Mobile Solution Design/Proposal:</w:t>
            </w:r>
            <w:r w:rsidRPr="000B5931">
              <w:rPr>
                <w:i/>
                <w:iCs/>
                <w:sz w:val="20"/>
                <w:szCs w:val="20"/>
              </w:rPr>
              <w:t xml:space="preserve"> This demonstrates how the original project scope was adapted and expanded to address new requirements in its environment.</w:t>
            </w:r>
          </w:p>
          <w:p w14:paraId="072456FF" w14:textId="77777777" w:rsidR="00346321" w:rsidRPr="000B5931" w:rsidRDefault="00000000">
            <w:pPr>
              <w:jc w:val="both"/>
              <w:rPr>
                <w:i/>
                <w:iCs/>
                <w:sz w:val="20"/>
                <w:szCs w:val="20"/>
              </w:rPr>
            </w:pPr>
            <w:r w:rsidRPr="000B5931">
              <w:rPr>
                <w:b/>
                <w:bCs/>
                <w:i/>
                <w:iCs/>
                <w:sz w:val="20"/>
                <w:szCs w:val="20"/>
              </w:rPr>
              <w:t>Justification:</w:t>
            </w:r>
            <w:r w:rsidRPr="000B5931">
              <w:rPr>
                <w:i/>
                <w:iCs/>
                <w:sz w:val="20"/>
                <w:szCs w:val="20"/>
              </w:rPr>
              <w:t xml:space="preserve"> Taken together, this evidence demonstrates the project’s systematic progress, showing the logical transition from the initial need to </w:t>
            </w:r>
            <w:proofErr w:type="gramStart"/>
            <w:r w:rsidRPr="000B5931">
              <w:rPr>
                <w:i/>
                <w:iCs/>
                <w:sz w:val="20"/>
                <w:szCs w:val="20"/>
              </w:rPr>
              <w:t>detailed</w:t>
            </w:r>
            <w:proofErr w:type="gramEnd"/>
            <w:r w:rsidRPr="000B5931">
              <w:rPr>
                <w:i/>
                <w:iCs/>
                <w:sz w:val="20"/>
                <w:szCs w:val="20"/>
              </w:rPr>
              <w:t xml:space="preserve"> architectural design and ensuring that the subsequent development phase has a strong, comprehensive foundation.</w:t>
            </w:r>
          </w:p>
          <w:p w14:paraId="182A24AB" w14:textId="77777777" w:rsidR="00346321" w:rsidRPr="000B5931" w:rsidRDefault="00000000">
            <w:pPr>
              <w:jc w:val="both"/>
              <w:rPr>
                <w:b/>
                <w:bCs/>
                <w:i/>
                <w:iCs/>
                <w:sz w:val="20"/>
                <w:szCs w:val="20"/>
              </w:rPr>
            </w:pPr>
            <w:r w:rsidRPr="000B5931">
              <w:rPr>
                <w:b/>
                <w:bCs/>
                <w:i/>
                <w:iCs/>
                <w:sz w:val="20"/>
                <w:szCs w:val="20"/>
              </w:rPr>
              <w:t>2. Ensuring the Quality of the APT Project</w:t>
            </w:r>
          </w:p>
          <w:p w14:paraId="23CD7828" w14:textId="77777777" w:rsidR="00346321" w:rsidRPr="000B5931" w:rsidRDefault="00000000">
            <w:pPr>
              <w:jc w:val="both"/>
              <w:rPr>
                <w:i/>
                <w:iCs/>
                <w:sz w:val="20"/>
                <w:szCs w:val="20"/>
              </w:rPr>
            </w:pPr>
            <w:r w:rsidRPr="000B5931">
              <w:rPr>
                <w:i/>
                <w:iCs/>
                <w:sz w:val="20"/>
                <w:szCs w:val="20"/>
              </w:rPr>
              <w:t>Project quality was ensured through the systematic application of software engineering and project management standards and methodologies:</w:t>
            </w:r>
          </w:p>
          <w:p w14:paraId="1C876DAD" w14:textId="77777777" w:rsidR="00346321" w:rsidRPr="000B5931" w:rsidRDefault="00000000">
            <w:pPr>
              <w:numPr>
                <w:ilvl w:val="0"/>
                <w:numId w:val="3"/>
              </w:numPr>
              <w:jc w:val="both"/>
              <w:rPr>
                <w:i/>
                <w:iCs/>
              </w:rPr>
            </w:pPr>
            <w:r w:rsidRPr="000B5931">
              <w:rPr>
                <w:b/>
                <w:bCs/>
                <w:i/>
                <w:iCs/>
                <w:sz w:val="20"/>
                <w:szCs w:val="20"/>
              </w:rPr>
              <w:t>Architecture Methodology and Standards:</w:t>
            </w:r>
            <w:r w:rsidRPr="000B5931">
              <w:rPr>
                <w:i/>
                <w:iCs/>
                <w:sz w:val="20"/>
                <w:szCs w:val="20"/>
              </w:rPr>
              <w:t xml:space="preserve"> The </w:t>
            </w:r>
            <w:r w:rsidRPr="000B5931">
              <w:rPr>
                <w:b/>
                <w:bCs/>
                <w:i/>
                <w:iCs/>
                <w:sz w:val="20"/>
                <w:szCs w:val="20"/>
              </w:rPr>
              <w:t>4+1 View Model</w:t>
            </w:r>
            <w:r w:rsidRPr="000B5931">
              <w:rPr>
                <w:i/>
                <w:iCs/>
                <w:sz w:val="20"/>
                <w:szCs w:val="20"/>
              </w:rPr>
              <w:t xml:space="preserve"> and the standardized structure of the </w:t>
            </w:r>
            <w:r w:rsidRPr="000B5931">
              <w:rPr>
                <w:b/>
                <w:bCs/>
                <w:i/>
                <w:iCs/>
                <w:sz w:val="20"/>
                <w:szCs w:val="20"/>
              </w:rPr>
              <w:t>DAS</w:t>
            </w:r>
            <w:r w:rsidRPr="000B5931">
              <w:rPr>
                <w:i/>
                <w:iCs/>
                <w:sz w:val="20"/>
                <w:szCs w:val="20"/>
              </w:rPr>
              <w:t xml:space="preserve"> were used to ensure that the architecture is understandable, maintainable, and scalable for all stakeholders.</w:t>
            </w:r>
          </w:p>
          <w:p w14:paraId="128742D8" w14:textId="77777777" w:rsidR="00346321" w:rsidRPr="000B5931" w:rsidRDefault="00000000">
            <w:pPr>
              <w:numPr>
                <w:ilvl w:val="0"/>
                <w:numId w:val="3"/>
              </w:numPr>
              <w:jc w:val="both"/>
              <w:rPr>
                <w:i/>
                <w:iCs/>
              </w:rPr>
            </w:pPr>
            <w:r w:rsidRPr="000B5931">
              <w:rPr>
                <w:b/>
                <w:bCs/>
                <w:i/>
                <w:iCs/>
                <w:sz w:val="20"/>
                <w:szCs w:val="20"/>
              </w:rPr>
              <w:t>Validation and Change Control:</w:t>
            </w:r>
            <w:r w:rsidRPr="000B5931">
              <w:rPr>
                <w:i/>
                <w:iCs/>
                <w:sz w:val="20"/>
                <w:szCs w:val="20"/>
              </w:rPr>
              <w:t xml:space="preserve"> Adding the mobile solution in Phase 2 was managed as a formal scope adjustment, with its impact on the overall architecture assessed before incorporation.</w:t>
            </w:r>
          </w:p>
          <w:p w14:paraId="6A1C0666" w14:textId="77777777" w:rsidR="00346321" w:rsidRPr="000B5931" w:rsidRDefault="00000000">
            <w:pPr>
              <w:numPr>
                <w:ilvl w:val="0"/>
                <w:numId w:val="3"/>
              </w:numPr>
              <w:jc w:val="both"/>
              <w:rPr>
                <w:i/>
                <w:iCs/>
              </w:rPr>
            </w:pPr>
            <w:r w:rsidRPr="000B5931">
              <w:rPr>
                <w:b/>
                <w:bCs/>
                <w:i/>
                <w:iCs/>
                <w:sz w:val="20"/>
                <w:szCs w:val="20"/>
              </w:rPr>
              <w:t>Preventive Management:</w:t>
            </w:r>
            <w:r w:rsidRPr="000B5931">
              <w:rPr>
                <w:i/>
                <w:iCs/>
                <w:sz w:val="20"/>
                <w:szCs w:val="20"/>
              </w:rPr>
              <w:t xml:space="preserve"> Preparing the </w:t>
            </w:r>
            <w:r w:rsidRPr="000B5931">
              <w:rPr>
                <w:b/>
                <w:bCs/>
                <w:i/>
                <w:iCs/>
                <w:sz w:val="20"/>
                <w:szCs w:val="20"/>
              </w:rPr>
              <w:t>Risk Matrix</w:t>
            </w:r>
            <w:r w:rsidRPr="000B5931">
              <w:rPr>
                <w:i/>
                <w:iCs/>
                <w:sz w:val="20"/>
                <w:szCs w:val="20"/>
              </w:rPr>
              <w:t xml:space="preserve"> made it possible to identify and mitigate potential technical, operational, and scheduling issues before entering the implementation phase.</w:t>
            </w:r>
          </w:p>
          <w:p w14:paraId="502E5E28" w14:textId="77777777" w:rsidR="00346321" w:rsidRPr="000B5931" w:rsidRDefault="00000000">
            <w:pPr>
              <w:numPr>
                <w:ilvl w:val="0"/>
                <w:numId w:val="3"/>
              </w:numPr>
              <w:jc w:val="both"/>
              <w:rPr>
                <w:i/>
                <w:iCs/>
              </w:rPr>
            </w:pPr>
            <w:r w:rsidRPr="000B5931">
              <w:rPr>
                <w:b/>
                <w:bCs/>
                <w:i/>
                <w:iCs/>
                <w:sz w:val="20"/>
                <w:szCs w:val="20"/>
              </w:rPr>
              <w:t>Traceability:</w:t>
            </w:r>
            <w:r w:rsidRPr="000B5931">
              <w:rPr>
                <w:i/>
                <w:iCs/>
                <w:sz w:val="20"/>
                <w:szCs w:val="20"/>
              </w:rPr>
              <w:t xml:space="preserve"> Direct alignment among the </w:t>
            </w:r>
            <w:r w:rsidRPr="000B5931">
              <w:rPr>
                <w:b/>
                <w:bCs/>
                <w:i/>
                <w:iCs/>
                <w:sz w:val="20"/>
                <w:szCs w:val="20"/>
              </w:rPr>
              <w:t>WBS Matrix</w:t>
            </w:r>
            <w:r w:rsidRPr="000B5931">
              <w:rPr>
                <w:i/>
                <w:iCs/>
                <w:sz w:val="20"/>
                <w:szCs w:val="20"/>
              </w:rPr>
              <w:t xml:space="preserve">, the </w:t>
            </w:r>
            <w:r w:rsidRPr="000B5931">
              <w:rPr>
                <w:b/>
                <w:bCs/>
                <w:i/>
                <w:iCs/>
                <w:sz w:val="20"/>
                <w:szCs w:val="20"/>
              </w:rPr>
              <w:t>Use Cases</w:t>
            </w:r>
            <w:r w:rsidRPr="000B5931">
              <w:rPr>
                <w:i/>
                <w:iCs/>
                <w:sz w:val="20"/>
                <w:szCs w:val="20"/>
              </w:rPr>
              <w:t xml:space="preserve">, and the </w:t>
            </w:r>
            <w:r w:rsidRPr="000B5931">
              <w:rPr>
                <w:b/>
                <w:bCs/>
                <w:i/>
                <w:iCs/>
                <w:sz w:val="20"/>
                <w:szCs w:val="20"/>
              </w:rPr>
              <w:t>Requirements Spreadsheet</w:t>
            </w:r>
            <w:r w:rsidRPr="000B5931">
              <w:rPr>
                <w:i/>
                <w:iCs/>
                <w:sz w:val="20"/>
                <w:szCs w:val="20"/>
              </w:rPr>
              <w:t xml:space="preserve"> ensures that each technical deliverable addresses an actual project need.</w:t>
            </w:r>
          </w:p>
          <w:p w14:paraId="1DDEFBFA" w14:textId="77777777" w:rsidR="00346321" w:rsidRPr="000B5931" w:rsidRDefault="00000000">
            <w:pPr>
              <w:jc w:val="both"/>
              <w:rPr>
                <w:b/>
                <w:bCs/>
                <w:i/>
                <w:iCs/>
                <w:sz w:val="20"/>
                <w:szCs w:val="20"/>
              </w:rPr>
            </w:pPr>
            <w:r w:rsidRPr="000B5931">
              <w:rPr>
                <w:b/>
                <w:bCs/>
                <w:i/>
                <w:iCs/>
                <w:sz w:val="20"/>
                <w:szCs w:val="20"/>
              </w:rPr>
              <w:t>3. Evidence Appendix</w:t>
            </w:r>
          </w:p>
          <w:p w14:paraId="0E755853" w14:textId="77777777" w:rsidR="00346321" w:rsidRPr="000B5931" w:rsidRDefault="00000000">
            <w:pPr>
              <w:jc w:val="both"/>
              <w:rPr>
                <w:b/>
                <w:bCs/>
                <w:i/>
                <w:iCs/>
                <w:sz w:val="20"/>
                <w:szCs w:val="20"/>
              </w:rPr>
            </w:pPr>
            <w:r w:rsidRPr="000B5931">
              <w:rPr>
                <w:b/>
                <w:bCs/>
                <w:i/>
                <w:iCs/>
                <w:sz w:val="20"/>
                <w:szCs w:val="20"/>
              </w:rPr>
              <w:t xml:space="preserve">The evidence consists of the documentation that has been completed and submitted </w:t>
            </w:r>
          </w:p>
          <w:p w14:paraId="46CA2BF6" w14:textId="77777777" w:rsidR="00346321" w:rsidRPr="000B5931" w:rsidRDefault="00346321">
            <w:pPr>
              <w:jc w:val="both"/>
              <w:rPr>
                <w:b/>
                <w:bCs/>
                <w:i/>
                <w:iCs/>
                <w:sz w:val="20"/>
                <w:szCs w:val="20"/>
              </w:rPr>
            </w:pPr>
          </w:p>
          <w:p w14:paraId="550564F7" w14:textId="77777777" w:rsidR="00346321" w:rsidRPr="000B5931" w:rsidRDefault="00346321">
            <w:pPr>
              <w:jc w:val="both"/>
              <w:rPr>
                <w:b/>
                <w:bCs/>
                <w:i/>
                <w:iCs/>
                <w:sz w:val="20"/>
                <w:szCs w:val="20"/>
              </w:rPr>
            </w:pPr>
          </w:p>
          <w:p w14:paraId="4AFF4773" w14:textId="77777777" w:rsidR="00346321" w:rsidRPr="000B5931" w:rsidRDefault="00346321">
            <w:pPr>
              <w:jc w:val="both"/>
              <w:rPr>
                <w:b/>
                <w:bCs/>
                <w:i/>
                <w:iCs/>
                <w:sz w:val="20"/>
                <w:szCs w:val="20"/>
              </w:rPr>
            </w:pPr>
          </w:p>
          <w:p w14:paraId="3E64D9F3" w14:textId="77777777" w:rsidR="00346321" w:rsidRPr="000B5931" w:rsidRDefault="00346321">
            <w:pPr>
              <w:jc w:val="both"/>
              <w:rPr>
                <w:b/>
                <w:bCs/>
                <w:i/>
                <w:iCs/>
                <w:sz w:val="20"/>
                <w:szCs w:val="20"/>
              </w:rPr>
            </w:pPr>
          </w:p>
        </w:tc>
      </w:tr>
      <w:tr w:rsidR="00346321" w:rsidRPr="000B5931" w14:paraId="42532CA4" w14:textId="77777777">
        <w:trPr>
          <w:gridAfter w:val="1"/>
          <w:trHeight w:val="440"/>
        </w:trPr>
        <w:tc>
          <w:tcPr>
            <w:tcW w:w="1361" w:type="dxa"/>
            <w:vAlign w:val="center"/>
          </w:tcPr>
          <w:p w14:paraId="2244BEA9" w14:textId="77777777" w:rsidR="00346321" w:rsidRPr="000B5931" w:rsidRDefault="00000000">
            <w:pPr>
              <w:rPr>
                <w:b/>
                <w:bCs/>
                <w:sz w:val="28"/>
                <w:szCs w:val="28"/>
              </w:rPr>
            </w:pPr>
            <w:r w:rsidRPr="000B5931">
              <w:rPr>
                <w:b/>
                <w:bCs/>
                <w:sz w:val="28"/>
                <w:szCs w:val="28"/>
              </w:rPr>
              <w:lastRenderedPageBreak/>
              <w:t xml:space="preserve">2. Work Plan </w:t>
            </w:r>
            <w:r w:rsidRPr="000B5931">
              <w:rPr>
                <w:b/>
                <w:bCs/>
                <w:sz w:val="28"/>
                <w:szCs w:val="28"/>
              </w:rPr>
              <w:lastRenderedPageBreak/>
              <w:t>Monitoring</w:t>
            </w:r>
          </w:p>
        </w:tc>
      </w:tr>
      <w:tr w:rsidR="00346321" w:rsidRPr="000B5931" w14:paraId="538AAC9B" w14:textId="77777777">
        <w:trPr>
          <w:gridAfter w:val="1"/>
          <w:trHeight w:val="800"/>
        </w:trPr>
        <w:tc>
          <w:tcPr>
            <w:tcW w:w="1361" w:type="dxa"/>
            <w:shd w:val="clear" w:color="auto" w:fill="D9E2F3"/>
            <w:vAlign w:val="center"/>
          </w:tcPr>
          <w:p w14:paraId="0BE461DA" w14:textId="77777777" w:rsidR="00346321" w:rsidRPr="000B5931" w:rsidRDefault="00000000">
            <w:pPr>
              <w:jc w:val="both"/>
            </w:pPr>
            <w:r w:rsidRPr="000B5931">
              <w:lastRenderedPageBreak/>
              <w:t>Carefully review your work plan, paying particular attention to the progress status and adjustments columns.</w:t>
            </w:r>
          </w:p>
        </w:tc>
      </w:tr>
    </w:tbl>
    <w:p w14:paraId="0A0C89EF" w14:textId="77777777" w:rsidR="00346321" w:rsidRPr="000B5931" w:rsidRDefault="00346321">
      <w:pPr>
        <w:pageBreakBefore/>
        <w:spacing w:after="0" w:line="240" w:lineRule="auto"/>
        <w:rPr>
          <w:sz w:val="24"/>
          <w:szCs w:val="24"/>
        </w:rPr>
      </w:pPr>
    </w:p>
    <w:tbl>
      <w:tblPr>
        <w:tblStyle w:val="a9"/>
        <w:tblW w:w="97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410"/>
        <w:gridCol w:w="1370"/>
        <w:gridCol w:w="1180"/>
        <w:gridCol w:w="870"/>
        <w:gridCol w:w="1170"/>
        <w:gridCol w:w="1430"/>
        <w:gridCol w:w="900"/>
        <w:gridCol w:w="1446"/>
      </w:tblGrid>
      <w:tr w:rsidR="00346321" w:rsidRPr="000B5931" w14:paraId="2FB5FBC6" w14:textId="77777777">
        <w:trPr>
          <w:trHeight w:val="711"/>
        </w:trPr>
        <w:tc>
          <w:tcPr>
            <w:tcW w:w="1410" w:type="dxa"/>
            <w:vAlign w:val="center"/>
          </w:tcPr>
          <w:p w14:paraId="1E143E37" w14:textId="77777777" w:rsidR="00346321" w:rsidRPr="000B5931" w:rsidRDefault="00000000">
            <w:pPr>
              <w:spacing w:after="0"/>
              <w:rPr>
                <w:sz w:val="18"/>
                <w:szCs w:val="18"/>
              </w:rPr>
            </w:pPr>
            <w:r w:rsidRPr="000B5931">
              <w:rPr>
                <w:sz w:val="16"/>
                <w:szCs w:val="16"/>
              </w:rPr>
              <w:t>Competency or competency units</w:t>
            </w:r>
          </w:p>
        </w:tc>
        <w:tc>
          <w:tcPr>
            <w:tcW w:w="1370" w:type="dxa"/>
            <w:vAlign w:val="center"/>
          </w:tcPr>
          <w:p w14:paraId="09A373CA" w14:textId="77777777" w:rsidR="00346321" w:rsidRPr="000B5931" w:rsidRDefault="00000000">
            <w:pPr>
              <w:spacing w:after="0"/>
              <w:rPr>
                <w:sz w:val="18"/>
                <w:szCs w:val="18"/>
              </w:rPr>
            </w:pPr>
            <w:r w:rsidRPr="000B5931">
              <w:rPr>
                <w:sz w:val="16"/>
                <w:szCs w:val="16"/>
              </w:rPr>
              <w:t>Activities</w:t>
            </w:r>
          </w:p>
        </w:tc>
        <w:tc>
          <w:tcPr>
            <w:tcW w:w="1180" w:type="dxa"/>
            <w:vAlign w:val="center"/>
          </w:tcPr>
          <w:p w14:paraId="5E9DBB83" w14:textId="77777777" w:rsidR="00346321" w:rsidRPr="000B5931" w:rsidRDefault="00000000">
            <w:pPr>
              <w:spacing w:after="0"/>
              <w:rPr>
                <w:sz w:val="18"/>
                <w:szCs w:val="18"/>
              </w:rPr>
            </w:pPr>
            <w:r w:rsidRPr="000B5931">
              <w:rPr>
                <w:sz w:val="16"/>
                <w:szCs w:val="16"/>
              </w:rPr>
              <w:t>Resources</w:t>
            </w:r>
          </w:p>
        </w:tc>
        <w:tc>
          <w:tcPr>
            <w:tcW w:w="870" w:type="dxa"/>
            <w:vAlign w:val="center"/>
          </w:tcPr>
          <w:p w14:paraId="642F7418" w14:textId="77777777" w:rsidR="00346321" w:rsidRPr="000B5931" w:rsidRDefault="00000000">
            <w:pPr>
              <w:spacing w:after="0"/>
              <w:rPr>
                <w:sz w:val="18"/>
                <w:szCs w:val="18"/>
              </w:rPr>
            </w:pPr>
            <w:r w:rsidRPr="000B5931">
              <w:rPr>
                <w:sz w:val="16"/>
                <w:szCs w:val="16"/>
              </w:rPr>
              <w:t>Activity duration</w:t>
            </w:r>
          </w:p>
        </w:tc>
        <w:tc>
          <w:tcPr>
            <w:tcW w:w="1170" w:type="dxa"/>
            <w:vAlign w:val="center"/>
          </w:tcPr>
          <w:p w14:paraId="0B859EF4" w14:textId="77777777" w:rsidR="00346321" w:rsidRPr="000B5931" w:rsidRDefault="00000000">
            <w:pPr>
              <w:spacing w:after="0"/>
              <w:rPr>
                <w:sz w:val="18"/>
                <w:szCs w:val="18"/>
              </w:rPr>
            </w:pPr>
            <w:r w:rsidRPr="000B5931">
              <w:rPr>
                <w:sz w:val="16"/>
                <w:szCs w:val="16"/>
              </w:rPr>
              <w:t>Person responsible</w:t>
            </w:r>
          </w:p>
        </w:tc>
        <w:tc>
          <w:tcPr>
            <w:tcW w:w="1430" w:type="dxa"/>
            <w:vAlign w:val="center"/>
          </w:tcPr>
          <w:p w14:paraId="202FAF24" w14:textId="77777777" w:rsidR="00346321" w:rsidRPr="000B5931" w:rsidRDefault="00000000">
            <w:pPr>
              <w:spacing w:after="0"/>
              <w:rPr>
                <w:sz w:val="18"/>
                <w:szCs w:val="18"/>
              </w:rPr>
            </w:pPr>
            <w:r w:rsidRPr="000B5931">
              <w:rPr>
                <w:sz w:val="16"/>
                <w:szCs w:val="16"/>
              </w:rPr>
              <w:t>Observations</w:t>
            </w:r>
          </w:p>
        </w:tc>
        <w:tc>
          <w:tcPr>
            <w:tcW w:w="900" w:type="dxa"/>
            <w:vAlign w:val="center"/>
          </w:tcPr>
          <w:p w14:paraId="605EA9E7" w14:textId="77777777" w:rsidR="00346321" w:rsidRPr="000B5931" w:rsidRDefault="00000000">
            <w:pPr>
              <w:spacing w:after="0"/>
              <w:rPr>
                <w:sz w:val="18"/>
                <w:szCs w:val="18"/>
              </w:rPr>
            </w:pPr>
            <w:r w:rsidRPr="000B5931">
              <w:rPr>
                <w:sz w:val="16"/>
                <w:szCs w:val="16"/>
              </w:rPr>
              <w:t>Progress status</w:t>
            </w:r>
          </w:p>
        </w:tc>
        <w:tc>
          <w:tcPr>
            <w:tcW w:w="1446" w:type="dxa"/>
            <w:vAlign w:val="center"/>
          </w:tcPr>
          <w:p w14:paraId="2AA8FB1B" w14:textId="77777777" w:rsidR="00346321" w:rsidRPr="000B5931" w:rsidRDefault="00000000">
            <w:pPr>
              <w:spacing w:after="0"/>
              <w:rPr>
                <w:sz w:val="18"/>
                <w:szCs w:val="18"/>
              </w:rPr>
            </w:pPr>
            <w:r w:rsidRPr="000B5931">
              <w:rPr>
                <w:sz w:val="16"/>
                <w:szCs w:val="16"/>
              </w:rPr>
              <w:t>Adjustments</w:t>
            </w:r>
          </w:p>
        </w:tc>
      </w:tr>
      <w:tr w:rsidR="00346321" w:rsidRPr="000B5931" w14:paraId="427F5FD5" w14:textId="77777777">
        <w:trPr>
          <w:trHeight w:val="1950"/>
        </w:trPr>
        <w:tc>
          <w:tcPr>
            <w:tcW w:w="1410" w:type="dxa"/>
          </w:tcPr>
          <w:p w14:paraId="7388A0E9" w14:textId="77777777" w:rsidR="00346321" w:rsidRPr="000B5931" w:rsidRDefault="00000000">
            <w:pPr>
              <w:spacing w:after="0"/>
              <w:rPr>
                <w:b/>
                <w:bCs/>
                <w:sz w:val="18"/>
                <w:szCs w:val="18"/>
              </w:rPr>
            </w:pPr>
            <w:r w:rsidRPr="000B5931">
              <w:rPr>
                <w:i/>
                <w:iCs/>
                <w:sz w:val="16"/>
                <w:szCs w:val="16"/>
              </w:rPr>
              <w:t>IT Project Management and Planning</w:t>
            </w:r>
          </w:p>
        </w:tc>
        <w:tc>
          <w:tcPr>
            <w:tcW w:w="1370" w:type="dxa"/>
          </w:tcPr>
          <w:p w14:paraId="5B91FD82" w14:textId="77777777" w:rsidR="00346321" w:rsidRPr="000B5931" w:rsidRDefault="00000000">
            <w:pPr>
              <w:spacing w:after="0"/>
              <w:rPr>
                <w:i/>
                <w:iCs/>
                <w:sz w:val="18"/>
                <w:szCs w:val="18"/>
              </w:rPr>
            </w:pPr>
            <w:r w:rsidRPr="000B5931">
              <w:rPr>
                <w:i/>
                <w:iCs/>
                <w:sz w:val="16"/>
                <w:szCs w:val="16"/>
              </w:rPr>
              <w:t>Initial planning and schedule preparation (Gantt Chart, WBS Matrix)</w:t>
            </w:r>
          </w:p>
        </w:tc>
        <w:tc>
          <w:tcPr>
            <w:tcW w:w="1180" w:type="dxa"/>
          </w:tcPr>
          <w:p w14:paraId="0AB74F9A" w14:textId="77777777" w:rsidR="00346321" w:rsidRPr="000B5931" w:rsidRDefault="00000000">
            <w:pPr>
              <w:spacing w:after="0"/>
              <w:rPr>
                <w:b/>
                <w:bCs/>
                <w:sz w:val="18"/>
                <w:szCs w:val="18"/>
              </w:rPr>
            </w:pPr>
            <w:r w:rsidRPr="000B5931">
              <w:rPr>
                <w:i/>
                <w:iCs/>
                <w:sz w:val="16"/>
                <w:szCs w:val="16"/>
              </w:rPr>
              <w:t>Excel / Templates</w:t>
            </w:r>
          </w:p>
        </w:tc>
        <w:tc>
          <w:tcPr>
            <w:tcW w:w="870" w:type="dxa"/>
          </w:tcPr>
          <w:p w14:paraId="35758596" w14:textId="77777777" w:rsidR="00346321" w:rsidRPr="000B5931" w:rsidRDefault="00000000">
            <w:pPr>
              <w:spacing w:after="0"/>
              <w:rPr>
                <w:b/>
                <w:bCs/>
                <w:sz w:val="18"/>
                <w:szCs w:val="18"/>
              </w:rPr>
            </w:pPr>
            <w:r w:rsidRPr="000B5931">
              <w:rPr>
                <w:i/>
                <w:iCs/>
                <w:sz w:val="16"/>
                <w:szCs w:val="16"/>
              </w:rPr>
              <w:t>1 week</w:t>
            </w:r>
          </w:p>
        </w:tc>
        <w:tc>
          <w:tcPr>
            <w:tcW w:w="1170" w:type="dxa"/>
          </w:tcPr>
          <w:p w14:paraId="78929FA2" w14:textId="77777777" w:rsidR="00346321" w:rsidRPr="000B5931" w:rsidRDefault="00000000">
            <w:pPr>
              <w:spacing w:after="0"/>
              <w:rPr>
                <w:i/>
                <w:iCs/>
                <w:sz w:val="18"/>
                <w:szCs w:val="18"/>
              </w:rPr>
            </w:pPr>
            <w:r w:rsidRPr="000B5931">
              <w:rPr>
                <w:i/>
                <w:iCs/>
                <w:sz w:val="16"/>
                <w:szCs w:val="16"/>
              </w:rPr>
              <w:t>Diego Valenzuela</w:t>
            </w:r>
          </w:p>
        </w:tc>
        <w:tc>
          <w:tcPr>
            <w:tcW w:w="1430" w:type="dxa"/>
          </w:tcPr>
          <w:p w14:paraId="2C030962" w14:textId="77777777" w:rsidR="00346321" w:rsidRPr="000B5931" w:rsidRDefault="00000000">
            <w:pPr>
              <w:spacing w:after="0"/>
              <w:rPr>
                <w:i/>
                <w:iCs/>
                <w:sz w:val="18"/>
                <w:szCs w:val="18"/>
              </w:rPr>
            </w:pPr>
            <w:r w:rsidRPr="000B5931">
              <w:rPr>
                <w:i/>
                <w:iCs/>
                <w:sz w:val="16"/>
                <w:szCs w:val="16"/>
              </w:rPr>
              <w:t>Facilitating factor: Existing templates were available. Difficulty: Coordinating schedules at the outset.</w:t>
            </w:r>
          </w:p>
        </w:tc>
        <w:tc>
          <w:tcPr>
            <w:tcW w:w="900" w:type="dxa"/>
          </w:tcPr>
          <w:p w14:paraId="0B8BAE13" w14:textId="77777777" w:rsidR="00346321" w:rsidRPr="000B5931" w:rsidRDefault="00000000">
            <w:pPr>
              <w:spacing w:after="0"/>
              <w:rPr>
                <w:i/>
                <w:iCs/>
                <w:sz w:val="16"/>
                <w:szCs w:val="16"/>
              </w:rPr>
            </w:pPr>
            <w:r w:rsidRPr="000B5931">
              <w:rPr>
                <w:i/>
                <w:iCs/>
                <w:sz w:val="14"/>
                <w:szCs w:val="14"/>
              </w:rPr>
              <w:t>Completed</w:t>
            </w:r>
          </w:p>
        </w:tc>
        <w:tc>
          <w:tcPr>
            <w:tcW w:w="1446" w:type="dxa"/>
          </w:tcPr>
          <w:p w14:paraId="08A1CE98" w14:textId="77777777" w:rsidR="00346321" w:rsidRPr="000B5931" w:rsidRDefault="00000000">
            <w:pPr>
              <w:spacing w:after="0"/>
              <w:rPr>
                <w:i/>
                <w:iCs/>
                <w:sz w:val="18"/>
                <w:szCs w:val="18"/>
              </w:rPr>
            </w:pPr>
            <w:r w:rsidRPr="000B5931">
              <w:rPr>
                <w:i/>
                <w:iCs/>
                <w:sz w:val="16"/>
                <w:szCs w:val="16"/>
              </w:rPr>
              <w:t>None. Completed as originally planned.</w:t>
            </w:r>
          </w:p>
        </w:tc>
      </w:tr>
      <w:tr w:rsidR="00346321" w:rsidRPr="000B5931" w14:paraId="28CD835E" w14:textId="77777777">
        <w:trPr>
          <w:trHeight w:val="1535"/>
        </w:trPr>
        <w:tc>
          <w:tcPr>
            <w:tcW w:w="1410" w:type="dxa"/>
          </w:tcPr>
          <w:p w14:paraId="2B8C3437" w14:textId="77777777" w:rsidR="00346321" w:rsidRPr="000B5931" w:rsidRDefault="00000000">
            <w:pPr>
              <w:spacing w:after="0"/>
              <w:rPr>
                <w:i/>
                <w:iCs/>
                <w:sz w:val="18"/>
                <w:szCs w:val="18"/>
              </w:rPr>
            </w:pPr>
            <w:r w:rsidRPr="000B5931">
              <w:rPr>
                <w:i/>
                <w:iCs/>
                <w:sz w:val="16"/>
                <w:szCs w:val="16"/>
              </w:rPr>
              <w:t>Requirements Analysis and UX/UI Design</w:t>
            </w:r>
          </w:p>
        </w:tc>
        <w:tc>
          <w:tcPr>
            <w:tcW w:w="1370" w:type="dxa"/>
          </w:tcPr>
          <w:p w14:paraId="3CBBE08C" w14:textId="77777777" w:rsidR="00346321" w:rsidRPr="000B5931" w:rsidRDefault="00000000">
            <w:pPr>
              <w:spacing w:after="0"/>
              <w:rPr>
                <w:i/>
                <w:iCs/>
                <w:sz w:val="18"/>
                <w:szCs w:val="18"/>
              </w:rPr>
            </w:pPr>
            <w:r w:rsidRPr="000B5931">
              <w:rPr>
                <w:i/>
                <w:iCs/>
                <w:sz w:val="16"/>
                <w:szCs w:val="16"/>
              </w:rPr>
              <w:t>Requirements gathering and design of Mockups / Use Cases</w:t>
            </w:r>
          </w:p>
        </w:tc>
        <w:tc>
          <w:tcPr>
            <w:tcW w:w="1180" w:type="dxa"/>
          </w:tcPr>
          <w:p w14:paraId="0EA2280A" w14:textId="77777777" w:rsidR="00346321" w:rsidRPr="000B5931" w:rsidRDefault="00000000">
            <w:pPr>
              <w:spacing w:after="0"/>
              <w:rPr>
                <w:i/>
                <w:iCs/>
                <w:sz w:val="18"/>
                <w:szCs w:val="18"/>
              </w:rPr>
            </w:pPr>
            <w:proofErr w:type="spellStart"/>
            <w:r w:rsidRPr="000B5931">
              <w:rPr>
                <w:i/>
                <w:iCs/>
                <w:sz w:val="16"/>
                <w:szCs w:val="16"/>
              </w:rPr>
              <w:t>Modelio</w:t>
            </w:r>
            <w:proofErr w:type="spellEnd"/>
            <w:r w:rsidRPr="000B5931">
              <w:rPr>
                <w:i/>
                <w:iCs/>
                <w:sz w:val="16"/>
                <w:szCs w:val="16"/>
              </w:rPr>
              <w:t xml:space="preserve"> / Word / Balsamiq</w:t>
            </w:r>
          </w:p>
        </w:tc>
        <w:tc>
          <w:tcPr>
            <w:tcW w:w="870" w:type="dxa"/>
          </w:tcPr>
          <w:p w14:paraId="7DE6BE8D" w14:textId="77777777" w:rsidR="00346321" w:rsidRPr="000B5931" w:rsidRDefault="00000000">
            <w:pPr>
              <w:spacing w:after="0"/>
              <w:rPr>
                <w:i/>
                <w:iCs/>
                <w:sz w:val="18"/>
                <w:szCs w:val="18"/>
              </w:rPr>
            </w:pPr>
            <w:r w:rsidRPr="000B5931">
              <w:rPr>
                <w:i/>
                <w:iCs/>
                <w:sz w:val="16"/>
                <w:szCs w:val="16"/>
              </w:rPr>
              <w:t>2 weeks</w:t>
            </w:r>
          </w:p>
        </w:tc>
        <w:tc>
          <w:tcPr>
            <w:tcW w:w="1170" w:type="dxa"/>
          </w:tcPr>
          <w:p w14:paraId="18292CE6" w14:textId="77777777" w:rsidR="00346321" w:rsidRPr="000B5931" w:rsidRDefault="00000000">
            <w:pPr>
              <w:spacing w:after="0"/>
              <w:rPr>
                <w:i/>
                <w:iCs/>
                <w:sz w:val="18"/>
                <w:szCs w:val="18"/>
              </w:rPr>
            </w:pPr>
            <w:r w:rsidRPr="000B5931">
              <w:rPr>
                <w:i/>
                <w:iCs/>
                <w:sz w:val="16"/>
                <w:szCs w:val="16"/>
              </w:rPr>
              <w:t>Renato Ubilla</w:t>
            </w:r>
          </w:p>
        </w:tc>
        <w:tc>
          <w:tcPr>
            <w:tcW w:w="1430" w:type="dxa"/>
          </w:tcPr>
          <w:p w14:paraId="7EAC28D3" w14:textId="77777777" w:rsidR="00346321" w:rsidRPr="000B5931" w:rsidRDefault="00000000">
            <w:pPr>
              <w:spacing w:after="0"/>
              <w:rPr>
                <w:i/>
                <w:iCs/>
                <w:sz w:val="18"/>
                <w:szCs w:val="18"/>
              </w:rPr>
            </w:pPr>
            <w:r w:rsidRPr="000B5931">
              <w:rPr>
                <w:i/>
                <w:iCs/>
                <w:sz w:val="16"/>
                <w:szCs w:val="16"/>
              </w:rPr>
              <w:t xml:space="preserve">Difficulty: Revisions </w:t>
            </w:r>
            <w:proofErr w:type="gramStart"/>
            <w:r w:rsidRPr="000B5931">
              <w:rPr>
                <w:i/>
                <w:iCs/>
                <w:sz w:val="16"/>
                <w:szCs w:val="16"/>
              </w:rPr>
              <w:t>to</w:t>
            </w:r>
            <w:proofErr w:type="gramEnd"/>
            <w:r w:rsidRPr="000B5931">
              <w:rPr>
                <w:i/>
                <w:iCs/>
                <w:sz w:val="16"/>
                <w:szCs w:val="16"/>
              </w:rPr>
              <w:t xml:space="preserve"> the detailed use cases.</w:t>
            </w:r>
          </w:p>
        </w:tc>
        <w:tc>
          <w:tcPr>
            <w:tcW w:w="900" w:type="dxa"/>
          </w:tcPr>
          <w:p w14:paraId="2DA72C7A" w14:textId="77777777" w:rsidR="00346321" w:rsidRPr="000B5931" w:rsidRDefault="00000000">
            <w:pPr>
              <w:spacing w:after="0"/>
              <w:rPr>
                <w:i/>
                <w:iCs/>
                <w:sz w:val="18"/>
                <w:szCs w:val="18"/>
              </w:rPr>
            </w:pPr>
            <w:r w:rsidRPr="000B5931">
              <w:rPr>
                <w:i/>
                <w:iCs/>
                <w:sz w:val="14"/>
                <w:szCs w:val="14"/>
              </w:rPr>
              <w:t>Completed</w:t>
            </w:r>
          </w:p>
        </w:tc>
        <w:tc>
          <w:tcPr>
            <w:tcW w:w="1446" w:type="dxa"/>
          </w:tcPr>
          <w:p w14:paraId="016207AF" w14:textId="77777777" w:rsidR="00346321" w:rsidRPr="000B5931" w:rsidRDefault="00000000">
            <w:pPr>
              <w:spacing w:after="0"/>
              <w:rPr>
                <w:i/>
                <w:iCs/>
                <w:sz w:val="18"/>
                <w:szCs w:val="18"/>
              </w:rPr>
            </w:pPr>
            <w:r w:rsidRPr="000B5931">
              <w:rPr>
                <w:i/>
                <w:iCs/>
                <w:sz w:val="16"/>
                <w:szCs w:val="16"/>
              </w:rPr>
              <w:t>The system requirements were defined more clearly.</w:t>
            </w:r>
          </w:p>
        </w:tc>
      </w:tr>
      <w:tr w:rsidR="00346321" w:rsidRPr="000B5931" w14:paraId="1F851991" w14:textId="77777777">
        <w:trPr>
          <w:trHeight w:val="1259"/>
        </w:trPr>
        <w:tc>
          <w:tcPr>
            <w:tcW w:w="1410" w:type="dxa"/>
          </w:tcPr>
          <w:p w14:paraId="6F3568DD" w14:textId="77777777" w:rsidR="00346321" w:rsidRPr="000B5931" w:rsidRDefault="00000000">
            <w:pPr>
              <w:spacing w:after="0"/>
              <w:rPr>
                <w:i/>
                <w:iCs/>
                <w:sz w:val="18"/>
                <w:szCs w:val="18"/>
              </w:rPr>
            </w:pPr>
            <w:r w:rsidRPr="000B5931">
              <w:rPr>
                <w:i/>
                <w:iCs/>
                <w:sz w:val="16"/>
                <w:szCs w:val="16"/>
              </w:rPr>
              <w:t>Software Architecture and Modeling</w:t>
            </w:r>
          </w:p>
        </w:tc>
        <w:tc>
          <w:tcPr>
            <w:tcW w:w="1370" w:type="dxa"/>
          </w:tcPr>
          <w:p w14:paraId="6F04E912" w14:textId="77777777" w:rsidR="00346321" w:rsidRPr="000B5931" w:rsidRDefault="00000000">
            <w:pPr>
              <w:spacing w:after="0"/>
              <w:rPr>
                <w:i/>
                <w:iCs/>
                <w:sz w:val="18"/>
                <w:szCs w:val="18"/>
              </w:rPr>
            </w:pPr>
            <w:r w:rsidRPr="000B5931">
              <w:rPr>
                <w:i/>
                <w:iCs/>
                <w:sz w:val="16"/>
                <w:szCs w:val="16"/>
              </w:rPr>
              <w:t>Development of the To-Be Model, Risk Matrix, and 4+1 View Model</w:t>
            </w:r>
          </w:p>
        </w:tc>
        <w:tc>
          <w:tcPr>
            <w:tcW w:w="1180" w:type="dxa"/>
          </w:tcPr>
          <w:p w14:paraId="2A6E46A9" w14:textId="77777777" w:rsidR="00346321" w:rsidRPr="000B5931" w:rsidRDefault="00000000">
            <w:pPr>
              <w:spacing w:after="0"/>
              <w:rPr>
                <w:i/>
                <w:iCs/>
                <w:sz w:val="18"/>
                <w:szCs w:val="18"/>
              </w:rPr>
            </w:pPr>
            <w:r w:rsidRPr="000B5931">
              <w:rPr>
                <w:i/>
                <w:iCs/>
                <w:sz w:val="16"/>
                <w:szCs w:val="16"/>
              </w:rPr>
              <w:t>UML modeling tools, Risk Matrix template</w:t>
            </w:r>
          </w:p>
        </w:tc>
        <w:tc>
          <w:tcPr>
            <w:tcW w:w="870" w:type="dxa"/>
          </w:tcPr>
          <w:p w14:paraId="63998341" w14:textId="77777777" w:rsidR="00346321" w:rsidRPr="000B5931" w:rsidRDefault="00000000">
            <w:pPr>
              <w:spacing w:after="0"/>
              <w:rPr>
                <w:i/>
                <w:iCs/>
                <w:sz w:val="18"/>
                <w:szCs w:val="18"/>
              </w:rPr>
            </w:pPr>
            <w:r w:rsidRPr="000B5931">
              <w:rPr>
                <w:i/>
                <w:iCs/>
                <w:sz w:val="16"/>
                <w:szCs w:val="16"/>
              </w:rPr>
              <w:t>2 weeks</w:t>
            </w:r>
          </w:p>
        </w:tc>
        <w:tc>
          <w:tcPr>
            <w:tcW w:w="1170" w:type="dxa"/>
          </w:tcPr>
          <w:p w14:paraId="134D47DB" w14:textId="77777777" w:rsidR="00346321" w:rsidRPr="000B5931" w:rsidRDefault="00000000">
            <w:pPr>
              <w:spacing w:after="0"/>
              <w:rPr>
                <w:i/>
                <w:iCs/>
                <w:sz w:val="18"/>
                <w:szCs w:val="18"/>
              </w:rPr>
            </w:pPr>
            <w:r w:rsidRPr="000B5931">
              <w:rPr>
                <w:i/>
                <w:iCs/>
                <w:sz w:val="16"/>
                <w:szCs w:val="16"/>
              </w:rPr>
              <w:t>Diego Valenzuela / Cristóbal Román</w:t>
            </w:r>
          </w:p>
        </w:tc>
        <w:tc>
          <w:tcPr>
            <w:tcW w:w="1430" w:type="dxa"/>
          </w:tcPr>
          <w:p w14:paraId="16CA5DF9" w14:textId="77777777" w:rsidR="00346321" w:rsidRPr="000B5931" w:rsidRDefault="00000000">
            <w:pPr>
              <w:spacing w:after="0"/>
              <w:rPr>
                <w:i/>
                <w:iCs/>
                <w:sz w:val="18"/>
                <w:szCs w:val="18"/>
              </w:rPr>
            </w:pPr>
            <w:r w:rsidRPr="000B5931">
              <w:rPr>
                <w:i/>
                <w:iCs/>
                <w:sz w:val="16"/>
                <w:szCs w:val="16"/>
              </w:rPr>
              <w:t>Facilitating factor: Requirements were well defined in Phase 1.</w:t>
            </w:r>
          </w:p>
        </w:tc>
        <w:tc>
          <w:tcPr>
            <w:tcW w:w="900" w:type="dxa"/>
          </w:tcPr>
          <w:p w14:paraId="6C83E2E2" w14:textId="77777777" w:rsidR="00346321" w:rsidRPr="000B5931" w:rsidRDefault="00000000">
            <w:pPr>
              <w:spacing w:after="0"/>
              <w:rPr>
                <w:i/>
                <w:iCs/>
                <w:sz w:val="18"/>
                <w:szCs w:val="18"/>
              </w:rPr>
            </w:pPr>
            <w:r w:rsidRPr="000B5931">
              <w:rPr>
                <w:i/>
                <w:iCs/>
                <w:sz w:val="14"/>
                <w:szCs w:val="14"/>
              </w:rPr>
              <w:t>Completed</w:t>
            </w:r>
          </w:p>
        </w:tc>
        <w:tc>
          <w:tcPr>
            <w:tcW w:w="1446" w:type="dxa"/>
          </w:tcPr>
          <w:p w14:paraId="1AA3F89B" w14:textId="77777777" w:rsidR="00346321" w:rsidRPr="000B5931" w:rsidRDefault="00000000">
            <w:pPr>
              <w:spacing w:after="0"/>
              <w:rPr>
                <w:i/>
                <w:iCs/>
                <w:sz w:val="18"/>
                <w:szCs w:val="18"/>
              </w:rPr>
            </w:pPr>
            <w:r w:rsidRPr="000B5931">
              <w:rPr>
                <w:i/>
                <w:iCs/>
                <w:sz w:val="16"/>
                <w:szCs w:val="16"/>
              </w:rPr>
              <w:t>Additional views were detailed in the 4+1 Model to improve technical clarity.</w:t>
            </w:r>
          </w:p>
        </w:tc>
      </w:tr>
      <w:tr w:rsidR="00346321" w:rsidRPr="000B5931" w14:paraId="66331491" w14:textId="77777777">
        <w:trPr>
          <w:trHeight w:val="1259"/>
        </w:trPr>
        <w:tc>
          <w:tcPr>
            <w:tcW w:w="1410" w:type="dxa"/>
          </w:tcPr>
          <w:p w14:paraId="50329F8C" w14:textId="77777777" w:rsidR="00346321" w:rsidRPr="000B5931" w:rsidRDefault="00000000">
            <w:pPr>
              <w:spacing w:after="0"/>
              <w:rPr>
                <w:i/>
                <w:iCs/>
                <w:sz w:val="18"/>
                <w:szCs w:val="18"/>
              </w:rPr>
            </w:pPr>
            <w:r w:rsidRPr="000B5931">
              <w:rPr>
                <w:i/>
                <w:iCs/>
                <w:sz w:val="16"/>
                <w:szCs w:val="16"/>
              </w:rPr>
              <w:t>Integrated Technical Documentation</w:t>
            </w:r>
          </w:p>
        </w:tc>
        <w:tc>
          <w:tcPr>
            <w:tcW w:w="1370" w:type="dxa"/>
          </w:tcPr>
          <w:p w14:paraId="411FAFD3" w14:textId="77777777" w:rsidR="00346321" w:rsidRPr="000B5931" w:rsidRDefault="00000000">
            <w:pPr>
              <w:spacing w:after="0"/>
              <w:rPr>
                <w:i/>
                <w:iCs/>
                <w:sz w:val="18"/>
                <w:szCs w:val="18"/>
              </w:rPr>
            </w:pPr>
            <w:r w:rsidRPr="000B5931">
              <w:rPr>
                <w:i/>
                <w:iCs/>
                <w:sz w:val="16"/>
                <w:szCs w:val="16"/>
              </w:rPr>
              <w:t>Consolidation of the Software Architecture Document (DAS)</w:t>
            </w:r>
          </w:p>
        </w:tc>
        <w:tc>
          <w:tcPr>
            <w:tcW w:w="1180" w:type="dxa"/>
          </w:tcPr>
          <w:p w14:paraId="77A9160E" w14:textId="77777777" w:rsidR="00346321" w:rsidRPr="000B5931" w:rsidRDefault="00000000">
            <w:pPr>
              <w:spacing w:after="0"/>
              <w:rPr>
                <w:i/>
                <w:iCs/>
                <w:sz w:val="18"/>
                <w:szCs w:val="18"/>
              </w:rPr>
            </w:pPr>
            <w:r w:rsidRPr="000B5931">
              <w:rPr>
                <w:i/>
                <w:iCs/>
                <w:sz w:val="16"/>
                <w:szCs w:val="16"/>
              </w:rPr>
              <w:t>Word processor (Word/Docs), shared repository</w:t>
            </w:r>
          </w:p>
        </w:tc>
        <w:tc>
          <w:tcPr>
            <w:tcW w:w="870" w:type="dxa"/>
          </w:tcPr>
          <w:p w14:paraId="2CC00036" w14:textId="77777777" w:rsidR="00346321" w:rsidRPr="000B5931" w:rsidRDefault="00000000">
            <w:pPr>
              <w:spacing w:after="0"/>
              <w:rPr>
                <w:i/>
                <w:iCs/>
                <w:sz w:val="18"/>
                <w:szCs w:val="18"/>
              </w:rPr>
            </w:pPr>
            <w:r w:rsidRPr="000B5931">
              <w:rPr>
                <w:i/>
                <w:iCs/>
                <w:sz w:val="16"/>
                <w:szCs w:val="16"/>
              </w:rPr>
              <w:t>1.5 weeks</w:t>
            </w:r>
          </w:p>
        </w:tc>
        <w:tc>
          <w:tcPr>
            <w:tcW w:w="1170" w:type="dxa"/>
          </w:tcPr>
          <w:p w14:paraId="5CD4EB76" w14:textId="77777777" w:rsidR="00346321" w:rsidRPr="000B5931" w:rsidRDefault="00000000">
            <w:pPr>
              <w:spacing w:after="0"/>
              <w:rPr>
                <w:i/>
                <w:iCs/>
                <w:sz w:val="18"/>
                <w:szCs w:val="18"/>
              </w:rPr>
            </w:pPr>
            <w:r w:rsidRPr="000B5931">
              <w:rPr>
                <w:i/>
                <w:iCs/>
                <w:sz w:val="16"/>
                <w:szCs w:val="16"/>
              </w:rPr>
              <w:t>Entire team</w:t>
            </w:r>
          </w:p>
        </w:tc>
        <w:tc>
          <w:tcPr>
            <w:tcW w:w="1430" w:type="dxa"/>
          </w:tcPr>
          <w:p w14:paraId="6F59F185" w14:textId="77777777" w:rsidR="00346321" w:rsidRPr="000B5931" w:rsidRDefault="00000000">
            <w:pPr>
              <w:spacing w:after="0"/>
              <w:rPr>
                <w:i/>
                <w:iCs/>
                <w:sz w:val="18"/>
                <w:szCs w:val="18"/>
              </w:rPr>
            </w:pPr>
            <w:r w:rsidRPr="000B5931">
              <w:rPr>
                <w:i/>
                <w:iCs/>
                <w:sz w:val="16"/>
                <w:szCs w:val="16"/>
              </w:rPr>
              <w:t>Difficulty: Standardizing formatting across different authors.</w:t>
            </w:r>
          </w:p>
        </w:tc>
        <w:tc>
          <w:tcPr>
            <w:tcW w:w="900" w:type="dxa"/>
          </w:tcPr>
          <w:p w14:paraId="68936B7B" w14:textId="77777777" w:rsidR="00346321" w:rsidRPr="000B5931" w:rsidRDefault="00000000">
            <w:pPr>
              <w:spacing w:after="0"/>
              <w:rPr>
                <w:i/>
                <w:iCs/>
                <w:sz w:val="18"/>
                <w:szCs w:val="18"/>
              </w:rPr>
            </w:pPr>
            <w:r w:rsidRPr="000B5931">
              <w:rPr>
                <w:i/>
                <w:iCs/>
                <w:sz w:val="14"/>
                <w:szCs w:val="14"/>
              </w:rPr>
              <w:t>Completed</w:t>
            </w:r>
          </w:p>
        </w:tc>
        <w:tc>
          <w:tcPr>
            <w:tcW w:w="1446" w:type="dxa"/>
          </w:tcPr>
          <w:p w14:paraId="7A8F4ABC" w14:textId="77777777" w:rsidR="00346321" w:rsidRPr="000B5931" w:rsidRDefault="00000000">
            <w:pPr>
              <w:spacing w:after="0"/>
              <w:rPr>
                <w:i/>
                <w:iCs/>
                <w:sz w:val="18"/>
                <w:szCs w:val="18"/>
              </w:rPr>
            </w:pPr>
            <w:r w:rsidRPr="000B5931">
              <w:rPr>
                <w:i/>
                <w:iCs/>
                <w:sz w:val="16"/>
                <w:szCs w:val="16"/>
              </w:rPr>
              <w:t>It was structured as the central document bringing together all previous documentation.</w:t>
            </w:r>
          </w:p>
        </w:tc>
      </w:tr>
      <w:tr w:rsidR="00346321" w:rsidRPr="000B5931" w14:paraId="061A5E98" w14:textId="77777777">
        <w:trPr>
          <w:trHeight w:val="1259"/>
        </w:trPr>
        <w:tc>
          <w:tcPr>
            <w:tcW w:w="1410" w:type="dxa"/>
          </w:tcPr>
          <w:p w14:paraId="50A8EBB2" w14:textId="77777777" w:rsidR="00346321" w:rsidRPr="000B5931" w:rsidRDefault="00000000">
            <w:pPr>
              <w:spacing w:after="0"/>
              <w:rPr>
                <w:i/>
                <w:iCs/>
                <w:sz w:val="18"/>
                <w:szCs w:val="18"/>
              </w:rPr>
            </w:pPr>
            <w:r w:rsidRPr="000B5931">
              <w:rPr>
                <w:i/>
                <w:iCs/>
                <w:sz w:val="16"/>
                <w:szCs w:val="16"/>
              </w:rPr>
              <w:t>Mobile Design and Adaptability</w:t>
            </w:r>
          </w:p>
        </w:tc>
        <w:tc>
          <w:tcPr>
            <w:tcW w:w="1370" w:type="dxa"/>
          </w:tcPr>
          <w:p w14:paraId="7B66F084" w14:textId="77777777" w:rsidR="00346321" w:rsidRPr="000B5931" w:rsidRDefault="00000000">
            <w:pPr>
              <w:spacing w:after="0"/>
              <w:rPr>
                <w:i/>
                <w:iCs/>
                <w:sz w:val="18"/>
                <w:szCs w:val="18"/>
              </w:rPr>
            </w:pPr>
            <w:r w:rsidRPr="000B5931">
              <w:rPr>
                <w:i/>
                <w:iCs/>
                <w:sz w:val="16"/>
                <w:szCs w:val="16"/>
              </w:rPr>
              <w:t>Definition and inclusion of the Mobile Solution (Scope adjustment)</w:t>
            </w:r>
          </w:p>
        </w:tc>
        <w:tc>
          <w:tcPr>
            <w:tcW w:w="1180" w:type="dxa"/>
          </w:tcPr>
          <w:p w14:paraId="3725E486" w14:textId="77777777" w:rsidR="00346321" w:rsidRPr="000B5931" w:rsidRDefault="00000000">
            <w:pPr>
              <w:spacing w:after="0"/>
              <w:rPr>
                <w:i/>
                <w:iCs/>
                <w:sz w:val="18"/>
                <w:szCs w:val="18"/>
              </w:rPr>
            </w:pPr>
            <w:r w:rsidRPr="000B5931">
              <w:rPr>
                <w:i/>
                <w:iCs/>
                <w:sz w:val="16"/>
                <w:szCs w:val="16"/>
              </w:rPr>
              <w:t>Figma, API specifications / Mobile architecture</w:t>
            </w:r>
          </w:p>
        </w:tc>
        <w:tc>
          <w:tcPr>
            <w:tcW w:w="870" w:type="dxa"/>
          </w:tcPr>
          <w:p w14:paraId="43BCCA29" w14:textId="77777777" w:rsidR="00346321" w:rsidRPr="000B5931" w:rsidRDefault="00000000">
            <w:pPr>
              <w:spacing w:after="0"/>
              <w:rPr>
                <w:i/>
                <w:iCs/>
                <w:sz w:val="18"/>
                <w:szCs w:val="18"/>
              </w:rPr>
            </w:pPr>
            <w:r w:rsidRPr="000B5931">
              <w:rPr>
                <w:i/>
                <w:iCs/>
                <w:sz w:val="16"/>
                <w:szCs w:val="16"/>
              </w:rPr>
              <w:t>1 week</w:t>
            </w:r>
          </w:p>
        </w:tc>
        <w:tc>
          <w:tcPr>
            <w:tcW w:w="1170" w:type="dxa"/>
          </w:tcPr>
          <w:p w14:paraId="3CA46CCC" w14:textId="77777777" w:rsidR="00346321" w:rsidRPr="000B5931" w:rsidRDefault="00000000">
            <w:pPr>
              <w:spacing w:after="0"/>
              <w:rPr>
                <w:i/>
                <w:iCs/>
                <w:sz w:val="18"/>
                <w:szCs w:val="18"/>
              </w:rPr>
            </w:pPr>
            <w:r w:rsidRPr="000B5931">
              <w:rPr>
                <w:i/>
                <w:iCs/>
                <w:sz w:val="16"/>
                <w:szCs w:val="16"/>
              </w:rPr>
              <w:t>Entire team</w:t>
            </w:r>
          </w:p>
        </w:tc>
        <w:tc>
          <w:tcPr>
            <w:tcW w:w="1430" w:type="dxa"/>
          </w:tcPr>
          <w:p w14:paraId="0AEEA927" w14:textId="77777777" w:rsidR="00346321" w:rsidRPr="000B5931" w:rsidRDefault="00000000">
            <w:pPr>
              <w:spacing w:after="0"/>
              <w:rPr>
                <w:i/>
                <w:iCs/>
                <w:sz w:val="18"/>
                <w:szCs w:val="18"/>
              </w:rPr>
            </w:pPr>
            <w:r w:rsidRPr="000B5931">
              <w:rPr>
                <w:i/>
                <w:iCs/>
                <w:sz w:val="16"/>
                <w:szCs w:val="16"/>
              </w:rPr>
              <w:t>Difficulty: Reassessing the architecture to support mobile endpoints.</w:t>
            </w:r>
          </w:p>
        </w:tc>
        <w:tc>
          <w:tcPr>
            <w:tcW w:w="900" w:type="dxa"/>
          </w:tcPr>
          <w:p w14:paraId="00DBE4E2" w14:textId="77777777" w:rsidR="00346321" w:rsidRPr="000B5931" w:rsidRDefault="00000000">
            <w:pPr>
              <w:spacing w:after="0"/>
              <w:rPr>
                <w:i/>
                <w:iCs/>
                <w:sz w:val="18"/>
                <w:szCs w:val="18"/>
              </w:rPr>
            </w:pPr>
            <w:r w:rsidRPr="000B5931">
              <w:rPr>
                <w:i/>
                <w:iCs/>
                <w:sz w:val="14"/>
                <w:szCs w:val="14"/>
              </w:rPr>
              <w:t>Adjusted</w:t>
            </w:r>
          </w:p>
        </w:tc>
        <w:tc>
          <w:tcPr>
            <w:tcW w:w="1446" w:type="dxa"/>
          </w:tcPr>
          <w:p w14:paraId="0EE86FEC" w14:textId="77777777" w:rsidR="00346321" w:rsidRPr="000B5931" w:rsidRDefault="00000000">
            <w:pPr>
              <w:spacing w:after="0"/>
              <w:rPr>
                <w:i/>
                <w:iCs/>
                <w:sz w:val="18"/>
                <w:szCs w:val="18"/>
              </w:rPr>
            </w:pPr>
            <w:r w:rsidRPr="000B5931">
              <w:rPr>
                <w:b/>
                <w:bCs/>
                <w:i/>
                <w:iCs/>
                <w:sz w:val="16"/>
                <w:szCs w:val="16"/>
              </w:rPr>
              <w:t>It was added as an extension/add-on</w:t>
            </w:r>
            <w:r w:rsidRPr="000B5931">
              <w:rPr>
                <w:i/>
                <w:iCs/>
                <w:sz w:val="16"/>
                <w:szCs w:val="16"/>
              </w:rPr>
              <w:t xml:space="preserve"> to the original project proposal.</w:t>
            </w:r>
          </w:p>
        </w:tc>
      </w:tr>
    </w:tbl>
    <w:p w14:paraId="3CABB27E" w14:textId="77777777" w:rsidR="00346321" w:rsidRPr="000B5931" w:rsidRDefault="00346321">
      <w:pPr>
        <w:pageBreakBefore/>
        <w:rPr>
          <w:sz w:val="24"/>
          <w:szCs w:val="24"/>
        </w:rPr>
      </w:pPr>
    </w:p>
    <w:tbl>
      <w:tblPr>
        <w:tblStyle w:val="aa"/>
        <w:tblW w:w="9498" w:type="dxa"/>
        <w:tblInd w:w="-57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346321" w:rsidRPr="000B5931" w14:paraId="5B5A5FA0" w14:textId="77777777">
        <w:trPr>
          <w:trHeight w:val="440"/>
        </w:trPr>
        <w:tc>
          <w:tcPr>
            <w:tcW w:w="9498" w:type="dxa"/>
            <w:vAlign w:val="center"/>
          </w:tcPr>
          <w:p w14:paraId="21EB4FA0" w14:textId="77777777" w:rsidR="00346321" w:rsidRPr="000B5931" w:rsidRDefault="00000000">
            <w:pPr>
              <w:rPr>
                <w:b/>
                <w:bCs/>
                <w:sz w:val="28"/>
                <w:szCs w:val="28"/>
              </w:rPr>
            </w:pPr>
            <w:r w:rsidRPr="000B5931">
              <w:rPr>
                <w:b/>
                <w:bCs/>
                <w:sz w:val="28"/>
                <w:szCs w:val="28"/>
              </w:rPr>
              <w:t>3. Adjustments Based on Monitoring</w:t>
            </w:r>
          </w:p>
        </w:tc>
      </w:tr>
      <w:tr w:rsidR="00346321" w:rsidRPr="000B5931" w14:paraId="446EB736" w14:textId="77777777">
        <w:trPr>
          <w:trHeight w:val="800"/>
        </w:trPr>
        <w:tc>
          <w:tcPr>
            <w:tcW w:w="9498" w:type="dxa"/>
            <w:shd w:val="clear" w:color="auto" w:fill="D9E2F3"/>
            <w:vAlign w:val="center"/>
          </w:tcPr>
          <w:p w14:paraId="3513674D" w14:textId="77777777" w:rsidR="00346321" w:rsidRPr="000B5931" w:rsidRDefault="00000000">
            <w:pPr>
              <w:pBdr>
                <w:top w:val="nil"/>
                <w:left w:val="nil"/>
                <w:bottom w:val="nil"/>
                <w:right w:val="nil"/>
                <w:between w:val="nil"/>
              </w:pBdr>
              <w:tabs>
                <w:tab w:val="center" w:pos="4419"/>
                <w:tab w:val="right" w:pos="8838"/>
              </w:tabs>
              <w:spacing w:after="0" w:line="240" w:lineRule="auto"/>
              <w:jc w:val="both"/>
            </w:pPr>
            <w:r w:rsidRPr="000B5931">
              <w:t>Examine the observations recorded in your work plan in greater depth. Analyze the planned activities and identify the factors that facilitated or hindered implementation. Explain how you addressed and/or plan to address the obstacles. Finally, describe the adjustments you made to the work plan based on this analysis.</w:t>
            </w:r>
          </w:p>
        </w:tc>
      </w:tr>
    </w:tbl>
    <w:p w14:paraId="66775BF8" w14:textId="77777777" w:rsidR="00346321" w:rsidRPr="000B5931" w:rsidRDefault="00346321">
      <w:pPr>
        <w:rPr>
          <w:sz w:val="24"/>
          <w:szCs w:val="24"/>
        </w:rPr>
      </w:pPr>
    </w:p>
    <w:tbl>
      <w:tblPr>
        <w:tblStyle w:val="ab"/>
        <w:tblW w:w="949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6"/>
      </w:tblGrid>
      <w:tr w:rsidR="00346321" w:rsidRPr="000B5931" w14:paraId="6DF3FD76" w14:textId="77777777">
        <w:trPr>
          <w:trHeight w:val="1936"/>
        </w:trPr>
        <w:tc>
          <w:tcPr>
            <w:tcW w:w="9496" w:type="dxa"/>
            <w:vAlign w:val="center"/>
          </w:tcPr>
          <w:p w14:paraId="0C1032A2" w14:textId="77777777" w:rsidR="00346321" w:rsidRPr="000B5931" w:rsidRDefault="00000000">
            <w:pPr>
              <w:jc w:val="both"/>
              <w:rPr>
                <w:i/>
                <w:iCs/>
                <w:sz w:val="20"/>
                <w:szCs w:val="20"/>
              </w:rPr>
            </w:pPr>
            <w:r w:rsidRPr="000B5931">
              <w:t>Factors that have facilitated and/or hindered the implementation of my work plan:</w:t>
            </w:r>
          </w:p>
          <w:p w14:paraId="647315CA" w14:textId="77777777" w:rsidR="00346321" w:rsidRPr="000B5931" w:rsidRDefault="00000000">
            <w:pPr>
              <w:numPr>
                <w:ilvl w:val="0"/>
                <w:numId w:val="4"/>
              </w:numPr>
              <w:jc w:val="both"/>
              <w:rPr>
                <w:b/>
                <w:bCs/>
              </w:rPr>
            </w:pPr>
            <w:r w:rsidRPr="000B5931">
              <w:rPr>
                <w:b/>
                <w:bCs/>
              </w:rPr>
              <w:t>Facilitating factors:</w:t>
            </w:r>
          </w:p>
          <w:p w14:paraId="2E17D547" w14:textId="77777777" w:rsidR="00346321" w:rsidRPr="000B5931" w:rsidRDefault="00000000">
            <w:pPr>
              <w:numPr>
                <w:ilvl w:val="1"/>
                <w:numId w:val="4"/>
              </w:numPr>
              <w:jc w:val="both"/>
            </w:pPr>
            <w:r w:rsidRPr="000B5931">
              <w:t>Standardization and methodological clarity: The use of well-defined tools and frameworks (such as the 4+1 View Model for architecture and formal templates for Use Cases and the WBS Matrix) improved communication within the team and accelerated documentation efforts in both phases.</w:t>
            </w:r>
          </w:p>
          <w:p w14:paraId="635DD809" w14:textId="77777777" w:rsidR="00346321" w:rsidRPr="000B5931" w:rsidRDefault="00000000">
            <w:pPr>
              <w:numPr>
                <w:ilvl w:val="1"/>
                <w:numId w:val="4"/>
              </w:numPr>
              <w:jc w:val="both"/>
            </w:pPr>
            <w:r w:rsidRPr="000B5931">
              <w:t>Teamwork and coordination: Despite time constraints, clearly allocating responsibilities by document allowed work to progress smoothly and in parallel during Phases 1 and 2, ensuring that key deliverables (the Gantt Chart, Mockups, To-Be Model, and DAS) were completed on schedule.</w:t>
            </w:r>
          </w:p>
          <w:p w14:paraId="2235C9E8" w14:textId="77777777" w:rsidR="00346321" w:rsidRPr="000B5931" w:rsidRDefault="00000000">
            <w:pPr>
              <w:numPr>
                <w:ilvl w:val="0"/>
                <w:numId w:val="4"/>
              </w:numPr>
              <w:jc w:val="both"/>
              <w:rPr>
                <w:b/>
                <w:bCs/>
              </w:rPr>
            </w:pPr>
            <w:r w:rsidRPr="000B5931">
              <w:rPr>
                <w:b/>
                <w:bCs/>
              </w:rPr>
              <w:t>Challenges and corrective actions:</w:t>
            </w:r>
          </w:p>
          <w:p w14:paraId="048F8DB2" w14:textId="77777777" w:rsidR="00346321" w:rsidRPr="000B5931" w:rsidRDefault="00000000">
            <w:pPr>
              <w:numPr>
                <w:ilvl w:val="1"/>
                <w:numId w:val="4"/>
              </w:numPr>
              <w:jc w:val="both"/>
            </w:pPr>
            <w:r w:rsidRPr="000B5931">
              <w:t>Time availability due to professional internships: The main challenge was that all team members were undertaking their professional internships simultaneously. This reduced their availability during working hours and made it difficult to schedule meetings where everyone could attend in real time.</w:t>
            </w:r>
          </w:p>
          <w:p w14:paraId="123B92ED" w14:textId="77777777" w:rsidR="00346321" w:rsidRPr="000B5931" w:rsidRDefault="00000000">
            <w:pPr>
              <w:numPr>
                <w:ilvl w:val="2"/>
                <w:numId w:val="4"/>
              </w:numPr>
              <w:jc w:val="both"/>
            </w:pPr>
            <w:r w:rsidRPr="000B5931">
              <w:rPr>
                <w:i/>
                <w:iCs/>
              </w:rPr>
              <w:t>Action taken:</w:t>
            </w:r>
            <w:r w:rsidRPr="000B5931">
              <w:t xml:space="preserve"> Asynchronous working methods were established using cloud-based collaboration tools (shared repositories and quick communication channels), and short alignment meetings were scheduled outside working hours. This made it possible to coordinate progress without affecting individual responsibilities.</w:t>
            </w:r>
          </w:p>
          <w:p w14:paraId="1280367D" w14:textId="77777777" w:rsidR="00346321" w:rsidRPr="000B5931" w:rsidRDefault="00000000">
            <w:pPr>
              <w:numPr>
                <w:ilvl w:val="1"/>
                <w:numId w:val="4"/>
              </w:numPr>
              <w:jc w:val="both"/>
            </w:pPr>
            <w:r w:rsidRPr="000B5931">
              <w:t>Ambiguity and misalignment in initial requirements gathering: At the beginning of Phase 1, differences in interpretation and a lack of clarity emerged regarding the actual scope of the project, functional priorities, and detailed system requirements. This caused rework and uncertainty about the technical direction to follow.</w:t>
            </w:r>
          </w:p>
          <w:p w14:paraId="5BB70937" w14:textId="77777777" w:rsidR="00346321" w:rsidRPr="000B5931" w:rsidRDefault="00000000">
            <w:pPr>
              <w:numPr>
                <w:ilvl w:val="1"/>
                <w:numId w:val="4"/>
              </w:numPr>
              <w:jc w:val="both"/>
            </w:pPr>
            <w:r w:rsidRPr="000B5931">
              <w:rPr>
                <w:i/>
                <w:iCs/>
              </w:rPr>
              <w:t>Action taken / Solution:</w:t>
            </w:r>
            <w:r w:rsidRPr="000B5931">
              <w:t xml:space="preserve"> Working meetings were held to align the team’s understanding, formally reviewing and redefining the Requirements Spreadsheet and Detailed Use Cases. This alignment established a clear, consistent scope before moving on to the architecture phase.</w:t>
            </w:r>
          </w:p>
          <w:p w14:paraId="17E9587A" w14:textId="77777777" w:rsidR="00346321" w:rsidRPr="000B5931" w:rsidRDefault="00346321">
            <w:pPr>
              <w:jc w:val="both"/>
              <w:rPr>
                <w:i/>
                <w:iCs/>
                <w:sz w:val="20"/>
                <w:szCs w:val="20"/>
              </w:rPr>
            </w:pPr>
          </w:p>
        </w:tc>
      </w:tr>
    </w:tbl>
    <w:p w14:paraId="444F7A19" w14:textId="77777777" w:rsidR="00346321" w:rsidRPr="000B5931" w:rsidRDefault="00346321">
      <w:pPr>
        <w:rPr>
          <w:sz w:val="24"/>
          <w:szCs w:val="24"/>
        </w:rPr>
      </w:pPr>
    </w:p>
    <w:tbl>
      <w:tblPr>
        <w:tblStyle w:val="ac"/>
        <w:tblW w:w="9493"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3"/>
      </w:tblGrid>
      <w:tr w:rsidR="00346321" w:rsidRPr="000B5931" w14:paraId="547B8720" w14:textId="77777777">
        <w:trPr>
          <w:trHeight w:val="1936"/>
        </w:trPr>
        <w:tc>
          <w:tcPr>
            <w:tcW w:w="9493" w:type="dxa"/>
            <w:vAlign w:val="center"/>
          </w:tcPr>
          <w:p w14:paraId="380BF004" w14:textId="77777777" w:rsidR="00346321" w:rsidRPr="000B5931" w:rsidRDefault="00000000">
            <w:pPr>
              <w:jc w:val="both"/>
              <w:rPr>
                <w:i/>
                <w:iCs/>
                <w:sz w:val="20"/>
                <w:szCs w:val="20"/>
              </w:rPr>
            </w:pPr>
            <w:r w:rsidRPr="000B5931">
              <w:lastRenderedPageBreak/>
              <w:t>Adjusted or removed activities:</w:t>
            </w:r>
          </w:p>
          <w:p w14:paraId="3D03A89D" w14:textId="77777777" w:rsidR="00346321" w:rsidRPr="000B5931" w:rsidRDefault="00000000">
            <w:pPr>
              <w:jc w:val="both"/>
            </w:pPr>
            <w:r w:rsidRPr="000B5931">
              <w:rPr>
                <w:b/>
                <w:bCs/>
              </w:rPr>
              <w:t>Inclusion of the Mobile Solution as added value (Scope Adjustment):</w:t>
            </w:r>
          </w:p>
          <w:p w14:paraId="50685CBC" w14:textId="77777777" w:rsidR="00346321" w:rsidRPr="000B5931" w:rsidRDefault="00000000">
            <w:pPr>
              <w:numPr>
                <w:ilvl w:val="0"/>
                <w:numId w:val="5"/>
              </w:numPr>
              <w:jc w:val="both"/>
            </w:pPr>
            <w:r w:rsidRPr="000B5931">
              <w:rPr>
                <w:b/>
                <w:bCs/>
              </w:rPr>
              <w:t>Adjustment made:</w:t>
            </w:r>
            <w:r w:rsidRPr="000B5931">
              <w:t xml:space="preserve"> During Phase 2 (when the architecture and specific functions were defined), the team decided to adjust the work plan to incorporate a </w:t>
            </w:r>
            <w:r w:rsidRPr="000B5931">
              <w:rPr>
                <w:b/>
                <w:bCs/>
              </w:rPr>
              <w:t>mobile solution proposal/design</w:t>
            </w:r>
            <w:r w:rsidRPr="000B5931">
              <w:t xml:space="preserve"> as an additional module.</w:t>
            </w:r>
          </w:p>
          <w:p w14:paraId="4EBA7FFF" w14:textId="77777777" w:rsidR="00346321" w:rsidRPr="000B5931" w:rsidRDefault="00000000">
            <w:pPr>
              <w:numPr>
                <w:ilvl w:val="0"/>
                <w:numId w:val="5"/>
              </w:numPr>
              <w:jc w:val="both"/>
            </w:pPr>
            <w:r w:rsidRPr="000B5931">
              <w:rPr>
                <w:b/>
                <w:bCs/>
              </w:rPr>
              <w:t>Justification:</w:t>
            </w:r>
            <w:r w:rsidRPr="000B5931">
              <w:t xml:space="preserve"> Initially, the project scope focused on the main platform. However, the architectural analysis using the 4+1 View Model and the projection of the To-Be Model showed that adding a mobile channel would significantly improve system accessibility and the end-user experience. Because Phase 1 progressed in an organized manner and on schedule, the team had enough flexibility to incorporate this requirement without compromising the main deliverables.</w:t>
            </w:r>
          </w:p>
          <w:p w14:paraId="63CD4276" w14:textId="77777777" w:rsidR="00346321" w:rsidRPr="000B5931" w:rsidRDefault="00346321">
            <w:pPr>
              <w:jc w:val="both"/>
              <w:rPr>
                <w:i/>
                <w:iCs/>
                <w:sz w:val="20"/>
                <w:szCs w:val="20"/>
              </w:rPr>
            </w:pPr>
          </w:p>
        </w:tc>
      </w:tr>
    </w:tbl>
    <w:p w14:paraId="21FBC3CC" w14:textId="77777777" w:rsidR="00346321" w:rsidRPr="000B5931" w:rsidRDefault="00346321">
      <w:pPr>
        <w:spacing w:after="0" w:line="240" w:lineRule="auto"/>
        <w:jc w:val="both"/>
        <w:rPr>
          <w:i/>
          <w:iCs/>
          <w:sz w:val="20"/>
          <w:szCs w:val="20"/>
        </w:rPr>
      </w:pPr>
    </w:p>
    <w:p w14:paraId="52933589" w14:textId="77777777" w:rsidR="00346321" w:rsidRPr="000B5931" w:rsidRDefault="00346321">
      <w:pPr>
        <w:spacing w:after="0" w:line="240" w:lineRule="auto"/>
        <w:jc w:val="both"/>
        <w:rPr>
          <w:i/>
          <w:iCs/>
          <w:sz w:val="20"/>
          <w:szCs w:val="20"/>
        </w:rPr>
      </w:pPr>
    </w:p>
    <w:tbl>
      <w:tblPr>
        <w:tblStyle w:val="ad"/>
        <w:tblW w:w="9498" w:type="dxa"/>
        <w:tblInd w:w="-57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346321" w:rsidRPr="000B5931" w14:paraId="3435B0A0" w14:textId="77777777">
        <w:trPr>
          <w:trHeight w:val="1966"/>
        </w:trPr>
        <w:tc>
          <w:tcPr>
            <w:tcW w:w="9498" w:type="dxa"/>
            <w:vAlign w:val="center"/>
          </w:tcPr>
          <w:p w14:paraId="7479AD18" w14:textId="77777777" w:rsidR="00346321" w:rsidRPr="000B5931" w:rsidRDefault="00000000">
            <w:pPr>
              <w:jc w:val="both"/>
              <w:rPr>
                <w:i/>
                <w:iCs/>
                <w:sz w:val="20"/>
                <w:szCs w:val="20"/>
              </w:rPr>
            </w:pPr>
            <w:r w:rsidRPr="000B5931">
              <w:t xml:space="preserve">Activities </w:t>
            </w:r>
            <w:proofErr w:type="gramStart"/>
            <w:r w:rsidRPr="000B5931">
              <w:t>not</w:t>
            </w:r>
            <w:proofErr w:type="gramEnd"/>
            <w:r w:rsidRPr="000B5931">
              <w:t xml:space="preserve"> yet started or behind schedule:</w:t>
            </w:r>
          </w:p>
          <w:p w14:paraId="7AF27A3C" w14:textId="77777777" w:rsidR="00346321" w:rsidRPr="000B5931" w:rsidRDefault="00000000">
            <w:pPr>
              <w:jc w:val="both"/>
            </w:pPr>
            <w:r w:rsidRPr="000B5931">
              <w:t>At present, there are no activities behind schedule or awaiting commencement for Phases 1 and 2 of the APT Project.</w:t>
            </w:r>
          </w:p>
          <w:p w14:paraId="43484E33" w14:textId="77777777" w:rsidR="00346321" w:rsidRPr="000B5931" w:rsidRDefault="00346321">
            <w:pPr>
              <w:jc w:val="both"/>
              <w:rPr>
                <w:i/>
                <w:iCs/>
                <w:sz w:val="20"/>
                <w:szCs w:val="20"/>
              </w:rPr>
            </w:pPr>
          </w:p>
          <w:p w14:paraId="47ECE4DA" w14:textId="77777777" w:rsidR="00346321" w:rsidRPr="000B5931" w:rsidRDefault="00346321">
            <w:pPr>
              <w:jc w:val="both"/>
              <w:rPr>
                <w:i/>
                <w:iCs/>
                <w:sz w:val="20"/>
                <w:szCs w:val="20"/>
              </w:rPr>
            </w:pPr>
          </w:p>
          <w:p w14:paraId="66144F5E" w14:textId="77777777" w:rsidR="00346321" w:rsidRPr="000B5931" w:rsidRDefault="00346321">
            <w:pPr>
              <w:jc w:val="both"/>
              <w:rPr>
                <w:i/>
                <w:iCs/>
                <w:sz w:val="20"/>
                <w:szCs w:val="20"/>
              </w:rPr>
            </w:pPr>
          </w:p>
        </w:tc>
      </w:tr>
    </w:tbl>
    <w:p w14:paraId="0AC5BE0C" w14:textId="77777777" w:rsidR="00346321" w:rsidRPr="000B5931" w:rsidRDefault="00346321"/>
    <w:sectPr w:rsidR="00346321" w:rsidRPr="000B5931">
      <w:headerReference w:type="default" r:id="rId8"/>
      <w:pgSz w:w="11906" w:h="16838"/>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BBB7E9" w14:textId="77777777" w:rsidR="00676FF9" w:rsidRDefault="00676FF9">
      <w:pPr>
        <w:spacing w:after="0" w:line="240" w:lineRule="auto"/>
      </w:pPr>
      <w:r>
        <w:separator/>
      </w:r>
    </w:p>
  </w:endnote>
  <w:endnote w:type="continuationSeparator" w:id="0">
    <w:p w14:paraId="6E3CC544" w14:textId="77777777" w:rsidR="00676FF9" w:rsidRDefault="00676F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2272892F-DDDD-41FB-987D-8FD4D0B45925}"/>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4FABD39C-9FA8-4D31-ADAB-B6BC27DAF041}"/>
    <w:embedBold r:id="rId3" w:fontKey="{41D63158-5A16-4A19-913D-29097D6C6A59}"/>
    <w:embedItalic r:id="rId4" w:fontKey="{1C93D844-FE8E-49E7-A167-2AA2BCF7F3B9}"/>
    <w:embedBoldItalic r:id="rId5" w:fontKey="{E6033C66-DE4F-4765-A74F-3F3F56A92F09}"/>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6" w:fontKey="{9A394E70-9E8D-4A5E-BD3A-A3F496C836F7}"/>
    <w:embedItalic r:id="rId7" w:fontKey="{54EE5D15-9227-4466-BE04-68BDF4134216}"/>
  </w:font>
  <w:font w:name="Segoe UI">
    <w:panose1 w:val="020B0502040204020203"/>
    <w:charset w:val="00"/>
    <w:family w:val="swiss"/>
    <w:pitch w:val="variable"/>
    <w:sig w:usb0="E4002EFF" w:usb1="C000E47F" w:usb2="00000009" w:usb3="00000000" w:csb0="000001FF" w:csb1="00000000"/>
    <w:embedRegular r:id="rId8" w:fontKey="{FACF00CA-C1CF-4445-8ABD-7909727B65D0}"/>
  </w:font>
  <w:font w:name="Georgia">
    <w:panose1 w:val="02040502050405020303"/>
    <w:charset w:val="00"/>
    <w:family w:val="auto"/>
    <w:pitch w:val="default"/>
    <w:embedItalic r:id="rId9" w:fontKey="{490529BC-E86F-45DF-ACAC-1E16B9655AF7}"/>
  </w:font>
  <w:font w:name="Century Gothic">
    <w:panose1 w:val="020B0502020202020204"/>
    <w:charset w:val="00"/>
    <w:family w:val="swiss"/>
    <w:pitch w:val="variable"/>
    <w:sig w:usb0="00000287" w:usb1="00000000" w:usb2="00000000" w:usb3="00000000" w:csb0="0000009F" w:csb1="00000000"/>
    <w:embedBold r:id="rId10" w:fontKey="{528348D0-943C-454F-BF42-8F88C93F777C}"/>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9E0ED8" w14:textId="77777777" w:rsidR="00676FF9" w:rsidRDefault="00676FF9">
      <w:pPr>
        <w:spacing w:after="0" w:line="240" w:lineRule="auto"/>
      </w:pPr>
      <w:r>
        <w:separator/>
      </w:r>
    </w:p>
  </w:footnote>
  <w:footnote w:type="continuationSeparator" w:id="0">
    <w:p w14:paraId="7AD9C9AE" w14:textId="77777777" w:rsidR="00676FF9" w:rsidRDefault="00676FF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42D45A" w14:textId="77777777" w:rsidR="00346321" w:rsidRDefault="00346321">
    <w:pPr>
      <w:widowControl w:val="0"/>
      <w:pBdr>
        <w:top w:val="nil"/>
        <w:left w:val="nil"/>
        <w:bottom w:val="nil"/>
        <w:right w:val="nil"/>
        <w:between w:val="nil"/>
      </w:pBdr>
      <w:spacing w:after="0" w:line="276" w:lineRule="auto"/>
      <w:rPr>
        <w:color w:val="595959"/>
        <w:sz w:val="20"/>
        <w:szCs w:val="20"/>
      </w:rPr>
    </w:pPr>
  </w:p>
  <w:tbl>
    <w:tblPr>
      <w:tblStyle w:val="ae"/>
      <w:tblW w:w="10170" w:type="dxa"/>
      <w:tblInd w:w="-7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954"/>
      <w:gridCol w:w="4216"/>
    </w:tblGrid>
    <w:tr w:rsidR="00346321" w14:paraId="71A3765B" w14:textId="77777777">
      <w:trPr>
        <w:trHeight w:val="697"/>
      </w:trPr>
      <w:tc>
        <w:tcPr>
          <w:tcW w:w="5954" w:type="dxa"/>
          <w:tcBorders>
            <w:top w:val="nil"/>
            <w:left w:val="nil"/>
            <w:bottom w:val="nil"/>
            <w:right w:val="nil"/>
          </w:tcBorders>
        </w:tcPr>
        <w:p w14:paraId="4AD93C43" w14:textId="77777777" w:rsidR="00346321" w:rsidRDefault="00000000">
          <w:pPr>
            <w:spacing w:after="0"/>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 xml:space="preserve">Student Guide - APT Project Development </w:t>
          </w:r>
        </w:p>
        <w:p w14:paraId="0AE9BFB1" w14:textId="77777777" w:rsidR="00346321" w:rsidRDefault="00000000">
          <w:pPr>
            <w:spacing w:after="0"/>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Phase 2</w:t>
          </w:r>
        </w:p>
      </w:tc>
      <w:tc>
        <w:tcPr>
          <w:tcW w:w="4216" w:type="dxa"/>
          <w:tcBorders>
            <w:top w:val="nil"/>
            <w:left w:val="nil"/>
            <w:bottom w:val="nil"/>
            <w:right w:val="nil"/>
          </w:tcBorders>
        </w:tcPr>
        <w:p w14:paraId="446BAB9D" w14:textId="77777777" w:rsidR="00346321" w:rsidRDefault="00000000">
          <w:pPr>
            <w:jc w:val="center"/>
            <w:rPr>
              <w:rFonts w:ascii="Century Gothic" w:eastAsia="Century Gothic" w:hAnsi="Century Gothic" w:cs="Century Gothic"/>
              <w:b/>
              <w:bCs/>
              <w:sz w:val="30"/>
              <w:szCs w:val="30"/>
            </w:rPr>
          </w:pPr>
          <w:r>
            <w:rPr>
              <w:noProof/>
            </w:rPr>
            <w:drawing>
              <wp:inline distT="0" distB="0" distL="0" distR="0" wp14:anchorId="3FBE669A" wp14:editId="0672F678">
                <wp:extent cx="1996440" cy="428625"/>
                <wp:effectExtent l="0" t="0" r="0" b="0"/>
                <wp:docPr id="2045435619" name="image1.png"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0" name="image1.png" descr="http://www.duoc.cl/normasgraficas/normasgraficas/marca-duoc/6logo-fondo-transparente/fondo-transparente.png"/>
                        <pic:cNvPicPr preferRelativeResize="0"/>
                      </pic:nvPicPr>
                      <pic:blipFill>
                        <a:blip r:embed="rId1"/>
                        <a:srcRect/>
                        <a:stretch>
                          <a:fillRect/>
                        </a:stretch>
                      </pic:blipFill>
                      <pic:spPr>
                        <a:xfrm>
                          <a:off x="0" y="0"/>
                          <a:ext cx="1996440" cy="428625"/>
                        </a:xfrm>
                        <a:prstGeom prst="rect">
                          <a:avLst/>
                        </a:prstGeom>
                        <a:ln/>
                      </pic:spPr>
                    </pic:pic>
                  </a:graphicData>
                </a:graphic>
              </wp:inline>
            </w:drawing>
          </w:r>
        </w:p>
      </w:tc>
    </w:tr>
  </w:tbl>
  <w:p w14:paraId="27007679" w14:textId="77777777" w:rsidR="00346321" w:rsidRDefault="00346321">
    <w:pPr>
      <w:pBdr>
        <w:top w:val="nil"/>
        <w:left w:val="nil"/>
        <w:bottom w:val="nil"/>
        <w:right w:val="nil"/>
        <w:between w:val="nil"/>
      </w:pBdr>
      <w:tabs>
        <w:tab w:val="center" w:pos="4419"/>
        <w:tab w:val="right" w:pos="8838"/>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428A9"/>
    <w:multiLevelType w:val="multilevel"/>
    <w:tmpl w:val="3C72503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30D40438"/>
    <w:multiLevelType w:val="multilevel"/>
    <w:tmpl w:val="2C18110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34B011F7"/>
    <w:multiLevelType w:val="multilevel"/>
    <w:tmpl w:val="C0A658C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6478090D"/>
    <w:multiLevelType w:val="multilevel"/>
    <w:tmpl w:val="E2A2F43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74540F3C"/>
    <w:multiLevelType w:val="multilevel"/>
    <w:tmpl w:val="234C6C2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825514109">
    <w:abstractNumId w:val="1"/>
  </w:num>
  <w:num w:numId="2" w16cid:durableId="1409960288">
    <w:abstractNumId w:val="4"/>
  </w:num>
  <w:num w:numId="3" w16cid:durableId="1167281237">
    <w:abstractNumId w:val="3"/>
  </w:num>
  <w:num w:numId="4" w16cid:durableId="1261836856">
    <w:abstractNumId w:val="2"/>
  </w:num>
  <w:num w:numId="5" w16cid:durableId="8895351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6321"/>
    <w:rsid w:val="000B5931"/>
    <w:rsid w:val="00346321"/>
    <w:rsid w:val="00676FF9"/>
    <w:rsid w:val="00DF6C21"/>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FD5EF3"/>
  <w15:docId w15:val="{B1705101-84C2-4430-9F0D-4D08BBDC44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s-C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40" w:after="0"/>
      <w:outlineLvl w:val="2"/>
    </w:pPr>
    <w:rPr>
      <w:color w:val="1F3863"/>
      <w:sz w:val="24"/>
      <w:szCs w:val="24"/>
    </w:rPr>
  </w:style>
  <w:style w:type="paragraph" w:styleId="Ttulo4">
    <w:name w:val="heading 4"/>
    <w:basedOn w:val="Normal"/>
    <w:next w:val="Normal"/>
    <w:uiPriority w:val="9"/>
    <w:semiHidden/>
    <w:unhideWhenUsed/>
    <w:qFormat/>
    <w:pPr>
      <w:keepNext/>
      <w:keepLines/>
      <w:spacing w:before="40" w:after="0"/>
      <w:outlineLvl w:val="3"/>
    </w:pPr>
    <w:rPr>
      <w:i/>
      <w:iCs/>
      <w:color w:val="2F5496"/>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table" w:customStyle="1" w:styleId="TableNormal0">
    <w:name w:val="TableNormal"/>
    <w:rPr>
      <w:lang w:val="en-US"/>
    </w:rPr>
    <w:tblPr>
      <w:tblCellMar>
        <w:top w:w="100" w:type="dxa"/>
        <w:left w:w="100" w:type="dxa"/>
        <w:bottom w:w="100" w:type="dxa"/>
        <w:right w:w="100" w:type="dxa"/>
      </w:tblCellMar>
    </w:tblPr>
  </w:style>
  <w:style w:type="character" w:customStyle="1" w:styleId="Ttulo3Car">
    <w:name w:val="Título 3 Car"/>
    <w:basedOn w:val="Fuentedeprrafopredeter"/>
    <w:uiPriority w:val="9"/>
    <w:rsid w:val="0003309E"/>
    <w:rPr>
      <w:rFonts w:asciiTheme="majorHAnsi" w:eastAsiaTheme="majorEastAsia" w:hAnsiTheme="majorHAnsi" w:cstheme="majorBidi"/>
      <w:color w:val="1F3763" w:themeColor="accent1" w:themeShade="7F"/>
      <w:lang w:val="en-US"/>
    </w:rPr>
  </w:style>
  <w:style w:type="table" w:styleId="Tablaconcuadrcula">
    <w:name w:val="Table Grid"/>
    <w:basedOn w:val="Tablanormal"/>
    <w:uiPriority w:val="39"/>
    <w:rsid w:val="0003309E"/>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03309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3309E"/>
    <w:rPr>
      <w:sz w:val="22"/>
      <w:szCs w:val="22"/>
      <w:lang w:val="en-US"/>
    </w:rPr>
  </w:style>
  <w:style w:type="paragraph" w:styleId="Textonotapie">
    <w:name w:val="footnote text"/>
    <w:basedOn w:val="Normal"/>
    <w:link w:val="TextonotapieCar"/>
    <w:uiPriority w:val="99"/>
    <w:semiHidden/>
    <w:unhideWhenUsed/>
    <w:rsid w:val="0003309E"/>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03309E"/>
    <w:rPr>
      <w:sz w:val="20"/>
      <w:szCs w:val="20"/>
      <w:lang w:val="en-US"/>
    </w:rPr>
  </w:style>
  <w:style w:type="character" w:styleId="Refdenotaalpie">
    <w:name w:val="footnote reference"/>
    <w:basedOn w:val="Fuentedeprrafopredeter"/>
    <w:unhideWhenUsed/>
    <w:rsid w:val="0003309E"/>
    <w:rPr>
      <w:vertAlign w:val="superscript"/>
      <w:lang w:val="en-US"/>
    </w:rPr>
  </w:style>
  <w:style w:type="paragraph" w:styleId="Encabezado">
    <w:name w:val="header"/>
    <w:basedOn w:val="Normal"/>
    <w:link w:val="EncabezadoCar"/>
    <w:uiPriority w:val="99"/>
    <w:unhideWhenUsed/>
    <w:rsid w:val="00586C9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86C9C"/>
    <w:rPr>
      <w:sz w:val="22"/>
      <w:szCs w:val="22"/>
      <w:lang w:val="en-US"/>
    </w:rPr>
  </w:style>
  <w:style w:type="table" w:customStyle="1" w:styleId="Tablaconcuadrcula1">
    <w:name w:val="Tabla con cuadrícula1"/>
    <w:basedOn w:val="Tablanormal"/>
    <w:next w:val="Tablaconcuadrcula"/>
    <w:uiPriority w:val="39"/>
    <w:rsid w:val="00C44557"/>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C5122E"/>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5122E"/>
    <w:rPr>
      <w:rFonts w:ascii="Segoe UI" w:hAnsi="Segoe UI" w:cs="Segoe UI"/>
      <w:sz w:val="18"/>
      <w:szCs w:val="18"/>
      <w:lang w:val="en-US"/>
    </w:rPr>
  </w:style>
  <w:style w:type="character" w:styleId="Refdecomentario">
    <w:name w:val="annotation reference"/>
    <w:basedOn w:val="Fuentedeprrafopredeter"/>
    <w:uiPriority w:val="99"/>
    <w:semiHidden/>
    <w:unhideWhenUsed/>
    <w:rsid w:val="009E52DF"/>
    <w:rPr>
      <w:sz w:val="16"/>
      <w:szCs w:val="16"/>
      <w:lang w:val="en-US"/>
    </w:rPr>
  </w:style>
  <w:style w:type="paragraph" w:styleId="Textocomentario">
    <w:name w:val="annotation text"/>
    <w:basedOn w:val="Normal"/>
    <w:link w:val="TextocomentarioCar"/>
    <w:uiPriority w:val="99"/>
    <w:semiHidden/>
    <w:unhideWhenUsed/>
    <w:rsid w:val="009E52DF"/>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9E52DF"/>
    <w:rPr>
      <w:sz w:val="20"/>
      <w:szCs w:val="20"/>
      <w:lang w:val="en-US"/>
    </w:rPr>
  </w:style>
  <w:style w:type="paragraph" w:styleId="Asuntodelcomentario">
    <w:name w:val="annotation subject"/>
    <w:basedOn w:val="Textocomentario"/>
    <w:next w:val="Textocomentario"/>
    <w:link w:val="AsuntodelcomentarioCar"/>
    <w:uiPriority w:val="99"/>
    <w:semiHidden/>
    <w:unhideWhenUsed/>
    <w:rsid w:val="009E52DF"/>
    <w:rPr>
      <w:b/>
      <w:bCs/>
    </w:rPr>
  </w:style>
  <w:style w:type="character" w:customStyle="1" w:styleId="AsuntodelcomentarioCar">
    <w:name w:val="Asunto del comentario Car"/>
    <w:basedOn w:val="TextocomentarioCar"/>
    <w:link w:val="Asuntodelcomentario"/>
    <w:uiPriority w:val="99"/>
    <w:semiHidden/>
    <w:rsid w:val="009E52DF"/>
    <w:rPr>
      <w:b/>
      <w:bCs/>
      <w:sz w:val="20"/>
      <w:szCs w:val="20"/>
      <w:lang w:val="en-US"/>
    </w:rPr>
  </w:style>
  <w:style w:type="character" w:customStyle="1" w:styleId="Ttulo4Car">
    <w:name w:val="Título 4 Car"/>
    <w:basedOn w:val="Fuentedeprrafopredeter"/>
    <w:uiPriority w:val="9"/>
    <w:semiHidden/>
    <w:rsid w:val="008426D5"/>
    <w:rPr>
      <w:rFonts w:asciiTheme="majorHAnsi" w:eastAsiaTheme="majorEastAsia" w:hAnsiTheme="majorHAnsi" w:cstheme="majorBidi"/>
      <w:i/>
      <w:iCs/>
      <w:color w:val="2F5496" w:themeColor="accent1" w:themeShade="BF"/>
      <w:sz w:val="22"/>
      <w:szCs w:val="22"/>
      <w:lang w:val="en-US"/>
    </w:rPr>
  </w:style>
  <w:style w:type="paragraph" w:styleId="NormalWeb">
    <w:name w:val="Normal (Web)"/>
    <w:basedOn w:val="Normal"/>
    <w:uiPriority w:val="99"/>
    <w:semiHidden/>
    <w:unhideWhenUsed/>
    <w:rsid w:val="003E17FE"/>
    <w:rPr>
      <w:rFonts w:ascii="Times New Roman" w:hAnsi="Times New Roman" w:cs="Times New Roman"/>
      <w:sz w:val="24"/>
      <w:szCs w:val="24"/>
    </w:rPr>
  </w:style>
  <w:style w:type="table" w:customStyle="1" w:styleId="a">
    <w:basedOn w:val="TableNormal0"/>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108" w:type="dxa"/>
        <w:bottom w:w="0" w:type="dxa"/>
        <w:right w:w="108" w:type="dxa"/>
      </w:tblCellMar>
    </w:tblPr>
  </w:style>
  <w:style w:type="table" w:customStyle="1" w:styleId="a2">
    <w:basedOn w:val="TableNormal0"/>
    <w:tblPr>
      <w:tblStyleRowBandSize w:val="1"/>
      <w:tblStyleColBandSize w:val="1"/>
      <w:tblCellMar>
        <w:top w:w="0" w:type="dxa"/>
        <w:left w:w="108" w:type="dxa"/>
        <w:bottom w:w="0" w:type="dxa"/>
        <w:right w:w="108" w:type="dxa"/>
      </w:tblCellMar>
    </w:tblPr>
  </w:style>
  <w:style w:type="table" w:customStyle="1" w:styleId="a3">
    <w:basedOn w:val="TableNormal0"/>
    <w:tblPr>
      <w:tblStyleRowBandSize w:val="1"/>
      <w:tblStyleColBandSize w:val="1"/>
      <w:tblCellMar>
        <w:top w:w="0" w:type="dxa"/>
        <w:left w:w="108" w:type="dxa"/>
        <w:bottom w:w="0" w:type="dxa"/>
        <w:right w:w="108" w:type="dxa"/>
      </w:tblCellMar>
    </w:tblPr>
  </w:style>
  <w:style w:type="table" w:customStyle="1" w:styleId="a4">
    <w:basedOn w:val="TableNormal0"/>
    <w:tblPr>
      <w:tblStyleRowBandSize w:val="1"/>
      <w:tblStyleColBandSize w:val="1"/>
      <w:tblCellMar>
        <w:top w:w="0" w:type="dxa"/>
        <w:left w:w="108" w:type="dxa"/>
        <w:bottom w:w="0" w:type="dxa"/>
        <w:right w:w="108" w:type="dxa"/>
      </w:tblCellMar>
    </w:tblPr>
  </w:style>
  <w:style w:type="table" w:customStyle="1" w:styleId="a5">
    <w:basedOn w:val="TableNormal0"/>
    <w:tblPr>
      <w:tblStyleRowBandSize w:val="1"/>
      <w:tblStyleColBandSize w:val="1"/>
      <w:tblCellMar>
        <w:top w:w="0" w:type="dxa"/>
        <w:left w:w="108" w:type="dxa"/>
        <w:bottom w:w="0" w:type="dxa"/>
        <w:right w:w="108" w:type="dxa"/>
      </w:tblCellMar>
    </w:tblPr>
  </w:style>
  <w:style w:type="table" w:customStyle="1" w:styleId="a6">
    <w:basedOn w:val="TableNormal0"/>
    <w:tblPr>
      <w:tblStyleRowBandSize w:val="1"/>
      <w:tblStyleColBandSize w:val="1"/>
      <w:tblCellMar>
        <w:top w:w="0" w:type="dxa"/>
        <w:left w:w="108" w:type="dxa"/>
        <w:bottom w:w="0" w:type="dxa"/>
        <w:right w:w="108" w:type="dxa"/>
      </w:tblCellMar>
    </w:tbl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7">
    <w:basedOn w:val="TableNormal0"/>
    <w:tblPr>
      <w:tblStyleRowBandSize w:val="1"/>
      <w:tblStyleColBandSize w:val="1"/>
      <w:tblCellMar>
        <w:top w:w="0" w:type="dxa"/>
        <w:left w:w="108" w:type="dxa"/>
        <w:bottom w:w="0" w:type="dxa"/>
        <w:right w:w="108" w:type="dxa"/>
      </w:tblCellMar>
    </w:tblPr>
  </w:style>
  <w:style w:type="table" w:customStyle="1" w:styleId="a8">
    <w:basedOn w:val="TableNormal0"/>
    <w:tblPr>
      <w:tblStyleRowBandSize w:val="1"/>
      <w:tblStyleColBandSize w:val="1"/>
      <w:tblCellMar>
        <w:top w:w="0" w:type="dxa"/>
        <w:left w:w="108" w:type="dxa"/>
        <w:bottom w:w="0" w:type="dxa"/>
        <w:right w:w="108" w:type="dxa"/>
      </w:tblCellMar>
    </w:tblPr>
  </w:style>
  <w:style w:type="table" w:customStyle="1" w:styleId="a9">
    <w:basedOn w:val="TableNormal0"/>
    <w:tblPr>
      <w:tblStyleRowBandSize w:val="1"/>
      <w:tblStyleColBandSize w:val="1"/>
      <w:tblCellMar>
        <w:top w:w="0" w:type="dxa"/>
        <w:left w:w="108" w:type="dxa"/>
        <w:bottom w:w="0" w:type="dxa"/>
        <w:right w:w="108" w:type="dxa"/>
      </w:tblCellMar>
    </w:tblPr>
  </w:style>
  <w:style w:type="table" w:customStyle="1" w:styleId="aa">
    <w:basedOn w:val="TableNormal0"/>
    <w:tblPr>
      <w:tblStyleRowBandSize w:val="1"/>
      <w:tblStyleColBandSize w:val="1"/>
      <w:tblCellMar>
        <w:top w:w="0" w:type="dxa"/>
        <w:left w:w="108" w:type="dxa"/>
        <w:bottom w:w="0" w:type="dxa"/>
        <w:right w:w="108" w:type="dxa"/>
      </w:tblCellMar>
    </w:tblPr>
  </w:style>
  <w:style w:type="table" w:customStyle="1" w:styleId="ab">
    <w:basedOn w:val="TableNormal0"/>
    <w:tblPr>
      <w:tblStyleRowBandSize w:val="1"/>
      <w:tblStyleColBandSize w:val="1"/>
      <w:tblCellMar>
        <w:top w:w="0" w:type="dxa"/>
        <w:left w:w="108" w:type="dxa"/>
        <w:bottom w:w="0" w:type="dxa"/>
        <w:right w:w="108" w:type="dxa"/>
      </w:tblCellMar>
    </w:tblPr>
  </w:style>
  <w:style w:type="table" w:customStyle="1" w:styleId="ac">
    <w:basedOn w:val="TableNormal0"/>
    <w:tblPr>
      <w:tblStyleRowBandSize w:val="1"/>
      <w:tblStyleColBandSize w:val="1"/>
      <w:tblCellMar>
        <w:top w:w="0" w:type="dxa"/>
        <w:left w:w="108" w:type="dxa"/>
        <w:bottom w:w="0" w:type="dxa"/>
        <w:right w:w="108" w:type="dxa"/>
      </w:tblCellMar>
    </w:tblPr>
  </w:style>
  <w:style w:type="table" w:customStyle="1" w:styleId="ad">
    <w:basedOn w:val="TableNormal0"/>
    <w:tblPr>
      <w:tblStyleRowBandSize w:val="1"/>
      <w:tblStyleColBandSize w:val="1"/>
      <w:tblCellMar>
        <w:top w:w="0" w:type="dxa"/>
        <w:left w:w="108" w:type="dxa"/>
        <w:bottom w:w="0" w:type="dxa"/>
        <w:right w:w="108" w:type="dxa"/>
      </w:tblCellMar>
    </w:tblPr>
  </w:style>
  <w:style w:type="table" w:customStyle="1" w:styleId="ae">
    <w:basedOn w:val="TableNormal0"/>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ciUnmKfG68r4q90u1/41YzZSlg==">CgMxLjA4AHIhMWRXQjlOYW1NN05USDVZRURuX0JxTE9iQjlnWWNMRTJw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1366</Words>
  <Characters>7514</Characters>
  <Application>Microsoft Office Word</Application>
  <DocSecurity>0</DocSecurity>
  <Lines>62</Lines>
  <Paragraphs>17</Paragraphs>
  <ScaleCrop>false</ScaleCrop>
  <Company/>
  <LinksUpToDate>false</LinksUpToDate>
  <CharactersWithSpaces>8863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Cecilia Godoy</dc:creator>
  <cp:lastModifiedBy>Jeanette Leonelli</cp:lastModifiedBy>
  <cp:revision>2</cp:revision>
  <dcterms:created xsi:type="dcterms:W3CDTF">2026-10-09T15:56:00Z</dcterms:created>
  <dcterms:modified xsi:type="dcterms:W3CDTF">2026-10-26T19:05:00Z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