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line="240" w:lineRule="auto"/>
              <w:jc w:val="both"/>
              <w:rPr>
                <w:sz w:val="24"/>
                <w:szCs w:val="24"/>
              </w:rPr>
            </w:pPr>
            <w:r w:rsidDel="00000000" w:rsidR="00000000" w:rsidRPr="00000000">
              <w:rPr>
                <w:sz w:val="24"/>
                <w:szCs w:val="24"/>
                <w:rtl w:val="0"/>
              </w:rPr>
              <w:t xml:space="preserve">Si como grupo de trabajo hemos logrado cumplir con la mayoría de las actividades programadas para esta etapa de NexusHardware. Sin embargo, en la fase de análisis y diseño requerimos más tiempo del previsto para alinear la Carta Gantt con el ERS, los casos de uso, los diagramas BPMN y el Documento de Arquitectura del Sistema DAS.</w:t>
            </w:r>
          </w:p>
          <w:p w:rsidR="00000000" w:rsidDel="00000000" w:rsidP="00000000" w:rsidRDefault="00000000" w:rsidRPr="00000000" w14:paraId="0000000C">
            <w:pPr>
              <w:spacing w:after="240" w:line="240" w:lineRule="auto"/>
              <w:jc w:val="both"/>
              <w:rPr>
                <w:sz w:val="24"/>
                <w:szCs w:val="24"/>
              </w:rPr>
            </w:pPr>
            <w:r w:rsidDel="00000000" w:rsidR="00000000" w:rsidRPr="00000000">
              <w:rPr>
                <w:sz w:val="24"/>
                <w:szCs w:val="24"/>
                <w:rtl w:val="0"/>
              </w:rPr>
              <w:t xml:space="preserve">Algunos de los factores que facilitaron el avance, destacó el enorme trabajo, compromiso y apoyo mutuo de mi compañero, además de la división clara de tareas (asumiendo de mi parte el soporte en el modelo relacional de la base de datos y la preparación del entorno) y la retroalimentación de la docente. Por otro lado, la principal dificultad ha sido coordinar nuestros tiempos disponibles, ya que además de la carga académica, ambos debemos responder a nuestras responsabilidades en la práctica profesional y el trabajo, lo que reduce considerablemente el margen de tiempo para hacer ajustes a los documentos del proyecto.</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spacing w:after="240" w:line="240" w:lineRule="auto"/>
              <w:jc w:val="both"/>
              <w:rPr/>
            </w:pPr>
            <w:r w:rsidDel="00000000" w:rsidR="00000000" w:rsidRPr="00000000">
              <w:rPr>
                <w:rtl w:val="0"/>
              </w:rPr>
              <w:t xml:space="preserve">Para superar estos inconvenientes, como grupo hemos sostenido reuniones continuas de revisión y comparación de artefactos antes de dar por cerrada cada entrega, reajustando la Carta Gantt con fecha límite definitiva al 10 de diciembre. En mi rol técnico, me he coordinado de cerca con mi compañero para revisar minuciosamente que los scripts en PostgreSQL coincidan con el modelo relacional antes de iniciar la programación pesada.</w:t>
            </w:r>
          </w:p>
          <w:p w:rsidR="00000000" w:rsidDel="00000000" w:rsidP="00000000" w:rsidRDefault="00000000" w:rsidRPr="00000000" w14:paraId="00000017">
            <w:pPr>
              <w:spacing w:after="240" w:line="240" w:lineRule="auto"/>
              <w:jc w:val="both"/>
              <w:rPr/>
            </w:pPr>
            <w:r w:rsidDel="00000000" w:rsidR="00000000" w:rsidRPr="00000000">
              <w:rPr>
                <w:rtl w:val="0"/>
              </w:rPr>
              <w:t xml:space="preserve">De cara a las fases de Desarrollo y Calidad de Software, planeamos estructurar plazos internos más holgados entre el código y la ejecución de los casos de prueba. De esta manera, dejaremos un colchón de tiempo que nos permita absorber imprevistos derivados de la práctica profesional o del trabajo, asegurando la estabilidad de módulos clave (como tienda, inventario y la API de Mercado Pago Sandbox) sin descuidar el cumplimiento de las fechas oficiales.</w:t>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t xml:space="preserve">Evalúo nuestro desempeño de manera muy positiva y responsable, logrando mantener el proyecto al día a pesar de las exigencias externas. Destacó el excelente trabajo en equipo que hemos consolidado, donde el apoyo constante de mi compañero ha sido fundamental, al igual que mi propia rigurosidad en la preparación de las tablas, consultas y la arquitectura de datos. Para mejorar, necesitamos calendarizar con mayor anticipación las revisiones semanales, adaptándolas de forma más eficiente a nuestros horarios de trabajo y práctica para evitar acumulaciones de tareas sobre la fecha límite de entrega. </w:t>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Como grupo, nuestra principal inquietud radica en la integración del backend con servicios externos (como la API de Mercado Pago Sandbox y las notificaciones SMTP) bajo la restricción de tiempo que nos imponen el trabajo y la práctica profesional. Nos gustaría preguntarle a la docente si considera que la profundidad actual de nuestros diagramas y planes de prueba es adecuada o si nos sugiere acotar alguna funcionalidad secundaria para asegurar un cierre ordenado y sin sobrecargas de última hora. </w:t>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No consideramos necesario reestructurar la asignación de tareas, ya que la comunicación y la división del trabajo entre los dos ha funcionado de manera excelente. No obstante, continuaremos ajustando la carga de manera flexible según la disponibilidad puntual que tengamos por el trabajo o la práctica profesional. En mi caso, lideraré la configuración del ambiente de pruebas y los casos de prueba funcionales con apoyo de mi compañero, repartiéndonos el desarrollo de módulos específicos según nuestras fortalezas técnicas. </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lb7tkow71tj"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Evalúo el trabajo grupal como sumamente sólido. Resalto como aspecto principal el compromiso recíproco, la disposición para resolver dudas en conjunto y la constante ayuda de mi compañero para sobrellevar los momentos de mayor sobrecarga laboral y académica. Como aspecto a mejorar como equipo, debemos establecer entregas internas 2 o 3 días antes de las fechas límites del curso, asegurando un espacio tranquilo para revisiones cruzadas de documentos y código.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nm8AUDbhErguY9lVoc8AMt5nqg==">CgMxLjAyDWgubGI3dGtvdzcxdGo4AHIhMW9GUHBjVDktTno5Znk2VWxHU19lU2x4RVB0M0F0eGhu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