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color w:val="767171"/>
                <w:sz w:val="24"/>
                <w:szCs w:val="24"/>
                <w:rtl w:val="0"/>
              </w:rPr>
              <w:t xml:space="preserve">R: </w:t>
            </w:r>
            <w:r w:rsidDel="00000000" w:rsidR="00000000" w:rsidRPr="00000000">
              <w:rPr>
                <w:sz w:val="24"/>
                <w:szCs w:val="24"/>
                <w:rtl w:val="0"/>
              </w:rPr>
              <w:t xml:space="preserve">Como equipo hemos logrado cumplir la mayor parte de las actividades definidas para esta etapa del proyecto, aunque algunas tareas documentales necesitaron más tiempo del estimado. Durante el desarrollo detectamos diferencias entre la Carta Gantt, el ERS, los casos de uso y el Documento de Arquitectura del Sistema, por lo que tuvimos que revisar y corregir fechas, requerimientos, roles y diagramas para mantener la coherencia del proyecto. Entre los factores que facilitaron el avance se encuentran la división de responsabilidades, la comunicación entre los integrantes, el uso de la EDT y la Carta Gantt como guía, y la retroalimentación recibida por parte de la docente. Las principales dificultades han sido compatibilizar el proyecto con la carga académica, coordinar los tiempos disponibles y realizar ajustes en documentos que ya se encontraban avanzados.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color w:val="1f4e79"/>
                <w:rtl w:val="0"/>
              </w:rPr>
              <w:t xml:space="preserve">R: </w:t>
            </w:r>
            <w:r w:rsidDel="00000000" w:rsidR="00000000" w:rsidRPr="00000000">
              <w:rPr>
                <w:b w:val="1"/>
                <w:bCs w:val="1"/>
                <w:rtl w:val="0"/>
              </w:rPr>
              <w:t xml:space="preserve">Las dificultades se han enfrentado mediante reuniones de revisión, redistribución de actividades y comparación de los distintos documentos antes de considerarlos terminados. También actualizamos la Carta Gantt, estableciendo como fecha máxima de finalización el 10 de diciembre, y priorizamos las tareas más importantes para evitar retrasos en las etapas posteriores. Para continuar mejorando, realizaremos revisiones periódicas del avance, mantendremos los archivos compartidos actualizados y verificaremos que cada nuevo documento coincida con los requerimientos, roles, alcance y planificación definidos. Además, dejaremos un margen de tiempo para realizar correcciones y comunicaremos oportunamente cualquier dificultad que pueda afectar una actividad. Estas acciones nos permitirán detectar inconsistencias con anticipación, mantener una distribución equilibrada del trabajo y avanzar de forma más ordenada hacia el cumplimiento de los objetivos del proyecto.</w:t>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R: </w:t>
            </w:r>
            <w:r w:rsidDel="00000000" w:rsidR="00000000" w:rsidRPr="00000000">
              <w:rPr>
                <w:b w:val="1"/>
                <w:bCs w:val="1"/>
                <w:rtl w:val="0"/>
              </w:rPr>
              <w:t xml:space="preserve">Evaluamos positivamente nuestro trabajo, ya que hemos avanzado de forma responsable y coordinada. Destacamos la comunicación y la corrección constante de los documentos. Podemos mejorar organizando mejor los tiempos y revisando la coherencia de cada entrega con mayor anticipación.</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b w:val="1"/>
                <w:bCs w:val="1"/>
                <w:color w:val="1f4e79"/>
                <w:rtl w:val="0"/>
              </w:rPr>
              <w:t xml:space="preserve">R: </w:t>
            </w:r>
            <w:r w:rsidDel="00000000" w:rsidR="00000000" w:rsidRPr="00000000">
              <w:rPr>
                <w:b w:val="1"/>
                <w:bCs w:val="1"/>
                <w:rtl w:val="0"/>
              </w:rPr>
              <w:t xml:space="preserve">Nuestra principal inquietud es saber si el alcance definido podrá completarse dentro del plazo. Nos gustaría consultar a la docente si el nivel de detalle de los documentos y diagramas es adecuado o si debemos simplificar alguna sección.</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color w:val="767171"/>
                <w:sz w:val="24"/>
                <w:szCs w:val="24"/>
                <w:rtl w:val="0"/>
              </w:rPr>
              <w:t xml:space="preserve">R: </w:t>
            </w:r>
            <w:r w:rsidDel="00000000" w:rsidR="00000000" w:rsidRPr="00000000">
              <w:rPr>
                <w:sz w:val="24"/>
                <w:szCs w:val="24"/>
                <w:rtl w:val="0"/>
              </w:rPr>
              <w:t xml:space="preserve">No consideramos necesario redistribuir completamente las actividades, pero las nuevas tareas de desarrollo y pruebas serán asignadas según las fortalezas y disponibilidad de cada integrante. También revisaremos periódicamente la carga de trabajo para mantener una distribución equilibrada.</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lb7tkow71t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color w:val="767171"/>
                <w:sz w:val="24"/>
                <w:szCs w:val="24"/>
                <w:rtl w:val="0"/>
              </w:rPr>
              <w:t xml:space="preserve">R: </w:t>
            </w:r>
            <w:r w:rsidDel="00000000" w:rsidR="00000000" w:rsidRPr="00000000">
              <w:rPr>
                <w:sz w:val="24"/>
                <w:szCs w:val="24"/>
                <w:rtl w:val="0"/>
              </w:rPr>
              <w:t xml:space="preserve">Evaluamos positivamente el trabajo grupal, destacando la comunicación, el apoyo mutuo y el cumplimiento de responsabilidades. Podemos mejorar definiendo plazos internos más claros y realizando revisiones conjuntas con mayor anticipación.</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7S0RhEnF5SowgyXRDzU685WgoQ==">CgMxLjAyDWgubGI3dGtvdzcxdGo4AHIhMThqWkZyNDRLR1VSLTdBWXlDM0IyWDdvVlRPN3EyeV93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