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DCFA" w14:textId="77777777" w:rsidR="00320F65" w:rsidRDefault="00320F65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20F65" w14:paraId="6925C911" w14:textId="77777777">
        <w:trPr>
          <w:trHeight w:val="2192"/>
        </w:trPr>
        <w:tc>
          <w:tcPr>
            <w:tcW w:w="835" w:type="dxa"/>
          </w:tcPr>
          <w:p w14:paraId="37774E0B" w14:textId="77777777" w:rsidR="00320F65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A6E1F83" wp14:editId="4DBBBAAF">
                  <wp:extent cx="393640" cy="444500"/>
                  <wp:effectExtent l="0" t="0" r="0" b="0"/>
                  <wp:docPr id="1758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6F9D322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99F8BFB" w14:textId="77777777" w:rsidR="00320F65" w:rsidRDefault="00320F6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20F65" w14:paraId="6B0386E7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8CA1139" w14:textId="77777777" w:rsidR="00320F65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15B4BE6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7B7353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58160B19" w14:textId="77777777">
        <w:trPr>
          <w:trHeight w:val="440"/>
        </w:trPr>
        <w:tc>
          <w:tcPr>
            <w:tcW w:w="10076" w:type="dxa"/>
            <w:vAlign w:val="center"/>
          </w:tcPr>
          <w:p w14:paraId="6903F68A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320F65" w14:paraId="560ADB8D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0B4A315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2C24EE9" w14:textId="220887D3" w:rsidR="00060862" w:rsidRPr="00060862" w:rsidRDefault="00060862" w:rsidP="0006086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General</w:t>
            </w:r>
            <w:r w:rsidRPr="00060862">
              <w:rPr>
                <w:b/>
                <w:bCs/>
                <w:sz w:val="24"/>
                <w:szCs w:val="24"/>
              </w:rPr>
              <w:t>:</w:t>
            </w:r>
            <w:r w:rsidRPr="00060862">
              <w:rPr>
                <w:sz w:val="24"/>
                <w:szCs w:val="24"/>
              </w:rPr>
              <w:t xml:space="preserve"> Hemos logrado cumplir con la mayoría de las actividades críticas y entregables troncales planificados para esta etapa (como la definición de la arquitectura base, el modelado inicial de datos y el levantamiento de los primeros módulos funcionales). Sin embargo, experimentamos ligeras desviaciones temporales en tareas específicas de integración. </w:t>
            </w:r>
          </w:p>
          <w:p w14:paraId="7359E548" w14:textId="5FF0131D" w:rsidR="00060862" w:rsidRPr="00060862" w:rsidRDefault="00060862" w:rsidP="0006086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Facilidades</w:t>
            </w:r>
            <w:r w:rsidRPr="00060862">
              <w:rPr>
                <w:b/>
                <w:bCs/>
                <w:sz w:val="24"/>
                <w:szCs w:val="24"/>
              </w:rPr>
              <w:t>:</w:t>
            </w:r>
            <w:r w:rsidRPr="00060862">
              <w:rPr>
                <w:sz w:val="24"/>
                <w:szCs w:val="24"/>
              </w:rPr>
              <w:t xml:space="preserve"> La sólida planificación previa de la arquitectura de software y el diseño estructurado antes de comenzar a codificar fueron clave para evitar la improvisación. Además, el dominio técnico en herramientas modernas de desarrollo web y móvil agilizó la construcción de las interfaces y la lógica inicial de negocio. </w:t>
            </w:r>
          </w:p>
          <w:p w14:paraId="5ABDF48B" w14:textId="7484C760" w:rsidR="00060862" w:rsidRPr="00060862" w:rsidRDefault="00060862" w:rsidP="00060862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Dificultades</w:t>
            </w:r>
            <w:r w:rsidRPr="00060862">
              <w:rPr>
                <w:b/>
                <w:bCs/>
                <w:sz w:val="24"/>
                <w:szCs w:val="24"/>
              </w:rPr>
              <w:t>:</w:t>
            </w:r>
            <w:r w:rsidRPr="00060862">
              <w:rPr>
                <w:sz w:val="24"/>
                <w:szCs w:val="24"/>
              </w:rPr>
              <w:t xml:space="preserve"> La principal dificultad radicó en el análisis de escalabilidad para el flujo continuo de registros diarios de salud mental y la investigación necesaria en torno a los protocolos de seguridad requeridos para proteger datos sensibles personales. Esto demandó más tiempo de análisis del estimado originalmente en la Carta Gantt. </w:t>
            </w:r>
          </w:p>
          <w:p w14:paraId="0CE15724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BD8B2E1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0353416D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2C01A45A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9958C4E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715C2C27" w14:textId="77777777">
        <w:trPr>
          <w:trHeight w:val="440"/>
        </w:trPr>
        <w:tc>
          <w:tcPr>
            <w:tcW w:w="10076" w:type="dxa"/>
            <w:vAlign w:val="center"/>
          </w:tcPr>
          <w:p w14:paraId="7934959A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20F65" w14:paraId="2E5A70E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7816D411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3292658" w14:textId="752D1494" w:rsidR="00060862" w:rsidRPr="00060862" w:rsidRDefault="00060862" w:rsidP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>Gestión de bloqueos técnicos y flexibilidad: Aplicando la lección aprendida en la etapa anterior sobre no persistir excesivamente en problemas cerrados o librerías defectuosas, establecimos límites de tiempo fijos (</w:t>
            </w:r>
            <w:proofErr w:type="spellStart"/>
            <w:r w:rsidRPr="00060862">
              <w:rPr>
                <w:b/>
                <w:bCs/>
                <w:i/>
                <w:iCs/>
              </w:rPr>
              <w:t>timeboxing</w:t>
            </w:r>
            <w:proofErr w:type="spellEnd"/>
            <w:r w:rsidRPr="00060862">
              <w:rPr>
                <w:b/>
                <w:bCs/>
              </w:rPr>
              <w:t xml:space="preserve">) para investigar y resolver incidencias. Si una solución o integración presenta trabas críticas </w:t>
            </w:r>
            <w:r w:rsidRPr="00060862">
              <w:rPr>
                <w:b/>
                <w:bCs/>
              </w:rPr>
              <w:lastRenderedPageBreak/>
              <w:t xml:space="preserve">imprevistas, se evalúa y pivota oportunamente hacia una alternativa técnica viable en conjunto con el equipo. </w:t>
            </w:r>
          </w:p>
          <w:p w14:paraId="2CB0BE42" w14:textId="57526447" w:rsidR="00060862" w:rsidRPr="00060862" w:rsidRDefault="00060862" w:rsidP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 xml:space="preserve">Refuerzo en ciberseguridad: Para subsanar la brecha en el manejo de vulnerabilidades, implementamos desde ya estándares de seguridad indispensables para datos de salud (autenticación robusta basada en tokens, sanitización de datos y cifrado en tránsito). </w:t>
            </w:r>
          </w:p>
          <w:p w14:paraId="137FBDF9" w14:textId="6504BF63" w:rsidR="00060862" w:rsidRPr="00060862" w:rsidRDefault="00060862" w:rsidP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 xml:space="preserve">Ajuste y amortiguación de cronograma: Hemos incorporado márgenes de holgura en la Carta Gantt para las fases de pruebas de carga y revisiones de seguridad, previniendo que los imprevistos en la integración de </w:t>
            </w:r>
            <w:proofErr w:type="spellStart"/>
            <w:r w:rsidRPr="00060862">
              <w:rPr>
                <w:b/>
                <w:bCs/>
              </w:rPr>
              <w:t>APIs</w:t>
            </w:r>
            <w:proofErr w:type="spellEnd"/>
            <w:r w:rsidRPr="00060862">
              <w:rPr>
                <w:b/>
                <w:bCs/>
              </w:rPr>
              <w:t xml:space="preserve"> o la gestión de base de datos comprometan los hitos de entrega. </w:t>
            </w:r>
          </w:p>
          <w:p w14:paraId="1ED292C7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0F55A6DA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63EEA267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54D945DF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EAA0F2E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D153991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24E520E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AECFE2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A69E10C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EB824A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F25788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14BF9D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07E79E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46DD0598" w14:textId="77777777">
        <w:trPr>
          <w:trHeight w:val="440"/>
        </w:trPr>
        <w:tc>
          <w:tcPr>
            <w:tcW w:w="10076" w:type="dxa"/>
            <w:vAlign w:val="center"/>
          </w:tcPr>
          <w:p w14:paraId="244D5C5C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320F65" w14:paraId="002FE19C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282C7FB2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6BFC2A94" w14:textId="068E8C2E" w:rsidR="00060862" w:rsidRPr="00060862" w:rsidRDefault="00060862" w:rsidP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 xml:space="preserve">Evaluación del trabajo: Evalúo mi desempeño de manera positiva y altamente comprometida. He aportado valor tangible en la materialización de los requerimientos y en la estructuración modular del proyecto. </w:t>
            </w:r>
          </w:p>
          <w:p w14:paraId="43FA5538" w14:textId="6C2F64F4" w:rsidR="00060862" w:rsidRPr="00060862" w:rsidRDefault="00060862" w:rsidP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 xml:space="preserve">Aspectos que destaco: Destaco mi disciplina para estructurar la arquitectura del sistema antes de escribir código, asegurando componentes reutilizables, flujos de datos limpios y una integración fluida entre las vistas y los servicios de </w:t>
            </w:r>
            <w:proofErr w:type="spellStart"/>
            <w:r w:rsidRPr="00060862">
              <w:rPr>
                <w:b/>
                <w:bCs/>
              </w:rPr>
              <w:t>backend</w:t>
            </w:r>
            <w:proofErr w:type="spellEnd"/>
            <w:r w:rsidRPr="00060862">
              <w:rPr>
                <w:b/>
                <w:bCs/>
              </w:rPr>
              <w:t xml:space="preserve">. </w:t>
            </w:r>
          </w:p>
          <w:p w14:paraId="75A41D15" w14:textId="1E5B91AB" w:rsidR="00060862" w:rsidRPr="00060862" w:rsidRDefault="00060862" w:rsidP="00060862">
            <w:pPr>
              <w:jc w:val="both"/>
              <w:rPr>
                <w:b/>
                <w:bCs/>
              </w:rPr>
            </w:pPr>
            <w:proofErr w:type="gramStart"/>
            <w:r w:rsidRPr="00060862">
              <w:rPr>
                <w:b/>
                <w:bCs/>
              </w:rPr>
              <w:t>Aspectos a mejorar</w:t>
            </w:r>
            <w:proofErr w:type="gramEnd"/>
            <w:r w:rsidRPr="00060862">
              <w:rPr>
                <w:b/>
                <w:bCs/>
              </w:rPr>
              <w:t xml:space="preserve">: Debo seguir puliendo la precisión en la estimación de tiempos de desarrollo, evitando el optimismo en tareas complejas de bases de datos y seguridad. Asimismo, busco documentar las decisiones técnicas y </w:t>
            </w:r>
            <w:proofErr w:type="spellStart"/>
            <w:r w:rsidRPr="00060862">
              <w:rPr>
                <w:b/>
                <w:bCs/>
              </w:rPr>
              <w:t>endpoints</w:t>
            </w:r>
            <w:proofErr w:type="spellEnd"/>
            <w:r w:rsidRPr="00060862">
              <w:rPr>
                <w:b/>
                <w:bCs/>
              </w:rPr>
              <w:t xml:space="preserve"> de manera paralela a la codificación para agilizar el trabajo colaborativo.</w:t>
            </w:r>
          </w:p>
          <w:p w14:paraId="4E2BA395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7B2F75C0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66C532CB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363A9340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7EECB9A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F05BA0D" w14:textId="77777777" w:rsidR="00320F65" w:rsidRDefault="00320F65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09A7B983" w14:textId="77777777">
        <w:trPr>
          <w:trHeight w:val="440"/>
        </w:trPr>
        <w:tc>
          <w:tcPr>
            <w:tcW w:w="10076" w:type="dxa"/>
            <w:vAlign w:val="center"/>
          </w:tcPr>
          <w:p w14:paraId="09BF4431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20F65" w14:paraId="4C06F26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0284826D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308C4D0A" w14:textId="4860A118" w:rsidR="00320F65" w:rsidRPr="00060862" w:rsidRDefault="00060862">
            <w:pPr>
              <w:jc w:val="both"/>
              <w:rPr>
                <w:b/>
                <w:bCs/>
              </w:rPr>
            </w:pPr>
            <w:r w:rsidRPr="00060862">
              <w:rPr>
                <w:b/>
                <w:bCs/>
              </w:rPr>
              <w:t>Inquietudes sobre cómo proceder: Persiste la inquietud sobre cómo garantizar que el modelo de base de datos mantenga un rendimiento óptimo a medida que crezca exponencialmente el histórico de comentarios, estados emocionales y registros diarios de los usuarios, asegurando al mismo tiempo el cumplimiento de los estándares de privacidad para información médica/psicológica.</w:t>
            </w:r>
          </w:p>
          <w:p w14:paraId="11745061" w14:textId="11F4C336" w:rsidR="00320F65" w:rsidRPr="00060862" w:rsidRDefault="00060862" w:rsidP="00060862">
            <w:pPr>
              <w:rPr>
                <w:b/>
                <w:bCs/>
              </w:rPr>
            </w:pPr>
            <w:r w:rsidRPr="00060862">
              <w:rPr>
                <w:b/>
                <w:bCs/>
              </w:rPr>
              <w:t>Pregunta para el docente:</w:t>
            </w:r>
            <w:r w:rsidRPr="00060862">
              <w:rPr>
                <w:b/>
                <w:bCs/>
              </w:rPr>
              <w:br/>
            </w:r>
            <w:r w:rsidRPr="00060862">
              <w:rPr>
                <w:b/>
                <w:bCs/>
              </w:rPr>
              <w:t>¿Qué estrategias de indexación o particionamiento recomiendan priorizar en nuestro modelo de datos para optimizar la consulta frecuente de métricas históricas de usuarios sin sobrecargar el servidor?</w:t>
            </w:r>
          </w:p>
          <w:p w14:paraId="363C5841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4412863C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  <w:p w14:paraId="15B496B9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418E1FED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46B9E05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3A7CF793" w14:textId="77777777">
        <w:trPr>
          <w:trHeight w:val="440"/>
        </w:trPr>
        <w:tc>
          <w:tcPr>
            <w:tcW w:w="10076" w:type="dxa"/>
            <w:vAlign w:val="center"/>
          </w:tcPr>
          <w:p w14:paraId="2F99CDE8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20F65" w14:paraId="52CE793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732A861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7CFB67E" w14:textId="3644F7ED" w:rsidR="00060862" w:rsidRPr="00060862" w:rsidRDefault="00060862" w:rsidP="00E660AB">
            <w:pPr>
              <w:jc w:val="both"/>
              <w:rPr>
                <w:sz w:val="24"/>
                <w:szCs w:val="24"/>
              </w:rPr>
            </w:pPr>
            <w:r w:rsidRPr="00060862">
              <w:rPr>
                <w:b/>
                <w:bCs/>
                <w:sz w:val="24"/>
                <w:szCs w:val="24"/>
              </w:rPr>
              <w:t>Redistribución de actividades:</w:t>
            </w:r>
            <w:r w:rsidRPr="00060862">
              <w:rPr>
                <w:sz w:val="24"/>
                <w:szCs w:val="24"/>
              </w:rPr>
              <w:t xml:space="preserve"> No es necesaria una reestructuración drástica de los roles principales, ya que la división funcional acordada ha permitido avanzar de forma ordenada.</w:t>
            </w:r>
          </w:p>
          <w:p w14:paraId="1D72733F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ABC01D7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99F79A9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60B1917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60E4352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C398E08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20F65" w14:paraId="02DAD40B" w14:textId="77777777">
        <w:trPr>
          <w:trHeight w:val="440"/>
        </w:trPr>
        <w:tc>
          <w:tcPr>
            <w:tcW w:w="10076" w:type="dxa"/>
            <w:vAlign w:val="center"/>
          </w:tcPr>
          <w:p w14:paraId="470AC2AA" w14:textId="77777777" w:rsidR="00320F6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heading=h.lfsvkj2jy5p6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320F65" w14:paraId="12FB9FA1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0056D22" w14:textId="77777777" w:rsidR="00320F6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CA93319" w14:textId="4446EFEC" w:rsidR="00E660AB" w:rsidRPr="00E660AB" w:rsidRDefault="00E660AB" w:rsidP="00E660AB">
            <w:pPr>
              <w:jc w:val="both"/>
              <w:rPr>
                <w:sz w:val="24"/>
                <w:szCs w:val="24"/>
              </w:rPr>
            </w:pPr>
            <w:r w:rsidRPr="00E660AB">
              <w:rPr>
                <w:b/>
                <w:bCs/>
                <w:sz w:val="24"/>
                <w:szCs w:val="24"/>
              </w:rPr>
              <w:t>Evaluación del trabajo en grupo:</w:t>
            </w:r>
            <w:r w:rsidRPr="00E660AB">
              <w:rPr>
                <w:sz w:val="24"/>
                <w:szCs w:val="24"/>
              </w:rPr>
              <w:t xml:space="preserve"> La dinámica de trabajo ha sido muy constructiva, profesional y colaborativa. El equipo comparte una visión clara sobre el impacto del producto en el área de salud digital. </w:t>
            </w:r>
          </w:p>
          <w:p w14:paraId="121A1715" w14:textId="428792CF" w:rsidR="00E660AB" w:rsidRPr="00E660AB" w:rsidRDefault="00E660AB" w:rsidP="00E660AB">
            <w:pPr>
              <w:jc w:val="both"/>
              <w:rPr>
                <w:sz w:val="24"/>
                <w:szCs w:val="24"/>
              </w:rPr>
            </w:pPr>
            <w:r w:rsidRPr="00E660AB">
              <w:rPr>
                <w:b/>
                <w:bCs/>
                <w:sz w:val="24"/>
                <w:szCs w:val="24"/>
              </w:rPr>
              <w:t>Aspectos positivos que destacan:</w:t>
            </w:r>
            <w:r w:rsidRPr="00E660AB">
              <w:rPr>
                <w:sz w:val="24"/>
                <w:szCs w:val="24"/>
              </w:rPr>
              <w:t xml:space="preserve"> Excelente disposición al diálogo, respeto por los acuerdos iniciales, recepción abierta de retroalimentación técnica y una complementariedad efectiva entre las habilidades de programación, diseño y gestión. </w:t>
            </w:r>
          </w:p>
          <w:p w14:paraId="0DF441AC" w14:textId="3891E225" w:rsidR="00E660AB" w:rsidRPr="00E660AB" w:rsidRDefault="00E660AB" w:rsidP="00E660AB">
            <w:pPr>
              <w:jc w:val="both"/>
              <w:rPr>
                <w:sz w:val="24"/>
                <w:szCs w:val="24"/>
              </w:rPr>
            </w:pPr>
            <w:r w:rsidRPr="00E660AB">
              <w:rPr>
                <w:b/>
                <w:bCs/>
                <w:sz w:val="24"/>
                <w:szCs w:val="24"/>
              </w:rPr>
              <w:t>Aspectos que podrían mejorar:</w:t>
            </w:r>
            <w:r w:rsidRPr="00E660AB">
              <w:rPr>
                <w:sz w:val="24"/>
                <w:szCs w:val="24"/>
              </w:rPr>
              <w:t xml:space="preserve"> Implementar reuniones de sincronización cortas</w:t>
            </w:r>
            <w:r>
              <w:rPr>
                <w:sz w:val="24"/>
                <w:szCs w:val="24"/>
              </w:rPr>
              <w:t xml:space="preserve"> </w:t>
            </w:r>
            <w:r w:rsidRPr="00E660AB">
              <w:rPr>
                <w:sz w:val="24"/>
                <w:szCs w:val="24"/>
              </w:rPr>
              <w:t>con mayor rigurosidad para detectar dependencias y bloqueos técnicos en tiempo real, optimizando así el seguimiento diario de la Carta Gantt y evitando cuellos de botella al integrar componentes.</w:t>
            </w:r>
          </w:p>
          <w:p w14:paraId="0B38819B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1D0D008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C989A4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58B21E09" w14:textId="77777777" w:rsidR="00320F65" w:rsidRDefault="00320F6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43727B8" w14:textId="77777777" w:rsidR="00320F65" w:rsidRDefault="00320F6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A279889" w14:textId="77777777" w:rsidR="00320F65" w:rsidRDefault="00320F6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C13B0B0" w14:textId="77777777" w:rsidR="00320F65" w:rsidRDefault="00320F65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320F65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134A" w14:textId="77777777" w:rsidR="0001727D" w:rsidRDefault="0001727D">
      <w:pPr>
        <w:spacing w:after="0" w:line="240" w:lineRule="auto"/>
      </w:pPr>
      <w:r>
        <w:separator/>
      </w:r>
    </w:p>
  </w:endnote>
  <w:endnote w:type="continuationSeparator" w:id="0">
    <w:p w14:paraId="528312BD" w14:textId="77777777" w:rsidR="0001727D" w:rsidRDefault="00017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9F6F74-D095-491A-BFA3-B65D3437A006}"/>
    <w:embedBold r:id="rId2" w:fontKey="{6AE58B17-5905-4A98-91F5-BAD0F0D8631C}"/>
    <w:embedBoldItalic r:id="rId3" w:fontKey="{D45C8D1D-A881-40F5-BFE2-102188C139D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36CC3D7-B22D-41E3-91AB-F45EF34B2FB9}"/>
    <w:embedItalic r:id="rId5" w:fontKey="{4B870E23-C72F-418D-BBA3-74AFFFD6F6F6}"/>
  </w:font>
  <w:font w:name="Segoe UI">
    <w:panose1 w:val="020B0502040204020203"/>
    <w:charset w:val="00"/>
    <w:family w:val="roman"/>
    <w:notTrueType/>
    <w:pitch w:val="default"/>
    <w:embedRegular r:id="rId6" w:fontKey="{352A47E1-CC8B-42C6-8789-7F6D271CEF0F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D3905915-C0C3-44E9-992A-7D22A97606C1}"/>
    <w:embedBold r:id="rId8" w:fontKey="{97CB1F85-9061-4798-8270-6FAF07655F2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B47C" w14:textId="77777777" w:rsidR="00320F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38474FE" wp14:editId="5B88E6EC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31951388" name="Grupo 183195138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37076740" name="Rectángulo 3707674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05E1E0" w14:textId="77777777" w:rsidR="00320F65" w:rsidRDefault="00320F6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5261270" name="Rectángulo 335261270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B1C425" w14:textId="77777777" w:rsidR="00320F65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52834108" name="Grupo 45283410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37368949" name="Conector: angular 173736894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42304416" name="Conector: angular 104230441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8474FE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NdlBA8P&#10;BAAAhw0AAA4AAAAAAAAAAAAAAAAALgIAAGRycy9lMm9Eb2MueG1sUEsBAi0AFAAGAAgAAAAhAN1K&#10;sgrfAAAACQEAAA8AAAAAAAAAAAAAAAAAaQYAAGRycy9kb3ducmV2LnhtbFBLBQYAAAAABAAEAPMA&#10;AAB1BwAAAAA=&#10;">
              <v:group id="Grupo 183195138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">
                <v:rect id="Rectángulo 37076740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" filled="f" stroked="f">
                  <v:textbox inset="2.53958mm,2.53958mm,2.53958mm,2.53958mm">
                    <w:txbxContent>
                      <w:p w14:paraId="0205E1E0" w14:textId="77777777" w:rsidR="00320F65" w:rsidRDefault="00320F6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35261270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" filled="f" stroked="f">
                  <v:textbox inset="0,0,0,0">
                    <w:txbxContent>
                      <w:p w14:paraId="27B1C425" w14:textId="77777777" w:rsidR="00320F65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452834108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737368949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" adj="199423" strokecolor="#a5a5a5">
                    <v:stroke miterlimit="5243f"/>
                  </v:shape>
                  <v:shape id="Conector: angular 104230441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9D9D" w14:textId="77777777" w:rsidR="0001727D" w:rsidRDefault="0001727D">
      <w:pPr>
        <w:spacing w:after="0" w:line="240" w:lineRule="auto"/>
      </w:pPr>
      <w:r>
        <w:separator/>
      </w:r>
    </w:p>
  </w:footnote>
  <w:footnote w:type="continuationSeparator" w:id="0">
    <w:p w14:paraId="0CAA2196" w14:textId="77777777" w:rsidR="0001727D" w:rsidRDefault="00017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5B08E" w14:textId="77777777" w:rsidR="00320F65" w:rsidRDefault="00320F6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20F65" w14:paraId="296FCD00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3230D0C" w14:textId="77777777" w:rsidR="00320F6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2B82BDF" w14:textId="77777777" w:rsidR="00320F6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1E77F1CB" w14:textId="77777777" w:rsidR="00320F65" w:rsidRDefault="00320F6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7A83B2D0" w14:textId="77777777" w:rsidR="00320F6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8110437" wp14:editId="2FDB84DA">
                <wp:extent cx="1996440" cy="428625"/>
                <wp:effectExtent l="0" t="0" r="0" b="0"/>
                <wp:docPr id="1758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1184128" w14:textId="77777777" w:rsidR="00320F65" w:rsidRDefault="00320F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E624" w14:textId="77777777" w:rsidR="00320F65" w:rsidRDefault="00320F6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20F65" w14:paraId="53481ADA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492DC34" w14:textId="77777777" w:rsidR="00320F65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E0FE3D9" wp14:editId="32A4B5D4">
                <wp:extent cx="361950" cy="581025"/>
                <wp:effectExtent l="0" t="0" r="0" b="0"/>
                <wp:docPr id="1758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31168AA9" w14:textId="77777777" w:rsidR="00320F6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8D25215" w14:textId="77777777" w:rsidR="00320F6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7A3BD8E" w14:textId="77777777" w:rsidR="00320F6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6FABC6D3" w14:textId="77777777" w:rsidR="00320F65" w:rsidRDefault="00320F6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2BF78F7B" w14:textId="77777777" w:rsidR="00320F6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3E0501E" wp14:editId="7F6E8163">
                <wp:extent cx="1895475" cy="466725"/>
                <wp:effectExtent l="0" t="0" r="0" b="0"/>
                <wp:docPr id="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03B0DBE" w14:textId="77777777" w:rsidR="00320F65" w:rsidRDefault="00320F6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40CE2"/>
    <w:multiLevelType w:val="multilevel"/>
    <w:tmpl w:val="B54A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170334"/>
    <w:multiLevelType w:val="multilevel"/>
    <w:tmpl w:val="766E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035681">
    <w:abstractNumId w:val="1"/>
  </w:num>
  <w:num w:numId="2" w16cid:durableId="174301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F65"/>
    <w:rsid w:val="0001727D"/>
    <w:rsid w:val="00060862"/>
    <w:rsid w:val="00320F65"/>
    <w:rsid w:val="006F4C5A"/>
    <w:rsid w:val="00E6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DA5A"/>
  <w15:docId w15:val="{59EFADCB-08E1-4542-9759-AA013581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YkDjceQlAf7sWACJXt84UOx+g==">CgMxLjAyDmgubGZzdmtqMmp5NXA2OAByITFYNFN4NmY5S0pxMzVwQTVQaWlsYmI3R05hS0t2NEY1ZQ==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891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carlos Peña Vargas</cp:lastModifiedBy>
  <cp:revision>2</cp:revision>
  <dcterms:created xsi:type="dcterms:W3CDTF">2021-12-31T12:50:00Z</dcterms:created>
  <dcterms:modified xsi:type="dcterms:W3CDTF">2026-10-05T04:47:00Z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