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No se vieron afectado mis intereses profesionales ya que me encargue del área de desarrollo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Mis fortalezas tampoco se han visto afectadas pero considero que un buen plan para centrarme en su desarrollo debe estar siempre relacionado a la disciplina y a la constancia, áreas que considero tienen espacio a la mejora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sz w:val="24"/>
                <w:szCs w:val="24"/>
              </w:rPr>
            </w:pPr>
            <w:bookmarkStart w:colFirst="0" w:colLast="0" w:name="_heading=h.7vz7s9n9xtfq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No la verdad me gusta el área de desarrollo y pienso a futuro seguir desenvolviendo en esa área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general trabajamos bien y hubo una buena comunicación en equipo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FuknUvRPAcBaeKMgnqJT5uaVZA==">CgMxLjAyDmguN3Z6N3M5bjl4dGZxOAByITFTSW5pMWtNSGZzU2FoNFVnNXNMZ1RwdHlCY1B0MFRMTQ==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