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e0wdhk8p9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Ariel Ignacio Escobar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z3yzkdy03s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Diseña, desarrolla, implementa y despliega soluciones informáticas para resolver problemas complejos.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Evalúa y aplica estándares, marcos de trabajo y regulatorios en proyectos informáticos.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Integra tecnologías y metodologías en su quehacer profesional.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Trabaja colaborativamente en equipos interdisciplinarios para evaluar y gestionar proyectos informáticos.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Integra la capacidad analítica y pensamiento crítico para comprender y resolver necesidades organizacionales.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Incorpora la innovación en el diseño y desarrollo de soluciones tecnológicas.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Integra la ética profesional y el aprendizaje permanente en su quehacer.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Se comunica a través de distintos medios en diversos contextos en un entorno global.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W+9tNyLydw0U3c/zEBWFrhkNQ==">CgMxLjAyDWgueGUwd2RoazhwOTgyDmguaXozeXprZHkwM3N0OAByITFFTUg5RHJEUFBMNkNZeUNrWVF2aUlpUi1hY196OXA5Rg==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