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4ztwnaf6qsdj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Francisco 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5"/>
        <w:gridCol w:w="1020"/>
        <w:gridCol w:w="930"/>
        <w:gridCol w:w="1050"/>
        <w:gridCol w:w="1185"/>
        <w:gridCol w:w="1260"/>
        <w:gridCol w:w="2535"/>
        <w:tblGridChange w:id="0">
          <w:tblGrid>
            <w:gridCol w:w="1935"/>
            <w:gridCol w:w="1020"/>
            <w:gridCol w:w="930"/>
            <w:gridCol w:w="1050"/>
            <w:gridCol w:w="1185"/>
            <w:gridCol w:w="1260"/>
            <w:gridCol w:w="253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8"/>
                <w:szCs w:val="18"/>
              </w:rPr>
            </w:pPr>
            <w:bookmarkStart w:colFirst="0" w:colLast="0" w:name="_heading=h.m8kaeywqfxjf" w:id="1"/>
            <w:bookmarkEnd w:id="1"/>
            <w:r w:rsidDel="00000000" w:rsidR="00000000" w:rsidRPr="00000000">
              <w:rPr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.539062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Diseña, desarrolla, implementa y despliega soluciones informáticas.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aplicado lo aprendido en las asignaturas para diseñar y programar soluciones eficientes.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Resuelve problemas complejos aplicando estándares, marcos de trabajo y tecnologías.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resuelto ejercicios y proyectos aplicando metodologías vistas en la carrera.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Evalúa y gestiona proyectos informáticos interdisciplinarios.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participado en proyectos donde fue necesario organizar y coordinar el trabajo en equipo.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Trabaja colaborativamente con una cultura de innovación.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He contribuido en grupos aportando creatividad y compromiso en cada tarea.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 capacidad analítica y pensamiento crítico para comprender y resolver necesidades organizacionales.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usado el análisis y la lógica para dar solución a casos prácticos en clases.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Integra ética profesional y aprendizaje permanente en su quehacer.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demostrado responsabilidad académica y mantengo una actitud de aprendizaje constante.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comunica efectivamente a través de distintos medios y en diversos contextos.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desarrollado comunicación clara en exposiciones y reportes académicos.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Posee formación centrada en las personas y visión trascendente desde la visión cristiana, que da sentido a la vida y contribuye al bien común.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 fortalecido valores que promueven la empatía y el aporte al bien común.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-673098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 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Xzo+YRnFbLmoZrKHA78yMrQ0qQ==">CgMxLjAyDmguNHp0d25hZjZxc2RqMg5oLm04a2FleXdxZnhqZjgAciExczZxS0RxZE05UTNMa0VtNmxsSEZ5MHJYdWdQWFBaSEY=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