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ztwnaf6qsd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Fabian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60"/>
        <w:gridCol w:w="2535"/>
        <w:tblGridChange w:id="0">
          <w:tblGrid>
            <w:gridCol w:w="1935"/>
            <w:gridCol w:w="1020"/>
            <w:gridCol w:w="930"/>
            <w:gridCol w:w="1050"/>
            <w:gridCol w:w="1185"/>
            <w:gridCol w:w="126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bookmarkStart w:colFirst="0" w:colLast="0" w:name="_heading=h.m8kaeywqfxjf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539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Diseña, desarrolla, implementa y despliega soluciones informáticas.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los conocimientos adquiridos en distintas asignaturas para diseñar e implementar sistemas computacionales que responden a requerimientos específicos, asegurando su correcto funcionamiento y despliegue.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Resuelve problemas complejos aplicando estándares, marcos de trabajo y tecnologías.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abordado problemáticas académicas mediante el uso de metodologías, buenas prácticas y marcos de referencia, logrando soluciones tecnológicas alineadas a estándares de calidad y 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Evalúa y gestiona proyectos informáticos interdisciplinarios.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la planificación, coordinación y control de actividades en proyectos grupales, aplicando principios de gestión de proyectos informáticos y promoviendo la integración de distintas disciplinas.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Trabaja colaborativamente con una cultura de innovación.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colaborado en equipos académicos aportando ideas innovadoras, fomentando el trabajo colaborativo y proponiendo mejoras que enriquecen las soluciones tecnológicas desarrolladas.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capacidad analítica y pensamiento crítico para comprender y resolver necesidades organizacionales.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utilizado el análisis y la evaluación crítica para identificar problemas y proponer soluciones, relacionando los aprendizajes con las necesidades organizacionales y tecnológicas.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He demostrado compromiso, responsabilidad y disposición hacia el aprendizaje continuo, incorporando principios éticos y profesionales en las actividades académicas y proyectos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comunica efectivamente a través de distintos medios y en diversos contextos.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transmitido información de manera clara y precisa mediante presentaciones, informes y exposiciones académicas, adaptando el mensaje a distintos contextos y audiencias..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Posee formación centrada en las personas y visión trascendente desde la visión cristiana, que da sentido a la vida y contribuye al bien común.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fortalecido valores como el respeto, la empatía y la colaboración, promoviendo una convivencia académica positiva y orientada al bien común, en concordancia con una visión trascendente de la profesión.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-673096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00" y="3681025"/>
                        <a:ext cx="7753350" cy="190500"/>
                        <a:chOff x="1469300" y="3681025"/>
                        <a:chExt cx="7753375" cy="86422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75" cy="864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75" cy="8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81025"/>
                            <a:chExt cx="7753350" cy="865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81025"/>
                              <a:ext cx="7753350" cy="86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1469325" y="3679975"/>
                              <a:chExt cx="7753375" cy="87175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69325" y="3679975"/>
                                <a:ext cx="7753375" cy="871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69325" y="3684750"/>
                                <a:ext cx="7753350" cy="190500"/>
                                <a:chOff x="0" y="14970"/>
                                <a:chExt cx="12255" cy="3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14970"/>
                                  <a:ext cx="1225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0803" y="14982"/>
                                  <a:ext cx="659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PAGE    \* MERGEFORMAT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8c8c8c"/>
                                        <w:sz w:val="22"/>
                                        <w:vertAlign w:val="baseline"/>
                                      </w:rPr>
                                      <w:t xml:space="preserve">0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flipH="1">
                                  <a:off x="0" y="14970"/>
                                  <a:ext cx="12255" cy="230"/>
                                  <a:chOff x="-8" y="14978"/>
                                  <a:chExt cx="12255" cy="230"/>
                                </a:xfrm>
                              </wpg:grpSpPr>
                              <wps:wsp>
                                <wps:cNvCnPr/>
                                <wps:spPr>
                                  <a:xfrm flipH="1" rot="10800000">
                                    <a:off x="-8" y="14978"/>
                                    <a:ext cx="1260" cy="230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A5A5A5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252" y="14978"/>
                                    <a:ext cx="10995" cy="230"/>
                                  </a:xfrm>
                                  <a:prstGeom prst="bentConnector3">
                                    <a:avLst>
                                      <a:gd fmla="val 96778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A5A5A5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-673096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6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EZHOMn7w7AR9pQBMv4Uv33BUg==">CgMxLjAyDmguNHp0d25hZjZxc2RqMg5oLm04a2FleXdxZnhqZjgAciExU2xQempBUjZtN256dExwVEx6c3NRZXBhcUowUXBxWGc=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