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yma668w7ev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JOAN FRANCO GARCES MALDONADO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25"/>
        <w:gridCol w:w="1080"/>
        <w:gridCol w:w="930"/>
        <w:gridCol w:w="975"/>
        <w:gridCol w:w="1140"/>
        <w:gridCol w:w="1215"/>
        <w:gridCol w:w="2610"/>
        <w:tblGridChange w:id="0">
          <w:tblGrid>
            <w:gridCol w:w="2325"/>
            <w:gridCol w:w="1080"/>
            <w:gridCol w:w="930"/>
            <w:gridCol w:w="975"/>
            <w:gridCol w:w="1140"/>
            <w:gridCol w:w="1215"/>
            <w:gridCol w:w="26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8yii9rtv93r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soluciones informáticas: </w:t>
            </w:r>
            <w:r w:rsidDel="00000000" w:rsidR="00000000" w:rsidRPr="00000000">
              <w:rPr>
                <w:b w:val="1"/>
                <w:i w:val="1"/>
                <w:color w:val="666666"/>
                <w:sz w:val="18"/>
                <w:szCs w:val="18"/>
                <w:rtl w:val="0"/>
              </w:rPr>
              <w:t xml:space="preserve">utilizando diversas plataformas y herramientas de desarrollo, para la optimización de los procesos de una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prácticos como RegisterApp_API y RegisterApp, utilizando un stack tecnológico variado que incluye Ionic, NodeJS, Django y Angular. Estas experiencias me han permitido aplicar mis conocimientos para crear soluciones funcionales y optimizadas.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soluciones de software: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666666"/>
                <w:sz w:val="18"/>
                <w:szCs w:val="18"/>
                <w:rtl w:val="0"/>
              </w:rPr>
              <w:t xml:space="preserve">aplicando metodologías de desarrollo, estándares de calidad y seguridad de la industria, para garantizar la disponibilidad, confidencialidad e integridad de la información.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enfoque en ciberseguridad y pentesting me ha dado una base sólida en la aplicación de estándares de seguridad. Además, mi experiencia en el desarrollo de aplicaciones full-stack como RegisterApp demuestra mi capacidad para construir soluciones completas, desde el backend hasta el frontend.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servicios y 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plataformas de TI: aplicando las mejores prácticas de la industria, para garantizar el óptimo funcionamiento de la infraestructura y continuidad operacional de una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la administración de Windows Server, incluyendo la configuración de Active Directory y GPOs, lo cual es fundamental para la gestión de infraestructuras de TI y la seguridad de los sistemas.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autogestión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participación activa en plataformas como HackTheBox (+10 máquinas resueltas) y la obtención de certificaciones de forma autónoma (Cisco, USACH) demuestran mi iniciativa y capacidad para aprender y desarrollarme de manera independiente.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mi formación en ciberseguridad, he desarrollado la habilidad de redactar informes técnicos y Pruebas de Concepto (PoCs), lo que me permite comunicar hallazgos complejos de manera clara y precisa a diferentes audiencias.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experiencia en CTFs y pentesting requiere una constante resolución de problemas complejos, desde la identificación de vulnerabilidades como LFI y Shellshock hasta la explotación y post-explotación, demostrando un enfoque metódico y efectivo.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análisis de vectores de ataque, la evaluación de vulnerabilidades mediante CVSS y la propuesta de mitigaciones de riesgos son tareas que realizo constantemente y que requieren un alto nivel de pensamiento crítico para evaluar la seguridad de los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innovador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Fui reconocido con el segundo lugar en el torneo nacional "Innova Sostenible" de EY por crear soluciones innovadoras a problemas reales en Chile, lo que refleja mi capacidad para pensar de manera creativa y proponer nuevas ideas.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formación y aspiración profesional en ciberseguridad se basan en un fuerte código ético. Entiendo la importancia de la confidencialidad y la integridad de la información, y aplico mis conocimientos de manera responsable y profesional.</w:t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a.garce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HvpjPsBc262IvxvJh6OgjDAyQ==">CgMxLjAyDmguZnltYTY2OHc3ZXYxMg5oLjh5aWk5cnR2OTNyeDgAciExbXNCbXFrOGZSMXRzVS0waW9nYmswRlczekpuLVVGbkQ=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