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qv7p2r3qrv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Jerson Lienlaf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amm7kvt3fx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y desarrolla soluciones informáticas para resolver problemas complejos en su área de especialización.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 y aplica estándares, marcos de trabajo y normativas vigentes en el desarrollo de proyectos tecnológicos.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 tecnologías y metodologías actuales para implementar y desplegar sistemas informáticos eficientes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Promueve la innovación en el desarrollo de soluciones digitales, integrando nuevas ideas y enfoques disruptivos.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 colaborativamente en equipos interdisciplinarios para gestionar proyectos informáticos con enfoque organizacional.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 pensamiento crítico y capacidad analítica para comprender y resolver necesidades de las organizaciones.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la ética profesional y el aprendizaje permanente en su quehacer, manteniéndose actualizado en su disciplina.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de manera efectiva en diversos contextos y medios, contribuyendo al bien común desde una visión cristiana centrada en las personas.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JlF7nP7yrlpu6vMT9EUjya16hg==">CgMxLjAyDmguYnF2N3AycjNxcnZ2Mg5oLmdhbW03a3Z0M2Z4MjgAciExUGYtRWpUMnZhdG9fendaVHY5RTVLcXJ6Z1ZwUldOZFE=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