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A44D8A" w14:textId="77777777" w:rsidR="00066022" w:rsidRDefault="00000000">
      <w:pPr>
        <w:pStyle w:val="Title"/>
        <w:spacing w:before="2600" w:after="200"/>
        <w:jc w:val="center"/>
      </w:pPr>
      <w:r>
        <w:rPr>
          <w:rFonts w:ascii="Arial" w:eastAsia="Arial" w:hAnsi="Arial"/>
          <w:b/>
          <w:color w:val="000000"/>
        </w:rPr>
        <w:t>Practical Architectural Design</w:t>
      </w:r>
    </w:p>
    <w:p w14:paraId="673F6B8A" w14:textId="77777777" w:rsidR="00066022" w:rsidRDefault="00000000">
      <w:pPr>
        <w:spacing w:after="860"/>
        <w:jc w:val="center"/>
      </w:pPr>
      <w:r>
        <w:rPr>
          <w:rFonts w:ascii="Arial" w:eastAsia="Arial" w:hAnsi="Arial"/>
          <w:color w:val="000000"/>
          <w:sz w:val="38"/>
        </w:rPr>
        <w:t>OAuth Based AWS Lambda MCP Server for Focus Bear</w:t>
      </w:r>
    </w:p>
    <w:tbl>
      <w:tblPr>
        <w:tblW w:w="0" w:type="auto"/>
        <w:tblLayout w:type="fixed"/>
        <w:tblLook w:val="04A0" w:firstRow="1" w:lastRow="0" w:firstColumn="1" w:lastColumn="0" w:noHBand="0" w:noVBand="1"/>
      </w:tblPr>
      <w:tblGrid>
        <w:gridCol w:w="2520"/>
        <w:gridCol w:w="7416"/>
      </w:tblGrid>
      <w:tr w:rsidR="00066022" w14:paraId="4126AE79" w14:textId="77777777">
        <w:trPr>
          <w:cantSplit/>
          <w:tblHeader/>
        </w:trPr>
        <w:tc>
          <w:tcPr>
            <w:tcW w:w="252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070D871F" w14:textId="77777777" w:rsidR="00066022" w:rsidRDefault="00000000">
            <w:r>
              <w:rPr>
                <w:rFonts w:ascii="Arial" w:eastAsia="Arial" w:hAnsi="Arial"/>
                <w:b/>
                <w:color w:val="FFFFFF"/>
                <w:sz w:val="20"/>
              </w:rPr>
              <w:t>Field</w:t>
            </w:r>
          </w:p>
        </w:tc>
        <w:tc>
          <w:tcPr>
            <w:tcW w:w="7416"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2D0558A6" w14:textId="77777777" w:rsidR="00066022" w:rsidRDefault="00000000">
            <w:r>
              <w:rPr>
                <w:rFonts w:ascii="Arial" w:eastAsia="Arial" w:hAnsi="Arial"/>
                <w:b/>
                <w:color w:val="FFFFFF"/>
                <w:sz w:val="20"/>
              </w:rPr>
              <w:t>Value</w:t>
            </w:r>
          </w:p>
        </w:tc>
      </w:tr>
      <w:tr w:rsidR="00066022" w14:paraId="45FF4463"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4002D74" w14:textId="77777777" w:rsidR="00066022" w:rsidRDefault="00000000">
            <w:pPr>
              <w:spacing w:line="252" w:lineRule="auto"/>
            </w:pPr>
            <w:r>
              <w:rPr>
                <w:rFonts w:ascii="Arial" w:eastAsia="Arial" w:hAnsi="Arial"/>
                <w:color w:val="000000"/>
                <w:sz w:val="20"/>
              </w:rPr>
              <w:t>Project</w:t>
            </w:r>
          </w:p>
        </w:tc>
        <w:tc>
          <w:tcPr>
            <w:tcW w:w="74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DC7849" w14:textId="77777777" w:rsidR="00066022" w:rsidRDefault="00000000">
            <w:pPr>
              <w:spacing w:line="252" w:lineRule="auto"/>
            </w:pPr>
            <w:r>
              <w:rPr>
                <w:rFonts w:ascii="Arial" w:eastAsia="Arial" w:hAnsi="Arial"/>
                <w:color w:val="000000"/>
                <w:sz w:val="20"/>
              </w:rPr>
              <w:t>Group 76  Make an MCP Server for Focus Bear Team A</w:t>
            </w:r>
          </w:p>
        </w:tc>
      </w:tr>
      <w:tr w:rsidR="00066022" w14:paraId="7398B65D"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CEF68D2" w14:textId="77777777" w:rsidR="00066022" w:rsidRDefault="00000000">
            <w:pPr>
              <w:spacing w:line="252" w:lineRule="auto"/>
            </w:pPr>
            <w:r>
              <w:rPr>
                <w:rFonts w:ascii="Arial" w:eastAsia="Arial" w:hAnsi="Arial"/>
                <w:color w:val="000000"/>
                <w:sz w:val="20"/>
              </w:rPr>
              <w:t>Document</w:t>
            </w:r>
          </w:p>
        </w:tc>
        <w:tc>
          <w:tcPr>
            <w:tcW w:w="74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7953ED8" w14:textId="77777777" w:rsidR="00066022" w:rsidRDefault="00000000">
            <w:pPr>
              <w:spacing w:line="252" w:lineRule="auto"/>
            </w:pPr>
            <w:r>
              <w:rPr>
                <w:rFonts w:ascii="Arial" w:eastAsia="Arial" w:hAnsi="Arial"/>
                <w:color w:val="000000"/>
                <w:sz w:val="20"/>
              </w:rPr>
              <w:t>Practical Architectural Design  OAuth AWS Lambda MCP Solution</w:t>
            </w:r>
          </w:p>
        </w:tc>
      </w:tr>
      <w:tr w:rsidR="00066022" w14:paraId="1E5A75A7"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498FC14" w14:textId="77777777" w:rsidR="00066022" w:rsidRDefault="00000000">
            <w:pPr>
              <w:spacing w:line="252" w:lineRule="auto"/>
            </w:pPr>
            <w:r>
              <w:rPr>
                <w:rFonts w:ascii="Arial" w:eastAsia="Arial" w:hAnsi="Arial"/>
                <w:color w:val="000000"/>
                <w:sz w:val="20"/>
              </w:rPr>
              <w:t>Date</w:t>
            </w:r>
          </w:p>
        </w:tc>
        <w:tc>
          <w:tcPr>
            <w:tcW w:w="74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C0B737E" w14:textId="77777777" w:rsidR="00066022" w:rsidRDefault="00000000">
            <w:pPr>
              <w:spacing w:line="252" w:lineRule="auto"/>
            </w:pPr>
            <w:r>
              <w:rPr>
                <w:rFonts w:ascii="Arial" w:eastAsia="Arial" w:hAnsi="Arial"/>
                <w:color w:val="000000"/>
                <w:sz w:val="20"/>
              </w:rPr>
              <w:t>16 September 2026</w:t>
            </w:r>
          </w:p>
        </w:tc>
      </w:tr>
      <w:tr w:rsidR="00066022" w14:paraId="6CD13D96"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F604915" w14:textId="77777777" w:rsidR="00066022" w:rsidRDefault="00000000">
            <w:pPr>
              <w:spacing w:line="252" w:lineRule="auto"/>
            </w:pPr>
            <w:r>
              <w:rPr>
                <w:rFonts w:ascii="Arial" w:eastAsia="Arial" w:hAnsi="Arial"/>
                <w:color w:val="000000"/>
                <w:sz w:val="20"/>
              </w:rPr>
              <w:t>Authors</w:t>
            </w:r>
          </w:p>
        </w:tc>
        <w:tc>
          <w:tcPr>
            <w:tcW w:w="74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BE0740E" w14:textId="273D524E" w:rsidR="00066022" w:rsidRDefault="00000000">
            <w:pPr>
              <w:spacing w:line="252" w:lineRule="auto"/>
            </w:pPr>
            <w:r>
              <w:rPr>
                <w:rFonts w:ascii="Arial" w:eastAsia="Arial" w:hAnsi="Arial"/>
                <w:color w:val="000000"/>
                <w:sz w:val="20"/>
              </w:rPr>
              <w:t>Kazi Tajuddin Dev 2 Krish Dev 1</w:t>
            </w:r>
          </w:p>
        </w:tc>
      </w:tr>
      <w:tr w:rsidR="00066022" w14:paraId="659DC89E"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234911D" w14:textId="77777777" w:rsidR="00066022" w:rsidRDefault="00000000">
            <w:pPr>
              <w:spacing w:line="252" w:lineRule="auto"/>
            </w:pPr>
            <w:r>
              <w:rPr>
                <w:rFonts w:ascii="Arial" w:eastAsia="Arial" w:hAnsi="Arial"/>
                <w:color w:val="000000"/>
                <w:sz w:val="20"/>
              </w:rPr>
              <w:t>Requirements owner</w:t>
            </w:r>
          </w:p>
        </w:tc>
        <w:tc>
          <w:tcPr>
            <w:tcW w:w="74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AFD57C" w14:textId="524E47E1" w:rsidR="00066022" w:rsidRDefault="00000000">
            <w:pPr>
              <w:spacing w:line="252" w:lineRule="auto"/>
            </w:pPr>
            <w:r>
              <w:rPr>
                <w:rFonts w:ascii="Arial" w:eastAsia="Arial" w:hAnsi="Arial"/>
                <w:color w:val="000000"/>
                <w:sz w:val="20"/>
              </w:rPr>
              <w:t>Fuyu Han</w:t>
            </w:r>
          </w:p>
        </w:tc>
      </w:tr>
      <w:tr w:rsidR="00066022" w14:paraId="58DA3F5D"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2635AE" w14:textId="77777777" w:rsidR="00066022" w:rsidRDefault="00000000">
            <w:pPr>
              <w:spacing w:line="252" w:lineRule="auto"/>
            </w:pPr>
            <w:r>
              <w:rPr>
                <w:rFonts w:ascii="Arial" w:eastAsia="Arial" w:hAnsi="Arial"/>
                <w:color w:val="000000"/>
                <w:sz w:val="20"/>
              </w:rPr>
              <w:t>Reviewer</w:t>
            </w:r>
          </w:p>
        </w:tc>
        <w:tc>
          <w:tcPr>
            <w:tcW w:w="74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1E63DB5" w14:textId="1CDD62A8" w:rsidR="00066022" w:rsidRDefault="00000000">
            <w:pPr>
              <w:spacing w:line="252" w:lineRule="auto"/>
            </w:pPr>
            <w:r>
              <w:rPr>
                <w:rFonts w:ascii="Arial" w:eastAsia="Arial" w:hAnsi="Arial"/>
                <w:color w:val="000000"/>
                <w:sz w:val="20"/>
              </w:rPr>
              <w:t>Jeremy</w:t>
            </w:r>
          </w:p>
        </w:tc>
      </w:tr>
      <w:tr w:rsidR="00066022" w14:paraId="1336F66F"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BDC13B" w14:textId="77777777" w:rsidR="00066022" w:rsidRDefault="00000000">
            <w:pPr>
              <w:spacing w:line="252" w:lineRule="auto"/>
            </w:pPr>
            <w:r>
              <w:rPr>
                <w:rFonts w:ascii="Arial" w:eastAsia="Arial" w:hAnsi="Arial"/>
                <w:color w:val="000000"/>
                <w:sz w:val="20"/>
              </w:rPr>
              <w:t>Status</w:t>
            </w:r>
          </w:p>
        </w:tc>
        <w:tc>
          <w:tcPr>
            <w:tcW w:w="74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AAC43B" w14:textId="77777777" w:rsidR="00066022" w:rsidRDefault="00000000">
            <w:pPr>
              <w:spacing w:line="252" w:lineRule="auto"/>
            </w:pPr>
            <w:r>
              <w:rPr>
                <w:rFonts w:ascii="Arial" w:eastAsia="Arial" w:hAnsi="Arial"/>
                <w:color w:val="000000"/>
                <w:sz w:val="20"/>
              </w:rPr>
              <w:t>Revised for client review</w:t>
            </w:r>
          </w:p>
        </w:tc>
      </w:tr>
      <w:tr w:rsidR="00066022" w14:paraId="4D542466"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E98C27C" w14:textId="77777777" w:rsidR="00066022" w:rsidRDefault="00000000">
            <w:pPr>
              <w:spacing w:line="252" w:lineRule="auto"/>
            </w:pPr>
            <w:r>
              <w:rPr>
                <w:rFonts w:ascii="Arial" w:eastAsia="Arial" w:hAnsi="Arial"/>
                <w:color w:val="000000"/>
                <w:sz w:val="20"/>
              </w:rPr>
              <w:t>Related repository</w:t>
            </w:r>
          </w:p>
        </w:tc>
        <w:tc>
          <w:tcPr>
            <w:tcW w:w="74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569F7CD" w14:textId="77777777" w:rsidR="00066022" w:rsidRDefault="00000000">
            <w:pPr>
              <w:spacing w:line="252" w:lineRule="auto"/>
            </w:pPr>
            <w:r>
              <w:rPr>
                <w:rFonts w:ascii="Arial" w:eastAsia="Arial" w:hAnsi="Arial"/>
                <w:color w:val="000000"/>
                <w:sz w:val="20"/>
              </w:rPr>
              <w:t>capstonefocusbear focusbear mcp lambda architecture NestJS monorepo</w:t>
            </w:r>
          </w:p>
        </w:tc>
      </w:tr>
    </w:tbl>
    <w:p w14:paraId="30054E59" w14:textId="77777777" w:rsidR="00066022" w:rsidRDefault="00066022">
      <w:pPr>
        <w:spacing w:after="40"/>
      </w:pPr>
    </w:p>
    <w:p w14:paraId="569B7862" w14:textId="77777777" w:rsidR="00066022" w:rsidRDefault="00000000">
      <w:r>
        <w:br w:type="page"/>
      </w:r>
    </w:p>
    <w:p w14:paraId="25662F74" w14:textId="77777777" w:rsidR="00066022" w:rsidRDefault="00000000">
      <w:pPr>
        <w:spacing w:before="140" w:after="260"/>
      </w:pPr>
      <w:r>
        <w:rPr>
          <w:rFonts w:ascii="Arial" w:eastAsia="Arial" w:hAnsi="Arial"/>
          <w:b/>
          <w:color w:val="000000"/>
          <w:sz w:val="46"/>
        </w:rPr>
        <w:lastRenderedPageBreak/>
        <w:t>Contents</w:t>
      </w:r>
    </w:p>
    <w:tbl>
      <w:tblPr>
        <w:tblW w:w="0" w:type="auto"/>
        <w:tblLayout w:type="fixed"/>
        <w:tblLook w:val="04A0" w:firstRow="1" w:lastRow="0" w:firstColumn="1" w:lastColumn="0" w:noHBand="0" w:noVBand="1"/>
      </w:tblPr>
      <w:tblGrid>
        <w:gridCol w:w="8568"/>
        <w:gridCol w:w="1080"/>
      </w:tblGrid>
      <w:tr w:rsidR="00066022" w14:paraId="202DC0BA" w14:textId="77777777">
        <w:tc>
          <w:tcPr>
            <w:tcW w:w="8568" w:type="dxa"/>
            <w:vAlign w:val="center"/>
          </w:tcPr>
          <w:p w14:paraId="5C37458A" w14:textId="77777777" w:rsidR="00066022" w:rsidRDefault="00000000">
            <w:pPr>
              <w:spacing w:after="80"/>
            </w:pPr>
            <w:r>
              <w:rPr>
                <w:rFonts w:ascii="Arial" w:eastAsia="Arial" w:hAnsi="Arial"/>
                <w:color w:val="000000"/>
                <w:sz w:val="21"/>
              </w:rPr>
              <w:t>0. About this document</w:t>
            </w:r>
          </w:p>
        </w:tc>
        <w:tc>
          <w:tcPr>
            <w:tcW w:w="1080" w:type="dxa"/>
            <w:vAlign w:val="center"/>
          </w:tcPr>
          <w:p w14:paraId="4F739526" w14:textId="77777777" w:rsidR="00066022" w:rsidRDefault="00000000">
            <w:pPr>
              <w:spacing w:after="80"/>
              <w:jc w:val="right"/>
            </w:pPr>
            <w:r>
              <w:rPr>
                <w:rFonts w:ascii="Arial" w:eastAsia="Arial" w:hAnsi="Arial"/>
                <w:color w:val="000000"/>
                <w:sz w:val="21"/>
              </w:rPr>
              <w:t>3</w:t>
            </w:r>
          </w:p>
        </w:tc>
      </w:tr>
      <w:tr w:rsidR="00066022" w14:paraId="21D5792B" w14:textId="77777777">
        <w:tc>
          <w:tcPr>
            <w:tcW w:w="8568" w:type="dxa"/>
            <w:vAlign w:val="center"/>
          </w:tcPr>
          <w:p w14:paraId="164764F5" w14:textId="77777777" w:rsidR="00066022" w:rsidRDefault="00000000">
            <w:pPr>
              <w:spacing w:after="80"/>
            </w:pPr>
            <w:r>
              <w:rPr>
                <w:rFonts w:ascii="Arial" w:eastAsia="Arial" w:hAnsi="Arial"/>
                <w:color w:val="000000"/>
                <w:sz w:val="21"/>
              </w:rPr>
              <w:t>1. Architecture Overview</w:t>
            </w:r>
          </w:p>
        </w:tc>
        <w:tc>
          <w:tcPr>
            <w:tcW w:w="1080" w:type="dxa"/>
            <w:vAlign w:val="center"/>
          </w:tcPr>
          <w:p w14:paraId="4BF8C61F" w14:textId="77777777" w:rsidR="00066022" w:rsidRDefault="00000000">
            <w:pPr>
              <w:spacing w:after="80"/>
              <w:jc w:val="right"/>
            </w:pPr>
            <w:r>
              <w:rPr>
                <w:rFonts w:ascii="Arial" w:eastAsia="Arial" w:hAnsi="Arial"/>
                <w:color w:val="000000"/>
                <w:sz w:val="21"/>
              </w:rPr>
              <w:t>3</w:t>
            </w:r>
          </w:p>
        </w:tc>
      </w:tr>
      <w:tr w:rsidR="00066022" w14:paraId="74011DC0" w14:textId="77777777">
        <w:tc>
          <w:tcPr>
            <w:tcW w:w="8568" w:type="dxa"/>
            <w:vAlign w:val="center"/>
          </w:tcPr>
          <w:p w14:paraId="15961B4C" w14:textId="77777777" w:rsidR="00066022" w:rsidRDefault="00000000">
            <w:pPr>
              <w:spacing w:after="80"/>
            </w:pPr>
            <w:r>
              <w:rPr>
                <w:rFonts w:ascii="Arial" w:eastAsia="Arial" w:hAnsi="Arial"/>
                <w:color w:val="000000"/>
                <w:sz w:val="21"/>
              </w:rPr>
              <w:t>2. Component Responsibilities</w:t>
            </w:r>
          </w:p>
        </w:tc>
        <w:tc>
          <w:tcPr>
            <w:tcW w:w="1080" w:type="dxa"/>
            <w:vAlign w:val="center"/>
          </w:tcPr>
          <w:p w14:paraId="3AA200AF" w14:textId="77777777" w:rsidR="00066022" w:rsidRDefault="00000000">
            <w:pPr>
              <w:spacing w:after="80"/>
              <w:jc w:val="right"/>
            </w:pPr>
            <w:r>
              <w:rPr>
                <w:rFonts w:ascii="Arial" w:eastAsia="Arial" w:hAnsi="Arial"/>
                <w:color w:val="000000"/>
                <w:sz w:val="21"/>
              </w:rPr>
              <w:t>4</w:t>
            </w:r>
          </w:p>
        </w:tc>
      </w:tr>
      <w:tr w:rsidR="00066022" w14:paraId="30DEA8A7" w14:textId="77777777">
        <w:tc>
          <w:tcPr>
            <w:tcW w:w="8568" w:type="dxa"/>
            <w:vAlign w:val="center"/>
          </w:tcPr>
          <w:p w14:paraId="69DF4955" w14:textId="77777777" w:rsidR="00066022" w:rsidRDefault="00000000">
            <w:pPr>
              <w:spacing w:after="80"/>
            </w:pPr>
            <w:r>
              <w:rPr>
                <w:rFonts w:ascii="Arial" w:eastAsia="Arial" w:hAnsi="Arial"/>
                <w:color w:val="000000"/>
                <w:sz w:val="21"/>
              </w:rPr>
              <w:t>3. Request Response Flow</w:t>
            </w:r>
          </w:p>
        </w:tc>
        <w:tc>
          <w:tcPr>
            <w:tcW w:w="1080" w:type="dxa"/>
            <w:vAlign w:val="center"/>
          </w:tcPr>
          <w:p w14:paraId="360D2203" w14:textId="77777777" w:rsidR="00066022" w:rsidRDefault="00000000">
            <w:pPr>
              <w:spacing w:after="80"/>
              <w:jc w:val="right"/>
            </w:pPr>
            <w:r>
              <w:rPr>
                <w:rFonts w:ascii="Arial" w:eastAsia="Arial" w:hAnsi="Arial"/>
                <w:color w:val="000000"/>
                <w:sz w:val="21"/>
              </w:rPr>
              <w:t>4</w:t>
            </w:r>
          </w:p>
        </w:tc>
      </w:tr>
      <w:tr w:rsidR="00066022" w14:paraId="46F5A2E9" w14:textId="77777777">
        <w:tc>
          <w:tcPr>
            <w:tcW w:w="8568" w:type="dxa"/>
            <w:vAlign w:val="center"/>
          </w:tcPr>
          <w:p w14:paraId="68F8E728" w14:textId="77777777" w:rsidR="00066022" w:rsidRDefault="00000000">
            <w:pPr>
              <w:spacing w:after="80"/>
            </w:pPr>
            <w:r>
              <w:rPr>
                <w:rFonts w:ascii="Arial" w:eastAsia="Arial" w:hAnsi="Arial"/>
                <w:color w:val="000000"/>
                <w:sz w:val="21"/>
              </w:rPr>
              <w:t>4. Authentication and Authorization</w:t>
            </w:r>
          </w:p>
        </w:tc>
        <w:tc>
          <w:tcPr>
            <w:tcW w:w="1080" w:type="dxa"/>
            <w:vAlign w:val="center"/>
          </w:tcPr>
          <w:p w14:paraId="2FC8D73A" w14:textId="77777777" w:rsidR="00066022" w:rsidRDefault="00000000">
            <w:pPr>
              <w:spacing w:after="80"/>
              <w:jc w:val="right"/>
            </w:pPr>
            <w:r>
              <w:rPr>
                <w:rFonts w:ascii="Arial" w:eastAsia="Arial" w:hAnsi="Arial"/>
                <w:color w:val="000000"/>
                <w:sz w:val="21"/>
              </w:rPr>
              <w:t>6</w:t>
            </w:r>
          </w:p>
        </w:tc>
      </w:tr>
      <w:tr w:rsidR="00066022" w14:paraId="49B5F90A" w14:textId="77777777">
        <w:tc>
          <w:tcPr>
            <w:tcW w:w="8568" w:type="dxa"/>
            <w:vAlign w:val="center"/>
          </w:tcPr>
          <w:p w14:paraId="5877B27D" w14:textId="77777777" w:rsidR="00066022" w:rsidRDefault="00000000">
            <w:pPr>
              <w:spacing w:after="80"/>
            </w:pPr>
            <w:r>
              <w:rPr>
                <w:rFonts w:ascii="Arial" w:eastAsia="Arial" w:hAnsi="Arial"/>
                <w:color w:val="000000"/>
                <w:sz w:val="21"/>
              </w:rPr>
              <w:t>5. API Service Interaction</w:t>
            </w:r>
          </w:p>
        </w:tc>
        <w:tc>
          <w:tcPr>
            <w:tcW w:w="1080" w:type="dxa"/>
            <w:vAlign w:val="center"/>
          </w:tcPr>
          <w:p w14:paraId="03074A31" w14:textId="77777777" w:rsidR="00066022" w:rsidRDefault="00000000">
            <w:pPr>
              <w:spacing w:after="80"/>
              <w:jc w:val="right"/>
            </w:pPr>
            <w:r>
              <w:rPr>
                <w:rFonts w:ascii="Arial" w:eastAsia="Arial" w:hAnsi="Arial"/>
                <w:color w:val="000000"/>
                <w:sz w:val="21"/>
              </w:rPr>
              <w:t>6</w:t>
            </w:r>
          </w:p>
        </w:tc>
      </w:tr>
      <w:tr w:rsidR="00066022" w14:paraId="56DEFE1E" w14:textId="77777777">
        <w:tc>
          <w:tcPr>
            <w:tcW w:w="8568" w:type="dxa"/>
            <w:vAlign w:val="center"/>
          </w:tcPr>
          <w:p w14:paraId="651FDA29" w14:textId="77777777" w:rsidR="00066022" w:rsidRDefault="00000000">
            <w:pPr>
              <w:spacing w:after="80"/>
            </w:pPr>
            <w:r>
              <w:rPr>
                <w:rFonts w:ascii="Arial" w:eastAsia="Arial" w:hAnsi="Arial"/>
                <w:color w:val="000000"/>
                <w:sz w:val="21"/>
              </w:rPr>
              <w:t>6. Data Flow</w:t>
            </w:r>
          </w:p>
        </w:tc>
        <w:tc>
          <w:tcPr>
            <w:tcW w:w="1080" w:type="dxa"/>
            <w:vAlign w:val="center"/>
          </w:tcPr>
          <w:p w14:paraId="12014C76" w14:textId="77777777" w:rsidR="00066022" w:rsidRDefault="00000000">
            <w:pPr>
              <w:spacing w:after="80"/>
              <w:jc w:val="right"/>
            </w:pPr>
            <w:r>
              <w:rPr>
                <w:rFonts w:ascii="Arial" w:eastAsia="Arial" w:hAnsi="Arial"/>
                <w:color w:val="000000"/>
                <w:sz w:val="21"/>
              </w:rPr>
              <w:t>7</w:t>
            </w:r>
          </w:p>
        </w:tc>
      </w:tr>
      <w:tr w:rsidR="00066022" w14:paraId="77E002B5" w14:textId="77777777">
        <w:tc>
          <w:tcPr>
            <w:tcW w:w="8568" w:type="dxa"/>
            <w:vAlign w:val="center"/>
          </w:tcPr>
          <w:p w14:paraId="43C7A807" w14:textId="77777777" w:rsidR="00066022" w:rsidRDefault="00000000">
            <w:pPr>
              <w:spacing w:after="80"/>
            </w:pPr>
            <w:r>
              <w:rPr>
                <w:rFonts w:ascii="Arial" w:eastAsia="Arial" w:hAnsi="Arial"/>
                <w:color w:val="000000"/>
                <w:sz w:val="21"/>
              </w:rPr>
              <w:t>7. Secrets and Configuration</w:t>
            </w:r>
          </w:p>
        </w:tc>
        <w:tc>
          <w:tcPr>
            <w:tcW w:w="1080" w:type="dxa"/>
            <w:vAlign w:val="center"/>
          </w:tcPr>
          <w:p w14:paraId="5D85FA4B" w14:textId="77777777" w:rsidR="00066022" w:rsidRDefault="00000000">
            <w:pPr>
              <w:spacing w:after="80"/>
              <w:jc w:val="right"/>
            </w:pPr>
            <w:r>
              <w:rPr>
                <w:rFonts w:ascii="Arial" w:eastAsia="Arial" w:hAnsi="Arial"/>
                <w:color w:val="000000"/>
                <w:sz w:val="21"/>
              </w:rPr>
              <w:t>8</w:t>
            </w:r>
          </w:p>
        </w:tc>
      </w:tr>
      <w:tr w:rsidR="00066022" w14:paraId="28BB1E61" w14:textId="77777777">
        <w:tc>
          <w:tcPr>
            <w:tcW w:w="8568" w:type="dxa"/>
            <w:vAlign w:val="center"/>
          </w:tcPr>
          <w:p w14:paraId="67D4D66F" w14:textId="77777777" w:rsidR="00066022" w:rsidRDefault="00000000">
            <w:pPr>
              <w:spacing w:after="80"/>
            </w:pPr>
            <w:r>
              <w:rPr>
                <w:rFonts w:ascii="Arial" w:eastAsia="Arial" w:hAnsi="Arial"/>
                <w:color w:val="000000"/>
                <w:sz w:val="21"/>
              </w:rPr>
              <w:t>8. Error Handling</w:t>
            </w:r>
          </w:p>
        </w:tc>
        <w:tc>
          <w:tcPr>
            <w:tcW w:w="1080" w:type="dxa"/>
            <w:vAlign w:val="center"/>
          </w:tcPr>
          <w:p w14:paraId="6B3343C0" w14:textId="77777777" w:rsidR="00066022" w:rsidRDefault="00000000">
            <w:pPr>
              <w:spacing w:after="80"/>
              <w:jc w:val="right"/>
            </w:pPr>
            <w:r>
              <w:rPr>
                <w:rFonts w:ascii="Arial" w:eastAsia="Arial" w:hAnsi="Arial"/>
                <w:color w:val="000000"/>
                <w:sz w:val="21"/>
              </w:rPr>
              <w:t>8</w:t>
            </w:r>
          </w:p>
        </w:tc>
      </w:tr>
      <w:tr w:rsidR="00066022" w14:paraId="5C396038" w14:textId="77777777">
        <w:tc>
          <w:tcPr>
            <w:tcW w:w="8568" w:type="dxa"/>
            <w:vAlign w:val="center"/>
          </w:tcPr>
          <w:p w14:paraId="2D892BDB" w14:textId="77777777" w:rsidR="00066022" w:rsidRDefault="00000000">
            <w:pPr>
              <w:spacing w:after="80"/>
            </w:pPr>
            <w:r>
              <w:rPr>
                <w:rFonts w:ascii="Arial" w:eastAsia="Arial" w:hAnsi="Arial"/>
                <w:color w:val="000000"/>
                <w:sz w:val="21"/>
              </w:rPr>
              <w:t>9. Logging and Monitoring</w:t>
            </w:r>
          </w:p>
        </w:tc>
        <w:tc>
          <w:tcPr>
            <w:tcW w:w="1080" w:type="dxa"/>
            <w:vAlign w:val="center"/>
          </w:tcPr>
          <w:p w14:paraId="02644861" w14:textId="77777777" w:rsidR="00066022" w:rsidRDefault="00000000">
            <w:pPr>
              <w:spacing w:after="80"/>
              <w:jc w:val="right"/>
            </w:pPr>
            <w:r>
              <w:rPr>
                <w:rFonts w:ascii="Arial" w:eastAsia="Arial" w:hAnsi="Arial"/>
                <w:color w:val="000000"/>
                <w:sz w:val="21"/>
              </w:rPr>
              <w:t>9</w:t>
            </w:r>
          </w:p>
        </w:tc>
      </w:tr>
      <w:tr w:rsidR="00066022" w14:paraId="4E5FD74E" w14:textId="77777777">
        <w:tc>
          <w:tcPr>
            <w:tcW w:w="8568" w:type="dxa"/>
            <w:vAlign w:val="center"/>
          </w:tcPr>
          <w:p w14:paraId="202D19EB" w14:textId="77777777" w:rsidR="00066022" w:rsidRDefault="00000000">
            <w:pPr>
              <w:spacing w:after="80"/>
            </w:pPr>
            <w:r>
              <w:rPr>
                <w:rFonts w:ascii="Arial" w:eastAsia="Arial" w:hAnsi="Arial"/>
                <w:color w:val="000000"/>
                <w:sz w:val="21"/>
              </w:rPr>
              <w:t>10. Deployment Approach</w:t>
            </w:r>
          </w:p>
        </w:tc>
        <w:tc>
          <w:tcPr>
            <w:tcW w:w="1080" w:type="dxa"/>
            <w:vAlign w:val="center"/>
          </w:tcPr>
          <w:p w14:paraId="7D48011E" w14:textId="77777777" w:rsidR="00066022" w:rsidRDefault="00000000">
            <w:pPr>
              <w:spacing w:after="80"/>
              <w:jc w:val="right"/>
            </w:pPr>
            <w:r>
              <w:rPr>
                <w:rFonts w:ascii="Arial" w:eastAsia="Arial" w:hAnsi="Arial"/>
                <w:color w:val="000000"/>
                <w:sz w:val="21"/>
              </w:rPr>
              <w:t>9</w:t>
            </w:r>
          </w:p>
        </w:tc>
      </w:tr>
      <w:tr w:rsidR="00066022" w14:paraId="7EA13505" w14:textId="77777777">
        <w:tc>
          <w:tcPr>
            <w:tcW w:w="8568" w:type="dxa"/>
            <w:vAlign w:val="center"/>
          </w:tcPr>
          <w:p w14:paraId="4DD3AB78" w14:textId="77777777" w:rsidR="00066022" w:rsidRDefault="00000000">
            <w:pPr>
              <w:spacing w:after="80"/>
            </w:pPr>
            <w:r>
              <w:rPr>
                <w:rFonts w:ascii="Arial" w:eastAsia="Arial" w:hAnsi="Arial"/>
                <w:color w:val="000000"/>
                <w:sz w:val="21"/>
              </w:rPr>
              <w:t>11. Scalability and Concurrency</w:t>
            </w:r>
          </w:p>
        </w:tc>
        <w:tc>
          <w:tcPr>
            <w:tcW w:w="1080" w:type="dxa"/>
            <w:vAlign w:val="center"/>
          </w:tcPr>
          <w:p w14:paraId="4C65F628" w14:textId="77777777" w:rsidR="00066022" w:rsidRDefault="00000000">
            <w:pPr>
              <w:spacing w:after="80"/>
              <w:jc w:val="right"/>
            </w:pPr>
            <w:r>
              <w:rPr>
                <w:rFonts w:ascii="Arial" w:eastAsia="Arial" w:hAnsi="Arial"/>
                <w:color w:val="000000"/>
                <w:sz w:val="21"/>
              </w:rPr>
              <w:t>10</w:t>
            </w:r>
          </w:p>
        </w:tc>
      </w:tr>
      <w:tr w:rsidR="00066022" w14:paraId="4ABCDFCE" w14:textId="77777777">
        <w:tc>
          <w:tcPr>
            <w:tcW w:w="8568" w:type="dxa"/>
            <w:vAlign w:val="center"/>
          </w:tcPr>
          <w:p w14:paraId="097BEE84" w14:textId="77777777" w:rsidR="00066022" w:rsidRDefault="00000000">
            <w:pPr>
              <w:spacing w:after="80"/>
            </w:pPr>
            <w:r>
              <w:rPr>
                <w:rFonts w:ascii="Arial" w:eastAsia="Arial" w:hAnsi="Arial"/>
                <w:color w:val="000000"/>
                <w:sz w:val="21"/>
              </w:rPr>
              <w:t>12. Security Risks and Mitigations</w:t>
            </w:r>
          </w:p>
        </w:tc>
        <w:tc>
          <w:tcPr>
            <w:tcW w:w="1080" w:type="dxa"/>
            <w:vAlign w:val="center"/>
          </w:tcPr>
          <w:p w14:paraId="7279EE6E" w14:textId="77777777" w:rsidR="00066022" w:rsidRDefault="00000000">
            <w:pPr>
              <w:spacing w:after="80"/>
              <w:jc w:val="right"/>
            </w:pPr>
            <w:r>
              <w:rPr>
                <w:rFonts w:ascii="Arial" w:eastAsia="Arial" w:hAnsi="Arial"/>
                <w:color w:val="000000"/>
                <w:sz w:val="21"/>
              </w:rPr>
              <w:t>10</w:t>
            </w:r>
          </w:p>
        </w:tc>
      </w:tr>
      <w:tr w:rsidR="00066022" w14:paraId="51A404BE" w14:textId="77777777">
        <w:tc>
          <w:tcPr>
            <w:tcW w:w="8568" w:type="dxa"/>
            <w:vAlign w:val="center"/>
          </w:tcPr>
          <w:p w14:paraId="4AE2C69D" w14:textId="77777777" w:rsidR="00066022" w:rsidRDefault="00000000">
            <w:pPr>
              <w:spacing w:after="80"/>
            </w:pPr>
            <w:r>
              <w:rPr>
                <w:rFonts w:ascii="Arial" w:eastAsia="Arial" w:hAnsi="Arial"/>
                <w:color w:val="000000"/>
                <w:sz w:val="21"/>
              </w:rPr>
              <w:t>13. Testing Approach</w:t>
            </w:r>
          </w:p>
        </w:tc>
        <w:tc>
          <w:tcPr>
            <w:tcW w:w="1080" w:type="dxa"/>
            <w:vAlign w:val="center"/>
          </w:tcPr>
          <w:p w14:paraId="78EA5AA3" w14:textId="77777777" w:rsidR="00066022" w:rsidRDefault="00000000">
            <w:pPr>
              <w:spacing w:after="80"/>
              <w:jc w:val="right"/>
            </w:pPr>
            <w:r>
              <w:rPr>
                <w:rFonts w:ascii="Arial" w:eastAsia="Arial" w:hAnsi="Arial"/>
                <w:color w:val="000000"/>
                <w:sz w:val="21"/>
              </w:rPr>
              <w:t>11</w:t>
            </w:r>
          </w:p>
        </w:tc>
      </w:tr>
      <w:tr w:rsidR="00066022" w14:paraId="68455265" w14:textId="77777777">
        <w:tc>
          <w:tcPr>
            <w:tcW w:w="8568" w:type="dxa"/>
            <w:vAlign w:val="center"/>
          </w:tcPr>
          <w:p w14:paraId="1C56CBA9" w14:textId="77777777" w:rsidR="00066022" w:rsidRDefault="00000000">
            <w:pPr>
              <w:spacing w:after="80"/>
            </w:pPr>
            <w:r>
              <w:rPr>
                <w:rFonts w:ascii="Arial" w:eastAsia="Arial" w:hAnsi="Arial"/>
                <w:color w:val="000000"/>
                <w:sz w:val="21"/>
              </w:rPr>
              <w:t>14. Architecture Diagram</w:t>
            </w:r>
          </w:p>
        </w:tc>
        <w:tc>
          <w:tcPr>
            <w:tcW w:w="1080" w:type="dxa"/>
            <w:vAlign w:val="center"/>
          </w:tcPr>
          <w:p w14:paraId="48CFD5AE" w14:textId="77777777" w:rsidR="00066022" w:rsidRDefault="00000000">
            <w:pPr>
              <w:spacing w:after="80"/>
              <w:jc w:val="right"/>
            </w:pPr>
            <w:r>
              <w:rPr>
                <w:rFonts w:ascii="Arial" w:eastAsia="Arial" w:hAnsi="Arial"/>
                <w:color w:val="000000"/>
                <w:sz w:val="21"/>
              </w:rPr>
              <w:t>11</w:t>
            </w:r>
          </w:p>
        </w:tc>
      </w:tr>
      <w:tr w:rsidR="00066022" w14:paraId="3483159E" w14:textId="77777777">
        <w:tc>
          <w:tcPr>
            <w:tcW w:w="8568" w:type="dxa"/>
            <w:vAlign w:val="center"/>
          </w:tcPr>
          <w:p w14:paraId="4676D2E5" w14:textId="77777777" w:rsidR="00066022" w:rsidRDefault="00000000">
            <w:pPr>
              <w:spacing w:after="80"/>
            </w:pPr>
            <w:r>
              <w:rPr>
                <w:rFonts w:ascii="Arial" w:eastAsia="Arial" w:hAnsi="Arial"/>
                <w:color w:val="000000"/>
                <w:sz w:val="21"/>
              </w:rPr>
              <w:t>15. Assumptions Dependencies and Open Questions</w:t>
            </w:r>
          </w:p>
        </w:tc>
        <w:tc>
          <w:tcPr>
            <w:tcW w:w="1080" w:type="dxa"/>
            <w:vAlign w:val="center"/>
          </w:tcPr>
          <w:p w14:paraId="57856BBD" w14:textId="77777777" w:rsidR="00066022" w:rsidRDefault="00000000">
            <w:pPr>
              <w:spacing w:after="80"/>
              <w:jc w:val="right"/>
            </w:pPr>
            <w:r>
              <w:rPr>
                <w:rFonts w:ascii="Arial" w:eastAsia="Arial" w:hAnsi="Arial"/>
                <w:color w:val="000000"/>
                <w:sz w:val="21"/>
              </w:rPr>
              <w:t>12</w:t>
            </w:r>
          </w:p>
        </w:tc>
      </w:tr>
      <w:tr w:rsidR="00066022" w14:paraId="7576C078" w14:textId="77777777">
        <w:tc>
          <w:tcPr>
            <w:tcW w:w="8568" w:type="dxa"/>
            <w:vAlign w:val="center"/>
          </w:tcPr>
          <w:p w14:paraId="23E10DB7" w14:textId="77777777" w:rsidR="00066022" w:rsidRDefault="00000000">
            <w:pPr>
              <w:spacing w:after="80"/>
            </w:pPr>
            <w:r>
              <w:rPr>
                <w:rFonts w:ascii="Arial" w:eastAsia="Arial" w:hAnsi="Arial"/>
                <w:color w:val="000000"/>
                <w:sz w:val="21"/>
              </w:rPr>
              <w:t>16. Implementation Summary and Next Steps</w:t>
            </w:r>
          </w:p>
        </w:tc>
        <w:tc>
          <w:tcPr>
            <w:tcW w:w="1080" w:type="dxa"/>
            <w:vAlign w:val="center"/>
          </w:tcPr>
          <w:p w14:paraId="0BD7EB9E" w14:textId="77777777" w:rsidR="00066022" w:rsidRDefault="00000000">
            <w:pPr>
              <w:spacing w:after="80"/>
              <w:jc w:val="right"/>
            </w:pPr>
            <w:r>
              <w:rPr>
                <w:rFonts w:ascii="Arial" w:eastAsia="Arial" w:hAnsi="Arial"/>
                <w:color w:val="000000"/>
                <w:sz w:val="21"/>
              </w:rPr>
              <w:t>13</w:t>
            </w:r>
          </w:p>
        </w:tc>
      </w:tr>
      <w:tr w:rsidR="00066022" w14:paraId="27687C99" w14:textId="77777777">
        <w:tc>
          <w:tcPr>
            <w:tcW w:w="8568" w:type="dxa"/>
            <w:vAlign w:val="center"/>
          </w:tcPr>
          <w:p w14:paraId="67C2C503" w14:textId="77777777" w:rsidR="00066022" w:rsidRDefault="00000000">
            <w:pPr>
              <w:spacing w:after="80"/>
            </w:pPr>
            <w:r>
              <w:rPr>
                <w:rFonts w:ascii="Arial" w:eastAsia="Arial" w:hAnsi="Arial"/>
                <w:color w:val="000000"/>
                <w:sz w:val="21"/>
              </w:rPr>
              <w:t>References</w:t>
            </w:r>
          </w:p>
        </w:tc>
        <w:tc>
          <w:tcPr>
            <w:tcW w:w="1080" w:type="dxa"/>
            <w:vAlign w:val="center"/>
          </w:tcPr>
          <w:p w14:paraId="360CE2E0" w14:textId="77777777" w:rsidR="00066022" w:rsidRDefault="00000000">
            <w:pPr>
              <w:spacing w:after="80"/>
              <w:jc w:val="right"/>
            </w:pPr>
            <w:r>
              <w:rPr>
                <w:rFonts w:ascii="Arial" w:eastAsia="Arial" w:hAnsi="Arial"/>
                <w:color w:val="000000"/>
                <w:sz w:val="21"/>
              </w:rPr>
              <w:t>15</w:t>
            </w:r>
          </w:p>
        </w:tc>
      </w:tr>
    </w:tbl>
    <w:p w14:paraId="6E80CF86" w14:textId="77777777" w:rsidR="00066022" w:rsidRDefault="00000000">
      <w:r>
        <w:br w:type="page"/>
      </w:r>
    </w:p>
    <w:p w14:paraId="5EA62EA1" w14:textId="77777777" w:rsidR="00066022" w:rsidRDefault="00000000">
      <w:pPr>
        <w:pStyle w:val="Heading1"/>
        <w:keepNext/>
        <w:spacing w:before="340" w:after="140"/>
      </w:pPr>
      <w:r>
        <w:rPr>
          <w:rFonts w:ascii="Arial" w:eastAsia="Arial" w:hAnsi="Arial"/>
          <w:color w:val="2F5DA9"/>
          <w:sz w:val="38"/>
        </w:rPr>
        <w:lastRenderedPageBreak/>
        <w:t>0. About this document</w:t>
      </w:r>
    </w:p>
    <w:p w14:paraId="2857C65C" w14:textId="77777777" w:rsidR="00066022" w:rsidRDefault="00000000">
      <w:pPr>
        <w:spacing w:after="140" w:line="276" w:lineRule="auto"/>
      </w:pPr>
      <w:r>
        <w:rPr>
          <w:rFonts w:ascii="Arial" w:eastAsia="Arial" w:hAnsi="Arial"/>
          <w:color w:val="000000"/>
          <w:sz w:val="21"/>
        </w:rPr>
        <w:t>This revised design records the client direction to use OAuth rather than a custom MCP bearer-token issue-and-redirect flow. It keeps the decoupled AWS Lambda architecture, but replaces user authentication with OAuth 2.1 Authorization Code flow with PKCE. The existing Focus Bear api-server becomes the OAuth authorization server and continues to use the existing Focus Bear browser session when the user signs in.</w:t>
      </w:r>
    </w:p>
    <w:p w14:paraId="4A61722A" w14:textId="77777777" w:rsidR="00066022" w:rsidRDefault="00000000">
      <w:pPr>
        <w:spacing w:after="140" w:line="276" w:lineRule="auto"/>
      </w:pPr>
      <w:r>
        <w:rPr>
          <w:rFonts w:ascii="Arial" w:eastAsia="Arial" w:hAnsi="Arial"/>
          <w:color w:val="000000"/>
          <w:sz w:val="21"/>
        </w:rPr>
        <w:t>The OAuth design is intended for MCP clients such as Claude Desktop and Cursor. It gives the client a standards-based discovery path, ensures that access tokens are returned only from the token endpoint, and gives the Lambda and api-server explicit issuer, audience, expiry, and scope checks.</w:t>
      </w:r>
    </w:p>
    <w:p w14:paraId="17659EAF" w14:textId="77777777" w:rsidR="00066022" w:rsidRDefault="00000000">
      <w:pPr>
        <w:spacing w:after="80" w:line="276" w:lineRule="auto"/>
      </w:pPr>
      <w:r>
        <w:rPr>
          <w:rFonts w:ascii="Arial" w:eastAsia="Arial" w:hAnsi="Arial"/>
          <w:color w:val="000000"/>
          <w:sz w:val="21"/>
        </w:rPr>
        <w:t>Terminology used throughout:</w:t>
      </w:r>
    </w:p>
    <w:p w14:paraId="308568DB" w14:textId="77777777" w:rsidR="00066022" w:rsidRDefault="00000000">
      <w:pPr>
        <w:spacing w:after="100" w:line="276" w:lineRule="auto"/>
        <w:ind w:left="403" w:hanging="259"/>
      </w:pPr>
      <w:r>
        <w:rPr>
          <w:rFonts w:ascii="Arial" w:eastAsia="Arial" w:hAnsi="Arial"/>
          <w:color w:val="000000"/>
          <w:sz w:val="21"/>
        </w:rPr>
        <w:t>•  api-server  the existing Focus Bear NestJS backend in apps/api-server. It acts as the OAuth authorization server and keeps ownership of user data and business rules.</w:t>
      </w:r>
    </w:p>
    <w:p w14:paraId="091465C4" w14:textId="77777777" w:rsidR="00066022" w:rsidRDefault="00000000">
      <w:pPr>
        <w:spacing w:after="100" w:line="276" w:lineRule="auto"/>
        <w:ind w:left="403" w:hanging="259"/>
      </w:pPr>
      <w:r>
        <w:rPr>
          <w:rFonts w:ascii="Arial" w:eastAsia="Arial" w:hAnsi="Arial"/>
          <w:color w:val="000000"/>
          <w:sz w:val="21"/>
        </w:rPr>
        <w:t>•  mcp-server  the NestJS application in apps/mcp-server. It runs on AWS Lambda and is the MCP protected resource and resource server.</w:t>
      </w:r>
    </w:p>
    <w:p w14:paraId="6E90B943" w14:textId="77777777" w:rsidR="00066022" w:rsidRDefault="00000000">
      <w:pPr>
        <w:spacing w:after="100" w:line="276" w:lineRule="auto"/>
        <w:ind w:left="403" w:hanging="259"/>
      </w:pPr>
      <w:r>
        <w:rPr>
          <w:rFonts w:ascii="Arial" w:eastAsia="Arial" w:hAnsi="Arial"/>
          <w:color w:val="000000"/>
          <w:sz w:val="21"/>
        </w:rPr>
        <w:t>•  MCP client  an AI host application that acts as a public OAuth client on behalf of a Focus Bear user.</w:t>
      </w:r>
    </w:p>
    <w:p w14:paraId="41202DDC" w14:textId="77777777" w:rsidR="00066022" w:rsidRDefault="00000000">
      <w:pPr>
        <w:spacing w:after="100" w:line="276" w:lineRule="auto"/>
        <w:ind w:left="403" w:hanging="259"/>
      </w:pPr>
      <w:r>
        <w:rPr>
          <w:rFonts w:ascii="Arial" w:eastAsia="Arial" w:hAnsi="Arial"/>
          <w:color w:val="000000"/>
          <w:sz w:val="21"/>
        </w:rPr>
        <w:t>•  authorization code  a short-lived, single-use code returned to the client redirect URI after the user authenticates and approves access.</w:t>
      </w:r>
    </w:p>
    <w:p w14:paraId="0A8C27C4" w14:textId="77777777" w:rsidR="00066022" w:rsidRDefault="00000000">
      <w:pPr>
        <w:spacing w:after="100" w:line="276" w:lineRule="auto"/>
        <w:ind w:left="403" w:hanging="259"/>
      </w:pPr>
      <w:r>
        <w:rPr>
          <w:rFonts w:ascii="Arial" w:eastAsia="Arial" w:hAnsi="Arial"/>
          <w:color w:val="000000"/>
          <w:sz w:val="21"/>
        </w:rPr>
        <w:t>•  access token  a short-lived OAuth bearer token issued by api-server after the client proves possession of its PKCE code verifier.</w:t>
      </w:r>
    </w:p>
    <w:p w14:paraId="3DDE51AF" w14:textId="77777777" w:rsidR="00066022" w:rsidRDefault="00000000">
      <w:pPr>
        <w:pStyle w:val="Heading1"/>
        <w:keepNext/>
        <w:spacing w:before="340" w:after="140"/>
      </w:pPr>
      <w:r>
        <w:rPr>
          <w:rFonts w:ascii="Arial" w:eastAsia="Arial" w:hAnsi="Arial"/>
          <w:color w:val="2F5DA9"/>
          <w:sz w:val="38"/>
        </w:rPr>
        <w:t>1. Architecture Overview</w:t>
      </w:r>
    </w:p>
    <w:p w14:paraId="14F08B5B" w14:textId="77777777" w:rsidR="00066022" w:rsidRDefault="00000000">
      <w:pPr>
        <w:spacing w:after="140" w:line="276" w:lineRule="auto"/>
      </w:pPr>
      <w:r>
        <w:rPr>
          <w:rFonts w:ascii="Arial" w:eastAsia="Arial" w:hAnsi="Arial"/>
          <w:color w:val="000000"/>
          <w:sz w:val="21"/>
        </w:rPr>
        <w:t>The MCP protocol layer remains separate from the Focus Bear backend. A NestJS mcp-server runs as one AWS Lambda function behind an Amazon API Gateway HTTP API. Lambda serves the MCP Streamable HTTP endpoint, publishes OAuth protected-resource metadata, validates access tokens, and calls api-server over HTTPS. It owns no persistent data.</w:t>
      </w:r>
    </w:p>
    <w:p w14:paraId="6B1EE14C" w14:textId="77777777" w:rsidR="00066022" w:rsidRDefault="00000000">
      <w:pPr>
        <w:spacing w:after="140" w:line="276" w:lineRule="auto"/>
      </w:pPr>
      <w:r>
        <w:rPr>
          <w:rFonts w:ascii="Arial" w:eastAsia="Arial" w:hAnsi="Arial"/>
          <w:color w:val="000000"/>
          <w:sz w:val="21"/>
        </w:rPr>
        <w:t>The authentication boundary changes as follows. The MCP client discovers that /mcp is protected, discovers the Focus Bear authorization server, and starts OAuth Authorization Code flow with PKCE in the user browser. api-server authenticates the user through the existing Focus Bear session, records consent for the requested MCP scopes, and returns an authorization code to the client. The client exchanges that code and its code verifier at api-server for an access token. The token is then used as Bearer authentication for /mcp.</w:t>
      </w:r>
    </w:p>
    <w:p w14:paraId="1AB60624" w14:textId="77777777" w:rsidR="00066022" w:rsidRDefault="00000000">
      <w:pPr>
        <w:spacing w:after="80" w:line="276" w:lineRule="auto"/>
      </w:pPr>
      <w:r>
        <w:rPr>
          <w:rFonts w:ascii="Arial" w:eastAsia="Arial" w:hAnsi="Arial"/>
          <w:color w:val="000000"/>
          <w:sz w:val="21"/>
        </w:rPr>
        <w:t>Why the OAuth update matters:</w:t>
      </w:r>
    </w:p>
    <w:p w14:paraId="54164B59" w14:textId="77777777" w:rsidR="00066022" w:rsidRDefault="00000000">
      <w:pPr>
        <w:spacing w:after="100" w:line="276" w:lineRule="auto"/>
        <w:ind w:left="403" w:hanging="259"/>
      </w:pPr>
      <w:r>
        <w:rPr>
          <w:rFonts w:ascii="Arial" w:eastAsia="Arial" w:hAnsi="Arial"/>
          <w:color w:val="000000"/>
          <w:sz w:val="21"/>
        </w:rPr>
        <w:t>•  Standards-based client integration. Discovery metadata, authorization-server metadata, and Authorization Code flow are understood by OAuth-capable MCP clients.</w:t>
      </w:r>
    </w:p>
    <w:p w14:paraId="76557EFA" w14:textId="77777777" w:rsidR="00066022" w:rsidRDefault="00000000">
      <w:pPr>
        <w:spacing w:after="100" w:line="276" w:lineRule="auto"/>
        <w:ind w:left="403" w:hanging="259"/>
      </w:pPr>
      <w:r>
        <w:rPr>
          <w:rFonts w:ascii="Arial" w:eastAsia="Arial" w:hAnsi="Arial"/>
          <w:color w:val="000000"/>
          <w:sz w:val="21"/>
        </w:rPr>
        <w:t>•  No token in a redirect URL. The browser redirect carries only a short-lived authorization code; the client redeems it with the PKCE verifier.</w:t>
      </w:r>
    </w:p>
    <w:p w14:paraId="48F5415E" w14:textId="77777777" w:rsidR="00066022" w:rsidRDefault="00000000">
      <w:pPr>
        <w:spacing w:after="100" w:line="276" w:lineRule="auto"/>
        <w:ind w:left="403" w:hanging="259"/>
      </w:pPr>
      <w:r>
        <w:rPr>
          <w:rFonts w:ascii="Arial" w:eastAsia="Arial" w:hAnsi="Arial"/>
          <w:color w:val="000000"/>
          <w:sz w:val="21"/>
        </w:rPr>
        <w:t>•  Scoped, short-lived access. api-server issues tokens for the approved MCP tools and validates expiry, issuer, audience, and scope at each protected resource.</w:t>
      </w:r>
    </w:p>
    <w:p w14:paraId="03D9996E" w14:textId="77777777" w:rsidR="00066022" w:rsidRDefault="00000000">
      <w:pPr>
        <w:spacing w:after="100" w:line="276" w:lineRule="auto"/>
        <w:ind w:left="403" w:hanging="259"/>
      </w:pPr>
      <w:r>
        <w:rPr>
          <w:rFonts w:ascii="Arial" w:eastAsia="Arial" w:hAnsi="Arial"/>
          <w:color w:val="000000"/>
          <w:sz w:val="21"/>
        </w:rPr>
        <w:t>•  Preserved isolation. Lambda still caps MCP concurrency and never connects directly to the Focus Bear database.</w:t>
      </w:r>
    </w:p>
    <w:p w14:paraId="4DDFC21D" w14:textId="77777777" w:rsidR="00066022" w:rsidRDefault="00000000">
      <w:pPr>
        <w:pStyle w:val="Heading1"/>
        <w:keepNext/>
        <w:spacing w:before="340" w:after="140"/>
      </w:pPr>
      <w:r>
        <w:rPr>
          <w:rFonts w:ascii="Arial" w:eastAsia="Arial" w:hAnsi="Arial"/>
          <w:color w:val="2F5DA9"/>
          <w:sz w:val="38"/>
        </w:rPr>
        <w:lastRenderedPageBreak/>
        <w:t>2. Component Responsibilities</w:t>
      </w:r>
    </w:p>
    <w:tbl>
      <w:tblPr>
        <w:tblW w:w="0" w:type="auto"/>
        <w:tblLayout w:type="fixed"/>
        <w:tblLook w:val="04A0" w:firstRow="1" w:lastRow="0" w:firstColumn="1" w:lastColumn="0" w:noHBand="0" w:noVBand="1"/>
      </w:tblPr>
      <w:tblGrid>
        <w:gridCol w:w="1699"/>
        <w:gridCol w:w="1296"/>
        <w:gridCol w:w="4723"/>
        <w:gridCol w:w="2232"/>
      </w:tblGrid>
      <w:tr w:rsidR="00066022" w14:paraId="7984F697" w14:textId="77777777">
        <w:trPr>
          <w:cantSplit/>
          <w:tblHeader/>
        </w:trPr>
        <w:tc>
          <w:tcPr>
            <w:tcW w:w="1699"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1C26B25F" w14:textId="77777777" w:rsidR="00066022" w:rsidRDefault="00000000">
            <w:r>
              <w:rPr>
                <w:rFonts w:ascii="Arial" w:eastAsia="Arial" w:hAnsi="Arial"/>
                <w:b/>
                <w:color w:val="FFFFFF"/>
                <w:sz w:val="17"/>
              </w:rPr>
              <w:t>Component</w:t>
            </w:r>
          </w:p>
        </w:tc>
        <w:tc>
          <w:tcPr>
            <w:tcW w:w="1296"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1395A634" w14:textId="77777777" w:rsidR="00066022" w:rsidRDefault="00000000">
            <w:r>
              <w:rPr>
                <w:rFonts w:ascii="Arial" w:eastAsia="Arial" w:hAnsi="Arial"/>
                <w:b/>
                <w:color w:val="FFFFFF"/>
                <w:sz w:val="17"/>
              </w:rPr>
              <w:t>New Existing</w:t>
            </w:r>
          </w:p>
        </w:tc>
        <w:tc>
          <w:tcPr>
            <w:tcW w:w="4723"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6F15DB80" w14:textId="77777777" w:rsidR="00066022" w:rsidRDefault="00000000">
            <w:r>
              <w:rPr>
                <w:rFonts w:ascii="Arial" w:eastAsia="Arial" w:hAnsi="Arial"/>
                <w:b/>
                <w:color w:val="FFFFFF"/>
                <w:sz w:val="17"/>
              </w:rPr>
              <w:t>Responsibility</w:t>
            </w:r>
          </w:p>
        </w:tc>
        <w:tc>
          <w:tcPr>
            <w:tcW w:w="2232"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3492A9B3" w14:textId="77777777" w:rsidR="00066022" w:rsidRDefault="00000000">
            <w:r>
              <w:rPr>
                <w:rFonts w:ascii="Arial" w:eastAsia="Arial" w:hAnsi="Arial"/>
                <w:b/>
                <w:color w:val="FFFFFF"/>
                <w:sz w:val="17"/>
              </w:rPr>
              <w:t>Technology</w:t>
            </w:r>
          </w:p>
        </w:tc>
      </w:tr>
      <w:tr w:rsidR="00066022" w14:paraId="166FCF7A" w14:textId="77777777">
        <w:trPr>
          <w:cantSplit/>
        </w:trPr>
        <w:tc>
          <w:tcPr>
            <w:tcW w:w="16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CF4F264" w14:textId="77777777" w:rsidR="00066022" w:rsidRDefault="00000000">
            <w:pPr>
              <w:spacing w:line="252" w:lineRule="auto"/>
            </w:pPr>
            <w:r>
              <w:rPr>
                <w:rFonts w:ascii="Arial" w:eastAsia="Arial" w:hAnsi="Arial"/>
                <w:color w:val="000000"/>
                <w:sz w:val="17"/>
              </w:rPr>
              <w:t>MCP client</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C03E9FA" w14:textId="77777777" w:rsidR="00066022" w:rsidRDefault="00000000">
            <w:pPr>
              <w:spacing w:line="252" w:lineRule="auto"/>
            </w:pPr>
            <w:r>
              <w:rPr>
                <w:rFonts w:ascii="Arial" w:eastAsia="Arial" w:hAnsi="Arial"/>
                <w:color w:val="000000"/>
                <w:sz w:val="17"/>
              </w:rPr>
              <w:t>External</w:t>
            </w:r>
          </w:p>
        </w:tc>
        <w:tc>
          <w:tcPr>
            <w:tcW w:w="472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33FB35" w14:textId="77777777" w:rsidR="00066022" w:rsidRDefault="00000000">
            <w:pPr>
              <w:spacing w:line="252" w:lineRule="auto"/>
            </w:pPr>
            <w:r>
              <w:rPr>
                <w:rFonts w:ascii="Arial" w:eastAsia="Arial" w:hAnsi="Arial"/>
                <w:color w:val="000000"/>
                <w:sz w:val="17"/>
              </w:rPr>
              <w:t>Public OAuth client. Discovers metadata, creates state and a PKCE verifier and challenge, opens the authorization URL, redeems the code, and calls MCP tools with an access token.</w:t>
            </w:r>
          </w:p>
        </w:tc>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38DC7E" w14:textId="77777777" w:rsidR="00066022" w:rsidRDefault="00000000">
            <w:pPr>
              <w:spacing w:line="252" w:lineRule="auto"/>
            </w:pPr>
            <w:r>
              <w:rPr>
                <w:rFonts w:ascii="Arial" w:eastAsia="Arial" w:hAnsi="Arial"/>
                <w:color w:val="000000"/>
                <w:sz w:val="17"/>
              </w:rPr>
              <w:t>Claude Desktop Cursor or another MCP client</w:t>
            </w:r>
          </w:p>
        </w:tc>
      </w:tr>
      <w:tr w:rsidR="00066022" w14:paraId="66AB4EF2" w14:textId="77777777">
        <w:trPr>
          <w:cantSplit/>
        </w:trPr>
        <w:tc>
          <w:tcPr>
            <w:tcW w:w="16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A773EFB" w14:textId="77777777" w:rsidR="00066022" w:rsidRDefault="00000000">
            <w:pPr>
              <w:spacing w:line="252" w:lineRule="auto"/>
            </w:pPr>
            <w:r>
              <w:rPr>
                <w:rFonts w:ascii="Arial" w:eastAsia="Arial" w:hAnsi="Arial"/>
                <w:color w:val="000000"/>
                <w:sz w:val="17"/>
              </w:rPr>
              <w:t>API Gateway HTTP API</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BB7FDD9" w14:textId="77777777" w:rsidR="00066022" w:rsidRDefault="00000000">
            <w:pPr>
              <w:spacing w:line="252" w:lineRule="auto"/>
            </w:pPr>
            <w:r>
              <w:rPr>
                <w:rFonts w:ascii="Arial" w:eastAsia="Arial" w:hAnsi="Arial"/>
                <w:color w:val="000000"/>
                <w:sz w:val="17"/>
              </w:rPr>
              <w:t>New</w:t>
            </w:r>
          </w:p>
        </w:tc>
        <w:tc>
          <w:tcPr>
            <w:tcW w:w="472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C923F6E" w14:textId="77777777" w:rsidR="00066022" w:rsidRDefault="00000000">
            <w:pPr>
              <w:spacing w:line="252" w:lineRule="auto"/>
            </w:pPr>
            <w:r>
              <w:rPr>
                <w:rFonts w:ascii="Arial" w:eastAsia="Arial" w:hAnsi="Arial"/>
                <w:color w:val="000000"/>
                <w:sz w:val="17"/>
              </w:rPr>
              <w:t>Public HTTPS entry point for MCP, metadata, and challenge responses. Applies route throttling and forwards requests to Lambda. It contains no business logic.</w:t>
            </w:r>
          </w:p>
        </w:tc>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1983162" w14:textId="77777777" w:rsidR="00066022" w:rsidRDefault="00000000">
            <w:pPr>
              <w:spacing w:line="252" w:lineRule="auto"/>
            </w:pPr>
            <w:r>
              <w:rPr>
                <w:rFonts w:ascii="Arial" w:eastAsia="Arial" w:hAnsi="Arial"/>
                <w:color w:val="000000"/>
                <w:sz w:val="17"/>
              </w:rPr>
              <w:t>Amazon API Gateway v2 HTTP API</w:t>
            </w:r>
          </w:p>
        </w:tc>
      </w:tr>
      <w:tr w:rsidR="00066022" w14:paraId="6751D50C" w14:textId="77777777">
        <w:trPr>
          <w:cantSplit/>
        </w:trPr>
        <w:tc>
          <w:tcPr>
            <w:tcW w:w="16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008BA7" w14:textId="77777777" w:rsidR="00066022" w:rsidRDefault="00000000">
            <w:pPr>
              <w:spacing w:line="252" w:lineRule="auto"/>
            </w:pPr>
            <w:r>
              <w:rPr>
                <w:rFonts w:ascii="Arial" w:eastAsia="Arial" w:hAnsi="Arial"/>
                <w:color w:val="000000"/>
                <w:sz w:val="17"/>
              </w:rPr>
              <w:t>AWS Lambda mcp-server</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FA7B89" w14:textId="77777777" w:rsidR="00066022" w:rsidRDefault="00000000">
            <w:pPr>
              <w:spacing w:line="252" w:lineRule="auto"/>
            </w:pPr>
            <w:r>
              <w:rPr>
                <w:rFonts w:ascii="Arial" w:eastAsia="Arial" w:hAnsi="Arial"/>
                <w:color w:val="000000"/>
                <w:sz w:val="17"/>
              </w:rPr>
              <w:t>New</w:t>
            </w:r>
          </w:p>
        </w:tc>
        <w:tc>
          <w:tcPr>
            <w:tcW w:w="472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461DF87" w14:textId="77777777" w:rsidR="00066022" w:rsidRDefault="00000000">
            <w:pPr>
              <w:spacing w:line="252" w:lineRule="auto"/>
            </w:pPr>
            <w:r>
              <w:rPr>
                <w:rFonts w:ascii="Arial" w:eastAsia="Arial" w:hAnsi="Arial"/>
                <w:color w:val="000000"/>
                <w:sz w:val="17"/>
              </w:rPr>
              <w:t>MCP protected resource and resource server. Serves protected-resource metadata, issues an OAuth challenge when required, validates access-token claims, dispatches tool calls, and forwards the user token to api-server.</w:t>
            </w:r>
          </w:p>
        </w:tc>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C9370D" w14:textId="77777777" w:rsidR="00066022" w:rsidRDefault="00000000">
            <w:pPr>
              <w:spacing w:line="252" w:lineRule="auto"/>
            </w:pPr>
            <w:r>
              <w:rPr>
                <w:rFonts w:ascii="Arial" w:eastAsia="Arial" w:hAnsi="Arial"/>
                <w:color w:val="000000"/>
                <w:sz w:val="17"/>
              </w:rPr>
              <w:t>Node.js 22 NestJS Lambda Web Adapter MCP SDK</w:t>
            </w:r>
          </w:p>
        </w:tc>
      </w:tr>
      <w:tr w:rsidR="00066022" w14:paraId="2E66807A" w14:textId="77777777">
        <w:trPr>
          <w:cantSplit/>
        </w:trPr>
        <w:tc>
          <w:tcPr>
            <w:tcW w:w="16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96719B5" w14:textId="77777777" w:rsidR="00066022" w:rsidRDefault="00000000">
            <w:pPr>
              <w:spacing w:line="252" w:lineRule="auto"/>
            </w:pPr>
            <w:r>
              <w:rPr>
                <w:rFonts w:ascii="Arial" w:eastAsia="Arial" w:hAnsi="Arial"/>
                <w:color w:val="000000"/>
                <w:sz w:val="17"/>
              </w:rPr>
              <w:t>Focus Bear api-server</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520142" w14:textId="77777777" w:rsidR="00066022" w:rsidRDefault="00000000">
            <w:pPr>
              <w:spacing w:line="252" w:lineRule="auto"/>
            </w:pPr>
            <w:r>
              <w:rPr>
                <w:rFonts w:ascii="Arial" w:eastAsia="Arial" w:hAnsi="Arial"/>
                <w:color w:val="000000"/>
                <w:sz w:val="17"/>
              </w:rPr>
              <w:t>Existing extended</w:t>
            </w:r>
          </w:p>
        </w:tc>
        <w:tc>
          <w:tcPr>
            <w:tcW w:w="472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C0705E9" w14:textId="77777777" w:rsidR="00066022" w:rsidRDefault="00000000">
            <w:pPr>
              <w:spacing w:line="252" w:lineRule="auto"/>
            </w:pPr>
            <w:r>
              <w:rPr>
                <w:rFonts w:ascii="Arial" w:eastAsia="Arial" w:hAnsi="Arial"/>
                <w:color w:val="000000"/>
                <w:sz w:val="17"/>
              </w:rPr>
              <w:t>OAuth authorization server. Uses the existing Focus Bear login, hosts authorization and token endpoints, signs access tokens, publishes metadata and JWKS, accepts user-delegated tokens on MCP service routes, and owns authorization decisions.</w:t>
            </w:r>
          </w:p>
        </w:tc>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47A99AE" w14:textId="77777777" w:rsidR="00066022" w:rsidRDefault="00000000">
            <w:pPr>
              <w:spacing w:line="252" w:lineRule="auto"/>
            </w:pPr>
            <w:r>
              <w:rPr>
                <w:rFonts w:ascii="Arial" w:eastAsia="Arial" w:hAnsi="Arial"/>
                <w:color w:val="000000"/>
                <w:sz w:val="17"/>
              </w:rPr>
              <w:t>NestJS existing Auth0 backed session</w:t>
            </w:r>
          </w:p>
        </w:tc>
      </w:tr>
      <w:tr w:rsidR="00066022" w14:paraId="5B366A01" w14:textId="77777777">
        <w:trPr>
          <w:cantSplit/>
        </w:trPr>
        <w:tc>
          <w:tcPr>
            <w:tcW w:w="16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D5BA11D" w14:textId="77777777" w:rsidR="00066022" w:rsidRDefault="00000000">
            <w:pPr>
              <w:spacing w:line="252" w:lineRule="auto"/>
            </w:pPr>
            <w:r>
              <w:rPr>
                <w:rFonts w:ascii="Arial" w:eastAsia="Arial" w:hAnsi="Arial"/>
                <w:color w:val="000000"/>
                <w:sz w:val="17"/>
              </w:rPr>
              <w:t>Secrets Manager SSM</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F409261" w14:textId="77777777" w:rsidR="00066022" w:rsidRDefault="00000000">
            <w:pPr>
              <w:spacing w:line="252" w:lineRule="auto"/>
            </w:pPr>
            <w:r>
              <w:rPr>
                <w:rFonts w:ascii="Arial" w:eastAsia="Arial" w:hAnsi="Arial"/>
                <w:color w:val="000000"/>
                <w:sz w:val="17"/>
              </w:rPr>
              <w:t>New</w:t>
            </w:r>
          </w:p>
        </w:tc>
        <w:tc>
          <w:tcPr>
            <w:tcW w:w="472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B3C5998" w14:textId="77777777" w:rsidR="00066022" w:rsidRDefault="00000000">
            <w:pPr>
              <w:spacing w:line="252" w:lineRule="auto"/>
            </w:pPr>
            <w:r>
              <w:rPr>
                <w:rFonts w:ascii="Arial" w:eastAsia="Arial" w:hAnsi="Arial"/>
                <w:color w:val="000000"/>
                <w:sz w:val="17"/>
              </w:rPr>
              <w:t>Stores only server-side OAuth signing or client-authentication secrets that must remain private. Publishes non-secret issuer and endpoint configuration to Lambda. Lambda obtains public signing keys through JWKS.</w:t>
            </w:r>
          </w:p>
        </w:tc>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460B90" w14:textId="77777777" w:rsidR="00066022" w:rsidRDefault="00000000">
            <w:pPr>
              <w:spacing w:line="252" w:lineRule="auto"/>
            </w:pPr>
            <w:r>
              <w:rPr>
                <w:rFonts w:ascii="Arial" w:eastAsia="Arial" w:hAnsi="Arial"/>
                <w:color w:val="000000"/>
                <w:sz w:val="17"/>
              </w:rPr>
              <w:t>AWS Secrets Manager SSM Parameter Store</w:t>
            </w:r>
          </w:p>
        </w:tc>
      </w:tr>
      <w:tr w:rsidR="00066022" w14:paraId="7DA2AC09" w14:textId="77777777">
        <w:trPr>
          <w:cantSplit/>
        </w:trPr>
        <w:tc>
          <w:tcPr>
            <w:tcW w:w="16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18D8845" w14:textId="77777777" w:rsidR="00066022" w:rsidRDefault="00000000">
            <w:pPr>
              <w:spacing w:line="252" w:lineRule="auto"/>
            </w:pPr>
            <w:r>
              <w:rPr>
                <w:rFonts w:ascii="Arial" w:eastAsia="Arial" w:hAnsi="Arial"/>
                <w:color w:val="000000"/>
                <w:sz w:val="17"/>
              </w:rPr>
              <w:t>CloudWatch</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B1AC16" w14:textId="77777777" w:rsidR="00066022" w:rsidRDefault="00000000">
            <w:pPr>
              <w:spacing w:line="252" w:lineRule="auto"/>
            </w:pPr>
            <w:r>
              <w:rPr>
                <w:rFonts w:ascii="Arial" w:eastAsia="Arial" w:hAnsi="Arial"/>
                <w:color w:val="000000"/>
                <w:sz w:val="17"/>
              </w:rPr>
              <w:t>New</w:t>
            </w:r>
          </w:p>
        </w:tc>
        <w:tc>
          <w:tcPr>
            <w:tcW w:w="472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423ACD8" w14:textId="77777777" w:rsidR="00066022" w:rsidRDefault="00000000">
            <w:pPr>
              <w:spacing w:line="252" w:lineRule="auto"/>
            </w:pPr>
            <w:r>
              <w:rPr>
                <w:rFonts w:ascii="Arial" w:eastAsia="Arial" w:hAnsi="Arial"/>
                <w:color w:val="000000"/>
                <w:sz w:val="17"/>
              </w:rPr>
              <w:t>Receives redacted structured logs and metrics for Lambda and API Gateway.</w:t>
            </w:r>
          </w:p>
        </w:tc>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AAC70A" w14:textId="77777777" w:rsidR="00066022" w:rsidRDefault="00000000">
            <w:pPr>
              <w:spacing w:line="252" w:lineRule="auto"/>
            </w:pPr>
            <w:r>
              <w:rPr>
                <w:rFonts w:ascii="Arial" w:eastAsia="Arial" w:hAnsi="Arial"/>
                <w:color w:val="000000"/>
                <w:sz w:val="17"/>
              </w:rPr>
              <w:t>Amazon CloudWatch</w:t>
            </w:r>
          </w:p>
        </w:tc>
      </w:tr>
      <w:tr w:rsidR="00066022" w14:paraId="3499CAC7" w14:textId="77777777">
        <w:trPr>
          <w:cantSplit/>
        </w:trPr>
        <w:tc>
          <w:tcPr>
            <w:tcW w:w="169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4AEDA91" w14:textId="77777777" w:rsidR="00066022" w:rsidRDefault="00000000">
            <w:pPr>
              <w:spacing w:line="252" w:lineRule="auto"/>
            </w:pPr>
            <w:r>
              <w:rPr>
                <w:rFonts w:ascii="Arial" w:eastAsia="Arial" w:hAnsi="Arial"/>
                <w:color w:val="000000"/>
                <w:sz w:val="17"/>
              </w:rPr>
              <w:t>Database and auth provider</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303CBE9" w14:textId="77777777" w:rsidR="00066022" w:rsidRDefault="00000000">
            <w:pPr>
              <w:spacing w:line="252" w:lineRule="auto"/>
            </w:pPr>
            <w:r>
              <w:rPr>
                <w:rFonts w:ascii="Arial" w:eastAsia="Arial" w:hAnsi="Arial"/>
                <w:color w:val="000000"/>
                <w:sz w:val="17"/>
              </w:rPr>
              <w:t>Existing</w:t>
            </w:r>
          </w:p>
        </w:tc>
        <w:tc>
          <w:tcPr>
            <w:tcW w:w="472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3B27E50" w14:textId="77777777" w:rsidR="00066022" w:rsidRDefault="00000000">
            <w:pPr>
              <w:spacing w:line="252" w:lineRule="auto"/>
            </w:pPr>
            <w:r>
              <w:rPr>
                <w:rFonts w:ascii="Arial" w:eastAsia="Arial" w:hAnsi="Arial"/>
                <w:color w:val="000000"/>
                <w:sz w:val="17"/>
              </w:rPr>
              <w:t>Stores Focus Bear data and supports the existing browser login. It is unchanged by the MCP layer.</w:t>
            </w:r>
          </w:p>
        </w:tc>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1A4A6A4" w14:textId="77777777" w:rsidR="00066022" w:rsidRDefault="00000000">
            <w:pPr>
              <w:spacing w:line="252" w:lineRule="auto"/>
            </w:pPr>
            <w:r>
              <w:rPr>
                <w:rFonts w:ascii="Arial" w:eastAsia="Arial" w:hAnsi="Arial"/>
                <w:color w:val="000000"/>
                <w:sz w:val="17"/>
              </w:rPr>
              <w:t>Existing Focus Bear infrastructure</w:t>
            </w:r>
          </w:p>
        </w:tc>
      </w:tr>
    </w:tbl>
    <w:p w14:paraId="0B050F09" w14:textId="77777777" w:rsidR="00066022" w:rsidRDefault="00066022">
      <w:pPr>
        <w:spacing w:after="40"/>
      </w:pPr>
    </w:p>
    <w:p w14:paraId="5C1E7E78" w14:textId="77777777" w:rsidR="00066022" w:rsidRDefault="00000000">
      <w:pPr>
        <w:pStyle w:val="Heading1"/>
        <w:keepNext/>
        <w:spacing w:before="340" w:after="140"/>
      </w:pPr>
      <w:r>
        <w:rPr>
          <w:rFonts w:ascii="Arial" w:eastAsia="Arial" w:hAnsi="Arial"/>
          <w:color w:val="2F5DA9"/>
          <w:sz w:val="38"/>
        </w:rPr>
        <w:t>3. Request Response Flow</w:t>
      </w:r>
    </w:p>
    <w:p w14:paraId="18E6B643" w14:textId="77777777" w:rsidR="00066022" w:rsidRDefault="00000000">
      <w:pPr>
        <w:spacing w:after="140" w:line="276" w:lineRule="auto"/>
      </w:pPr>
      <w:r>
        <w:rPr>
          <w:rFonts w:ascii="Arial" w:eastAsia="Arial" w:hAnsi="Arial"/>
          <w:color w:val="000000"/>
          <w:sz w:val="21"/>
        </w:rPr>
        <w:t>The OAuth connection happens when a user connects an MCP client. The bearer-token request flow then happens for every MCP tool call. The server uses Streamable HTTP in stateless mode, so any Lambda instance can process any request.</w:t>
      </w:r>
    </w:p>
    <w:p w14:paraId="65EAD4B2" w14:textId="77777777" w:rsidR="00066022" w:rsidRDefault="00000000">
      <w:pPr>
        <w:pStyle w:val="Heading2"/>
        <w:keepNext/>
        <w:spacing w:after="100"/>
      </w:pPr>
      <w:r>
        <w:rPr>
          <w:rFonts w:ascii="Arial" w:eastAsia="Arial" w:hAnsi="Arial"/>
          <w:color w:val="2F5DA9"/>
          <w:sz w:val="28"/>
        </w:rPr>
        <w:t>3.1 OAuth discovery and connection</w:t>
      </w:r>
    </w:p>
    <w:p w14:paraId="7CEE9EE1" w14:textId="77777777" w:rsidR="00066022" w:rsidRDefault="00000000">
      <w:pPr>
        <w:spacing w:after="100" w:line="276" w:lineRule="auto"/>
        <w:ind w:left="403" w:hanging="259"/>
      </w:pPr>
      <w:r>
        <w:rPr>
          <w:rFonts w:ascii="Arial" w:eastAsia="Arial" w:hAnsi="Arial"/>
          <w:color w:val="000000"/>
          <w:sz w:val="21"/>
        </w:rPr>
        <w:t>•  The MCP client calls /mcp without credentials or reads the advertised metadata. Lambda returns HTTP 401 with a Bearer WWW Authenticate challenge that includes a protected-resource metadata URL.</w:t>
      </w:r>
    </w:p>
    <w:p w14:paraId="6952255B" w14:textId="77777777" w:rsidR="00066022" w:rsidRDefault="00000000">
      <w:pPr>
        <w:spacing w:after="100" w:line="276" w:lineRule="auto"/>
        <w:ind w:left="403" w:hanging="259"/>
      </w:pPr>
      <w:r>
        <w:rPr>
          <w:rFonts w:ascii="Arial" w:eastAsia="Arial" w:hAnsi="Arial"/>
          <w:color w:val="000000"/>
          <w:sz w:val="21"/>
        </w:rPr>
        <w:t>•  The client reads /.well-known/oauth-protected-resource. The document identifies the /mcp resource, supported MCP scopes, bearer-token method, and the api-server authorization-server issuer.</w:t>
      </w:r>
    </w:p>
    <w:p w14:paraId="0F700B6C" w14:textId="77777777" w:rsidR="00066022" w:rsidRDefault="00000000">
      <w:pPr>
        <w:spacing w:after="100" w:line="276" w:lineRule="auto"/>
        <w:ind w:left="403" w:hanging="259"/>
      </w:pPr>
      <w:r>
        <w:rPr>
          <w:rFonts w:ascii="Arial" w:eastAsia="Arial" w:hAnsi="Arial"/>
          <w:color w:val="000000"/>
          <w:sz w:val="21"/>
        </w:rPr>
        <w:t>•  The client reads api-server authorization-server metadata to obtain the authorization endpoint, token endpoint, JWKS endpoint, supported scopes, and client-registration policy.</w:t>
      </w:r>
    </w:p>
    <w:p w14:paraId="5872EF45" w14:textId="77777777" w:rsidR="00066022" w:rsidRDefault="00000000">
      <w:pPr>
        <w:spacing w:after="100" w:line="276" w:lineRule="auto"/>
        <w:ind w:left="403" w:hanging="259"/>
      </w:pPr>
      <w:r>
        <w:rPr>
          <w:rFonts w:ascii="Arial" w:eastAsia="Arial" w:hAnsi="Arial"/>
          <w:color w:val="000000"/>
          <w:sz w:val="21"/>
        </w:rPr>
        <w:t>•  The client creates a high-entropy code verifier, derives a SHA 256 code challenge, and opens the authorization endpoint with response_type code, client_id, redirect_uri, state, code_challenge, code_challenge_method S256, resource, and requested scopes.</w:t>
      </w:r>
    </w:p>
    <w:p w14:paraId="4C521D61" w14:textId="77777777" w:rsidR="00066022" w:rsidRDefault="00000000">
      <w:pPr>
        <w:spacing w:after="100" w:line="276" w:lineRule="auto"/>
        <w:ind w:left="403" w:hanging="259"/>
      </w:pPr>
      <w:r>
        <w:rPr>
          <w:rFonts w:ascii="Arial" w:eastAsia="Arial" w:hAnsi="Arial"/>
          <w:color w:val="000000"/>
          <w:sz w:val="21"/>
        </w:rPr>
        <w:t>•  api-server uses the existing Focus Bear browser session to authenticate the user. It validates the registered redirect URI and client identity, presents consent if needed, and binds the authorization code to the client, redirect URI, resource, scopes, and code challenge.</w:t>
      </w:r>
    </w:p>
    <w:p w14:paraId="053E00FC" w14:textId="77777777" w:rsidR="00066022" w:rsidRDefault="00000000">
      <w:pPr>
        <w:spacing w:after="100" w:line="276" w:lineRule="auto"/>
        <w:ind w:left="403" w:hanging="259"/>
      </w:pPr>
      <w:r>
        <w:rPr>
          <w:rFonts w:ascii="Arial" w:eastAsia="Arial" w:hAnsi="Arial"/>
          <w:color w:val="000000"/>
          <w:sz w:val="21"/>
        </w:rPr>
        <w:lastRenderedPageBreak/>
        <w:t>•  api-server redirects to the registered client callback with a short-lived code and state. It never places an access token or refresh token in the redirect URL.</w:t>
      </w:r>
    </w:p>
    <w:p w14:paraId="36B888DB" w14:textId="77777777" w:rsidR="00066022" w:rsidRDefault="00000000">
      <w:pPr>
        <w:spacing w:after="100" w:line="276" w:lineRule="auto"/>
        <w:ind w:left="403" w:hanging="259"/>
      </w:pPr>
      <w:r>
        <w:rPr>
          <w:rFonts w:ascii="Arial" w:eastAsia="Arial" w:hAnsi="Arial"/>
          <w:color w:val="000000"/>
          <w:sz w:val="21"/>
        </w:rPr>
        <w:t>•  The client sends the code and original code verifier to the token endpoint. api-server verifies the PKCE binding and issues a short-lived access token. A refresh token is issued only when offline access is approved and the client policy permits it.</w:t>
      </w:r>
    </w:p>
    <w:p w14:paraId="60671412" w14:textId="77777777" w:rsidR="00066022" w:rsidRDefault="00000000">
      <w:pPr>
        <w:pStyle w:val="Heading2"/>
        <w:keepNext/>
        <w:spacing w:after="100"/>
      </w:pPr>
      <w:r>
        <w:rPr>
          <w:rFonts w:ascii="Arial" w:eastAsia="Arial" w:hAnsi="Arial"/>
          <w:color w:val="2F5DA9"/>
          <w:sz w:val="28"/>
        </w:rPr>
        <w:t>3.2 Per request flow example list my tasks for today</w:t>
      </w:r>
    </w:p>
    <w:tbl>
      <w:tblPr>
        <w:tblW w:w="0" w:type="auto"/>
        <w:tblLayout w:type="fixed"/>
        <w:tblLook w:val="04A0" w:firstRow="1" w:lastRow="0" w:firstColumn="1" w:lastColumn="0" w:noHBand="0" w:noVBand="1"/>
      </w:tblPr>
      <w:tblGrid>
        <w:gridCol w:w="619"/>
        <w:gridCol w:w="2160"/>
        <w:gridCol w:w="4147"/>
        <w:gridCol w:w="2995"/>
      </w:tblGrid>
      <w:tr w:rsidR="00066022" w14:paraId="6FF70C76" w14:textId="77777777">
        <w:trPr>
          <w:cantSplit/>
          <w:tblHeader/>
        </w:trPr>
        <w:tc>
          <w:tcPr>
            <w:tcW w:w="619"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6D79E08F" w14:textId="77777777" w:rsidR="00066022" w:rsidRDefault="00000000">
            <w:r>
              <w:rPr>
                <w:rFonts w:ascii="Arial" w:eastAsia="Arial" w:hAnsi="Arial"/>
                <w:b/>
                <w:color w:val="FFFFFF"/>
                <w:sz w:val="17"/>
              </w:rPr>
              <w:t>Step</w:t>
            </w:r>
          </w:p>
        </w:tc>
        <w:tc>
          <w:tcPr>
            <w:tcW w:w="216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77A8CEF9" w14:textId="77777777" w:rsidR="00066022" w:rsidRDefault="00000000">
            <w:r>
              <w:rPr>
                <w:rFonts w:ascii="Arial" w:eastAsia="Arial" w:hAnsi="Arial"/>
                <w:b/>
                <w:color w:val="FFFFFF"/>
                <w:sz w:val="17"/>
              </w:rPr>
              <w:t>From To</w:t>
            </w:r>
          </w:p>
        </w:tc>
        <w:tc>
          <w:tcPr>
            <w:tcW w:w="4147"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22191E6B" w14:textId="77777777" w:rsidR="00066022" w:rsidRDefault="00000000">
            <w:r>
              <w:rPr>
                <w:rFonts w:ascii="Arial" w:eastAsia="Arial" w:hAnsi="Arial"/>
                <w:b/>
                <w:color w:val="FFFFFF"/>
                <w:sz w:val="17"/>
              </w:rPr>
              <w:t>What is sent</w:t>
            </w:r>
          </w:p>
        </w:tc>
        <w:tc>
          <w:tcPr>
            <w:tcW w:w="2995"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38B0C15E" w14:textId="77777777" w:rsidR="00066022" w:rsidRDefault="00000000">
            <w:r>
              <w:rPr>
                <w:rFonts w:ascii="Arial" w:eastAsia="Arial" w:hAnsi="Arial"/>
                <w:b/>
                <w:color w:val="FFFFFF"/>
                <w:sz w:val="17"/>
              </w:rPr>
              <w:t>What comes back next</w:t>
            </w:r>
          </w:p>
        </w:tc>
      </w:tr>
      <w:tr w:rsidR="00066022" w14:paraId="7A59ACF9" w14:textId="77777777">
        <w:trPr>
          <w:cantSplit/>
        </w:trPr>
        <w:tc>
          <w:tcPr>
            <w:tcW w:w="6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3A5F87C" w14:textId="77777777" w:rsidR="00066022" w:rsidRDefault="00000000">
            <w:pPr>
              <w:spacing w:line="252" w:lineRule="auto"/>
            </w:pPr>
            <w:r>
              <w:rPr>
                <w:rFonts w:ascii="Arial" w:eastAsia="Arial" w:hAnsi="Arial"/>
                <w:color w:val="000000"/>
                <w:sz w:val="17"/>
              </w:rPr>
              <w:t>1</w:t>
            </w:r>
          </w:p>
        </w:tc>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13AA35C" w14:textId="77777777" w:rsidR="00066022" w:rsidRDefault="00000000">
            <w:pPr>
              <w:spacing w:line="252" w:lineRule="auto"/>
            </w:pPr>
            <w:r>
              <w:rPr>
                <w:rFonts w:ascii="Arial" w:eastAsia="Arial" w:hAnsi="Arial"/>
                <w:color w:val="000000"/>
                <w:sz w:val="17"/>
              </w:rPr>
              <w:t>MCP client to API Gateway</w:t>
            </w:r>
          </w:p>
        </w:tc>
        <w:tc>
          <w:tcPr>
            <w:tcW w:w="41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199D312" w14:textId="77777777" w:rsidR="00066022" w:rsidRDefault="00000000">
            <w:pPr>
              <w:spacing w:line="252" w:lineRule="auto"/>
            </w:pPr>
            <w:r>
              <w:rPr>
                <w:rFonts w:ascii="Arial" w:eastAsia="Arial" w:hAnsi="Arial"/>
                <w:color w:val="000000"/>
                <w:sz w:val="17"/>
              </w:rPr>
              <w:t>HTTPS POST /mcp with Authorization Bearer access token and MCP JSON RPC tools call request.</w:t>
            </w:r>
          </w:p>
        </w:tc>
        <w:tc>
          <w:tcPr>
            <w:tcW w:w="299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5431A6E" w14:textId="77777777" w:rsidR="00066022" w:rsidRDefault="00000000">
            <w:pPr>
              <w:spacing w:line="252" w:lineRule="auto"/>
            </w:pPr>
            <w:r>
              <w:rPr>
                <w:rFonts w:ascii="Arial" w:eastAsia="Arial" w:hAnsi="Arial"/>
                <w:color w:val="000000"/>
                <w:sz w:val="17"/>
              </w:rPr>
              <w:t>Gateway applies route and throttle limits then forwards the request.</w:t>
            </w:r>
          </w:p>
        </w:tc>
      </w:tr>
      <w:tr w:rsidR="00066022" w14:paraId="67A03486" w14:textId="77777777">
        <w:trPr>
          <w:cantSplit/>
        </w:trPr>
        <w:tc>
          <w:tcPr>
            <w:tcW w:w="6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D4DCEF1" w14:textId="77777777" w:rsidR="00066022" w:rsidRDefault="00000000">
            <w:pPr>
              <w:spacing w:line="252" w:lineRule="auto"/>
            </w:pPr>
            <w:r>
              <w:rPr>
                <w:rFonts w:ascii="Arial" w:eastAsia="Arial" w:hAnsi="Arial"/>
                <w:color w:val="000000"/>
                <w:sz w:val="17"/>
              </w:rPr>
              <w:t>2</w:t>
            </w:r>
          </w:p>
        </w:tc>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D08ED2A" w14:textId="77777777" w:rsidR="00066022" w:rsidRDefault="00000000">
            <w:pPr>
              <w:spacing w:line="252" w:lineRule="auto"/>
            </w:pPr>
            <w:r>
              <w:rPr>
                <w:rFonts w:ascii="Arial" w:eastAsia="Arial" w:hAnsi="Arial"/>
                <w:color w:val="000000"/>
                <w:sz w:val="17"/>
              </w:rPr>
              <w:t>API Gateway to Lambda</w:t>
            </w:r>
          </w:p>
        </w:tc>
        <w:tc>
          <w:tcPr>
            <w:tcW w:w="41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A7F102B" w14:textId="77777777" w:rsidR="00066022" w:rsidRDefault="00000000">
            <w:pPr>
              <w:spacing w:line="252" w:lineRule="auto"/>
            </w:pPr>
            <w:r>
              <w:rPr>
                <w:rFonts w:ascii="Arial" w:eastAsia="Arial" w:hAnsi="Arial"/>
                <w:color w:val="000000"/>
                <w:sz w:val="17"/>
              </w:rPr>
              <w:t>The request as a Lambda HTTP event. The Web Adapter converts it to a NestJS request.</w:t>
            </w:r>
          </w:p>
        </w:tc>
        <w:tc>
          <w:tcPr>
            <w:tcW w:w="299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79C0607" w14:textId="77777777" w:rsidR="00066022" w:rsidRDefault="00000000">
            <w:pPr>
              <w:spacing w:line="252" w:lineRule="auto"/>
            </w:pPr>
            <w:r>
              <w:rPr>
                <w:rFonts w:ascii="Arial" w:eastAsia="Arial" w:hAnsi="Arial"/>
                <w:color w:val="000000"/>
                <w:sz w:val="17"/>
              </w:rPr>
              <w:t>Lambda validates token signature or introspection result, issuer, audience, expiry, and required scope.</w:t>
            </w:r>
          </w:p>
        </w:tc>
      </w:tr>
      <w:tr w:rsidR="00066022" w14:paraId="6B80EA98" w14:textId="77777777">
        <w:trPr>
          <w:cantSplit/>
        </w:trPr>
        <w:tc>
          <w:tcPr>
            <w:tcW w:w="6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0BEDCC" w14:textId="77777777" w:rsidR="00066022" w:rsidRDefault="00000000">
            <w:pPr>
              <w:spacing w:line="252" w:lineRule="auto"/>
            </w:pPr>
            <w:r>
              <w:rPr>
                <w:rFonts w:ascii="Arial" w:eastAsia="Arial" w:hAnsi="Arial"/>
                <w:color w:val="000000"/>
                <w:sz w:val="17"/>
              </w:rPr>
              <w:t>3</w:t>
            </w:r>
          </w:p>
        </w:tc>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CAE5AEA" w14:textId="77777777" w:rsidR="00066022" w:rsidRDefault="00000000">
            <w:pPr>
              <w:spacing w:line="252" w:lineRule="auto"/>
            </w:pPr>
            <w:r>
              <w:rPr>
                <w:rFonts w:ascii="Arial" w:eastAsia="Arial" w:hAnsi="Arial"/>
                <w:color w:val="000000"/>
                <w:sz w:val="17"/>
              </w:rPr>
              <w:t>Lambda to api-server</w:t>
            </w:r>
          </w:p>
        </w:tc>
        <w:tc>
          <w:tcPr>
            <w:tcW w:w="41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E29880" w14:textId="77777777" w:rsidR="00066022" w:rsidRDefault="00000000">
            <w:pPr>
              <w:spacing w:line="252" w:lineRule="auto"/>
            </w:pPr>
            <w:r>
              <w:rPr>
                <w:rFonts w:ascii="Arial" w:eastAsia="Arial" w:hAnsi="Arial"/>
                <w:color w:val="000000"/>
                <w:sz w:val="17"/>
              </w:rPr>
              <w:t>HTTPS request to the MCP service route with the original user Bearer token and x-request-id. No x-user-id or shared internal key.</w:t>
            </w:r>
          </w:p>
        </w:tc>
        <w:tc>
          <w:tcPr>
            <w:tcW w:w="299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B014A02" w14:textId="77777777" w:rsidR="00066022" w:rsidRDefault="00000000">
            <w:pPr>
              <w:spacing w:line="252" w:lineRule="auto"/>
            </w:pPr>
            <w:r>
              <w:rPr>
                <w:rFonts w:ascii="Arial" w:eastAsia="Arial" w:hAnsi="Arial"/>
                <w:color w:val="000000"/>
                <w:sz w:val="17"/>
              </w:rPr>
              <w:t>api-server OAuth guard validates the same user-delegated token and applies tool scope and per-user authorization.</w:t>
            </w:r>
          </w:p>
        </w:tc>
      </w:tr>
      <w:tr w:rsidR="00066022" w14:paraId="29E0D4BE" w14:textId="77777777">
        <w:trPr>
          <w:cantSplit/>
        </w:trPr>
        <w:tc>
          <w:tcPr>
            <w:tcW w:w="6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BB4A814" w14:textId="77777777" w:rsidR="00066022" w:rsidRDefault="00000000">
            <w:pPr>
              <w:spacing w:line="252" w:lineRule="auto"/>
            </w:pPr>
            <w:r>
              <w:rPr>
                <w:rFonts w:ascii="Arial" w:eastAsia="Arial" w:hAnsi="Arial"/>
                <w:color w:val="000000"/>
                <w:sz w:val="17"/>
              </w:rPr>
              <w:t>4</w:t>
            </w:r>
          </w:p>
        </w:tc>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CA0DF74" w14:textId="77777777" w:rsidR="00066022" w:rsidRDefault="00000000">
            <w:pPr>
              <w:spacing w:line="252" w:lineRule="auto"/>
            </w:pPr>
            <w:r>
              <w:rPr>
                <w:rFonts w:ascii="Arial" w:eastAsia="Arial" w:hAnsi="Arial"/>
                <w:color w:val="000000"/>
                <w:sz w:val="17"/>
              </w:rPr>
              <w:t>api-server to database</w:t>
            </w:r>
          </w:p>
        </w:tc>
        <w:tc>
          <w:tcPr>
            <w:tcW w:w="41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2A95D53" w14:textId="77777777" w:rsidR="00066022" w:rsidRDefault="00000000">
            <w:pPr>
              <w:spacing w:line="252" w:lineRule="auto"/>
            </w:pPr>
            <w:r>
              <w:rPr>
                <w:rFonts w:ascii="Arial" w:eastAsia="Arial" w:hAnsi="Arial"/>
                <w:color w:val="000000"/>
                <w:sz w:val="17"/>
              </w:rPr>
              <w:t>Existing task query filtered by the authenticated token subject.</w:t>
            </w:r>
          </w:p>
        </w:tc>
        <w:tc>
          <w:tcPr>
            <w:tcW w:w="299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66E207A" w14:textId="77777777" w:rsidR="00066022" w:rsidRDefault="00000000">
            <w:pPr>
              <w:spacing w:line="252" w:lineRule="auto"/>
            </w:pPr>
            <w:r>
              <w:rPr>
                <w:rFonts w:ascii="Arial" w:eastAsia="Arial" w:hAnsi="Arial"/>
                <w:color w:val="000000"/>
                <w:sz w:val="17"/>
              </w:rPr>
              <w:t>Task rows and existing DTO mapping.</w:t>
            </w:r>
          </w:p>
        </w:tc>
      </w:tr>
      <w:tr w:rsidR="00066022" w14:paraId="34F4A1C3" w14:textId="77777777">
        <w:trPr>
          <w:cantSplit/>
        </w:trPr>
        <w:tc>
          <w:tcPr>
            <w:tcW w:w="6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14E507F" w14:textId="77777777" w:rsidR="00066022" w:rsidRDefault="00000000">
            <w:pPr>
              <w:spacing w:line="252" w:lineRule="auto"/>
            </w:pPr>
            <w:r>
              <w:rPr>
                <w:rFonts w:ascii="Arial" w:eastAsia="Arial" w:hAnsi="Arial"/>
                <w:color w:val="000000"/>
                <w:sz w:val="17"/>
              </w:rPr>
              <w:t>5</w:t>
            </w:r>
          </w:p>
        </w:tc>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472D8F4" w14:textId="77777777" w:rsidR="00066022" w:rsidRDefault="00000000">
            <w:pPr>
              <w:spacing w:line="252" w:lineRule="auto"/>
            </w:pPr>
            <w:r>
              <w:rPr>
                <w:rFonts w:ascii="Arial" w:eastAsia="Arial" w:hAnsi="Arial"/>
                <w:color w:val="000000"/>
                <w:sz w:val="17"/>
              </w:rPr>
              <w:t>api-server to Lambda</w:t>
            </w:r>
          </w:p>
        </w:tc>
        <w:tc>
          <w:tcPr>
            <w:tcW w:w="41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4F9C0AF" w14:textId="77777777" w:rsidR="00066022" w:rsidRDefault="00000000">
            <w:pPr>
              <w:spacing w:line="252" w:lineRule="auto"/>
            </w:pPr>
            <w:r>
              <w:rPr>
                <w:rFonts w:ascii="Arial" w:eastAsia="Arial" w:hAnsi="Arial"/>
                <w:color w:val="000000"/>
                <w:sz w:val="17"/>
              </w:rPr>
              <w:t>HTTP 200 and safe task DTOs.</w:t>
            </w:r>
          </w:p>
        </w:tc>
        <w:tc>
          <w:tcPr>
            <w:tcW w:w="299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C61F4AE" w14:textId="77777777" w:rsidR="00066022" w:rsidRDefault="00000000">
            <w:pPr>
              <w:spacing w:line="252" w:lineRule="auto"/>
            </w:pPr>
            <w:r>
              <w:rPr>
                <w:rFonts w:ascii="Arial" w:eastAsia="Arial" w:hAnsi="Arial"/>
                <w:color w:val="000000"/>
                <w:sz w:val="17"/>
              </w:rPr>
              <w:t>Lambda maps the result to MCP content.</w:t>
            </w:r>
          </w:p>
        </w:tc>
      </w:tr>
      <w:tr w:rsidR="00066022" w14:paraId="7336291A" w14:textId="77777777">
        <w:trPr>
          <w:cantSplit/>
        </w:trPr>
        <w:tc>
          <w:tcPr>
            <w:tcW w:w="619"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7EE748E" w14:textId="77777777" w:rsidR="00066022" w:rsidRDefault="00000000">
            <w:pPr>
              <w:spacing w:line="252" w:lineRule="auto"/>
            </w:pPr>
            <w:r>
              <w:rPr>
                <w:rFonts w:ascii="Arial" w:eastAsia="Arial" w:hAnsi="Arial"/>
                <w:color w:val="000000"/>
                <w:sz w:val="17"/>
              </w:rPr>
              <w:t>6</w:t>
            </w:r>
          </w:p>
        </w:tc>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1FA46B4" w14:textId="77777777" w:rsidR="00066022" w:rsidRDefault="00000000">
            <w:pPr>
              <w:spacing w:line="252" w:lineRule="auto"/>
            </w:pPr>
            <w:r>
              <w:rPr>
                <w:rFonts w:ascii="Arial" w:eastAsia="Arial" w:hAnsi="Arial"/>
                <w:color w:val="000000"/>
                <w:sz w:val="17"/>
              </w:rPr>
              <w:t>Lambda to MCP client</w:t>
            </w:r>
          </w:p>
        </w:tc>
        <w:tc>
          <w:tcPr>
            <w:tcW w:w="41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771611" w14:textId="77777777" w:rsidR="00066022" w:rsidRDefault="00000000">
            <w:pPr>
              <w:spacing w:line="252" w:lineRule="auto"/>
            </w:pPr>
            <w:r>
              <w:rPr>
                <w:rFonts w:ascii="Arial" w:eastAsia="Arial" w:hAnsi="Arial"/>
                <w:color w:val="000000"/>
                <w:sz w:val="17"/>
              </w:rPr>
              <w:t>MCP JSON RPC response through API Gateway.</w:t>
            </w:r>
          </w:p>
        </w:tc>
        <w:tc>
          <w:tcPr>
            <w:tcW w:w="299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8969099" w14:textId="77777777" w:rsidR="00066022" w:rsidRDefault="00000000">
            <w:pPr>
              <w:spacing w:line="252" w:lineRule="auto"/>
            </w:pPr>
            <w:r>
              <w:rPr>
                <w:rFonts w:ascii="Arial" w:eastAsia="Arial" w:hAnsi="Arial"/>
                <w:color w:val="000000"/>
                <w:sz w:val="17"/>
              </w:rPr>
              <w:t>Client passes the result to the model.</w:t>
            </w:r>
          </w:p>
        </w:tc>
      </w:tr>
    </w:tbl>
    <w:p w14:paraId="7FD3BD62" w14:textId="77777777" w:rsidR="00066022" w:rsidRDefault="00066022">
      <w:pPr>
        <w:spacing w:after="40"/>
      </w:pPr>
    </w:p>
    <w:p w14:paraId="79154ADD" w14:textId="77777777" w:rsidR="00066022" w:rsidRDefault="00000000">
      <w:pPr>
        <w:pStyle w:val="Heading2"/>
        <w:keepNext/>
        <w:spacing w:after="100"/>
      </w:pPr>
      <w:r>
        <w:rPr>
          <w:rFonts w:ascii="Arial" w:eastAsia="Arial" w:hAnsi="Arial"/>
          <w:color w:val="2F5DA9"/>
          <w:sz w:val="28"/>
        </w:rPr>
        <w:t>3.3 Streamable HTTP transport</w:t>
      </w:r>
    </w:p>
    <w:p w14:paraId="40E600A3" w14:textId="77777777" w:rsidR="00066022" w:rsidRDefault="00000000">
      <w:pPr>
        <w:spacing w:after="140" w:line="276" w:lineRule="auto"/>
      </w:pPr>
      <w:r>
        <w:rPr>
          <w:rFonts w:ascii="Arial" w:eastAsia="Arial" w:hAnsi="Arial"/>
          <w:color w:val="000000"/>
          <w:sz w:val="21"/>
        </w:rPr>
        <w:t>The design continues to use MCP Streamable HTTP rather than the legacy long-lived SSE pattern. Each request is a single POST /mcp and produces its response in the same HTTP response. OAuth does not require a server-side MCP session, so the Lambda remains stateless.</w:t>
      </w:r>
    </w:p>
    <w:p w14:paraId="52B34CE6" w14:textId="77777777" w:rsidR="00066022" w:rsidRDefault="00000000">
      <w:pPr>
        <w:pStyle w:val="Heading1"/>
        <w:keepNext/>
        <w:spacing w:before="340" w:after="140"/>
      </w:pPr>
      <w:r>
        <w:rPr>
          <w:rFonts w:ascii="Arial" w:eastAsia="Arial" w:hAnsi="Arial"/>
          <w:color w:val="2F5DA9"/>
          <w:sz w:val="38"/>
        </w:rPr>
        <w:t>4. Authentication and Authorization</w:t>
      </w:r>
    </w:p>
    <w:p w14:paraId="4399EBAC" w14:textId="77777777" w:rsidR="00066022" w:rsidRDefault="00000000">
      <w:pPr>
        <w:spacing w:after="140" w:line="276" w:lineRule="auto"/>
      </w:pPr>
      <w:r>
        <w:rPr>
          <w:rFonts w:ascii="Arial" w:eastAsia="Arial" w:hAnsi="Arial"/>
          <w:color w:val="000000"/>
          <w:sz w:val="21"/>
        </w:rPr>
        <w:t>OAuth separates three trust relationships. The MCP client obtains user authorization from api-server. Lambda accepts only access tokens issued by the configured Focus Bear issuer and intended for the MCP resource. api-server then authorizes the same user token for Focus Bear data; Lambda never accepts a caller-provided user ID.</w:t>
      </w:r>
    </w:p>
    <w:tbl>
      <w:tblPr>
        <w:tblW w:w="0" w:type="auto"/>
        <w:tblLayout w:type="fixed"/>
        <w:tblLook w:val="04A0" w:firstRow="1" w:lastRow="0" w:firstColumn="1" w:lastColumn="0" w:noHBand="0" w:noVBand="1"/>
      </w:tblPr>
      <w:tblGrid>
        <w:gridCol w:w="1800"/>
        <w:gridCol w:w="2520"/>
        <w:gridCol w:w="3888"/>
        <w:gridCol w:w="1728"/>
      </w:tblGrid>
      <w:tr w:rsidR="00066022" w14:paraId="7F1B5CF4" w14:textId="77777777">
        <w:trPr>
          <w:cantSplit/>
          <w:tblHeader/>
        </w:trPr>
        <w:tc>
          <w:tcPr>
            <w:tcW w:w="180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02F2F057" w14:textId="77777777" w:rsidR="00066022" w:rsidRDefault="00000000">
            <w:r>
              <w:rPr>
                <w:rFonts w:ascii="Arial" w:eastAsia="Arial" w:hAnsi="Arial"/>
                <w:b/>
                <w:color w:val="FFFFFF"/>
                <w:sz w:val="17"/>
              </w:rPr>
              <w:t>Relationship</w:t>
            </w:r>
          </w:p>
        </w:tc>
        <w:tc>
          <w:tcPr>
            <w:tcW w:w="252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3CFAFEB1" w14:textId="77777777" w:rsidR="00066022" w:rsidRDefault="00000000">
            <w:r>
              <w:rPr>
                <w:rFonts w:ascii="Arial" w:eastAsia="Arial" w:hAnsi="Arial"/>
                <w:b/>
                <w:color w:val="FFFFFF"/>
                <w:sz w:val="17"/>
              </w:rPr>
              <w:t>Who proves what</w:t>
            </w:r>
          </w:p>
        </w:tc>
        <w:tc>
          <w:tcPr>
            <w:tcW w:w="3888"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040991EA" w14:textId="77777777" w:rsidR="00066022" w:rsidRDefault="00000000">
            <w:r>
              <w:rPr>
                <w:rFonts w:ascii="Arial" w:eastAsia="Arial" w:hAnsi="Arial"/>
                <w:b/>
                <w:color w:val="FFFFFF"/>
                <w:sz w:val="17"/>
              </w:rPr>
              <w:t>Mechanism</w:t>
            </w:r>
          </w:p>
        </w:tc>
        <w:tc>
          <w:tcPr>
            <w:tcW w:w="1728"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7E2F7EAB" w14:textId="77777777" w:rsidR="00066022" w:rsidRDefault="00000000">
            <w:r>
              <w:rPr>
                <w:rFonts w:ascii="Arial" w:eastAsia="Arial" w:hAnsi="Arial"/>
                <w:b/>
                <w:color w:val="FFFFFF"/>
                <w:sz w:val="17"/>
              </w:rPr>
              <w:t>Where enforced</w:t>
            </w:r>
          </w:p>
        </w:tc>
      </w:tr>
      <w:tr w:rsidR="00066022" w14:paraId="71A648BD" w14:textId="77777777">
        <w:trPr>
          <w:cantSplit/>
        </w:trPr>
        <w:tc>
          <w:tcPr>
            <w:tcW w:w="180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C9FFFD" w14:textId="77777777" w:rsidR="00066022" w:rsidRDefault="00000000">
            <w:pPr>
              <w:spacing w:line="252" w:lineRule="auto"/>
            </w:pPr>
            <w:r>
              <w:rPr>
                <w:rFonts w:ascii="Arial" w:eastAsia="Arial" w:hAnsi="Arial"/>
                <w:color w:val="000000"/>
                <w:sz w:val="17"/>
              </w:rPr>
              <w:t>User to api-server</w:t>
            </w:r>
          </w:p>
        </w:tc>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B6E76C8" w14:textId="77777777" w:rsidR="00066022" w:rsidRDefault="00000000">
            <w:pPr>
              <w:spacing w:line="252" w:lineRule="auto"/>
            </w:pPr>
            <w:r>
              <w:rPr>
                <w:rFonts w:ascii="Arial" w:eastAsia="Arial" w:hAnsi="Arial"/>
                <w:color w:val="000000"/>
                <w:sz w:val="17"/>
              </w:rPr>
              <w:t>The user signs in to Focus Bear.</w:t>
            </w:r>
          </w:p>
        </w:tc>
        <w:tc>
          <w:tcPr>
            <w:tcW w:w="38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CFC9BF" w14:textId="77777777" w:rsidR="00066022" w:rsidRDefault="00000000">
            <w:pPr>
              <w:spacing w:line="252" w:lineRule="auto"/>
            </w:pPr>
            <w:r>
              <w:rPr>
                <w:rFonts w:ascii="Arial" w:eastAsia="Arial" w:hAnsi="Arial"/>
                <w:color w:val="000000"/>
                <w:sz w:val="17"/>
              </w:rPr>
              <w:t>Existing browser session and login. The authorization endpoint asks for consent when required.</w:t>
            </w:r>
          </w:p>
        </w:tc>
        <w:tc>
          <w:tcPr>
            <w:tcW w:w="17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97B7E39" w14:textId="77777777" w:rsidR="00066022" w:rsidRDefault="00000000">
            <w:pPr>
              <w:spacing w:line="252" w:lineRule="auto"/>
            </w:pPr>
            <w:r>
              <w:rPr>
                <w:rFonts w:ascii="Arial" w:eastAsia="Arial" w:hAnsi="Arial"/>
                <w:color w:val="000000"/>
                <w:sz w:val="17"/>
              </w:rPr>
              <w:t>api-server authorization endpoint</w:t>
            </w:r>
          </w:p>
        </w:tc>
      </w:tr>
      <w:tr w:rsidR="00066022" w14:paraId="0EDFCC1E" w14:textId="77777777">
        <w:trPr>
          <w:cantSplit/>
        </w:trPr>
        <w:tc>
          <w:tcPr>
            <w:tcW w:w="180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417A6A" w14:textId="77777777" w:rsidR="00066022" w:rsidRDefault="00000000">
            <w:pPr>
              <w:spacing w:line="252" w:lineRule="auto"/>
            </w:pPr>
            <w:r>
              <w:rPr>
                <w:rFonts w:ascii="Arial" w:eastAsia="Arial" w:hAnsi="Arial"/>
                <w:color w:val="000000"/>
                <w:sz w:val="17"/>
              </w:rPr>
              <w:t>MCP client to MCP resource</w:t>
            </w:r>
          </w:p>
        </w:tc>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20202CF" w14:textId="77777777" w:rsidR="00066022" w:rsidRDefault="00000000">
            <w:pPr>
              <w:spacing w:line="252" w:lineRule="auto"/>
            </w:pPr>
            <w:r>
              <w:rPr>
                <w:rFonts w:ascii="Arial" w:eastAsia="Arial" w:hAnsi="Arial"/>
                <w:color w:val="000000"/>
                <w:sz w:val="17"/>
              </w:rPr>
              <w:t>The client is authorized for approved scopes.</w:t>
            </w:r>
          </w:p>
        </w:tc>
        <w:tc>
          <w:tcPr>
            <w:tcW w:w="38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23291EC" w14:textId="77777777" w:rsidR="00066022" w:rsidRDefault="00000000">
            <w:pPr>
              <w:spacing w:line="252" w:lineRule="auto"/>
            </w:pPr>
            <w:r>
              <w:rPr>
                <w:rFonts w:ascii="Arial" w:eastAsia="Arial" w:hAnsi="Arial"/>
                <w:color w:val="000000"/>
                <w:sz w:val="17"/>
              </w:rPr>
              <w:t>OAuth Authorization Code with PKCE. Access token is sent as Authorization Bearer.</w:t>
            </w:r>
          </w:p>
        </w:tc>
        <w:tc>
          <w:tcPr>
            <w:tcW w:w="17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914D297" w14:textId="77777777" w:rsidR="00066022" w:rsidRDefault="00000000">
            <w:pPr>
              <w:spacing w:line="252" w:lineRule="auto"/>
            </w:pPr>
            <w:r>
              <w:rPr>
                <w:rFonts w:ascii="Arial" w:eastAsia="Arial" w:hAnsi="Arial"/>
                <w:color w:val="000000"/>
                <w:sz w:val="17"/>
              </w:rPr>
              <w:t>mcp-server OAuth guard</w:t>
            </w:r>
          </w:p>
        </w:tc>
      </w:tr>
      <w:tr w:rsidR="00066022" w14:paraId="597FA588" w14:textId="77777777">
        <w:trPr>
          <w:cantSplit/>
        </w:trPr>
        <w:tc>
          <w:tcPr>
            <w:tcW w:w="180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A64589" w14:textId="77777777" w:rsidR="00066022" w:rsidRDefault="00000000">
            <w:pPr>
              <w:spacing w:line="252" w:lineRule="auto"/>
            </w:pPr>
            <w:r>
              <w:rPr>
                <w:rFonts w:ascii="Arial" w:eastAsia="Arial" w:hAnsi="Arial"/>
                <w:color w:val="000000"/>
                <w:sz w:val="17"/>
              </w:rPr>
              <w:t>Lambda to api-server</w:t>
            </w:r>
          </w:p>
        </w:tc>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C659CF" w14:textId="77777777" w:rsidR="00066022" w:rsidRDefault="00000000">
            <w:pPr>
              <w:spacing w:line="252" w:lineRule="auto"/>
            </w:pPr>
            <w:r>
              <w:rPr>
                <w:rFonts w:ascii="Arial" w:eastAsia="Arial" w:hAnsi="Arial"/>
                <w:color w:val="000000"/>
                <w:sz w:val="17"/>
              </w:rPr>
              <w:t>The request carries an authenticated Focus Bear user and required tool scope.</w:t>
            </w:r>
          </w:p>
        </w:tc>
        <w:tc>
          <w:tcPr>
            <w:tcW w:w="38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F702727" w14:textId="77777777" w:rsidR="00066022" w:rsidRDefault="00000000">
            <w:pPr>
              <w:spacing w:line="252" w:lineRule="auto"/>
            </w:pPr>
            <w:r>
              <w:rPr>
                <w:rFonts w:ascii="Arial" w:eastAsia="Arial" w:hAnsi="Arial"/>
                <w:color w:val="000000"/>
                <w:sz w:val="17"/>
              </w:rPr>
              <w:t>The original user Bearer token. api-server validates issuer audience expiry scope and subject. There is no trusted x-user-id header.</w:t>
            </w:r>
          </w:p>
        </w:tc>
        <w:tc>
          <w:tcPr>
            <w:tcW w:w="17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C9ACB8C" w14:textId="77777777" w:rsidR="00066022" w:rsidRDefault="00000000">
            <w:pPr>
              <w:spacing w:line="252" w:lineRule="auto"/>
            </w:pPr>
            <w:r>
              <w:rPr>
                <w:rFonts w:ascii="Arial" w:eastAsia="Arial" w:hAnsi="Arial"/>
                <w:color w:val="000000"/>
                <w:sz w:val="17"/>
              </w:rPr>
              <w:t>api-server MCP OAuth guard</w:t>
            </w:r>
          </w:p>
        </w:tc>
      </w:tr>
      <w:tr w:rsidR="00066022" w14:paraId="154C47D4" w14:textId="77777777">
        <w:trPr>
          <w:cantSplit/>
        </w:trPr>
        <w:tc>
          <w:tcPr>
            <w:tcW w:w="180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FE2CFF" w14:textId="77777777" w:rsidR="00066022" w:rsidRDefault="00000000">
            <w:pPr>
              <w:spacing w:line="252" w:lineRule="auto"/>
            </w:pPr>
            <w:r>
              <w:rPr>
                <w:rFonts w:ascii="Arial" w:eastAsia="Arial" w:hAnsi="Arial"/>
                <w:color w:val="000000"/>
                <w:sz w:val="17"/>
              </w:rPr>
              <w:lastRenderedPageBreak/>
              <w:t>User to data</w:t>
            </w:r>
          </w:p>
        </w:tc>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210FD45" w14:textId="77777777" w:rsidR="00066022" w:rsidRDefault="00000000">
            <w:pPr>
              <w:spacing w:line="252" w:lineRule="auto"/>
            </w:pPr>
            <w:r>
              <w:rPr>
                <w:rFonts w:ascii="Arial" w:eastAsia="Arial" w:hAnsi="Arial"/>
                <w:color w:val="000000"/>
                <w:sz w:val="17"/>
              </w:rPr>
              <w:t>The token subject may read or modify the requested records.</w:t>
            </w:r>
          </w:p>
        </w:tc>
        <w:tc>
          <w:tcPr>
            <w:tcW w:w="388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0D0F03E" w14:textId="77777777" w:rsidR="00066022" w:rsidRDefault="00000000">
            <w:pPr>
              <w:spacing w:line="252" w:lineRule="auto"/>
            </w:pPr>
            <w:r>
              <w:rPr>
                <w:rFonts w:ascii="Arial" w:eastAsia="Arial" w:hAnsi="Arial"/>
                <w:color w:val="000000"/>
                <w:sz w:val="17"/>
              </w:rPr>
              <w:t>Existing per-user authorization remains the final decision.</w:t>
            </w:r>
          </w:p>
        </w:tc>
        <w:tc>
          <w:tcPr>
            <w:tcW w:w="172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A9D72DC" w14:textId="77777777" w:rsidR="00066022" w:rsidRDefault="00000000">
            <w:pPr>
              <w:spacing w:line="252" w:lineRule="auto"/>
            </w:pPr>
            <w:r>
              <w:rPr>
                <w:rFonts w:ascii="Arial" w:eastAsia="Arial" w:hAnsi="Arial"/>
                <w:color w:val="000000"/>
                <w:sz w:val="17"/>
              </w:rPr>
              <w:t>api-server services</w:t>
            </w:r>
          </w:p>
        </w:tc>
      </w:tr>
    </w:tbl>
    <w:p w14:paraId="2A6C44B1" w14:textId="77777777" w:rsidR="00066022" w:rsidRDefault="00066022">
      <w:pPr>
        <w:spacing w:after="40"/>
      </w:pPr>
    </w:p>
    <w:p w14:paraId="16940861" w14:textId="77777777" w:rsidR="00066022" w:rsidRDefault="00000000">
      <w:pPr>
        <w:pStyle w:val="Heading2"/>
        <w:keepNext/>
        <w:spacing w:after="100"/>
      </w:pPr>
      <w:r>
        <w:rPr>
          <w:rFonts w:ascii="Arial" w:eastAsia="Arial" w:hAnsi="Arial"/>
          <w:color w:val="2F5DA9"/>
          <w:sz w:val="28"/>
        </w:rPr>
        <w:t>4.1 OAuth token policy</w:t>
      </w:r>
    </w:p>
    <w:p w14:paraId="48122F0E" w14:textId="77777777" w:rsidR="00066022" w:rsidRDefault="00000000">
      <w:pPr>
        <w:spacing w:after="100" w:line="276" w:lineRule="auto"/>
        <w:ind w:left="403" w:hanging="259"/>
      </w:pPr>
      <w:r>
        <w:rPr>
          <w:rFonts w:ascii="Arial" w:eastAsia="Arial" w:hAnsi="Arial"/>
          <w:color w:val="000000"/>
          <w:sz w:val="21"/>
        </w:rPr>
        <w:t>•  Access tokens are short-lived signed JWTs. api-server signs them with an asymmetric private key and publishes only public keys through JWKS. Lambda caches JWKS keys by key ID and never has a signing key.</w:t>
      </w:r>
    </w:p>
    <w:p w14:paraId="7CA4004D" w14:textId="77777777" w:rsidR="00066022" w:rsidRDefault="00000000">
      <w:pPr>
        <w:spacing w:after="100" w:line="276" w:lineRule="auto"/>
        <w:ind w:left="403" w:hanging="259"/>
      </w:pPr>
      <w:r>
        <w:rPr>
          <w:rFonts w:ascii="Arial" w:eastAsia="Arial" w:hAnsi="Arial"/>
          <w:color w:val="000000"/>
          <w:sz w:val="21"/>
        </w:rPr>
        <w:t>•  Each token is validated for iss, aud, exp, nbf when present, signature, and scopes. The token audience must include the MCP resource; api-server also rejects tokens that do not name its API audience.</w:t>
      </w:r>
    </w:p>
    <w:p w14:paraId="3AAC9078" w14:textId="77777777" w:rsidR="00066022" w:rsidRDefault="00000000">
      <w:pPr>
        <w:spacing w:after="100" w:line="276" w:lineRule="auto"/>
        <w:ind w:left="403" w:hanging="259"/>
      </w:pPr>
      <w:r>
        <w:rPr>
          <w:rFonts w:ascii="Arial" w:eastAsia="Arial" w:hAnsi="Arial"/>
          <w:color w:val="000000"/>
          <w:sz w:val="21"/>
        </w:rPr>
        <w:t>•  Initial scopes are mcp.tasks.read, mcp.tasks.write, and mcp.summary.read. The authorization screen displays the scopes requested by the client. Destructive scopes are not included in the initial release.</w:t>
      </w:r>
    </w:p>
    <w:p w14:paraId="092F273C" w14:textId="77777777" w:rsidR="00066022" w:rsidRDefault="00000000">
      <w:pPr>
        <w:spacing w:after="100" w:line="276" w:lineRule="auto"/>
        <w:ind w:left="403" w:hanging="259"/>
      </w:pPr>
      <w:r>
        <w:rPr>
          <w:rFonts w:ascii="Arial" w:eastAsia="Arial" w:hAnsi="Arial"/>
          <w:color w:val="000000"/>
          <w:sz w:val="21"/>
        </w:rPr>
        <w:t>•  Authorization codes are single-use and expire quickly. PKCE S256 is required for all public clients. The state value is checked by the client and redirect URIs must match a registered client record exactly.</w:t>
      </w:r>
    </w:p>
    <w:p w14:paraId="7100E1E4" w14:textId="77777777" w:rsidR="00066022" w:rsidRDefault="00000000">
      <w:pPr>
        <w:spacing w:after="100" w:line="276" w:lineRule="auto"/>
        <w:ind w:left="403" w:hanging="259"/>
      </w:pPr>
      <w:r>
        <w:rPr>
          <w:rFonts w:ascii="Arial" w:eastAsia="Arial" w:hAnsi="Arial"/>
          <w:color w:val="000000"/>
          <w:sz w:val="21"/>
        </w:rPr>
        <w:t>•  Refresh tokens are optional. If issued, they are stored only by the client, rotate on use, and are revoked when the user disconnects the MCP client in Focus Bear settings.</w:t>
      </w:r>
    </w:p>
    <w:p w14:paraId="49E6D167" w14:textId="77777777" w:rsidR="00066022" w:rsidRDefault="00000000">
      <w:pPr>
        <w:pStyle w:val="Heading2"/>
        <w:keepNext/>
        <w:spacing w:after="100"/>
      </w:pPr>
      <w:r>
        <w:rPr>
          <w:rFonts w:ascii="Arial" w:eastAsia="Arial" w:hAnsi="Arial"/>
          <w:color w:val="2F5DA9"/>
          <w:sz w:val="28"/>
        </w:rPr>
        <w:t>4.2 Client registration</w:t>
      </w:r>
    </w:p>
    <w:p w14:paraId="36FC33B6" w14:textId="77777777" w:rsidR="00066022" w:rsidRDefault="00000000">
      <w:pPr>
        <w:spacing w:after="140" w:line="276" w:lineRule="auto"/>
      </w:pPr>
      <w:r>
        <w:rPr>
          <w:rFonts w:ascii="Arial" w:eastAsia="Arial" w:hAnsi="Arial"/>
          <w:color w:val="000000"/>
          <w:sz w:val="21"/>
        </w:rPr>
        <w:t>The authorization server must identify each MCP client before issuing a code. The initial implementation supports approved public clients through OAuth Client ID Metadata Documents or pre-registered redirect URIs. OAuth Dynamic Client Registration is optional compatibility work and is not required for the first production release. The server never relies on a public-client secret.</w:t>
      </w:r>
    </w:p>
    <w:p w14:paraId="0458980D" w14:textId="77777777" w:rsidR="00066022" w:rsidRDefault="00000000">
      <w:pPr>
        <w:pStyle w:val="Heading1"/>
        <w:keepNext/>
        <w:spacing w:before="340" w:after="140"/>
      </w:pPr>
      <w:r>
        <w:rPr>
          <w:rFonts w:ascii="Arial" w:eastAsia="Arial" w:hAnsi="Arial"/>
          <w:color w:val="2F5DA9"/>
          <w:sz w:val="38"/>
        </w:rPr>
        <w:t>5. API Service Interaction</w:t>
      </w:r>
    </w:p>
    <w:p w14:paraId="55CDD069" w14:textId="77777777" w:rsidR="00066022" w:rsidRDefault="00000000">
      <w:pPr>
        <w:spacing w:after="140" w:line="276" w:lineRule="auto"/>
      </w:pPr>
      <w:r>
        <w:rPr>
          <w:rFonts w:ascii="Arial" w:eastAsia="Arial" w:hAnsi="Arial"/>
          <w:color w:val="000000"/>
          <w:sz w:val="21"/>
        </w:rPr>
        <w:t>The MCP endpoint, OAuth discovery documents, and backend service routes have explicit responsibilities. api-server service routes used by Lambda accept a user-delegated OAuth access token and enforce tool-specific scopes. Existing browser-cookie routes remain unchanged.</w:t>
      </w:r>
    </w:p>
    <w:tbl>
      <w:tblPr>
        <w:tblW w:w="0" w:type="auto"/>
        <w:tblLayout w:type="fixed"/>
        <w:tblLook w:val="04A0" w:firstRow="1" w:lastRow="0" w:firstColumn="1" w:lastColumn="0" w:noHBand="0" w:noVBand="1"/>
      </w:tblPr>
      <w:tblGrid>
        <w:gridCol w:w="1440"/>
        <w:gridCol w:w="2347"/>
        <w:gridCol w:w="1584"/>
        <w:gridCol w:w="2880"/>
        <w:gridCol w:w="1685"/>
      </w:tblGrid>
      <w:tr w:rsidR="00066022" w14:paraId="6F0C25CE" w14:textId="77777777">
        <w:trPr>
          <w:cantSplit/>
          <w:tblHeader/>
        </w:trPr>
        <w:tc>
          <w:tcPr>
            <w:tcW w:w="144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53C133FF" w14:textId="77777777" w:rsidR="00066022" w:rsidRDefault="00000000">
            <w:r>
              <w:rPr>
                <w:rFonts w:ascii="Arial" w:eastAsia="Arial" w:hAnsi="Arial"/>
                <w:b/>
                <w:color w:val="FFFFFF"/>
                <w:sz w:val="16"/>
              </w:rPr>
              <w:t>Direction</w:t>
            </w:r>
          </w:p>
        </w:tc>
        <w:tc>
          <w:tcPr>
            <w:tcW w:w="2347"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35F48E09" w14:textId="77777777" w:rsidR="00066022" w:rsidRDefault="00000000">
            <w:r>
              <w:rPr>
                <w:rFonts w:ascii="Arial" w:eastAsia="Arial" w:hAnsi="Arial"/>
                <w:b/>
                <w:color w:val="FFFFFF"/>
                <w:sz w:val="16"/>
              </w:rPr>
              <w:t>Route</w:t>
            </w:r>
          </w:p>
        </w:tc>
        <w:tc>
          <w:tcPr>
            <w:tcW w:w="1584"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01F9C54B" w14:textId="77777777" w:rsidR="00066022" w:rsidRDefault="00000000">
            <w:r>
              <w:rPr>
                <w:rFonts w:ascii="Arial" w:eastAsia="Arial" w:hAnsi="Arial"/>
                <w:b/>
                <w:color w:val="FFFFFF"/>
                <w:sz w:val="16"/>
              </w:rPr>
              <w:t>Auth</w:t>
            </w:r>
          </w:p>
        </w:tc>
        <w:tc>
          <w:tcPr>
            <w:tcW w:w="288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66126F70" w14:textId="77777777" w:rsidR="00066022" w:rsidRDefault="00000000">
            <w:r>
              <w:rPr>
                <w:rFonts w:ascii="Arial" w:eastAsia="Arial" w:hAnsi="Arial"/>
                <w:b/>
                <w:color w:val="FFFFFF"/>
                <w:sz w:val="16"/>
              </w:rPr>
              <w:t>Purpose</w:t>
            </w:r>
          </w:p>
        </w:tc>
        <w:tc>
          <w:tcPr>
            <w:tcW w:w="1685"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6C4A076F" w14:textId="77777777" w:rsidR="00066022" w:rsidRDefault="00000000">
            <w:r>
              <w:rPr>
                <w:rFonts w:ascii="Arial" w:eastAsia="Arial" w:hAnsi="Arial"/>
                <w:b/>
                <w:color w:val="FFFFFF"/>
                <w:sz w:val="16"/>
              </w:rPr>
              <w:t>Status</w:t>
            </w:r>
          </w:p>
        </w:tc>
      </w:tr>
      <w:tr w:rsidR="00066022" w14:paraId="256BB1E4" w14:textId="77777777">
        <w:trPr>
          <w:cantSplit/>
        </w:trPr>
        <w:tc>
          <w:tcPr>
            <w:tcW w:w="14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0135309" w14:textId="77777777" w:rsidR="00066022" w:rsidRDefault="00000000">
            <w:pPr>
              <w:spacing w:line="252" w:lineRule="auto"/>
            </w:pPr>
            <w:r>
              <w:rPr>
                <w:rFonts w:ascii="Arial" w:eastAsia="Arial" w:hAnsi="Arial"/>
                <w:color w:val="000000"/>
                <w:sz w:val="16"/>
              </w:rPr>
              <w:t>Client to Lambda</w:t>
            </w:r>
          </w:p>
        </w:tc>
        <w:tc>
          <w:tcPr>
            <w:tcW w:w="23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0655C35" w14:textId="77777777" w:rsidR="00066022" w:rsidRDefault="00000000">
            <w:pPr>
              <w:spacing w:line="252" w:lineRule="auto"/>
            </w:pPr>
            <w:r>
              <w:rPr>
                <w:rFonts w:ascii="Arial" w:eastAsia="Arial" w:hAnsi="Arial"/>
                <w:color w:val="000000"/>
                <w:sz w:val="16"/>
              </w:rPr>
              <w:t>POST /mcp</w:t>
            </w:r>
          </w:p>
        </w:tc>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B8F323A" w14:textId="77777777" w:rsidR="00066022" w:rsidRDefault="00000000">
            <w:pPr>
              <w:spacing w:line="252" w:lineRule="auto"/>
            </w:pPr>
            <w:r>
              <w:rPr>
                <w:rFonts w:ascii="Arial" w:eastAsia="Arial" w:hAnsi="Arial"/>
                <w:color w:val="000000"/>
                <w:sz w:val="16"/>
              </w:rPr>
              <w:t>OAuth access token</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F868DCD" w14:textId="77777777" w:rsidR="00066022" w:rsidRDefault="00000000">
            <w:pPr>
              <w:spacing w:line="252" w:lineRule="auto"/>
            </w:pPr>
            <w:r>
              <w:rPr>
                <w:rFonts w:ascii="Arial" w:eastAsia="Arial" w:hAnsi="Arial"/>
                <w:color w:val="000000"/>
                <w:sz w:val="16"/>
              </w:rPr>
              <w:t>MCP initialize tools list and tools call traffic.</w:t>
            </w:r>
          </w:p>
        </w:tc>
        <w:tc>
          <w:tcPr>
            <w:tcW w:w="168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7FAA3D3" w14:textId="77777777" w:rsidR="00066022" w:rsidRDefault="00000000">
            <w:pPr>
              <w:spacing w:line="252" w:lineRule="auto"/>
            </w:pPr>
            <w:r>
              <w:rPr>
                <w:rFonts w:ascii="Arial" w:eastAsia="Arial" w:hAnsi="Arial"/>
                <w:color w:val="000000"/>
                <w:sz w:val="16"/>
              </w:rPr>
              <w:t>New protected resource</w:t>
            </w:r>
          </w:p>
        </w:tc>
      </w:tr>
      <w:tr w:rsidR="00066022" w14:paraId="48FB907E" w14:textId="77777777">
        <w:trPr>
          <w:cantSplit/>
        </w:trPr>
        <w:tc>
          <w:tcPr>
            <w:tcW w:w="14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F94424F" w14:textId="77777777" w:rsidR="00066022" w:rsidRDefault="00000000">
            <w:pPr>
              <w:spacing w:line="252" w:lineRule="auto"/>
            </w:pPr>
            <w:r>
              <w:rPr>
                <w:rFonts w:ascii="Arial" w:eastAsia="Arial" w:hAnsi="Arial"/>
                <w:color w:val="000000"/>
                <w:sz w:val="16"/>
              </w:rPr>
              <w:t>Client to Lambda</w:t>
            </w:r>
          </w:p>
        </w:tc>
        <w:tc>
          <w:tcPr>
            <w:tcW w:w="23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5C0994E" w14:textId="77777777" w:rsidR="00066022" w:rsidRDefault="00000000">
            <w:pPr>
              <w:spacing w:line="252" w:lineRule="auto"/>
            </w:pPr>
            <w:r>
              <w:rPr>
                <w:rFonts w:ascii="Arial" w:eastAsia="Arial" w:hAnsi="Arial"/>
                <w:color w:val="000000"/>
                <w:sz w:val="16"/>
              </w:rPr>
              <w:t>GET /.well-known/oauth-protected-resource</w:t>
            </w:r>
          </w:p>
        </w:tc>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8C61F8D" w14:textId="77777777" w:rsidR="00066022" w:rsidRDefault="00000000">
            <w:pPr>
              <w:spacing w:line="252" w:lineRule="auto"/>
            </w:pPr>
            <w:r>
              <w:rPr>
                <w:rFonts w:ascii="Arial" w:eastAsia="Arial" w:hAnsi="Arial"/>
                <w:color w:val="000000"/>
                <w:sz w:val="16"/>
              </w:rPr>
              <w:t>None</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3B5325F" w14:textId="77777777" w:rsidR="00066022" w:rsidRDefault="00000000">
            <w:pPr>
              <w:spacing w:line="252" w:lineRule="auto"/>
            </w:pPr>
            <w:r>
              <w:rPr>
                <w:rFonts w:ascii="Arial" w:eastAsia="Arial" w:hAnsi="Arial"/>
                <w:color w:val="000000"/>
                <w:sz w:val="16"/>
              </w:rPr>
              <w:t>Advertises resource identifier issuer and supported MCP scopes.</w:t>
            </w:r>
          </w:p>
        </w:tc>
        <w:tc>
          <w:tcPr>
            <w:tcW w:w="168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5A51A8" w14:textId="77777777" w:rsidR="00066022" w:rsidRDefault="00000000">
            <w:pPr>
              <w:spacing w:line="252" w:lineRule="auto"/>
            </w:pPr>
            <w:r>
              <w:rPr>
                <w:rFonts w:ascii="Arial" w:eastAsia="Arial" w:hAnsi="Arial"/>
                <w:color w:val="000000"/>
                <w:sz w:val="16"/>
              </w:rPr>
              <w:t>New</w:t>
            </w:r>
          </w:p>
        </w:tc>
      </w:tr>
      <w:tr w:rsidR="00066022" w14:paraId="2DA4943B" w14:textId="77777777">
        <w:trPr>
          <w:cantSplit/>
        </w:trPr>
        <w:tc>
          <w:tcPr>
            <w:tcW w:w="14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5E31247" w14:textId="77777777" w:rsidR="00066022" w:rsidRDefault="00000000">
            <w:pPr>
              <w:spacing w:line="252" w:lineRule="auto"/>
            </w:pPr>
            <w:r>
              <w:rPr>
                <w:rFonts w:ascii="Arial" w:eastAsia="Arial" w:hAnsi="Arial"/>
                <w:color w:val="000000"/>
                <w:sz w:val="16"/>
              </w:rPr>
              <w:t>Client to api-server</w:t>
            </w:r>
          </w:p>
        </w:tc>
        <w:tc>
          <w:tcPr>
            <w:tcW w:w="23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3412C33" w14:textId="77777777" w:rsidR="00066022" w:rsidRDefault="00000000">
            <w:pPr>
              <w:spacing w:line="252" w:lineRule="auto"/>
            </w:pPr>
            <w:r>
              <w:rPr>
                <w:rFonts w:ascii="Arial" w:eastAsia="Arial" w:hAnsi="Arial"/>
                <w:color w:val="000000"/>
                <w:sz w:val="16"/>
              </w:rPr>
              <w:t>GET /oauth/authorize</w:t>
            </w:r>
          </w:p>
        </w:tc>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649647D" w14:textId="77777777" w:rsidR="00066022" w:rsidRDefault="00000000">
            <w:pPr>
              <w:spacing w:line="252" w:lineRule="auto"/>
            </w:pPr>
            <w:r>
              <w:rPr>
                <w:rFonts w:ascii="Arial" w:eastAsia="Arial" w:hAnsi="Arial"/>
                <w:color w:val="000000"/>
                <w:sz w:val="16"/>
              </w:rPr>
              <w:t>Existing browser session</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8A0DF96" w14:textId="77777777" w:rsidR="00066022" w:rsidRDefault="00000000">
            <w:pPr>
              <w:spacing w:line="252" w:lineRule="auto"/>
            </w:pPr>
            <w:r>
              <w:rPr>
                <w:rFonts w:ascii="Arial" w:eastAsia="Arial" w:hAnsi="Arial"/>
                <w:color w:val="000000"/>
                <w:sz w:val="16"/>
              </w:rPr>
              <w:t>Authenticate user and issue an authorization code after consent.</w:t>
            </w:r>
          </w:p>
        </w:tc>
        <w:tc>
          <w:tcPr>
            <w:tcW w:w="168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AE3E9A" w14:textId="77777777" w:rsidR="00066022" w:rsidRDefault="00000000">
            <w:pPr>
              <w:spacing w:line="252" w:lineRule="auto"/>
            </w:pPr>
            <w:r>
              <w:rPr>
                <w:rFonts w:ascii="Arial" w:eastAsia="Arial" w:hAnsi="Arial"/>
                <w:color w:val="000000"/>
                <w:sz w:val="16"/>
              </w:rPr>
              <w:t>Replaces custom redirect token flow</w:t>
            </w:r>
          </w:p>
        </w:tc>
      </w:tr>
      <w:tr w:rsidR="00066022" w14:paraId="407BA9D4" w14:textId="77777777">
        <w:trPr>
          <w:cantSplit/>
        </w:trPr>
        <w:tc>
          <w:tcPr>
            <w:tcW w:w="14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D75FB2" w14:textId="77777777" w:rsidR="00066022" w:rsidRDefault="00000000">
            <w:pPr>
              <w:spacing w:line="252" w:lineRule="auto"/>
            </w:pPr>
            <w:r>
              <w:rPr>
                <w:rFonts w:ascii="Arial" w:eastAsia="Arial" w:hAnsi="Arial"/>
                <w:color w:val="000000"/>
                <w:sz w:val="16"/>
              </w:rPr>
              <w:t>Client to api-server</w:t>
            </w:r>
          </w:p>
        </w:tc>
        <w:tc>
          <w:tcPr>
            <w:tcW w:w="23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A7EF558" w14:textId="77777777" w:rsidR="00066022" w:rsidRDefault="00000000">
            <w:pPr>
              <w:spacing w:line="252" w:lineRule="auto"/>
            </w:pPr>
            <w:r>
              <w:rPr>
                <w:rFonts w:ascii="Arial" w:eastAsia="Arial" w:hAnsi="Arial"/>
                <w:color w:val="000000"/>
                <w:sz w:val="16"/>
              </w:rPr>
              <w:t>POST /oauth/token</w:t>
            </w:r>
          </w:p>
        </w:tc>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3972E53" w14:textId="77777777" w:rsidR="00066022" w:rsidRDefault="00000000">
            <w:pPr>
              <w:spacing w:line="252" w:lineRule="auto"/>
            </w:pPr>
            <w:r>
              <w:rPr>
                <w:rFonts w:ascii="Arial" w:eastAsia="Arial" w:hAnsi="Arial"/>
                <w:color w:val="000000"/>
                <w:sz w:val="16"/>
              </w:rPr>
              <w:t>Code and PKCE verifier</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D8FB91" w14:textId="77777777" w:rsidR="00066022" w:rsidRDefault="00000000">
            <w:pPr>
              <w:spacing w:line="252" w:lineRule="auto"/>
            </w:pPr>
            <w:r>
              <w:rPr>
                <w:rFonts w:ascii="Arial" w:eastAsia="Arial" w:hAnsi="Arial"/>
                <w:color w:val="000000"/>
                <w:sz w:val="16"/>
              </w:rPr>
              <w:t>Exchange code for access token and optional refresh token.</w:t>
            </w:r>
          </w:p>
        </w:tc>
        <w:tc>
          <w:tcPr>
            <w:tcW w:w="168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437EC94" w14:textId="77777777" w:rsidR="00066022" w:rsidRDefault="00000000">
            <w:pPr>
              <w:spacing w:line="252" w:lineRule="auto"/>
            </w:pPr>
            <w:r>
              <w:rPr>
                <w:rFonts w:ascii="Arial" w:eastAsia="Arial" w:hAnsi="Arial"/>
                <w:color w:val="000000"/>
                <w:sz w:val="16"/>
              </w:rPr>
              <w:t>New</w:t>
            </w:r>
          </w:p>
        </w:tc>
      </w:tr>
      <w:tr w:rsidR="00066022" w14:paraId="467BDD40" w14:textId="77777777">
        <w:trPr>
          <w:cantSplit/>
        </w:trPr>
        <w:tc>
          <w:tcPr>
            <w:tcW w:w="14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32F0F77" w14:textId="77777777" w:rsidR="00066022" w:rsidRDefault="00000000">
            <w:pPr>
              <w:spacing w:line="252" w:lineRule="auto"/>
            </w:pPr>
            <w:r>
              <w:rPr>
                <w:rFonts w:ascii="Arial" w:eastAsia="Arial" w:hAnsi="Arial"/>
                <w:color w:val="000000"/>
                <w:sz w:val="16"/>
              </w:rPr>
              <w:t>Client or Lambda</w:t>
            </w:r>
          </w:p>
        </w:tc>
        <w:tc>
          <w:tcPr>
            <w:tcW w:w="23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F714630" w14:textId="77777777" w:rsidR="00066022" w:rsidRDefault="00000000">
            <w:pPr>
              <w:spacing w:line="252" w:lineRule="auto"/>
            </w:pPr>
            <w:r>
              <w:rPr>
                <w:rFonts w:ascii="Arial" w:eastAsia="Arial" w:hAnsi="Arial"/>
                <w:color w:val="000000"/>
                <w:sz w:val="16"/>
              </w:rPr>
              <w:t>GET /.well-known/oauth-authorization-server and GET /oauth/jwks</w:t>
            </w:r>
          </w:p>
        </w:tc>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9E5FE0" w14:textId="77777777" w:rsidR="00066022" w:rsidRDefault="00000000">
            <w:pPr>
              <w:spacing w:line="252" w:lineRule="auto"/>
            </w:pPr>
            <w:r>
              <w:rPr>
                <w:rFonts w:ascii="Arial" w:eastAsia="Arial" w:hAnsi="Arial"/>
                <w:color w:val="000000"/>
                <w:sz w:val="16"/>
              </w:rPr>
              <w:t>None</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D0F64E" w14:textId="77777777" w:rsidR="00066022" w:rsidRDefault="00000000">
            <w:pPr>
              <w:spacing w:line="252" w:lineRule="auto"/>
            </w:pPr>
            <w:r>
              <w:rPr>
                <w:rFonts w:ascii="Arial" w:eastAsia="Arial" w:hAnsi="Arial"/>
                <w:color w:val="000000"/>
                <w:sz w:val="16"/>
              </w:rPr>
              <w:t>Publish OAuth endpoint and signing-key metadata.</w:t>
            </w:r>
          </w:p>
        </w:tc>
        <w:tc>
          <w:tcPr>
            <w:tcW w:w="168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885F7AF" w14:textId="77777777" w:rsidR="00066022" w:rsidRDefault="00000000">
            <w:pPr>
              <w:spacing w:line="252" w:lineRule="auto"/>
            </w:pPr>
            <w:r>
              <w:rPr>
                <w:rFonts w:ascii="Arial" w:eastAsia="Arial" w:hAnsi="Arial"/>
                <w:color w:val="000000"/>
                <w:sz w:val="16"/>
              </w:rPr>
              <w:t>New</w:t>
            </w:r>
          </w:p>
        </w:tc>
      </w:tr>
      <w:tr w:rsidR="00066022" w14:paraId="436B9BFA" w14:textId="77777777">
        <w:trPr>
          <w:cantSplit/>
        </w:trPr>
        <w:tc>
          <w:tcPr>
            <w:tcW w:w="14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8E3B0A7" w14:textId="77777777" w:rsidR="00066022" w:rsidRDefault="00000000">
            <w:pPr>
              <w:spacing w:line="252" w:lineRule="auto"/>
            </w:pPr>
            <w:r>
              <w:rPr>
                <w:rFonts w:ascii="Arial" w:eastAsia="Arial" w:hAnsi="Arial"/>
                <w:color w:val="000000"/>
                <w:sz w:val="16"/>
              </w:rPr>
              <w:t>Lambda to api-server</w:t>
            </w:r>
          </w:p>
        </w:tc>
        <w:tc>
          <w:tcPr>
            <w:tcW w:w="23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FCA652" w14:textId="77777777" w:rsidR="00066022" w:rsidRDefault="00000000">
            <w:pPr>
              <w:spacing w:line="252" w:lineRule="auto"/>
            </w:pPr>
            <w:r>
              <w:rPr>
                <w:rFonts w:ascii="Arial" w:eastAsia="Arial" w:hAnsi="Arial"/>
                <w:color w:val="000000"/>
                <w:sz w:val="16"/>
              </w:rPr>
              <w:t>MCP service routes for tasks habits routines</w:t>
            </w:r>
          </w:p>
        </w:tc>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48585B6" w14:textId="77777777" w:rsidR="00066022" w:rsidRDefault="00000000">
            <w:pPr>
              <w:spacing w:line="252" w:lineRule="auto"/>
            </w:pPr>
            <w:r>
              <w:rPr>
                <w:rFonts w:ascii="Arial" w:eastAsia="Arial" w:hAnsi="Arial"/>
                <w:color w:val="000000"/>
                <w:sz w:val="16"/>
              </w:rPr>
              <w:t>Original user Bearer token</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1675C94" w14:textId="77777777" w:rsidR="00066022" w:rsidRDefault="00000000">
            <w:pPr>
              <w:spacing w:line="252" w:lineRule="auto"/>
            </w:pPr>
            <w:r>
              <w:rPr>
                <w:rFonts w:ascii="Arial" w:eastAsia="Arial" w:hAnsi="Arial"/>
                <w:color w:val="000000"/>
                <w:sz w:val="16"/>
              </w:rPr>
              <w:t>Read or modify Focus Bear data with OAuth scopes and per-user rules.</w:t>
            </w:r>
          </w:p>
        </w:tc>
        <w:tc>
          <w:tcPr>
            <w:tcW w:w="168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5575BDA" w14:textId="77777777" w:rsidR="00066022" w:rsidRDefault="00000000">
            <w:pPr>
              <w:spacing w:line="252" w:lineRule="auto"/>
            </w:pPr>
            <w:r>
              <w:rPr>
                <w:rFonts w:ascii="Arial" w:eastAsia="Arial" w:hAnsi="Arial"/>
                <w:color w:val="000000"/>
                <w:sz w:val="16"/>
              </w:rPr>
              <w:t>Replaces x-internal-key and x-user-id</w:t>
            </w:r>
          </w:p>
        </w:tc>
      </w:tr>
      <w:tr w:rsidR="00066022" w14:paraId="34E33D5E" w14:textId="77777777">
        <w:trPr>
          <w:cantSplit/>
        </w:trPr>
        <w:tc>
          <w:tcPr>
            <w:tcW w:w="144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24BA13C" w14:textId="77777777" w:rsidR="00066022" w:rsidRDefault="00000000">
            <w:pPr>
              <w:spacing w:line="252" w:lineRule="auto"/>
            </w:pPr>
            <w:r>
              <w:rPr>
                <w:rFonts w:ascii="Arial" w:eastAsia="Arial" w:hAnsi="Arial"/>
                <w:color w:val="000000"/>
                <w:sz w:val="16"/>
              </w:rPr>
              <w:lastRenderedPageBreak/>
              <w:t>Lambda to api-server</w:t>
            </w:r>
          </w:p>
        </w:tc>
        <w:tc>
          <w:tcPr>
            <w:tcW w:w="234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A754559" w14:textId="77777777" w:rsidR="00066022" w:rsidRDefault="00000000">
            <w:pPr>
              <w:spacing w:line="252" w:lineRule="auto"/>
            </w:pPr>
            <w:r>
              <w:rPr>
                <w:rFonts w:ascii="Arial" w:eastAsia="Arial" w:hAnsi="Arial"/>
                <w:color w:val="000000"/>
                <w:sz w:val="16"/>
              </w:rPr>
              <w:t>GET /health</w:t>
            </w:r>
          </w:p>
        </w:tc>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FF25D44" w14:textId="77777777" w:rsidR="00066022" w:rsidRDefault="00000000">
            <w:pPr>
              <w:spacing w:line="252" w:lineRule="auto"/>
            </w:pPr>
            <w:r>
              <w:rPr>
                <w:rFonts w:ascii="Arial" w:eastAsia="Arial" w:hAnsi="Arial"/>
                <w:color w:val="000000"/>
                <w:sz w:val="16"/>
              </w:rPr>
              <w:t>None</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FF0F62A" w14:textId="77777777" w:rsidR="00066022" w:rsidRDefault="00000000">
            <w:pPr>
              <w:spacing w:line="252" w:lineRule="auto"/>
            </w:pPr>
            <w:r>
              <w:rPr>
                <w:rFonts w:ascii="Arial" w:eastAsia="Arial" w:hAnsi="Arial"/>
                <w:color w:val="000000"/>
                <w:sz w:val="16"/>
              </w:rPr>
              <w:t>Backend readiness used by health checks and alarms.</w:t>
            </w:r>
          </w:p>
        </w:tc>
        <w:tc>
          <w:tcPr>
            <w:tcW w:w="168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A20517F" w14:textId="77777777" w:rsidR="00066022" w:rsidRDefault="00000000">
            <w:pPr>
              <w:spacing w:line="252" w:lineRule="auto"/>
            </w:pPr>
            <w:r>
              <w:rPr>
                <w:rFonts w:ascii="Arial" w:eastAsia="Arial" w:hAnsi="Arial"/>
                <w:color w:val="000000"/>
                <w:sz w:val="16"/>
              </w:rPr>
              <w:t>Existing or trivial to add</w:t>
            </w:r>
          </w:p>
        </w:tc>
      </w:tr>
    </w:tbl>
    <w:p w14:paraId="0CB61CE3" w14:textId="77777777" w:rsidR="00066022" w:rsidRDefault="00066022">
      <w:pPr>
        <w:spacing w:after="40"/>
      </w:pPr>
    </w:p>
    <w:p w14:paraId="417EECDB" w14:textId="77777777" w:rsidR="00066022" w:rsidRDefault="00000000">
      <w:pPr>
        <w:pStyle w:val="Heading1"/>
        <w:keepNext/>
        <w:spacing w:before="340" w:after="140"/>
      </w:pPr>
      <w:r>
        <w:rPr>
          <w:rFonts w:ascii="Arial" w:eastAsia="Arial" w:hAnsi="Arial"/>
          <w:color w:val="2F5DA9"/>
          <w:sz w:val="38"/>
        </w:rPr>
        <w:t>6. Data Flow</w:t>
      </w:r>
    </w:p>
    <w:tbl>
      <w:tblPr>
        <w:tblW w:w="0" w:type="auto"/>
        <w:tblLayout w:type="fixed"/>
        <w:tblLook w:val="04A0" w:firstRow="1" w:lastRow="0" w:firstColumn="1" w:lastColumn="0" w:noHBand="0" w:noVBand="1"/>
      </w:tblPr>
      <w:tblGrid>
        <w:gridCol w:w="2160"/>
        <w:gridCol w:w="3744"/>
        <w:gridCol w:w="4032"/>
      </w:tblGrid>
      <w:tr w:rsidR="00066022" w14:paraId="4A067A70" w14:textId="77777777">
        <w:trPr>
          <w:cantSplit/>
          <w:tblHeader/>
        </w:trPr>
        <w:tc>
          <w:tcPr>
            <w:tcW w:w="216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3D5176D5" w14:textId="77777777" w:rsidR="00066022" w:rsidRDefault="00000000">
            <w:r>
              <w:rPr>
                <w:rFonts w:ascii="Arial" w:eastAsia="Arial" w:hAnsi="Arial"/>
                <w:b/>
                <w:color w:val="FFFFFF"/>
                <w:sz w:val="17"/>
              </w:rPr>
              <w:t>Hop</w:t>
            </w:r>
          </w:p>
        </w:tc>
        <w:tc>
          <w:tcPr>
            <w:tcW w:w="3744"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7948AB15" w14:textId="77777777" w:rsidR="00066022" w:rsidRDefault="00000000">
            <w:r>
              <w:rPr>
                <w:rFonts w:ascii="Arial" w:eastAsia="Arial" w:hAnsi="Arial"/>
                <w:b/>
                <w:color w:val="FFFFFF"/>
                <w:sz w:val="17"/>
              </w:rPr>
              <w:t>Data that crosses the hop</w:t>
            </w:r>
          </w:p>
        </w:tc>
        <w:tc>
          <w:tcPr>
            <w:tcW w:w="4032"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73D83F6F" w14:textId="77777777" w:rsidR="00066022" w:rsidRDefault="00000000">
            <w:r>
              <w:rPr>
                <w:rFonts w:ascii="Arial" w:eastAsia="Arial" w:hAnsi="Arial"/>
                <w:b/>
                <w:color w:val="FFFFFF"/>
                <w:sz w:val="17"/>
              </w:rPr>
              <w:t>Data that must not cross</w:t>
            </w:r>
          </w:p>
        </w:tc>
      </w:tr>
      <w:tr w:rsidR="00066022" w14:paraId="7A107080" w14:textId="77777777">
        <w:trPr>
          <w:cantSplit/>
        </w:trPr>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593F0ED" w14:textId="77777777" w:rsidR="00066022" w:rsidRDefault="00000000">
            <w:pPr>
              <w:spacing w:line="252" w:lineRule="auto"/>
            </w:pPr>
            <w:r>
              <w:rPr>
                <w:rFonts w:ascii="Arial" w:eastAsia="Arial" w:hAnsi="Arial"/>
                <w:color w:val="000000"/>
                <w:sz w:val="17"/>
              </w:rPr>
              <w:t>MCP client to authorization endpoint</w:t>
            </w:r>
          </w:p>
        </w:tc>
        <w:tc>
          <w:tcPr>
            <w:tcW w:w="37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8EB6EC" w14:textId="77777777" w:rsidR="00066022" w:rsidRDefault="00000000">
            <w:pPr>
              <w:spacing w:line="252" w:lineRule="auto"/>
            </w:pPr>
            <w:r>
              <w:rPr>
                <w:rFonts w:ascii="Arial" w:eastAsia="Arial" w:hAnsi="Arial"/>
                <w:color w:val="000000"/>
                <w:sz w:val="17"/>
              </w:rPr>
              <w:t>Client ID redirect URI state PKCE code challenge requested scopes and resource.</w:t>
            </w:r>
          </w:p>
        </w:tc>
        <w:tc>
          <w:tcPr>
            <w:tcW w:w="40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90C5B1E" w14:textId="77777777" w:rsidR="00066022" w:rsidRDefault="00000000">
            <w:pPr>
              <w:spacing w:line="252" w:lineRule="auto"/>
            </w:pPr>
            <w:r>
              <w:rPr>
                <w:rFonts w:ascii="Arial" w:eastAsia="Arial" w:hAnsi="Arial"/>
                <w:color w:val="000000"/>
                <w:sz w:val="17"/>
              </w:rPr>
              <w:t>Client password or a public-client secret.</w:t>
            </w:r>
          </w:p>
        </w:tc>
      </w:tr>
      <w:tr w:rsidR="00066022" w14:paraId="655EE30F" w14:textId="77777777">
        <w:trPr>
          <w:cantSplit/>
        </w:trPr>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3B8E033" w14:textId="77777777" w:rsidR="00066022" w:rsidRDefault="00000000">
            <w:pPr>
              <w:spacing w:line="252" w:lineRule="auto"/>
            </w:pPr>
            <w:r>
              <w:rPr>
                <w:rFonts w:ascii="Arial" w:eastAsia="Arial" w:hAnsi="Arial"/>
                <w:color w:val="000000"/>
                <w:sz w:val="17"/>
              </w:rPr>
              <w:t>Authorization redirect</w:t>
            </w:r>
          </w:p>
        </w:tc>
        <w:tc>
          <w:tcPr>
            <w:tcW w:w="37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7DEE8D" w14:textId="77777777" w:rsidR="00066022" w:rsidRDefault="00000000">
            <w:pPr>
              <w:spacing w:line="252" w:lineRule="auto"/>
            </w:pPr>
            <w:r>
              <w:rPr>
                <w:rFonts w:ascii="Arial" w:eastAsia="Arial" w:hAnsi="Arial"/>
                <w:color w:val="000000"/>
                <w:sz w:val="17"/>
              </w:rPr>
              <w:t>Authorization code and state only.</w:t>
            </w:r>
          </w:p>
        </w:tc>
        <w:tc>
          <w:tcPr>
            <w:tcW w:w="40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83571E2" w14:textId="77777777" w:rsidR="00066022" w:rsidRDefault="00000000">
            <w:pPr>
              <w:spacing w:line="252" w:lineRule="auto"/>
            </w:pPr>
            <w:r>
              <w:rPr>
                <w:rFonts w:ascii="Arial" w:eastAsia="Arial" w:hAnsi="Arial"/>
                <w:color w:val="000000"/>
                <w:sz w:val="17"/>
              </w:rPr>
              <w:t>Access token refresh token user ID or identity-provider tokens.</w:t>
            </w:r>
          </w:p>
        </w:tc>
      </w:tr>
      <w:tr w:rsidR="00066022" w14:paraId="1B2240CA" w14:textId="77777777">
        <w:trPr>
          <w:cantSplit/>
        </w:trPr>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439AF3D" w14:textId="77777777" w:rsidR="00066022" w:rsidRDefault="00000000">
            <w:pPr>
              <w:spacing w:line="252" w:lineRule="auto"/>
            </w:pPr>
            <w:r>
              <w:rPr>
                <w:rFonts w:ascii="Arial" w:eastAsia="Arial" w:hAnsi="Arial"/>
                <w:color w:val="000000"/>
                <w:sz w:val="17"/>
              </w:rPr>
              <w:t>MCP client to Lambda</w:t>
            </w:r>
          </w:p>
        </w:tc>
        <w:tc>
          <w:tcPr>
            <w:tcW w:w="37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4046325" w14:textId="77777777" w:rsidR="00066022" w:rsidRDefault="00000000">
            <w:pPr>
              <w:spacing w:line="252" w:lineRule="auto"/>
            </w:pPr>
            <w:r>
              <w:rPr>
                <w:rFonts w:ascii="Arial" w:eastAsia="Arial" w:hAnsi="Arial"/>
                <w:color w:val="000000"/>
                <w:sz w:val="17"/>
              </w:rPr>
              <w:t>Access token tool name and validated arguments.</w:t>
            </w:r>
          </w:p>
        </w:tc>
        <w:tc>
          <w:tcPr>
            <w:tcW w:w="40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75C4DD2" w14:textId="77777777" w:rsidR="00066022" w:rsidRDefault="00000000">
            <w:pPr>
              <w:spacing w:line="252" w:lineRule="auto"/>
            </w:pPr>
            <w:r>
              <w:rPr>
                <w:rFonts w:ascii="Arial" w:eastAsia="Arial" w:hAnsi="Arial"/>
                <w:color w:val="000000"/>
                <w:sz w:val="17"/>
              </w:rPr>
              <w:t>Focus Bear browser cookies a user ID supplied by the client or a refresh token.</w:t>
            </w:r>
          </w:p>
        </w:tc>
      </w:tr>
      <w:tr w:rsidR="00066022" w14:paraId="0D79D2B9" w14:textId="77777777">
        <w:trPr>
          <w:cantSplit/>
        </w:trPr>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C1C5483" w14:textId="77777777" w:rsidR="00066022" w:rsidRDefault="00000000">
            <w:pPr>
              <w:spacing w:line="252" w:lineRule="auto"/>
            </w:pPr>
            <w:r>
              <w:rPr>
                <w:rFonts w:ascii="Arial" w:eastAsia="Arial" w:hAnsi="Arial"/>
                <w:color w:val="000000"/>
                <w:sz w:val="17"/>
              </w:rPr>
              <w:t>Lambda to api-server</w:t>
            </w:r>
          </w:p>
        </w:tc>
        <w:tc>
          <w:tcPr>
            <w:tcW w:w="37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E2D1E0" w14:textId="77777777" w:rsidR="00066022" w:rsidRDefault="00000000">
            <w:pPr>
              <w:spacing w:line="252" w:lineRule="auto"/>
            </w:pPr>
            <w:r>
              <w:rPr>
                <w:rFonts w:ascii="Arial" w:eastAsia="Arial" w:hAnsi="Arial"/>
                <w:color w:val="000000"/>
                <w:sz w:val="17"/>
              </w:rPr>
              <w:t>Original access token request ID and mapped tool arguments.</w:t>
            </w:r>
          </w:p>
        </w:tc>
        <w:tc>
          <w:tcPr>
            <w:tcW w:w="40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99A3F43" w14:textId="77777777" w:rsidR="00066022" w:rsidRDefault="00000000">
            <w:pPr>
              <w:spacing w:line="252" w:lineRule="auto"/>
            </w:pPr>
            <w:r>
              <w:rPr>
                <w:rFonts w:ascii="Arial" w:eastAsia="Arial" w:hAnsi="Arial"/>
                <w:color w:val="000000"/>
                <w:sz w:val="17"/>
              </w:rPr>
              <w:t>A trusted x-user-id header or shared internal service key.</w:t>
            </w:r>
          </w:p>
        </w:tc>
      </w:tr>
      <w:tr w:rsidR="00066022" w14:paraId="6964FC13" w14:textId="77777777">
        <w:trPr>
          <w:cantSplit/>
        </w:trPr>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95AD78" w14:textId="77777777" w:rsidR="00066022" w:rsidRDefault="00000000">
            <w:pPr>
              <w:spacing w:line="252" w:lineRule="auto"/>
            </w:pPr>
            <w:r>
              <w:rPr>
                <w:rFonts w:ascii="Arial" w:eastAsia="Arial" w:hAnsi="Arial"/>
                <w:color w:val="000000"/>
                <w:sz w:val="17"/>
              </w:rPr>
              <w:t>api-server to Lambda</w:t>
            </w:r>
          </w:p>
        </w:tc>
        <w:tc>
          <w:tcPr>
            <w:tcW w:w="37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A2C9928" w14:textId="77777777" w:rsidR="00066022" w:rsidRDefault="00000000">
            <w:pPr>
              <w:spacing w:line="252" w:lineRule="auto"/>
            </w:pPr>
            <w:r>
              <w:rPr>
                <w:rFonts w:ascii="Arial" w:eastAsia="Arial" w:hAnsi="Arial"/>
                <w:color w:val="000000"/>
                <w:sz w:val="17"/>
              </w:rPr>
              <w:t>Safe DTOs and OAuth safe error responses.</w:t>
            </w:r>
          </w:p>
        </w:tc>
        <w:tc>
          <w:tcPr>
            <w:tcW w:w="40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BFC4EBA" w14:textId="77777777" w:rsidR="00066022" w:rsidRDefault="00000000">
            <w:pPr>
              <w:spacing w:line="252" w:lineRule="auto"/>
            </w:pPr>
            <w:r>
              <w:rPr>
                <w:rFonts w:ascii="Arial" w:eastAsia="Arial" w:hAnsi="Arial"/>
                <w:color w:val="000000"/>
                <w:sz w:val="17"/>
              </w:rPr>
              <w:t>Password hashes identity-provider tokens signing keys or another users data.</w:t>
            </w:r>
          </w:p>
        </w:tc>
      </w:tr>
      <w:tr w:rsidR="00066022" w14:paraId="20901539" w14:textId="77777777">
        <w:trPr>
          <w:cantSplit/>
        </w:trPr>
        <w:tc>
          <w:tcPr>
            <w:tcW w:w="216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227622E" w14:textId="77777777" w:rsidR="00066022" w:rsidRDefault="00000000">
            <w:pPr>
              <w:spacing w:line="252" w:lineRule="auto"/>
            </w:pPr>
            <w:r>
              <w:rPr>
                <w:rFonts w:ascii="Arial" w:eastAsia="Arial" w:hAnsi="Arial"/>
                <w:color w:val="000000"/>
                <w:sz w:val="17"/>
              </w:rPr>
              <w:t>Lambda to MCP client</w:t>
            </w:r>
          </w:p>
        </w:tc>
        <w:tc>
          <w:tcPr>
            <w:tcW w:w="37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EE7387" w14:textId="77777777" w:rsidR="00066022" w:rsidRDefault="00000000">
            <w:pPr>
              <w:spacing w:line="252" w:lineRule="auto"/>
            </w:pPr>
            <w:r>
              <w:rPr>
                <w:rFonts w:ascii="Arial" w:eastAsia="Arial" w:hAnsi="Arial"/>
                <w:color w:val="000000"/>
                <w:sz w:val="17"/>
              </w:rPr>
              <w:t>MCP content and safe error messages.</w:t>
            </w:r>
          </w:p>
        </w:tc>
        <w:tc>
          <w:tcPr>
            <w:tcW w:w="40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D2BC57" w14:textId="77777777" w:rsidR="00066022" w:rsidRDefault="00000000">
            <w:pPr>
              <w:spacing w:line="252" w:lineRule="auto"/>
            </w:pPr>
            <w:r>
              <w:rPr>
                <w:rFonts w:ascii="Arial" w:eastAsia="Arial" w:hAnsi="Arial"/>
                <w:color w:val="000000"/>
                <w:sz w:val="17"/>
              </w:rPr>
              <w:t>Stack traces secret values internal URLs or OAuth implementation details.</w:t>
            </w:r>
          </w:p>
        </w:tc>
      </w:tr>
    </w:tbl>
    <w:p w14:paraId="528AE759" w14:textId="77777777" w:rsidR="00066022" w:rsidRDefault="00066022">
      <w:pPr>
        <w:spacing w:after="40"/>
      </w:pPr>
    </w:p>
    <w:p w14:paraId="35DA31A7" w14:textId="77777777" w:rsidR="00066022" w:rsidRDefault="00000000">
      <w:pPr>
        <w:spacing w:after="140" w:line="276" w:lineRule="auto"/>
      </w:pPr>
      <w:r>
        <w:rPr>
          <w:rFonts w:ascii="Arial" w:eastAsia="Arial" w:hAnsi="Arial"/>
          <w:color w:val="000000"/>
          <w:sz w:val="21"/>
        </w:rPr>
        <w:t>Lambda holds no state between invocations. OAuth authorization codes, consent records, refresh-token records when enabled, and token revocation data are owned by api-server or its existing identity infrastructure. Lambda logs only redacted operational events.</w:t>
      </w:r>
    </w:p>
    <w:p w14:paraId="0EAF91DD" w14:textId="77777777" w:rsidR="00066022" w:rsidRDefault="00000000">
      <w:pPr>
        <w:pStyle w:val="Heading1"/>
        <w:keepNext/>
        <w:spacing w:before="340" w:after="140"/>
      </w:pPr>
      <w:r>
        <w:rPr>
          <w:rFonts w:ascii="Arial" w:eastAsia="Arial" w:hAnsi="Arial"/>
          <w:color w:val="2F5DA9"/>
          <w:sz w:val="38"/>
        </w:rPr>
        <w:t>7. Secrets and Configuration</w:t>
      </w:r>
    </w:p>
    <w:tbl>
      <w:tblPr>
        <w:tblW w:w="0" w:type="auto"/>
        <w:tblLayout w:type="fixed"/>
        <w:tblLook w:val="04A0" w:firstRow="1" w:lastRow="0" w:firstColumn="1" w:lastColumn="0" w:noHBand="0" w:noVBand="1"/>
      </w:tblPr>
      <w:tblGrid>
        <w:gridCol w:w="2016"/>
        <w:gridCol w:w="1224"/>
        <w:gridCol w:w="1944"/>
        <w:gridCol w:w="3384"/>
        <w:gridCol w:w="1368"/>
      </w:tblGrid>
      <w:tr w:rsidR="00066022" w14:paraId="4ACF8F19" w14:textId="77777777">
        <w:trPr>
          <w:cantSplit/>
          <w:tblHeader/>
        </w:trPr>
        <w:tc>
          <w:tcPr>
            <w:tcW w:w="2016"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007B75A0" w14:textId="77777777" w:rsidR="00066022" w:rsidRDefault="00000000">
            <w:r>
              <w:rPr>
                <w:rFonts w:ascii="Arial" w:eastAsia="Arial" w:hAnsi="Arial"/>
                <w:b/>
                <w:color w:val="FFFFFF"/>
                <w:sz w:val="16"/>
              </w:rPr>
              <w:t>Item</w:t>
            </w:r>
          </w:p>
        </w:tc>
        <w:tc>
          <w:tcPr>
            <w:tcW w:w="1224"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1B5C204B" w14:textId="77777777" w:rsidR="00066022" w:rsidRDefault="00000000">
            <w:r>
              <w:rPr>
                <w:rFonts w:ascii="Arial" w:eastAsia="Arial" w:hAnsi="Arial"/>
                <w:b/>
                <w:color w:val="FFFFFF"/>
                <w:sz w:val="16"/>
              </w:rPr>
              <w:t>Type</w:t>
            </w:r>
          </w:p>
        </w:tc>
        <w:tc>
          <w:tcPr>
            <w:tcW w:w="1944"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384F9452" w14:textId="77777777" w:rsidR="00066022" w:rsidRDefault="00000000">
            <w:r>
              <w:rPr>
                <w:rFonts w:ascii="Arial" w:eastAsia="Arial" w:hAnsi="Arial"/>
                <w:b/>
                <w:color w:val="FFFFFF"/>
                <w:sz w:val="16"/>
              </w:rPr>
              <w:t>Storage</w:t>
            </w:r>
          </w:p>
        </w:tc>
        <w:tc>
          <w:tcPr>
            <w:tcW w:w="3384"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5FF9E02C" w14:textId="77777777" w:rsidR="00066022" w:rsidRDefault="00000000">
            <w:r>
              <w:rPr>
                <w:rFonts w:ascii="Arial" w:eastAsia="Arial" w:hAnsi="Arial"/>
                <w:b/>
                <w:color w:val="FFFFFF"/>
                <w:sz w:val="16"/>
              </w:rPr>
              <w:t>How the component gets it</w:t>
            </w:r>
          </w:p>
        </w:tc>
        <w:tc>
          <w:tcPr>
            <w:tcW w:w="1368"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1019DA12" w14:textId="77777777" w:rsidR="00066022" w:rsidRDefault="00000000">
            <w:r>
              <w:rPr>
                <w:rFonts w:ascii="Arial" w:eastAsia="Arial" w:hAnsi="Arial"/>
                <w:b/>
                <w:color w:val="FFFFFF"/>
                <w:sz w:val="16"/>
              </w:rPr>
              <w:t>Rotation</w:t>
            </w:r>
          </w:p>
        </w:tc>
      </w:tr>
      <w:tr w:rsidR="00066022" w14:paraId="190ACE42" w14:textId="77777777">
        <w:trPr>
          <w:cantSplit/>
        </w:trPr>
        <w:tc>
          <w:tcPr>
            <w:tcW w:w="20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B19284" w14:textId="77777777" w:rsidR="00066022" w:rsidRDefault="00000000">
            <w:pPr>
              <w:spacing w:line="252" w:lineRule="auto"/>
            </w:pPr>
            <w:r>
              <w:rPr>
                <w:rFonts w:ascii="Arial" w:eastAsia="Arial" w:hAnsi="Arial"/>
                <w:color w:val="000000"/>
                <w:sz w:val="16"/>
              </w:rPr>
              <w:t>OAuth signing private key</w:t>
            </w:r>
          </w:p>
        </w:tc>
        <w:tc>
          <w:tcPr>
            <w:tcW w:w="12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24EA307" w14:textId="77777777" w:rsidR="00066022" w:rsidRDefault="00000000">
            <w:pPr>
              <w:spacing w:line="252" w:lineRule="auto"/>
            </w:pPr>
            <w:r>
              <w:rPr>
                <w:rFonts w:ascii="Arial" w:eastAsia="Arial" w:hAnsi="Arial"/>
                <w:color w:val="000000"/>
                <w:sz w:val="16"/>
              </w:rPr>
              <w:t>Secret</w:t>
            </w:r>
          </w:p>
        </w:tc>
        <w:tc>
          <w:tcPr>
            <w:tcW w:w="19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DD10B8C" w14:textId="77777777" w:rsidR="00066022" w:rsidRDefault="00000000">
            <w:pPr>
              <w:spacing w:line="252" w:lineRule="auto"/>
            </w:pPr>
            <w:r>
              <w:rPr>
                <w:rFonts w:ascii="Arial" w:eastAsia="Arial" w:hAnsi="Arial"/>
                <w:color w:val="000000"/>
                <w:sz w:val="16"/>
              </w:rPr>
              <w:t>api-server existing secret store</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B4E90F" w14:textId="77777777" w:rsidR="00066022" w:rsidRDefault="00000000">
            <w:pPr>
              <w:spacing w:line="252" w:lineRule="auto"/>
            </w:pPr>
            <w:r>
              <w:rPr>
                <w:rFonts w:ascii="Arial" w:eastAsia="Arial" w:hAnsi="Arial"/>
                <w:color w:val="000000"/>
                <w:sz w:val="16"/>
              </w:rPr>
              <w:t>Never given to Lambda. api-server uses it to sign access tokens.</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25D86D7" w14:textId="77777777" w:rsidR="00066022" w:rsidRDefault="00000000">
            <w:pPr>
              <w:spacing w:line="252" w:lineRule="auto"/>
            </w:pPr>
            <w:r>
              <w:rPr>
                <w:rFonts w:ascii="Arial" w:eastAsia="Arial" w:hAnsi="Arial"/>
                <w:color w:val="000000"/>
                <w:sz w:val="16"/>
              </w:rPr>
              <w:t>Backend key rotation with retained public key for token lifetime</w:t>
            </w:r>
          </w:p>
        </w:tc>
      </w:tr>
      <w:tr w:rsidR="00066022" w14:paraId="3F09C474" w14:textId="77777777">
        <w:trPr>
          <w:cantSplit/>
        </w:trPr>
        <w:tc>
          <w:tcPr>
            <w:tcW w:w="20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E977FE2" w14:textId="77777777" w:rsidR="00066022" w:rsidRDefault="00000000">
            <w:pPr>
              <w:spacing w:line="252" w:lineRule="auto"/>
            </w:pPr>
            <w:r>
              <w:rPr>
                <w:rFonts w:ascii="Arial" w:eastAsia="Arial" w:hAnsi="Arial"/>
                <w:color w:val="000000"/>
                <w:sz w:val="16"/>
              </w:rPr>
              <w:t>OAuth public keys</w:t>
            </w:r>
          </w:p>
        </w:tc>
        <w:tc>
          <w:tcPr>
            <w:tcW w:w="12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11ED00" w14:textId="77777777" w:rsidR="00066022" w:rsidRDefault="00000000">
            <w:pPr>
              <w:spacing w:line="252" w:lineRule="auto"/>
            </w:pPr>
            <w:r>
              <w:rPr>
                <w:rFonts w:ascii="Arial" w:eastAsia="Arial" w:hAnsi="Arial"/>
                <w:color w:val="000000"/>
                <w:sz w:val="16"/>
              </w:rPr>
              <w:t>Public metadata</w:t>
            </w:r>
          </w:p>
        </w:tc>
        <w:tc>
          <w:tcPr>
            <w:tcW w:w="19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BBDE20E" w14:textId="77777777" w:rsidR="00066022" w:rsidRDefault="00000000">
            <w:pPr>
              <w:spacing w:line="252" w:lineRule="auto"/>
            </w:pPr>
            <w:r>
              <w:rPr>
                <w:rFonts w:ascii="Arial" w:eastAsia="Arial" w:hAnsi="Arial"/>
                <w:color w:val="000000"/>
                <w:sz w:val="16"/>
              </w:rPr>
              <w:t>api-server JWKS endpoint</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E9610BE" w14:textId="77777777" w:rsidR="00066022" w:rsidRDefault="00000000">
            <w:pPr>
              <w:spacing w:line="252" w:lineRule="auto"/>
            </w:pPr>
            <w:r>
              <w:rPr>
                <w:rFonts w:ascii="Arial" w:eastAsia="Arial" w:hAnsi="Arial"/>
                <w:color w:val="000000"/>
                <w:sz w:val="16"/>
              </w:rPr>
              <w:t>Lambda retrieves and caches by key ID.</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E0D4B2C" w14:textId="77777777" w:rsidR="00066022" w:rsidRDefault="00000000">
            <w:pPr>
              <w:spacing w:line="252" w:lineRule="auto"/>
            </w:pPr>
            <w:r>
              <w:rPr>
                <w:rFonts w:ascii="Arial" w:eastAsia="Arial" w:hAnsi="Arial"/>
                <w:color w:val="000000"/>
                <w:sz w:val="16"/>
              </w:rPr>
              <w:t>JWKS publishes current and valid previous keys</w:t>
            </w:r>
          </w:p>
        </w:tc>
      </w:tr>
      <w:tr w:rsidR="00066022" w14:paraId="2F98B586" w14:textId="77777777">
        <w:trPr>
          <w:cantSplit/>
        </w:trPr>
        <w:tc>
          <w:tcPr>
            <w:tcW w:w="20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4C27E70" w14:textId="77777777" w:rsidR="00066022" w:rsidRDefault="00000000">
            <w:pPr>
              <w:spacing w:line="252" w:lineRule="auto"/>
            </w:pPr>
            <w:r>
              <w:rPr>
                <w:rFonts w:ascii="Arial" w:eastAsia="Arial" w:hAnsi="Arial"/>
                <w:color w:val="000000"/>
                <w:sz w:val="16"/>
              </w:rPr>
              <w:t>OAuth issuer and audiences</w:t>
            </w:r>
          </w:p>
        </w:tc>
        <w:tc>
          <w:tcPr>
            <w:tcW w:w="12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47988E5" w14:textId="77777777" w:rsidR="00066022" w:rsidRDefault="00000000">
            <w:pPr>
              <w:spacing w:line="252" w:lineRule="auto"/>
            </w:pPr>
            <w:r>
              <w:rPr>
                <w:rFonts w:ascii="Arial" w:eastAsia="Arial" w:hAnsi="Arial"/>
                <w:color w:val="000000"/>
                <w:sz w:val="16"/>
              </w:rPr>
              <w:t>Config</w:t>
            </w:r>
          </w:p>
        </w:tc>
        <w:tc>
          <w:tcPr>
            <w:tcW w:w="19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859CEC" w14:textId="77777777" w:rsidR="00066022" w:rsidRDefault="00000000">
            <w:pPr>
              <w:spacing w:line="252" w:lineRule="auto"/>
            </w:pPr>
            <w:r>
              <w:rPr>
                <w:rFonts w:ascii="Arial" w:eastAsia="Arial" w:hAnsi="Arial"/>
                <w:color w:val="000000"/>
                <w:sz w:val="16"/>
              </w:rPr>
              <w:t>SSM Parameter Store Lambda configuration</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1E1DA83" w14:textId="77777777" w:rsidR="00066022" w:rsidRDefault="00000000">
            <w:pPr>
              <w:spacing w:line="252" w:lineRule="auto"/>
            </w:pPr>
            <w:r>
              <w:rPr>
                <w:rFonts w:ascii="Arial" w:eastAsia="Arial" w:hAnsi="Arial"/>
                <w:color w:val="000000"/>
                <w:sz w:val="16"/>
              </w:rPr>
              <w:t>Set at deployment and checked at startup.</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0887FBA" w14:textId="77777777" w:rsidR="00066022" w:rsidRDefault="00000000">
            <w:pPr>
              <w:spacing w:line="252" w:lineRule="auto"/>
            </w:pPr>
            <w:r>
              <w:rPr>
                <w:rFonts w:ascii="Arial" w:eastAsia="Arial" w:hAnsi="Arial"/>
                <w:color w:val="000000"/>
                <w:sz w:val="16"/>
              </w:rPr>
              <w:t>Per environment</w:t>
            </w:r>
          </w:p>
        </w:tc>
      </w:tr>
      <w:tr w:rsidR="00066022" w14:paraId="1A97B83B" w14:textId="77777777">
        <w:trPr>
          <w:cantSplit/>
        </w:trPr>
        <w:tc>
          <w:tcPr>
            <w:tcW w:w="20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789CF1" w14:textId="77777777" w:rsidR="00066022" w:rsidRDefault="00000000">
            <w:pPr>
              <w:spacing w:line="252" w:lineRule="auto"/>
            </w:pPr>
            <w:r>
              <w:rPr>
                <w:rFonts w:ascii="Arial" w:eastAsia="Arial" w:hAnsi="Arial"/>
                <w:color w:val="000000"/>
                <w:sz w:val="16"/>
              </w:rPr>
              <w:t>API_SERVER_URL LOG_LEVEL NODE_ENV</w:t>
            </w:r>
          </w:p>
        </w:tc>
        <w:tc>
          <w:tcPr>
            <w:tcW w:w="12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E29730F" w14:textId="77777777" w:rsidR="00066022" w:rsidRDefault="00000000">
            <w:pPr>
              <w:spacing w:line="252" w:lineRule="auto"/>
            </w:pPr>
            <w:r>
              <w:rPr>
                <w:rFonts w:ascii="Arial" w:eastAsia="Arial" w:hAnsi="Arial"/>
                <w:color w:val="000000"/>
                <w:sz w:val="16"/>
              </w:rPr>
              <w:t>Config</w:t>
            </w:r>
          </w:p>
        </w:tc>
        <w:tc>
          <w:tcPr>
            <w:tcW w:w="19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72FF86B" w14:textId="77777777" w:rsidR="00066022" w:rsidRDefault="00000000">
            <w:pPr>
              <w:spacing w:line="252" w:lineRule="auto"/>
            </w:pPr>
            <w:r>
              <w:rPr>
                <w:rFonts w:ascii="Arial" w:eastAsia="Arial" w:hAnsi="Arial"/>
                <w:color w:val="000000"/>
                <w:sz w:val="16"/>
              </w:rPr>
              <w:t>Lambda environment variables</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659DEFD" w14:textId="77777777" w:rsidR="00066022" w:rsidRDefault="00000000">
            <w:pPr>
              <w:spacing w:line="252" w:lineRule="auto"/>
            </w:pPr>
            <w:r>
              <w:rPr>
                <w:rFonts w:ascii="Arial" w:eastAsia="Arial" w:hAnsi="Arial"/>
                <w:color w:val="000000"/>
                <w:sz w:val="16"/>
              </w:rPr>
              <w:t>Available at deploy time.</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0CC59A3" w14:textId="77777777" w:rsidR="00066022" w:rsidRDefault="00000000">
            <w:pPr>
              <w:spacing w:line="252" w:lineRule="auto"/>
            </w:pPr>
            <w:r>
              <w:rPr>
                <w:rFonts w:ascii="Arial" w:eastAsia="Arial" w:hAnsi="Arial"/>
                <w:color w:val="000000"/>
                <w:sz w:val="16"/>
              </w:rPr>
              <w:t>Per environment</w:t>
            </w:r>
          </w:p>
        </w:tc>
      </w:tr>
      <w:tr w:rsidR="00066022" w14:paraId="752FBFA2" w14:textId="77777777">
        <w:trPr>
          <w:cantSplit/>
        </w:trPr>
        <w:tc>
          <w:tcPr>
            <w:tcW w:w="20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9836622" w14:textId="77777777" w:rsidR="00066022" w:rsidRDefault="00000000">
            <w:pPr>
              <w:spacing w:line="252" w:lineRule="auto"/>
            </w:pPr>
            <w:r>
              <w:rPr>
                <w:rFonts w:ascii="Arial" w:eastAsia="Arial" w:hAnsi="Arial"/>
                <w:color w:val="000000"/>
                <w:sz w:val="16"/>
              </w:rPr>
              <w:t>OAuth client registration records</w:t>
            </w:r>
          </w:p>
        </w:tc>
        <w:tc>
          <w:tcPr>
            <w:tcW w:w="12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F1F0C1" w14:textId="77777777" w:rsidR="00066022" w:rsidRDefault="00000000">
            <w:pPr>
              <w:spacing w:line="252" w:lineRule="auto"/>
            </w:pPr>
            <w:r>
              <w:rPr>
                <w:rFonts w:ascii="Arial" w:eastAsia="Arial" w:hAnsi="Arial"/>
                <w:color w:val="000000"/>
                <w:sz w:val="16"/>
              </w:rPr>
              <w:t>Protected data</w:t>
            </w:r>
          </w:p>
        </w:tc>
        <w:tc>
          <w:tcPr>
            <w:tcW w:w="194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CAE041D" w14:textId="77777777" w:rsidR="00066022" w:rsidRDefault="00000000">
            <w:pPr>
              <w:spacing w:line="252" w:lineRule="auto"/>
            </w:pPr>
            <w:r>
              <w:rPr>
                <w:rFonts w:ascii="Arial" w:eastAsia="Arial" w:hAnsi="Arial"/>
                <w:color w:val="000000"/>
                <w:sz w:val="16"/>
              </w:rPr>
              <w:t>api-server database or identity configuration</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AE0AADE" w14:textId="77777777" w:rsidR="00066022" w:rsidRDefault="00000000">
            <w:pPr>
              <w:spacing w:line="252" w:lineRule="auto"/>
            </w:pPr>
            <w:r>
              <w:rPr>
                <w:rFonts w:ascii="Arial" w:eastAsia="Arial" w:hAnsi="Arial"/>
                <w:color w:val="000000"/>
                <w:sz w:val="16"/>
              </w:rPr>
              <w:t>Used only by the authorization server.</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807FADD" w14:textId="77777777" w:rsidR="00066022" w:rsidRDefault="00000000">
            <w:pPr>
              <w:spacing w:line="252" w:lineRule="auto"/>
            </w:pPr>
            <w:r>
              <w:rPr>
                <w:rFonts w:ascii="Arial" w:eastAsia="Arial" w:hAnsi="Arial"/>
                <w:color w:val="000000"/>
                <w:sz w:val="16"/>
              </w:rPr>
              <w:t>Administrative change process</w:t>
            </w:r>
          </w:p>
        </w:tc>
      </w:tr>
    </w:tbl>
    <w:p w14:paraId="43D79167" w14:textId="77777777" w:rsidR="00066022" w:rsidRDefault="00066022">
      <w:pPr>
        <w:spacing w:after="40"/>
      </w:pPr>
    </w:p>
    <w:p w14:paraId="3FF1F74E" w14:textId="77777777" w:rsidR="00066022" w:rsidRDefault="00000000">
      <w:pPr>
        <w:spacing w:after="100" w:line="276" w:lineRule="auto"/>
        <w:ind w:left="403" w:hanging="259"/>
      </w:pPr>
      <w:r>
        <w:rPr>
          <w:rFonts w:ascii="Arial" w:eastAsia="Arial" w:hAnsi="Arial"/>
          <w:color w:val="000000"/>
          <w:sz w:val="21"/>
        </w:rPr>
        <w:t>•  No OAuth private signing key, refresh token, authorization code, code verifier, or access token is committed to the repository or written to logs.</w:t>
      </w:r>
    </w:p>
    <w:p w14:paraId="40A951D7" w14:textId="77777777" w:rsidR="00066022" w:rsidRDefault="00000000">
      <w:pPr>
        <w:spacing w:after="100" w:line="276" w:lineRule="auto"/>
        <w:ind w:left="403" w:hanging="259"/>
      </w:pPr>
      <w:r>
        <w:rPr>
          <w:rFonts w:ascii="Arial" w:eastAsia="Arial" w:hAnsi="Arial"/>
          <w:color w:val="000000"/>
          <w:sz w:val="21"/>
        </w:rPr>
        <w:lastRenderedPageBreak/>
        <w:t>•  Lambda needs no token-verification secret when access tokens use asymmetric signing. It must allow outbound HTTPS to the issuer JWKS endpoint and cache keys only for their advertised lifetime.</w:t>
      </w:r>
    </w:p>
    <w:p w14:paraId="3AB56B2A" w14:textId="77777777" w:rsidR="00066022" w:rsidRDefault="00000000">
      <w:pPr>
        <w:spacing w:after="100" w:line="276" w:lineRule="auto"/>
        <w:ind w:left="403" w:hanging="259"/>
      </w:pPr>
      <w:r>
        <w:rPr>
          <w:rFonts w:ascii="Arial" w:eastAsia="Arial" w:hAnsi="Arial"/>
          <w:color w:val="000000"/>
          <w:sz w:val="21"/>
        </w:rPr>
        <w:t>•  Local development uses a git-ignored environment file with a local issuer, test client, registered loopback redirect URI, and the same audience and scope checks.</w:t>
      </w:r>
    </w:p>
    <w:p w14:paraId="5CDCFDBA" w14:textId="77777777" w:rsidR="00066022" w:rsidRDefault="00000000">
      <w:pPr>
        <w:pStyle w:val="Heading1"/>
        <w:keepNext/>
        <w:spacing w:before="340" w:after="140"/>
      </w:pPr>
      <w:r>
        <w:rPr>
          <w:rFonts w:ascii="Arial" w:eastAsia="Arial" w:hAnsi="Arial"/>
          <w:color w:val="2F5DA9"/>
          <w:sz w:val="38"/>
        </w:rPr>
        <w:t>8. Error Handling</w:t>
      </w:r>
    </w:p>
    <w:tbl>
      <w:tblPr>
        <w:tblW w:w="0" w:type="auto"/>
        <w:tblLayout w:type="fixed"/>
        <w:tblLook w:val="04A0" w:firstRow="1" w:lastRow="0" w:firstColumn="1" w:lastColumn="0" w:noHBand="0" w:noVBand="1"/>
      </w:tblPr>
      <w:tblGrid>
        <w:gridCol w:w="2232"/>
        <w:gridCol w:w="1843"/>
        <w:gridCol w:w="3384"/>
        <w:gridCol w:w="2477"/>
      </w:tblGrid>
      <w:tr w:rsidR="00066022" w14:paraId="3D04E51A" w14:textId="77777777">
        <w:trPr>
          <w:cantSplit/>
          <w:tblHeader/>
        </w:trPr>
        <w:tc>
          <w:tcPr>
            <w:tcW w:w="2232"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24FEAFC0" w14:textId="77777777" w:rsidR="00066022" w:rsidRDefault="00000000">
            <w:r>
              <w:rPr>
                <w:rFonts w:ascii="Arial" w:eastAsia="Arial" w:hAnsi="Arial"/>
                <w:b/>
                <w:color w:val="FFFFFF"/>
                <w:sz w:val="16"/>
              </w:rPr>
              <w:t>Failure</w:t>
            </w:r>
          </w:p>
        </w:tc>
        <w:tc>
          <w:tcPr>
            <w:tcW w:w="1843"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59A910CC" w14:textId="77777777" w:rsidR="00066022" w:rsidRDefault="00000000">
            <w:r>
              <w:rPr>
                <w:rFonts w:ascii="Arial" w:eastAsia="Arial" w:hAnsi="Arial"/>
                <w:b/>
                <w:color w:val="FFFFFF"/>
                <w:sz w:val="16"/>
              </w:rPr>
              <w:t>Detected where</w:t>
            </w:r>
          </w:p>
        </w:tc>
        <w:tc>
          <w:tcPr>
            <w:tcW w:w="3384"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45F636DA" w14:textId="77777777" w:rsidR="00066022" w:rsidRDefault="00000000">
            <w:r>
              <w:rPr>
                <w:rFonts w:ascii="Arial" w:eastAsia="Arial" w:hAnsi="Arial"/>
                <w:b/>
                <w:color w:val="FFFFFF"/>
                <w:sz w:val="16"/>
              </w:rPr>
              <w:t>Behaviour</w:t>
            </w:r>
          </w:p>
        </w:tc>
        <w:tc>
          <w:tcPr>
            <w:tcW w:w="2477"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11A333BF" w14:textId="77777777" w:rsidR="00066022" w:rsidRDefault="00000000">
            <w:r>
              <w:rPr>
                <w:rFonts w:ascii="Arial" w:eastAsia="Arial" w:hAnsi="Arial"/>
                <w:b/>
                <w:color w:val="FFFFFF"/>
                <w:sz w:val="16"/>
              </w:rPr>
              <w:t>What the MCP client sees</w:t>
            </w:r>
          </w:p>
        </w:tc>
      </w:tr>
      <w:tr w:rsidR="00066022" w14:paraId="763F9075" w14:textId="77777777">
        <w:trPr>
          <w:cantSplit/>
        </w:trPr>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FD5F18E" w14:textId="77777777" w:rsidR="00066022" w:rsidRDefault="00000000">
            <w:pPr>
              <w:spacing w:line="252" w:lineRule="auto"/>
            </w:pPr>
            <w:r>
              <w:rPr>
                <w:rFonts w:ascii="Arial" w:eastAsia="Arial" w:hAnsi="Arial"/>
                <w:color w:val="000000"/>
                <w:sz w:val="16"/>
              </w:rPr>
              <w:t>No access token or malformed token</w:t>
            </w:r>
          </w:p>
        </w:tc>
        <w:tc>
          <w:tcPr>
            <w:tcW w:w="18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DA0CFFE" w14:textId="77777777" w:rsidR="00066022" w:rsidRDefault="00000000">
            <w:pPr>
              <w:spacing w:line="252" w:lineRule="auto"/>
            </w:pPr>
            <w:r>
              <w:rPr>
                <w:rFonts w:ascii="Arial" w:eastAsia="Arial" w:hAnsi="Arial"/>
                <w:color w:val="000000"/>
                <w:sz w:val="16"/>
              </w:rPr>
              <w:t>Lambda OAuth guard</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D582368" w14:textId="77777777" w:rsidR="00066022" w:rsidRDefault="00000000">
            <w:pPr>
              <w:spacing w:line="252" w:lineRule="auto"/>
            </w:pPr>
            <w:r>
              <w:rPr>
                <w:rFonts w:ascii="Arial" w:eastAsia="Arial" w:hAnsi="Arial"/>
                <w:color w:val="000000"/>
                <w:sz w:val="16"/>
              </w:rPr>
              <w:t>Returns an RFC-aligned 401 challenge with the protected-resource metadata location. No backend call.</w:t>
            </w:r>
          </w:p>
        </w:tc>
        <w:tc>
          <w:tcPr>
            <w:tcW w:w="24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9532858" w14:textId="77777777" w:rsidR="00066022" w:rsidRDefault="00000000">
            <w:pPr>
              <w:spacing w:line="252" w:lineRule="auto"/>
            </w:pPr>
            <w:r>
              <w:rPr>
                <w:rFonts w:ascii="Arial" w:eastAsia="Arial" w:hAnsi="Arial"/>
                <w:color w:val="000000"/>
                <w:sz w:val="16"/>
              </w:rPr>
              <w:t>Reconnect Focus Bear through the OAuth flow.</w:t>
            </w:r>
          </w:p>
        </w:tc>
      </w:tr>
      <w:tr w:rsidR="00066022" w14:paraId="0611AB38" w14:textId="77777777">
        <w:trPr>
          <w:cantSplit/>
        </w:trPr>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F95C632" w14:textId="77777777" w:rsidR="00066022" w:rsidRDefault="00000000">
            <w:pPr>
              <w:spacing w:line="252" w:lineRule="auto"/>
            </w:pPr>
            <w:r>
              <w:rPr>
                <w:rFonts w:ascii="Arial" w:eastAsia="Arial" w:hAnsi="Arial"/>
                <w:color w:val="000000"/>
                <w:sz w:val="16"/>
              </w:rPr>
              <w:t>Expired invalid audience or missing scope</w:t>
            </w:r>
          </w:p>
        </w:tc>
        <w:tc>
          <w:tcPr>
            <w:tcW w:w="18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FE1695F" w14:textId="77777777" w:rsidR="00066022" w:rsidRDefault="00000000">
            <w:pPr>
              <w:spacing w:line="252" w:lineRule="auto"/>
            </w:pPr>
            <w:r>
              <w:rPr>
                <w:rFonts w:ascii="Arial" w:eastAsia="Arial" w:hAnsi="Arial"/>
                <w:color w:val="000000"/>
                <w:sz w:val="16"/>
              </w:rPr>
              <w:t>Lambda or api-server OAuth guard</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5942911" w14:textId="77777777" w:rsidR="00066022" w:rsidRDefault="00000000">
            <w:pPr>
              <w:spacing w:line="252" w:lineRule="auto"/>
            </w:pPr>
            <w:r>
              <w:rPr>
                <w:rFonts w:ascii="Arial" w:eastAsia="Arial" w:hAnsi="Arial"/>
                <w:color w:val="000000"/>
                <w:sz w:val="16"/>
              </w:rPr>
              <w:t>Rejects before the tool handler. Logs token metadata only, never the token.</w:t>
            </w:r>
          </w:p>
        </w:tc>
        <w:tc>
          <w:tcPr>
            <w:tcW w:w="24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FF85CEC" w14:textId="77777777" w:rsidR="00066022" w:rsidRDefault="00000000">
            <w:pPr>
              <w:spacing w:line="252" w:lineRule="auto"/>
            </w:pPr>
            <w:r>
              <w:rPr>
                <w:rFonts w:ascii="Arial" w:eastAsia="Arial" w:hAnsi="Arial"/>
                <w:color w:val="000000"/>
                <w:sz w:val="16"/>
              </w:rPr>
              <w:t>401 or 403 with a safe OAuth error.</w:t>
            </w:r>
          </w:p>
        </w:tc>
      </w:tr>
      <w:tr w:rsidR="00066022" w14:paraId="37C24A50" w14:textId="77777777">
        <w:trPr>
          <w:cantSplit/>
        </w:trPr>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E242E1" w14:textId="77777777" w:rsidR="00066022" w:rsidRDefault="00000000">
            <w:pPr>
              <w:spacing w:line="252" w:lineRule="auto"/>
            </w:pPr>
            <w:r>
              <w:rPr>
                <w:rFonts w:ascii="Arial" w:eastAsia="Arial" w:hAnsi="Arial"/>
                <w:color w:val="000000"/>
                <w:sz w:val="16"/>
              </w:rPr>
              <w:t>Authorization code invalid expired reused or wrong verifier</w:t>
            </w:r>
          </w:p>
        </w:tc>
        <w:tc>
          <w:tcPr>
            <w:tcW w:w="18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2CB323" w14:textId="77777777" w:rsidR="00066022" w:rsidRDefault="00000000">
            <w:pPr>
              <w:spacing w:line="252" w:lineRule="auto"/>
            </w:pPr>
            <w:r>
              <w:rPr>
                <w:rFonts w:ascii="Arial" w:eastAsia="Arial" w:hAnsi="Arial"/>
                <w:color w:val="000000"/>
                <w:sz w:val="16"/>
              </w:rPr>
              <w:t>api-server token endpoint</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2E13A3A" w14:textId="77777777" w:rsidR="00066022" w:rsidRDefault="00000000">
            <w:pPr>
              <w:spacing w:line="252" w:lineRule="auto"/>
            </w:pPr>
            <w:r>
              <w:rPr>
                <w:rFonts w:ascii="Arial" w:eastAsia="Arial" w:hAnsi="Arial"/>
                <w:color w:val="000000"/>
                <w:sz w:val="16"/>
              </w:rPr>
              <w:t>Rejects code exchange and records a security event.</w:t>
            </w:r>
          </w:p>
        </w:tc>
        <w:tc>
          <w:tcPr>
            <w:tcW w:w="24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83AE4B" w14:textId="77777777" w:rsidR="00066022" w:rsidRDefault="00000000">
            <w:pPr>
              <w:spacing w:line="252" w:lineRule="auto"/>
            </w:pPr>
            <w:r>
              <w:rPr>
                <w:rFonts w:ascii="Arial" w:eastAsia="Arial" w:hAnsi="Arial"/>
                <w:color w:val="000000"/>
                <w:sz w:val="16"/>
              </w:rPr>
              <w:t>OAuth invalid_grant response.</w:t>
            </w:r>
          </w:p>
        </w:tc>
      </w:tr>
      <w:tr w:rsidR="00066022" w14:paraId="3105CED6" w14:textId="77777777">
        <w:trPr>
          <w:cantSplit/>
        </w:trPr>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3A9BB73" w14:textId="77777777" w:rsidR="00066022" w:rsidRDefault="00000000">
            <w:pPr>
              <w:spacing w:line="252" w:lineRule="auto"/>
            </w:pPr>
            <w:r>
              <w:rPr>
                <w:rFonts w:ascii="Arial" w:eastAsia="Arial" w:hAnsi="Arial"/>
                <w:color w:val="000000"/>
                <w:sz w:val="16"/>
              </w:rPr>
              <w:t>Redirect URI or client mismatch</w:t>
            </w:r>
          </w:p>
        </w:tc>
        <w:tc>
          <w:tcPr>
            <w:tcW w:w="18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1890332" w14:textId="77777777" w:rsidR="00066022" w:rsidRDefault="00000000">
            <w:pPr>
              <w:spacing w:line="252" w:lineRule="auto"/>
            </w:pPr>
            <w:r>
              <w:rPr>
                <w:rFonts w:ascii="Arial" w:eastAsia="Arial" w:hAnsi="Arial"/>
                <w:color w:val="000000"/>
                <w:sz w:val="16"/>
              </w:rPr>
              <w:t>api-server authorization endpoint</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4C5587" w14:textId="77777777" w:rsidR="00066022" w:rsidRDefault="00000000">
            <w:pPr>
              <w:spacing w:line="252" w:lineRule="auto"/>
            </w:pPr>
            <w:r>
              <w:rPr>
                <w:rFonts w:ascii="Arial" w:eastAsia="Arial" w:hAnsi="Arial"/>
                <w:color w:val="000000"/>
                <w:sz w:val="16"/>
              </w:rPr>
              <w:t>Stops authorization before code issuance.</w:t>
            </w:r>
          </w:p>
        </w:tc>
        <w:tc>
          <w:tcPr>
            <w:tcW w:w="24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79F702" w14:textId="77777777" w:rsidR="00066022" w:rsidRDefault="00000000">
            <w:pPr>
              <w:spacing w:line="252" w:lineRule="auto"/>
            </w:pPr>
            <w:r>
              <w:rPr>
                <w:rFonts w:ascii="Arial" w:eastAsia="Arial" w:hAnsi="Arial"/>
                <w:color w:val="000000"/>
                <w:sz w:val="16"/>
              </w:rPr>
              <w:t>Safe authorization error page or OAuth error response.</w:t>
            </w:r>
          </w:p>
        </w:tc>
      </w:tr>
      <w:tr w:rsidR="00066022" w14:paraId="7F24EDA1" w14:textId="77777777">
        <w:trPr>
          <w:cantSplit/>
        </w:trPr>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DCA9AE" w14:textId="77777777" w:rsidR="00066022" w:rsidRDefault="00000000">
            <w:pPr>
              <w:spacing w:line="252" w:lineRule="auto"/>
            </w:pPr>
            <w:r>
              <w:rPr>
                <w:rFonts w:ascii="Arial" w:eastAsia="Arial" w:hAnsi="Arial"/>
                <w:color w:val="000000"/>
                <w:sz w:val="16"/>
              </w:rPr>
              <w:t>Backend 4xx</w:t>
            </w:r>
          </w:p>
        </w:tc>
        <w:tc>
          <w:tcPr>
            <w:tcW w:w="18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A664C0F" w14:textId="77777777" w:rsidR="00066022" w:rsidRDefault="00000000">
            <w:pPr>
              <w:spacing w:line="252" w:lineRule="auto"/>
            </w:pPr>
            <w:r>
              <w:rPr>
                <w:rFonts w:ascii="Arial" w:eastAsia="Arial" w:hAnsi="Arial"/>
                <w:color w:val="000000"/>
                <w:sz w:val="16"/>
              </w:rPr>
              <w:t>api-server service route</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18098BD" w14:textId="77777777" w:rsidR="00066022" w:rsidRDefault="00000000">
            <w:pPr>
              <w:spacing w:line="252" w:lineRule="auto"/>
            </w:pPr>
            <w:r>
              <w:rPr>
                <w:rFonts w:ascii="Arial" w:eastAsia="Arial" w:hAnsi="Arial"/>
                <w:color w:val="000000"/>
                <w:sz w:val="16"/>
              </w:rPr>
              <w:t>Mapped to a tool error with the safe backend message.</w:t>
            </w:r>
          </w:p>
        </w:tc>
        <w:tc>
          <w:tcPr>
            <w:tcW w:w="24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707AD5" w14:textId="77777777" w:rsidR="00066022" w:rsidRDefault="00000000">
            <w:pPr>
              <w:spacing w:line="252" w:lineRule="auto"/>
            </w:pPr>
            <w:r>
              <w:rPr>
                <w:rFonts w:ascii="Arial" w:eastAsia="Arial" w:hAnsi="Arial"/>
                <w:color w:val="000000"/>
                <w:sz w:val="16"/>
              </w:rPr>
              <w:t>MCP result with isError true.</w:t>
            </w:r>
          </w:p>
        </w:tc>
      </w:tr>
      <w:tr w:rsidR="00066022" w14:paraId="5D68D6FA" w14:textId="77777777">
        <w:trPr>
          <w:cantSplit/>
        </w:trPr>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6BD38CB" w14:textId="77777777" w:rsidR="00066022" w:rsidRDefault="00000000">
            <w:pPr>
              <w:spacing w:line="252" w:lineRule="auto"/>
            </w:pPr>
            <w:r>
              <w:rPr>
                <w:rFonts w:ascii="Arial" w:eastAsia="Arial" w:hAnsi="Arial"/>
                <w:color w:val="000000"/>
                <w:sz w:val="16"/>
              </w:rPr>
              <w:t>Backend 5xx timeout or network error</w:t>
            </w:r>
          </w:p>
        </w:tc>
        <w:tc>
          <w:tcPr>
            <w:tcW w:w="18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4388E99" w14:textId="77777777" w:rsidR="00066022" w:rsidRDefault="00000000">
            <w:pPr>
              <w:spacing w:line="252" w:lineRule="auto"/>
            </w:pPr>
            <w:r>
              <w:rPr>
                <w:rFonts w:ascii="Arial" w:eastAsia="Arial" w:hAnsi="Arial"/>
                <w:color w:val="000000"/>
                <w:sz w:val="16"/>
              </w:rPr>
              <w:t>Lambda HTTP client</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8C36F07" w14:textId="77777777" w:rsidR="00066022" w:rsidRDefault="00000000">
            <w:pPr>
              <w:spacing w:line="252" w:lineRule="auto"/>
            </w:pPr>
            <w:r>
              <w:rPr>
                <w:rFonts w:ascii="Arial" w:eastAsia="Arial" w:hAnsi="Arial"/>
                <w:color w:val="000000"/>
                <w:sz w:val="16"/>
              </w:rPr>
              <w:t>Retries only idempotent reads once with jitter. Returns a safe error.</w:t>
            </w:r>
          </w:p>
        </w:tc>
        <w:tc>
          <w:tcPr>
            <w:tcW w:w="24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C874B84" w14:textId="77777777" w:rsidR="00066022" w:rsidRDefault="00000000">
            <w:pPr>
              <w:spacing w:line="252" w:lineRule="auto"/>
            </w:pPr>
            <w:r>
              <w:rPr>
                <w:rFonts w:ascii="Arial" w:eastAsia="Arial" w:hAnsi="Arial"/>
                <w:color w:val="000000"/>
                <w:sz w:val="16"/>
              </w:rPr>
              <w:t>Focus Bear is temporarily unavailable.</w:t>
            </w:r>
          </w:p>
        </w:tc>
      </w:tr>
      <w:tr w:rsidR="00066022" w14:paraId="252EE832" w14:textId="77777777">
        <w:trPr>
          <w:cantSplit/>
        </w:trPr>
        <w:tc>
          <w:tcPr>
            <w:tcW w:w="223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A0C0E5D" w14:textId="77777777" w:rsidR="00066022" w:rsidRDefault="00000000">
            <w:pPr>
              <w:spacing w:line="252" w:lineRule="auto"/>
            </w:pPr>
            <w:r>
              <w:rPr>
                <w:rFonts w:ascii="Arial" w:eastAsia="Arial" w:hAnsi="Arial"/>
                <w:color w:val="000000"/>
                <w:sz w:val="16"/>
              </w:rPr>
              <w:t>Lambda throttled</w:t>
            </w:r>
          </w:p>
        </w:tc>
        <w:tc>
          <w:tcPr>
            <w:tcW w:w="184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B8FBB95" w14:textId="77777777" w:rsidR="00066022" w:rsidRDefault="00000000">
            <w:pPr>
              <w:spacing w:line="252" w:lineRule="auto"/>
            </w:pPr>
            <w:r>
              <w:rPr>
                <w:rFonts w:ascii="Arial" w:eastAsia="Arial" w:hAnsi="Arial"/>
                <w:color w:val="000000"/>
                <w:sz w:val="16"/>
              </w:rPr>
              <w:t>API Gateway Lambda</w:t>
            </w:r>
          </w:p>
        </w:tc>
        <w:tc>
          <w:tcPr>
            <w:tcW w:w="33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41C2D01" w14:textId="77777777" w:rsidR="00066022" w:rsidRDefault="00000000">
            <w:pPr>
              <w:spacing w:line="252" w:lineRule="auto"/>
            </w:pPr>
            <w:r>
              <w:rPr>
                <w:rFonts w:ascii="Arial" w:eastAsia="Arial" w:hAnsi="Arial"/>
                <w:color w:val="000000"/>
                <w:sz w:val="16"/>
              </w:rPr>
              <w:t>Returns 429 and honours client backoff.</w:t>
            </w:r>
          </w:p>
        </w:tc>
        <w:tc>
          <w:tcPr>
            <w:tcW w:w="247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7F74C17" w14:textId="77777777" w:rsidR="00066022" w:rsidRDefault="00000000">
            <w:pPr>
              <w:spacing w:line="252" w:lineRule="auto"/>
            </w:pPr>
            <w:r>
              <w:rPr>
                <w:rFonts w:ascii="Arial" w:eastAsia="Arial" w:hAnsi="Arial"/>
                <w:color w:val="000000"/>
                <w:sz w:val="16"/>
              </w:rPr>
              <w:t>HTTP 429.</w:t>
            </w:r>
          </w:p>
        </w:tc>
      </w:tr>
    </w:tbl>
    <w:p w14:paraId="138E97D7" w14:textId="77777777" w:rsidR="00066022" w:rsidRDefault="00066022">
      <w:pPr>
        <w:spacing w:after="40"/>
      </w:pPr>
    </w:p>
    <w:p w14:paraId="6063C621" w14:textId="77777777" w:rsidR="00066022" w:rsidRDefault="00000000">
      <w:pPr>
        <w:pStyle w:val="Heading1"/>
        <w:keepNext/>
        <w:spacing w:before="340" w:after="140"/>
      </w:pPr>
      <w:r>
        <w:rPr>
          <w:rFonts w:ascii="Arial" w:eastAsia="Arial" w:hAnsi="Arial"/>
          <w:color w:val="2F5DA9"/>
          <w:sz w:val="38"/>
        </w:rPr>
        <w:t>9. Logging and Monitoring</w:t>
      </w:r>
    </w:p>
    <w:p w14:paraId="6EB4D493" w14:textId="77777777" w:rsidR="00066022" w:rsidRDefault="00000000">
      <w:pPr>
        <w:spacing w:after="100" w:line="276" w:lineRule="auto"/>
        <w:ind w:left="403" w:hanging="259"/>
      </w:pPr>
      <w:r>
        <w:rPr>
          <w:rFonts w:ascii="Arial" w:eastAsia="Arial" w:hAnsi="Arial"/>
          <w:color w:val="000000"/>
          <w:sz w:val="21"/>
        </w:rPr>
        <w:t>•  Structured logs record requestId, tool, token issuer, audience validation result, scope decision, backend status, and duration. They never record access tokens, refresh tokens, authorization codes, code verifiers, or authorization headers.</w:t>
      </w:r>
    </w:p>
    <w:p w14:paraId="2A4BFD85" w14:textId="77777777" w:rsidR="00066022" w:rsidRDefault="00000000">
      <w:pPr>
        <w:spacing w:after="100" w:line="276" w:lineRule="auto"/>
        <w:ind w:left="403" w:hanging="259"/>
      </w:pPr>
      <w:r>
        <w:rPr>
          <w:rFonts w:ascii="Arial" w:eastAsia="Arial" w:hAnsi="Arial"/>
          <w:color w:val="000000"/>
          <w:sz w:val="21"/>
        </w:rPr>
        <w:t>•  CloudWatch metrics include mcp_tool_calls by tool, oauth_challenges, oauth_token_validation_failures by reason, oauth_scope_denied, backend_latency_ms, and backend_errors by status.</w:t>
      </w:r>
    </w:p>
    <w:p w14:paraId="4049A35E" w14:textId="77777777" w:rsidR="00066022" w:rsidRDefault="00000000">
      <w:pPr>
        <w:spacing w:after="100" w:line="276" w:lineRule="auto"/>
        <w:ind w:left="403" w:hanging="259"/>
      </w:pPr>
      <w:r>
        <w:rPr>
          <w:rFonts w:ascii="Arial" w:eastAsia="Arial" w:hAnsi="Arial"/>
          <w:color w:val="000000"/>
          <w:sz w:val="21"/>
        </w:rPr>
        <w:t>•  Alarms trigger on elevated token-validation failure rate, authorization-code exchange failures, backend 5xx responses, Lambda error rate above 5 percent over five minutes, p95 duration above three seconds, and unexpected concurrency throttles.</w:t>
      </w:r>
    </w:p>
    <w:p w14:paraId="640D34FF" w14:textId="77777777" w:rsidR="00066022" w:rsidRDefault="00000000">
      <w:pPr>
        <w:spacing w:after="100" w:line="276" w:lineRule="auto"/>
        <w:ind w:left="403" w:hanging="259"/>
      </w:pPr>
      <w:r>
        <w:rPr>
          <w:rFonts w:ascii="Arial" w:eastAsia="Arial" w:hAnsi="Arial"/>
          <w:color w:val="000000"/>
          <w:sz w:val="21"/>
        </w:rPr>
        <w:t>•  AWS X-Ray active tracing remains enabled. The gateway request ID is forwarded to api-server so its OAuth and data-access logs can be correlated without logging credentials.</w:t>
      </w:r>
    </w:p>
    <w:p w14:paraId="69B71165" w14:textId="77777777" w:rsidR="00066022" w:rsidRDefault="00000000">
      <w:pPr>
        <w:pStyle w:val="Heading1"/>
        <w:keepNext/>
        <w:spacing w:before="340" w:after="140"/>
      </w:pPr>
      <w:r>
        <w:rPr>
          <w:rFonts w:ascii="Arial" w:eastAsia="Arial" w:hAnsi="Arial"/>
          <w:color w:val="2F5DA9"/>
          <w:sz w:val="38"/>
        </w:rPr>
        <w:t>10. Deployment Approach</w:t>
      </w:r>
    </w:p>
    <w:p w14:paraId="2F234C13" w14:textId="77777777" w:rsidR="00066022" w:rsidRDefault="00000000">
      <w:pPr>
        <w:spacing w:after="140" w:line="276" w:lineRule="auto"/>
      </w:pPr>
      <w:r>
        <w:rPr>
          <w:rFonts w:ascii="Arial" w:eastAsia="Arial" w:hAnsi="Arial"/>
          <w:color w:val="000000"/>
          <w:sz w:val="21"/>
        </w:rPr>
        <w:t>Infrastructure remains defined as code with AWS SAM. OAuth authorization-server endpoints live in api-server and deploy through the existing Focus Bear backend process. The Lambda stack publishes the MCP resource endpoint and metadata and is configured with the expected issuer and audience values.</w:t>
      </w:r>
    </w:p>
    <w:p w14:paraId="782A3C75" w14:textId="77777777" w:rsidR="00066022" w:rsidRDefault="00000000">
      <w:pPr>
        <w:pStyle w:val="Heading2"/>
        <w:keepNext/>
        <w:spacing w:after="100"/>
      </w:pPr>
      <w:r>
        <w:rPr>
          <w:rFonts w:ascii="Arial" w:eastAsia="Arial" w:hAnsi="Arial"/>
          <w:color w:val="2F5DA9"/>
          <w:sz w:val="28"/>
        </w:rPr>
        <w:lastRenderedPageBreak/>
        <w:t>10.1 Build and package</w:t>
      </w:r>
    </w:p>
    <w:tbl>
      <w:tblPr>
        <w:tblW w:w="0" w:type="auto"/>
        <w:tblLayout w:type="fixed"/>
        <w:tblLook w:val="04A0" w:firstRow="1" w:lastRow="0" w:firstColumn="1" w:lastColumn="0" w:noHBand="0" w:noVBand="1"/>
      </w:tblPr>
      <w:tblGrid>
        <w:gridCol w:w="9648"/>
      </w:tblGrid>
      <w:tr w:rsidR="00066022" w14:paraId="45D3B8BB" w14:textId="77777777">
        <w:tc>
          <w:tcPr>
            <w:tcW w:w="9648" w:type="dxa"/>
            <w:tcBorders>
              <w:top w:val="single" w:sz="4" w:space="0" w:color="E0E0E0"/>
              <w:left w:val="single" w:sz="4" w:space="0" w:color="E0E0E0"/>
              <w:bottom w:val="single" w:sz="4" w:space="0" w:color="E0E0E0"/>
              <w:right w:val="single" w:sz="4" w:space="0" w:color="E0E0E0"/>
            </w:tcBorders>
            <w:shd w:val="clear" w:color="auto" w:fill="F2F2F2"/>
            <w:tcMar>
              <w:top w:w="80" w:type="dxa"/>
              <w:left w:w="120" w:type="dxa"/>
              <w:bottom w:w="80" w:type="dxa"/>
              <w:right w:w="120" w:type="dxa"/>
            </w:tcMar>
          </w:tcPr>
          <w:p w14:paraId="075E4041" w14:textId="77777777" w:rsidR="00066022" w:rsidRDefault="00000000">
            <w:r>
              <w:rPr>
                <w:rFonts w:ascii="Consolas" w:eastAsia="Consolas" w:hAnsi="Consolas"/>
                <w:color w:val="000000"/>
                <w:sz w:val="15"/>
              </w:rPr>
              <w:t># in the monorepo root Node 22 via nvm</w:t>
            </w:r>
            <w:r>
              <w:rPr>
                <w:rFonts w:ascii="Consolas" w:eastAsia="Consolas" w:hAnsi="Consolas"/>
                <w:color w:val="000000"/>
                <w:sz w:val="15"/>
              </w:rPr>
              <w:br/>
              <w:t>npm ci</w:t>
            </w:r>
            <w:r>
              <w:rPr>
                <w:rFonts w:ascii="Consolas" w:eastAsia="Consolas" w:hAnsi="Consolas"/>
                <w:color w:val="000000"/>
                <w:sz w:val="15"/>
              </w:rPr>
              <w:br/>
              <w:t>npx nest build mcp-server</w:t>
            </w:r>
            <w:r>
              <w:rPr>
                <w:rFonts w:ascii="Consolas" w:eastAsia="Consolas" w:hAnsi="Consolas"/>
                <w:color w:val="000000"/>
                <w:sz w:val="15"/>
              </w:rPr>
              <w:br/>
              <w:t>sam build &amp;&amp; sam deploy --guided</w:t>
            </w:r>
          </w:p>
        </w:tc>
      </w:tr>
    </w:tbl>
    <w:p w14:paraId="6662C3D6" w14:textId="77777777" w:rsidR="00066022" w:rsidRDefault="00066022">
      <w:pPr>
        <w:spacing w:after="40"/>
      </w:pPr>
    </w:p>
    <w:p w14:paraId="75FFC3C7" w14:textId="77777777" w:rsidR="00066022" w:rsidRDefault="00000000">
      <w:pPr>
        <w:pStyle w:val="Heading2"/>
        <w:keepNext/>
        <w:spacing w:after="100"/>
      </w:pPr>
      <w:r>
        <w:rPr>
          <w:rFonts w:ascii="Arial" w:eastAsia="Arial" w:hAnsi="Arial"/>
          <w:color w:val="2F5DA9"/>
          <w:sz w:val="28"/>
        </w:rPr>
        <w:t>10.2 SAM template key settings</w:t>
      </w:r>
    </w:p>
    <w:tbl>
      <w:tblPr>
        <w:tblW w:w="0" w:type="auto"/>
        <w:tblLayout w:type="fixed"/>
        <w:tblLook w:val="04A0" w:firstRow="1" w:lastRow="0" w:firstColumn="1" w:lastColumn="0" w:noHBand="0" w:noVBand="1"/>
      </w:tblPr>
      <w:tblGrid>
        <w:gridCol w:w="9648"/>
      </w:tblGrid>
      <w:tr w:rsidR="00066022" w14:paraId="48DDF31D" w14:textId="77777777">
        <w:tc>
          <w:tcPr>
            <w:tcW w:w="9648" w:type="dxa"/>
            <w:tcBorders>
              <w:top w:val="single" w:sz="4" w:space="0" w:color="E0E0E0"/>
              <w:left w:val="single" w:sz="4" w:space="0" w:color="E0E0E0"/>
              <w:bottom w:val="single" w:sz="4" w:space="0" w:color="E0E0E0"/>
              <w:right w:val="single" w:sz="4" w:space="0" w:color="E0E0E0"/>
            </w:tcBorders>
            <w:shd w:val="clear" w:color="auto" w:fill="F2F2F2"/>
            <w:tcMar>
              <w:top w:w="80" w:type="dxa"/>
              <w:left w:w="120" w:type="dxa"/>
              <w:bottom w:w="80" w:type="dxa"/>
              <w:right w:w="120" w:type="dxa"/>
            </w:tcMar>
          </w:tcPr>
          <w:p w14:paraId="70069DBB" w14:textId="77777777" w:rsidR="00066022" w:rsidRDefault="00000000">
            <w:r>
              <w:rPr>
                <w:rFonts w:ascii="Consolas" w:eastAsia="Consolas" w:hAnsi="Consolas"/>
                <w:color w:val="000000"/>
                <w:sz w:val="15"/>
              </w:rPr>
              <w:t>McpFunction:</w:t>
            </w:r>
            <w:r>
              <w:rPr>
                <w:rFonts w:ascii="Consolas" w:eastAsia="Consolas" w:hAnsi="Consolas"/>
                <w:color w:val="000000"/>
                <w:sz w:val="15"/>
              </w:rPr>
              <w:br/>
              <w:t xml:space="preserve">  Type: AWS::Serverless::Function</w:t>
            </w:r>
            <w:r>
              <w:rPr>
                <w:rFonts w:ascii="Consolas" w:eastAsia="Consolas" w:hAnsi="Consolas"/>
                <w:color w:val="000000"/>
                <w:sz w:val="15"/>
              </w:rPr>
              <w:br/>
              <w:t xml:space="preserve">  Properties:</w:t>
            </w:r>
            <w:r>
              <w:rPr>
                <w:rFonts w:ascii="Consolas" w:eastAsia="Consolas" w:hAnsi="Consolas"/>
                <w:color w:val="000000"/>
                <w:sz w:val="15"/>
              </w:rPr>
              <w:br/>
              <w:t xml:space="preserve">    Runtime: nodejs22.x</w:t>
            </w:r>
            <w:r>
              <w:rPr>
                <w:rFonts w:ascii="Consolas" w:eastAsia="Consolas" w:hAnsi="Consolas"/>
                <w:color w:val="000000"/>
                <w:sz w:val="15"/>
              </w:rPr>
              <w:br/>
              <w:t xml:space="preserve">    MemorySize: 512</w:t>
            </w:r>
            <w:r>
              <w:rPr>
                <w:rFonts w:ascii="Consolas" w:eastAsia="Consolas" w:hAnsi="Consolas"/>
                <w:color w:val="000000"/>
                <w:sz w:val="15"/>
              </w:rPr>
              <w:br/>
              <w:t xml:space="preserve">    Timeout: 15</w:t>
            </w:r>
            <w:r>
              <w:rPr>
                <w:rFonts w:ascii="Consolas" w:eastAsia="Consolas" w:hAnsi="Consolas"/>
                <w:color w:val="000000"/>
                <w:sz w:val="15"/>
              </w:rPr>
              <w:br/>
              <w:t xml:space="preserve">    ReservedConcurrentExecutions: 20</w:t>
            </w:r>
            <w:r>
              <w:rPr>
                <w:rFonts w:ascii="Consolas" w:eastAsia="Consolas" w:hAnsi="Consolas"/>
                <w:color w:val="000000"/>
                <w:sz w:val="15"/>
              </w:rPr>
              <w:br/>
              <w:t xml:space="preserve">    Environment:</w:t>
            </w:r>
            <w:r>
              <w:rPr>
                <w:rFonts w:ascii="Consolas" w:eastAsia="Consolas" w:hAnsi="Consolas"/>
                <w:color w:val="000000"/>
                <w:sz w:val="15"/>
              </w:rPr>
              <w:br/>
              <w:t xml:space="preserve">      Variables:</w:t>
            </w:r>
            <w:r>
              <w:rPr>
                <w:rFonts w:ascii="Consolas" w:eastAsia="Consolas" w:hAnsi="Consolas"/>
                <w:color w:val="000000"/>
                <w:sz w:val="15"/>
              </w:rPr>
              <w:br/>
              <w:t xml:space="preserve">        API_SERVER_URL: !Ref ApiServerUrl</w:t>
            </w:r>
            <w:r>
              <w:rPr>
                <w:rFonts w:ascii="Consolas" w:eastAsia="Consolas" w:hAnsi="Consolas"/>
                <w:color w:val="000000"/>
                <w:sz w:val="15"/>
              </w:rPr>
              <w:br/>
              <w:t xml:space="preserve">        OAUTH_ISSUER: !Ref OAuthIssuer</w:t>
            </w:r>
            <w:r>
              <w:rPr>
                <w:rFonts w:ascii="Consolas" w:eastAsia="Consolas" w:hAnsi="Consolas"/>
                <w:color w:val="000000"/>
                <w:sz w:val="15"/>
              </w:rPr>
              <w:br/>
              <w:t xml:space="preserve">        MCP_RESOURCE_AUDIENCE: !Ref McpResourceAudience</w:t>
            </w:r>
            <w:r>
              <w:rPr>
                <w:rFonts w:ascii="Consolas" w:eastAsia="Consolas" w:hAnsi="Consolas"/>
                <w:color w:val="000000"/>
                <w:sz w:val="15"/>
              </w:rPr>
              <w:br/>
              <w:t xml:space="preserve">    Events:</w:t>
            </w:r>
            <w:r>
              <w:rPr>
                <w:rFonts w:ascii="Consolas" w:eastAsia="Consolas" w:hAnsi="Consolas"/>
                <w:color w:val="000000"/>
                <w:sz w:val="15"/>
              </w:rPr>
              <w:br/>
              <w:t xml:space="preserve">      Mcp: { Type: HttpApi, Properties: { Path: /mcp, Method: ANY } }</w:t>
            </w:r>
            <w:r>
              <w:rPr>
                <w:rFonts w:ascii="Consolas" w:eastAsia="Consolas" w:hAnsi="Consolas"/>
                <w:color w:val="000000"/>
                <w:sz w:val="15"/>
              </w:rPr>
              <w:br/>
              <w:t xml:space="preserve">      Metadata: { Type: HttpApi, Properties: { Path: /.well-known/oauth-protected-resource, Method: GET } }</w:t>
            </w:r>
          </w:p>
        </w:tc>
      </w:tr>
    </w:tbl>
    <w:p w14:paraId="05C473D5" w14:textId="77777777" w:rsidR="00066022" w:rsidRDefault="00066022">
      <w:pPr>
        <w:spacing w:after="40"/>
      </w:pPr>
    </w:p>
    <w:p w14:paraId="5C9C731E" w14:textId="77777777" w:rsidR="00066022" w:rsidRDefault="00000000">
      <w:pPr>
        <w:pStyle w:val="Heading2"/>
        <w:keepNext/>
        <w:spacing w:after="100"/>
      </w:pPr>
      <w:r>
        <w:rPr>
          <w:rFonts w:ascii="Arial" w:eastAsia="Arial" w:hAnsi="Arial"/>
          <w:color w:val="2F5DA9"/>
          <w:sz w:val="28"/>
        </w:rPr>
        <w:t>10.3 Environments and pipeline</w:t>
      </w:r>
    </w:p>
    <w:p w14:paraId="78F91D56" w14:textId="77777777" w:rsidR="00066022" w:rsidRDefault="00000000">
      <w:pPr>
        <w:spacing w:after="100" w:line="276" w:lineRule="auto"/>
        <w:ind w:left="403" w:hanging="259"/>
      </w:pPr>
      <w:r>
        <w:rPr>
          <w:rFonts w:ascii="Arial" w:eastAsia="Arial" w:hAnsi="Arial"/>
          <w:color w:val="000000"/>
          <w:sz w:val="21"/>
        </w:rPr>
        <w:t>•  Use separate dev staging and production stacks. Each MCP resource metadata document names only the matching environment issuer and resource URL.</w:t>
      </w:r>
    </w:p>
    <w:p w14:paraId="07E76B79" w14:textId="77777777" w:rsidR="00066022" w:rsidRDefault="00000000">
      <w:pPr>
        <w:spacing w:after="100" w:line="276" w:lineRule="auto"/>
        <w:ind w:left="403" w:hanging="259"/>
      </w:pPr>
      <w:r>
        <w:rPr>
          <w:rFonts w:ascii="Arial" w:eastAsia="Arial" w:hAnsi="Arial"/>
          <w:color w:val="000000"/>
          <w:sz w:val="21"/>
        </w:rPr>
        <w:t>•  Deploy api-server OAuth endpoints, client-registration policy, scopes, and signing keys before routing the corresponding MCP Lambda stack to an environment.</w:t>
      </w:r>
    </w:p>
    <w:p w14:paraId="5412C4C4" w14:textId="77777777" w:rsidR="00066022" w:rsidRDefault="00000000">
      <w:pPr>
        <w:spacing w:after="100" w:line="276" w:lineRule="auto"/>
        <w:ind w:left="403" w:hanging="259"/>
      </w:pPr>
      <w:r>
        <w:rPr>
          <w:rFonts w:ascii="Arial" w:eastAsia="Arial" w:hAnsi="Arial"/>
          <w:color w:val="000000"/>
          <w:sz w:val="21"/>
        </w:rPr>
        <w:t>•  GitHub Actions uses AWS OIDC roles. OAuth signing keys and test-client credentials never appear in GitHub variables or source control.</w:t>
      </w:r>
    </w:p>
    <w:p w14:paraId="6F137BCD" w14:textId="77777777" w:rsidR="00066022" w:rsidRDefault="00000000">
      <w:pPr>
        <w:pStyle w:val="Heading1"/>
        <w:keepNext/>
        <w:spacing w:before="340" w:after="140"/>
      </w:pPr>
      <w:r>
        <w:rPr>
          <w:rFonts w:ascii="Arial" w:eastAsia="Arial" w:hAnsi="Arial"/>
          <w:color w:val="2F5DA9"/>
          <w:sz w:val="38"/>
        </w:rPr>
        <w:t>11. Scalability and Concurrency</w:t>
      </w:r>
    </w:p>
    <w:p w14:paraId="59815731" w14:textId="77777777" w:rsidR="00066022" w:rsidRDefault="00000000">
      <w:pPr>
        <w:spacing w:after="100" w:line="276" w:lineRule="auto"/>
        <w:ind w:left="403" w:hanging="259"/>
      </w:pPr>
      <w:r>
        <w:rPr>
          <w:rFonts w:ascii="Arial" w:eastAsia="Arial" w:hAnsi="Arial"/>
          <w:color w:val="000000"/>
          <w:sz w:val="21"/>
        </w:rPr>
        <w:t>•  Lambda remains stateless and scales horizontally. OAuth access-token validation uses cached JWKS public keys, so normal tool calls do not require a token-introspection round trip.</w:t>
      </w:r>
    </w:p>
    <w:p w14:paraId="51FAC60C" w14:textId="77777777" w:rsidR="00066022" w:rsidRDefault="00000000">
      <w:pPr>
        <w:spacing w:after="100" w:line="276" w:lineRule="auto"/>
        <w:ind w:left="403" w:hanging="259"/>
      </w:pPr>
      <w:r>
        <w:rPr>
          <w:rFonts w:ascii="Arial" w:eastAsia="Arial" w:hAnsi="Arial"/>
          <w:color w:val="000000"/>
          <w:sz w:val="21"/>
        </w:rPr>
        <w:t>•  ReservedConcurrentExecutions remains 20 to cap simultaneous MCP requests to api-server. API Gateway throttling rejects abusive traffic before it reaches Lambda.</w:t>
      </w:r>
    </w:p>
    <w:p w14:paraId="1C8C8CA2" w14:textId="77777777" w:rsidR="00066022" w:rsidRDefault="00000000">
      <w:pPr>
        <w:spacing w:after="100" w:line="276" w:lineRule="auto"/>
        <w:ind w:left="403" w:hanging="259"/>
      </w:pPr>
      <w:r>
        <w:rPr>
          <w:rFonts w:ascii="Arial" w:eastAsia="Arial" w:hAnsi="Arial"/>
          <w:color w:val="000000"/>
          <w:sz w:val="21"/>
        </w:rPr>
        <w:t>•  api-server keeps authorization codes, consent, refresh-token state, and revocation data. These records must use the same durable store and retention policy as other auth data; Lambda never stores them.</w:t>
      </w:r>
    </w:p>
    <w:p w14:paraId="56FBE743" w14:textId="77777777" w:rsidR="00066022" w:rsidRDefault="00000000">
      <w:pPr>
        <w:spacing w:after="100" w:line="276" w:lineRule="auto"/>
        <w:ind w:left="403" w:hanging="259"/>
      </w:pPr>
      <w:r>
        <w:rPr>
          <w:rFonts w:ascii="Arial" w:eastAsia="Arial" w:hAnsi="Arial"/>
          <w:color w:val="000000"/>
          <w:sz w:val="21"/>
        </w:rPr>
        <w:t>•  Cold-start expectations and the indicative Lambda, API Gateway, Secrets Manager, and CloudWatch cost estimate remain unchanged. OAuth discovery documents and JWKS responses should carry cache headers to reduce repeated requests.</w:t>
      </w:r>
    </w:p>
    <w:p w14:paraId="18E3C8F6" w14:textId="77777777" w:rsidR="00066022" w:rsidRDefault="00000000">
      <w:pPr>
        <w:pStyle w:val="Heading1"/>
        <w:keepNext/>
        <w:spacing w:before="340" w:after="140"/>
      </w:pPr>
      <w:r>
        <w:rPr>
          <w:rFonts w:ascii="Arial" w:eastAsia="Arial" w:hAnsi="Arial"/>
          <w:color w:val="2F5DA9"/>
          <w:sz w:val="38"/>
        </w:rPr>
        <w:t>12. Security Risks and Mitigations</w:t>
      </w:r>
    </w:p>
    <w:tbl>
      <w:tblPr>
        <w:tblW w:w="0" w:type="auto"/>
        <w:tblLayout w:type="fixed"/>
        <w:tblLook w:val="04A0" w:firstRow="1" w:lastRow="0" w:firstColumn="1" w:lastColumn="0" w:noHBand="0" w:noVBand="1"/>
      </w:tblPr>
      <w:tblGrid>
        <w:gridCol w:w="2520"/>
        <w:gridCol w:w="936"/>
        <w:gridCol w:w="6480"/>
      </w:tblGrid>
      <w:tr w:rsidR="00066022" w14:paraId="414621A0" w14:textId="77777777">
        <w:trPr>
          <w:cantSplit/>
          <w:tblHeader/>
        </w:trPr>
        <w:tc>
          <w:tcPr>
            <w:tcW w:w="252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75A1541D" w14:textId="77777777" w:rsidR="00066022" w:rsidRDefault="00000000">
            <w:r>
              <w:rPr>
                <w:rFonts w:ascii="Arial" w:eastAsia="Arial" w:hAnsi="Arial"/>
                <w:b/>
                <w:color w:val="FFFFFF"/>
                <w:sz w:val="16"/>
              </w:rPr>
              <w:t>Risk</w:t>
            </w:r>
          </w:p>
        </w:tc>
        <w:tc>
          <w:tcPr>
            <w:tcW w:w="936"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4924D911" w14:textId="77777777" w:rsidR="00066022" w:rsidRDefault="00000000">
            <w:r>
              <w:rPr>
                <w:rFonts w:ascii="Arial" w:eastAsia="Arial" w:hAnsi="Arial"/>
                <w:b/>
                <w:color w:val="FFFFFF"/>
                <w:sz w:val="16"/>
              </w:rPr>
              <w:t>Impact</w:t>
            </w:r>
          </w:p>
        </w:tc>
        <w:tc>
          <w:tcPr>
            <w:tcW w:w="648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25A836AC" w14:textId="77777777" w:rsidR="00066022" w:rsidRDefault="00000000">
            <w:r>
              <w:rPr>
                <w:rFonts w:ascii="Arial" w:eastAsia="Arial" w:hAnsi="Arial"/>
                <w:b/>
                <w:color w:val="FFFFFF"/>
                <w:sz w:val="16"/>
              </w:rPr>
              <w:t>Mitigation in this design</w:t>
            </w:r>
          </w:p>
        </w:tc>
      </w:tr>
      <w:tr w:rsidR="00066022" w14:paraId="7EFE5F21"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84D95B" w14:textId="77777777" w:rsidR="00066022" w:rsidRDefault="00000000">
            <w:pPr>
              <w:spacing w:line="252" w:lineRule="auto"/>
            </w:pPr>
            <w:r>
              <w:rPr>
                <w:rFonts w:ascii="Arial" w:eastAsia="Arial" w:hAnsi="Arial"/>
                <w:color w:val="000000"/>
                <w:sz w:val="16"/>
              </w:rPr>
              <w:t>Authorization-code interception</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9356EC" w14:textId="77777777" w:rsidR="00066022" w:rsidRDefault="00000000">
            <w:pPr>
              <w:spacing w:line="252" w:lineRule="auto"/>
            </w:pPr>
            <w:r>
              <w:rPr>
                <w:rFonts w:ascii="Arial" w:eastAsia="Arial" w:hAnsi="Arial"/>
                <w:color w:val="000000"/>
                <w:sz w:val="16"/>
              </w:rPr>
              <w:t>High</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07A4D90" w14:textId="77777777" w:rsidR="00066022" w:rsidRDefault="00000000">
            <w:pPr>
              <w:spacing w:line="252" w:lineRule="auto"/>
            </w:pPr>
            <w:r>
              <w:rPr>
                <w:rFonts w:ascii="Arial" w:eastAsia="Arial" w:hAnsi="Arial"/>
                <w:color w:val="000000"/>
                <w:sz w:val="16"/>
              </w:rPr>
              <w:t>Authorization Code flow requires PKCE S256. The code is single-use, short-lived, bound to the client redirect URI and code challenge, and does not expose a token in the browser URL.</w:t>
            </w:r>
          </w:p>
        </w:tc>
      </w:tr>
      <w:tr w:rsidR="00066022" w14:paraId="72F67BE3"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F9482AD" w14:textId="77777777" w:rsidR="00066022" w:rsidRDefault="00000000">
            <w:pPr>
              <w:spacing w:line="252" w:lineRule="auto"/>
            </w:pPr>
            <w:r>
              <w:rPr>
                <w:rFonts w:ascii="Arial" w:eastAsia="Arial" w:hAnsi="Arial"/>
                <w:color w:val="000000"/>
                <w:sz w:val="16"/>
              </w:rPr>
              <w:t>Redirect URI attack</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F661344" w14:textId="77777777" w:rsidR="00066022" w:rsidRDefault="00000000">
            <w:pPr>
              <w:spacing w:line="252" w:lineRule="auto"/>
            </w:pPr>
            <w:r>
              <w:rPr>
                <w:rFonts w:ascii="Arial" w:eastAsia="Arial" w:hAnsi="Arial"/>
                <w:color w:val="000000"/>
                <w:sz w:val="16"/>
              </w:rPr>
              <w:t>High</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9FE119D" w14:textId="77777777" w:rsidR="00066022" w:rsidRDefault="00000000">
            <w:pPr>
              <w:spacing w:line="252" w:lineRule="auto"/>
            </w:pPr>
            <w:r>
              <w:rPr>
                <w:rFonts w:ascii="Arial" w:eastAsia="Arial" w:hAnsi="Arial"/>
                <w:color w:val="000000"/>
                <w:sz w:val="16"/>
              </w:rPr>
              <w:t>Client identity and registered redirect URI are validated before code issuance. Exact matching is required; wildcard redirects are not allowed.</w:t>
            </w:r>
          </w:p>
        </w:tc>
      </w:tr>
      <w:tr w:rsidR="00066022" w14:paraId="23EC39F6"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4FBBB15" w14:textId="77777777" w:rsidR="00066022" w:rsidRDefault="00000000">
            <w:pPr>
              <w:spacing w:line="252" w:lineRule="auto"/>
            </w:pPr>
            <w:r>
              <w:rPr>
                <w:rFonts w:ascii="Arial" w:eastAsia="Arial" w:hAnsi="Arial"/>
                <w:color w:val="000000"/>
                <w:sz w:val="16"/>
              </w:rPr>
              <w:lastRenderedPageBreak/>
              <w:t>Stolen access token from a client device</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8450BFD" w14:textId="77777777" w:rsidR="00066022" w:rsidRDefault="00000000">
            <w:pPr>
              <w:spacing w:line="252" w:lineRule="auto"/>
            </w:pPr>
            <w:r>
              <w:rPr>
                <w:rFonts w:ascii="Arial" w:eastAsia="Arial" w:hAnsi="Arial"/>
                <w:color w:val="000000"/>
                <w:sz w:val="16"/>
              </w:rPr>
              <w:t>Medium</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BE9D064" w14:textId="77777777" w:rsidR="00066022" w:rsidRDefault="00000000">
            <w:pPr>
              <w:spacing w:line="252" w:lineRule="auto"/>
            </w:pPr>
            <w:r>
              <w:rPr>
                <w:rFonts w:ascii="Arial" w:eastAsia="Arial" w:hAnsi="Arial"/>
                <w:color w:val="000000"/>
                <w:sz w:val="16"/>
              </w:rPr>
              <w:t>Short token lifetime, limited MCP scopes and audience checks. Users can disconnect a client, which revokes refresh-token access and prevents future refreshes.</w:t>
            </w:r>
          </w:p>
        </w:tc>
      </w:tr>
      <w:tr w:rsidR="00066022" w14:paraId="2D9EA919"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8785D99" w14:textId="77777777" w:rsidR="00066022" w:rsidRDefault="00000000">
            <w:pPr>
              <w:spacing w:line="252" w:lineRule="auto"/>
            </w:pPr>
            <w:r>
              <w:rPr>
                <w:rFonts w:ascii="Arial" w:eastAsia="Arial" w:hAnsi="Arial"/>
                <w:color w:val="000000"/>
                <w:sz w:val="16"/>
              </w:rPr>
              <w:t>Refresh-token theft</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CAB7824" w14:textId="77777777" w:rsidR="00066022" w:rsidRDefault="00000000">
            <w:pPr>
              <w:spacing w:line="252" w:lineRule="auto"/>
            </w:pPr>
            <w:r>
              <w:rPr>
                <w:rFonts w:ascii="Arial" w:eastAsia="Arial" w:hAnsi="Arial"/>
                <w:color w:val="000000"/>
                <w:sz w:val="16"/>
              </w:rPr>
              <w:t>High</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92CFACE" w14:textId="77777777" w:rsidR="00066022" w:rsidRDefault="00000000">
            <w:pPr>
              <w:spacing w:line="252" w:lineRule="auto"/>
            </w:pPr>
            <w:r>
              <w:rPr>
                <w:rFonts w:ascii="Arial" w:eastAsia="Arial" w:hAnsi="Arial"/>
                <w:color w:val="000000"/>
                <w:sz w:val="16"/>
              </w:rPr>
              <w:t>Refresh tokens are optional, rotated on use, stored only by the client, and invalidated on disconnect or suspected compromise.</w:t>
            </w:r>
          </w:p>
        </w:tc>
      </w:tr>
      <w:tr w:rsidR="00066022" w14:paraId="0FC4B0C0"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C9EC04" w14:textId="77777777" w:rsidR="00066022" w:rsidRDefault="00000000">
            <w:pPr>
              <w:spacing w:line="252" w:lineRule="auto"/>
            </w:pPr>
            <w:r>
              <w:rPr>
                <w:rFonts w:ascii="Arial" w:eastAsia="Arial" w:hAnsi="Arial"/>
                <w:color w:val="000000"/>
                <w:sz w:val="16"/>
              </w:rPr>
              <w:t>Confused resource or token replay</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F701750" w14:textId="77777777" w:rsidR="00066022" w:rsidRDefault="00000000">
            <w:pPr>
              <w:spacing w:line="252" w:lineRule="auto"/>
            </w:pPr>
            <w:r>
              <w:rPr>
                <w:rFonts w:ascii="Arial" w:eastAsia="Arial" w:hAnsi="Arial"/>
                <w:color w:val="000000"/>
                <w:sz w:val="16"/>
              </w:rPr>
              <w:t>High</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A3B4B4E" w14:textId="77777777" w:rsidR="00066022" w:rsidRDefault="00000000">
            <w:pPr>
              <w:spacing w:line="252" w:lineRule="auto"/>
            </w:pPr>
            <w:r>
              <w:rPr>
                <w:rFonts w:ascii="Arial" w:eastAsia="Arial" w:hAnsi="Arial"/>
                <w:color w:val="000000"/>
                <w:sz w:val="16"/>
              </w:rPr>
              <w:t>Lambda and api-server verify issuer, intended audience, signature, expiry, and scope. api-server does not trust x-user-id or a shared service key.</w:t>
            </w:r>
          </w:p>
        </w:tc>
      </w:tr>
      <w:tr w:rsidR="00066022" w14:paraId="303B6525"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BD7F2F" w14:textId="77777777" w:rsidR="00066022" w:rsidRDefault="00000000">
            <w:pPr>
              <w:spacing w:line="252" w:lineRule="auto"/>
            </w:pPr>
            <w:r>
              <w:rPr>
                <w:rFonts w:ascii="Arial" w:eastAsia="Arial" w:hAnsi="Arial"/>
                <w:color w:val="000000"/>
                <w:sz w:val="16"/>
              </w:rPr>
              <w:t>Prompt injection causing unsafe tools</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BC4E1DA" w14:textId="77777777" w:rsidR="00066022" w:rsidRDefault="00000000">
            <w:pPr>
              <w:spacing w:line="252" w:lineRule="auto"/>
            </w:pPr>
            <w:r>
              <w:rPr>
                <w:rFonts w:ascii="Arial" w:eastAsia="Arial" w:hAnsi="Arial"/>
                <w:color w:val="000000"/>
                <w:sz w:val="16"/>
              </w:rPr>
              <w:t>Medium</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192F61" w14:textId="77777777" w:rsidR="00066022" w:rsidRDefault="00000000">
            <w:pPr>
              <w:spacing w:line="252" w:lineRule="auto"/>
            </w:pPr>
            <w:r>
              <w:rPr>
                <w:rFonts w:ascii="Arial" w:eastAsia="Arial" w:hAnsi="Arial"/>
                <w:color w:val="000000"/>
                <w:sz w:val="16"/>
              </w:rPr>
              <w:t>Initial scopes are read-heavy. Write tools require explicit arguments, tool schema validation, and user-approved scope. Destructive actions are not exposed initially.</w:t>
            </w:r>
          </w:p>
        </w:tc>
      </w:tr>
      <w:tr w:rsidR="00066022" w14:paraId="3FE67F81"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1A40C2A" w14:textId="77777777" w:rsidR="00066022" w:rsidRDefault="00000000">
            <w:pPr>
              <w:spacing w:line="252" w:lineRule="auto"/>
            </w:pPr>
            <w:r>
              <w:rPr>
                <w:rFonts w:ascii="Arial" w:eastAsia="Arial" w:hAnsi="Arial"/>
                <w:color w:val="000000"/>
                <w:sz w:val="16"/>
              </w:rPr>
              <w:t>OAuth credentials in logs</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738B4A" w14:textId="77777777" w:rsidR="00066022" w:rsidRDefault="00000000">
            <w:pPr>
              <w:spacing w:line="252" w:lineRule="auto"/>
            </w:pPr>
            <w:r>
              <w:rPr>
                <w:rFonts w:ascii="Arial" w:eastAsia="Arial" w:hAnsi="Arial"/>
                <w:color w:val="000000"/>
                <w:sz w:val="16"/>
              </w:rPr>
              <w:t>Medium</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4B35C3E" w14:textId="77777777" w:rsidR="00066022" w:rsidRDefault="00000000">
            <w:pPr>
              <w:spacing w:line="252" w:lineRule="auto"/>
            </w:pPr>
            <w:r>
              <w:rPr>
                <w:rFonts w:ascii="Arial" w:eastAsia="Arial" w:hAnsi="Arial"/>
                <w:color w:val="000000"/>
                <w:sz w:val="16"/>
              </w:rPr>
              <w:t>Logging redaction removes Authorization, code, verifier, token, and secret fields before persistence.</w:t>
            </w:r>
          </w:p>
        </w:tc>
      </w:tr>
      <w:tr w:rsidR="00066022" w14:paraId="2E684B9A"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8B64E8F" w14:textId="77777777" w:rsidR="00066022" w:rsidRDefault="00000000">
            <w:pPr>
              <w:spacing w:line="252" w:lineRule="auto"/>
            </w:pPr>
            <w:r>
              <w:rPr>
                <w:rFonts w:ascii="Arial" w:eastAsia="Arial" w:hAnsi="Arial"/>
                <w:color w:val="000000"/>
                <w:sz w:val="16"/>
              </w:rPr>
              <w:t>Discovery metadata spoofing</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F07D7E" w14:textId="77777777" w:rsidR="00066022" w:rsidRDefault="00000000">
            <w:pPr>
              <w:spacing w:line="252" w:lineRule="auto"/>
            </w:pPr>
            <w:r>
              <w:rPr>
                <w:rFonts w:ascii="Arial" w:eastAsia="Arial" w:hAnsi="Arial"/>
                <w:color w:val="000000"/>
                <w:sz w:val="16"/>
              </w:rPr>
              <w:t>Medium</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90B37CC" w14:textId="77777777" w:rsidR="00066022" w:rsidRDefault="00000000">
            <w:pPr>
              <w:spacing w:line="252" w:lineRule="auto"/>
            </w:pPr>
            <w:r>
              <w:rPr>
                <w:rFonts w:ascii="Arial" w:eastAsia="Arial" w:hAnsi="Arial"/>
                <w:color w:val="000000"/>
                <w:sz w:val="16"/>
              </w:rPr>
              <w:t>MCP clients use HTTPS protected-resource metadata derived from the configured MCP resource URL. Lambda advertises only the approved Focus Bear issuer.</w:t>
            </w:r>
          </w:p>
        </w:tc>
      </w:tr>
      <w:tr w:rsidR="00066022" w14:paraId="31890E67" w14:textId="77777777">
        <w:trPr>
          <w:cantSplit/>
        </w:trPr>
        <w:tc>
          <w:tcPr>
            <w:tcW w:w="25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2291926" w14:textId="77777777" w:rsidR="00066022" w:rsidRDefault="00000000">
            <w:pPr>
              <w:spacing w:line="252" w:lineRule="auto"/>
            </w:pPr>
            <w:r>
              <w:rPr>
                <w:rFonts w:ascii="Arial" w:eastAsia="Arial" w:hAnsi="Arial"/>
                <w:color w:val="000000"/>
                <w:sz w:val="16"/>
              </w:rPr>
              <w:t>Denial of service cost blow-up</w:t>
            </w:r>
          </w:p>
        </w:tc>
        <w:tc>
          <w:tcPr>
            <w:tcW w:w="93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DB6CE94" w14:textId="77777777" w:rsidR="00066022" w:rsidRDefault="00000000">
            <w:pPr>
              <w:spacing w:line="252" w:lineRule="auto"/>
            </w:pPr>
            <w:r>
              <w:rPr>
                <w:rFonts w:ascii="Arial" w:eastAsia="Arial" w:hAnsi="Arial"/>
                <w:color w:val="000000"/>
                <w:sz w:val="16"/>
              </w:rPr>
              <w:t>Medium</w:t>
            </w:r>
          </w:p>
        </w:tc>
        <w:tc>
          <w:tcPr>
            <w:tcW w:w="64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91FBC56" w14:textId="77777777" w:rsidR="00066022" w:rsidRDefault="00000000">
            <w:pPr>
              <w:spacing w:line="252" w:lineRule="auto"/>
            </w:pPr>
            <w:r>
              <w:rPr>
                <w:rFonts w:ascii="Arial" w:eastAsia="Arial" w:hAnsi="Arial"/>
                <w:color w:val="000000"/>
                <w:sz w:val="16"/>
              </w:rPr>
              <w:t>API Gateway throttling, Lambda concurrency cap, CloudWatch billing alarm, and rate limits on authorization and token endpoints.</w:t>
            </w:r>
          </w:p>
        </w:tc>
      </w:tr>
    </w:tbl>
    <w:p w14:paraId="71FA531E" w14:textId="77777777" w:rsidR="00066022" w:rsidRDefault="00066022">
      <w:pPr>
        <w:spacing w:after="40"/>
      </w:pPr>
    </w:p>
    <w:p w14:paraId="2B538D9A" w14:textId="77777777" w:rsidR="00066022" w:rsidRDefault="00000000">
      <w:pPr>
        <w:pStyle w:val="Heading1"/>
        <w:keepNext/>
        <w:spacing w:before="340" w:after="140"/>
      </w:pPr>
      <w:r>
        <w:rPr>
          <w:rFonts w:ascii="Arial" w:eastAsia="Arial" w:hAnsi="Arial"/>
          <w:color w:val="2F5DA9"/>
          <w:sz w:val="38"/>
        </w:rPr>
        <w:t>13. Testing Approach</w:t>
      </w:r>
    </w:p>
    <w:tbl>
      <w:tblPr>
        <w:tblW w:w="0" w:type="auto"/>
        <w:tblLayout w:type="fixed"/>
        <w:tblLook w:val="04A0" w:firstRow="1" w:lastRow="0" w:firstColumn="1" w:lastColumn="0" w:noHBand="0" w:noVBand="1"/>
      </w:tblPr>
      <w:tblGrid>
        <w:gridCol w:w="1584"/>
        <w:gridCol w:w="2880"/>
        <w:gridCol w:w="4320"/>
        <w:gridCol w:w="1152"/>
      </w:tblGrid>
      <w:tr w:rsidR="00066022" w14:paraId="6CD45CAB" w14:textId="77777777">
        <w:trPr>
          <w:cantSplit/>
          <w:tblHeader/>
        </w:trPr>
        <w:tc>
          <w:tcPr>
            <w:tcW w:w="1584"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3F6C0F68" w14:textId="77777777" w:rsidR="00066022" w:rsidRDefault="00000000">
            <w:r>
              <w:rPr>
                <w:rFonts w:ascii="Arial" w:eastAsia="Arial" w:hAnsi="Arial"/>
                <w:b/>
                <w:color w:val="FFFFFF"/>
                <w:sz w:val="16"/>
              </w:rPr>
              <w:t>Level</w:t>
            </w:r>
          </w:p>
        </w:tc>
        <w:tc>
          <w:tcPr>
            <w:tcW w:w="288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2F97E70B" w14:textId="77777777" w:rsidR="00066022" w:rsidRDefault="00000000">
            <w:r>
              <w:rPr>
                <w:rFonts w:ascii="Arial" w:eastAsia="Arial" w:hAnsi="Arial"/>
                <w:b/>
                <w:color w:val="FFFFFF"/>
                <w:sz w:val="16"/>
              </w:rPr>
              <w:t>What is tested</w:t>
            </w:r>
          </w:p>
        </w:tc>
        <w:tc>
          <w:tcPr>
            <w:tcW w:w="4320"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718757CD" w14:textId="77777777" w:rsidR="00066022" w:rsidRDefault="00000000">
            <w:r>
              <w:rPr>
                <w:rFonts w:ascii="Arial" w:eastAsia="Arial" w:hAnsi="Arial"/>
                <w:b/>
                <w:color w:val="FFFFFF"/>
                <w:sz w:val="16"/>
              </w:rPr>
              <w:t>How</w:t>
            </w:r>
          </w:p>
        </w:tc>
        <w:tc>
          <w:tcPr>
            <w:tcW w:w="1152"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70404643" w14:textId="77777777" w:rsidR="00066022" w:rsidRDefault="00000000">
            <w:r>
              <w:rPr>
                <w:rFonts w:ascii="Arial" w:eastAsia="Arial" w:hAnsi="Arial"/>
                <w:b/>
                <w:color w:val="FFFFFF"/>
                <w:sz w:val="16"/>
              </w:rPr>
              <w:t>Status</w:t>
            </w:r>
          </w:p>
        </w:tc>
      </w:tr>
      <w:tr w:rsidR="00066022" w14:paraId="35639024" w14:textId="77777777">
        <w:trPr>
          <w:cantSplit/>
        </w:trPr>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9F3EE5B" w14:textId="77777777" w:rsidR="00066022" w:rsidRDefault="00000000">
            <w:pPr>
              <w:spacing w:line="252" w:lineRule="auto"/>
            </w:pPr>
            <w:r>
              <w:rPr>
                <w:rFonts w:ascii="Arial" w:eastAsia="Arial" w:hAnsi="Arial"/>
                <w:color w:val="000000"/>
                <w:sz w:val="16"/>
              </w:rPr>
              <w:t>Unit</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E0BD1A2" w14:textId="77777777" w:rsidR="00066022" w:rsidRDefault="00000000">
            <w:pPr>
              <w:spacing w:line="252" w:lineRule="auto"/>
            </w:pPr>
            <w:r>
              <w:rPr>
                <w:rFonts w:ascii="Arial" w:eastAsia="Arial" w:hAnsi="Arial"/>
                <w:color w:val="000000"/>
                <w:sz w:val="16"/>
              </w:rPr>
              <w:t>Protected-resource metadata, OAuth challenge, JWT claim validation, PKCE binding, scope checks, redaction, and MCP error mapping.</w:t>
            </w:r>
          </w:p>
        </w:tc>
        <w:tc>
          <w:tcPr>
            <w:tcW w:w="43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675ECA5" w14:textId="77777777" w:rsidR="00066022" w:rsidRDefault="00000000">
            <w:pPr>
              <w:spacing w:line="252" w:lineRule="auto"/>
            </w:pPr>
            <w:r>
              <w:rPr>
                <w:rFonts w:ascii="Arial" w:eastAsia="Arial" w:hAnsi="Arial"/>
                <w:color w:val="000000"/>
                <w:sz w:val="16"/>
              </w:rPr>
              <w:t>Jest with generated signing keys and OAuth fixtures. Verify every claim failure is rejected.</w:t>
            </w:r>
          </w:p>
        </w:tc>
        <w:tc>
          <w:tcPr>
            <w:tcW w:w="115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5046A02" w14:textId="77777777" w:rsidR="00066022" w:rsidRDefault="00000000">
            <w:pPr>
              <w:spacing w:line="252" w:lineRule="auto"/>
            </w:pPr>
            <w:r>
              <w:rPr>
                <w:rFonts w:ascii="Arial" w:eastAsia="Arial" w:hAnsi="Arial"/>
                <w:color w:val="000000"/>
                <w:sz w:val="16"/>
              </w:rPr>
              <w:t>To do</w:t>
            </w:r>
          </w:p>
        </w:tc>
      </w:tr>
      <w:tr w:rsidR="00066022" w14:paraId="2BBE5962" w14:textId="77777777">
        <w:trPr>
          <w:cantSplit/>
        </w:trPr>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9D7E82" w14:textId="77777777" w:rsidR="00066022" w:rsidRDefault="00000000">
            <w:pPr>
              <w:spacing w:line="252" w:lineRule="auto"/>
            </w:pPr>
            <w:r>
              <w:rPr>
                <w:rFonts w:ascii="Arial" w:eastAsia="Arial" w:hAnsi="Arial"/>
                <w:color w:val="000000"/>
                <w:sz w:val="16"/>
              </w:rPr>
              <w:t>Authorization server</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00B1B5F" w14:textId="77777777" w:rsidR="00066022" w:rsidRDefault="00000000">
            <w:pPr>
              <w:spacing w:line="252" w:lineRule="auto"/>
            </w:pPr>
            <w:r>
              <w:rPr>
                <w:rFonts w:ascii="Arial" w:eastAsia="Arial" w:hAnsi="Arial"/>
                <w:color w:val="000000"/>
                <w:sz w:val="16"/>
              </w:rPr>
              <w:t>Authorize endpoint, login hand-off, consent, redirect URI checks, code expiry, one-time code use, token exchange, refresh rotation, and revocation.</w:t>
            </w:r>
          </w:p>
        </w:tc>
        <w:tc>
          <w:tcPr>
            <w:tcW w:w="43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525AC55" w14:textId="77777777" w:rsidR="00066022" w:rsidRDefault="00000000">
            <w:pPr>
              <w:spacing w:line="252" w:lineRule="auto"/>
            </w:pPr>
            <w:r>
              <w:rPr>
                <w:rFonts w:ascii="Arial" w:eastAsia="Arial" w:hAnsi="Arial"/>
                <w:color w:val="000000"/>
                <w:sz w:val="16"/>
              </w:rPr>
              <w:t>Integration tests against api-server with a test identity session and registered public client.</w:t>
            </w:r>
          </w:p>
        </w:tc>
        <w:tc>
          <w:tcPr>
            <w:tcW w:w="115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15101C9" w14:textId="77777777" w:rsidR="00066022" w:rsidRDefault="00000000">
            <w:pPr>
              <w:spacing w:line="252" w:lineRule="auto"/>
            </w:pPr>
            <w:r>
              <w:rPr>
                <w:rFonts w:ascii="Arial" w:eastAsia="Arial" w:hAnsi="Arial"/>
                <w:color w:val="000000"/>
                <w:sz w:val="16"/>
              </w:rPr>
              <w:t>To do</w:t>
            </w:r>
          </w:p>
        </w:tc>
      </w:tr>
      <w:tr w:rsidR="00066022" w14:paraId="25ED4A48" w14:textId="77777777">
        <w:trPr>
          <w:cantSplit/>
        </w:trPr>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077C484" w14:textId="77777777" w:rsidR="00066022" w:rsidRDefault="00000000">
            <w:pPr>
              <w:spacing w:line="252" w:lineRule="auto"/>
            </w:pPr>
            <w:r>
              <w:rPr>
                <w:rFonts w:ascii="Arial" w:eastAsia="Arial" w:hAnsi="Arial"/>
                <w:color w:val="000000"/>
                <w:sz w:val="16"/>
              </w:rPr>
              <w:t>Contract</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DBAD378" w14:textId="77777777" w:rsidR="00066022" w:rsidRDefault="00000000">
            <w:pPr>
              <w:spacing w:line="252" w:lineRule="auto"/>
            </w:pPr>
            <w:r>
              <w:rPr>
                <w:rFonts w:ascii="Arial" w:eastAsia="Arial" w:hAnsi="Arial"/>
                <w:color w:val="000000"/>
                <w:sz w:val="16"/>
              </w:rPr>
              <w:t>Lambda to api-server service routes using a valid user-delegated token and invalid issuer audience or scope variants.</w:t>
            </w:r>
          </w:p>
        </w:tc>
        <w:tc>
          <w:tcPr>
            <w:tcW w:w="43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34F826E" w14:textId="77777777" w:rsidR="00066022" w:rsidRDefault="00000000">
            <w:pPr>
              <w:spacing w:line="252" w:lineRule="auto"/>
            </w:pPr>
            <w:r>
              <w:rPr>
                <w:rFonts w:ascii="Arial" w:eastAsia="Arial" w:hAnsi="Arial"/>
                <w:color w:val="000000"/>
                <w:sz w:val="16"/>
              </w:rPr>
              <w:t>Shared fixtures and a test JWKS. Assert that x-user-id and shared service-key headers are ignored.</w:t>
            </w:r>
          </w:p>
        </w:tc>
        <w:tc>
          <w:tcPr>
            <w:tcW w:w="115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C4B75A6" w14:textId="77777777" w:rsidR="00066022" w:rsidRDefault="00000000">
            <w:pPr>
              <w:spacing w:line="252" w:lineRule="auto"/>
            </w:pPr>
            <w:r>
              <w:rPr>
                <w:rFonts w:ascii="Arial" w:eastAsia="Arial" w:hAnsi="Arial"/>
                <w:color w:val="000000"/>
                <w:sz w:val="16"/>
              </w:rPr>
              <w:t>To do</w:t>
            </w:r>
          </w:p>
        </w:tc>
      </w:tr>
      <w:tr w:rsidR="00066022" w14:paraId="70E284BA" w14:textId="77777777">
        <w:trPr>
          <w:cantSplit/>
        </w:trPr>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B477211" w14:textId="77777777" w:rsidR="00066022" w:rsidRDefault="00000000">
            <w:pPr>
              <w:spacing w:line="252" w:lineRule="auto"/>
            </w:pPr>
            <w:r>
              <w:rPr>
                <w:rFonts w:ascii="Arial" w:eastAsia="Arial" w:hAnsi="Arial"/>
                <w:color w:val="000000"/>
                <w:sz w:val="16"/>
              </w:rPr>
              <w:t>MCP integration</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EEFBBB6" w14:textId="77777777" w:rsidR="00066022" w:rsidRDefault="00000000">
            <w:pPr>
              <w:spacing w:line="252" w:lineRule="auto"/>
            </w:pPr>
            <w:r>
              <w:rPr>
                <w:rFonts w:ascii="Arial" w:eastAsia="Arial" w:hAnsi="Arial"/>
                <w:color w:val="000000"/>
                <w:sz w:val="16"/>
              </w:rPr>
              <w:t>Discovery, PKCE browser authorization, token exchange, tools list, tools call, expired-token reconnect, and scope denial.</w:t>
            </w:r>
          </w:p>
        </w:tc>
        <w:tc>
          <w:tcPr>
            <w:tcW w:w="43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00FE2B" w14:textId="77777777" w:rsidR="00066022" w:rsidRDefault="00000000">
            <w:pPr>
              <w:spacing w:line="252" w:lineRule="auto"/>
            </w:pPr>
            <w:r>
              <w:rPr>
                <w:rFonts w:ascii="Arial" w:eastAsia="Arial" w:hAnsi="Arial"/>
                <w:color w:val="000000"/>
                <w:sz w:val="16"/>
              </w:rPr>
              <w:t>MCP Inspector or scripted OAuth-capable client against local api-server and mcp-server.</w:t>
            </w:r>
          </w:p>
        </w:tc>
        <w:tc>
          <w:tcPr>
            <w:tcW w:w="115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723BBA5" w14:textId="77777777" w:rsidR="00066022" w:rsidRDefault="00000000">
            <w:pPr>
              <w:spacing w:line="252" w:lineRule="auto"/>
            </w:pPr>
            <w:r>
              <w:rPr>
                <w:rFonts w:ascii="Arial" w:eastAsia="Arial" w:hAnsi="Arial"/>
                <w:color w:val="000000"/>
                <w:sz w:val="16"/>
              </w:rPr>
              <w:t>To do</w:t>
            </w:r>
          </w:p>
        </w:tc>
      </w:tr>
      <w:tr w:rsidR="00066022" w14:paraId="3D6CB3BB" w14:textId="77777777">
        <w:trPr>
          <w:cantSplit/>
        </w:trPr>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0AC0F7" w14:textId="77777777" w:rsidR="00066022" w:rsidRDefault="00000000">
            <w:pPr>
              <w:spacing w:line="252" w:lineRule="auto"/>
            </w:pPr>
            <w:r>
              <w:rPr>
                <w:rFonts w:ascii="Arial" w:eastAsia="Arial" w:hAnsi="Arial"/>
                <w:color w:val="000000"/>
                <w:sz w:val="16"/>
              </w:rPr>
              <w:t>End to end dev stack</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099A510" w14:textId="77777777" w:rsidR="00066022" w:rsidRDefault="00000000">
            <w:pPr>
              <w:spacing w:line="252" w:lineRule="auto"/>
            </w:pPr>
            <w:r>
              <w:rPr>
                <w:rFonts w:ascii="Arial" w:eastAsia="Arial" w:hAnsi="Arial"/>
                <w:color w:val="000000"/>
                <w:sz w:val="16"/>
              </w:rPr>
              <w:t>Client to API Gateway to Lambda to dev api-server.</w:t>
            </w:r>
          </w:p>
        </w:tc>
        <w:tc>
          <w:tcPr>
            <w:tcW w:w="43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15E2EC8" w14:textId="77777777" w:rsidR="00066022" w:rsidRDefault="00000000">
            <w:pPr>
              <w:spacing w:line="252" w:lineRule="auto"/>
            </w:pPr>
            <w:r>
              <w:rPr>
                <w:rFonts w:ascii="Arial" w:eastAsia="Arial" w:hAnsi="Arial"/>
                <w:color w:val="000000"/>
                <w:sz w:val="16"/>
              </w:rPr>
              <w:t>Connect an approved test client, complete OAuth, invoke allowed tools, disconnect, then verify refresh and access fail.</w:t>
            </w:r>
          </w:p>
        </w:tc>
        <w:tc>
          <w:tcPr>
            <w:tcW w:w="115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5356B93" w14:textId="77777777" w:rsidR="00066022" w:rsidRDefault="00000000">
            <w:pPr>
              <w:spacing w:line="252" w:lineRule="auto"/>
            </w:pPr>
            <w:r>
              <w:rPr>
                <w:rFonts w:ascii="Arial" w:eastAsia="Arial" w:hAnsi="Arial"/>
                <w:color w:val="000000"/>
                <w:sz w:val="16"/>
              </w:rPr>
              <w:t>To do</w:t>
            </w:r>
          </w:p>
        </w:tc>
      </w:tr>
      <w:tr w:rsidR="00066022" w14:paraId="00BD1C46" w14:textId="77777777">
        <w:trPr>
          <w:cantSplit/>
        </w:trPr>
        <w:tc>
          <w:tcPr>
            <w:tcW w:w="158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E37DD4C" w14:textId="77777777" w:rsidR="00066022" w:rsidRDefault="00000000">
            <w:pPr>
              <w:spacing w:line="252" w:lineRule="auto"/>
            </w:pPr>
            <w:r>
              <w:rPr>
                <w:rFonts w:ascii="Arial" w:eastAsia="Arial" w:hAnsi="Arial"/>
                <w:color w:val="000000"/>
                <w:sz w:val="16"/>
              </w:rPr>
              <w:t>Security and load</w:t>
            </w:r>
          </w:p>
        </w:tc>
        <w:tc>
          <w:tcPr>
            <w:tcW w:w="288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0316C01" w14:textId="77777777" w:rsidR="00066022" w:rsidRDefault="00000000">
            <w:pPr>
              <w:spacing w:line="252" w:lineRule="auto"/>
            </w:pPr>
            <w:r>
              <w:rPr>
                <w:rFonts w:ascii="Arial" w:eastAsia="Arial" w:hAnsi="Arial"/>
                <w:color w:val="000000"/>
                <w:sz w:val="16"/>
              </w:rPr>
              <w:t>Code interception, redirect attacks, code reuse, forged JWT, wrong audience, missing scope, prompt-injection tool calls, and concurrency protection.</w:t>
            </w:r>
          </w:p>
        </w:tc>
        <w:tc>
          <w:tcPr>
            <w:tcW w:w="4320"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309091A" w14:textId="77777777" w:rsidR="00066022" w:rsidRDefault="00000000">
            <w:pPr>
              <w:spacing w:line="252" w:lineRule="auto"/>
            </w:pPr>
            <w:r>
              <w:rPr>
                <w:rFonts w:ascii="Arial" w:eastAsia="Arial" w:hAnsi="Arial"/>
                <w:color w:val="000000"/>
                <w:sz w:val="16"/>
              </w:rPr>
              <w:t>Automated security cases plus Artillery load test. Confirm api-server never exceeds the Lambda concurrency cap.</w:t>
            </w:r>
          </w:p>
        </w:tc>
        <w:tc>
          <w:tcPr>
            <w:tcW w:w="115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CAF00C4" w14:textId="77777777" w:rsidR="00066022" w:rsidRDefault="00000000">
            <w:pPr>
              <w:spacing w:line="252" w:lineRule="auto"/>
            </w:pPr>
            <w:r>
              <w:rPr>
                <w:rFonts w:ascii="Arial" w:eastAsia="Arial" w:hAnsi="Arial"/>
                <w:color w:val="000000"/>
                <w:sz w:val="16"/>
              </w:rPr>
              <w:t>To do</w:t>
            </w:r>
          </w:p>
        </w:tc>
      </w:tr>
    </w:tbl>
    <w:p w14:paraId="71F25E54" w14:textId="77777777" w:rsidR="00066022" w:rsidRDefault="00066022">
      <w:pPr>
        <w:spacing w:after="40"/>
      </w:pPr>
    </w:p>
    <w:p w14:paraId="7A199F7E" w14:textId="77777777" w:rsidR="00066022" w:rsidRDefault="00000000">
      <w:pPr>
        <w:pStyle w:val="Heading1"/>
        <w:keepNext/>
        <w:spacing w:before="340" w:after="140"/>
      </w:pPr>
      <w:r>
        <w:rPr>
          <w:rFonts w:ascii="Arial" w:eastAsia="Arial" w:hAnsi="Arial"/>
          <w:color w:val="2F5DA9"/>
          <w:sz w:val="38"/>
        </w:rPr>
        <w:t>14. Architecture Diagram</w:t>
      </w:r>
    </w:p>
    <w:p w14:paraId="4408AE6B" w14:textId="77777777" w:rsidR="00066022" w:rsidRDefault="00000000">
      <w:pPr>
        <w:spacing w:after="140" w:line="276" w:lineRule="auto"/>
      </w:pPr>
      <w:r>
        <w:rPr>
          <w:rFonts w:ascii="Arial" w:eastAsia="Arial" w:hAnsi="Arial"/>
          <w:color w:val="000000"/>
          <w:sz w:val="21"/>
        </w:rPr>
        <w:t xml:space="preserve">Figure 1 shows the OAuth roles and flows. The MCP client is a public OAuth client. mcp-server is the protected resource and resource server. api-server is the authorization server and existing Focus Bear </w:t>
      </w:r>
      <w:r>
        <w:rPr>
          <w:rFonts w:ascii="Arial" w:eastAsia="Arial" w:hAnsi="Arial"/>
          <w:color w:val="000000"/>
          <w:sz w:val="21"/>
        </w:rPr>
        <w:lastRenderedPageBreak/>
        <w:t>data owner. Red arrows show the browser authorization-code flow. Black arrows show bearer-token requests after the client connects.</w:t>
      </w:r>
    </w:p>
    <w:p w14:paraId="1C180C46" w14:textId="77777777" w:rsidR="00066022" w:rsidRDefault="00000000">
      <w:pPr>
        <w:spacing w:after="100"/>
        <w:jc w:val="center"/>
      </w:pPr>
      <w:r>
        <w:rPr>
          <w:noProof/>
        </w:rPr>
        <w:drawing>
          <wp:inline distT="0" distB="0" distL="0" distR="0" wp14:anchorId="5B77F8C9" wp14:editId="24903041">
            <wp:extent cx="6263640" cy="3740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auth-architecture.png"/>
                    <pic:cNvPicPr/>
                  </pic:nvPicPr>
                  <pic:blipFill>
                    <a:blip r:embed="rId10"/>
                    <a:stretch>
                      <a:fillRect/>
                    </a:stretch>
                  </pic:blipFill>
                  <pic:spPr>
                    <a:xfrm>
                      <a:off x="0" y="0"/>
                      <a:ext cx="6263640" cy="3740785"/>
                    </a:xfrm>
                    <a:prstGeom prst="rect">
                      <a:avLst/>
                    </a:prstGeom>
                  </pic:spPr>
                </pic:pic>
              </a:graphicData>
            </a:graphic>
          </wp:inline>
        </w:drawing>
      </w:r>
    </w:p>
    <w:p w14:paraId="619BA541" w14:textId="77777777" w:rsidR="00066022" w:rsidRDefault="00000000">
      <w:pPr>
        <w:spacing w:after="160"/>
        <w:jc w:val="center"/>
      </w:pPr>
      <w:r>
        <w:rPr>
          <w:rFonts w:ascii="Arial" w:eastAsia="Arial" w:hAnsi="Arial"/>
          <w:i/>
          <w:color w:val="000000"/>
          <w:sz w:val="19"/>
        </w:rPr>
        <w:t>Figure 1  OAuth AWS Lambda MCP architecture for Focus Bear</w:t>
      </w:r>
    </w:p>
    <w:p w14:paraId="2B1FA7EC" w14:textId="77777777" w:rsidR="00066022" w:rsidRDefault="00000000">
      <w:pPr>
        <w:pStyle w:val="Heading1"/>
        <w:keepNext/>
        <w:spacing w:before="340" w:after="140"/>
      </w:pPr>
      <w:r>
        <w:rPr>
          <w:rFonts w:ascii="Arial" w:eastAsia="Arial" w:hAnsi="Arial"/>
          <w:color w:val="2F5DA9"/>
          <w:sz w:val="38"/>
        </w:rPr>
        <w:t>15. Assumptions Dependencies and Open Questions</w:t>
      </w:r>
    </w:p>
    <w:p w14:paraId="7879E57E" w14:textId="77777777" w:rsidR="00066022" w:rsidRDefault="00000000">
      <w:pPr>
        <w:pStyle w:val="Heading2"/>
        <w:keepNext/>
        <w:spacing w:after="100"/>
      </w:pPr>
      <w:r>
        <w:rPr>
          <w:rFonts w:ascii="Arial" w:eastAsia="Arial" w:hAnsi="Arial"/>
          <w:color w:val="2F5DA9"/>
          <w:sz w:val="28"/>
        </w:rPr>
        <w:t>15.1 Assumptions</w:t>
      </w:r>
    </w:p>
    <w:p w14:paraId="77660E07" w14:textId="77777777" w:rsidR="00066022" w:rsidRDefault="00000000">
      <w:pPr>
        <w:spacing w:after="100" w:line="276" w:lineRule="auto"/>
        <w:ind w:left="403" w:hanging="259"/>
      </w:pPr>
      <w:r>
        <w:rPr>
          <w:rFonts w:ascii="Arial" w:eastAsia="Arial" w:hAnsi="Arial"/>
          <w:color w:val="000000"/>
          <w:sz w:val="21"/>
        </w:rPr>
        <w:t>•  api-server can extend the existing Focus Bear authentication integration to act as the OAuth authorization server while retaining the existing browser login experience.</w:t>
      </w:r>
    </w:p>
    <w:p w14:paraId="21351B1B" w14:textId="77777777" w:rsidR="00066022" w:rsidRDefault="00000000">
      <w:pPr>
        <w:spacing w:after="100" w:line="276" w:lineRule="auto"/>
        <w:ind w:left="403" w:hanging="259"/>
      </w:pPr>
      <w:r>
        <w:rPr>
          <w:rFonts w:ascii="Arial" w:eastAsia="Arial" w:hAnsi="Arial"/>
          <w:color w:val="000000"/>
          <w:sz w:val="21"/>
        </w:rPr>
        <w:t>•  The chosen MCP clients can use a registered redirect URI and Authorization Code flow with PKCE. Client ID Metadata Documents are accepted for approved public clients where supported.</w:t>
      </w:r>
    </w:p>
    <w:p w14:paraId="0D5D9854" w14:textId="77777777" w:rsidR="00066022" w:rsidRDefault="00000000">
      <w:pPr>
        <w:spacing w:after="100" w:line="276" w:lineRule="auto"/>
        <w:ind w:left="403" w:hanging="259"/>
      </w:pPr>
      <w:r>
        <w:rPr>
          <w:rFonts w:ascii="Arial" w:eastAsia="Arial" w:hAnsi="Arial"/>
          <w:color w:val="000000"/>
          <w:sz w:val="21"/>
        </w:rPr>
        <w:t>•  Focus Bear provides an AWS account with access to Lambda, API Gateway, Secrets Manager, SSM Parameter Store, and CloudWatch.</w:t>
      </w:r>
    </w:p>
    <w:p w14:paraId="5AA986DC" w14:textId="77777777" w:rsidR="00066022" w:rsidRDefault="00000000">
      <w:pPr>
        <w:spacing w:after="100" w:line="276" w:lineRule="auto"/>
        <w:ind w:left="403" w:hanging="259"/>
      </w:pPr>
      <w:r>
        <w:rPr>
          <w:rFonts w:ascii="Arial" w:eastAsia="Arial" w:hAnsi="Arial"/>
          <w:color w:val="000000"/>
          <w:sz w:val="21"/>
        </w:rPr>
        <w:t>•  Node.js 22 remains the Lambda target runtime.</w:t>
      </w:r>
    </w:p>
    <w:p w14:paraId="34A7968A" w14:textId="77777777" w:rsidR="00066022" w:rsidRDefault="00000000">
      <w:pPr>
        <w:pStyle w:val="Heading2"/>
        <w:keepNext/>
        <w:spacing w:after="100"/>
      </w:pPr>
      <w:r>
        <w:rPr>
          <w:rFonts w:ascii="Arial" w:eastAsia="Arial" w:hAnsi="Arial"/>
          <w:color w:val="2F5DA9"/>
          <w:sz w:val="28"/>
        </w:rPr>
        <w:t>15.2 Dependencies</w:t>
      </w:r>
    </w:p>
    <w:p w14:paraId="1C470633" w14:textId="77777777" w:rsidR="00066022" w:rsidRDefault="00000000">
      <w:pPr>
        <w:spacing w:after="100" w:line="276" w:lineRule="auto"/>
        <w:ind w:left="403" w:hanging="259"/>
      </w:pPr>
      <w:r>
        <w:rPr>
          <w:rFonts w:ascii="Arial" w:eastAsia="Arial" w:hAnsi="Arial"/>
          <w:color w:val="000000"/>
          <w:sz w:val="21"/>
        </w:rPr>
        <w:t>•  Backend team implements OAuth authorization-server endpoints, signed-token issuance, JWKS publication, consent and client-registration storage, and API guards for MCP scopes.</w:t>
      </w:r>
    </w:p>
    <w:p w14:paraId="6BC592BD" w14:textId="77777777" w:rsidR="00066022" w:rsidRDefault="00000000">
      <w:pPr>
        <w:spacing w:after="100" w:line="276" w:lineRule="auto"/>
        <w:ind w:left="403" w:hanging="259"/>
      </w:pPr>
      <w:r>
        <w:rPr>
          <w:rFonts w:ascii="Arial" w:eastAsia="Arial" w:hAnsi="Arial"/>
          <w:color w:val="000000"/>
          <w:sz w:val="21"/>
        </w:rPr>
        <w:t>•  The existing custom external MCP token redirect is retired after OAuth clients pass the end-to-end test suite.</w:t>
      </w:r>
    </w:p>
    <w:p w14:paraId="159B500D" w14:textId="77777777" w:rsidR="00066022" w:rsidRDefault="00000000">
      <w:pPr>
        <w:spacing w:after="100" w:line="276" w:lineRule="auto"/>
        <w:ind w:left="403" w:hanging="259"/>
      </w:pPr>
      <w:r>
        <w:rPr>
          <w:rFonts w:ascii="Arial" w:eastAsia="Arial" w:hAnsi="Arial"/>
          <w:color w:val="000000"/>
          <w:sz w:val="21"/>
        </w:rPr>
        <w:t>•  The security owner approves scope names, token and code lifetimes, refresh-token policy, redirect URI registration policy, and operational revocation procedure.</w:t>
      </w:r>
    </w:p>
    <w:p w14:paraId="025AD213" w14:textId="77777777" w:rsidR="00066022" w:rsidRDefault="00000000">
      <w:pPr>
        <w:pStyle w:val="Heading2"/>
        <w:keepNext/>
        <w:spacing w:after="100"/>
      </w:pPr>
      <w:r>
        <w:rPr>
          <w:rFonts w:ascii="Arial" w:eastAsia="Arial" w:hAnsi="Arial"/>
          <w:color w:val="2F5DA9"/>
          <w:sz w:val="28"/>
        </w:rPr>
        <w:lastRenderedPageBreak/>
        <w:t>15.3 Open questions for BA PM client</w:t>
      </w:r>
    </w:p>
    <w:tbl>
      <w:tblPr>
        <w:tblW w:w="0" w:type="auto"/>
        <w:tblLayout w:type="fixed"/>
        <w:tblLook w:val="04A0" w:firstRow="1" w:lastRow="0" w:firstColumn="1" w:lastColumn="0" w:noHBand="0" w:noVBand="1"/>
      </w:tblPr>
      <w:tblGrid>
        <w:gridCol w:w="792"/>
        <w:gridCol w:w="3024"/>
        <w:gridCol w:w="4392"/>
        <w:gridCol w:w="1368"/>
      </w:tblGrid>
      <w:tr w:rsidR="00066022" w14:paraId="65D84BD9" w14:textId="77777777">
        <w:trPr>
          <w:cantSplit/>
          <w:tblHeader/>
        </w:trPr>
        <w:tc>
          <w:tcPr>
            <w:tcW w:w="792"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7139E416" w14:textId="77777777" w:rsidR="00066022" w:rsidRDefault="00000000">
            <w:r>
              <w:rPr>
                <w:rFonts w:ascii="Arial" w:eastAsia="Arial" w:hAnsi="Arial"/>
                <w:b/>
                <w:color w:val="FFFFFF"/>
                <w:sz w:val="16"/>
              </w:rPr>
              <w:t>Number</w:t>
            </w:r>
          </w:p>
        </w:tc>
        <w:tc>
          <w:tcPr>
            <w:tcW w:w="3024"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54F0213F" w14:textId="77777777" w:rsidR="00066022" w:rsidRDefault="00000000">
            <w:r>
              <w:rPr>
                <w:rFonts w:ascii="Arial" w:eastAsia="Arial" w:hAnsi="Arial"/>
                <w:b/>
                <w:color w:val="FFFFFF"/>
                <w:sz w:val="16"/>
              </w:rPr>
              <w:t>Question</w:t>
            </w:r>
          </w:p>
        </w:tc>
        <w:tc>
          <w:tcPr>
            <w:tcW w:w="4392"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1B384508" w14:textId="77777777" w:rsidR="00066022" w:rsidRDefault="00000000">
            <w:r>
              <w:rPr>
                <w:rFonts w:ascii="Arial" w:eastAsia="Arial" w:hAnsi="Arial"/>
                <w:b/>
                <w:color w:val="FFFFFF"/>
                <w:sz w:val="16"/>
              </w:rPr>
              <w:t>Recommended decision</w:t>
            </w:r>
          </w:p>
        </w:tc>
        <w:tc>
          <w:tcPr>
            <w:tcW w:w="1368"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58BD00E6" w14:textId="77777777" w:rsidR="00066022" w:rsidRDefault="00000000">
            <w:r>
              <w:rPr>
                <w:rFonts w:ascii="Arial" w:eastAsia="Arial" w:hAnsi="Arial"/>
                <w:b/>
                <w:color w:val="FFFFFF"/>
                <w:sz w:val="16"/>
              </w:rPr>
              <w:t>Owner</w:t>
            </w:r>
          </w:p>
        </w:tc>
      </w:tr>
      <w:tr w:rsidR="00066022" w14:paraId="0C7C246F" w14:textId="77777777">
        <w:trPr>
          <w:cantSplit/>
        </w:trPr>
        <w:tc>
          <w:tcPr>
            <w:tcW w:w="7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5E2AAEF" w14:textId="77777777" w:rsidR="00066022" w:rsidRDefault="00000000">
            <w:pPr>
              <w:spacing w:line="252" w:lineRule="auto"/>
            </w:pPr>
            <w:r>
              <w:rPr>
                <w:rFonts w:ascii="Arial" w:eastAsia="Arial" w:hAnsi="Arial"/>
                <w:color w:val="000000"/>
                <w:sz w:val="16"/>
              </w:rPr>
              <w:t>Q1</w:t>
            </w:r>
          </w:p>
        </w:tc>
        <w:tc>
          <w:tcPr>
            <w:tcW w:w="30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3C46A44" w14:textId="77777777" w:rsidR="00066022" w:rsidRDefault="00000000">
            <w:pPr>
              <w:spacing w:line="252" w:lineRule="auto"/>
            </w:pPr>
            <w:r>
              <w:rPr>
                <w:rFonts w:ascii="Arial" w:eastAsia="Arial" w:hAnsi="Arial"/>
                <w:color w:val="000000"/>
                <w:sz w:val="16"/>
              </w:rPr>
              <w:t>Which MCP clients are required at launch?</w:t>
            </w:r>
          </w:p>
        </w:tc>
        <w:tc>
          <w:tcPr>
            <w:tcW w:w="43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12D8B92" w14:textId="77777777" w:rsidR="00066022" w:rsidRDefault="00000000">
            <w:pPr>
              <w:spacing w:line="252" w:lineRule="auto"/>
            </w:pPr>
            <w:r>
              <w:rPr>
                <w:rFonts w:ascii="Arial" w:eastAsia="Arial" w:hAnsi="Arial"/>
                <w:color w:val="000000"/>
                <w:sz w:val="16"/>
              </w:rPr>
              <w:t>Approve the initial client list and their registered redirect URI or Client ID Metadata policy.</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B5023DA" w14:textId="77777777" w:rsidR="00066022" w:rsidRDefault="00000000">
            <w:pPr>
              <w:spacing w:line="252" w:lineRule="auto"/>
            </w:pPr>
            <w:r>
              <w:rPr>
                <w:rFonts w:ascii="Arial" w:eastAsia="Arial" w:hAnsi="Arial"/>
                <w:color w:val="000000"/>
                <w:sz w:val="16"/>
              </w:rPr>
              <w:t>Client BA</w:t>
            </w:r>
          </w:p>
        </w:tc>
      </w:tr>
      <w:tr w:rsidR="00066022" w14:paraId="29BFD1CF" w14:textId="77777777">
        <w:trPr>
          <w:cantSplit/>
        </w:trPr>
        <w:tc>
          <w:tcPr>
            <w:tcW w:w="7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18E7FAF" w14:textId="77777777" w:rsidR="00066022" w:rsidRDefault="00000000">
            <w:pPr>
              <w:spacing w:line="252" w:lineRule="auto"/>
            </w:pPr>
            <w:r>
              <w:rPr>
                <w:rFonts w:ascii="Arial" w:eastAsia="Arial" w:hAnsi="Arial"/>
                <w:color w:val="000000"/>
                <w:sz w:val="16"/>
              </w:rPr>
              <w:t>Q2</w:t>
            </w:r>
          </w:p>
        </w:tc>
        <w:tc>
          <w:tcPr>
            <w:tcW w:w="30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2C50962" w14:textId="77777777" w:rsidR="00066022" w:rsidRDefault="00000000">
            <w:pPr>
              <w:spacing w:line="252" w:lineRule="auto"/>
            </w:pPr>
            <w:r>
              <w:rPr>
                <w:rFonts w:ascii="Arial" w:eastAsia="Arial" w:hAnsi="Arial"/>
                <w:color w:val="000000"/>
                <w:sz w:val="16"/>
              </w:rPr>
              <w:t>Which write actions may an AI agent perform?</w:t>
            </w:r>
          </w:p>
        </w:tc>
        <w:tc>
          <w:tcPr>
            <w:tcW w:w="43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C05BFE7" w14:textId="77777777" w:rsidR="00066022" w:rsidRDefault="00000000">
            <w:pPr>
              <w:spacing w:line="252" w:lineRule="auto"/>
            </w:pPr>
            <w:r>
              <w:rPr>
                <w:rFonts w:ascii="Arial" w:eastAsia="Arial" w:hAnsi="Arial"/>
                <w:color w:val="000000"/>
                <w:sz w:val="16"/>
              </w:rPr>
              <w:t>Start with read scopes and task create complete only after explicit client approval.</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39FEFD1" w14:textId="77777777" w:rsidR="00066022" w:rsidRDefault="00000000">
            <w:pPr>
              <w:spacing w:line="252" w:lineRule="auto"/>
            </w:pPr>
            <w:r>
              <w:rPr>
                <w:rFonts w:ascii="Arial" w:eastAsia="Arial" w:hAnsi="Arial"/>
                <w:color w:val="000000"/>
                <w:sz w:val="16"/>
              </w:rPr>
              <w:t>Client</w:t>
            </w:r>
          </w:p>
        </w:tc>
      </w:tr>
      <w:tr w:rsidR="00066022" w14:paraId="40BDF098" w14:textId="77777777">
        <w:trPr>
          <w:cantSplit/>
        </w:trPr>
        <w:tc>
          <w:tcPr>
            <w:tcW w:w="7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EE0C479" w14:textId="77777777" w:rsidR="00066022" w:rsidRDefault="00000000">
            <w:pPr>
              <w:spacing w:line="252" w:lineRule="auto"/>
            </w:pPr>
            <w:r>
              <w:rPr>
                <w:rFonts w:ascii="Arial" w:eastAsia="Arial" w:hAnsi="Arial"/>
                <w:color w:val="000000"/>
                <w:sz w:val="16"/>
              </w:rPr>
              <w:t>Q3</w:t>
            </w:r>
          </w:p>
        </w:tc>
        <w:tc>
          <w:tcPr>
            <w:tcW w:w="30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FDE1A5E" w14:textId="77777777" w:rsidR="00066022" w:rsidRDefault="00000000">
            <w:pPr>
              <w:spacing w:line="252" w:lineRule="auto"/>
            </w:pPr>
            <w:r>
              <w:rPr>
                <w:rFonts w:ascii="Arial" w:eastAsia="Arial" w:hAnsi="Arial"/>
                <w:color w:val="000000"/>
                <w:sz w:val="16"/>
              </w:rPr>
              <w:t>Should long-lived offline access be enabled?</w:t>
            </w:r>
          </w:p>
        </w:tc>
        <w:tc>
          <w:tcPr>
            <w:tcW w:w="43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6A65BC5" w14:textId="77777777" w:rsidR="00066022" w:rsidRDefault="00000000">
            <w:pPr>
              <w:spacing w:line="252" w:lineRule="auto"/>
            </w:pPr>
            <w:r>
              <w:rPr>
                <w:rFonts w:ascii="Arial" w:eastAsia="Arial" w:hAnsi="Arial"/>
                <w:color w:val="000000"/>
                <w:sz w:val="16"/>
              </w:rPr>
              <w:t>Start without refresh tokens. Add rotating refresh tokens only for clients that need persistent connection.</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71B6352" w14:textId="77777777" w:rsidR="00066022" w:rsidRDefault="00000000">
            <w:pPr>
              <w:spacing w:line="252" w:lineRule="auto"/>
            </w:pPr>
            <w:r>
              <w:rPr>
                <w:rFonts w:ascii="Arial" w:eastAsia="Arial" w:hAnsi="Arial"/>
                <w:color w:val="000000"/>
                <w:sz w:val="16"/>
              </w:rPr>
              <w:t>Client security</w:t>
            </w:r>
          </w:p>
        </w:tc>
      </w:tr>
      <w:tr w:rsidR="00066022" w14:paraId="3B3E398B" w14:textId="77777777">
        <w:trPr>
          <w:cantSplit/>
        </w:trPr>
        <w:tc>
          <w:tcPr>
            <w:tcW w:w="7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1C3CCB6" w14:textId="77777777" w:rsidR="00066022" w:rsidRDefault="00000000">
            <w:pPr>
              <w:spacing w:line="252" w:lineRule="auto"/>
            </w:pPr>
            <w:r>
              <w:rPr>
                <w:rFonts w:ascii="Arial" w:eastAsia="Arial" w:hAnsi="Arial"/>
                <w:color w:val="000000"/>
                <w:sz w:val="16"/>
              </w:rPr>
              <w:t>Q4</w:t>
            </w:r>
          </w:p>
        </w:tc>
        <w:tc>
          <w:tcPr>
            <w:tcW w:w="30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F91459F" w14:textId="77777777" w:rsidR="00066022" w:rsidRDefault="00000000">
            <w:pPr>
              <w:spacing w:line="252" w:lineRule="auto"/>
            </w:pPr>
            <w:r>
              <w:rPr>
                <w:rFonts w:ascii="Arial" w:eastAsia="Arial" w:hAnsi="Arial"/>
                <w:color w:val="000000"/>
                <w:sz w:val="16"/>
              </w:rPr>
              <w:t>How long should access tokens last?</w:t>
            </w:r>
          </w:p>
        </w:tc>
        <w:tc>
          <w:tcPr>
            <w:tcW w:w="43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328C6FE" w14:textId="77777777" w:rsidR="00066022" w:rsidRDefault="00000000">
            <w:pPr>
              <w:spacing w:line="252" w:lineRule="auto"/>
            </w:pPr>
            <w:r>
              <w:rPr>
                <w:rFonts w:ascii="Arial" w:eastAsia="Arial" w:hAnsi="Arial"/>
                <w:color w:val="000000"/>
                <w:sz w:val="16"/>
              </w:rPr>
              <w:t>15 minutes for the initial release, subject to client usability testing.</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E66DD22" w14:textId="77777777" w:rsidR="00066022" w:rsidRDefault="00000000">
            <w:pPr>
              <w:spacing w:line="252" w:lineRule="auto"/>
            </w:pPr>
            <w:r>
              <w:rPr>
                <w:rFonts w:ascii="Arial" w:eastAsia="Arial" w:hAnsi="Arial"/>
                <w:color w:val="000000"/>
                <w:sz w:val="16"/>
              </w:rPr>
              <w:t>Client security</w:t>
            </w:r>
          </w:p>
        </w:tc>
      </w:tr>
      <w:tr w:rsidR="00066022" w14:paraId="5CF4FD6D" w14:textId="77777777">
        <w:trPr>
          <w:cantSplit/>
        </w:trPr>
        <w:tc>
          <w:tcPr>
            <w:tcW w:w="7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D325B51" w14:textId="77777777" w:rsidR="00066022" w:rsidRDefault="00000000">
            <w:pPr>
              <w:spacing w:line="252" w:lineRule="auto"/>
            </w:pPr>
            <w:r>
              <w:rPr>
                <w:rFonts w:ascii="Arial" w:eastAsia="Arial" w:hAnsi="Arial"/>
                <w:color w:val="000000"/>
                <w:sz w:val="16"/>
              </w:rPr>
              <w:t>Q5</w:t>
            </w:r>
          </w:p>
        </w:tc>
        <w:tc>
          <w:tcPr>
            <w:tcW w:w="30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FE619C0" w14:textId="77777777" w:rsidR="00066022" w:rsidRDefault="00000000">
            <w:pPr>
              <w:spacing w:line="252" w:lineRule="auto"/>
            </w:pPr>
            <w:r>
              <w:rPr>
                <w:rFonts w:ascii="Arial" w:eastAsia="Arial" w:hAnsi="Arial"/>
                <w:color w:val="000000"/>
                <w:sz w:val="16"/>
              </w:rPr>
              <w:t>Is Dynamic Client Registration needed?</w:t>
            </w:r>
          </w:p>
        </w:tc>
        <w:tc>
          <w:tcPr>
            <w:tcW w:w="43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976C718" w14:textId="77777777" w:rsidR="00066022" w:rsidRDefault="00000000">
            <w:pPr>
              <w:spacing w:line="252" w:lineRule="auto"/>
            </w:pPr>
            <w:r>
              <w:rPr>
                <w:rFonts w:ascii="Arial" w:eastAsia="Arial" w:hAnsi="Arial"/>
                <w:color w:val="000000"/>
                <w:sz w:val="16"/>
              </w:rPr>
              <w:t>Defer it. Support approved public clients through Client ID Metadata Documents or pre-registration first.</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CC0D696" w14:textId="77777777" w:rsidR="00066022" w:rsidRDefault="00000000">
            <w:pPr>
              <w:spacing w:line="252" w:lineRule="auto"/>
            </w:pPr>
            <w:r>
              <w:rPr>
                <w:rFonts w:ascii="Arial" w:eastAsia="Arial" w:hAnsi="Arial"/>
                <w:color w:val="000000"/>
                <w:sz w:val="16"/>
              </w:rPr>
              <w:t>Developers client</w:t>
            </w:r>
          </w:p>
        </w:tc>
      </w:tr>
      <w:tr w:rsidR="00066022" w14:paraId="09076ECE" w14:textId="77777777">
        <w:trPr>
          <w:cantSplit/>
        </w:trPr>
        <w:tc>
          <w:tcPr>
            <w:tcW w:w="7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AB1CA2" w14:textId="77777777" w:rsidR="00066022" w:rsidRDefault="00000000">
            <w:pPr>
              <w:spacing w:line="252" w:lineRule="auto"/>
            </w:pPr>
            <w:r>
              <w:rPr>
                <w:rFonts w:ascii="Arial" w:eastAsia="Arial" w:hAnsi="Arial"/>
                <w:color w:val="000000"/>
                <w:sz w:val="16"/>
              </w:rPr>
              <w:t>Q6</w:t>
            </w:r>
          </w:p>
        </w:tc>
        <w:tc>
          <w:tcPr>
            <w:tcW w:w="3024"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8764B1D" w14:textId="77777777" w:rsidR="00066022" w:rsidRDefault="00000000">
            <w:pPr>
              <w:spacing w:line="252" w:lineRule="auto"/>
            </w:pPr>
            <w:r>
              <w:rPr>
                <w:rFonts w:ascii="Arial" w:eastAsia="Arial" w:hAnsi="Arial"/>
                <w:color w:val="000000"/>
                <w:sz w:val="16"/>
              </w:rPr>
              <w:t>Who owns OAuth key rotation and client revocation after the capstone?</w:t>
            </w:r>
          </w:p>
        </w:tc>
        <w:tc>
          <w:tcPr>
            <w:tcW w:w="4392"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D2C96B1" w14:textId="77777777" w:rsidR="00066022" w:rsidRDefault="00000000">
            <w:pPr>
              <w:spacing w:line="252" w:lineRule="auto"/>
            </w:pPr>
            <w:r>
              <w:rPr>
                <w:rFonts w:ascii="Arial" w:eastAsia="Arial" w:hAnsi="Arial"/>
                <w:color w:val="000000"/>
                <w:sz w:val="16"/>
              </w:rPr>
              <w:t>Focus Bear backend and security owners.</w:t>
            </w:r>
          </w:p>
        </w:tc>
        <w:tc>
          <w:tcPr>
            <w:tcW w:w="136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29DC124" w14:textId="77777777" w:rsidR="00066022" w:rsidRDefault="00000000">
            <w:pPr>
              <w:spacing w:line="252" w:lineRule="auto"/>
            </w:pPr>
            <w:r>
              <w:rPr>
                <w:rFonts w:ascii="Arial" w:eastAsia="Arial" w:hAnsi="Arial"/>
                <w:color w:val="000000"/>
                <w:sz w:val="16"/>
              </w:rPr>
              <w:t>PM client</w:t>
            </w:r>
          </w:p>
        </w:tc>
      </w:tr>
    </w:tbl>
    <w:p w14:paraId="7D327773" w14:textId="77777777" w:rsidR="00066022" w:rsidRDefault="00066022">
      <w:pPr>
        <w:spacing w:after="40"/>
      </w:pPr>
    </w:p>
    <w:p w14:paraId="141D73D6" w14:textId="77777777" w:rsidR="00066022" w:rsidRDefault="00000000">
      <w:pPr>
        <w:pStyle w:val="Heading2"/>
        <w:keepNext/>
        <w:spacing w:after="100"/>
      </w:pPr>
      <w:r>
        <w:rPr>
          <w:rFonts w:ascii="Arial" w:eastAsia="Arial" w:hAnsi="Arial"/>
          <w:color w:val="2F5DA9"/>
          <w:sz w:val="28"/>
        </w:rPr>
        <w:t>15.4 Known limitations</w:t>
      </w:r>
    </w:p>
    <w:p w14:paraId="48F1925D" w14:textId="77777777" w:rsidR="00066022" w:rsidRDefault="00000000">
      <w:pPr>
        <w:spacing w:after="100" w:line="276" w:lineRule="auto"/>
        <w:ind w:left="403" w:hanging="259"/>
      </w:pPr>
      <w:r>
        <w:rPr>
          <w:rFonts w:ascii="Arial" w:eastAsia="Arial" w:hAnsi="Arial"/>
          <w:color w:val="000000"/>
          <w:sz w:val="21"/>
        </w:rPr>
        <w:t>•  OAuth authorization is browser based. Headless MCP clients need a supported browser or device-authorization extension before they can connect.</w:t>
      </w:r>
    </w:p>
    <w:p w14:paraId="7688C768" w14:textId="77777777" w:rsidR="00066022" w:rsidRDefault="00000000">
      <w:pPr>
        <w:spacing w:after="100" w:line="276" w:lineRule="auto"/>
        <w:ind w:left="403" w:hanging="259"/>
      </w:pPr>
      <w:r>
        <w:rPr>
          <w:rFonts w:ascii="Arial" w:eastAsia="Arial" w:hAnsi="Arial"/>
          <w:color w:val="000000"/>
          <w:sz w:val="21"/>
        </w:rPr>
        <w:t>•  API Gateway HTTP API buffers responses, so very long tools remain asynchronous-job candidates. OAuth does not change this transport limit.</w:t>
      </w:r>
    </w:p>
    <w:p w14:paraId="7856E7E0" w14:textId="77777777" w:rsidR="00066022" w:rsidRDefault="00000000">
      <w:pPr>
        <w:spacing w:after="100" w:line="276" w:lineRule="auto"/>
        <w:ind w:left="403" w:hanging="259"/>
      </w:pPr>
      <w:r>
        <w:rPr>
          <w:rFonts w:ascii="Arial" w:eastAsia="Arial" w:hAnsi="Arial"/>
          <w:color w:val="000000"/>
          <w:sz w:val="21"/>
        </w:rPr>
        <w:t>•  OAuth Dynamic Client Registration is deliberately outside the first release. Launch clients must be approved through the chosen registration policy.</w:t>
      </w:r>
    </w:p>
    <w:p w14:paraId="390A6965" w14:textId="77777777" w:rsidR="00066022" w:rsidRDefault="00000000">
      <w:pPr>
        <w:pStyle w:val="Heading1"/>
        <w:keepNext/>
        <w:spacing w:before="340" w:after="140"/>
      </w:pPr>
      <w:r>
        <w:rPr>
          <w:rFonts w:ascii="Arial" w:eastAsia="Arial" w:hAnsi="Arial"/>
          <w:color w:val="2F5DA9"/>
          <w:sz w:val="38"/>
        </w:rPr>
        <w:t>16. Implementation Summary and Next Steps</w:t>
      </w:r>
    </w:p>
    <w:p w14:paraId="5F7A2C9E" w14:textId="77777777" w:rsidR="00066022" w:rsidRDefault="00000000">
      <w:pPr>
        <w:spacing w:after="140" w:line="276" w:lineRule="auto"/>
      </w:pPr>
      <w:r>
        <w:rPr>
          <w:rFonts w:ascii="Arial" w:eastAsia="Arial" w:hAnsi="Arial"/>
          <w:color w:val="000000"/>
          <w:sz w:val="21"/>
        </w:rPr>
        <w:t>The revised design replaces the custom MCP token redirect and shared trusted-header pattern with OAuth 2.1 Authorization Code flow with PKCE. api-server becomes the Focus Bear authorization server and issues short-lived, scoped user access tokens after the existing browser login. mcp-server publishes discovery metadata, validates bearer tokens, and forwards the original user token to api-server. The Lambda architecture, Streamable HTTP transport, AWS deployment model, and backend ownership of data remain unchanged.</w:t>
      </w:r>
    </w:p>
    <w:p w14:paraId="6D0E9CEF" w14:textId="77777777" w:rsidR="00066022" w:rsidRDefault="00000000">
      <w:pPr>
        <w:pStyle w:val="Heading2"/>
        <w:keepNext/>
        <w:spacing w:after="100"/>
      </w:pPr>
      <w:r>
        <w:rPr>
          <w:rFonts w:ascii="Arial" w:eastAsia="Arial" w:hAnsi="Arial"/>
          <w:color w:val="2F5DA9"/>
          <w:sz w:val="28"/>
        </w:rPr>
        <w:t>16.1 Work breakdown</w:t>
      </w:r>
    </w:p>
    <w:tbl>
      <w:tblPr>
        <w:tblW w:w="0" w:type="auto"/>
        <w:tblLayout w:type="fixed"/>
        <w:tblLook w:val="04A0" w:firstRow="1" w:lastRow="0" w:firstColumn="1" w:lastColumn="0" w:noHBand="0" w:noVBand="1"/>
      </w:tblPr>
      <w:tblGrid>
        <w:gridCol w:w="648"/>
        <w:gridCol w:w="3816"/>
        <w:gridCol w:w="1613"/>
        <w:gridCol w:w="835"/>
        <w:gridCol w:w="907"/>
        <w:gridCol w:w="1296"/>
      </w:tblGrid>
      <w:tr w:rsidR="00066022" w14:paraId="0487B7F2" w14:textId="77777777">
        <w:trPr>
          <w:cantSplit/>
          <w:tblHeader/>
        </w:trPr>
        <w:tc>
          <w:tcPr>
            <w:tcW w:w="648"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64A78079" w14:textId="77777777" w:rsidR="00066022" w:rsidRDefault="00000000">
            <w:r>
              <w:rPr>
                <w:rFonts w:ascii="Arial" w:eastAsia="Arial" w:hAnsi="Arial"/>
                <w:b/>
                <w:color w:val="FFFFFF"/>
                <w:sz w:val="15"/>
              </w:rPr>
              <w:t>Number</w:t>
            </w:r>
          </w:p>
        </w:tc>
        <w:tc>
          <w:tcPr>
            <w:tcW w:w="3816"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08F88158" w14:textId="77777777" w:rsidR="00066022" w:rsidRDefault="00000000">
            <w:r>
              <w:rPr>
                <w:rFonts w:ascii="Arial" w:eastAsia="Arial" w:hAnsi="Arial"/>
                <w:b/>
                <w:color w:val="FFFFFF"/>
                <w:sz w:val="15"/>
              </w:rPr>
              <w:t>Task</w:t>
            </w:r>
          </w:p>
        </w:tc>
        <w:tc>
          <w:tcPr>
            <w:tcW w:w="1613"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4086C936" w14:textId="77777777" w:rsidR="00066022" w:rsidRDefault="00000000">
            <w:r>
              <w:rPr>
                <w:rFonts w:ascii="Arial" w:eastAsia="Arial" w:hAnsi="Arial"/>
                <w:b/>
                <w:color w:val="FFFFFF"/>
                <w:sz w:val="15"/>
              </w:rPr>
              <w:t>Repo area</w:t>
            </w:r>
          </w:p>
        </w:tc>
        <w:tc>
          <w:tcPr>
            <w:tcW w:w="835"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0DE1F7F5" w14:textId="77777777" w:rsidR="00066022" w:rsidRDefault="00000000">
            <w:r>
              <w:rPr>
                <w:rFonts w:ascii="Arial" w:eastAsia="Arial" w:hAnsi="Arial"/>
                <w:b/>
                <w:color w:val="FFFFFF"/>
                <w:sz w:val="15"/>
              </w:rPr>
              <w:t>Owner</w:t>
            </w:r>
          </w:p>
        </w:tc>
        <w:tc>
          <w:tcPr>
            <w:tcW w:w="907"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30F23597" w14:textId="77777777" w:rsidR="00066022" w:rsidRDefault="00000000">
            <w:r>
              <w:rPr>
                <w:rFonts w:ascii="Arial" w:eastAsia="Arial" w:hAnsi="Arial"/>
                <w:b/>
                <w:color w:val="FFFFFF"/>
                <w:sz w:val="15"/>
              </w:rPr>
              <w:t>Estimate</w:t>
            </w:r>
          </w:p>
        </w:tc>
        <w:tc>
          <w:tcPr>
            <w:tcW w:w="1296" w:type="dxa"/>
            <w:tcBorders>
              <w:top w:val="single" w:sz="6" w:space="0" w:color="BFBFBF"/>
              <w:left w:val="single" w:sz="6" w:space="0" w:color="BFBFBF"/>
              <w:bottom w:val="single" w:sz="6" w:space="0" w:color="BFBFBF"/>
              <w:right w:val="single" w:sz="6" w:space="0" w:color="BFBFBF"/>
            </w:tcBorders>
            <w:shd w:val="clear" w:color="auto" w:fill="2F5DA9"/>
            <w:tcMar>
              <w:top w:w="100" w:type="dxa"/>
              <w:left w:w="100" w:type="dxa"/>
              <w:bottom w:w="100" w:type="dxa"/>
              <w:right w:w="100" w:type="dxa"/>
            </w:tcMar>
            <w:vAlign w:val="center"/>
          </w:tcPr>
          <w:p w14:paraId="56FEB58D" w14:textId="77777777" w:rsidR="00066022" w:rsidRDefault="00000000">
            <w:r>
              <w:rPr>
                <w:rFonts w:ascii="Arial" w:eastAsia="Arial" w:hAnsi="Arial"/>
                <w:b/>
                <w:color w:val="FFFFFF"/>
                <w:sz w:val="15"/>
              </w:rPr>
              <w:t>Depends on</w:t>
            </w:r>
          </w:p>
        </w:tc>
      </w:tr>
      <w:tr w:rsidR="00066022" w14:paraId="13BD63F3" w14:textId="77777777">
        <w:trPr>
          <w:cantSplit/>
        </w:trPr>
        <w:tc>
          <w:tcPr>
            <w:tcW w:w="64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5A86A98" w14:textId="77777777" w:rsidR="00066022" w:rsidRDefault="00000000">
            <w:pPr>
              <w:spacing w:line="252" w:lineRule="auto"/>
            </w:pPr>
            <w:r>
              <w:rPr>
                <w:rFonts w:ascii="Arial" w:eastAsia="Arial" w:hAnsi="Arial"/>
                <w:color w:val="000000"/>
                <w:sz w:val="15"/>
              </w:rPr>
              <w:t>1</w:t>
            </w:r>
          </w:p>
        </w:tc>
        <w:tc>
          <w:tcPr>
            <w:tcW w:w="38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90E4574" w14:textId="77777777" w:rsidR="00066022" w:rsidRDefault="00000000">
            <w:pPr>
              <w:spacing w:line="252" w:lineRule="auto"/>
            </w:pPr>
            <w:r>
              <w:rPr>
                <w:rFonts w:ascii="Arial" w:eastAsia="Arial" w:hAnsi="Arial"/>
                <w:color w:val="000000"/>
                <w:sz w:val="15"/>
              </w:rPr>
              <w:t>Confirm launch clients, redirect URI policy, scopes, lifetimes, and refresh-token policy.</w:t>
            </w:r>
          </w:p>
        </w:tc>
        <w:tc>
          <w:tcPr>
            <w:tcW w:w="161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38B2CC4" w14:textId="77777777" w:rsidR="00066022" w:rsidRDefault="00000000">
            <w:pPr>
              <w:spacing w:line="252" w:lineRule="auto"/>
            </w:pPr>
            <w:r>
              <w:rPr>
                <w:rFonts w:ascii="Arial" w:eastAsia="Arial" w:hAnsi="Arial"/>
                <w:color w:val="000000"/>
                <w:sz w:val="15"/>
              </w:rPr>
              <w:t>Design security</w:t>
            </w:r>
          </w:p>
        </w:tc>
        <w:tc>
          <w:tcPr>
            <w:tcW w:w="83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D410278" w14:textId="77777777" w:rsidR="00066022" w:rsidRDefault="00000000">
            <w:pPr>
              <w:spacing w:line="252" w:lineRule="auto"/>
            </w:pPr>
            <w:r>
              <w:rPr>
                <w:rFonts w:ascii="Arial" w:eastAsia="Arial" w:hAnsi="Arial"/>
                <w:color w:val="000000"/>
                <w:sz w:val="15"/>
              </w:rPr>
              <w:t>Client BA</w:t>
            </w:r>
          </w:p>
        </w:tc>
        <w:tc>
          <w:tcPr>
            <w:tcW w:w="90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2086FF7" w14:textId="77777777" w:rsidR="00066022" w:rsidRDefault="00000000">
            <w:pPr>
              <w:spacing w:line="252" w:lineRule="auto"/>
            </w:pPr>
            <w:r>
              <w:rPr>
                <w:rFonts w:ascii="Arial" w:eastAsia="Arial" w:hAnsi="Arial"/>
                <w:color w:val="000000"/>
                <w:sz w:val="15"/>
              </w:rPr>
              <w:t>.5 d</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8BC1D50" w14:textId="77777777" w:rsidR="00066022" w:rsidRDefault="00000000">
            <w:pPr>
              <w:spacing w:line="252" w:lineRule="auto"/>
            </w:pPr>
            <w:r>
              <w:rPr>
                <w:rFonts w:ascii="Arial" w:eastAsia="Arial" w:hAnsi="Arial"/>
                <w:color w:val="000000"/>
                <w:sz w:val="15"/>
              </w:rPr>
              <w:t>Client answer</w:t>
            </w:r>
          </w:p>
        </w:tc>
      </w:tr>
      <w:tr w:rsidR="00066022" w14:paraId="30DFCE34" w14:textId="77777777">
        <w:trPr>
          <w:cantSplit/>
        </w:trPr>
        <w:tc>
          <w:tcPr>
            <w:tcW w:w="64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3B02B9B" w14:textId="77777777" w:rsidR="00066022" w:rsidRDefault="00000000">
            <w:pPr>
              <w:spacing w:line="252" w:lineRule="auto"/>
            </w:pPr>
            <w:r>
              <w:rPr>
                <w:rFonts w:ascii="Arial" w:eastAsia="Arial" w:hAnsi="Arial"/>
                <w:color w:val="000000"/>
                <w:sz w:val="15"/>
              </w:rPr>
              <w:t>2</w:t>
            </w:r>
          </w:p>
        </w:tc>
        <w:tc>
          <w:tcPr>
            <w:tcW w:w="38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885BA56" w14:textId="77777777" w:rsidR="00066022" w:rsidRDefault="00000000">
            <w:pPr>
              <w:spacing w:line="252" w:lineRule="auto"/>
            </w:pPr>
            <w:r>
              <w:rPr>
                <w:rFonts w:ascii="Arial" w:eastAsia="Arial" w:hAnsi="Arial"/>
                <w:color w:val="000000"/>
                <w:sz w:val="15"/>
              </w:rPr>
              <w:t>Implement authorization-server metadata, authorization endpoint, token endpoint, PKCE, consent, code storage, and JWKS.</w:t>
            </w:r>
          </w:p>
        </w:tc>
        <w:tc>
          <w:tcPr>
            <w:tcW w:w="161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4A7E10" w14:textId="77777777" w:rsidR="00066022" w:rsidRDefault="00000000">
            <w:pPr>
              <w:spacing w:line="252" w:lineRule="auto"/>
            </w:pPr>
            <w:r>
              <w:rPr>
                <w:rFonts w:ascii="Arial" w:eastAsia="Arial" w:hAnsi="Arial"/>
                <w:color w:val="000000"/>
                <w:sz w:val="15"/>
              </w:rPr>
              <w:t>api-server auth external-mcp</w:t>
            </w:r>
          </w:p>
        </w:tc>
        <w:tc>
          <w:tcPr>
            <w:tcW w:w="83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DD2F936" w14:textId="77777777" w:rsidR="00066022" w:rsidRDefault="00000000">
            <w:pPr>
              <w:spacing w:line="252" w:lineRule="auto"/>
            </w:pPr>
            <w:r>
              <w:rPr>
                <w:rFonts w:ascii="Arial" w:eastAsia="Arial" w:hAnsi="Arial"/>
                <w:color w:val="000000"/>
                <w:sz w:val="15"/>
              </w:rPr>
              <w:t>TBD</w:t>
            </w:r>
          </w:p>
        </w:tc>
        <w:tc>
          <w:tcPr>
            <w:tcW w:w="90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1AF7ECF" w14:textId="77777777" w:rsidR="00066022" w:rsidRDefault="00000000">
            <w:pPr>
              <w:spacing w:line="252" w:lineRule="auto"/>
            </w:pPr>
            <w:r>
              <w:rPr>
                <w:rFonts w:ascii="Arial" w:eastAsia="Arial" w:hAnsi="Arial"/>
                <w:color w:val="000000"/>
                <w:sz w:val="15"/>
              </w:rPr>
              <w:t>3 d</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4A09E25" w14:textId="77777777" w:rsidR="00066022" w:rsidRDefault="00000000">
            <w:pPr>
              <w:spacing w:line="252" w:lineRule="auto"/>
            </w:pPr>
            <w:r>
              <w:rPr>
                <w:rFonts w:ascii="Arial" w:eastAsia="Arial" w:hAnsi="Arial"/>
                <w:color w:val="000000"/>
                <w:sz w:val="15"/>
              </w:rPr>
              <w:t>1</w:t>
            </w:r>
          </w:p>
        </w:tc>
      </w:tr>
      <w:tr w:rsidR="00066022" w14:paraId="076A6A51" w14:textId="77777777">
        <w:trPr>
          <w:cantSplit/>
        </w:trPr>
        <w:tc>
          <w:tcPr>
            <w:tcW w:w="64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4F675CA" w14:textId="77777777" w:rsidR="00066022" w:rsidRDefault="00000000">
            <w:pPr>
              <w:spacing w:line="252" w:lineRule="auto"/>
            </w:pPr>
            <w:r>
              <w:rPr>
                <w:rFonts w:ascii="Arial" w:eastAsia="Arial" w:hAnsi="Arial"/>
                <w:color w:val="000000"/>
                <w:sz w:val="15"/>
              </w:rPr>
              <w:t>3</w:t>
            </w:r>
          </w:p>
        </w:tc>
        <w:tc>
          <w:tcPr>
            <w:tcW w:w="38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E117224" w14:textId="77777777" w:rsidR="00066022" w:rsidRDefault="00000000">
            <w:pPr>
              <w:spacing w:line="252" w:lineRule="auto"/>
            </w:pPr>
            <w:r>
              <w:rPr>
                <w:rFonts w:ascii="Arial" w:eastAsia="Arial" w:hAnsi="Arial"/>
                <w:color w:val="000000"/>
                <w:sz w:val="15"/>
              </w:rPr>
              <w:t>Implement protected-resource metadata, OAuth challenge, JWT validation, and scope guard in mcp-server.</w:t>
            </w:r>
          </w:p>
        </w:tc>
        <w:tc>
          <w:tcPr>
            <w:tcW w:w="161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E54ABEB" w14:textId="77777777" w:rsidR="00066022" w:rsidRDefault="00000000">
            <w:pPr>
              <w:spacing w:line="252" w:lineRule="auto"/>
            </w:pPr>
            <w:r>
              <w:rPr>
                <w:rFonts w:ascii="Arial" w:eastAsia="Arial" w:hAnsi="Arial"/>
                <w:color w:val="000000"/>
                <w:sz w:val="15"/>
              </w:rPr>
              <w:t>apps/mcp-server</w:t>
            </w:r>
          </w:p>
        </w:tc>
        <w:tc>
          <w:tcPr>
            <w:tcW w:w="83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1540BDE" w14:textId="77777777" w:rsidR="00066022" w:rsidRDefault="00000000">
            <w:pPr>
              <w:spacing w:line="252" w:lineRule="auto"/>
            </w:pPr>
            <w:r>
              <w:rPr>
                <w:rFonts w:ascii="Arial" w:eastAsia="Arial" w:hAnsi="Arial"/>
                <w:color w:val="000000"/>
                <w:sz w:val="15"/>
              </w:rPr>
              <w:t>TBD</w:t>
            </w:r>
          </w:p>
        </w:tc>
        <w:tc>
          <w:tcPr>
            <w:tcW w:w="90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0583802" w14:textId="77777777" w:rsidR="00066022" w:rsidRDefault="00000000">
            <w:pPr>
              <w:spacing w:line="252" w:lineRule="auto"/>
            </w:pPr>
            <w:r>
              <w:rPr>
                <w:rFonts w:ascii="Arial" w:eastAsia="Arial" w:hAnsi="Arial"/>
                <w:color w:val="000000"/>
                <w:sz w:val="15"/>
              </w:rPr>
              <w:t>1.5 d</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369A84E" w14:textId="77777777" w:rsidR="00066022" w:rsidRDefault="00000000">
            <w:pPr>
              <w:spacing w:line="252" w:lineRule="auto"/>
            </w:pPr>
            <w:r>
              <w:rPr>
                <w:rFonts w:ascii="Arial" w:eastAsia="Arial" w:hAnsi="Arial"/>
                <w:color w:val="000000"/>
                <w:sz w:val="15"/>
              </w:rPr>
              <w:t>2</w:t>
            </w:r>
          </w:p>
        </w:tc>
      </w:tr>
      <w:tr w:rsidR="00066022" w14:paraId="15FD1CE6" w14:textId="77777777">
        <w:trPr>
          <w:cantSplit/>
        </w:trPr>
        <w:tc>
          <w:tcPr>
            <w:tcW w:w="64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87D5ED3" w14:textId="77777777" w:rsidR="00066022" w:rsidRDefault="00000000">
            <w:pPr>
              <w:spacing w:line="252" w:lineRule="auto"/>
            </w:pPr>
            <w:r>
              <w:rPr>
                <w:rFonts w:ascii="Arial" w:eastAsia="Arial" w:hAnsi="Arial"/>
                <w:color w:val="000000"/>
                <w:sz w:val="15"/>
              </w:rPr>
              <w:t>4</w:t>
            </w:r>
          </w:p>
        </w:tc>
        <w:tc>
          <w:tcPr>
            <w:tcW w:w="38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CAB7D60" w14:textId="77777777" w:rsidR="00066022" w:rsidRDefault="00000000">
            <w:pPr>
              <w:spacing w:line="252" w:lineRule="auto"/>
            </w:pPr>
            <w:r>
              <w:rPr>
                <w:rFonts w:ascii="Arial" w:eastAsia="Arial" w:hAnsi="Arial"/>
                <w:color w:val="000000"/>
                <w:sz w:val="15"/>
              </w:rPr>
              <w:t>Replace shared internal-key and trusted x-user-id routes with OAuth API guards that accept the delegated user token.</w:t>
            </w:r>
          </w:p>
        </w:tc>
        <w:tc>
          <w:tcPr>
            <w:tcW w:w="161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79F5929B" w14:textId="77777777" w:rsidR="00066022" w:rsidRDefault="00000000">
            <w:pPr>
              <w:spacing w:line="252" w:lineRule="auto"/>
            </w:pPr>
            <w:r>
              <w:rPr>
                <w:rFonts w:ascii="Arial" w:eastAsia="Arial" w:hAnsi="Arial"/>
                <w:color w:val="000000"/>
                <w:sz w:val="15"/>
              </w:rPr>
              <w:t>apps/api-server</w:t>
            </w:r>
          </w:p>
        </w:tc>
        <w:tc>
          <w:tcPr>
            <w:tcW w:w="83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D063021" w14:textId="77777777" w:rsidR="00066022" w:rsidRDefault="00000000">
            <w:pPr>
              <w:spacing w:line="252" w:lineRule="auto"/>
            </w:pPr>
            <w:r>
              <w:rPr>
                <w:rFonts w:ascii="Arial" w:eastAsia="Arial" w:hAnsi="Arial"/>
                <w:color w:val="000000"/>
                <w:sz w:val="15"/>
              </w:rPr>
              <w:t>TBD</w:t>
            </w:r>
          </w:p>
        </w:tc>
        <w:tc>
          <w:tcPr>
            <w:tcW w:w="90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1714A83" w14:textId="77777777" w:rsidR="00066022" w:rsidRDefault="00000000">
            <w:pPr>
              <w:spacing w:line="252" w:lineRule="auto"/>
            </w:pPr>
            <w:r>
              <w:rPr>
                <w:rFonts w:ascii="Arial" w:eastAsia="Arial" w:hAnsi="Arial"/>
                <w:color w:val="000000"/>
                <w:sz w:val="15"/>
              </w:rPr>
              <w:t>1.5 d</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2446C58" w14:textId="77777777" w:rsidR="00066022" w:rsidRDefault="00000000">
            <w:pPr>
              <w:spacing w:line="252" w:lineRule="auto"/>
            </w:pPr>
            <w:r>
              <w:rPr>
                <w:rFonts w:ascii="Arial" w:eastAsia="Arial" w:hAnsi="Arial"/>
                <w:color w:val="000000"/>
                <w:sz w:val="15"/>
              </w:rPr>
              <w:t>2</w:t>
            </w:r>
          </w:p>
        </w:tc>
      </w:tr>
      <w:tr w:rsidR="00066022" w14:paraId="19F534A7" w14:textId="77777777">
        <w:trPr>
          <w:cantSplit/>
        </w:trPr>
        <w:tc>
          <w:tcPr>
            <w:tcW w:w="64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A4A6E7D" w14:textId="77777777" w:rsidR="00066022" w:rsidRDefault="00000000">
            <w:pPr>
              <w:spacing w:line="252" w:lineRule="auto"/>
            </w:pPr>
            <w:r>
              <w:rPr>
                <w:rFonts w:ascii="Arial" w:eastAsia="Arial" w:hAnsi="Arial"/>
                <w:color w:val="000000"/>
                <w:sz w:val="15"/>
              </w:rPr>
              <w:lastRenderedPageBreak/>
              <w:t>5</w:t>
            </w:r>
          </w:p>
        </w:tc>
        <w:tc>
          <w:tcPr>
            <w:tcW w:w="38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47D6E1B" w14:textId="77777777" w:rsidR="00066022" w:rsidRDefault="00000000">
            <w:pPr>
              <w:spacing w:line="252" w:lineRule="auto"/>
            </w:pPr>
            <w:r>
              <w:rPr>
                <w:rFonts w:ascii="Arial" w:eastAsia="Arial" w:hAnsi="Arial"/>
                <w:color w:val="000000"/>
                <w:sz w:val="15"/>
              </w:rPr>
              <w:t>Add issuer audience configuration, SAM metadata route, deployment values, and key rotation configuration.</w:t>
            </w:r>
          </w:p>
        </w:tc>
        <w:tc>
          <w:tcPr>
            <w:tcW w:w="161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AF5BA3A" w14:textId="77777777" w:rsidR="00066022" w:rsidRDefault="00000000">
            <w:pPr>
              <w:spacing w:line="252" w:lineRule="auto"/>
            </w:pPr>
            <w:r>
              <w:rPr>
                <w:rFonts w:ascii="Arial" w:eastAsia="Arial" w:hAnsi="Arial"/>
                <w:color w:val="000000"/>
                <w:sz w:val="15"/>
              </w:rPr>
              <w:t>infra apps/mcp-server</w:t>
            </w:r>
          </w:p>
        </w:tc>
        <w:tc>
          <w:tcPr>
            <w:tcW w:w="83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FF63AA8" w14:textId="77777777" w:rsidR="00066022" w:rsidRDefault="00000000">
            <w:pPr>
              <w:spacing w:line="252" w:lineRule="auto"/>
            </w:pPr>
            <w:r>
              <w:rPr>
                <w:rFonts w:ascii="Arial" w:eastAsia="Arial" w:hAnsi="Arial"/>
                <w:color w:val="000000"/>
                <w:sz w:val="15"/>
              </w:rPr>
              <w:t>TBD</w:t>
            </w:r>
          </w:p>
        </w:tc>
        <w:tc>
          <w:tcPr>
            <w:tcW w:w="90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43514F9" w14:textId="77777777" w:rsidR="00066022" w:rsidRDefault="00000000">
            <w:pPr>
              <w:spacing w:line="252" w:lineRule="auto"/>
            </w:pPr>
            <w:r>
              <w:rPr>
                <w:rFonts w:ascii="Arial" w:eastAsia="Arial" w:hAnsi="Arial"/>
                <w:color w:val="000000"/>
                <w:sz w:val="15"/>
              </w:rPr>
              <w:t>1 d</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3727B69" w14:textId="77777777" w:rsidR="00066022" w:rsidRDefault="00000000">
            <w:pPr>
              <w:spacing w:line="252" w:lineRule="auto"/>
            </w:pPr>
            <w:r>
              <w:rPr>
                <w:rFonts w:ascii="Arial" w:eastAsia="Arial" w:hAnsi="Arial"/>
                <w:color w:val="000000"/>
                <w:sz w:val="15"/>
              </w:rPr>
              <w:t>2 3</w:t>
            </w:r>
          </w:p>
        </w:tc>
      </w:tr>
      <w:tr w:rsidR="00066022" w14:paraId="20A03036" w14:textId="77777777">
        <w:trPr>
          <w:cantSplit/>
        </w:trPr>
        <w:tc>
          <w:tcPr>
            <w:tcW w:w="64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EF1A569" w14:textId="77777777" w:rsidR="00066022" w:rsidRDefault="00000000">
            <w:pPr>
              <w:spacing w:line="252" w:lineRule="auto"/>
            </w:pPr>
            <w:r>
              <w:rPr>
                <w:rFonts w:ascii="Arial" w:eastAsia="Arial" w:hAnsi="Arial"/>
                <w:color w:val="000000"/>
                <w:sz w:val="15"/>
              </w:rPr>
              <w:t>6</w:t>
            </w:r>
          </w:p>
        </w:tc>
        <w:tc>
          <w:tcPr>
            <w:tcW w:w="38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47639692" w14:textId="77777777" w:rsidR="00066022" w:rsidRDefault="00000000">
            <w:pPr>
              <w:spacing w:line="252" w:lineRule="auto"/>
            </w:pPr>
            <w:r>
              <w:rPr>
                <w:rFonts w:ascii="Arial" w:eastAsia="Arial" w:hAnsi="Arial"/>
                <w:color w:val="000000"/>
                <w:sz w:val="15"/>
              </w:rPr>
              <w:t>Add OAuth unit integration contract end-to-end security and load tests.</w:t>
            </w:r>
          </w:p>
        </w:tc>
        <w:tc>
          <w:tcPr>
            <w:tcW w:w="161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2942865" w14:textId="77777777" w:rsidR="00066022" w:rsidRDefault="00000000">
            <w:pPr>
              <w:spacing w:line="252" w:lineRule="auto"/>
            </w:pPr>
            <w:r>
              <w:rPr>
                <w:rFonts w:ascii="Arial" w:eastAsia="Arial" w:hAnsi="Arial"/>
                <w:color w:val="000000"/>
                <w:sz w:val="15"/>
              </w:rPr>
              <w:t>test apps</w:t>
            </w:r>
          </w:p>
        </w:tc>
        <w:tc>
          <w:tcPr>
            <w:tcW w:w="83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18DE7DDD" w14:textId="77777777" w:rsidR="00066022" w:rsidRDefault="00000000">
            <w:pPr>
              <w:spacing w:line="252" w:lineRule="auto"/>
            </w:pPr>
            <w:r>
              <w:rPr>
                <w:rFonts w:ascii="Arial" w:eastAsia="Arial" w:hAnsi="Arial"/>
                <w:color w:val="000000"/>
                <w:sz w:val="15"/>
              </w:rPr>
              <w:t>TBD</w:t>
            </w:r>
          </w:p>
        </w:tc>
        <w:tc>
          <w:tcPr>
            <w:tcW w:w="90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2A8F5297" w14:textId="77777777" w:rsidR="00066022" w:rsidRDefault="00000000">
            <w:pPr>
              <w:spacing w:line="252" w:lineRule="auto"/>
            </w:pPr>
            <w:r>
              <w:rPr>
                <w:rFonts w:ascii="Arial" w:eastAsia="Arial" w:hAnsi="Arial"/>
                <w:color w:val="000000"/>
                <w:sz w:val="15"/>
              </w:rPr>
              <w:t>2 d</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7603363" w14:textId="77777777" w:rsidR="00066022" w:rsidRDefault="00000000">
            <w:pPr>
              <w:spacing w:line="252" w:lineRule="auto"/>
            </w:pPr>
            <w:r>
              <w:rPr>
                <w:rFonts w:ascii="Arial" w:eastAsia="Arial" w:hAnsi="Arial"/>
                <w:color w:val="000000"/>
                <w:sz w:val="15"/>
              </w:rPr>
              <w:t>2 3 4</w:t>
            </w:r>
          </w:p>
        </w:tc>
      </w:tr>
      <w:tr w:rsidR="00066022" w14:paraId="0F9AE414" w14:textId="77777777">
        <w:trPr>
          <w:cantSplit/>
        </w:trPr>
        <w:tc>
          <w:tcPr>
            <w:tcW w:w="648"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C6659E4" w14:textId="77777777" w:rsidR="00066022" w:rsidRDefault="00000000">
            <w:pPr>
              <w:spacing w:line="252" w:lineRule="auto"/>
            </w:pPr>
            <w:r>
              <w:rPr>
                <w:rFonts w:ascii="Arial" w:eastAsia="Arial" w:hAnsi="Arial"/>
                <w:color w:val="000000"/>
                <w:sz w:val="15"/>
              </w:rPr>
              <w:t>7</w:t>
            </w:r>
          </w:p>
        </w:tc>
        <w:tc>
          <w:tcPr>
            <w:tcW w:w="381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3D93443D" w14:textId="77777777" w:rsidR="00066022" w:rsidRDefault="00000000">
            <w:pPr>
              <w:spacing w:line="252" w:lineRule="auto"/>
            </w:pPr>
            <w:r>
              <w:rPr>
                <w:rFonts w:ascii="Arial" w:eastAsia="Arial" w:hAnsi="Arial"/>
                <w:color w:val="000000"/>
                <w:sz w:val="15"/>
              </w:rPr>
              <w:t>Deploy dev stack, connect approved test client, perform security review, and update runbook.</w:t>
            </w:r>
          </w:p>
        </w:tc>
        <w:tc>
          <w:tcPr>
            <w:tcW w:w="1613"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5ADABC7" w14:textId="77777777" w:rsidR="00066022" w:rsidRDefault="00000000">
            <w:pPr>
              <w:spacing w:line="252" w:lineRule="auto"/>
            </w:pPr>
            <w:r>
              <w:rPr>
                <w:rFonts w:ascii="Arial" w:eastAsia="Arial" w:hAnsi="Arial"/>
                <w:color w:val="000000"/>
                <w:sz w:val="15"/>
              </w:rPr>
              <w:t>infra docs</w:t>
            </w:r>
          </w:p>
        </w:tc>
        <w:tc>
          <w:tcPr>
            <w:tcW w:w="835"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02A3E669" w14:textId="77777777" w:rsidR="00066022" w:rsidRDefault="00000000">
            <w:pPr>
              <w:spacing w:line="252" w:lineRule="auto"/>
            </w:pPr>
            <w:r>
              <w:rPr>
                <w:rFonts w:ascii="Arial" w:eastAsia="Arial" w:hAnsi="Arial"/>
                <w:color w:val="000000"/>
                <w:sz w:val="15"/>
              </w:rPr>
              <w:t>TBD</w:t>
            </w:r>
          </w:p>
        </w:tc>
        <w:tc>
          <w:tcPr>
            <w:tcW w:w="907"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64CAF9F2" w14:textId="77777777" w:rsidR="00066022" w:rsidRDefault="00000000">
            <w:pPr>
              <w:spacing w:line="252" w:lineRule="auto"/>
            </w:pPr>
            <w:r>
              <w:rPr>
                <w:rFonts w:ascii="Arial" w:eastAsia="Arial" w:hAnsi="Arial"/>
                <w:color w:val="000000"/>
                <w:sz w:val="15"/>
              </w:rPr>
              <w:t>1 d</w:t>
            </w:r>
          </w:p>
        </w:tc>
        <w:tc>
          <w:tcPr>
            <w:tcW w:w="1296" w:type="dxa"/>
            <w:tcBorders>
              <w:top w:val="single" w:sz="6" w:space="0" w:color="BFBFBF"/>
              <w:left w:val="single" w:sz="6" w:space="0" w:color="BFBFBF"/>
              <w:bottom w:val="single" w:sz="6" w:space="0" w:color="BFBFBF"/>
              <w:right w:val="single" w:sz="6" w:space="0" w:color="BFBFBF"/>
            </w:tcBorders>
            <w:tcMar>
              <w:top w:w="100" w:type="dxa"/>
              <w:left w:w="100" w:type="dxa"/>
              <w:bottom w:w="100" w:type="dxa"/>
              <w:right w:w="100" w:type="dxa"/>
            </w:tcMar>
            <w:vAlign w:val="center"/>
          </w:tcPr>
          <w:p w14:paraId="59E3B4C6" w14:textId="77777777" w:rsidR="00066022" w:rsidRDefault="00000000">
            <w:pPr>
              <w:spacing w:line="252" w:lineRule="auto"/>
            </w:pPr>
            <w:r>
              <w:rPr>
                <w:rFonts w:ascii="Arial" w:eastAsia="Arial" w:hAnsi="Arial"/>
                <w:color w:val="000000"/>
                <w:sz w:val="15"/>
              </w:rPr>
              <w:t>5 6</w:t>
            </w:r>
          </w:p>
        </w:tc>
      </w:tr>
    </w:tbl>
    <w:p w14:paraId="442C8611" w14:textId="77777777" w:rsidR="00066022" w:rsidRDefault="00066022">
      <w:pPr>
        <w:spacing w:after="40"/>
      </w:pPr>
    </w:p>
    <w:p w14:paraId="7B2019DB" w14:textId="77777777" w:rsidR="00066022" w:rsidRDefault="00000000">
      <w:pPr>
        <w:spacing w:after="140" w:line="276" w:lineRule="auto"/>
      </w:pPr>
      <w:r>
        <w:rPr>
          <w:rFonts w:ascii="Arial" w:eastAsia="Arial" w:hAnsi="Arial"/>
          <w:color w:val="000000"/>
          <w:sz w:val="21"/>
        </w:rPr>
        <w:t>The estimate is indicative at approximately 10 developer-days. The authorization-server implementation and end-to-end client compatibility test are the critical path.</w:t>
      </w:r>
    </w:p>
    <w:p w14:paraId="198CE50A" w14:textId="77777777" w:rsidR="00066022" w:rsidRDefault="00000000">
      <w:pPr>
        <w:pStyle w:val="Heading2"/>
        <w:keepNext/>
        <w:spacing w:after="100"/>
      </w:pPr>
      <w:r>
        <w:rPr>
          <w:rFonts w:ascii="Arial" w:eastAsia="Arial" w:hAnsi="Arial"/>
          <w:color w:val="2F5DA9"/>
          <w:sz w:val="28"/>
        </w:rPr>
        <w:t>16.2 Handoff next steps</w:t>
      </w:r>
    </w:p>
    <w:p w14:paraId="4D3B7B7C" w14:textId="77777777" w:rsidR="00066022" w:rsidRDefault="00000000">
      <w:pPr>
        <w:spacing w:after="100" w:line="276" w:lineRule="auto"/>
        <w:ind w:left="403" w:hanging="259"/>
      </w:pPr>
      <w:r>
        <w:rPr>
          <w:rFonts w:ascii="Arial" w:eastAsia="Arial" w:hAnsi="Arial"/>
          <w:color w:val="000000"/>
          <w:sz w:val="21"/>
        </w:rPr>
        <w:t>•  BA and client confirm Q1 through Q6, especially the approved MCP clients and write scopes.</w:t>
      </w:r>
    </w:p>
    <w:p w14:paraId="7DFD2F7E" w14:textId="77777777" w:rsidR="00066022" w:rsidRDefault="00000000">
      <w:pPr>
        <w:spacing w:after="100" w:line="276" w:lineRule="auto"/>
        <w:ind w:left="403" w:hanging="259"/>
      </w:pPr>
      <w:r>
        <w:rPr>
          <w:rFonts w:ascii="Arial" w:eastAsia="Arial" w:hAnsi="Arial"/>
          <w:color w:val="000000"/>
          <w:sz w:val="21"/>
        </w:rPr>
        <w:t>•  Backend team implements and tests OAuth authorization-server responsibilities before the Lambda route uses bearer validation in production.</w:t>
      </w:r>
    </w:p>
    <w:p w14:paraId="7513E0BE" w14:textId="77777777" w:rsidR="00066022" w:rsidRDefault="00000000">
      <w:pPr>
        <w:spacing w:after="100" w:line="276" w:lineRule="auto"/>
        <w:ind w:left="403" w:hanging="259"/>
      </w:pPr>
      <w:r>
        <w:rPr>
          <w:rFonts w:ascii="Arial" w:eastAsia="Arial" w:hAnsi="Arial"/>
          <w:color w:val="000000"/>
          <w:sz w:val="21"/>
        </w:rPr>
        <w:t>•  Developers deploy the dev stack and complete an end-to-end OAuth connection with an approved test client.</w:t>
      </w:r>
    </w:p>
    <w:p w14:paraId="16A1CF7D" w14:textId="77777777" w:rsidR="00066022" w:rsidRDefault="00000000">
      <w:pPr>
        <w:spacing w:after="100" w:line="276" w:lineRule="auto"/>
        <w:ind w:left="403" w:hanging="259"/>
      </w:pPr>
      <w:r>
        <w:rPr>
          <w:rFonts w:ascii="Arial" w:eastAsia="Arial" w:hAnsi="Arial"/>
          <w:color w:val="000000"/>
          <w:sz w:val="21"/>
        </w:rPr>
        <w:t>•  The team records production key rotation, client-revocation, and incident-response responsibilities before launch.</w:t>
      </w:r>
    </w:p>
    <w:p w14:paraId="58A1A8A1" w14:textId="77777777" w:rsidR="00066022" w:rsidRDefault="00000000">
      <w:r>
        <w:br w:type="page"/>
      </w:r>
    </w:p>
    <w:p w14:paraId="4CCF077F" w14:textId="77777777" w:rsidR="00066022" w:rsidRDefault="00000000">
      <w:pPr>
        <w:pStyle w:val="Heading1"/>
        <w:keepNext/>
        <w:spacing w:before="340" w:after="140"/>
      </w:pPr>
      <w:r>
        <w:rPr>
          <w:rFonts w:ascii="Arial" w:eastAsia="Arial" w:hAnsi="Arial"/>
          <w:color w:val="2F5DA9"/>
          <w:sz w:val="38"/>
        </w:rPr>
        <w:lastRenderedPageBreak/>
        <w:t>References</w:t>
      </w:r>
    </w:p>
    <w:p w14:paraId="3D5F7944" w14:textId="77777777" w:rsidR="00066022" w:rsidRDefault="00000000">
      <w:pPr>
        <w:spacing w:after="100" w:line="276" w:lineRule="auto"/>
        <w:ind w:left="403" w:hanging="259"/>
      </w:pPr>
      <w:r>
        <w:rPr>
          <w:rFonts w:ascii="Arial" w:eastAsia="Arial" w:hAnsi="Arial"/>
          <w:color w:val="000000"/>
          <w:sz w:val="21"/>
        </w:rPr>
        <w:t>•  Model Context Protocol  Authorization  https://modelcontextprotocol.io/specification/2025-11-25/basic/authorization</w:t>
      </w:r>
    </w:p>
    <w:p w14:paraId="12BBEF49" w14:textId="77777777" w:rsidR="00066022" w:rsidRDefault="00000000">
      <w:pPr>
        <w:spacing w:after="100" w:line="276" w:lineRule="auto"/>
        <w:ind w:left="403" w:hanging="259"/>
      </w:pPr>
      <w:r>
        <w:rPr>
          <w:rFonts w:ascii="Arial" w:eastAsia="Arial" w:hAnsi="Arial"/>
          <w:color w:val="000000"/>
          <w:sz w:val="21"/>
        </w:rPr>
        <w:t>•  RFC 9728  OAuth 2.0 Protected Resource Metadata  https://www.rfc-editor.org/rfc/rfc9728.html</w:t>
      </w:r>
    </w:p>
    <w:p w14:paraId="4ED7853B" w14:textId="77777777" w:rsidR="00066022" w:rsidRDefault="00000000">
      <w:pPr>
        <w:spacing w:after="100" w:line="276" w:lineRule="auto"/>
        <w:ind w:left="403" w:hanging="259"/>
      </w:pPr>
      <w:r>
        <w:rPr>
          <w:rFonts w:ascii="Arial" w:eastAsia="Arial" w:hAnsi="Arial"/>
          <w:color w:val="000000"/>
          <w:sz w:val="21"/>
        </w:rPr>
        <w:t>•  RFC 7636  Proof Key for Code Exchange by OAuth Public Clients  https://datatracker.ietf.org/doc/html/rfc7636</w:t>
      </w:r>
    </w:p>
    <w:p w14:paraId="3D1F0DBD" w14:textId="77777777" w:rsidR="00066022" w:rsidRDefault="00000000">
      <w:pPr>
        <w:spacing w:after="100" w:line="276" w:lineRule="auto"/>
        <w:ind w:left="403" w:hanging="259"/>
      </w:pPr>
      <w:r>
        <w:rPr>
          <w:rFonts w:ascii="Arial" w:eastAsia="Arial" w:hAnsi="Arial"/>
          <w:color w:val="000000"/>
          <w:sz w:val="21"/>
        </w:rPr>
        <w:t>•  RFC 8414  OAuth 2.0 Authorization Server Metadata  https://www.rfc-editor.org/rfc/rfc8414.html</w:t>
      </w:r>
    </w:p>
    <w:p w14:paraId="6B5ED550" w14:textId="77777777" w:rsidR="00066022" w:rsidRDefault="00000000">
      <w:pPr>
        <w:spacing w:after="100" w:line="276" w:lineRule="auto"/>
        <w:ind w:left="403" w:hanging="259"/>
      </w:pPr>
      <w:r>
        <w:rPr>
          <w:rFonts w:ascii="Arial" w:eastAsia="Arial" w:hAnsi="Arial"/>
          <w:color w:val="000000"/>
          <w:sz w:val="21"/>
        </w:rPr>
        <w:t>•  RFC 9700  Best Current Practice for OAuth 2.0 Security  https://www.rfc-editor.org/rfc/rfc9700.html</w:t>
      </w:r>
    </w:p>
    <w:p w14:paraId="302A4D1C" w14:textId="77777777" w:rsidR="00066022" w:rsidRDefault="00000000">
      <w:pPr>
        <w:spacing w:after="100" w:line="276" w:lineRule="auto"/>
        <w:ind w:left="403" w:hanging="259"/>
      </w:pPr>
      <w:r>
        <w:rPr>
          <w:rFonts w:ascii="Arial" w:eastAsia="Arial" w:hAnsi="Arial"/>
          <w:color w:val="000000"/>
          <w:sz w:val="21"/>
        </w:rPr>
        <w:t>•  Model Context Protocol  Transports  https://modelcontextprotocol.io/specification/2025-11-25/basic/transports</w:t>
      </w:r>
    </w:p>
    <w:p w14:paraId="61DCE5FD" w14:textId="77777777" w:rsidR="00066022" w:rsidRDefault="00000000">
      <w:pPr>
        <w:spacing w:after="100" w:line="276" w:lineRule="auto"/>
        <w:ind w:left="403" w:hanging="259"/>
      </w:pPr>
      <w:r>
        <w:rPr>
          <w:rFonts w:ascii="Arial" w:eastAsia="Arial" w:hAnsi="Arial"/>
          <w:color w:val="000000"/>
          <w:sz w:val="21"/>
        </w:rPr>
        <w:t>•  AWS Lambda Web Adapter  https://github.com/awslabs/aws-lambda-web-adapter</w:t>
      </w:r>
    </w:p>
    <w:p w14:paraId="72700B4D" w14:textId="77777777" w:rsidR="00066022" w:rsidRDefault="00000000">
      <w:pPr>
        <w:spacing w:after="100" w:line="276" w:lineRule="auto"/>
        <w:ind w:left="403" w:hanging="259"/>
      </w:pPr>
      <w:r>
        <w:rPr>
          <w:rFonts w:ascii="Arial" w:eastAsia="Arial" w:hAnsi="Arial"/>
          <w:color w:val="000000"/>
          <w:sz w:val="21"/>
        </w:rPr>
        <w:t>•  AWS Lambda  Reserved and provisioned concurrency  https://docs.aws.amazon.com/lambda/latest/dg/lambda-concurrency.html</w:t>
      </w:r>
    </w:p>
    <w:p w14:paraId="4F6E747F" w14:textId="77777777" w:rsidR="00066022" w:rsidRDefault="00000000">
      <w:pPr>
        <w:spacing w:after="100" w:line="276" w:lineRule="auto"/>
        <w:ind w:left="403" w:hanging="259"/>
      </w:pPr>
      <w:r>
        <w:rPr>
          <w:rFonts w:ascii="Arial" w:eastAsia="Arial" w:hAnsi="Arial"/>
          <w:color w:val="000000"/>
          <w:sz w:val="21"/>
        </w:rPr>
        <w:t>•  AWS SAM  AWS Serverless Function  https://docs.aws.amazon.com/serverless-application-model/latest/developerguide/sam-resource-function.html</w:t>
      </w:r>
    </w:p>
    <w:sectPr w:rsidR="00066022">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2A1E38" w14:textId="77777777" w:rsidR="00572A3D" w:rsidRDefault="00572A3D">
      <w:r>
        <w:separator/>
      </w:r>
    </w:p>
  </w:endnote>
  <w:endnote w:type="continuationSeparator" w:id="0">
    <w:p w14:paraId="2AD0E87A" w14:textId="77777777" w:rsidR="00572A3D" w:rsidRDefault="00572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68E04" w14:textId="77777777" w:rsidR="00384045" w:rsidRDefault="00000000">
    <w:pPr>
      <w:jc w:val="center"/>
    </w:pPr>
    <w:r>
      <w:rPr>
        <w:color w:val="666666"/>
        <w:sz w:val="18"/>
        <w:szCs w:val="18"/>
      </w:rPr>
      <w:t xml:space="preserve">Group 76 – Focus Bear MCP – Practical Architectural Design – OAuth v1.0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D378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87A7AE" w14:textId="77777777" w:rsidR="00572A3D" w:rsidRDefault="00572A3D">
      <w:r>
        <w:separator/>
      </w:r>
    </w:p>
  </w:footnote>
  <w:footnote w:type="continuationSeparator" w:id="0">
    <w:p w14:paraId="5FC423B5" w14:textId="77777777" w:rsidR="00572A3D" w:rsidRDefault="00572A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4164D8"/>
    <w:multiLevelType w:val="hybridMultilevel"/>
    <w:tmpl w:val="E12857AE"/>
    <w:lvl w:ilvl="0" w:tplc="44EA3D62">
      <w:start w:val="1"/>
      <w:numFmt w:val="decimal"/>
      <w:lvlText w:val="%1."/>
      <w:lvlJc w:val="left"/>
      <w:pPr>
        <w:ind w:left="720" w:hanging="360"/>
      </w:pPr>
    </w:lvl>
    <w:lvl w:ilvl="1" w:tplc="43A0CE7E">
      <w:numFmt w:val="decimal"/>
      <w:lvlText w:val=""/>
      <w:lvlJc w:val="left"/>
    </w:lvl>
    <w:lvl w:ilvl="2" w:tplc="56C64DF8">
      <w:numFmt w:val="decimal"/>
      <w:lvlText w:val=""/>
      <w:lvlJc w:val="left"/>
    </w:lvl>
    <w:lvl w:ilvl="3" w:tplc="8A50B764">
      <w:numFmt w:val="decimal"/>
      <w:lvlText w:val=""/>
      <w:lvlJc w:val="left"/>
    </w:lvl>
    <w:lvl w:ilvl="4" w:tplc="EC60D23A">
      <w:numFmt w:val="decimal"/>
      <w:lvlText w:val=""/>
      <w:lvlJc w:val="left"/>
    </w:lvl>
    <w:lvl w:ilvl="5" w:tplc="7A209BDE">
      <w:numFmt w:val="decimal"/>
      <w:lvlText w:val=""/>
      <w:lvlJc w:val="left"/>
    </w:lvl>
    <w:lvl w:ilvl="6" w:tplc="FB4891AA">
      <w:numFmt w:val="decimal"/>
      <w:lvlText w:val=""/>
      <w:lvlJc w:val="left"/>
    </w:lvl>
    <w:lvl w:ilvl="7" w:tplc="C390F13A">
      <w:numFmt w:val="decimal"/>
      <w:lvlText w:val=""/>
      <w:lvlJc w:val="left"/>
    </w:lvl>
    <w:lvl w:ilvl="8" w:tplc="DE423988">
      <w:numFmt w:val="decimal"/>
      <w:lvlText w:val=""/>
      <w:lvlJc w:val="left"/>
    </w:lvl>
  </w:abstractNum>
  <w:abstractNum w:abstractNumId="1" w15:restartNumberingAfterBreak="0">
    <w:nsid w:val="31512F6D"/>
    <w:multiLevelType w:val="hybridMultilevel"/>
    <w:tmpl w:val="482ACB64"/>
    <w:lvl w:ilvl="0" w:tplc="70A261F0">
      <w:start w:val="1"/>
      <w:numFmt w:val="bullet"/>
      <w:lvlText w:val="•"/>
      <w:lvlJc w:val="left"/>
      <w:pPr>
        <w:ind w:left="720" w:hanging="360"/>
      </w:pPr>
    </w:lvl>
    <w:lvl w:ilvl="1" w:tplc="CB58669A">
      <w:start w:val="1"/>
      <w:numFmt w:val="bullet"/>
      <w:lvlText w:val="–"/>
      <w:lvlJc w:val="left"/>
      <w:pPr>
        <w:ind w:left="1440" w:hanging="360"/>
      </w:pPr>
    </w:lvl>
    <w:lvl w:ilvl="2" w:tplc="BF84D502">
      <w:numFmt w:val="decimal"/>
      <w:lvlText w:val=""/>
      <w:lvlJc w:val="left"/>
    </w:lvl>
    <w:lvl w:ilvl="3" w:tplc="2A985FCE">
      <w:numFmt w:val="decimal"/>
      <w:lvlText w:val=""/>
      <w:lvlJc w:val="left"/>
    </w:lvl>
    <w:lvl w:ilvl="4" w:tplc="C3646ED4">
      <w:numFmt w:val="decimal"/>
      <w:lvlText w:val=""/>
      <w:lvlJc w:val="left"/>
    </w:lvl>
    <w:lvl w:ilvl="5" w:tplc="3202D9B0">
      <w:numFmt w:val="decimal"/>
      <w:lvlText w:val=""/>
      <w:lvlJc w:val="left"/>
    </w:lvl>
    <w:lvl w:ilvl="6" w:tplc="F040896E">
      <w:numFmt w:val="decimal"/>
      <w:lvlText w:val=""/>
      <w:lvlJc w:val="left"/>
    </w:lvl>
    <w:lvl w:ilvl="7" w:tplc="EB583092">
      <w:numFmt w:val="decimal"/>
      <w:lvlText w:val=""/>
      <w:lvlJc w:val="left"/>
    </w:lvl>
    <w:lvl w:ilvl="8" w:tplc="ABFC4F6C">
      <w:numFmt w:val="decimal"/>
      <w:lvlText w:val=""/>
      <w:lvlJc w:val="left"/>
    </w:lvl>
  </w:abstractNum>
  <w:abstractNum w:abstractNumId="2" w15:restartNumberingAfterBreak="0">
    <w:nsid w:val="50B9059E"/>
    <w:multiLevelType w:val="hybridMultilevel"/>
    <w:tmpl w:val="8BDE458C"/>
    <w:lvl w:ilvl="0" w:tplc="7134698C">
      <w:start w:val="1"/>
      <w:numFmt w:val="bullet"/>
      <w:lvlText w:val="●"/>
      <w:lvlJc w:val="left"/>
      <w:pPr>
        <w:ind w:left="720" w:hanging="360"/>
      </w:pPr>
    </w:lvl>
    <w:lvl w:ilvl="1" w:tplc="BC56CE7E">
      <w:start w:val="1"/>
      <w:numFmt w:val="bullet"/>
      <w:lvlText w:val="○"/>
      <w:lvlJc w:val="left"/>
      <w:pPr>
        <w:ind w:left="1440" w:hanging="360"/>
      </w:pPr>
    </w:lvl>
    <w:lvl w:ilvl="2" w:tplc="5B9010FC">
      <w:start w:val="1"/>
      <w:numFmt w:val="bullet"/>
      <w:lvlText w:val="■"/>
      <w:lvlJc w:val="left"/>
      <w:pPr>
        <w:ind w:left="2160" w:hanging="360"/>
      </w:pPr>
    </w:lvl>
    <w:lvl w:ilvl="3" w:tplc="04384B18">
      <w:start w:val="1"/>
      <w:numFmt w:val="bullet"/>
      <w:lvlText w:val="●"/>
      <w:lvlJc w:val="left"/>
      <w:pPr>
        <w:ind w:left="2880" w:hanging="360"/>
      </w:pPr>
    </w:lvl>
    <w:lvl w:ilvl="4" w:tplc="3AD20930">
      <w:start w:val="1"/>
      <w:numFmt w:val="bullet"/>
      <w:lvlText w:val="○"/>
      <w:lvlJc w:val="left"/>
      <w:pPr>
        <w:ind w:left="3600" w:hanging="360"/>
      </w:pPr>
    </w:lvl>
    <w:lvl w:ilvl="5" w:tplc="BC6C025C">
      <w:start w:val="1"/>
      <w:numFmt w:val="bullet"/>
      <w:lvlText w:val="■"/>
      <w:lvlJc w:val="left"/>
      <w:pPr>
        <w:ind w:left="4320" w:hanging="360"/>
      </w:pPr>
    </w:lvl>
    <w:lvl w:ilvl="6" w:tplc="E6E80874">
      <w:start w:val="1"/>
      <w:numFmt w:val="bullet"/>
      <w:lvlText w:val="●"/>
      <w:lvlJc w:val="left"/>
      <w:pPr>
        <w:ind w:left="5040" w:hanging="360"/>
      </w:pPr>
    </w:lvl>
    <w:lvl w:ilvl="7" w:tplc="C7349484">
      <w:start w:val="1"/>
      <w:numFmt w:val="bullet"/>
      <w:lvlText w:val="●"/>
      <w:lvlJc w:val="left"/>
      <w:pPr>
        <w:ind w:left="5760" w:hanging="360"/>
      </w:pPr>
    </w:lvl>
    <w:lvl w:ilvl="8" w:tplc="FCCE1424">
      <w:start w:val="1"/>
      <w:numFmt w:val="bullet"/>
      <w:lvlText w:val="●"/>
      <w:lvlJc w:val="left"/>
      <w:pPr>
        <w:ind w:left="6480" w:hanging="360"/>
      </w:pPr>
    </w:lvl>
  </w:abstractNum>
  <w:num w:numId="1" w16cid:durableId="1144589450">
    <w:abstractNumId w:val="2"/>
    <w:lvlOverride w:ilvl="0">
      <w:startOverride w:val="1"/>
    </w:lvlOverride>
  </w:num>
  <w:num w:numId="2" w16cid:durableId="1798143375">
    <w:abstractNumId w:val="1"/>
    <w:lvlOverride w:ilvl="0">
      <w:startOverride w:val="1"/>
    </w:lvlOverride>
  </w:num>
  <w:num w:numId="3" w16cid:durableId="11134728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045"/>
    <w:rsid w:val="00066022"/>
    <w:rsid w:val="00384045"/>
    <w:rsid w:val="003D3783"/>
    <w:rsid w:val="00497F83"/>
    <w:rsid w:val="00572A3D"/>
    <w:rsid w:val="00957F12"/>
    <w:rsid w:val="00A35F63"/>
    <w:rsid w:val="00A412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5B8A"/>
  <w15:docId w15:val="{A1C1283A-69C4-4AFF-9E58-8597DA20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9C"/>
      <w:sz w:val="32"/>
      <w:szCs w:val="32"/>
    </w:rPr>
  </w:style>
  <w:style w:type="paragraph" w:styleId="Heading2">
    <w:name w:val="heading 2"/>
    <w:uiPriority w:val="9"/>
    <w:unhideWhenUsed/>
    <w:qFormat/>
    <w:pPr>
      <w:spacing w:before="240" w:after="120"/>
      <w:outlineLvl w:val="1"/>
    </w:pPr>
    <w:rPr>
      <w:b/>
      <w:bCs/>
      <w:color w:val="2E5F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ba4cce-90d1-4f2e-af82-4635a7bcc1ae" xsi:nil="true"/>
    <lcf76f155ced4ddcb4097134ff3c332f xmlns="48190b88-a1a4-4584-b33f-e1a2fbca7ba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DF1B962A810D4A8907CD2FCF18BC8E" ma:contentTypeVersion="11" ma:contentTypeDescription="Create a new document." ma:contentTypeScope="" ma:versionID="13a58ef41b12aafcf066574bb2117d06">
  <xsd:schema xmlns:xsd="http://www.w3.org/2001/XMLSchema" xmlns:xs="http://www.w3.org/2001/XMLSchema" xmlns:p="http://schemas.microsoft.com/office/2006/metadata/properties" xmlns:ns2="48190b88-a1a4-4584-b33f-e1a2fbca7ba8" xmlns:ns3="90ba4cce-90d1-4f2e-af82-4635a7bcc1ae" targetNamespace="http://schemas.microsoft.com/office/2006/metadata/properties" ma:root="true" ma:fieldsID="56580a0f91c110abd00aa0ad78b157ab" ns2:_="" ns3:_="">
    <xsd:import namespace="48190b88-a1a4-4584-b33f-e1a2fbca7ba8"/>
    <xsd:import namespace="90ba4cce-90d1-4f2e-af82-4635a7bcc1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190b88-a1a4-4584-b33f-e1a2fbca7b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ba4cce-90d1-4f2e-af82-4635a7bcc1a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4d116ab-4984-47db-9879-ffed78d598fa}" ma:internalName="TaxCatchAll" ma:showField="CatchAllData" ma:web="90ba4cce-90d1-4f2e-af82-4635a7bcc1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26F8C1-8E64-49A4-ACE5-3E75E19BDD65}">
  <ds:schemaRefs>
    <ds:schemaRef ds:uri="http://schemas.microsoft.com/office/2006/metadata/properties"/>
    <ds:schemaRef ds:uri="http://schemas.microsoft.com/office/infopath/2007/PartnerControls"/>
    <ds:schemaRef ds:uri="90ba4cce-90d1-4f2e-af82-4635a7bcc1ae"/>
    <ds:schemaRef ds:uri="48190b88-a1a4-4584-b33f-e1a2fbca7ba8"/>
  </ds:schemaRefs>
</ds:datastoreItem>
</file>

<file path=customXml/itemProps2.xml><?xml version="1.0" encoding="utf-8"?>
<ds:datastoreItem xmlns:ds="http://schemas.openxmlformats.org/officeDocument/2006/customXml" ds:itemID="{8C523E8B-0929-4774-86CC-E6C4A971C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190b88-a1a4-4584-b33f-e1a2fbca7ba8"/>
    <ds:schemaRef ds:uri="90ba4cce-90d1-4f2e-af82-4635a7bcc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404C40-A6E8-4AB1-B8D0-998F3471CD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4345</Words>
  <Characters>24772</Characters>
  <Application>Microsoft Office Word</Application>
  <DocSecurity>0</DocSecurity>
  <Lines>206</Lines>
  <Paragraphs>58</Paragraphs>
  <ScaleCrop>false</ScaleCrop>
  <Company/>
  <LinksUpToDate>false</LinksUpToDate>
  <CharactersWithSpaces>29059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Architectural Design OAuth AWS Lambda MCP Server for Focus Bear</dc:title>
  <dc:subject>OAuth update to the Focus Bear AWS Lambda MCP architecture</dc:subject>
  <dc:creator>Kazi Tajuddin; Krish</dc:creator>
  <dc:description>Revised to use OAuth 2.1 Authorization Code with PKCE for MCP client authentication.</dc:description>
  <cp:lastModifiedBy>Krish Patel</cp:lastModifiedBy>
  <cp:revision>3</cp:revision>
  <dcterms:created xsi:type="dcterms:W3CDTF">2026-09-11T12:48:00Z</dcterms:created>
  <dcterms:modified xsi:type="dcterms:W3CDTF">2026-09-16T12:38:00Z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0x01010034DF1B962A810D4A8907CD2FCF18BC8E</vt:lpwstr>
  </property>
</Properties>
</file>