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E820" w14:textId="77777777" w:rsidR="0086720B" w:rsidRDefault="0086720B">
      <w:pPr>
        <w:pStyle w:val="Balk1"/>
        <w:spacing w:before="0"/>
        <w:textAlignment w:val="baseline"/>
        <w:divId w:val="417991980"/>
        <w:rPr>
          <w:rFonts w:ascii="Georgia" w:eastAsia="Times New Roman" w:hAnsi="Georgia"/>
          <w:kern w:val="36"/>
          <w:sz w:val="39"/>
          <w:szCs w:val="39"/>
          <w14:ligatures w14:val="none"/>
        </w:rPr>
      </w:pPr>
      <w:proofErr w:type="spellStart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Evergreen</w:t>
      </w:r>
      <w:proofErr w:type="spellEnd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 xml:space="preserve"> Marine Corporation</w:t>
      </w:r>
    </w:p>
    <w:p w14:paraId="006BF0FD" w14:textId="77777777" w:rsidR="0086720B" w:rsidRDefault="0086720B">
      <w:pPr>
        <w:pStyle w:val="NormalWeb"/>
        <w:spacing w:before="33" w:beforeAutospacing="0" w:after="54" w:afterAutospacing="0" w:line="330" w:lineRule="atLeast"/>
        <w:textAlignment w:val="baseline"/>
        <w:divId w:val="417991980"/>
        <w:rPr>
          <w:rFonts w:ascii="inherit" w:hAnsi="inherit"/>
          <w:sz w:val="20"/>
          <w:szCs w:val="20"/>
        </w:rPr>
      </w:pPr>
      <w:proofErr w:type="spellStart"/>
      <w:r>
        <w:rPr>
          <w:rFonts w:ascii="inherit" w:hAnsi="inherit"/>
          <w:sz w:val="20"/>
          <w:szCs w:val="20"/>
        </w:rPr>
        <w:t>Taiwanese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shipping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company</w:t>
      </w:r>
      <w:proofErr w:type="spellEnd"/>
    </w:p>
    <w:p w14:paraId="4808D9D3" w14:textId="77777777" w:rsidR="0086720B" w:rsidRDefault="0086720B">
      <w:pPr>
        <w:spacing w:before="180" w:after="240"/>
        <w:textAlignment w:val="baseline"/>
        <w:divId w:val="417991980"/>
        <w:rPr>
          <w:rFonts w:ascii="inherit" w:eastAsia="Times New Roman" w:hAnsi="inherit"/>
          <w:sz w:val="23"/>
          <w:szCs w:val="23"/>
        </w:rPr>
      </w:pPr>
      <w:r>
        <w:rPr>
          <w:rFonts w:ascii="inherit" w:eastAsia="Times New Roman" w:hAnsi="inherit"/>
          <w:noProof/>
          <w:sz w:val="23"/>
          <w:szCs w:val="23"/>
        </w:rPr>
        <mc:AlternateContent>
          <mc:Choice Requires="wps">
            <w:drawing>
              <wp:inline distT="0" distB="0" distL="0" distR="0" wp14:anchorId="0DF7ADFA" wp14:editId="71DA113B">
                <wp:extent cx="571500" cy="4445"/>
                <wp:effectExtent l="2594610" t="31750" r="2594610" b="36830"/>
                <wp:docPr id="3" name="Dikdört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60DD6" id="Dikdörtgen 3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16994B2C" w14:textId="77777777" w:rsidR="0086720B" w:rsidRDefault="0086720B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Evergreen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 Marine Corporation</w:t>
      </w:r>
      <w:r>
        <w:rPr>
          <w:rFonts w:ascii="inherit" w:hAnsi="inherit"/>
          <w:sz w:val="23"/>
          <w:szCs w:val="23"/>
        </w:rPr>
        <w:t> (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"https://simple.wikipedia.org/wiki/Chinese_language" \o "Chinese language"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Chinese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  <w:bdr w:val="none" w:sz="0" w:space="0" w:color="auto" w:frame="1"/>
        </w:rPr>
        <w:t>: </w:t>
      </w:r>
      <w:proofErr w:type="spellStart"/>
      <w:r>
        <w:rPr>
          <w:rFonts w:ascii="MS Mincho" w:eastAsia="MS Mincho" w:hAnsi="MS Mincho" w:cs="MS Mincho" w:hint="eastAsia"/>
          <w:sz w:val="23"/>
          <w:szCs w:val="23"/>
          <w:bdr w:val="none" w:sz="0" w:space="0" w:color="auto" w:frame="1"/>
        </w:rPr>
        <w:t>長榮海運</w:t>
      </w:r>
      <w:proofErr w:type="spellEnd"/>
      <w:r>
        <w:rPr>
          <w:rFonts w:ascii="inherit" w:hAnsi="inherit"/>
          <w:sz w:val="23"/>
          <w:szCs w:val="23"/>
          <w:bdr w:val="none" w:sz="0" w:space="0" w:color="auto" w:frame="1"/>
        </w:rPr>
        <w:t>;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"https://simple.wikipedia.org/wiki/Pinyin" \o "Pinyin"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pinyin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  <w:bdr w:val="none" w:sz="0" w:space="0" w:color="auto" w:frame="1"/>
        </w:rPr>
        <w:t>: </w:t>
      </w:r>
      <w:proofErr w:type="spellStart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Chǎngróng</w:t>
      </w:r>
      <w:proofErr w:type="spellEnd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Hǎiyùn</w:t>
      </w:r>
      <w:proofErr w:type="spellEnd"/>
      <w:r>
        <w:rPr>
          <w:rFonts w:ascii="inherit" w:hAnsi="inherit"/>
          <w:sz w:val="23"/>
          <w:szCs w:val="23"/>
          <w:bdr w:val="none" w:sz="0" w:space="0" w:color="auto" w:frame="1"/>
        </w:rPr>
        <w:t>; </w:t>
      </w:r>
      <w:proofErr w:type="spellStart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>Pe̍h-ōe-jī</w:t>
      </w:r>
      <w:proofErr w:type="spellEnd"/>
      <w:r>
        <w:rPr>
          <w:rFonts w:ascii="inherit" w:hAnsi="inherit"/>
          <w:sz w:val="23"/>
          <w:szCs w:val="23"/>
          <w:bdr w:val="none" w:sz="0" w:space="0" w:color="auto" w:frame="1"/>
        </w:rPr>
        <w:t>: </w:t>
      </w:r>
      <w:proofErr w:type="spellStart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Tióng-êng</w:t>
      </w:r>
      <w:proofErr w:type="spellEnd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Hái-ūn</w:t>
      </w:r>
      <w:proofErr w:type="spellEnd"/>
      <w:r>
        <w:rPr>
          <w:rFonts w:ascii="inherit" w:hAnsi="inherit"/>
          <w:sz w:val="23"/>
          <w:szCs w:val="23"/>
        </w:rPr>
        <w:t xml:space="preserve">) is a </w:t>
      </w:r>
      <w:proofErr w:type="spellStart"/>
      <w:r>
        <w:rPr>
          <w:rFonts w:ascii="inherit" w:hAnsi="inherit"/>
          <w:sz w:val="23"/>
          <w:szCs w:val="23"/>
        </w:rPr>
        <w:t>Taiwanese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container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transportation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shipping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company</w:t>
      </w:r>
      <w:proofErr w:type="spellEnd"/>
      <w:r>
        <w:rPr>
          <w:rFonts w:ascii="inherit" w:hAnsi="inherit"/>
          <w:sz w:val="23"/>
          <w:szCs w:val="23"/>
        </w:rPr>
        <w:t>.</w:t>
      </w:r>
    </w:p>
    <w:p w14:paraId="11E59BEC" w14:textId="77777777" w:rsidR="0086720B" w:rsidRDefault="0086720B">
      <w:pPr>
        <w:spacing w:line="274" w:lineRule="atLeast"/>
        <w:textAlignment w:val="baseline"/>
        <w:divId w:val="476185845"/>
        <w:rPr>
          <w:rFonts w:ascii="inherit" w:eastAsia="Times New Roman" w:hAnsi="inherit"/>
          <w:sz w:val="23"/>
          <w:szCs w:val="23"/>
        </w:rPr>
      </w:pPr>
      <w:proofErr w:type="spellStart"/>
      <w:r>
        <w:rPr>
          <w:rStyle w:val="Gl"/>
          <w:rFonts w:ascii="inherit" w:eastAsia="Times New Roman" w:hAnsi="inherit"/>
          <w:sz w:val="23"/>
          <w:szCs w:val="23"/>
          <w:bdr w:val="none" w:sz="0" w:space="0" w:color="auto" w:frame="1"/>
        </w:rPr>
        <w:t>Quick</w:t>
      </w:r>
      <w:proofErr w:type="spellEnd"/>
      <w:r>
        <w:rPr>
          <w:rStyle w:val="Gl"/>
          <w:rFonts w:ascii="inherit" w:eastAsia="Times New Roman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eastAsia="Times New Roman" w:hAnsi="inherit"/>
          <w:sz w:val="23"/>
          <w:szCs w:val="23"/>
          <w:bdr w:val="none" w:sz="0" w:space="0" w:color="auto" w:frame="1"/>
        </w:rPr>
        <w:t>Facts</w:t>
      </w:r>
      <w:proofErr w:type="spellEnd"/>
      <w:r>
        <w:rPr>
          <w:rStyle w:val="pcs-collapse-table-collapse-text"/>
          <w:rFonts w:ascii="inherit" w:eastAsia="Times New Roman" w:hAnsi="inherit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pcs-collapse-table-collapse-text"/>
          <w:rFonts w:ascii="inherit" w:eastAsia="Times New Roman" w:hAnsi="inherit"/>
          <w:sz w:val="23"/>
          <w:szCs w:val="23"/>
          <w:bdr w:val="none" w:sz="0" w:space="0" w:color="auto" w:frame="1"/>
        </w:rPr>
        <w:t>Type</w:t>
      </w:r>
      <w:proofErr w:type="spellEnd"/>
      <w:r>
        <w:rPr>
          <w:rStyle w:val="pcs-collapse-table-collapse-text"/>
          <w:rFonts w:ascii="inherit" w:eastAsia="Times New Roman" w:hAnsi="inherit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pcs-collapse-table-collapse-text"/>
          <w:rFonts w:ascii="inherit" w:eastAsia="Times New Roman" w:hAnsi="inherit"/>
          <w:sz w:val="23"/>
          <w:szCs w:val="23"/>
          <w:bdr w:val="none" w:sz="0" w:space="0" w:color="auto" w:frame="1"/>
        </w:rPr>
        <w:t>Traded</w:t>
      </w:r>
      <w:proofErr w:type="spellEnd"/>
      <w:r>
        <w:rPr>
          <w:rStyle w:val="pcs-collapse-table-collapse-text"/>
          <w:rFonts w:ascii="inherit" w:eastAsia="Times New Roman" w:hAnsi="inherit"/>
          <w:sz w:val="23"/>
          <w:szCs w:val="23"/>
          <w:bdr w:val="none" w:sz="0" w:space="0" w:color="auto" w:frame="1"/>
        </w:rPr>
        <w:t xml:space="preserve"> as ...</w:t>
      </w:r>
    </w:p>
    <w:tbl>
      <w:tblPr>
        <w:tblW w:w="492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16"/>
        <w:gridCol w:w="3004"/>
      </w:tblGrid>
      <w:tr w:rsidR="0086720B" w14:paraId="5467C20C" w14:textId="77777777">
        <w:trPr>
          <w:divId w:val="155026248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9B6468" w14:textId="77777777" w:rsidR="0086720B" w:rsidRDefault="0086720B">
            <w:pPr>
              <w:spacing w:line="360" w:lineRule="atLeast"/>
              <w:jc w:val="center"/>
              <w:rPr>
                <w:rFonts w:eastAsia="Times New Roman"/>
                <w:b/>
                <w:bCs/>
                <w:sz w:val="29"/>
                <w:szCs w:val="29"/>
              </w:rPr>
            </w:pPr>
            <w:proofErr w:type="spellStart"/>
            <w:r>
              <w:rPr>
                <w:rFonts w:eastAsia="Times New Roman"/>
                <w:b/>
                <w:bCs/>
                <w:sz w:val="29"/>
                <w:szCs w:val="29"/>
              </w:rPr>
              <w:t>Evergreen</w:t>
            </w:r>
            <w:proofErr w:type="spellEnd"/>
            <w:r>
              <w:rPr>
                <w:rFonts w:eastAsia="Times New Roman"/>
                <w:b/>
                <w:bCs/>
                <w:sz w:val="29"/>
                <w:szCs w:val="29"/>
              </w:rPr>
              <w:t xml:space="preserve"> Marine Corporation</w:t>
            </w:r>
            <w:r>
              <w:rPr>
                <w:rFonts w:eastAsia="Times New Roman"/>
                <w:b/>
                <w:bCs/>
                <w:sz w:val="29"/>
                <w:szCs w:val="29"/>
              </w:rPr>
              <w:br/>
            </w:r>
            <w:proofErr w:type="spellStart"/>
            <w:r>
              <w:rPr>
                <w:rFonts w:ascii="Noto Sans CJK JP" w:eastAsia="Noto Sans CJK JP" w:hAnsi="Noto Sans CJK JP" w:cs="Noto Sans CJK JP" w:hint="eastAsia"/>
                <w:b/>
                <w:bCs/>
                <w:sz w:val="29"/>
                <w:szCs w:val="29"/>
              </w:rPr>
              <w:t>長榮海</w:t>
            </w:r>
            <w:r>
              <w:rPr>
                <w:rFonts w:ascii="MS Mincho" w:eastAsia="MS Mincho" w:hAnsi="MS Mincho" w:cs="MS Mincho" w:hint="eastAsia"/>
                <w:b/>
                <w:bCs/>
                <w:sz w:val="29"/>
                <w:szCs w:val="29"/>
              </w:rPr>
              <w:t>運</w:t>
            </w:r>
            <w:proofErr w:type="spellEnd"/>
          </w:p>
        </w:tc>
      </w:tr>
      <w:tr w:rsidR="0086720B" w14:paraId="68EE51C1" w14:textId="77777777">
        <w:trPr>
          <w:divId w:val="155026248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C1F27" w14:textId="77777777" w:rsidR="0086720B" w:rsidRDefault="0086720B">
            <w:pPr>
              <w:spacing w:line="360" w:lineRule="atLeast"/>
              <w:jc w:val="center"/>
              <w:rPr>
                <w:rStyle w:val="Kpr"/>
                <w:rFonts w:ascii="inherit" w:hAnsi="inherit"/>
                <w:sz w:val="23"/>
                <w:szCs w:val="23"/>
                <w:u w:val="none"/>
                <w:bdr w:val="none" w:sz="0" w:space="0" w:color="auto" w:frame="1"/>
              </w:rPr>
            </w:pP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begin"/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instrText>HYPERLINK "https://simple.wikipedia.org/wiki/File:Evergreen_Logo.svg"</w:instrText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separate"/>
            </w:r>
          </w:p>
          <w:p w14:paraId="3993D803" w14:textId="77777777" w:rsidR="0086720B" w:rsidRDefault="0086720B">
            <w:pPr>
              <w:spacing w:line="360" w:lineRule="atLeast"/>
              <w:jc w:val="center"/>
              <w:textAlignment w:val="baseline"/>
              <w:divId w:val="829718123"/>
            </w:pPr>
            <w:r>
              <w:rPr>
                <w:rFonts w:ascii="inherit" w:eastAsia="Times New Roman" w:hAnsi="inherit"/>
                <w:noProof/>
                <w:color w:val="0000FF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55D3F43A" wp14:editId="3F4D2F36">
                  <wp:extent cx="2378710" cy="427990"/>
                  <wp:effectExtent l="0" t="0" r="254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2B172" w14:textId="77777777" w:rsidR="0086720B" w:rsidRDefault="0086720B">
            <w:pPr>
              <w:spacing w:line="360" w:lineRule="atLeast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end"/>
            </w:r>
          </w:p>
        </w:tc>
      </w:tr>
      <w:tr w:rsidR="0086720B" w14:paraId="15FF5B34" w14:textId="77777777">
        <w:trPr>
          <w:divId w:val="155026248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3562C" w14:textId="77777777" w:rsidR="0086720B" w:rsidRDefault="0086720B">
            <w:pPr>
              <w:spacing w:line="360" w:lineRule="atLeast"/>
              <w:jc w:val="center"/>
              <w:rPr>
                <w:rStyle w:val="Kpr"/>
                <w:rFonts w:ascii="inherit" w:hAnsi="inherit"/>
                <w:u w:val="none"/>
                <w:bdr w:val="none" w:sz="0" w:space="0" w:color="auto" w:frame="1"/>
              </w:rPr>
            </w:pP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begin"/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instrText>HYPERLINK "https://simple.wikipedia.org/wiki/File:EVERGREEN_container.jpeg"</w:instrText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separate"/>
            </w:r>
          </w:p>
          <w:p w14:paraId="75CD8F87" w14:textId="77777777" w:rsidR="0086720B" w:rsidRDefault="0086720B">
            <w:pPr>
              <w:spacing w:line="360" w:lineRule="atLeast"/>
              <w:jc w:val="center"/>
              <w:textAlignment w:val="baseline"/>
              <w:divId w:val="82382614"/>
            </w:pPr>
            <w:r>
              <w:rPr>
                <w:rFonts w:ascii="inherit" w:eastAsia="Times New Roman" w:hAnsi="inherit"/>
                <w:noProof/>
                <w:color w:val="0000FF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0F18F1CD" wp14:editId="4B010E61">
                  <wp:extent cx="2378710" cy="1019810"/>
                  <wp:effectExtent l="0" t="0" r="2540" b="889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81B10" w14:textId="77777777" w:rsidR="0086720B" w:rsidRDefault="0086720B">
            <w:pPr>
              <w:spacing w:line="360" w:lineRule="atLeast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end"/>
            </w:r>
          </w:p>
          <w:p w14:paraId="540319BD" w14:textId="77777777" w:rsidR="0086720B" w:rsidRDefault="0086720B">
            <w:pPr>
              <w:spacing w:line="360" w:lineRule="atLeast"/>
              <w:jc w:val="center"/>
              <w:textAlignment w:val="baseline"/>
              <w:divId w:val="1019544772"/>
              <w:rPr>
                <w:rFonts w:ascii="inherit" w:eastAsia="Times New Roman" w:hAnsi="inherit"/>
                <w:sz w:val="23"/>
                <w:szCs w:val="23"/>
              </w:rPr>
            </w:pPr>
            <w:r>
              <w:rPr>
                <w:rFonts w:ascii="inherit" w:eastAsia="Times New Roman" w:hAnsi="inherit"/>
                <w:sz w:val="23"/>
                <w:szCs w:val="23"/>
              </w:rPr>
              <w:t xml:space="preserve">A model of </w:t>
            </w: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Evergreen's</w:t>
            </w:r>
            <w:proofErr w:type="spellEnd"/>
            <w:r>
              <w:rPr>
                <w:rFonts w:ascii="inherit" w:eastAsia="Times New Roman" w:hAnsi="inherit"/>
                <w:sz w:val="23"/>
                <w:szCs w:val="23"/>
              </w:rPr>
              <w:t xml:space="preserve"> 40ft </w:t>
            </w: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containers</w:t>
            </w:r>
            <w:proofErr w:type="spellEnd"/>
          </w:p>
        </w:tc>
      </w:tr>
      <w:tr w:rsidR="0086720B" w14:paraId="1714F8A7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005A90D1" w14:textId="77777777" w:rsidR="0086720B" w:rsidRDefault="0086720B">
            <w:pPr>
              <w:spacing w:line="360" w:lineRule="atLeast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25ADF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7" w:tooltip="Public company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Public</w:t>
              </w:r>
              <w:proofErr w:type="spellEnd"/>
            </w:hyperlink>
          </w:p>
        </w:tc>
      </w:tr>
      <w:tr w:rsidR="0086720B" w14:paraId="5C154DBB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1A93E627" w14:textId="77777777" w:rsidR="0086720B" w:rsidRDefault="0086720B">
            <w:pPr>
              <w:spacing w:line="288" w:lineRule="atLeast"/>
              <w:textAlignment w:val="baseline"/>
              <w:divId w:val="1856308284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hyperlink r:id="rId8" w:tooltip="Ticker symbol" w:history="1">
              <w:proofErr w:type="spellStart"/>
              <w:r>
                <w:rPr>
                  <w:rStyle w:val="Kpr"/>
                  <w:rFonts w:ascii="inherit" w:eastAsia="Times New Roman" w:hAnsi="inherit"/>
                  <w:b/>
                  <w:bCs/>
                  <w:sz w:val="23"/>
                  <w:szCs w:val="23"/>
                  <w:bdr w:val="none" w:sz="0" w:space="0" w:color="auto" w:frame="1"/>
                </w:rPr>
                <w:t>Traded</w:t>
              </w:r>
              <w:proofErr w:type="spellEnd"/>
              <w:r>
                <w:rPr>
                  <w:rStyle w:val="Kpr"/>
                  <w:rFonts w:ascii="inherit" w:eastAsia="Times New Roman" w:hAnsi="inherit"/>
                  <w:b/>
                  <w:bCs/>
                  <w:sz w:val="23"/>
                  <w:szCs w:val="23"/>
                  <w:bdr w:val="none" w:sz="0" w:space="0" w:color="auto" w:frame="1"/>
                </w:rPr>
                <w:t xml:space="preserve"> 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12496" w14:textId="77777777" w:rsidR="0086720B" w:rsidRDefault="0086720B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hyperlink r:id="rId9" w:tooltip="Taiwan Stock Exchange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TWSE</w:t>
              </w:r>
            </w:hyperlink>
            <w:r>
              <w:rPr>
                <w:rFonts w:eastAsia="Times New Roman"/>
                <w:sz w:val="23"/>
                <w:szCs w:val="23"/>
              </w:rPr>
              <w:t>: </w:t>
            </w:r>
            <w:hyperlink r:id="rId10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2603</w:t>
              </w:r>
            </w:hyperlink>
            <w:r>
              <w:rPr>
                <w:rFonts w:eastAsia="Times New Roman"/>
                <w:sz w:val="23"/>
                <w:szCs w:val="23"/>
              </w:rPr>
              <w:br/>
            </w:r>
            <w:hyperlink r:id="rId11" w:tooltip="London Stock Exchange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LSE</w:t>
              </w:r>
            </w:hyperlink>
            <w:r>
              <w:rPr>
                <w:rFonts w:eastAsia="Times New Roman"/>
                <w:sz w:val="23"/>
                <w:szCs w:val="23"/>
              </w:rPr>
              <w:t>:</w:t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 </w:t>
            </w:r>
            <w:hyperlink r:id="rId12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EGMD</w:t>
              </w:r>
            </w:hyperlink>
          </w:p>
        </w:tc>
      </w:tr>
      <w:tr w:rsidR="0086720B" w14:paraId="43567547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3853E476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Industry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0616E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Container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shipping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br/>
              <w:t xml:space="preserve">Marine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transportation</w:t>
            </w:r>
            <w:proofErr w:type="spellEnd"/>
          </w:p>
        </w:tc>
      </w:tr>
      <w:tr w:rsidR="0086720B" w14:paraId="5111D1B7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66DE0719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Founded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32FE8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1968</w:t>
            </w:r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; 55 </w:t>
            </w:r>
            <w:proofErr w:type="spellStart"/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years</w:t>
            </w:r>
            <w:proofErr w:type="spellEnd"/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ago</w:t>
            </w:r>
            <w:proofErr w:type="spellEnd"/>
          </w:p>
        </w:tc>
      </w:tr>
      <w:tr w:rsidR="0086720B" w14:paraId="30A56302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33A72BAE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lastRenderedPageBreak/>
              <w:t>Headquarters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36FA7" w14:textId="77777777" w:rsidR="0086720B" w:rsidRDefault="0086720B">
            <w:pPr>
              <w:spacing w:line="324" w:lineRule="atLeast"/>
              <w:textAlignment w:val="baseline"/>
              <w:divId w:val="1759981753"/>
              <w:rPr>
                <w:rFonts w:ascii="inherit" w:eastAsia="Times New Roman" w:hAnsi="inherit"/>
                <w:sz w:val="23"/>
                <w:szCs w:val="23"/>
              </w:rPr>
            </w:pPr>
            <w:proofErr w:type="spellStart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Luzhu</w:t>
            </w:r>
            <w:proofErr w:type="spellEnd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District</w:t>
            </w:r>
            <w:proofErr w:type="spellEnd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Taoyuan</w:t>
            </w:r>
            <w:proofErr w:type="spellEnd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City</w:t>
            </w:r>
          </w:p>
          <w:p w14:paraId="491F3169" w14:textId="77777777" w:rsidR="0086720B" w:rsidRDefault="0086720B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, </w:t>
            </w:r>
          </w:p>
          <w:p w14:paraId="4CB75785" w14:textId="77777777" w:rsidR="0086720B" w:rsidRDefault="0086720B">
            <w:pPr>
              <w:spacing w:line="324" w:lineRule="atLeast"/>
              <w:textAlignment w:val="baseline"/>
              <w:divId w:val="1353216135"/>
              <w:rPr>
                <w:rFonts w:ascii="inherit" w:eastAsia="Times New Roman" w:hAnsi="inherit"/>
                <w:sz w:val="23"/>
                <w:szCs w:val="23"/>
              </w:rPr>
            </w:pPr>
            <w:hyperlink r:id="rId13" w:tooltip="Taiwan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Taiwan</w:t>
              </w:r>
              <w:proofErr w:type="spellEnd"/>
            </w:hyperlink>
          </w:p>
        </w:tc>
      </w:tr>
      <w:tr w:rsidR="0086720B" w14:paraId="123ECAFB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53D40776" w14:textId="77777777" w:rsidR="0086720B" w:rsidRDefault="0086720B">
            <w:pPr>
              <w:spacing w:line="288" w:lineRule="atLeast"/>
              <w:textAlignment w:val="baseline"/>
              <w:divId w:val="233471066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Area</w:t>
            </w:r>
            <w:proofErr w:type="spellEnd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served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2F1B81" w14:textId="77777777" w:rsidR="0086720B" w:rsidRDefault="0086720B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Worldwide</w:t>
            </w:r>
            <w:proofErr w:type="spellEnd"/>
          </w:p>
        </w:tc>
      </w:tr>
      <w:tr w:rsidR="0086720B" w14:paraId="3A28B6D8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0DFDAB9F" w14:textId="77777777" w:rsidR="0086720B" w:rsidRDefault="0086720B">
            <w:pPr>
              <w:spacing w:line="288" w:lineRule="atLeast"/>
              <w:textAlignment w:val="baseline"/>
              <w:divId w:val="1161196417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Key</w:t>
            </w:r>
            <w:proofErr w:type="spellEnd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people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D9B39" w14:textId="77777777" w:rsidR="0086720B" w:rsidRDefault="0086720B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Cheng-Yung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Chang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fldChar w:fldCharType="begin"/>
            </w:r>
            <w:r>
              <w:rPr>
                <w:rFonts w:eastAsia="Times New Roman"/>
                <w:sz w:val="23"/>
                <w:szCs w:val="23"/>
              </w:rPr>
              <w:instrText>HYPERLINK "https://simple.wikipedia.org/wiki/Chairman" \o "Chairman"</w:instrText>
            </w:r>
            <w:r>
              <w:rPr>
                <w:rFonts w:eastAsia="Times New Roman"/>
                <w:sz w:val="23"/>
                <w:szCs w:val="23"/>
              </w:rPr>
            </w:r>
            <w:r>
              <w:rPr>
                <w:rFonts w:eastAsia="Times New Roman"/>
                <w:sz w:val="23"/>
                <w:szCs w:val="23"/>
              </w:rPr>
              <w:fldChar w:fldCharType="separate"/>
            </w:r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Chairman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fldChar w:fldCharType="end"/>
            </w:r>
            <w:r>
              <w:rPr>
                <w:rFonts w:eastAsia="Times New Roman"/>
                <w:sz w:val="23"/>
                <w:szCs w:val="23"/>
              </w:rPr>
              <w:t>)</w:t>
            </w:r>
          </w:p>
        </w:tc>
      </w:tr>
      <w:tr w:rsidR="0086720B" w14:paraId="1FA07D80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46FB4DD7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614FC" w14:textId="77777777" w:rsidR="0086720B" w:rsidRDefault="0086720B">
            <w:pPr>
              <w:numPr>
                <w:ilvl w:val="0"/>
                <w:numId w:val="1"/>
              </w:numPr>
              <w:spacing w:after="150" w:line="324" w:lineRule="atLeast"/>
              <w:textAlignment w:val="baseline"/>
              <w:rPr>
                <w:rFonts w:ascii="inherit" w:eastAsia="Times New Roman" w:hAnsi="inherit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Containers</w:t>
            </w:r>
            <w:proofErr w:type="spellEnd"/>
          </w:p>
          <w:p w14:paraId="62BFE641" w14:textId="77777777" w:rsidR="0086720B" w:rsidRDefault="0086720B">
            <w:pPr>
              <w:numPr>
                <w:ilvl w:val="0"/>
                <w:numId w:val="1"/>
              </w:numPr>
              <w:spacing w:after="150" w:line="324" w:lineRule="atLeast"/>
              <w:textAlignment w:val="baseline"/>
              <w:rPr>
                <w:rFonts w:ascii="inherit" w:eastAsia="Times New Roman" w:hAnsi="inherit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Freight</w:t>
            </w:r>
            <w:proofErr w:type="spellEnd"/>
            <w:r>
              <w:rPr>
                <w:rFonts w:ascii="inherit" w:eastAsia="Times New Roman" w:hAnsi="inheri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delivery</w:t>
            </w:r>
            <w:proofErr w:type="spellEnd"/>
          </w:p>
          <w:p w14:paraId="76F13C3A" w14:textId="77777777" w:rsidR="0086720B" w:rsidRDefault="0086720B">
            <w:pPr>
              <w:numPr>
                <w:ilvl w:val="0"/>
                <w:numId w:val="1"/>
              </w:numPr>
              <w:spacing w:after="100" w:afterAutospacing="1" w:line="324" w:lineRule="atLeast"/>
              <w:textAlignment w:val="baseline"/>
              <w:rPr>
                <w:rFonts w:ascii="inherit" w:eastAsia="Times New Roman" w:hAnsi="inherit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Supply</w:t>
            </w:r>
            <w:proofErr w:type="spellEnd"/>
            <w:r>
              <w:rPr>
                <w:rFonts w:ascii="inherit" w:eastAsia="Times New Roman" w:hAnsi="inheri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chain</w:t>
            </w:r>
            <w:proofErr w:type="spellEnd"/>
            <w:r>
              <w:rPr>
                <w:rFonts w:ascii="inherit" w:eastAsia="Times New Roman" w:hAnsi="inheri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3"/>
                <w:szCs w:val="23"/>
              </w:rPr>
              <w:t>management</w:t>
            </w:r>
            <w:proofErr w:type="spellEnd"/>
          </w:p>
        </w:tc>
      </w:tr>
      <w:tr w:rsidR="0086720B" w14:paraId="45B61F87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6AFB57B6" w14:textId="77777777" w:rsidR="0086720B" w:rsidRDefault="0086720B">
            <w:pPr>
              <w:spacing w:after="0" w:line="360" w:lineRule="atLeast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Revenue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0D482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14" w:tooltip="New Taiwan dollar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NTD</w:t>
              </w:r>
            </w:hyperlink>
            <w:r>
              <w:rPr>
                <w:rFonts w:eastAsia="Times New Roman"/>
                <w:sz w:val="23"/>
                <w:szCs w:val="23"/>
              </w:rPr>
              <w:t xml:space="preserve"> 124.467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billion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(2016)</w:t>
            </w:r>
            <w:r>
              <w:rPr>
                <w:rFonts w:eastAsia="Times New Roman"/>
                <w:sz w:val="23"/>
                <w:szCs w:val="23"/>
              </w:rPr>
              <w:br/>
            </w:r>
          </w:p>
          <w:p w14:paraId="68C54E93" w14:textId="77777777" w:rsidR="0086720B" w:rsidRDefault="0086720B">
            <w:pPr>
              <w:pStyle w:val="NormalWeb"/>
              <w:spacing w:before="0" w:beforeAutospacing="0" w:after="0" w:afterAutospacing="0" w:line="324" w:lineRule="atLeast"/>
              <w:textAlignment w:val="baseline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 xml:space="preserve">$4.266 </w:t>
            </w:r>
            <w:proofErr w:type="spellStart"/>
            <w:r>
              <w:rPr>
                <w:rFonts w:ascii="inherit" w:hAnsi="inherit"/>
                <w:sz w:val="23"/>
                <w:szCs w:val="23"/>
              </w:rPr>
              <w:t>billion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 xml:space="preserve"> (2018)</w:t>
            </w:r>
          </w:p>
          <w:p w14:paraId="746444F3" w14:textId="77777777" w:rsidR="0086720B" w:rsidRDefault="0086720B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hyperlink r:id="rId15" w:tooltip="£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£</w:t>
              </w:r>
            </w:hyperlink>
            <w:r>
              <w:rPr>
                <w:rFonts w:eastAsia="Times New Roman"/>
                <w:sz w:val="23"/>
                <w:szCs w:val="23"/>
              </w:rPr>
              <w:t xml:space="preserve">3.038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billion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(2018)</w:t>
            </w:r>
          </w:p>
        </w:tc>
      </w:tr>
      <w:tr w:rsidR="0086720B" w14:paraId="7A5FB8BB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76E4649E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4F4CA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Evergreen</w:t>
            </w:r>
            <w:proofErr w:type="spellEnd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new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Group</w:t>
            </w:r>
            <w:proofErr w:type="spellEnd"/>
          </w:p>
        </w:tc>
      </w:tr>
      <w:tr w:rsidR="0086720B" w14:paraId="50CFB753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453EC57C" w14:textId="77777777" w:rsidR="0086720B" w:rsidRDefault="0086720B">
            <w:pPr>
              <w:spacing w:line="288" w:lineRule="atLeast"/>
              <w:textAlignment w:val="baseline"/>
              <w:divId w:val="1437755165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Number</w:t>
            </w:r>
            <w:proofErr w:type="spellEnd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B00F0" w14:textId="77777777" w:rsidR="0086720B" w:rsidRDefault="0086720B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10,496 (2020)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Evergreen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Marine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Corp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Taiwan</w:t>
            </w:r>
            <w:proofErr w:type="spellEnd"/>
          </w:p>
        </w:tc>
      </w:tr>
      <w:tr w:rsidR="0086720B" w14:paraId="770F532F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4BB8D793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new"/>
                <w:rFonts w:ascii="inherit" w:eastAsia="Times New Roman" w:hAnsi="inherit"/>
                <w:b/>
                <w:bCs/>
                <w:sz w:val="23"/>
                <w:szCs w:val="23"/>
                <w:bdr w:val="none" w:sz="0" w:space="0" w:color="auto" w:frame="1"/>
              </w:rPr>
              <w:t>Divisions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2F5E0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Uniglory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Marine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Corp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 (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Taiwan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)</w:t>
            </w:r>
            <w:r>
              <w:rPr>
                <w:rFonts w:eastAsia="Times New Roman"/>
                <w:sz w:val="23"/>
                <w:szCs w:val="23"/>
              </w:rPr>
              <w:br/>
            </w:r>
            <w:proofErr w:type="spellStart"/>
            <w:r>
              <w:rPr>
                <w:rFonts w:eastAsia="Times New Roman"/>
                <w:sz w:val="23"/>
                <w:szCs w:val="23"/>
              </w:rPr>
              <w:t>Evergreen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UK Ltd. (UK, -2007)</w:t>
            </w:r>
            <w:r>
              <w:rPr>
                <w:rFonts w:eastAsia="Times New Roman"/>
                <w:sz w:val="23"/>
                <w:szCs w:val="23"/>
              </w:rPr>
              <w:br/>
            </w:r>
            <w:proofErr w:type="spellStart"/>
            <w:r>
              <w:rPr>
                <w:rFonts w:eastAsia="Times New Roman"/>
                <w:sz w:val="23"/>
                <w:szCs w:val="23"/>
              </w:rPr>
              <w:t>Italia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Marittima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S.p.A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 (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Italy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, -2007)</w:t>
            </w:r>
          </w:p>
        </w:tc>
      </w:tr>
      <w:tr w:rsidR="0086720B" w14:paraId="2DC9ACF4" w14:textId="77777777">
        <w:trPr>
          <w:divId w:val="15502624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21F736D9" w14:textId="77777777" w:rsidR="0086720B" w:rsidRDefault="0086720B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FF794" w14:textId="77777777" w:rsidR="0086720B" w:rsidRDefault="0086720B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16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www.evergreen-marine.com</w:t>
              </w:r>
            </w:hyperlink>
          </w:p>
        </w:tc>
      </w:tr>
    </w:tbl>
    <w:p w14:paraId="2CFCCB5B" w14:textId="77777777" w:rsidR="0086720B" w:rsidRDefault="0086720B"/>
    <w:sectPr w:rsidR="0086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20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96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0B"/>
    <w:rsid w:val="008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A04A0"/>
  <w15:chartTrackingRefBased/>
  <w15:docId w15:val="{FE54AA3A-84D1-0C48-A194-B00A7A6D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7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VarsaylanParagrafYazTipi"/>
    <w:rsid w:val="0086720B"/>
  </w:style>
  <w:style w:type="paragraph" w:styleId="NormalWeb">
    <w:name w:val="Normal (Web)"/>
    <w:basedOn w:val="Normal"/>
    <w:uiPriority w:val="99"/>
    <w:semiHidden/>
    <w:unhideWhenUsed/>
    <w:rsid w:val="0086720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86720B"/>
    <w:rPr>
      <w:color w:val="0000FF"/>
      <w:u w:val="single"/>
    </w:rPr>
  </w:style>
  <w:style w:type="character" w:customStyle="1" w:styleId="new">
    <w:name w:val="new"/>
    <w:basedOn w:val="VarsaylanParagrafYazTipi"/>
    <w:rsid w:val="0086720B"/>
  </w:style>
  <w:style w:type="character" w:styleId="Gl">
    <w:name w:val="Strong"/>
    <w:basedOn w:val="VarsaylanParagrafYazTipi"/>
    <w:uiPriority w:val="22"/>
    <w:qFormat/>
    <w:rsid w:val="0086720B"/>
    <w:rPr>
      <w:b/>
      <w:bCs/>
    </w:rPr>
  </w:style>
  <w:style w:type="character" w:customStyle="1" w:styleId="pcs-collapse-table-collapse-text">
    <w:name w:val="pcs-collapse-table-collapse-text"/>
    <w:basedOn w:val="VarsaylanParagrafYazTipi"/>
    <w:rsid w:val="0086720B"/>
  </w:style>
  <w:style w:type="character" w:customStyle="1" w:styleId="noprint">
    <w:name w:val="noprint"/>
    <w:basedOn w:val="VarsaylanParagrafYazTipi"/>
    <w:rsid w:val="0086720B"/>
  </w:style>
  <w:style w:type="character" w:customStyle="1" w:styleId="url">
    <w:name w:val="url"/>
    <w:basedOn w:val="VarsaylanParagrafYazTipi"/>
    <w:rsid w:val="0086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14330">
      <w:marLeft w:val="0"/>
      <w:marRight w:val="0"/>
      <w:marTop w:val="210"/>
      <w:marBottom w:val="2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84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9" w:color="auto"/>
            <w:bottom w:val="none" w:sz="0" w:space="9" w:color="auto"/>
            <w:right w:val="none" w:sz="0" w:space="31" w:color="auto"/>
          </w:divBdr>
        </w:div>
        <w:div w:id="1550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84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  <w:div w:id="175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6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  <w:div w:id="1161196417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  <w:div w:id="1437755165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</w:divsChild>
        </w:div>
      </w:divsChild>
    </w:div>
    <w:div w:id="14445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Ticker_symbol" TargetMode="External" /><Relationship Id="rId13" Type="http://schemas.openxmlformats.org/officeDocument/2006/relationships/hyperlink" Target="https://simple.wikipedia.org/wiki/Taiwan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simple.wikipedia.org/wiki/Public_company" TargetMode="External" /><Relationship Id="rId12" Type="http://schemas.openxmlformats.org/officeDocument/2006/relationships/hyperlink" Target="http://www.londonstockexchange.com/exchange/searchengine/search.html?q=EGMD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://www.evergreen-marine.com/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simple.wikipedia.org/wiki/London_Stock_Exchange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simple.wikipedia.org/wiki/%C2%A3" TargetMode="External" /><Relationship Id="rId10" Type="http://schemas.openxmlformats.org/officeDocument/2006/relationships/hyperlink" Target="http://www.twse.com.tw/pdf/en/2603_en.pdf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simple.wikipedia.org/wiki/Taiwan_Stock_Exchange" TargetMode="External" /><Relationship Id="rId14" Type="http://schemas.openxmlformats.org/officeDocument/2006/relationships/hyperlink" Target="https://simple.wikipedia.org/wiki/New_Taiwan_dollar" TargetMode="Externa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2024-01-01T17:58:00Z</dcterms:created>
  <dcterms:modified xsi:type="dcterms:W3CDTF">2024-01-01T17:58:00Z</dcterms:modified>
</cp:coreProperties>
</file>