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A60D" w14:textId="77777777" w:rsidR="00BF24BA" w:rsidRDefault="00BF24BA">
      <w:pPr>
        <w:pStyle w:val="Balk1"/>
        <w:spacing w:before="0"/>
        <w:textAlignment w:val="baseline"/>
        <w:divId w:val="923227511"/>
        <w:rPr>
          <w:rFonts w:ascii="Georgia" w:eastAsia="Times New Roman" w:hAnsi="Georgia"/>
          <w:kern w:val="36"/>
          <w:sz w:val="39"/>
          <w:szCs w:val="39"/>
          <w14:ligatures w14:val="none"/>
        </w:rPr>
      </w:pPr>
      <w:proofErr w:type="spellStart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Mediterranean</w:t>
      </w:r>
      <w:proofErr w:type="spellEnd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 xml:space="preserve"> </w:t>
      </w:r>
      <w:proofErr w:type="spellStart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Shipping</w:t>
      </w:r>
      <w:proofErr w:type="spellEnd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 xml:space="preserve"> </w:t>
      </w:r>
      <w:proofErr w:type="spellStart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Company</w:t>
      </w:r>
      <w:proofErr w:type="spellEnd"/>
    </w:p>
    <w:p w14:paraId="66771E15" w14:textId="77777777" w:rsidR="00BF24BA" w:rsidRDefault="00BF24BA">
      <w:pPr>
        <w:pStyle w:val="NormalWeb"/>
        <w:spacing w:before="33" w:beforeAutospacing="0" w:after="54" w:afterAutospacing="0" w:line="330" w:lineRule="atLeast"/>
        <w:textAlignment w:val="baseline"/>
        <w:divId w:val="923227511"/>
        <w:rPr>
          <w:rFonts w:ascii="inherit" w:hAnsi="inherit"/>
          <w:sz w:val="20"/>
          <w:szCs w:val="20"/>
        </w:rPr>
      </w:pPr>
      <w:proofErr w:type="spellStart"/>
      <w:r>
        <w:rPr>
          <w:rFonts w:ascii="inherit" w:hAnsi="inherit"/>
          <w:sz w:val="20"/>
          <w:szCs w:val="20"/>
        </w:rPr>
        <w:t>Swiss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international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shipping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line</w:t>
      </w:r>
      <w:proofErr w:type="spellEnd"/>
    </w:p>
    <w:p w14:paraId="02C9F1E9" w14:textId="77777777" w:rsidR="00BF24BA" w:rsidRDefault="00BF24BA">
      <w:pPr>
        <w:spacing w:before="180" w:after="240"/>
        <w:textAlignment w:val="baseline"/>
        <w:divId w:val="923227511"/>
        <w:rPr>
          <w:rFonts w:ascii="inherit" w:eastAsia="Times New Roman" w:hAnsi="inherit"/>
          <w:sz w:val="23"/>
          <w:szCs w:val="23"/>
        </w:rPr>
      </w:pPr>
      <w:r>
        <w:rPr>
          <w:rFonts w:ascii="inherit" w:eastAsia="Times New Roman" w:hAnsi="inherit"/>
          <w:noProof/>
          <w:sz w:val="23"/>
          <w:szCs w:val="23"/>
        </w:rPr>
        <mc:AlternateContent>
          <mc:Choice Requires="wps">
            <w:drawing>
              <wp:inline distT="0" distB="0" distL="0" distR="0" wp14:anchorId="5836F8EE" wp14:editId="4FF8999A">
                <wp:extent cx="571500" cy="4445"/>
                <wp:effectExtent l="2594610" t="31750" r="2594610" b="36830"/>
                <wp:docPr id="7" name="Dikdörtge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DF4E7" id="Dikdörtgen 7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185228CD" w14:textId="77777777" w:rsidR="00BF24BA" w:rsidRDefault="00BF24BA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Mediterranean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Shipping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Company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 S.A</w:t>
      </w:r>
      <w:r>
        <w:rPr>
          <w:rFonts w:ascii="inherit" w:hAnsi="inherit"/>
          <w:sz w:val="23"/>
          <w:szCs w:val="23"/>
        </w:rPr>
        <w:t xml:space="preserve">, </w:t>
      </w:r>
      <w:proofErr w:type="spellStart"/>
      <w:r>
        <w:rPr>
          <w:rFonts w:ascii="inherit" w:hAnsi="inherit"/>
          <w:sz w:val="23"/>
          <w:szCs w:val="23"/>
        </w:rPr>
        <w:t>branded</w:t>
      </w:r>
      <w:proofErr w:type="spellEnd"/>
      <w:r>
        <w:rPr>
          <w:rFonts w:ascii="inherit" w:hAnsi="inherit"/>
          <w:sz w:val="23"/>
          <w:szCs w:val="23"/>
        </w:rPr>
        <w:t xml:space="preserve"> as </w:t>
      </w:r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MSC</w:t>
      </w:r>
      <w:r>
        <w:rPr>
          <w:rFonts w:ascii="inherit" w:hAnsi="inherit"/>
          <w:sz w:val="23"/>
          <w:szCs w:val="23"/>
        </w:rPr>
        <w:t xml:space="preserve"> is an </w:t>
      </w:r>
      <w:proofErr w:type="spellStart"/>
      <w:r>
        <w:rPr>
          <w:rFonts w:ascii="inherit" w:hAnsi="inherit"/>
          <w:sz w:val="23"/>
          <w:szCs w:val="23"/>
        </w:rPr>
        <w:t>international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shipping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line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founded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by</w:t>
      </w:r>
      <w:proofErr w:type="spellEnd"/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"https://en.wikipedia.org/wiki/Gianluigi_Aponte" \o "Gianluigi Aponte"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Gianluigi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Aponte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 xml:space="preserve"> in </w:t>
      </w:r>
      <w:proofErr w:type="spellStart"/>
      <w:r>
        <w:rPr>
          <w:rFonts w:ascii="inherit" w:hAnsi="inherit"/>
          <w:sz w:val="23"/>
          <w:szCs w:val="23"/>
        </w:rPr>
        <w:t>Italy</w:t>
      </w:r>
      <w:proofErr w:type="spellEnd"/>
      <w:r>
        <w:rPr>
          <w:rFonts w:ascii="inherit" w:hAnsi="inherit"/>
          <w:sz w:val="23"/>
          <w:szCs w:val="23"/>
        </w:rPr>
        <w:t xml:space="preserve"> in 1970.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company</w:t>
      </w:r>
      <w:proofErr w:type="spellEnd"/>
      <w:r>
        <w:rPr>
          <w:rFonts w:ascii="inherit" w:hAnsi="inherit"/>
          <w:sz w:val="23"/>
          <w:szCs w:val="23"/>
        </w:rPr>
        <w:t xml:space="preserve"> is </w:t>
      </w:r>
      <w:proofErr w:type="spellStart"/>
      <w:r>
        <w:rPr>
          <w:rFonts w:ascii="inherit" w:hAnsi="inherit"/>
          <w:sz w:val="23"/>
          <w:szCs w:val="23"/>
        </w:rPr>
        <w:t>owned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by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Aponte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family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with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its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headquarters</w:t>
      </w:r>
      <w:proofErr w:type="spellEnd"/>
      <w:r>
        <w:rPr>
          <w:rFonts w:ascii="inherit" w:hAnsi="inherit"/>
          <w:sz w:val="23"/>
          <w:szCs w:val="23"/>
        </w:rPr>
        <w:t xml:space="preserve"> in </w:t>
      </w:r>
      <w:proofErr w:type="spellStart"/>
      <w:r>
        <w:rPr>
          <w:rFonts w:ascii="inherit" w:hAnsi="inherit"/>
          <w:sz w:val="23"/>
          <w:szCs w:val="23"/>
        </w:rPr>
        <w:t>Switzerland</w:t>
      </w:r>
      <w:proofErr w:type="spellEnd"/>
      <w:r>
        <w:rPr>
          <w:rFonts w:ascii="inherit" w:hAnsi="inherit"/>
          <w:sz w:val="23"/>
          <w:szCs w:val="23"/>
        </w:rPr>
        <w:t xml:space="preserve"> since 1978. </w:t>
      </w:r>
      <w:proofErr w:type="spellStart"/>
      <w:r>
        <w:rPr>
          <w:rFonts w:ascii="inherit" w:hAnsi="inherit"/>
          <w:sz w:val="23"/>
          <w:szCs w:val="23"/>
        </w:rPr>
        <w:t>It</w:t>
      </w:r>
      <w:proofErr w:type="spellEnd"/>
      <w:r>
        <w:rPr>
          <w:rFonts w:ascii="inherit" w:hAnsi="inherit"/>
          <w:sz w:val="23"/>
          <w:szCs w:val="23"/>
        </w:rPr>
        <w:t xml:space="preserve"> is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"https://en.wikipedia.org/wiki/List_of_largest_container_shipping_companies" \o "List of largest container shipping companies"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world's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largest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container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shipping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company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by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both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fleet</w:t>
      </w:r>
      <w:proofErr w:type="spellEnd"/>
      <w:r>
        <w:rPr>
          <w:rFonts w:ascii="inherit" w:hAnsi="inherit"/>
          <w:sz w:val="23"/>
          <w:szCs w:val="23"/>
        </w:rPr>
        <w:t xml:space="preserve"> size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cargo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capacity</w:t>
      </w:r>
      <w:proofErr w:type="spellEnd"/>
      <w:r>
        <w:rPr>
          <w:rFonts w:ascii="inherit" w:hAnsi="inherit"/>
          <w:sz w:val="23"/>
          <w:szCs w:val="23"/>
        </w:rPr>
        <w:t>, </w:t>
      </w:r>
      <w:proofErr w:type="spellStart"/>
      <w:r>
        <w:rPr>
          <w:rFonts w:ascii="inherit" w:hAnsi="inherit"/>
          <w:sz w:val="23"/>
          <w:szCs w:val="23"/>
        </w:rPr>
        <w:t>controlling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about</w:t>
      </w:r>
      <w:proofErr w:type="spellEnd"/>
      <w:r>
        <w:rPr>
          <w:rFonts w:ascii="inherit" w:hAnsi="inherit"/>
          <w:sz w:val="23"/>
          <w:szCs w:val="23"/>
        </w:rPr>
        <w:t xml:space="preserve"> 19.7 </w:t>
      </w:r>
      <w:proofErr w:type="spellStart"/>
      <w:r>
        <w:rPr>
          <w:rFonts w:ascii="inherit" w:hAnsi="inherit"/>
          <w:sz w:val="23"/>
          <w:szCs w:val="23"/>
        </w:rPr>
        <w:t>percent</w:t>
      </w:r>
      <w:proofErr w:type="spellEnd"/>
      <w:r>
        <w:rPr>
          <w:rFonts w:ascii="inherit" w:hAnsi="inherit"/>
          <w:sz w:val="23"/>
          <w:szCs w:val="23"/>
        </w:rPr>
        <w:t xml:space="preserve"> of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global </w:t>
      </w:r>
      <w:proofErr w:type="spellStart"/>
      <w:r>
        <w:rPr>
          <w:rFonts w:ascii="inherit" w:hAnsi="inherit"/>
          <w:sz w:val="23"/>
          <w:szCs w:val="23"/>
        </w:rPr>
        <w:t>container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ship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fleet</w:t>
      </w:r>
      <w:proofErr w:type="spellEnd"/>
      <w:r>
        <w:rPr>
          <w:rFonts w:ascii="inherit" w:hAnsi="inherit"/>
          <w:sz w:val="23"/>
          <w:szCs w:val="23"/>
        </w:rPr>
        <w:t>.</w:t>
      </w:r>
    </w:p>
    <w:tbl>
      <w:tblPr>
        <w:tblW w:w="492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168"/>
        <w:gridCol w:w="2752"/>
      </w:tblGrid>
      <w:tr w:rsidR="00BF24BA" w14:paraId="7638939B" w14:textId="77777777">
        <w:trPr>
          <w:divId w:val="111517810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9E400" w14:textId="7B116F23" w:rsidR="00BF24BA" w:rsidRDefault="00BF24BA" w:rsidP="004A5906">
            <w:pPr>
              <w:spacing w:line="360" w:lineRule="atLeast"/>
              <w:rPr>
                <w:rStyle w:val="Kpr"/>
                <w:rFonts w:ascii="inherit" w:hAnsi="inherit"/>
                <w:sz w:val="23"/>
                <w:szCs w:val="23"/>
                <w:u w:val="none"/>
                <w:bdr w:val="none" w:sz="0" w:space="0" w:color="auto" w:frame="1"/>
              </w:rPr>
            </w:pP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begin"/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instrText>HYPERLINK "https://en.wikipedia.org/wiki/File:Mediterranean_Shipping_Company_logo.svg"</w:instrText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</w: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separate"/>
            </w:r>
          </w:p>
          <w:p w14:paraId="174CB8DB" w14:textId="77777777" w:rsidR="00BF24BA" w:rsidRDefault="00BF24BA">
            <w:pPr>
              <w:spacing w:line="360" w:lineRule="atLeast"/>
              <w:jc w:val="center"/>
              <w:textAlignment w:val="baseline"/>
              <w:divId w:val="1228540655"/>
            </w:pPr>
            <w:r>
              <w:rPr>
                <w:rFonts w:ascii="inherit" w:eastAsia="Times New Roman" w:hAnsi="inherit"/>
                <w:noProof/>
                <w:color w:val="0000FF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0F298C4E" wp14:editId="47F83A44">
                  <wp:extent cx="951865" cy="839470"/>
                  <wp:effectExtent l="0" t="0" r="635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6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C6FC3" w14:textId="77777777" w:rsidR="00BF24BA" w:rsidRDefault="00BF24BA">
            <w:pPr>
              <w:spacing w:line="360" w:lineRule="atLeast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end"/>
            </w:r>
          </w:p>
        </w:tc>
      </w:tr>
      <w:tr w:rsidR="00BF24BA" w14:paraId="7F7552B4" w14:textId="77777777">
        <w:trPr>
          <w:divId w:val="111517810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3A69A" w14:textId="77777777" w:rsidR="00BF24BA" w:rsidRDefault="00BF24BA">
            <w:pPr>
              <w:spacing w:line="360" w:lineRule="atLeast"/>
              <w:jc w:val="center"/>
              <w:rPr>
                <w:rStyle w:val="Kpr"/>
                <w:rFonts w:ascii="inherit" w:hAnsi="inherit"/>
                <w:u w:val="none"/>
                <w:bdr w:val="none" w:sz="0" w:space="0" w:color="auto" w:frame="1"/>
              </w:rPr>
            </w:pPr>
            <w:r>
              <w:rPr>
                <w:rStyle w:val="mw-default-size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begin"/>
            </w:r>
            <w:r>
              <w:rPr>
                <w:rStyle w:val="mw-default-size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instrText>HYPERLINK "https://en.wikipedia.org/wiki/File:MSC_Zoe_(ship,_2015)_003.jpg"</w:instrText>
            </w:r>
            <w:r>
              <w:rPr>
                <w:rStyle w:val="mw-default-size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</w:r>
            <w:r>
              <w:rPr>
                <w:rStyle w:val="mw-default-size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separate"/>
            </w:r>
          </w:p>
          <w:p w14:paraId="1C9B678C" w14:textId="77777777" w:rsidR="00BF24BA" w:rsidRDefault="00BF24BA">
            <w:pPr>
              <w:spacing w:line="360" w:lineRule="atLeast"/>
              <w:jc w:val="center"/>
              <w:textAlignment w:val="baseline"/>
              <w:divId w:val="706954129"/>
            </w:pPr>
            <w:r>
              <w:rPr>
                <w:rFonts w:ascii="inherit" w:eastAsia="Times New Roman" w:hAnsi="inherit"/>
                <w:noProof/>
                <w:color w:val="0000FF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18E029CF" wp14:editId="6AB09B46">
                  <wp:extent cx="2097405" cy="1049020"/>
                  <wp:effectExtent l="0" t="0" r="0" b="0"/>
                  <wp:docPr id="5" name="Resim 5" descr="MSC Astrid departing from Fremantle, Australia, in May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MSC Astrid departing from Fremantle, Australia, in May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0143E" w14:textId="77777777" w:rsidR="00BF24BA" w:rsidRDefault="00BF24BA">
            <w:pPr>
              <w:spacing w:line="360" w:lineRule="atLeast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Style w:val="mw-default-size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fldChar w:fldCharType="end"/>
            </w:r>
          </w:p>
        </w:tc>
      </w:tr>
      <w:tr w:rsidR="00BF24BA" w14:paraId="348442B0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52F2CED5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59C91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6" w:tooltip="Privately held company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Private</w:t>
              </w:r>
              <w:proofErr w:type="spellEnd"/>
            </w:hyperlink>
          </w:p>
        </w:tc>
      </w:tr>
      <w:tr w:rsidR="00BF24BA" w14:paraId="6B9AB40E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50FF35E0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Industry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C2A757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7" w:tooltip="Shipping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Shipping</w:t>
              </w:r>
              <w:proofErr w:type="spellEnd"/>
            </w:hyperlink>
            <w:r>
              <w:rPr>
                <w:rFonts w:eastAsia="Times New Roman"/>
                <w:sz w:val="23"/>
                <w:szCs w:val="23"/>
              </w:rPr>
              <w:t>, 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fldChar w:fldCharType="begin"/>
            </w:r>
            <w:r>
              <w:rPr>
                <w:rFonts w:eastAsia="Times New Roman"/>
                <w:sz w:val="23"/>
                <w:szCs w:val="23"/>
              </w:rPr>
              <w:instrText>HYPERLINK "https://en.wikipedia.org/wiki/Air_cargo" \o "Air cargo"</w:instrText>
            </w:r>
            <w:r>
              <w:rPr>
                <w:rFonts w:eastAsia="Times New Roman"/>
                <w:sz w:val="23"/>
                <w:szCs w:val="23"/>
              </w:rPr>
            </w:r>
            <w:r>
              <w:rPr>
                <w:rFonts w:eastAsia="Times New Roman"/>
                <w:sz w:val="23"/>
                <w:szCs w:val="23"/>
              </w:rPr>
              <w:fldChar w:fldCharType="separate"/>
            </w:r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air</w:t>
            </w:r>
            <w:proofErr w:type="spellEnd"/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cargo</w:t>
            </w:r>
            <w:proofErr w:type="spellEnd"/>
            <w:r>
              <w:rPr>
                <w:rFonts w:eastAsia="Times New Roman"/>
                <w:sz w:val="23"/>
                <w:szCs w:val="23"/>
              </w:rPr>
              <w:fldChar w:fldCharType="end"/>
            </w:r>
            <w:r>
              <w:rPr>
                <w:rFonts w:eastAsia="Times New Roman"/>
                <w:sz w:val="23"/>
                <w:szCs w:val="23"/>
              </w:rPr>
              <w:t>, 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fldChar w:fldCharType="begin"/>
            </w:r>
            <w:r>
              <w:rPr>
                <w:rFonts w:eastAsia="Times New Roman"/>
                <w:sz w:val="23"/>
                <w:szCs w:val="23"/>
              </w:rPr>
              <w:instrText>HYPERLINK "https://en.wikipedia.org/wiki/Rail_transport" \o "Rail transport"</w:instrText>
            </w:r>
            <w:r>
              <w:rPr>
                <w:rFonts w:eastAsia="Times New Roman"/>
                <w:sz w:val="23"/>
                <w:szCs w:val="23"/>
              </w:rPr>
            </w:r>
            <w:r>
              <w:rPr>
                <w:rFonts w:eastAsia="Times New Roman"/>
                <w:sz w:val="23"/>
                <w:szCs w:val="23"/>
              </w:rPr>
              <w:fldChar w:fldCharType="separate"/>
            </w:r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Rail</w:t>
            </w:r>
            <w:proofErr w:type="spellEnd"/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transport</w:t>
            </w:r>
            <w:r>
              <w:rPr>
                <w:rFonts w:eastAsia="Times New Roman"/>
                <w:sz w:val="23"/>
                <w:szCs w:val="23"/>
              </w:rPr>
              <w:fldChar w:fldCharType="end"/>
            </w:r>
          </w:p>
        </w:tc>
      </w:tr>
      <w:tr w:rsidR="00BF24BA" w14:paraId="6716599D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28FA7C2B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Founded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A337F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1970</w:t>
            </w:r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; 53 </w:t>
            </w:r>
            <w:proofErr w:type="spellStart"/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years</w:t>
            </w:r>
            <w:proofErr w:type="spellEnd"/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noprint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ago</w:t>
            </w:r>
            <w:proofErr w:type="spellEnd"/>
          </w:p>
        </w:tc>
      </w:tr>
      <w:tr w:rsidR="00BF24BA" w14:paraId="75925EEA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5F78CB01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Founder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0BF94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8" w:tooltip="Gianluigi Aponte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Gianluigi</w:t>
              </w:r>
              <w:proofErr w:type="spellEnd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Aponte</w:t>
              </w:r>
              <w:proofErr w:type="spellEnd"/>
            </w:hyperlink>
          </w:p>
        </w:tc>
      </w:tr>
      <w:tr w:rsidR="00BF24BA" w14:paraId="6E3BB518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0B502229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Headquarters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B28A2" w14:textId="77777777" w:rsidR="00BF24BA" w:rsidRDefault="00BF24BA">
            <w:pPr>
              <w:spacing w:line="324" w:lineRule="atLeast"/>
              <w:textAlignment w:val="baseline"/>
              <w:divId w:val="817921164"/>
              <w:rPr>
                <w:rFonts w:ascii="inherit" w:eastAsia="Times New Roman" w:hAnsi="inherit"/>
                <w:sz w:val="23"/>
                <w:szCs w:val="23"/>
              </w:rPr>
            </w:pPr>
            <w:hyperlink r:id="rId9" w:tooltip="Geneva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Geneva</w:t>
              </w:r>
              <w:proofErr w:type="spellEnd"/>
            </w:hyperlink>
          </w:p>
          <w:p w14:paraId="249288FF" w14:textId="77777777" w:rsidR="00BF24BA" w:rsidRDefault="00BF24BA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, </w:t>
            </w:r>
          </w:p>
          <w:p w14:paraId="249E76AE" w14:textId="77777777" w:rsidR="00BF24BA" w:rsidRDefault="00BF24BA">
            <w:pPr>
              <w:spacing w:line="324" w:lineRule="atLeast"/>
              <w:textAlignment w:val="baseline"/>
              <w:divId w:val="1128401026"/>
              <w:rPr>
                <w:rFonts w:ascii="inherit" w:eastAsia="Times New Roman" w:hAnsi="inherit"/>
                <w:sz w:val="23"/>
                <w:szCs w:val="23"/>
              </w:rPr>
            </w:pPr>
            <w:hyperlink r:id="rId10" w:tooltip="Switzerland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Switzerland</w:t>
              </w:r>
              <w:proofErr w:type="spellEnd"/>
            </w:hyperlink>
          </w:p>
        </w:tc>
      </w:tr>
      <w:tr w:rsidR="00BF24BA" w14:paraId="655C6F50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039F494A" w14:textId="77777777" w:rsidR="00BF24BA" w:rsidRDefault="00BF24BA">
            <w:pPr>
              <w:spacing w:line="288" w:lineRule="atLeast"/>
              <w:textAlignment w:val="baseline"/>
              <w:divId w:val="1648778268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Area</w:t>
            </w:r>
            <w:proofErr w:type="spellEnd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served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B6132" w14:textId="77777777" w:rsidR="00BF24BA" w:rsidRDefault="00BF24BA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hyperlink r:id="rId11" w:tooltip="World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Worldwide</w:t>
              </w:r>
              <w:proofErr w:type="spellEnd"/>
            </w:hyperlink>
          </w:p>
        </w:tc>
      </w:tr>
      <w:tr w:rsidR="00BF24BA" w14:paraId="064656A2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26273A17" w14:textId="77777777" w:rsidR="00BF24BA" w:rsidRDefault="00BF24BA">
            <w:pPr>
              <w:spacing w:line="288" w:lineRule="atLeast"/>
              <w:textAlignment w:val="baseline"/>
              <w:divId w:val="1137187061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lastRenderedPageBreak/>
              <w:t>Key</w:t>
            </w:r>
            <w:proofErr w:type="spellEnd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people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C38A8" w14:textId="77777777" w:rsidR="00BF24BA" w:rsidRDefault="00BF24BA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Diego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Aponte</w:t>
            </w:r>
            <w:proofErr w:type="spellEnd"/>
          </w:p>
        </w:tc>
      </w:tr>
      <w:tr w:rsidR="00BF24BA" w14:paraId="2AADD7A7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537630E9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F2CFD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Container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Shipping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and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Logistics</w:t>
            </w:r>
            <w:proofErr w:type="spellEnd"/>
          </w:p>
        </w:tc>
      </w:tr>
      <w:tr w:rsidR="00BF24BA" w14:paraId="10B7EB09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6A36F12A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Revenue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ECDBF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r>
              <w:rPr>
                <w:rFonts w:ascii="inherit" w:eastAsia="Times New Roman" w:hAnsi="inherit"/>
                <w:noProof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1441CBA9" wp14:editId="3B2ED635">
                  <wp:extent cx="104775" cy="104775"/>
                  <wp:effectExtent l="0" t="0" r="9525" b="9525"/>
                  <wp:docPr id="4" name="Resim 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1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3"/>
                <w:szCs w:val="23"/>
              </w:rPr>
              <w:t xml:space="preserve"> $28.19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billion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(2015)</w:t>
            </w:r>
          </w:p>
        </w:tc>
      </w:tr>
      <w:tr w:rsidR="00BF24BA" w14:paraId="00323359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7AC07927" w14:textId="77777777" w:rsidR="00BF24BA" w:rsidRDefault="00BF24BA">
            <w:pPr>
              <w:spacing w:line="288" w:lineRule="atLeast"/>
              <w:textAlignment w:val="baseline"/>
              <w:divId w:val="34627287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hyperlink r:id="rId13" w:tooltip="Net income" w:history="1">
              <w:r>
                <w:rPr>
                  <w:rStyle w:val="Kpr"/>
                  <w:rFonts w:ascii="inherit" w:eastAsia="Times New Roman" w:hAnsi="inherit"/>
                  <w:b/>
                  <w:bCs/>
                  <w:sz w:val="23"/>
                  <w:szCs w:val="23"/>
                  <w:bdr w:val="none" w:sz="0" w:space="0" w:color="auto" w:frame="1"/>
                </w:rPr>
                <w:t xml:space="preserve">Net </w:t>
              </w:r>
              <w:proofErr w:type="spellStart"/>
              <w:r>
                <w:rPr>
                  <w:rStyle w:val="Kpr"/>
                  <w:rFonts w:ascii="inherit" w:eastAsia="Times New Roman" w:hAnsi="inherit"/>
                  <w:b/>
                  <w:bCs/>
                  <w:sz w:val="23"/>
                  <w:szCs w:val="23"/>
                  <w:bdr w:val="none" w:sz="0" w:space="0" w:color="auto" w:frame="1"/>
                </w:rPr>
                <w:t>income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4D8E9" w14:textId="77777777" w:rsidR="00BF24BA" w:rsidRDefault="00BF24BA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ascii="inherit" w:eastAsia="Times New Roman" w:hAnsi="inherit"/>
                <w:noProof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0EDC717E" wp14:editId="39FAB821">
                  <wp:extent cx="104775" cy="104775"/>
                  <wp:effectExtent l="0" t="0" r="9525" b="9525"/>
                  <wp:docPr id="3" name="Resim 3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2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3"/>
                <w:szCs w:val="23"/>
              </w:rPr>
              <w:t xml:space="preserve"> $6.16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billion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(2014)</w:t>
            </w:r>
          </w:p>
        </w:tc>
      </w:tr>
      <w:tr w:rsidR="00BF24BA" w14:paraId="2E3F1FAC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20E88280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31F94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14" w:tooltip="Gianluigi Aponte" w:history="1"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Gianluigi</w:t>
              </w:r>
              <w:proofErr w:type="spellEnd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Aponte</w:t>
              </w:r>
              <w:proofErr w:type="spellEnd"/>
            </w:hyperlink>
          </w:p>
        </w:tc>
      </w:tr>
      <w:tr w:rsidR="00BF24BA" w14:paraId="0FA44472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46AED816" w14:textId="77777777" w:rsidR="00BF24BA" w:rsidRDefault="00BF24BA">
            <w:pPr>
              <w:spacing w:line="288" w:lineRule="atLeast"/>
              <w:textAlignment w:val="baseline"/>
              <w:divId w:val="1875382678"/>
              <w:rPr>
                <w:rFonts w:ascii="inherit" w:eastAsia="Times New Roman" w:hAnsi="inherit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Number</w:t>
            </w:r>
            <w:proofErr w:type="spellEnd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inherit" w:eastAsia="Times New Roman" w:hAnsi="inherit"/>
                <w:b/>
                <w:bCs/>
                <w:sz w:val="23"/>
                <w:szCs w:val="23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A48C39" w14:textId="77777777" w:rsidR="00BF24BA" w:rsidRDefault="00BF24BA">
            <w:pPr>
              <w:spacing w:line="324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r>
              <w:rPr>
                <w:rFonts w:ascii="inherit" w:eastAsia="Times New Roman" w:hAnsi="inherit"/>
                <w:noProof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62769D28" wp14:editId="7B77F932">
                  <wp:extent cx="104775" cy="104775"/>
                  <wp:effectExtent l="0" t="0" r="9525" b="9525"/>
                  <wp:docPr id="2" name="Resim 2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3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3"/>
                <w:szCs w:val="23"/>
              </w:rPr>
              <w:t> 30,000 (2014)</w:t>
            </w:r>
          </w:p>
        </w:tc>
      </w:tr>
      <w:tr w:rsidR="00BF24BA" w14:paraId="65B428E0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2BE285CF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hyperlink r:id="rId16" w:tooltip="Subsidiary" w:history="1">
              <w:proofErr w:type="spellStart"/>
              <w:r>
                <w:rPr>
                  <w:rStyle w:val="Kpr"/>
                  <w:rFonts w:ascii="inherit" w:eastAsia="Times New Roman" w:hAnsi="inherit"/>
                  <w:b/>
                  <w:bCs/>
                  <w:sz w:val="23"/>
                  <w:szCs w:val="23"/>
                  <w:bdr w:val="none" w:sz="0" w:space="0" w:color="auto" w:frame="1"/>
                </w:rPr>
                <w:t>Subsidiaries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4191D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17" w:tooltip="MSC Cruises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 xml:space="preserve">MSC </w:t>
              </w:r>
              <w:proofErr w:type="spellStart"/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Cruises</w:t>
              </w:r>
              <w:proofErr w:type="spellEnd"/>
            </w:hyperlink>
            <w:r>
              <w:rPr>
                <w:rFonts w:eastAsia="Times New Roman"/>
                <w:sz w:val="23"/>
                <w:szCs w:val="23"/>
              </w:rPr>
              <w:t>, 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fldChar w:fldCharType="begin"/>
            </w:r>
            <w:r>
              <w:rPr>
                <w:rFonts w:eastAsia="Times New Roman"/>
                <w:sz w:val="23"/>
                <w:szCs w:val="23"/>
              </w:rPr>
              <w:instrText>HYPERLINK "https://en.wikipedia.org/wiki/Nuovo_Trasporto_Viaggiatori" \o "Nuovo Trasporto Viaggiatori"</w:instrText>
            </w:r>
            <w:r>
              <w:rPr>
                <w:rFonts w:eastAsia="Times New Roman"/>
                <w:sz w:val="23"/>
                <w:szCs w:val="23"/>
              </w:rPr>
            </w:r>
            <w:r>
              <w:rPr>
                <w:rFonts w:eastAsia="Times New Roman"/>
                <w:sz w:val="23"/>
                <w:szCs w:val="23"/>
              </w:rPr>
              <w:fldChar w:fldCharType="separate"/>
            </w:r>
            <w:r>
              <w:rPr>
                <w:rStyle w:val="Kpr"/>
                <w:rFonts w:ascii="inherit" w:eastAsia="Times New Roman" w:hAnsi="inherit"/>
                <w:sz w:val="23"/>
                <w:szCs w:val="23"/>
                <w:bdr w:val="none" w:sz="0" w:space="0" w:color="auto" w:frame="1"/>
              </w:rPr>
              <w:t>Italo</w:t>
            </w:r>
            <w:proofErr w:type="spellEnd"/>
            <w:r>
              <w:rPr>
                <w:rFonts w:eastAsia="Times New Roman"/>
                <w:sz w:val="23"/>
                <w:szCs w:val="23"/>
              </w:rPr>
              <w:fldChar w:fldCharType="end"/>
            </w:r>
          </w:p>
        </w:tc>
      </w:tr>
      <w:tr w:rsidR="00BF24BA" w14:paraId="40421DF3" w14:textId="77777777">
        <w:trPr>
          <w:divId w:val="11151781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20" w:type="dxa"/>
            </w:tcMar>
            <w:hideMark/>
          </w:tcPr>
          <w:p w14:paraId="4B91142F" w14:textId="77777777" w:rsidR="00BF24BA" w:rsidRDefault="00BF24BA">
            <w:pPr>
              <w:spacing w:line="360" w:lineRule="atLeas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01DC0" w14:textId="77777777" w:rsidR="00BF24BA" w:rsidRDefault="00BF24BA">
            <w:pPr>
              <w:spacing w:line="324" w:lineRule="atLeast"/>
              <w:rPr>
                <w:rFonts w:eastAsia="Times New Roman"/>
                <w:sz w:val="23"/>
                <w:szCs w:val="23"/>
              </w:rPr>
            </w:pPr>
            <w:hyperlink r:id="rId18" w:history="1">
              <w:r>
                <w:rPr>
                  <w:rStyle w:val="Kpr"/>
                  <w:rFonts w:ascii="inherit" w:eastAsia="Times New Roman" w:hAnsi="inherit"/>
                  <w:sz w:val="23"/>
                  <w:szCs w:val="23"/>
                  <w:bdr w:val="none" w:sz="0" w:space="0" w:color="auto" w:frame="1"/>
                </w:rPr>
                <w:t>www.msc.com</w:t>
              </w:r>
            </w:hyperlink>
          </w:p>
        </w:tc>
      </w:tr>
    </w:tbl>
    <w:p w14:paraId="4383CCE4" w14:textId="77777777" w:rsidR="00BF24BA" w:rsidRDefault="00BF24BA">
      <w:pPr>
        <w:spacing w:line="274" w:lineRule="atLeast"/>
        <w:textAlignment w:val="baseline"/>
        <w:divId w:val="845170332"/>
        <w:rPr>
          <w:rFonts w:ascii="inherit" w:eastAsia="Times New Roman" w:hAnsi="inherit"/>
          <w:sz w:val="23"/>
          <w:szCs w:val="23"/>
        </w:rPr>
      </w:pPr>
      <w:r>
        <w:rPr>
          <w:rFonts w:ascii="inherit" w:eastAsia="Times New Roman" w:hAnsi="inherit"/>
          <w:sz w:val="23"/>
          <w:szCs w:val="23"/>
        </w:rPr>
        <w:t>Close</w:t>
      </w:r>
    </w:p>
    <w:p w14:paraId="325829F6" w14:textId="77777777" w:rsidR="00BF24BA" w:rsidRDefault="00BF24BA">
      <w:pPr>
        <w:spacing w:line="240" w:lineRule="auto"/>
        <w:rPr>
          <w:rStyle w:val="Kpr"/>
          <w:u w:val="none"/>
          <w:bdr w:val="none" w:sz="0" w:space="0" w:color="auto" w:frame="1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"https://en.wikipedia.org/wiki/File:MSC_container.jpeg"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</w:p>
    <w:p w14:paraId="7B4E81C1" w14:textId="77777777" w:rsidR="00BF24BA" w:rsidRDefault="00BF24BA">
      <w:pPr>
        <w:textAlignment w:val="baseline"/>
        <w:divId w:val="1562521663"/>
      </w:pPr>
      <w:r>
        <w:rPr>
          <w:rFonts w:ascii="inherit" w:eastAsia="Times New Roman" w:hAnsi="inherit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449FE20F" wp14:editId="44B02CB2">
            <wp:extent cx="6094730" cy="250444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BC95" w14:textId="77777777" w:rsidR="00BF24BA" w:rsidRDefault="00BF24BA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MSC 40' </w:t>
      </w:r>
      <w:proofErr w:type="spellStart"/>
      <w:r>
        <w:rPr>
          <w:rFonts w:eastAsia="Times New Roman"/>
        </w:rPr>
        <w:t>container</w:t>
      </w:r>
      <w:proofErr w:type="spellEnd"/>
    </w:p>
    <w:p w14:paraId="35535029" w14:textId="77777777" w:rsidR="00BF24BA" w:rsidRDefault="00BF24BA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As of </w:t>
      </w:r>
      <w:proofErr w:type="spellStart"/>
      <w:r>
        <w:rPr>
          <w:rFonts w:ascii="inherit" w:hAnsi="inherit"/>
          <w:sz w:val="23"/>
          <w:szCs w:val="23"/>
        </w:rPr>
        <w:t>November</w:t>
      </w:r>
      <w:proofErr w:type="spellEnd"/>
      <w:r>
        <w:rPr>
          <w:rFonts w:ascii="inherit" w:hAnsi="inherit"/>
          <w:sz w:val="23"/>
          <w:szCs w:val="23"/>
        </w:rPr>
        <w:t xml:space="preserve"> 2023, MSC </w:t>
      </w:r>
      <w:proofErr w:type="spellStart"/>
      <w:r>
        <w:rPr>
          <w:rFonts w:ascii="inherit" w:hAnsi="inherit"/>
          <w:sz w:val="23"/>
          <w:szCs w:val="23"/>
        </w:rPr>
        <w:t>operates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over</w:t>
      </w:r>
      <w:proofErr w:type="spellEnd"/>
      <w:r>
        <w:rPr>
          <w:rFonts w:ascii="inherit" w:hAnsi="inherit"/>
          <w:sz w:val="23"/>
          <w:szCs w:val="23"/>
        </w:rPr>
        <w:t xml:space="preserve"> 790 </w:t>
      </w:r>
      <w:proofErr w:type="spellStart"/>
      <w:r>
        <w:rPr>
          <w:rFonts w:ascii="inherit" w:hAnsi="inherit"/>
          <w:sz w:val="23"/>
          <w:szCs w:val="23"/>
        </w:rPr>
        <w:t>container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vessels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with</w:t>
      </w:r>
      <w:proofErr w:type="spellEnd"/>
      <w:r>
        <w:rPr>
          <w:rFonts w:ascii="inherit" w:hAnsi="inherit"/>
          <w:sz w:val="23"/>
          <w:szCs w:val="23"/>
        </w:rPr>
        <w:t xml:space="preserve"> an </w:t>
      </w:r>
      <w:proofErr w:type="spellStart"/>
      <w:r>
        <w:rPr>
          <w:rFonts w:ascii="inherit" w:hAnsi="inherit"/>
          <w:sz w:val="23"/>
          <w:szCs w:val="23"/>
        </w:rPr>
        <w:t>intake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capacity</w:t>
      </w:r>
      <w:proofErr w:type="spellEnd"/>
      <w:r>
        <w:rPr>
          <w:rFonts w:ascii="inherit" w:hAnsi="inherit"/>
          <w:sz w:val="23"/>
          <w:szCs w:val="23"/>
        </w:rPr>
        <w:t xml:space="preserve"> of </w:t>
      </w:r>
      <w:r>
        <w:rPr>
          <w:rFonts w:ascii="inherit" w:hAnsi="inherit"/>
          <w:sz w:val="23"/>
          <w:szCs w:val="23"/>
          <w:bdr w:val="none" w:sz="0" w:space="0" w:color="auto" w:frame="1"/>
        </w:rPr>
        <w:t>5,505,417 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"https://en.wikipedia.org/wiki/Twenty-foot_equivalent_unit" \o "Twenty-foot equivalent unit"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twenty-foot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equivalent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units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  <w:bdr w:val="none" w:sz="0" w:space="0" w:color="auto" w:frame="1"/>
        </w:rPr>
        <w:t> (TEU)</w:t>
      </w:r>
      <w:r>
        <w:rPr>
          <w:rFonts w:ascii="inherit" w:hAnsi="inherit"/>
          <w:sz w:val="23"/>
          <w:szCs w:val="23"/>
        </w:rPr>
        <w:t>. </w:t>
      </w:r>
      <w:proofErr w:type="spellStart"/>
      <w:r>
        <w:rPr>
          <w:rFonts w:ascii="inherit" w:hAnsi="inherit"/>
          <w:sz w:val="23"/>
          <w:szCs w:val="23"/>
        </w:rPr>
        <w:t>In</w:t>
      </w:r>
      <w:proofErr w:type="spellEnd"/>
      <w:r>
        <w:rPr>
          <w:rFonts w:ascii="inherit" w:hAnsi="inherit"/>
          <w:sz w:val="23"/>
          <w:szCs w:val="23"/>
        </w:rPr>
        <w:t xml:space="preserve"> 2022,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company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launched</w:t>
      </w:r>
      <w:proofErr w:type="spellEnd"/>
      <w:r>
        <w:rPr>
          <w:rFonts w:ascii="inherit" w:hAnsi="inherit"/>
          <w:sz w:val="23"/>
          <w:szCs w:val="23"/>
        </w:rPr>
        <w:t xml:space="preserve"> a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"https://en.wikipedia.org/wiki/Cargo_airline" \o "Cargo airline"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cargo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airline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under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> </w:t>
      </w:r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MSC 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Air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 Cargo</w:t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brand</w:t>
      </w:r>
      <w:proofErr w:type="spellEnd"/>
      <w:r>
        <w:rPr>
          <w:rFonts w:ascii="inherit" w:hAnsi="inherit"/>
          <w:sz w:val="23"/>
          <w:szCs w:val="23"/>
        </w:rPr>
        <w:t>.</w:t>
      </w:r>
    </w:p>
    <w:p w14:paraId="33582248" w14:textId="2F2FB45A" w:rsidR="00B8318B" w:rsidRDefault="00B8318B"/>
    <w:sectPr w:rsidR="00B8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8B"/>
    <w:rsid w:val="0008347D"/>
    <w:rsid w:val="00256802"/>
    <w:rsid w:val="004A5906"/>
    <w:rsid w:val="004E0D26"/>
    <w:rsid w:val="00B8318B"/>
    <w:rsid w:val="00BF24BA"/>
    <w:rsid w:val="00E5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DF0F8"/>
  <w15:chartTrackingRefBased/>
  <w15:docId w15:val="{443951D5-2B17-D54B-91E4-D7B3B5BE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2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3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B83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F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VarsaylanParagrafYazTipi"/>
    <w:rsid w:val="00BF24BA"/>
  </w:style>
  <w:style w:type="paragraph" w:styleId="NormalWeb">
    <w:name w:val="Normal (Web)"/>
    <w:basedOn w:val="Normal"/>
    <w:uiPriority w:val="99"/>
    <w:semiHidden/>
    <w:unhideWhenUsed/>
    <w:rsid w:val="00BF24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BF24BA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F24BA"/>
    <w:rPr>
      <w:b/>
      <w:bCs/>
    </w:rPr>
  </w:style>
  <w:style w:type="character" w:customStyle="1" w:styleId="pcs-collapse-table-collapse-text">
    <w:name w:val="pcs-collapse-table-collapse-text"/>
    <w:basedOn w:val="VarsaylanParagrafYazTipi"/>
    <w:rsid w:val="00BF24BA"/>
  </w:style>
  <w:style w:type="character" w:customStyle="1" w:styleId="mw-default-size">
    <w:name w:val="mw-default-size"/>
    <w:basedOn w:val="VarsaylanParagrafYazTipi"/>
    <w:rsid w:val="00BF24BA"/>
  </w:style>
  <w:style w:type="character" w:customStyle="1" w:styleId="noprint">
    <w:name w:val="noprint"/>
    <w:basedOn w:val="VarsaylanParagrafYazTipi"/>
    <w:rsid w:val="00BF24BA"/>
  </w:style>
  <w:style w:type="character" w:customStyle="1" w:styleId="url">
    <w:name w:val="url"/>
    <w:basedOn w:val="VarsaylanParagrafYazTipi"/>
    <w:rsid w:val="00BF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2013">
      <w:marLeft w:val="0"/>
      <w:marRight w:val="0"/>
      <w:marTop w:val="210"/>
      <w:marBottom w:val="2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68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  <w:div w:id="1137187061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  <w:div w:id="34627287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  <w:div w:id="1875382678">
              <w:marLeft w:val="0"/>
              <w:marRight w:val="0"/>
              <w:marTop w:val="0"/>
              <w:marBottom w:val="0"/>
              <w:divBdr>
                <w:top w:val="none" w:sz="0" w:space="1" w:color="auto"/>
                <w:left w:val="none" w:sz="0" w:space="0" w:color="auto"/>
                <w:bottom w:val="none" w:sz="0" w:space="1" w:color="auto"/>
                <w:right w:val="none" w:sz="0" w:space="0" w:color="auto"/>
              </w:divBdr>
            </w:div>
          </w:divsChild>
        </w:div>
        <w:div w:id="84517033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9" w:color="auto"/>
            <w:bottom w:val="none" w:sz="0" w:space="9" w:color="auto"/>
            <w:right w:val="none" w:sz="0" w:space="3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anluigi_Aponte" TargetMode="External" /><Relationship Id="rId13" Type="http://schemas.openxmlformats.org/officeDocument/2006/relationships/hyperlink" Target="https://en.wikipedia.org/wiki/Net_income" TargetMode="External" /><Relationship Id="rId18" Type="http://schemas.openxmlformats.org/officeDocument/2006/relationships/hyperlink" Target="http://www.msc.com/" TargetMode="Externa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en.wikipedia.org/wiki/Shipping" TargetMode="External" /><Relationship Id="rId12" Type="http://schemas.openxmlformats.org/officeDocument/2006/relationships/image" Target="media/image3.png" /><Relationship Id="rId17" Type="http://schemas.openxmlformats.org/officeDocument/2006/relationships/hyperlink" Target="https://en.wikipedia.org/wiki/MSC_Cruises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en.wikipedia.org/wiki/Subsidiary" TargetMode="Externa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en.wikipedia.org/wiki/Privately_held_company" TargetMode="External" /><Relationship Id="rId11" Type="http://schemas.openxmlformats.org/officeDocument/2006/relationships/hyperlink" Target="https://en.wikipedia.org/wiki/World" TargetMode="External" /><Relationship Id="rId5" Type="http://schemas.openxmlformats.org/officeDocument/2006/relationships/image" Target="media/image2.jpeg" /><Relationship Id="rId15" Type="http://schemas.openxmlformats.org/officeDocument/2006/relationships/image" Target="media/image4.png" /><Relationship Id="rId10" Type="http://schemas.openxmlformats.org/officeDocument/2006/relationships/hyperlink" Target="https://en.wikipedia.org/wiki/Switzerland" TargetMode="External" /><Relationship Id="rId19" Type="http://schemas.openxmlformats.org/officeDocument/2006/relationships/image" Target="media/image5.jpeg" /><Relationship Id="rId4" Type="http://schemas.openxmlformats.org/officeDocument/2006/relationships/image" Target="media/image1.png" /><Relationship Id="rId9" Type="http://schemas.openxmlformats.org/officeDocument/2006/relationships/hyperlink" Target="https://en.wikipedia.org/wiki/Geneva" TargetMode="External" /><Relationship Id="rId14" Type="http://schemas.openxmlformats.org/officeDocument/2006/relationships/hyperlink" Target="https://en.wikipedia.org/wiki/Gianluigi_Aponte" TargetMode="Externa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2024-01-01T17:56:00Z</dcterms:created>
  <dcterms:modified xsi:type="dcterms:W3CDTF">2024-01-01T17:56:00Z</dcterms:modified>
</cp:coreProperties>
</file>