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2974" w14:textId="1F8E70CE" w:rsidR="00A006CC" w:rsidRPr="00B5299A" w:rsidRDefault="00B5299A" w:rsidP="00B5299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299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DECK</w:t>
      </w:r>
    </w:p>
    <w:p w14:paraId="318DC285" w14:textId="44A83A26" w:rsidR="00092108" w:rsidRPr="00CC6D71" w:rsidRDefault="00AB648D" w:rsidP="00BF374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CB9FAC" wp14:editId="44876AFE">
            <wp:simplePos x="0" y="0"/>
            <wp:positionH relativeFrom="column">
              <wp:posOffset>871220</wp:posOffset>
            </wp:positionH>
            <wp:positionV relativeFrom="paragraph">
              <wp:posOffset>5628005</wp:posOffset>
            </wp:positionV>
            <wp:extent cx="4198620" cy="2799080"/>
            <wp:effectExtent l="0" t="0" r="0" b="127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70C" w:rsidRPr="00CC6D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ECEA45" wp14:editId="45BAC0B3">
            <wp:simplePos x="0" y="0"/>
            <wp:positionH relativeFrom="column">
              <wp:posOffset>21590</wp:posOffset>
            </wp:positionH>
            <wp:positionV relativeFrom="paragraph">
              <wp:posOffset>2388235</wp:posOffset>
            </wp:positionV>
            <wp:extent cx="5676265" cy="3135630"/>
            <wp:effectExtent l="0" t="0" r="635" b="762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known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is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responsible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navigation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safe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operation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includes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positions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Captain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(Master),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Chief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Officer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(First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Mate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Second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Officer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Third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Officer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Cadets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duties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involve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navigation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watchkeeping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cargo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operations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safety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procedures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maintenance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equipment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officers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trained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seamanship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navigation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collision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avoidance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handling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emergency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play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crucial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role in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ensuring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safety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vessel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crew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cargo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during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voyages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Additionally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cadets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undergo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practical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training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education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become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licensed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deck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officers</w:t>
      </w:r>
      <w:proofErr w:type="spellEnd"/>
      <w:r w:rsidR="00092108" w:rsidRPr="00CC6D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092108" w:rsidRPr="00CC6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08"/>
    <w:rsid w:val="00092108"/>
    <w:rsid w:val="0029524A"/>
    <w:rsid w:val="002C5A12"/>
    <w:rsid w:val="008C570C"/>
    <w:rsid w:val="00A006CC"/>
    <w:rsid w:val="00AB648D"/>
    <w:rsid w:val="00B5299A"/>
    <w:rsid w:val="00BF3746"/>
    <w:rsid w:val="00C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81E96"/>
  <w15:chartTrackingRefBased/>
  <w15:docId w15:val="{A0131B68-EFDA-8241-99B6-7CD0E399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2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2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2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2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2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210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210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210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210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210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210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210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210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210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2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210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2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2024-03-27T18:03:00Z</dcterms:created>
  <dcterms:modified xsi:type="dcterms:W3CDTF">2024-03-27T18:03:00Z</dcterms:modified>
</cp:coreProperties>
</file>