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43197" w:rsidRDefault="00595FFB" w:rsidP="00905F94">
      <w:pPr>
        <w:rPr>
          <w:b/>
          <w:color w:val="943634" w:themeColor="accent2" w:themeShade="BF"/>
          <w:sz w:val="28"/>
          <w:lang w:eastAsia="ja-JP"/>
        </w:rPr>
      </w:pPr>
      <w:r>
        <w:rPr>
          <w:b/>
          <w:color w:val="943634" w:themeColor="accent2" w:themeShade="BF"/>
          <w:sz w:val="28"/>
          <w:lang w:eastAsia="ja-JP"/>
        </w:rPr>
        <w:t>Information Objectives Datasets – Summary Table of Progress to date</w:t>
      </w:r>
    </w:p>
    <w:p w:rsidR="00FE0389" w:rsidRDefault="00FE0389" w:rsidP="00FE0389">
      <w:pPr>
        <w:pStyle w:val="AppendixHeading4"/>
        <w:rPr>
          <w:b w:val="0"/>
        </w:rPr>
      </w:pPr>
    </w:p>
    <w:p w:rsidR="00FE0389" w:rsidRPr="00FE0389" w:rsidRDefault="00FE0389" w:rsidP="00FE0389">
      <w:pPr>
        <w:pStyle w:val="AppendixHeading4"/>
        <w:rPr>
          <w:rFonts w:asciiTheme="majorHAnsi" w:hAnsiTheme="majorHAnsi"/>
          <w:b w:val="0"/>
        </w:rPr>
      </w:pPr>
      <w:r w:rsidRPr="00FE0389">
        <w:rPr>
          <w:rFonts w:asciiTheme="majorHAnsi" w:hAnsiTheme="majorHAnsi"/>
          <w:b w:val="0"/>
        </w:rPr>
        <w:t>The information contained in this document is current as at 2</w:t>
      </w:r>
      <w:r w:rsidR="00DC634F">
        <w:rPr>
          <w:rFonts w:asciiTheme="majorHAnsi" w:hAnsiTheme="majorHAnsi"/>
          <w:b w:val="0"/>
        </w:rPr>
        <w:t>1st</w:t>
      </w:r>
      <w:r w:rsidRPr="00FE0389">
        <w:rPr>
          <w:rFonts w:asciiTheme="majorHAnsi" w:hAnsiTheme="majorHAnsi"/>
          <w:b w:val="0"/>
        </w:rPr>
        <w:t xml:space="preserve"> June 2018.</w:t>
      </w:r>
    </w:p>
    <w:p w:rsidR="00CC0982" w:rsidRDefault="00CC0982" w:rsidP="00A22E95">
      <w:pPr>
        <w:spacing w:before="0"/>
        <w:rPr>
          <w:lang w:eastAsia="ja-JP"/>
        </w:rPr>
      </w:pPr>
    </w:p>
    <w:p w:rsidR="00A22E95" w:rsidRDefault="00543197" w:rsidP="00A22E95">
      <w:pPr>
        <w:spacing w:before="0"/>
        <w:rPr>
          <w:lang w:eastAsia="ja-JP"/>
        </w:rPr>
      </w:pPr>
      <w:r>
        <w:rPr>
          <w:lang w:eastAsia="ja-JP"/>
        </w:rPr>
        <w:t xml:space="preserve">In support of the Plant Health surveillance objectives a number of </w:t>
      </w:r>
      <w:r w:rsidR="00080EB4">
        <w:rPr>
          <w:lang w:eastAsia="ja-JP"/>
        </w:rPr>
        <w:t xml:space="preserve">complete and in progress </w:t>
      </w:r>
      <w:r>
        <w:rPr>
          <w:lang w:eastAsia="ja-JP"/>
        </w:rPr>
        <w:t>datasets have been created</w:t>
      </w:r>
      <w:r w:rsidR="00280551">
        <w:rPr>
          <w:lang w:eastAsia="ja-JP"/>
        </w:rPr>
        <w:t xml:space="preserve"> over</w:t>
      </w:r>
      <w:r w:rsidR="00080EB4">
        <w:rPr>
          <w:lang w:eastAsia="ja-JP"/>
        </w:rPr>
        <w:t xml:space="preserve"> the period commencing May 1</w:t>
      </w:r>
      <w:r w:rsidR="00080EB4" w:rsidRPr="00080EB4">
        <w:rPr>
          <w:vertAlign w:val="superscript"/>
          <w:lang w:eastAsia="ja-JP"/>
        </w:rPr>
        <w:t>st</w:t>
      </w:r>
      <w:r w:rsidR="00080EB4">
        <w:rPr>
          <w:lang w:eastAsia="ja-JP"/>
        </w:rPr>
        <w:t xml:space="preserve"> 2018</w:t>
      </w:r>
      <w:r w:rsidR="00280551">
        <w:rPr>
          <w:lang w:eastAsia="ja-JP"/>
        </w:rPr>
        <w:t xml:space="preserve"> and ending 30</w:t>
      </w:r>
      <w:r w:rsidR="00280551" w:rsidRPr="00280551">
        <w:rPr>
          <w:vertAlign w:val="superscript"/>
          <w:lang w:eastAsia="ja-JP"/>
        </w:rPr>
        <w:t>th</w:t>
      </w:r>
      <w:r w:rsidR="00280551">
        <w:rPr>
          <w:lang w:eastAsia="ja-JP"/>
        </w:rPr>
        <w:t xml:space="preserve"> June 2018.</w:t>
      </w:r>
    </w:p>
    <w:p w:rsidR="00A22E95" w:rsidRDefault="00A22E95" w:rsidP="00A22E95">
      <w:pPr>
        <w:spacing w:before="0"/>
        <w:rPr>
          <w:lang w:eastAsia="ja-JP"/>
        </w:rPr>
      </w:pPr>
    </w:p>
    <w:p w:rsidR="00543197" w:rsidRDefault="00543197" w:rsidP="00A22E95">
      <w:pPr>
        <w:spacing w:before="0"/>
        <w:rPr>
          <w:lang w:eastAsia="ja-JP"/>
        </w:rPr>
      </w:pPr>
      <w:r>
        <w:rPr>
          <w:lang w:eastAsia="ja-JP"/>
        </w:rPr>
        <w:t xml:space="preserve">These are </w:t>
      </w:r>
      <w:r w:rsidR="00A22E95">
        <w:rPr>
          <w:lang w:eastAsia="ja-JP"/>
        </w:rPr>
        <w:t>stored</w:t>
      </w:r>
      <w:r>
        <w:rPr>
          <w:lang w:eastAsia="ja-JP"/>
        </w:rPr>
        <w:t xml:space="preserve"> </w:t>
      </w:r>
      <w:r w:rsidR="00592299">
        <w:rPr>
          <w:lang w:eastAsia="ja-JP"/>
        </w:rPr>
        <w:t xml:space="preserve">as ESRI shapefiles in the “Datasets” folder </w:t>
      </w:r>
      <w:r>
        <w:rPr>
          <w:lang w:eastAsia="ja-JP"/>
        </w:rPr>
        <w:t>under their respective Information Objective</w:t>
      </w:r>
      <w:r w:rsidR="00FC0AB8">
        <w:rPr>
          <w:lang w:eastAsia="ja-JP"/>
        </w:rPr>
        <w:t xml:space="preserve"> and Data Product</w:t>
      </w:r>
      <w:r>
        <w:rPr>
          <w:lang w:eastAsia="ja-JP"/>
        </w:rPr>
        <w:t xml:space="preserve"> categor</w:t>
      </w:r>
      <w:r w:rsidR="00FC0AB8">
        <w:rPr>
          <w:lang w:eastAsia="ja-JP"/>
        </w:rPr>
        <w:t>ies</w:t>
      </w:r>
      <w:r w:rsidR="00592299">
        <w:rPr>
          <w:lang w:eastAsia="ja-JP"/>
        </w:rPr>
        <w:t xml:space="preserve"> (</w:t>
      </w:r>
      <w:r w:rsidR="007F3ADE">
        <w:rPr>
          <w:lang w:eastAsia="ja-JP"/>
        </w:rPr>
        <w:t>listed in Table 1)</w:t>
      </w:r>
      <w:r>
        <w:rPr>
          <w:lang w:eastAsia="ja-JP"/>
        </w:rPr>
        <w:t xml:space="preserve"> </w:t>
      </w:r>
      <w:r w:rsidR="007F3ADE">
        <w:rPr>
          <w:lang w:eastAsia="ja-JP"/>
        </w:rPr>
        <w:t>with</w:t>
      </w:r>
      <w:r>
        <w:rPr>
          <w:lang w:eastAsia="ja-JP"/>
        </w:rPr>
        <w:t xml:space="preserve">in the </w:t>
      </w:r>
      <w:hyperlink r:id="rId8" w:history="1">
        <w:r w:rsidRPr="00543197">
          <w:rPr>
            <w:rStyle w:val="Hyperlink"/>
            <w:lang w:eastAsia="ja-JP"/>
          </w:rPr>
          <w:t>\\QLD003FP01\AQISData$\NAQS\GIS\Pathways\Data\MapData\Information Objectives</w:t>
        </w:r>
      </w:hyperlink>
      <w:r w:rsidR="00A22E95">
        <w:rPr>
          <w:lang w:eastAsia="ja-JP"/>
        </w:rPr>
        <w:t xml:space="preserve"> </w:t>
      </w:r>
      <w:r w:rsidR="00592299">
        <w:rPr>
          <w:lang w:eastAsia="ja-JP"/>
        </w:rPr>
        <w:t>directory</w:t>
      </w:r>
      <w:r w:rsidR="00A22E95">
        <w:rPr>
          <w:lang w:eastAsia="ja-JP"/>
        </w:rPr>
        <w:t>.</w:t>
      </w:r>
    </w:p>
    <w:p w:rsidR="00734596" w:rsidRDefault="00734596" w:rsidP="00734596">
      <w:pPr>
        <w:spacing w:before="0"/>
        <w:rPr>
          <w:lang w:eastAsia="ja-JP"/>
        </w:rPr>
      </w:pPr>
    </w:p>
    <w:p w:rsidR="00734596" w:rsidRDefault="00734596" w:rsidP="00734596">
      <w:pPr>
        <w:spacing w:before="0"/>
        <w:rPr>
          <w:lang w:eastAsia="ja-JP"/>
        </w:rPr>
      </w:pPr>
      <w:r>
        <w:rPr>
          <w:lang w:eastAsia="ja-JP"/>
        </w:rPr>
        <w:t>Detailed data product sheets for these datasets can be found in th</w:t>
      </w:r>
      <w:r>
        <w:rPr>
          <w:lang w:eastAsia="ja-JP"/>
        </w:rPr>
        <w:t>e above</w:t>
      </w:r>
      <w:r>
        <w:rPr>
          <w:lang w:eastAsia="ja-JP"/>
        </w:rPr>
        <w:t xml:space="preserve"> folder</w:t>
      </w:r>
      <w:r>
        <w:rPr>
          <w:lang w:eastAsia="ja-JP"/>
        </w:rPr>
        <w:t>.</w:t>
      </w:r>
      <w:r>
        <w:rPr>
          <w:lang w:eastAsia="ja-JP"/>
        </w:rPr>
        <w:t xml:space="preserve"> </w:t>
      </w:r>
    </w:p>
    <w:p w:rsidR="00FA106C" w:rsidRDefault="00FA106C" w:rsidP="007F3ADE">
      <w:pPr>
        <w:pStyle w:val="TableHeading"/>
        <w:rPr>
          <w:sz w:val="14"/>
          <w:lang w:eastAsia="ja-JP"/>
        </w:rPr>
      </w:pPr>
    </w:p>
    <w:p w:rsidR="00A22E95" w:rsidRPr="007F3ADE" w:rsidRDefault="00A22E95" w:rsidP="007F3ADE">
      <w:pPr>
        <w:pStyle w:val="TableHeading"/>
        <w:rPr>
          <w:sz w:val="14"/>
          <w:lang w:eastAsia="ja-JP"/>
        </w:rPr>
      </w:pPr>
      <w:r w:rsidRPr="007F3ADE">
        <w:rPr>
          <w:sz w:val="14"/>
          <w:lang w:eastAsia="ja-JP"/>
        </w:rPr>
        <w:t>T</w:t>
      </w:r>
      <w:r w:rsidR="007F3ADE" w:rsidRPr="007F3ADE">
        <w:rPr>
          <w:sz w:val="14"/>
          <w:lang w:eastAsia="ja-JP"/>
        </w:rPr>
        <w:t xml:space="preserve">able 1. </w:t>
      </w:r>
      <w:r w:rsidR="007F3ADE">
        <w:rPr>
          <w:sz w:val="14"/>
          <w:lang w:eastAsia="ja-JP"/>
        </w:rPr>
        <w:t xml:space="preserve">Summary of </w:t>
      </w:r>
      <w:r w:rsidRPr="007F3ADE">
        <w:rPr>
          <w:sz w:val="14"/>
          <w:lang w:eastAsia="ja-JP"/>
        </w:rPr>
        <w:t xml:space="preserve">the datasets and </w:t>
      </w:r>
      <w:r w:rsidR="007F3ADE" w:rsidRPr="007F3ADE">
        <w:rPr>
          <w:sz w:val="14"/>
          <w:lang w:eastAsia="ja-JP"/>
        </w:rPr>
        <w:t>their completion status to date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08"/>
        <w:gridCol w:w="1319"/>
        <w:gridCol w:w="1231"/>
        <w:gridCol w:w="1229"/>
        <w:gridCol w:w="4896"/>
      </w:tblGrid>
      <w:tr w:rsidR="00A8402F" w:rsidTr="00EF74AD">
        <w:tc>
          <w:tcPr>
            <w:tcW w:w="1191" w:type="dxa"/>
            <w:shd w:val="clear" w:color="auto" w:fill="BFBFBF" w:themeFill="background1" w:themeFillShade="BF"/>
          </w:tcPr>
          <w:p w:rsidR="00543197" w:rsidRPr="00543197" w:rsidRDefault="00543197" w:rsidP="00543197">
            <w:pPr>
              <w:spacing w:before="0"/>
              <w:rPr>
                <w:b/>
                <w:sz w:val="18"/>
                <w:lang w:eastAsia="ja-JP"/>
              </w:rPr>
            </w:pPr>
            <w:r w:rsidRPr="00543197">
              <w:rPr>
                <w:b/>
                <w:sz w:val="18"/>
                <w:lang w:eastAsia="ja-JP"/>
              </w:rPr>
              <w:t>Information</w:t>
            </w:r>
          </w:p>
          <w:p w:rsidR="00543197" w:rsidRPr="00543197" w:rsidRDefault="00543197" w:rsidP="00543197">
            <w:pPr>
              <w:spacing w:before="0"/>
              <w:rPr>
                <w:b/>
                <w:sz w:val="18"/>
                <w:lang w:eastAsia="ja-JP"/>
              </w:rPr>
            </w:pPr>
            <w:r w:rsidRPr="00543197">
              <w:rPr>
                <w:b/>
                <w:sz w:val="18"/>
                <w:lang w:eastAsia="ja-JP"/>
              </w:rPr>
              <w:t>Objective</w:t>
            </w:r>
          </w:p>
        </w:tc>
        <w:tc>
          <w:tcPr>
            <w:tcW w:w="1200" w:type="dxa"/>
            <w:shd w:val="clear" w:color="auto" w:fill="BFBFBF" w:themeFill="background1" w:themeFillShade="BF"/>
          </w:tcPr>
          <w:p w:rsidR="00543197" w:rsidRPr="00543197" w:rsidRDefault="00543197" w:rsidP="00543197">
            <w:pPr>
              <w:spacing w:before="0"/>
              <w:rPr>
                <w:b/>
                <w:sz w:val="18"/>
                <w:lang w:eastAsia="ja-JP"/>
              </w:rPr>
            </w:pPr>
            <w:r w:rsidRPr="00543197">
              <w:rPr>
                <w:b/>
                <w:sz w:val="18"/>
                <w:lang w:eastAsia="ja-JP"/>
              </w:rPr>
              <w:t xml:space="preserve">Data </w:t>
            </w:r>
          </w:p>
          <w:p w:rsidR="00543197" w:rsidRPr="00543197" w:rsidRDefault="00543197" w:rsidP="00543197">
            <w:pPr>
              <w:spacing w:before="0"/>
              <w:rPr>
                <w:b/>
                <w:sz w:val="18"/>
                <w:lang w:eastAsia="ja-JP"/>
              </w:rPr>
            </w:pPr>
            <w:r w:rsidRPr="00543197">
              <w:rPr>
                <w:b/>
                <w:sz w:val="18"/>
                <w:lang w:eastAsia="ja-JP"/>
              </w:rPr>
              <w:t>Products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543197" w:rsidRPr="00543197" w:rsidRDefault="00543197" w:rsidP="00543197">
            <w:pPr>
              <w:spacing w:before="0"/>
              <w:rPr>
                <w:b/>
                <w:sz w:val="18"/>
                <w:lang w:eastAsia="ja-JP"/>
              </w:rPr>
            </w:pPr>
            <w:r w:rsidRPr="00543197">
              <w:rPr>
                <w:b/>
                <w:sz w:val="18"/>
                <w:lang w:eastAsia="ja-JP"/>
              </w:rPr>
              <w:t>Information</w:t>
            </w:r>
          </w:p>
          <w:p w:rsidR="00543197" w:rsidRPr="00543197" w:rsidRDefault="00543197" w:rsidP="00543197">
            <w:pPr>
              <w:spacing w:before="0"/>
              <w:rPr>
                <w:b/>
                <w:sz w:val="18"/>
                <w:lang w:eastAsia="ja-JP"/>
              </w:rPr>
            </w:pPr>
            <w:r w:rsidRPr="00543197">
              <w:rPr>
                <w:b/>
                <w:sz w:val="18"/>
                <w:lang w:eastAsia="ja-JP"/>
              </w:rPr>
              <w:t xml:space="preserve">Source / Model </w:t>
            </w:r>
          </w:p>
          <w:p w:rsidR="00543197" w:rsidRPr="00543197" w:rsidRDefault="00543197" w:rsidP="00543197">
            <w:pPr>
              <w:spacing w:before="0"/>
              <w:rPr>
                <w:b/>
                <w:sz w:val="18"/>
                <w:lang w:eastAsia="ja-JP"/>
              </w:rPr>
            </w:pPr>
            <w:r w:rsidRPr="00543197">
              <w:rPr>
                <w:b/>
                <w:sz w:val="18"/>
                <w:lang w:eastAsia="ja-JP"/>
              </w:rPr>
              <w:t>Product</w:t>
            </w:r>
          </w:p>
        </w:tc>
        <w:tc>
          <w:tcPr>
            <w:tcW w:w="1120" w:type="dxa"/>
            <w:shd w:val="clear" w:color="auto" w:fill="BFBFBF" w:themeFill="background1" w:themeFillShade="BF"/>
          </w:tcPr>
          <w:p w:rsidR="00543197" w:rsidRPr="00543197" w:rsidRDefault="00543197" w:rsidP="00A22E95">
            <w:pPr>
              <w:spacing w:before="0"/>
              <w:rPr>
                <w:b/>
                <w:sz w:val="18"/>
                <w:lang w:eastAsia="ja-JP"/>
              </w:rPr>
            </w:pPr>
            <w:r>
              <w:rPr>
                <w:b/>
                <w:sz w:val="18"/>
                <w:lang w:eastAsia="ja-JP"/>
              </w:rPr>
              <w:t xml:space="preserve">Product </w:t>
            </w:r>
            <w:r w:rsidR="00A22E95">
              <w:rPr>
                <w:b/>
                <w:sz w:val="18"/>
                <w:lang w:eastAsia="ja-JP"/>
              </w:rPr>
              <w:t>Completion Progress</w:t>
            </w:r>
          </w:p>
        </w:tc>
        <w:tc>
          <w:tcPr>
            <w:tcW w:w="4868" w:type="dxa"/>
            <w:shd w:val="clear" w:color="auto" w:fill="BFBFBF" w:themeFill="background1" w:themeFillShade="BF"/>
          </w:tcPr>
          <w:p w:rsidR="00543197" w:rsidRDefault="00543197" w:rsidP="00543197">
            <w:pPr>
              <w:spacing w:before="0"/>
              <w:rPr>
                <w:b/>
                <w:sz w:val="18"/>
                <w:lang w:eastAsia="ja-JP"/>
              </w:rPr>
            </w:pPr>
            <w:r>
              <w:rPr>
                <w:b/>
                <w:sz w:val="18"/>
                <w:lang w:eastAsia="ja-JP"/>
              </w:rPr>
              <w:t>Dataset</w:t>
            </w:r>
            <w:r w:rsidR="00060562">
              <w:rPr>
                <w:b/>
                <w:sz w:val="18"/>
                <w:lang w:eastAsia="ja-JP"/>
              </w:rPr>
              <w:t xml:space="preserve"> /</w:t>
            </w:r>
          </w:p>
          <w:p w:rsidR="00060562" w:rsidRDefault="00060562" w:rsidP="00543197">
            <w:pPr>
              <w:spacing w:before="0"/>
              <w:rPr>
                <w:b/>
                <w:sz w:val="18"/>
                <w:lang w:eastAsia="ja-JP"/>
              </w:rPr>
            </w:pPr>
            <w:r>
              <w:rPr>
                <w:b/>
                <w:sz w:val="18"/>
                <w:lang w:eastAsia="ja-JP"/>
              </w:rPr>
              <w:t>Metadata Document</w:t>
            </w:r>
            <w:r w:rsidR="00366817">
              <w:rPr>
                <w:b/>
                <w:sz w:val="18"/>
                <w:lang w:eastAsia="ja-JP"/>
              </w:rPr>
              <w:t xml:space="preserve"> /</w:t>
            </w:r>
          </w:p>
          <w:p w:rsidR="00366817" w:rsidRDefault="00366817" w:rsidP="00543197">
            <w:pPr>
              <w:spacing w:before="0"/>
              <w:rPr>
                <w:b/>
                <w:sz w:val="18"/>
                <w:lang w:eastAsia="ja-JP"/>
              </w:rPr>
            </w:pPr>
            <w:r>
              <w:rPr>
                <w:b/>
                <w:sz w:val="18"/>
                <w:lang w:eastAsia="ja-JP"/>
              </w:rPr>
              <w:t>Resource Requirements &amp; Comments (if incomplete)</w:t>
            </w:r>
            <w:r w:rsidR="00734596">
              <w:rPr>
                <w:b/>
                <w:sz w:val="18"/>
                <w:lang w:eastAsia="ja-JP"/>
              </w:rPr>
              <w:t xml:space="preserve"> /</w:t>
            </w:r>
          </w:p>
          <w:p w:rsidR="00734596" w:rsidRDefault="00734596" w:rsidP="00543197">
            <w:pPr>
              <w:spacing w:before="0"/>
              <w:rPr>
                <w:b/>
                <w:sz w:val="18"/>
                <w:lang w:eastAsia="ja-JP"/>
              </w:rPr>
            </w:pPr>
            <w:r>
              <w:rPr>
                <w:b/>
                <w:sz w:val="18"/>
                <w:lang w:eastAsia="ja-JP"/>
              </w:rPr>
              <w:t>Detailed Datasheet Document</w:t>
            </w:r>
          </w:p>
          <w:p w:rsidR="00366817" w:rsidRPr="00543197" w:rsidRDefault="00366817" w:rsidP="00543197">
            <w:pPr>
              <w:spacing w:before="0"/>
              <w:rPr>
                <w:b/>
                <w:sz w:val="18"/>
                <w:lang w:eastAsia="ja-JP"/>
              </w:rPr>
            </w:pPr>
          </w:p>
        </w:tc>
      </w:tr>
      <w:tr w:rsidR="00EF74AD" w:rsidTr="00EF74AD">
        <w:tc>
          <w:tcPr>
            <w:tcW w:w="1191" w:type="dxa"/>
          </w:tcPr>
          <w:p w:rsidR="00543197" w:rsidRDefault="00543197" w:rsidP="00543197">
            <w:pPr>
              <w:spacing w:before="0"/>
              <w:rPr>
                <w:sz w:val="18"/>
                <w:lang w:eastAsia="ja-JP"/>
              </w:rPr>
            </w:pPr>
            <w:r w:rsidRPr="00543197">
              <w:rPr>
                <w:sz w:val="18"/>
                <w:lang w:eastAsia="ja-JP"/>
              </w:rPr>
              <w:t>Assets and Environments</w:t>
            </w:r>
          </w:p>
          <w:p w:rsidR="00440DF4" w:rsidRDefault="00440DF4" w:rsidP="00543197">
            <w:pPr>
              <w:spacing w:before="0"/>
              <w:rPr>
                <w:sz w:val="18"/>
                <w:lang w:eastAsia="ja-JP"/>
              </w:rPr>
            </w:pPr>
          </w:p>
          <w:p w:rsidR="00440DF4" w:rsidRDefault="00440DF4" w:rsidP="00543197">
            <w:pPr>
              <w:spacing w:before="0"/>
              <w:rPr>
                <w:sz w:val="18"/>
                <w:lang w:eastAsia="ja-JP"/>
              </w:rPr>
            </w:pPr>
          </w:p>
          <w:p w:rsidR="00440DF4" w:rsidRPr="00543197" w:rsidRDefault="00440DF4" w:rsidP="00543197">
            <w:pPr>
              <w:spacing w:before="0"/>
              <w:rPr>
                <w:sz w:val="18"/>
                <w:lang w:eastAsia="ja-JP"/>
              </w:rPr>
            </w:pPr>
          </w:p>
        </w:tc>
        <w:tc>
          <w:tcPr>
            <w:tcW w:w="1200" w:type="dxa"/>
          </w:tcPr>
          <w:p w:rsidR="00543197" w:rsidRDefault="00A22E95" w:rsidP="00543197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Land Use</w:t>
            </w:r>
          </w:p>
          <w:p w:rsidR="00440DF4" w:rsidRDefault="00440DF4" w:rsidP="00543197">
            <w:pPr>
              <w:spacing w:before="0"/>
              <w:rPr>
                <w:sz w:val="18"/>
                <w:lang w:eastAsia="ja-JP"/>
              </w:rPr>
            </w:pPr>
          </w:p>
          <w:p w:rsidR="00440DF4" w:rsidRDefault="00440DF4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366817" w:rsidRDefault="00366817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366817" w:rsidRDefault="00366817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366817" w:rsidRDefault="00366817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34596" w:rsidRDefault="00734596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34596" w:rsidRDefault="00734596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440DF4" w:rsidRDefault="00440DF4" w:rsidP="00543197">
            <w:pPr>
              <w:spacing w:before="0"/>
              <w:rPr>
                <w:sz w:val="18"/>
                <w:lang w:eastAsia="ja-JP"/>
              </w:rPr>
            </w:pPr>
          </w:p>
          <w:p w:rsidR="00440DF4" w:rsidRPr="00543197" w:rsidRDefault="00440DF4" w:rsidP="00543197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Land Use Community Gardens</w:t>
            </w:r>
          </w:p>
        </w:tc>
        <w:tc>
          <w:tcPr>
            <w:tcW w:w="1114" w:type="dxa"/>
          </w:tcPr>
          <w:p w:rsidR="00543197" w:rsidRDefault="00440DF4" w:rsidP="00A22E95">
            <w:pPr>
              <w:pBdr>
                <w:bottom w:val="single" w:sz="6" w:space="1" w:color="auto"/>
              </w:pBdr>
              <w:spacing w:before="0"/>
              <w:rPr>
                <w:rStyle w:val="Hyperlink"/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 xml:space="preserve">ABARES: </w:t>
            </w:r>
            <w:hyperlink r:id="rId9" w:history="1">
              <w:r w:rsidR="00A22E95" w:rsidRPr="00A22E95">
                <w:rPr>
                  <w:rStyle w:val="Hyperlink"/>
                  <w:sz w:val="18"/>
                  <w:lang w:eastAsia="ja-JP"/>
                </w:rPr>
                <w:t>CLUM Sep 2017</w:t>
              </w:r>
            </w:hyperlink>
          </w:p>
          <w:p w:rsidR="00366817" w:rsidRDefault="00366817" w:rsidP="00A22E95">
            <w:pPr>
              <w:pBdr>
                <w:bottom w:val="single" w:sz="6" w:space="1" w:color="auto"/>
              </w:pBdr>
              <w:spacing w:before="0"/>
              <w:rPr>
                <w:rStyle w:val="Hyperlink"/>
                <w:sz w:val="18"/>
                <w:lang w:eastAsia="ja-JP"/>
              </w:rPr>
            </w:pPr>
          </w:p>
          <w:p w:rsidR="00366817" w:rsidRDefault="00366817" w:rsidP="00A22E95">
            <w:pPr>
              <w:pBdr>
                <w:bottom w:val="single" w:sz="6" w:space="1" w:color="auto"/>
              </w:pBdr>
              <w:spacing w:before="0"/>
              <w:rPr>
                <w:rStyle w:val="Hyperlink"/>
                <w:sz w:val="18"/>
                <w:lang w:eastAsia="ja-JP"/>
              </w:rPr>
            </w:pPr>
          </w:p>
          <w:p w:rsidR="00366817" w:rsidRDefault="00366817" w:rsidP="00A22E95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34596" w:rsidRDefault="00734596" w:rsidP="00A22E95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34596" w:rsidRDefault="00734596" w:rsidP="00A22E95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440DF4" w:rsidRDefault="00440DF4" w:rsidP="00A22E95">
            <w:pPr>
              <w:spacing w:before="0"/>
              <w:rPr>
                <w:sz w:val="18"/>
                <w:lang w:eastAsia="ja-JP"/>
              </w:rPr>
            </w:pPr>
          </w:p>
          <w:p w:rsidR="00440DF4" w:rsidRDefault="00440DF4" w:rsidP="00A22E95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States: Environment</w:t>
            </w:r>
          </w:p>
          <w:p w:rsidR="004469F5" w:rsidRDefault="004469F5" w:rsidP="00A22E95">
            <w:pPr>
              <w:spacing w:before="0"/>
              <w:rPr>
                <w:sz w:val="18"/>
                <w:lang w:eastAsia="ja-JP"/>
              </w:rPr>
            </w:pPr>
          </w:p>
          <w:p w:rsidR="004469F5" w:rsidRPr="00543197" w:rsidRDefault="004469F5" w:rsidP="00A22E95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Google Maps, Earth and search engine</w:t>
            </w:r>
          </w:p>
        </w:tc>
        <w:tc>
          <w:tcPr>
            <w:tcW w:w="1120" w:type="dxa"/>
          </w:tcPr>
          <w:p w:rsidR="00543197" w:rsidRDefault="00A22E95" w:rsidP="00543197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Early Stage</w:t>
            </w:r>
          </w:p>
          <w:p w:rsidR="00440DF4" w:rsidRDefault="00440DF4" w:rsidP="00543197">
            <w:pPr>
              <w:spacing w:before="0"/>
              <w:rPr>
                <w:sz w:val="18"/>
                <w:lang w:eastAsia="ja-JP"/>
              </w:rPr>
            </w:pPr>
          </w:p>
          <w:p w:rsidR="00440DF4" w:rsidRDefault="00440DF4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366817" w:rsidRDefault="00366817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366817" w:rsidRDefault="00366817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366817" w:rsidRDefault="00366817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34596" w:rsidRDefault="00734596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34596" w:rsidRDefault="00734596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440DF4" w:rsidRDefault="00440DF4" w:rsidP="00543197">
            <w:pPr>
              <w:spacing w:before="0"/>
              <w:rPr>
                <w:sz w:val="18"/>
                <w:lang w:eastAsia="ja-JP"/>
              </w:rPr>
            </w:pPr>
          </w:p>
          <w:p w:rsidR="00440DF4" w:rsidRPr="00543197" w:rsidRDefault="00A9054F" w:rsidP="00543197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In Progress</w:t>
            </w:r>
          </w:p>
        </w:tc>
        <w:tc>
          <w:tcPr>
            <w:tcW w:w="4868" w:type="dxa"/>
          </w:tcPr>
          <w:p w:rsidR="00543197" w:rsidRDefault="00366817" w:rsidP="00543197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Variable depending on data acquisition process undertaken as detailed in the datasheet document:</w:t>
            </w:r>
          </w:p>
          <w:p w:rsidR="00440DF4" w:rsidRDefault="00366817" w:rsidP="00366817">
            <w:pPr>
              <w:pStyle w:val="ListParagraph"/>
              <w:numPr>
                <w:ilvl w:val="0"/>
                <w:numId w:val="24"/>
              </w:num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Process 1 : 1~2 Months</w:t>
            </w:r>
          </w:p>
          <w:p w:rsidR="00366817" w:rsidRDefault="00366817" w:rsidP="00B60EE9">
            <w:pPr>
              <w:pStyle w:val="ListParagraph"/>
              <w:numPr>
                <w:ilvl w:val="0"/>
                <w:numId w:val="24"/>
              </w:numPr>
              <w:spacing w:before="0"/>
              <w:rPr>
                <w:sz w:val="18"/>
                <w:lang w:eastAsia="ja-JP"/>
              </w:rPr>
            </w:pPr>
            <w:r w:rsidRPr="00366817">
              <w:rPr>
                <w:sz w:val="18"/>
                <w:lang w:eastAsia="ja-JP"/>
              </w:rPr>
              <w:t>Process</w:t>
            </w:r>
            <w:r>
              <w:rPr>
                <w:sz w:val="18"/>
                <w:lang w:eastAsia="ja-JP"/>
              </w:rPr>
              <w:t xml:space="preserve"> 2 : 3~4 Months</w:t>
            </w:r>
          </w:p>
          <w:p w:rsidR="00366817" w:rsidRPr="00366817" w:rsidRDefault="00366817" w:rsidP="0080333D">
            <w:pPr>
              <w:pStyle w:val="ListParagraph"/>
              <w:numPr>
                <w:ilvl w:val="0"/>
                <w:numId w:val="24"/>
              </w:numPr>
              <w:spacing w:before="0"/>
              <w:rPr>
                <w:sz w:val="18"/>
                <w:lang w:eastAsia="ja-JP"/>
              </w:rPr>
            </w:pPr>
            <w:r w:rsidRPr="00366817">
              <w:rPr>
                <w:sz w:val="18"/>
                <w:lang w:eastAsia="ja-JP"/>
              </w:rPr>
              <w:t>Process 3 : ~6 Months</w:t>
            </w:r>
          </w:p>
          <w:p w:rsidR="00440DF4" w:rsidRDefault="00440DF4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34596" w:rsidRPr="00734596" w:rsidRDefault="00734596" w:rsidP="00543197">
            <w:pPr>
              <w:pBdr>
                <w:bottom w:val="single" w:sz="6" w:space="1" w:color="auto"/>
              </w:pBdr>
              <w:spacing w:before="0"/>
              <w:rPr>
                <w:rStyle w:val="Hyperlink"/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fldChar w:fldCharType="begin"/>
            </w:r>
            <w:r>
              <w:rPr>
                <w:sz w:val="18"/>
                <w:lang w:eastAsia="ja-JP"/>
              </w:rPr>
              <w:instrText xml:space="preserve"> HYPERLINK "Progress%20Report%20-%20Detailed%20Dataset%20Information%20Sheet%20-%20ABARES-CLUMC%20Land%20Use%20Layer" </w:instrText>
            </w:r>
            <w:r>
              <w:rPr>
                <w:sz w:val="18"/>
                <w:lang w:eastAsia="ja-JP"/>
              </w:rPr>
            </w:r>
            <w:r>
              <w:rPr>
                <w:sz w:val="18"/>
                <w:lang w:eastAsia="ja-JP"/>
              </w:rPr>
              <w:fldChar w:fldCharType="separate"/>
            </w:r>
            <w:r w:rsidRPr="00734596">
              <w:rPr>
                <w:rStyle w:val="Hyperlink"/>
                <w:sz w:val="18"/>
                <w:lang w:eastAsia="ja-JP"/>
              </w:rPr>
              <w:t>Progress Report - Detailed Dataset Information Sheet - ABARES-CLUMC Land Use Layer.doc</w:t>
            </w:r>
          </w:p>
          <w:p w:rsidR="00440DF4" w:rsidRDefault="00734596" w:rsidP="00543197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fldChar w:fldCharType="end"/>
            </w:r>
          </w:p>
          <w:p w:rsidR="00D5001F" w:rsidRDefault="00142895" w:rsidP="00543197">
            <w:pPr>
              <w:spacing w:before="0"/>
              <w:rPr>
                <w:sz w:val="18"/>
                <w:lang w:eastAsia="ja-JP"/>
              </w:rPr>
            </w:pPr>
            <w:hyperlink r:id="rId10" w:history="1">
              <w:r w:rsidR="00D5001F" w:rsidRPr="00D5001F">
                <w:rPr>
                  <w:rStyle w:val="Hyperlink"/>
                  <w:sz w:val="18"/>
                  <w:lang w:eastAsia="ja-JP"/>
                </w:rPr>
                <w:t>Australia - Community Gardens GDB</w:t>
              </w:r>
            </w:hyperlink>
          </w:p>
          <w:p w:rsidR="00D5001F" w:rsidRDefault="00D5001F" w:rsidP="00543197">
            <w:pPr>
              <w:spacing w:before="0"/>
              <w:rPr>
                <w:sz w:val="18"/>
                <w:lang w:eastAsia="ja-JP"/>
              </w:rPr>
            </w:pPr>
          </w:p>
          <w:p w:rsidR="00D5001F" w:rsidRDefault="00142895" w:rsidP="00543197">
            <w:pPr>
              <w:spacing w:before="0"/>
              <w:rPr>
                <w:rStyle w:val="Hyperlink"/>
                <w:sz w:val="18"/>
                <w:lang w:eastAsia="ja-JP"/>
              </w:rPr>
            </w:pPr>
            <w:hyperlink r:id="rId11" w:history="1">
              <w:r w:rsidR="00D5001F" w:rsidRPr="00D5001F">
                <w:rPr>
                  <w:rStyle w:val="Hyperlink"/>
                  <w:sz w:val="18"/>
                  <w:lang w:eastAsia="ja-JP"/>
                </w:rPr>
                <w:t>Community Gardens Metadata.pdf</w:t>
              </w:r>
            </w:hyperlink>
          </w:p>
          <w:p w:rsidR="00A0169B" w:rsidRDefault="00A0169B" w:rsidP="00543197">
            <w:pPr>
              <w:spacing w:before="0"/>
              <w:rPr>
                <w:rStyle w:val="Hyperlink"/>
                <w:sz w:val="18"/>
                <w:lang w:eastAsia="ja-JP"/>
              </w:rPr>
            </w:pPr>
          </w:p>
          <w:p w:rsidR="00A0169B" w:rsidRDefault="00A0169B" w:rsidP="00A0169B">
            <w:pPr>
              <w:pStyle w:val="ListParagraph"/>
              <w:numPr>
                <w:ilvl w:val="0"/>
                <w:numId w:val="26"/>
              </w:numPr>
              <w:spacing w:before="0"/>
              <w:rPr>
                <w:sz w:val="18"/>
                <w:lang w:eastAsia="ja-JP"/>
              </w:rPr>
            </w:pPr>
            <w:r w:rsidRPr="00895401">
              <w:rPr>
                <w:sz w:val="18"/>
                <w:lang w:eastAsia="ja-JP"/>
              </w:rPr>
              <w:t xml:space="preserve">Complete capture of point feature information for </w:t>
            </w:r>
            <w:r>
              <w:rPr>
                <w:sz w:val="18"/>
                <w:lang w:eastAsia="ja-JP"/>
              </w:rPr>
              <w:t>Community Garden sites</w:t>
            </w:r>
            <w:r w:rsidRPr="00895401">
              <w:rPr>
                <w:sz w:val="18"/>
                <w:lang w:eastAsia="ja-JP"/>
              </w:rPr>
              <w:t xml:space="preserve"> as per described process in detailed datasheet</w:t>
            </w:r>
          </w:p>
          <w:p w:rsidR="00A0169B" w:rsidRPr="00895401" w:rsidRDefault="00A0169B" w:rsidP="00A0169B">
            <w:pPr>
              <w:pStyle w:val="ListParagraph"/>
              <w:numPr>
                <w:ilvl w:val="0"/>
                <w:numId w:val="26"/>
              </w:num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Time to complete ~1</w:t>
            </w:r>
            <w:r w:rsidR="008E4EF6">
              <w:rPr>
                <w:sz w:val="18"/>
                <w:lang w:eastAsia="ja-JP"/>
              </w:rPr>
              <w:t>-2</w:t>
            </w:r>
            <w:r>
              <w:rPr>
                <w:sz w:val="18"/>
                <w:lang w:eastAsia="ja-JP"/>
              </w:rPr>
              <w:t xml:space="preserve"> week</w:t>
            </w:r>
            <w:r w:rsidR="008E4EF6">
              <w:rPr>
                <w:sz w:val="18"/>
                <w:lang w:eastAsia="ja-JP"/>
              </w:rPr>
              <w:t>s</w:t>
            </w:r>
          </w:p>
          <w:p w:rsidR="00A0169B" w:rsidRDefault="00A0169B" w:rsidP="00543197">
            <w:pPr>
              <w:spacing w:before="0"/>
              <w:rPr>
                <w:sz w:val="18"/>
                <w:lang w:eastAsia="ja-JP"/>
              </w:rPr>
            </w:pPr>
          </w:p>
          <w:p w:rsidR="00D5001F" w:rsidRPr="00543197" w:rsidRDefault="00734596" w:rsidP="00543197">
            <w:pPr>
              <w:spacing w:before="0"/>
              <w:rPr>
                <w:sz w:val="18"/>
                <w:lang w:eastAsia="ja-JP"/>
              </w:rPr>
            </w:pPr>
            <w:hyperlink r:id="rId12" w:history="1">
              <w:r w:rsidRPr="00734596">
                <w:rPr>
                  <w:rStyle w:val="Hyperlink"/>
                  <w:sz w:val="18"/>
                  <w:lang w:eastAsia="ja-JP"/>
                </w:rPr>
                <w:t>Progress Report - Detailed Dataset Information Sheet - Community Gardens - Land Use Layer.doc</w:t>
              </w:r>
            </w:hyperlink>
          </w:p>
        </w:tc>
      </w:tr>
      <w:tr w:rsidR="00EF74AD" w:rsidTr="00EF74AD">
        <w:tc>
          <w:tcPr>
            <w:tcW w:w="1191" w:type="dxa"/>
          </w:tcPr>
          <w:p w:rsidR="00543197" w:rsidRDefault="007F3ADE" w:rsidP="00543197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International Pathways</w:t>
            </w:r>
          </w:p>
          <w:p w:rsidR="00726855" w:rsidRDefault="00726855" w:rsidP="00543197">
            <w:pPr>
              <w:spacing w:before="0"/>
              <w:rPr>
                <w:sz w:val="18"/>
                <w:lang w:eastAsia="ja-JP"/>
              </w:rPr>
            </w:pPr>
          </w:p>
          <w:p w:rsidR="00726855" w:rsidRPr="00543197" w:rsidRDefault="00726855" w:rsidP="00543197">
            <w:pPr>
              <w:spacing w:before="0"/>
              <w:rPr>
                <w:sz w:val="18"/>
                <w:lang w:eastAsia="ja-JP"/>
              </w:rPr>
            </w:pPr>
          </w:p>
        </w:tc>
        <w:tc>
          <w:tcPr>
            <w:tcW w:w="1200" w:type="dxa"/>
          </w:tcPr>
          <w:p w:rsidR="00543197" w:rsidRPr="00543197" w:rsidRDefault="007F3ADE" w:rsidP="00543197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Ports / Approved Arrangements</w:t>
            </w:r>
          </w:p>
        </w:tc>
        <w:tc>
          <w:tcPr>
            <w:tcW w:w="1114" w:type="dxa"/>
          </w:tcPr>
          <w:p w:rsidR="00543197" w:rsidRDefault="00592299" w:rsidP="00543197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Compliance</w:t>
            </w:r>
            <w:r w:rsidR="007F3ADE">
              <w:rPr>
                <w:sz w:val="18"/>
                <w:lang w:eastAsia="ja-JP"/>
              </w:rPr>
              <w:t xml:space="preserve"> / BIIS : Entry risk modelling</w:t>
            </w:r>
          </w:p>
          <w:p w:rsidR="00592299" w:rsidRDefault="00592299" w:rsidP="00543197">
            <w:pPr>
              <w:spacing w:before="0"/>
              <w:rPr>
                <w:sz w:val="18"/>
                <w:lang w:eastAsia="ja-JP"/>
              </w:rPr>
            </w:pPr>
          </w:p>
          <w:p w:rsidR="00592299" w:rsidRPr="00543197" w:rsidRDefault="00142895" w:rsidP="00543197">
            <w:pPr>
              <w:spacing w:before="0"/>
              <w:rPr>
                <w:sz w:val="18"/>
                <w:lang w:eastAsia="ja-JP"/>
              </w:rPr>
            </w:pPr>
            <w:hyperlink r:id="rId13" w:history="1">
              <w:r w:rsidR="00592299" w:rsidRPr="00592299">
                <w:rPr>
                  <w:rStyle w:val="Hyperlink"/>
                  <w:sz w:val="18"/>
                  <w:lang w:eastAsia="ja-JP"/>
                </w:rPr>
                <w:t>Department of Home Affairs: Ports of Entry</w:t>
              </w:r>
            </w:hyperlink>
          </w:p>
        </w:tc>
        <w:tc>
          <w:tcPr>
            <w:tcW w:w="1120" w:type="dxa"/>
          </w:tcPr>
          <w:p w:rsidR="00543197" w:rsidRDefault="00726855" w:rsidP="00543197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 xml:space="preserve">Initial </w:t>
            </w:r>
            <w:r w:rsidR="007F3ADE">
              <w:rPr>
                <w:sz w:val="18"/>
                <w:lang w:eastAsia="ja-JP"/>
              </w:rPr>
              <w:t>Complete</w:t>
            </w:r>
          </w:p>
          <w:p w:rsidR="00726855" w:rsidRDefault="00726855" w:rsidP="00543197">
            <w:pPr>
              <w:spacing w:before="0"/>
              <w:rPr>
                <w:sz w:val="18"/>
                <w:lang w:eastAsia="ja-JP"/>
              </w:rPr>
            </w:pPr>
          </w:p>
          <w:p w:rsidR="00726855" w:rsidRDefault="00726855" w:rsidP="00543197">
            <w:pPr>
              <w:spacing w:before="0"/>
              <w:rPr>
                <w:sz w:val="18"/>
                <w:lang w:eastAsia="ja-JP"/>
              </w:rPr>
            </w:pPr>
          </w:p>
          <w:p w:rsidR="00726855" w:rsidRPr="00543197" w:rsidRDefault="00726855" w:rsidP="00543197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 xml:space="preserve">Future </w:t>
            </w:r>
            <w:r w:rsidR="00921E6A">
              <w:rPr>
                <w:sz w:val="18"/>
                <w:lang w:eastAsia="ja-JP"/>
              </w:rPr>
              <w:t xml:space="preserve">work </w:t>
            </w:r>
            <w:r>
              <w:rPr>
                <w:sz w:val="18"/>
                <w:lang w:eastAsia="ja-JP"/>
              </w:rPr>
              <w:t>In Progress</w:t>
            </w:r>
          </w:p>
        </w:tc>
        <w:tc>
          <w:tcPr>
            <w:tcW w:w="4868" w:type="dxa"/>
          </w:tcPr>
          <w:p w:rsidR="00543197" w:rsidRDefault="00142895" w:rsidP="00543197">
            <w:pPr>
              <w:spacing w:before="0"/>
              <w:rPr>
                <w:sz w:val="18"/>
                <w:lang w:eastAsia="ja-JP"/>
              </w:rPr>
            </w:pPr>
            <w:hyperlink r:id="rId14" w:history="1">
              <w:r w:rsidR="00592299" w:rsidRPr="00592299">
                <w:rPr>
                  <w:rStyle w:val="Hyperlink"/>
                  <w:sz w:val="18"/>
                  <w:lang w:eastAsia="ja-JP"/>
                </w:rPr>
                <w:t>Australian_Seaports_April_2018.shp</w:t>
              </w:r>
            </w:hyperlink>
          </w:p>
          <w:p w:rsidR="008A27D2" w:rsidRDefault="008A27D2" w:rsidP="00543197">
            <w:pPr>
              <w:spacing w:before="0"/>
              <w:rPr>
                <w:sz w:val="18"/>
                <w:lang w:eastAsia="ja-JP"/>
              </w:rPr>
            </w:pPr>
          </w:p>
          <w:p w:rsidR="008A27D2" w:rsidRDefault="00142895" w:rsidP="00740CAC">
            <w:pPr>
              <w:spacing w:before="0"/>
              <w:rPr>
                <w:rStyle w:val="Hyperlink"/>
                <w:sz w:val="18"/>
                <w:lang w:eastAsia="ja-JP"/>
              </w:rPr>
            </w:pPr>
            <w:hyperlink r:id="rId15" w:history="1">
              <w:r w:rsidR="008A27D2" w:rsidRPr="008A27D2">
                <w:rPr>
                  <w:rStyle w:val="Hyperlink"/>
                  <w:sz w:val="18"/>
                  <w:lang w:eastAsia="ja-JP"/>
                </w:rPr>
                <w:t>AA Ports of First Entry Metadat</w:t>
              </w:r>
              <w:r w:rsidR="00740CAC">
                <w:rPr>
                  <w:rStyle w:val="Hyperlink"/>
                  <w:sz w:val="18"/>
                  <w:lang w:eastAsia="ja-JP"/>
                </w:rPr>
                <w:t>a.pdf</w:t>
              </w:r>
            </w:hyperlink>
          </w:p>
          <w:p w:rsidR="00726855" w:rsidRDefault="00726855" w:rsidP="00740CAC">
            <w:pPr>
              <w:spacing w:before="0"/>
              <w:rPr>
                <w:rStyle w:val="Hyperlink"/>
                <w:sz w:val="18"/>
                <w:lang w:eastAsia="ja-JP"/>
              </w:rPr>
            </w:pPr>
          </w:p>
          <w:p w:rsidR="00726855" w:rsidRDefault="00726855" w:rsidP="00740CAC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Capture and calculate attributes for each AA Port such as:</w:t>
            </w:r>
          </w:p>
          <w:p w:rsidR="00726855" w:rsidRPr="00726855" w:rsidRDefault="00726855" w:rsidP="00726855">
            <w:pPr>
              <w:pStyle w:val="TableHeading"/>
              <w:numPr>
                <w:ilvl w:val="0"/>
                <w:numId w:val="27"/>
              </w:numPr>
              <w:rPr>
                <w:b w:val="0"/>
                <w:lang w:eastAsia="ja-JP"/>
              </w:rPr>
            </w:pPr>
            <w:r w:rsidRPr="00726855">
              <w:rPr>
                <w:b w:val="0"/>
                <w:lang w:eastAsia="ja-JP"/>
              </w:rPr>
              <w:t>Commodity material</w:t>
            </w:r>
            <w:r>
              <w:rPr>
                <w:b w:val="0"/>
                <w:lang w:eastAsia="ja-JP"/>
              </w:rPr>
              <w:t>s processed through the port</w:t>
            </w:r>
          </w:p>
          <w:p w:rsidR="00726855" w:rsidRPr="00726855" w:rsidRDefault="00726855" w:rsidP="00726855">
            <w:pPr>
              <w:pStyle w:val="TableHeading"/>
              <w:numPr>
                <w:ilvl w:val="0"/>
                <w:numId w:val="27"/>
              </w:numPr>
              <w:rPr>
                <w:b w:val="0"/>
                <w:lang w:eastAsia="ja-JP"/>
              </w:rPr>
            </w:pPr>
            <w:r w:rsidRPr="00726855">
              <w:rPr>
                <w:b w:val="0"/>
                <w:lang w:eastAsia="ja-JP"/>
              </w:rPr>
              <w:t>Voyage Distance from Ports of Origin to AA Port</w:t>
            </w:r>
          </w:p>
          <w:p w:rsidR="00726855" w:rsidRPr="00726855" w:rsidRDefault="00726855" w:rsidP="00726855">
            <w:pPr>
              <w:pStyle w:val="TableHeading"/>
              <w:numPr>
                <w:ilvl w:val="0"/>
                <w:numId w:val="27"/>
              </w:numPr>
              <w:rPr>
                <w:b w:val="0"/>
                <w:lang w:eastAsia="ja-JP"/>
              </w:rPr>
            </w:pPr>
            <w:r w:rsidRPr="00726855">
              <w:rPr>
                <w:b w:val="0"/>
                <w:lang w:eastAsia="ja-JP"/>
              </w:rPr>
              <w:t>Climate Zone information of Ports of Origin</w:t>
            </w:r>
          </w:p>
          <w:p w:rsidR="00726855" w:rsidRPr="00726855" w:rsidRDefault="00726855" w:rsidP="00726855">
            <w:pPr>
              <w:pStyle w:val="TableHeading"/>
              <w:numPr>
                <w:ilvl w:val="0"/>
                <w:numId w:val="27"/>
              </w:numPr>
              <w:rPr>
                <w:b w:val="0"/>
                <w:lang w:eastAsia="ja-JP"/>
              </w:rPr>
            </w:pPr>
            <w:r w:rsidRPr="00726855">
              <w:rPr>
                <w:b w:val="0"/>
                <w:lang w:eastAsia="ja-JP"/>
              </w:rPr>
              <w:t>Voyage Survivability index of NPPP pests deemed to be of high risk</w:t>
            </w:r>
          </w:p>
          <w:p w:rsidR="00726855" w:rsidRDefault="00726855" w:rsidP="00726855">
            <w:pPr>
              <w:pStyle w:val="TableHeading"/>
              <w:numPr>
                <w:ilvl w:val="0"/>
                <w:numId w:val="27"/>
              </w:numPr>
              <w:rPr>
                <w:b w:val="0"/>
                <w:lang w:eastAsia="ja-JP"/>
              </w:rPr>
            </w:pPr>
            <w:r w:rsidRPr="00726855">
              <w:rPr>
                <w:b w:val="0"/>
                <w:lang w:eastAsia="ja-JP"/>
              </w:rPr>
              <w:t>Risk ranking of AA Ports of Entry for NPPP pest incursions and likely source Port of Origin</w:t>
            </w:r>
          </w:p>
          <w:p w:rsidR="00894786" w:rsidRPr="00726855" w:rsidRDefault="00894786" w:rsidP="00726855">
            <w:pPr>
              <w:pStyle w:val="TableHeading"/>
              <w:numPr>
                <w:ilvl w:val="0"/>
                <w:numId w:val="27"/>
              </w:numPr>
              <w:rPr>
                <w:b w:val="0"/>
                <w:lang w:eastAsia="ja-JP"/>
              </w:rPr>
            </w:pPr>
            <w:r>
              <w:rPr>
                <w:b w:val="0"/>
                <w:lang w:eastAsia="ja-JP"/>
              </w:rPr>
              <w:t>Future work likely to take ~ 6-8 weeks to complete</w:t>
            </w:r>
          </w:p>
          <w:p w:rsidR="00726855" w:rsidRDefault="00726855" w:rsidP="00740CAC">
            <w:pPr>
              <w:spacing w:before="0"/>
              <w:rPr>
                <w:sz w:val="18"/>
                <w:lang w:eastAsia="ja-JP"/>
              </w:rPr>
            </w:pPr>
          </w:p>
          <w:p w:rsidR="00726855" w:rsidRPr="00543197" w:rsidRDefault="00E37EA5" w:rsidP="00014185">
            <w:pPr>
              <w:spacing w:before="0"/>
              <w:rPr>
                <w:sz w:val="18"/>
                <w:lang w:eastAsia="ja-JP"/>
              </w:rPr>
            </w:pPr>
            <w:hyperlink r:id="rId16" w:history="1">
              <w:r w:rsidRPr="00E37EA5">
                <w:rPr>
                  <w:rStyle w:val="Hyperlink"/>
                  <w:sz w:val="18"/>
                  <w:lang w:eastAsia="ja-JP"/>
                </w:rPr>
                <w:t>Progress Report - Detailed Dataset Information Sheet - AA Ports of First Entry - Ports-Approved Arrangements.doc</w:t>
              </w:r>
            </w:hyperlink>
            <w:bookmarkStart w:id="0" w:name="_GoBack"/>
            <w:bookmarkEnd w:id="0"/>
          </w:p>
        </w:tc>
      </w:tr>
      <w:tr w:rsidR="00EF74AD" w:rsidTr="00EF74AD">
        <w:tc>
          <w:tcPr>
            <w:tcW w:w="1191" w:type="dxa"/>
          </w:tcPr>
          <w:p w:rsidR="00543197" w:rsidRPr="00543197" w:rsidRDefault="002E470C" w:rsidP="00543197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lastRenderedPageBreak/>
              <w:t>Roads and Transport Hubs</w:t>
            </w:r>
          </w:p>
        </w:tc>
        <w:tc>
          <w:tcPr>
            <w:tcW w:w="1200" w:type="dxa"/>
          </w:tcPr>
          <w:p w:rsidR="002E470C" w:rsidRDefault="002E470C" w:rsidP="002E470C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National Road Network</w:t>
            </w:r>
          </w:p>
          <w:p w:rsidR="002E470C" w:rsidRDefault="002E470C" w:rsidP="002E470C">
            <w:pPr>
              <w:spacing w:before="0"/>
              <w:rPr>
                <w:sz w:val="18"/>
                <w:lang w:eastAsia="ja-JP"/>
              </w:rPr>
            </w:pPr>
          </w:p>
          <w:p w:rsidR="002E470C" w:rsidRDefault="002E470C" w:rsidP="002E470C">
            <w:pPr>
              <w:spacing w:before="0"/>
              <w:rPr>
                <w:sz w:val="18"/>
                <w:lang w:eastAsia="ja-JP"/>
              </w:rPr>
            </w:pPr>
          </w:p>
          <w:p w:rsidR="002E470C" w:rsidRDefault="002E470C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BB06CF" w:rsidRDefault="00BB06CF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BB06CF" w:rsidRDefault="00BB06CF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BB06CF" w:rsidRDefault="00BB06CF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BB06CF" w:rsidRDefault="00BB06CF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34596" w:rsidRDefault="00734596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34596" w:rsidRDefault="00734596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34596" w:rsidRDefault="00734596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FE0389" w:rsidRDefault="00210F3A" w:rsidP="00210F3A">
            <w:pPr>
              <w:pBdr>
                <w:bottom w:val="single" w:sz="6" w:space="1" w:color="auto"/>
              </w:pBdr>
              <w:tabs>
                <w:tab w:val="left" w:pos="703"/>
              </w:tabs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ab/>
            </w:r>
          </w:p>
          <w:p w:rsidR="00FC0AB8" w:rsidRDefault="00FC0AB8" w:rsidP="002E470C">
            <w:pPr>
              <w:spacing w:before="0"/>
              <w:rPr>
                <w:sz w:val="18"/>
                <w:lang w:eastAsia="ja-JP"/>
              </w:rPr>
            </w:pPr>
          </w:p>
          <w:p w:rsidR="002E470C" w:rsidRDefault="002E470C" w:rsidP="002E470C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Bunnings Sites</w:t>
            </w:r>
          </w:p>
          <w:p w:rsidR="002E470C" w:rsidRDefault="002E470C" w:rsidP="002E470C">
            <w:pPr>
              <w:spacing w:before="0"/>
              <w:rPr>
                <w:sz w:val="18"/>
                <w:lang w:eastAsia="ja-JP"/>
              </w:rPr>
            </w:pPr>
          </w:p>
          <w:p w:rsidR="00060562" w:rsidRDefault="00060562" w:rsidP="002E470C">
            <w:pPr>
              <w:spacing w:before="0"/>
              <w:rPr>
                <w:sz w:val="18"/>
                <w:lang w:eastAsia="ja-JP"/>
              </w:rPr>
            </w:pPr>
          </w:p>
          <w:p w:rsidR="00895401" w:rsidRDefault="00895401" w:rsidP="002E470C">
            <w:pPr>
              <w:spacing w:before="0"/>
              <w:rPr>
                <w:sz w:val="18"/>
                <w:lang w:eastAsia="ja-JP"/>
              </w:rPr>
            </w:pPr>
          </w:p>
          <w:p w:rsidR="00895401" w:rsidRDefault="00895401" w:rsidP="002E470C">
            <w:pPr>
              <w:spacing w:before="0"/>
              <w:rPr>
                <w:sz w:val="18"/>
                <w:lang w:eastAsia="ja-JP"/>
              </w:rPr>
            </w:pPr>
          </w:p>
          <w:p w:rsidR="00895401" w:rsidRDefault="00895401" w:rsidP="002E470C">
            <w:pPr>
              <w:spacing w:before="0"/>
              <w:rPr>
                <w:sz w:val="18"/>
                <w:lang w:eastAsia="ja-JP"/>
              </w:rPr>
            </w:pPr>
          </w:p>
          <w:p w:rsidR="00895401" w:rsidRDefault="00895401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A0169B" w:rsidRDefault="00A0169B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D84974" w:rsidRDefault="00D84974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D84974" w:rsidRDefault="00D84974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A0169B" w:rsidRDefault="00A0169B" w:rsidP="002E470C">
            <w:pPr>
              <w:spacing w:before="0"/>
              <w:rPr>
                <w:sz w:val="18"/>
                <w:lang w:eastAsia="ja-JP"/>
              </w:rPr>
            </w:pPr>
          </w:p>
          <w:p w:rsidR="00AA5406" w:rsidRDefault="00AA5406" w:rsidP="002E470C">
            <w:pPr>
              <w:spacing w:before="0"/>
              <w:rPr>
                <w:sz w:val="18"/>
                <w:lang w:eastAsia="ja-JP"/>
              </w:rPr>
            </w:pPr>
          </w:p>
          <w:p w:rsidR="002E470C" w:rsidRDefault="002E470C" w:rsidP="002E470C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Coles Distribution Centres</w:t>
            </w:r>
          </w:p>
          <w:p w:rsidR="002E470C" w:rsidRDefault="002E470C" w:rsidP="002E470C">
            <w:pPr>
              <w:spacing w:before="0"/>
              <w:rPr>
                <w:sz w:val="18"/>
                <w:lang w:eastAsia="ja-JP"/>
              </w:rPr>
            </w:pPr>
          </w:p>
          <w:p w:rsidR="00033BB0" w:rsidRDefault="00033BB0" w:rsidP="002E470C">
            <w:pPr>
              <w:spacing w:before="0"/>
              <w:rPr>
                <w:sz w:val="18"/>
                <w:lang w:eastAsia="ja-JP"/>
              </w:rPr>
            </w:pPr>
          </w:p>
          <w:p w:rsidR="00033BB0" w:rsidRDefault="00033BB0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905E2F" w:rsidRDefault="00905E2F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C7046A" w:rsidRDefault="00C7046A" w:rsidP="002E470C">
            <w:pPr>
              <w:spacing w:before="0"/>
              <w:rPr>
                <w:sz w:val="18"/>
                <w:lang w:eastAsia="ja-JP"/>
              </w:rPr>
            </w:pPr>
          </w:p>
          <w:p w:rsidR="002E470C" w:rsidRDefault="002E470C" w:rsidP="002E470C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Woolworths Distribution Centres</w:t>
            </w:r>
          </w:p>
          <w:p w:rsidR="00740CAC" w:rsidRDefault="00740CAC" w:rsidP="002E470C">
            <w:pPr>
              <w:spacing w:before="0"/>
              <w:rPr>
                <w:sz w:val="18"/>
                <w:lang w:eastAsia="ja-JP"/>
              </w:rPr>
            </w:pPr>
          </w:p>
          <w:p w:rsidR="00740CAC" w:rsidRDefault="00740CAC" w:rsidP="002E470C">
            <w:pPr>
              <w:spacing w:before="0"/>
              <w:rPr>
                <w:sz w:val="18"/>
                <w:lang w:eastAsia="ja-JP"/>
              </w:rPr>
            </w:pPr>
          </w:p>
          <w:p w:rsidR="00EF74AD" w:rsidRDefault="00EF74AD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31464B" w:rsidRDefault="0031464B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40CAC" w:rsidRDefault="00740CAC" w:rsidP="002E470C">
            <w:pPr>
              <w:spacing w:before="0"/>
              <w:rPr>
                <w:sz w:val="18"/>
                <w:lang w:eastAsia="ja-JP"/>
              </w:rPr>
            </w:pPr>
          </w:p>
          <w:p w:rsidR="002E470C" w:rsidRDefault="002E470C" w:rsidP="002E470C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 xml:space="preserve">Transport Hubs and Container Yards </w:t>
            </w:r>
          </w:p>
          <w:p w:rsidR="002E470C" w:rsidRDefault="002E470C" w:rsidP="002E470C">
            <w:pPr>
              <w:spacing w:before="0"/>
              <w:rPr>
                <w:sz w:val="18"/>
                <w:lang w:eastAsia="ja-JP"/>
              </w:rPr>
            </w:pPr>
          </w:p>
          <w:p w:rsidR="00E35468" w:rsidRDefault="00E35468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8368A" w:rsidRDefault="0088368A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8368A" w:rsidRDefault="0088368A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154B5B" w:rsidRDefault="00154B5B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154B5B" w:rsidRDefault="00154B5B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154B5B" w:rsidRDefault="00154B5B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154B5B" w:rsidRDefault="00154B5B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154B5B" w:rsidRDefault="00154B5B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154B5B" w:rsidRDefault="00154B5B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8368A" w:rsidRDefault="0088368A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26855" w:rsidRDefault="00726855" w:rsidP="002E470C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E35468" w:rsidRDefault="00E35468" w:rsidP="002E470C">
            <w:pPr>
              <w:spacing w:before="0"/>
              <w:rPr>
                <w:sz w:val="18"/>
                <w:lang w:eastAsia="ja-JP"/>
              </w:rPr>
            </w:pPr>
          </w:p>
          <w:p w:rsidR="002E470C" w:rsidRPr="00543197" w:rsidRDefault="002E470C" w:rsidP="002E470C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 xml:space="preserve">Timber Mills and </w:t>
            </w:r>
            <w:r w:rsidR="00DE16F6">
              <w:rPr>
                <w:sz w:val="18"/>
                <w:lang w:eastAsia="ja-JP"/>
              </w:rPr>
              <w:t xml:space="preserve">Major </w:t>
            </w:r>
            <w:r>
              <w:rPr>
                <w:sz w:val="18"/>
                <w:lang w:eastAsia="ja-JP"/>
              </w:rPr>
              <w:t>Distribution Centres</w:t>
            </w:r>
          </w:p>
        </w:tc>
        <w:tc>
          <w:tcPr>
            <w:tcW w:w="1114" w:type="dxa"/>
          </w:tcPr>
          <w:p w:rsidR="00543197" w:rsidRDefault="002E470C" w:rsidP="00543197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lastRenderedPageBreak/>
              <w:t>State Departments</w:t>
            </w:r>
          </w:p>
          <w:p w:rsidR="0073542E" w:rsidRDefault="00A8402F" w:rsidP="00543197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(Contacts in Table 2)</w:t>
            </w:r>
          </w:p>
          <w:p w:rsidR="0073542E" w:rsidRDefault="0073542E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BB06CF" w:rsidRDefault="00BB06CF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BB06CF" w:rsidRDefault="00BB06CF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BB06CF" w:rsidRDefault="00BB06CF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FE0389" w:rsidRDefault="00FE0389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34596" w:rsidRDefault="00734596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34596" w:rsidRDefault="00734596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34596" w:rsidRDefault="00734596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FE0389" w:rsidRDefault="00FE0389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345C4A" w:rsidRDefault="00345C4A" w:rsidP="00543197">
            <w:pPr>
              <w:spacing w:before="0"/>
              <w:rPr>
                <w:sz w:val="18"/>
                <w:lang w:eastAsia="ja-JP"/>
              </w:rPr>
            </w:pPr>
          </w:p>
          <w:p w:rsidR="00345C4A" w:rsidRDefault="00142895" w:rsidP="00543197">
            <w:pPr>
              <w:spacing w:before="0"/>
              <w:rPr>
                <w:sz w:val="18"/>
                <w:lang w:eastAsia="ja-JP"/>
              </w:rPr>
            </w:pPr>
            <w:hyperlink r:id="rId17" w:history="1">
              <w:r w:rsidR="00060562" w:rsidRPr="00060562">
                <w:rPr>
                  <w:rStyle w:val="Hyperlink"/>
                  <w:sz w:val="18"/>
                  <w:lang w:eastAsia="ja-JP"/>
                </w:rPr>
                <w:t>Bunnings Website</w:t>
              </w:r>
            </w:hyperlink>
          </w:p>
          <w:p w:rsidR="00345C4A" w:rsidRDefault="00345C4A" w:rsidP="00543197">
            <w:pPr>
              <w:spacing w:before="0"/>
              <w:rPr>
                <w:sz w:val="18"/>
                <w:lang w:eastAsia="ja-JP"/>
              </w:rPr>
            </w:pPr>
          </w:p>
          <w:p w:rsidR="00AA5406" w:rsidRDefault="00AA5406" w:rsidP="00543197">
            <w:pPr>
              <w:spacing w:before="0"/>
              <w:rPr>
                <w:sz w:val="18"/>
                <w:lang w:eastAsia="ja-JP"/>
              </w:rPr>
            </w:pPr>
          </w:p>
          <w:p w:rsidR="00895401" w:rsidRDefault="00895401" w:rsidP="00543197">
            <w:pPr>
              <w:spacing w:before="0"/>
              <w:rPr>
                <w:sz w:val="18"/>
                <w:lang w:eastAsia="ja-JP"/>
              </w:rPr>
            </w:pPr>
          </w:p>
          <w:p w:rsidR="00895401" w:rsidRDefault="00895401" w:rsidP="00543197">
            <w:pPr>
              <w:spacing w:before="0"/>
              <w:rPr>
                <w:sz w:val="18"/>
                <w:lang w:eastAsia="ja-JP"/>
              </w:rPr>
            </w:pPr>
          </w:p>
          <w:p w:rsidR="00895401" w:rsidRDefault="00895401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A0169B" w:rsidRDefault="00A0169B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A0169B" w:rsidRDefault="00A0169B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D84974" w:rsidRDefault="00D84974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D84974" w:rsidRDefault="00D84974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A0169B" w:rsidRDefault="00A0169B" w:rsidP="00543197">
            <w:pPr>
              <w:spacing w:before="0"/>
              <w:rPr>
                <w:sz w:val="18"/>
                <w:lang w:eastAsia="ja-JP"/>
              </w:rPr>
            </w:pPr>
          </w:p>
          <w:p w:rsidR="00895401" w:rsidRDefault="00895401" w:rsidP="00543197">
            <w:pPr>
              <w:spacing w:before="0"/>
              <w:rPr>
                <w:sz w:val="18"/>
                <w:lang w:eastAsia="ja-JP"/>
              </w:rPr>
            </w:pPr>
          </w:p>
          <w:p w:rsidR="00033BB0" w:rsidRDefault="00142895" w:rsidP="00543197">
            <w:pPr>
              <w:spacing w:before="0"/>
              <w:rPr>
                <w:sz w:val="18"/>
                <w:lang w:eastAsia="ja-JP"/>
              </w:rPr>
            </w:pPr>
            <w:hyperlink r:id="rId18" w:history="1">
              <w:r w:rsidR="00033BB0" w:rsidRPr="00033BB0">
                <w:rPr>
                  <w:rStyle w:val="Hyperlink"/>
                  <w:sz w:val="18"/>
                  <w:lang w:eastAsia="ja-JP"/>
                </w:rPr>
                <w:t>Coles Website</w:t>
              </w:r>
            </w:hyperlink>
          </w:p>
          <w:p w:rsidR="00C7046A" w:rsidRDefault="00033BB0" w:rsidP="00EF74AD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Google Maps, Earth and search engine</w:t>
            </w:r>
          </w:p>
          <w:p w:rsidR="00895401" w:rsidRDefault="00895401" w:rsidP="00EF74AD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EF74AD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EF74AD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EF74AD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905E2F" w:rsidRDefault="00905E2F" w:rsidP="00EF74AD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EF74AD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EF74AD" w:rsidRDefault="00EF74AD" w:rsidP="00EF74AD">
            <w:pPr>
              <w:spacing w:before="0"/>
              <w:rPr>
                <w:sz w:val="18"/>
                <w:lang w:eastAsia="ja-JP"/>
              </w:rPr>
            </w:pPr>
          </w:p>
          <w:p w:rsidR="00EF74AD" w:rsidRDefault="00142895" w:rsidP="00543197">
            <w:pPr>
              <w:spacing w:before="0"/>
              <w:rPr>
                <w:sz w:val="18"/>
                <w:lang w:eastAsia="ja-JP"/>
              </w:rPr>
            </w:pPr>
            <w:hyperlink r:id="rId19" w:history="1">
              <w:r w:rsidR="00EF74AD" w:rsidRPr="00EF74AD">
                <w:rPr>
                  <w:rStyle w:val="Hyperlink"/>
                  <w:sz w:val="18"/>
                  <w:lang w:eastAsia="ja-JP"/>
                </w:rPr>
                <w:t>Woolworths Website</w:t>
              </w:r>
            </w:hyperlink>
          </w:p>
          <w:p w:rsidR="00EF74AD" w:rsidRDefault="00EF74AD" w:rsidP="00EF74AD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Google Maps, Earth and search engine</w:t>
            </w:r>
          </w:p>
          <w:p w:rsidR="0031464B" w:rsidRDefault="0031464B" w:rsidP="00EF74AD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40CAC" w:rsidRDefault="00740CAC" w:rsidP="00543197">
            <w:pPr>
              <w:spacing w:before="0"/>
              <w:rPr>
                <w:sz w:val="18"/>
                <w:lang w:eastAsia="ja-JP"/>
              </w:rPr>
            </w:pPr>
          </w:p>
          <w:p w:rsidR="00E35468" w:rsidRDefault="00E35468" w:rsidP="00E35468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Google Maps, Earth and search engine</w:t>
            </w:r>
          </w:p>
          <w:p w:rsidR="0088368A" w:rsidRDefault="0088368A" w:rsidP="00E35468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8368A" w:rsidRDefault="0088368A" w:rsidP="00E35468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8368A" w:rsidRDefault="0088368A" w:rsidP="00E35468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8368A" w:rsidRDefault="0088368A" w:rsidP="00E35468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154B5B" w:rsidRDefault="00154B5B" w:rsidP="00E35468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154B5B" w:rsidRDefault="00154B5B" w:rsidP="00E35468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154B5B" w:rsidRDefault="00154B5B" w:rsidP="00E35468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154B5B" w:rsidRDefault="00154B5B" w:rsidP="00E35468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154B5B" w:rsidRDefault="00154B5B" w:rsidP="00E35468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154B5B" w:rsidRDefault="00154B5B" w:rsidP="00E35468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8368A" w:rsidRDefault="0088368A" w:rsidP="00E35468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26855" w:rsidRDefault="00726855" w:rsidP="00E35468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E35468" w:rsidRDefault="00E35468" w:rsidP="00543197">
            <w:pPr>
              <w:spacing w:before="0"/>
              <w:rPr>
                <w:sz w:val="18"/>
                <w:lang w:eastAsia="ja-JP"/>
              </w:rPr>
            </w:pPr>
          </w:p>
          <w:p w:rsidR="009658DA" w:rsidRPr="00543197" w:rsidRDefault="00142895" w:rsidP="00543197">
            <w:pPr>
              <w:spacing w:before="0"/>
              <w:rPr>
                <w:sz w:val="18"/>
                <w:lang w:eastAsia="ja-JP"/>
              </w:rPr>
            </w:pPr>
            <w:hyperlink r:id="rId20" w:history="1">
              <w:r w:rsidR="009F3EBC" w:rsidRPr="009F3EBC">
                <w:rPr>
                  <w:rStyle w:val="Hyperlink"/>
                  <w:sz w:val="18"/>
                  <w:lang w:eastAsia="ja-JP"/>
                </w:rPr>
                <w:t>The Sawmill Database</w:t>
              </w:r>
            </w:hyperlink>
          </w:p>
        </w:tc>
        <w:tc>
          <w:tcPr>
            <w:tcW w:w="1120" w:type="dxa"/>
          </w:tcPr>
          <w:p w:rsidR="000424DA" w:rsidRDefault="002E470C" w:rsidP="00543197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lastRenderedPageBreak/>
              <w:t xml:space="preserve">Procurement </w:t>
            </w:r>
            <w:r w:rsidR="000424DA">
              <w:rPr>
                <w:sz w:val="18"/>
                <w:lang w:eastAsia="ja-JP"/>
              </w:rPr>
              <w:t>stage</w:t>
            </w:r>
          </w:p>
          <w:p w:rsidR="000424DA" w:rsidRDefault="000424DA" w:rsidP="00543197">
            <w:pPr>
              <w:spacing w:before="0"/>
              <w:rPr>
                <w:sz w:val="18"/>
                <w:lang w:eastAsia="ja-JP"/>
              </w:rPr>
            </w:pPr>
          </w:p>
          <w:p w:rsidR="00543197" w:rsidRDefault="00212885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 xml:space="preserve">All states and territories </w:t>
            </w:r>
            <w:r w:rsidR="002E470C">
              <w:rPr>
                <w:sz w:val="18"/>
                <w:lang w:eastAsia="ja-JP"/>
              </w:rPr>
              <w:t xml:space="preserve"> dataset</w:t>
            </w:r>
            <w:r>
              <w:rPr>
                <w:sz w:val="18"/>
                <w:lang w:eastAsia="ja-JP"/>
              </w:rPr>
              <w:t>s have been procured</w:t>
            </w:r>
          </w:p>
          <w:p w:rsidR="00BB06CF" w:rsidRDefault="00BB06CF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BB06CF" w:rsidRDefault="00BB06CF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BB06CF" w:rsidRDefault="00BB06CF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BB06CF" w:rsidRDefault="00FE0389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br/>
            </w:r>
          </w:p>
          <w:p w:rsidR="00345C4A" w:rsidRDefault="00345C4A" w:rsidP="00543197">
            <w:pPr>
              <w:spacing w:before="0"/>
              <w:rPr>
                <w:sz w:val="18"/>
                <w:lang w:eastAsia="ja-JP"/>
              </w:rPr>
            </w:pPr>
          </w:p>
          <w:p w:rsidR="00060562" w:rsidRDefault="00060562" w:rsidP="00543197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Retail Sites complete</w:t>
            </w:r>
          </w:p>
          <w:p w:rsidR="00060562" w:rsidRDefault="00060562" w:rsidP="00543197">
            <w:pPr>
              <w:spacing w:before="0"/>
              <w:rPr>
                <w:sz w:val="18"/>
                <w:lang w:eastAsia="ja-JP"/>
              </w:rPr>
            </w:pPr>
          </w:p>
          <w:p w:rsidR="00060562" w:rsidRDefault="00060562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Trade Sites in progress</w:t>
            </w:r>
          </w:p>
          <w:p w:rsidR="00895401" w:rsidRDefault="00895401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D84974" w:rsidRDefault="00D84974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D84974" w:rsidRDefault="00D84974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AA5406" w:rsidRDefault="00AA5406" w:rsidP="00543197">
            <w:pPr>
              <w:spacing w:before="0"/>
              <w:rPr>
                <w:sz w:val="18"/>
                <w:lang w:eastAsia="ja-JP"/>
              </w:rPr>
            </w:pPr>
          </w:p>
          <w:p w:rsidR="00033BB0" w:rsidRDefault="00033BB0" w:rsidP="00543197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General DC complete</w:t>
            </w:r>
          </w:p>
          <w:p w:rsidR="00033BB0" w:rsidRDefault="00EF74AD" w:rsidP="00EF74AD">
            <w:pPr>
              <w:tabs>
                <w:tab w:val="left" w:pos="518"/>
              </w:tabs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ab/>
            </w:r>
          </w:p>
          <w:p w:rsidR="00033BB0" w:rsidRDefault="00033BB0" w:rsidP="00033BB0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Product specific DC in progress</w:t>
            </w:r>
          </w:p>
          <w:p w:rsidR="00895401" w:rsidRDefault="00895401" w:rsidP="00033BB0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033BB0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033BB0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033BB0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491B68" w:rsidRDefault="00491B68" w:rsidP="00033BB0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905E2F" w:rsidRDefault="00905E2F" w:rsidP="00033BB0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895401" w:rsidRDefault="00895401" w:rsidP="00033BB0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C7046A" w:rsidRDefault="00C7046A" w:rsidP="00033BB0">
            <w:pPr>
              <w:spacing w:before="0"/>
              <w:rPr>
                <w:sz w:val="18"/>
                <w:lang w:eastAsia="ja-JP"/>
              </w:rPr>
            </w:pPr>
          </w:p>
          <w:p w:rsidR="00EF74AD" w:rsidRDefault="00EF74AD" w:rsidP="00EF74AD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General DC complete</w:t>
            </w:r>
          </w:p>
          <w:p w:rsidR="00EF74AD" w:rsidRDefault="00EF74AD" w:rsidP="00EF74AD">
            <w:pPr>
              <w:tabs>
                <w:tab w:val="left" w:pos="518"/>
              </w:tabs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ab/>
            </w:r>
          </w:p>
          <w:p w:rsidR="00EF74AD" w:rsidRDefault="00EF74AD" w:rsidP="00EF74AD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Product specific DC complete</w:t>
            </w:r>
          </w:p>
          <w:p w:rsidR="0031464B" w:rsidRDefault="0031464B" w:rsidP="00EF74AD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EF74AD" w:rsidRDefault="00EF74AD" w:rsidP="00033BB0">
            <w:pPr>
              <w:spacing w:before="0"/>
              <w:rPr>
                <w:sz w:val="18"/>
                <w:lang w:eastAsia="ja-JP"/>
              </w:rPr>
            </w:pPr>
          </w:p>
          <w:p w:rsidR="0088368A" w:rsidRDefault="0088368A" w:rsidP="0088368A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Initial AA Seaports proximity complete</w:t>
            </w:r>
          </w:p>
          <w:p w:rsidR="0088368A" w:rsidRDefault="0088368A" w:rsidP="0088368A">
            <w:pPr>
              <w:spacing w:before="0"/>
              <w:rPr>
                <w:sz w:val="18"/>
                <w:lang w:eastAsia="ja-JP"/>
              </w:rPr>
            </w:pPr>
          </w:p>
          <w:p w:rsidR="00960A85" w:rsidRDefault="00960A85" w:rsidP="0088368A">
            <w:pPr>
              <w:spacing w:before="0"/>
              <w:rPr>
                <w:sz w:val="18"/>
                <w:lang w:eastAsia="ja-JP"/>
              </w:rPr>
            </w:pPr>
          </w:p>
          <w:p w:rsidR="00960A85" w:rsidRDefault="00960A85" w:rsidP="0088368A">
            <w:pPr>
              <w:spacing w:before="0"/>
              <w:rPr>
                <w:sz w:val="18"/>
                <w:lang w:eastAsia="ja-JP"/>
              </w:rPr>
            </w:pPr>
          </w:p>
          <w:p w:rsidR="0088368A" w:rsidRDefault="0088368A" w:rsidP="0088368A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 xml:space="preserve">ABS Industrial </w:t>
            </w:r>
            <w:proofErr w:type="spellStart"/>
            <w:r>
              <w:rPr>
                <w:sz w:val="18"/>
                <w:lang w:eastAsia="ja-JP"/>
              </w:rPr>
              <w:t>Meshblocks</w:t>
            </w:r>
            <w:proofErr w:type="spellEnd"/>
            <w:r>
              <w:rPr>
                <w:sz w:val="18"/>
                <w:lang w:eastAsia="ja-JP"/>
              </w:rPr>
              <w:t xml:space="preserve"> </w:t>
            </w:r>
          </w:p>
          <w:p w:rsidR="0088368A" w:rsidRDefault="0088368A" w:rsidP="0088368A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In Progress</w:t>
            </w:r>
          </w:p>
          <w:p w:rsidR="00154B5B" w:rsidRDefault="00154B5B" w:rsidP="0088368A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154B5B" w:rsidRDefault="00154B5B" w:rsidP="0088368A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154B5B" w:rsidRDefault="00154B5B" w:rsidP="0088368A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154B5B" w:rsidRDefault="00154B5B" w:rsidP="0088368A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26855" w:rsidRDefault="00726855" w:rsidP="0088368A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A31BF1" w:rsidRDefault="00A31BF1" w:rsidP="0088368A">
            <w:pPr>
              <w:spacing w:before="0"/>
              <w:rPr>
                <w:sz w:val="18"/>
                <w:lang w:eastAsia="ja-JP"/>
              </w:rPr>
            </w:pPr>
          </w:p>
          <w:p w:rsidR="009F3EBC" w:rsidRDefault="009F3EBC" w:rsidP="0088368A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Saw Mills complete</w:t>
            </w:r>
          </w:p>
          <w:p w:rsidR="009F3EBC" w:rsidRDefault="009F3EBC" w:rsidP="0088368A">
            <w:pPr>
              <w:spacing w:before="0"/>
              <w:rPr>
                <w:sz w:val="18"/>
                <w:lang w:eastAsia="ja-JP"/>
              </w:rPr>
            </w:pPr>
          </w:p>
          <w:p w:rsidR="009F3EBC" w:rsidRDefault="009F3EBC" w:rsidP="0088368A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Major Timber Storage Yards complete</w:t>
            </w:r>
          </w:p>
          <w:p w:rsidR="009F3EBC" w:rsidRDefault="009F3EBC" w:rsidP="0088368A">
            <w:pPr>
              <w:spacing w:before="0"/>
              <w:rPr>
                <w:sz w:val="18"/>
                <w:lang w:eastAsia="ja-JP"/>
              </w:rPr>
            </w:pPr>
          </w:p>
          <w:p w:rsidR="009F3EBC" w:rsidRDefault="009F3EBC" w:rsidP="0088368A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Timber Distribution Centres in progress</w:t>
            </w:r>
          </w:p>
          <w:p w:rsidR="00ED3AD2" w:rsidRPr="00543197" w:rsidRDefault="00ED3AD2" w:rsidP="0088368A">
            <w:pPr>
              <w:spacing w:before="0"/>
              <w:rPr>
                <w:sz w:val="18"/>
                <w:lang w:eastAsia="ja-JP"/>
              </w:rPr>
            </w:pPr>
          </w:p>
        </w:tc>
        <w:tc>
          <w:tcPr>
            <w:tcW w:w="4868" w:type="dxa"/>
          </w:tcPr>
          <w:p w:rsidR="00543197" w:rsidRDefault="00142895" w:rsidP="00543197">
            <w:pPr>
              <w:spacing w:before="0"/>
              <w:rPr>
                <w:sz w:val="18"/>
                <w:lang w:eastAsia="ja-JP"/>
              </w:rPr>
            </w:pPr>
            <w:hyperlink r:id="rId21" w:history="1">
              <w:r w:rsidR="002E470C" w:rsidRPr="00FC0AB8">
                <w:rPr>
                  <w:rStyle w:val="Hyperlink"/>
                  <w:sz w:val="18"/>
                  <w:lang w:eastAsia="ja-JP"/>
                </w:rPr>
                <w:t>Raw data is stored under individual State/Territory folders</w:t>
              </w:r>
            </w:hyperlink>
          </w:p>
          <w:p w:rsidR="0073542E" w:rsidRDefault="0073542E" w:rsidP="00543197">
            <w:pPr>
              <w:spacing w:before="0"/>
              <w:rPr>
                <w:sz w:val="18"/>
                <w:lang w:eastAsia="ja-JP"/>
              </w:rPr>
            </w:pPr>
          </w:p>
          <w:p w:rsidR="00960A85" w:rsidRDefault="00960A85" w:rsidP="00543197">
            <w:pPr>
              <w:spacing w:before="0"/>
              <w:rPr>
                <w:sz w:val="18"/>
                <w:lang w:eastAsia="ja-JP"/>
              </w:rPr>
            </w:pPr>
          </w:p>
          <w:p w:rsidR="00BB06CF" w:rsidRDefault="00212885" w:rsidP="00543197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To complete this project:</w:t>
            </w:r>
          </w:p>
          <w:p w:rsidR="00EF74AD" w:rsidRDefault="00BB06CF" w:rsidP="00BB06CF">
            <w:pPr>
              <w:pStyle w:val="ListParagraph"/>
              <w:numPr>
                <w:ilvl w:val="0"/>
                <w:numId w:val="25"/>
              </w:num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P</w:t>
            </w:r>
            <w:r w:rsidRPr="00BB06CF">
              <w:rPr>
                <w:sz w:val="18"/>
                <w:lang w:eastAsia="ja-JP"/>
              </w:rPr>
              <w:t>roject individual state</w:t>
            </w:r>
            <w:r>
              <w:rPr>
                <w:sz w:val="18"/>
                <w:lang w:eastAsia="ja-JP"/>
              </w:rPr>
              <w:t xml:space="preserve"> datasets to uniform grid/datum</w:t>
            </w:r>
          </w:p>
          <w:p w:rsidR="00BB06CF" w:rsidRDefault="00BB06CF" w:rsidP="00BB06CF">
            <w:pPr>
              <w:pStyle w:val="ListParagraph"/>
              <w:numPr>
                <w:ilvl w:val="0"/>
                <w:numId w:val="25"/>
              </w:num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Quality check contiguity of road centrelines along state borders</w:t>
            </w:r>
          </w:p>
          <w:p w:rsidR="00BB06CF" w:rsidRDefault="00BB06CF" w:rsidP="00BB06CF">
            <w:pPr>
              <w:pStyle w:val="ListParagraph"/>
              <w:numPr>
                <w:ilvl w:val="0"/>
                <w:numId w:val="25"/>
              </w:num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 xml:space="preserve">Harmonise attribute data to useful fields e.g. Road Type, Length in Km, Proximity to </w:t>
            </w:r>
            <w:r w:rsidR="00895401">
              <w:rPr>
                <w:sz w:val="18"/>
                <w:lang w:eastAsia="ja-JP"/>
              </w:rPr>
              <w:t>features in Transport Hubs dataset etc.</w:t>
            </w:r>
          </w:p>
          <w:p w:rsidR="00895401" w:rsidRPr="00BB06CF" w:rsidRDefault="00895401" w:rsidP="00BB06CF">
            <w:pPr>
              <w:pStyle w:val="ListParagraph"/>
              <w:numPr>
                <w:ilvl w:val="0"/>
                <w:numId w:val="25"/>
              </w:num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Time to complete ~ 2-4 weeks estimate depending on quality of line joins along state borders and level of editing to fix</w:t>
            </w:r>
          </w:p>
          <w:p w:rsidR="00345C4A" w:rsidRDefault="00345C4A" w:rsidP="00543197">
            <w:pPr>
              <w:spacing w:before="0"/>
              <w:rPr>
                <w:sz w:val="18"/>
                <w:lang w:eastAsia="ja-JP"/>
              </w:rPr>
            </w:pPr>
          </w:p>
          <w:p w:rsidR="00734596" w:rsidRDefault="00734596" w:rsidP="00734596">
            <w:pPr>
              <w:spacing w:before="0"/>
              <w:rPr>
                <w:sz w:val="18"/>
                <w:lang w:eastAsia="ja-JP"/>
              </w:rPr>
            </w:pPr>
            <w:hyperlink r:id="rId22" w:history="1">
              <w:r w:rsidRPr="00734596">
                <w:rPr>
                  <w:rStyle w:val="Hyperlink"/>
                  <w:sz w:val="18"/>
                  <w:lang w:eastAsia="ja-JP"/>
                </w:rPr>
                <w:t>Progress Report - Detailed Dataset Information Sheet - National Road Network.doc</w:t>
              </w:r>
            </w:hyperlink>
          </w:p>
          <w:p w:rsidR="00734596" w:rsidRDefault="00734596" w:rsidP="00734596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26855" w:rsidRDefault="00726855" w:rsidP="00734596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734596" w:rsidRDefault="00734596" w:rsidP="00734596">
            <w:pPr>
              <w:spacing w:before="0"/>
              <w:rPr>
                <w:sz w:val="18"/>
                <w:lang w:eastAsia="ja-JP"/>
              </w:rPr>
            </w:pPr>
          </w:p>
          <w:p w:rsidR="00B64035" w:rsidRDefault="00142895" w:rsidP="00543197">
            <w:pPr>
              <w:spacing w:before="0"/>
              <w:rPr>
                <w:sz w:val="18"/>
                <w:lang w:eastAsia="ja-JP"/>
              </w:rPr>
            </w:pPr>
            <w:hyperlink r:id="rId23" w:history="1">
              <w:r w:rsidR="00B64035" w:rsidRPr="00B64035">
                <w:rPr>
                  <w:rStyle w:val="Hyperlink"/>
                  <w:sz w:val="18"/>
                  <w:lang w:eastAsia="ja-JP"/>
                </w:rPr>
                <w:t>Australia – Bunnings Locations GDB</w:t>
              </w:r>
            </w:hyperlink>
          </w:p>
          <w:p w:rsidR="00B64035" w:rsidRDefault="00B64035" w:rsidP="00543197">
            <w:pPr>
              <w:spacing w:before="0"/>
              <w:rPr>
                <w:sz w:val="18"/>
                <w:lang w:eastAsia="ja-JP"/>
              </w:rPr>
            </w:pPr>
          </w:p>
          <w:p w:rsidR="00B64035" w:rsidRDefault="00142895" w:rsidP="00543197">
            <w:pPr>
              <w:spacing w:before="0"/>
              <w:rPr>
                <w:sz w:val="18"/>
                <w:lang w:eastAsia="ja-JP"/>
              </w:rPr>
            </w:pPr>
            <w:hyperlink r:id="rId24" w:history="1">
              <w:r w:rsidR="00B64035" w:rsidRPr="00B64035">
                <w:rPr>
                  <w:rStyle w:val="Hyperlink"/>
                  <w:sz w:val="18"/>
                  <w:lang w:eastAsia="ja-JP"/>
                </w:rPr>
                <w:t>Bunnings Locations Metadat</w:t>
              </w:r>
              <w:r w:rsidR="00740CAC">
                <w:rPr>
                  <w:rStyle w:val="Hyperlink"/>
                  <w:sz w:val="18"/>
                  <w:lang w:eastAsia="ja-JP"/>
                </w:rPr>
                <w:t>a.pdf</w:t>
              </w:r>
            </w:hyperlink>
          </w:p>
          <w:p w:rsidR="00AA5406" w:rsidRDefault="00AA5406" w:rsidP="00543197">
            <w:pPr>
              <w:spacing w:before="0"/>
              <w:rPr>
                <w:sz w:val="18"/>
                <w:lang w:eastAsia="ja-JP"/>
              </w:rPr>
            </w:pPr>
          </w:p>
          <w:p w:rsidR="00895401" w:rsidRDefault="00895401" w:rsidP="00895401">
            <w:pPr>
              <w:pStyle w:val="ListParagraph"/>
              <w:numPr>
                <w:ilvl w:val="0"/>
                <w:numId w:val="26"/>
              </w:numPr>
              <w:spacing w:before="0"/>
              <w:rPr>
                <w:sz w:val="18"/>
                <w:lang w:eastAsia="ja-JP"/>
              </w:rPr>
            </w:pPr>
            <w:r w:rsidRPr="00895401">
              <w:rPr>
                <w:sz w:val="18"/>
                <w:lang w:eastAsia="ja-JP"/>
              </w:rPr>
              <w:t>Complete capture of point feature information for Trade sites as per described process in detailed datasheet</w:t>
            </w:r>
          </w:p>
          <w:p w:rsidR="00895401" w:rsidRPr="00895401" w:rsidRDefault="00895401" w:rsidP="00895401">
            <w:pPr>
              <w:pStyle w:val="ListParagraph"/>
              <w:numPr>
                <w:ilvl w:val="0"/>
                <w:numId w:val="26"/>
              </w:num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Time to complete ~1 week</w:t>
            </w:r>
          </w:p>
          <w:p w:rsidR="00895401" w:rsidRDefault="00895401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D84974" w:rsidRDefault="00D84974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  <w:hyperlink r:id="rId25" w:history="1">
              <w:r w:rsidRPr="00D84974">
                <w:rPr>
                  <w:rStyle w:val="Hyperlink"/>
                  <w:sz w:val="18"/>
                  <w:lang w:eastAsia="ja-JP"/>
                </w:rPr>
                <w:t>Progress Report - Detailed Dataset Information Sheet - Bunnings Distribution Centres.doc</w:t>
              </w:r>
            </w:hyperlink>
          </w:p>
          <w:p w:rsidR="00A0169B" w:rsidRDefault="00A0169B" w:rsidP="00543197">
            <w:pPr>
              <w:spacing w:before="0"/>
              <w:rPr>
                <w:sz w:val="18"/>
                <w:lang w:eastAsia="ja-JP"/>
              </w:rPr>
            </w:pPr>
          </w:p>
          <w:p w:rsidR="00033BB0" w:rsidRDefault="00142895" w:rsidP="00543197">
            <w:pPr>
              <w:spacing w:before="0"/>
              <w:rPr>
                <w:sz w:val="18"/>
                <w:lang w:eastAsia="ja-JP"/>
              </w:rPr>
            </w:pPr>
            <w:hyperlink r:id="rId26" w:history="1">
              <w:proofErr w:type="spellStart"/>
              <w:r w:rsidR="00033BB0" w:rsidRPr="00033BB0">
                <w:rPr>
                  <w:rStyle w:val="Hyperlink"/>
                  <w:sz w:val="18"/>
                  <w:lang w:eastAsia="ja-JP"/>
                </w:rPr>
                <w:t>ColesDistributionCentresUniqueGPS.shp</w:t>
              </w:r>
              <w:proofErr w:type="spellEnd"/>
            </w:hyperlink>
          </w:p>
          <w:p w:rsidR="00033BB0" w:rsidRDefault="00033BB0" w:rsidP="00543197">
            <w:pPr>
              <w:spacing w:before="0"/>
              <w:rPr>
                <w:sz w:val="18"/>
                <w:lang w:eastAsia="ja-JP"/>
              </w:rPr>
            </w:pPr>
          </w:p>
          <w:p w:rsidR="00033BB0" w:rsidRDefault="00033BB0" w:rsidP="00543197">
            <w:pPr>
              <w:spacing w:before="0"/>
              <w:rPr>
                <w:sz w:val="18"/>
                <w:lang w:eastAsia="ja-JP"/>
              </w:rPr>
            </w:pPr>
          </w:p>
          <w:p w:rsidR="00033BB0" w:rsidRDefault="00142895" w:rsidP="00543197">
            <w:pPr>
              <w:spacing w:before="0"/>
              <w:rPr>
                <w:rStyle w:val="Hyperlink"/>
                <w:sz w:val="18"/>
                <w:lang w:eastAsia="ja-JP"/>
              </w:rPr>
            </w:pPr>
            <w:hyperlink r:id="rId27" w:history="1">
              <w:r w:rsidR="00033BB0" w:rsidRPr="00033BB0">
                <w:rPr>
                  <w:rStyle w:val="Hyperlink"/>
                  <w:sz w:val="18"/>
                  <w:lang w:eastAsia="ja-JP"/>
                </w:rPr>
                <w:t>Coles – Australian Distribution Centres Metadat</w:t>
              </w:r>
              <w:r w:rsidR="00740CAC">
                <w:rPr>
                  <w:rStyle w:val="Hyperlink"/>
                  <w:sz w:val="18"/>
                  <w:lang w:eastAsia="ja-JP"/>
                </w:rPr>
                <w:t>a.pdf</w:t>
              </w:r>
            </w:hyperlink>
          </w:p>
          <w:p w:rsidR="00895401" w:rsidRDefault="00895401" w:rsidP="00543197">
            <w:pPr>
              <w:spacing w:before="0"/>
              <w:rPr>
                <w:sz w:val="18"/>
                <w:lang w:eastAsia="ja-JP"/>
              </w:rPr>
            </w:pPr>
          </w:p>
          <w:p w:rsidR="00895401" w:rsidRDefault="00895401" w:rsidP="00895401">
            <w:pPr>
              <w:pStyle w:val="ListParagraph"/>
              <w:numPr>
                <w:ilvl w:val="0"/>
                <w:numId w:val="26"/>
              </w:numPr>
              <w:spacing w:before="0"/>
              <w:rPr>
                <w:sz w:val="18"/>
                <w:lang w:eastAsia="ja-JP"/>
              </w:rPr>
            </w:pPr>
            <w:r w:rsidRPr="00895401">
              <w:rPr>
                <w:sz w:val="18"/>
                <w:lang w:eastAsia="ja-JP"/>
              </w:rPr>
              <w:t xml:space="preserve">Complete capture of point feature information for </w:t>
            </w:r>
            <w:r>
              <w:rPr>
                <w:sz w:val="18"/>
                <w:lang w:eastAsia="ja-JP"/>
              </w:rPr>
              <w:t>distribution</w:t>
            </w:r>
            <w:r w:rsidRPr="00895401">
              <w:rPr>
                <w:sz w:val="18"/>
                <w:lang w:eastAsia="ja-JP"/>
              </w:rPr>
              <w:t xml:space="preserve"> sites as per described process in detailed datasheet</w:t>
            </w:r>
          </w:p>
          <w:p w:rsidR="00895401" w:rsidRPr="00895401" w:rsidRDefault="00895401" w:rsidP="00895401">
            <w:pPr>
              <w:pStyle w:val="ListParagraph"/>
              <w:numPr>
                <w:ilvl w:val="0"/>
                <w:numId w:val="26"/>
              </w:num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Time to complete ~2 weeks</w:t>
            </w:r>
          </w:p>
          <w:p w:rsidR="00EF74AD" w:rsidRDefault="00EF74AD" w:rsidP="00543197">
            <w:pPr>
              <w:spacing w:before="0"/>
              <w:rPr>
                <w:sz w:val="18"/>
                <w:lang w:eastAsia="ja-JP"/>
              </w:rPr>
            </w:pPr>
          </w:p>
          <w:p w:rsidR="00905E2F" w:rsidRDefault="00905E2F" w:rsidP="00543197">
            <w:pPr>
              <w:spacing w:before="0"/>
              <w:rPr>
                <w:sz w:val="18"/>
                <w:lang w:eastAsia="ja-JP"/>
              </w:rPr>
            </w:pPr>
            <w:hyperlink r:id="rId28" w:history="1">
              <w:r w:rsidRPr="00905E2F">
                <w:rPr>
                  <w:rStyle w:val="Hyperlink"/>
                  <w:sz w:val="18"/>
                  <w:lang w:eastAsia="ja-JP"/>
                </w:rPr>
                <w:t>Progress Report - Detailed Dataset Information Sheet - Coles Distribution Centres.doc</w:t>
              </w:r>
            </w:hyperlink>
          </w:p>
          <w:p w:rsidR="00C7046A" w:rsidRDefault="00C7046A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C7046A" w:rsidRDefault="00C7046A" w:rsidP="00543197">
            <w:pPr>
              <w:spacing w:before="0"/>
              <w:rPr>
                <w:sz w:val="18"/>
                <w:lang w:eastAsia="ja-JP"/>
              </w:rPr>
            </w:pPr>
          </w:p>
          <w:p w:rsidR="00EF74AD" w:rsidRDefault="00142895" w:rsidP="00543197">
            <w:pPr>
              <w:spacing w:before="0"/>
              <w:rPr>
                <w:sz w:val="18"/>
                <w:lang w:eastAsia="ja-JP"/>
              </w:rPr>
            </w:pPr>
            <w:hyperlink r:id="rId29" w:history="1">
              <w:proofErr w:type="spellStart"/>
              <w:r w:rsidR="00EF74AD" w:rsidRPr="00740CAC">
                <w:rPr>
                  <w:rStyle w:val="Hyperlink"/>
                  <w:sz w:val="18"/>
                  <w:lang w:eastAsia="ja-JP"/>
                </w:rPr>
                <w:t>Australia_Woolworths_Distribution_Centres_Unique_GPS.shp</w:t>
              </w:r>
              <w:proofErr w:type="spellEnd"/>
            </w:hyperlink>
          </w:p>
          <w:p w:rsidR="00740CAC" w:rsidRDefault="00740CAC" w:rsidP="00543197">
            <w:pPr>
              <w:spacing w:before="0"/>
              <w:rPr>
                <w:sz w:val="18"/>
                <w:lang w:eastAsia="ja-JP"/>
              </w:rPr>
            </w:pPr>
          </w:p>
          <w:p w:rsidR="00740CAC" w:rsidRDefault="00142895" w:rsidP="00543197">
            <w:pPr>
              <w:spacing w:before="0"/>
              <w:rPr>
                <w:sz w:val="18"/>
                <w:lang w:eastAsia="ja-JP"/>
              </w:rPr>
            </w:pPr>
            <w:hyperlink r:id="rId30" w:history="1">
              <w:r w:rsidR="00740CAC" w:rsidRPr="00740CAC">
                <w:rPr>
                  <w:rStyle w:val="Hyperlink"/>
                  <w:sz w:val="18"/>
                  <w:lang w:eastAsia="ja-JP"/>
                </w:rPr>
                <w:t>Woolworths Distribution Centre Locations Metatadata.pdf</w:t>
              </w:r>
            </w:hyperlink>
          </w:p>
          <w:p w:rsidR="00237A3E" w:rsidRDefault="00237A3E" w:rsidP="00543197">
            <w:pPr>
              <w:spacing w:before="0"/>
              <w:rPr>
                <w:sz w:val="18"/>
                <w:lang w:eastAsia="ja-JP"/>
              </w:rPr>
            </w:pPr>
          </w:p>
          <w:p w:rsidR="00237A3E" w:rsidRDefault="0031464B" w:rsidP="00543197">
            <w:pPr>
              <w:spacing w:before="0"/>
              <w:rPr>
                <w:sz w:val="18"/>
                <w:lang w:eastAsia="ja-JP"/>
              </w:rPr>
            </w:pPr>
            <w:hyperlink r:id="rId31" w:history="1">
              <w:r w:rsidRPr="0031464B">
                <w:rPr>
                  <w:rStyle w:val="Hyperlink"/>
                  <w:sz w:val="18"/>
                  <w:lang w:eastAsia="ja-JP"/>
                </w:rPr>
                <w:t>Progress Report - Detailed Dataset Information Sheet - Woolworths Distribution Centres.doc</w:t>
              </w:r>
            </w:hyperlink>
          </w:p>
          <w:p w:rsidR="00237A3E" w:rsidRDefault="00237A3E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237A3E" w:rsidRDefault="00237A3E" w:rsidP="00543197">
            <w:pPr>
              <w:spacing w:before="0"/>
              <w:rPr>
                <w:sz w:val="18"/>
                <w:lang w:eastAsia="ja-JP"/>
              </w:rPr>
            </w:pPr>
          </w:p>
          <w:p w:rsidR="0088368A" w:rsidRDefault="00142895" w:rsidP="00543197">
            <w:pPr>
              <w:spacing w:before="0"/>
              <w:rPr>
                <w:sz w:val="18"/>
                <w:lang w:eastAsia="ja-JP"/>
              </w:rPr>
            </w:pPr>
            <w:hyperlink r:id="rId32" w:history="1">
              <w:r w:rsidR="00A82556" w:rsidRPr="00A82556">
                <w:rPr>
                  <w:rStyle w:val="Hyperlink"/>
                  <w:sz w:val="18"/>
                  <w:lang w:eastAsia="ja-JP"/>
                </w:rPr>
                <w:t>Australia - Container and Car Storage Yards and Transport Hubs GDB</w:t>
              </w:r>
            </w:hyperlink>
          </w:p>
          <w:p w:rsidR="0088368A" w:rsidRDefault="0088368A" w:rsidP="00543197">
            <w:pPr>
              <w:spacing w:before="0"/>
              <w:rPr>
                <w:sz w:val="18"/>
                <w:lang w:eastAsia="ja-JP"/>
              </w:rPr>
            </w:pPr>
          </w:p>
          <w:p w:rsidR="0088368A" w:rsidRDefault="0088368A" w:rsidP="00543197">
            <w:pPr>
              <w:spacing w:before="0"/>
              <w:rPr>
                <w:sz w:val="18"/>
                <w:lang w:eastAsia="ja-JP"/>
              </w:rPr>
            </w:pPr>
          </w:p>
          <w:p w:rsidR="0088368A" w:rsidRDefault="00142895" w:rsidP="00543197">
            <w:pPr>
              <w:spacing w:before="0"/>
              <w:rPr>
                <w:sz w:val="18"/>
                <w:lang w:eastAsia="ja-JP"/>
              </w:rPr>
            </w:pPr>
            <w:hyperlink r:id="rId33" w:history="1">
              <w:r w:rsidR="0088368A" w:rsidRPr="0088368A">
                <w:rPr>
                  <w:rStyle w:val="Hyperlink"/>
                  <w:sz w:val="18"/>
                  <w:lang w:eastAsia="ja-JP"/>
                </w:rPr>
                <w:t>Container Yards and Transport Hubs Metadata.pdf</w:t>
              </w:r>
            </w:hyperlink>
          </w:p>
          <w:p w:rsidR="0088368A" w:rsidRDefault="0088368A" w:rsidP="00543197">
            <w:pPr>
              <w:spacing w:before="0"/>
              <w:rPr>
                <w:sz w:val="18"/>
                <w:lang w:eastAsia="ja-JP"/>
              </w:rPr>
            </w:pPr>
          </w:p>
          <w:p w:rsidR="00154B5B" w:rsidRDefault="00154B5B" w:rsidP="00154B5B">
            <w:pPr>
              <w:spacing w:before="0"/>
              <w:rPr>
                <w:sz w:val="18"/>
                <w:lang w:eastAsia="ja-JP"/>
              </w:rPr>
            </w:pPr>
          </w:p>
          <w:p w:rsidR="00154B5B" w:rsidRDefault="00154B5B" w:rsidP="00154B5B">
            <w:pPr>
              <w:pStyle w:val="ListParagraph"/>
              <w:numPr>
                <w:ilvl w:val="0"/>
                <w:numId w:val="26"/>
              </w:numPr>
              <w:spacing w:before="0"/>
              <w:rPr>
                <w:sz w:val="18"/>
                <w:lang w:eastAsia="ja-JP"/>
              </w:rPr>
            </w:pPr>
            <w:r w:rsidRPr="00895401">
              <w:rPr>
                <w:sz w:val="18"/>
                <w:lang w:eastAsia="ja-JP"/>
              </w:rPr>
              <w:t xml:space="preserve">Complete capture of point feature information for </w:t>
            </w:r>
            <w:proofErr w:type="spellStart"/>
            <w:r w:rsidR="00015CD9">
              <w:rPr>
                <w:sz w:val="18"/>
                <w:lang w:eastAsia="ja-JP"/>
              </w:rPr>
              <w:t>M</w:t>
            </w:r>
            <w:r>
              <w:rPr>
                <w:sz w:val="18"/>
                <w:lang w:eastAsia="ja-JP"/>
              </w:rPr>
              <w:t>eshblock</w:t>
            </w:r>
            <w:proofErr w:type="spellEnd"/>
            <w:r w:rsidRPr="00895401">
              <w:rPr>
                <w:sz w:val="18"/>
                <w:lang w:eastAsia="ja-JP"/>
              </w:rPr>
              <w:t xml:space="preserve"> sites as per described process in detailed datasheet</w:t>
            </w:r>
          </w:p>
          <w:p w:rsidR="00154B5B" w:rsidRPr="00895401" w:rsidRDefault="00154B5B" w:rsidP="00154B5B">
            <w:pPr>
              <w:pStyle w:val="ListParagraph"/>
              <w:numPr>
                <w:ilvl w:val="0"/>
                <w:numId w:val="26"/>
              </w:num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lastRenderedPageBreak/>
              <w:t>Time to complete ~2</w:t>
            </w:r>
            <w:r w:rsidR="00163429">
              <w:rPr>
                <w:sz w:val="18"/>
                <w:lang w:eastAsia="ja-JP"/>
              </w:rPr>
              <w:t>-4</w:t>
            </w:r>
            <w:r>
              <w:rPr>
                <w:sz w:val="18"/>
                <w:lang w:eastAsia="ja-JP"/>
              </w:rPr>
              <w:t xml:space="preserve"> weeks</w:t>
            </w:r>
          </w:p>
          <w:p w:rsidR="00154B5B" w:rsidRDefault="00154B5B" w:rsidP="00154B5B">
            <w:pPr>
              <w:spacing w:before="0"/>
              <w:rPr>
                <w:sz w:val="18"/>
                <w:lang w:eastAsia="ja-JP"/>
              </w:rPr>
            </w:pPr>
          </w:p>
          <w:p w:rsidR="0051426D" w:rsidRDefault="00212885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  <w:hyperlink r:id="rId34" w:history="1">
              <w:r w:rsidRPr="00212885">
                <w:rPr>
                  <w:rStyle w:val="Hyperlink"/>
                  <w:sz w:val="18"/>
                  <w:lang w:eastAsia="ja-JP"/>
                </w:rPr>
                <w:t>Progress Report - Detailed Dataset Information Sheet - Transport Hubs and Container Yards.doc</w:t>
              </w:r>
            </w:hyperlink>
          </w:p>
          <w:p w:rsidR="00726855" w:rsidRDefault="00726855" w:rsidP="00543197">
            <w:pPr>
              <w:pBdr>
                <w:bottom w:val="single" w:sz="6" w:space="1" w:color="auto"/>
              </w:pBdr>
              <w:spacing w:before="0"/>
              <w:rPr>
                <w:sz w:val="18"/>
                <w:lang w:eastAsia="ja-JP"/>
              </w:rPr>
            </w:pPr>
          </w:p>
          <w:p w:rsidR="00A31BF1" w:rsidRDefault="00A31BF1" w:rsidP="00543197">
            <w:pPr>
              <w:spacing w:before="0"/>
              <w:rPr>
                <w:sz w:val="18"/>
                <w:lang w:eastAsia="ja-JP"/>
              </w:rPr>
            </w:pPr>
          </w:p>
          <w:p w:rsidR="009658DA" w:rsidRDefault="00142895" w:rsidP="00543197">
            <w:pPr>
              <w:spacing w:before="0"/>
              <w:rPr>
                <w:sz w:val="18"/>
                <w:lang w:eastAsia="ja-JP"/>
              </w:rPr>
            </w:pPr>
            <w:hyperlink r:id="rId35" w:history="1">
              <w:r w:rsidR="009658DA" w:rsidRPr="009658DA">
                <w:rPr>
                  <w:rStyle w:val="Hyperlink"/>
                  <w:sz w:val="18"/>
                  <w:lang w:eastAsia="ja-JP"/>
                </w:rPr>
                <w:t>Australia - Timber Yards 4th June 2018 GDB</w:t>
              </w:r>
            </w:hyperlink>
          </w:p>
          <w:p w:rsidR="009658DA" w:rsidRDefault="009658DA" w:rsidP="00543197">
            <w:pPr>
              <w:spacing w:before="0"/>
              <w:rPr>
                <w:sz w:val="18"/>
                <w:lang w:eastAsia="ja-JP"/>
              </w:rPr>
            </w:pPr>
          </w:p>
          <w:p w:rsidR="009658DA" w:rsidRDefault="00142895" w:rsidP="00543197">
            <w:pPr>
              <w:spacing w:before="0"/>
              <w:rPr>
                <w:sz w:val="18"/>
                <w:lang w:eastAsia="ja-JP"/>
              </w:rPr>
            </w:pPr>
            <w:hyperlink r:id="rId36" w:history="1">
              <w:r w:rsidR="009658DA" w:rsidRPr="009658DA">
                <w:rPr>
                  <w:rStyle w:val="Hyperlink"/>
                  <w:sz w:val="18"/>
                  <w:lang w:eastAsia="ja-JP"/>
                </w:rPr>
                <w:t>Timber Yards and Mills Metadata.pdf</w:t>
              </w:r>
            </w:hyperlink>
          </w:p>
          <w:p w:rsidR="009658DA" w:rsidRDefault="009658DA" w:rsidP="00543197">
            <w:pPr>
              <w:spacing w:before="0"/>
              <w:rPr>
                <w:sz w:val="18"/>
                <w:lang w:eastAsia="ja-JP"/>
              </w:rPr>
            </w:pPr>
          </w:p>
          <w:p w:rsidR="00154B5B" w:rsidRDefault="00154B5B" w:rsidP="00154B5B">
            <w:pPr>
              <w:spacing w:before="0"/>
              <w:rPr>
                <w:sz w:val="18"/>
                <w:lang w:eastAsia="ja-JP"/>
              </w:rPr>
            </w:pPr>
          </w:p>
          <w:p w:rsidR="00154B5B" w:rsidRDefault="00154B5B" w:rsidP="00154B5B">
            <w:pPr>
              <w:pStyle w:val="ListParagraph"/>
              <w:numPr>
                <w:ilvl w:val="0"/>
                <w:numId w:val="26"/>
              </w:numPr>
              <w:spacing w:before="0"/>
              <w:rPr>
                <w:sz w:val="18"/>
                <w:lang w:eastAsia="ja-JP"/>
              </w:rPr>
            </w:pPr>
            <w:r w:rsidRPr="00895401">
              <w:rPr>
                <w:sz w:val="18"/>
                <w:lang w:eastAsia="ja-JP"/>
              </w:rPr>
              <w:t xml:space="preserve">Complete capture of point feature information for </w:t>
            </w:r>
            <w:r>
              <w:rPr>
                <w:sz w:val="18"/>
                <w:lang w:eastAsia="ja-JP"/>
              </w:rPr>
              <w:t>distribution</w:t>
            </w:r>
            <w:r w:rsidRPr="00895401">
              <w:rPr>
                <w:sz w:val="18"/>
                <w:lang w:eastAsia="ja-JP"/>
              </w:rPr>
              <w:t xml:space="preserve"> sites as per described process in detailed datasheet</w:t>
            </w:r>
          </w:p>
          <w:p w:rsidR="00154B5B" w:rsidRPr="00895401" w:rsidRDefault="00154B5B" w:rsidP="00154B5B">
            <w:pPr>
              <w:pStyle w:val="ListParagraph"/>
              <w:numPr>
                <w:ilvl w:val="0"/>
                <w:numId w:val="26"/>
              </w:num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Time to complete ~2 weeks</w:t>
            </w:r>
          </w:p>
          <w:p w:rsidR="00154B5B" w:rsidRDefault="00154B5B" w:rsidP="00154B5B">
            <w:pPr>
              <w:spacing w:before="0"/>
              <w:rPr>
                <w:sz w:val="18"/>
                <w:lang w:eastAsia="ja-JP"/>
              </w:rPr>
            </w:pPr>
          </w:p>
          <w:p w:rsidR="00ED3AD2" w:rsidRPr="00543197" w:rsidRDefault="00212885" w:rsidP="00543197">
            <w:pPr>
              <w:spacing w:before="0"/>
              <w:rPr>
                <w:sz w:val="18"/>
                <w:lang w:eastAsia="ja-JP"/>
              </w:rPr>
            </w:pPr>
            <w:hyperlink r:id="rId37" w:history="1">
              <w:r w:rsidRPr="00212885">
                <w:rPr>
                  <w:rStyle w:val="Hyperlink"/>
                  <w:sz w:val="18"/>
                  <w:lang w:eastAsia="ja-JP"/>
                </w:rPr>
                <w:t>Progress Report - Detailed Dataset Information Sheet - Timber Mills and Major Distribution Centres.doc</w:t>
              </w:r>
            </w:hyperlink>
          </w:p>
        </w:tc>
      </w:tr>
    </w:tbl>
    <w:p w:rsidR="0051241B" w:rsidRDefault="0051241B" w:rsidP="00905F94">
      <w:pPr>
        <w:rPr>
          <w:lang w:eastAsia="ja-JP"/>
        </w:rPr>
      </w:pPr>
    </w:p>
    <w:p w:rsidR="0051241B" w:rsidRDefault="0051241B" w:rsidP="00905F94">
      <w:pPr>
        <w:rPr>
          <w:lang w:eastAsia="ja-JP"/>
        </w:rPr>
      </w:pPr>
    </w:p>
    <w:p w:rsidR="00D963DD" w:rsidRDefault="00A22E95" w:rsidP="00A22E95">
      <w:pPr>
        <w:spacing w:before="0"/>
        <w:rPr>
          <w:lang w:eastAsia="ja-JP"/>
        </w:rPr>
      </w:pPr>
      <w:r>
        <w:rPr>
          <w:lang w:eastAsia="ja-JP"/>
        </w:rPr>
        <w:t xml:space="preserve">In procuring these datasets a number of state level departments were contacted for assistance. </w:t>
      </w:r>
    </w:p>
    <w:p w:rsidR="00D963DD" w:rsidRDefault="00D963DD" w:rsidP="00A22E95">
      <w:pPr>
        <w:spacing w:before="0"/>
        <w:rPr>
          <w:lang w:eastAsia="ja-JP"/>
        </w:rPr>
      </w:pPr>
    </w:p>
    <w:p w:rsidR="00A22E95" w:rsidRDefault="00A22E95" w:rsidP="00A22E95">
      <w:pPr>
        <w:spacing w:before="0"/>
        <w:rPr>
          <w:lang w:eastAsia="ja-JP"/>
        </w:rPr>
      </w:pPr>
      <w:r>
        <w:rPr>
          <w:lang w:eastAsia="ja-JP"/>
        </w:rPr>
        <w:t xml:space="preserve">To facilitate development </w:t>
      </w:r>
      <w:r w:rsidR="00D963DD">
        <w:rPr>
          <w:lang w:eastAsia="ja-JP"/>
        </w:rPr>
        <w:t xml:space="preserve">of future </w:t>
      </w:r>
      <w:r w:rsidR="00595FFB">
        <w:rPr>
          <w:lang w:eastAsia="ja-JP"/>
        </w:rPr>
        <w:t xml:space="preserve">datasets and improve </w:t>
      </w:r>
      <w:r w:rsidR="00126F06">
        <w:rPr>
          <w:lang w:eastAsia="ja-JP"/>
        </w:rPr>
        <w:t xml:space="preserve">existing </w:t>
      </w:r>
      <w:r w:rsidR="00595FFB">
        <w:rPr>
          <w:lang w:eastAsia="ja-JP"/>
        </w:rPr>
        <w:t>one</w:t>
      </w:r>
      <w:r>
        <w:rPr>
          <w:lang w:eastAsia="ja-JP"/>
        </w:rPr>
        <w:t>s</w:t>
      </w:r>
      <w:r w:rsidR="00D963DD">
        <w:rPr>
          <w:lang w:eastAsia="ja-JP"/>
        </w:rPr>
        <w:t>,</w:t>
      </w:r>
      <w:r>
        <w:rPr>
          <w:lang w:eastAsia="ja-JP"/>
        </w:rPr>
        <w:t xml:space="preserve"> the contact details of these units and persons are listed in </w:t>
      </w:r>
      <w:r w:rsidR="003D6714">
        <w:rPr>
          <w:lang w:eastAsia="ja-JP"/>
        </w:rPr>
        <w:t>Table 2</w:t>
      </w:r>
      <w:r>
        <w:rPr>
          <w:lang w:eastAsia="ja-JP"/>
        </w:rPr>
        <w:t>:</w:t>
      </w:r>
    </w:p>
    <w:p w:rsidR="003D6714" w:rsidRDefault="003D6714" w:rsidP="003D6714">
      <w:pPr>
        <w:pStyle w:val="TableHeading"/>
        <w:rPr>
          <w:sz w:val="14"/>
          <w:lang w:eastAsia="ja-JP"/>
        </w:rPr>
      </w:pPr>
    </w:p>
    <w:p w:rsidR="003D6714" w:rsidRPr="007F3ADE" w:rsidRDefault="003D6714" w:rsidP="003D6714">
      <w:pPr>
        <w:pStyle w:val="TableHeading"/>
        <w:rPr>
          <w:sz w:val="14"/>
          <w:lang w:eastAsia="ja-JP"/>
        </w:rPr>
      </w:pPr>
      <w:r w:rsidRPr="007F3ADE">
        <w:rPr>
          <w:sz w:val="14"/>
          <w:lang w:eastAsia="ja-JP"/>
        </w:rPr>
        <w:t xml:space="preserve">Table </w:t>
      </w:r>
      <w:r>
        <w:rPr>
          <w:sz w:val="14"/>
          <w:lang w:eastAsia="ja-JP"/>
        </w:rPr>
        <w:t>2</w:t>
      </w:r>
      <w:r w:rsidRPr="007F3ADE">
        <w:rPr>
          <w:sz w:val="14"/>
          <w:lang w:eastAsia="ja-JP"/>
        </w:rPr>
        <w:t xml:space="preserve">. </w:t>
      </w:r>
      <w:r>
        <w:rPr>
          <w:sz w:val="14"/>
          <w:lang w:eastAsia="ja-JP"/>
        </w:rPr>
        <w:t xml:space="preserve">Summary of </w:t>
      </w:r>
      <w:r w:rsidRPr="007F3ADE">
        <w:rPr>
          <w:sz w:val="14"/>
          <w:lang w:eastAsia="ja-JP"/>
        </w:rPr>
        <w:t>the datasets and their completion status to date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7"/>
        <w:gridCol w:w="3108"/>
        <w:gridCol w:w="2834"/>
        <w:gridCol w:w="2979"/>
      </w:tblGrid>
      <w:tr w:rsidR="00A22E95" w:rsidTr="00AB13AE">
        <w:trPr>
          <w:trHeight w:val="547"/>
        </w:trPr>
        <w:tc>
          <w:tcPr>
            <w:tcW w:w="997" w:type="dxa"/>
            <w:shd w:val="clear" w:color="auto" w:fill="BFBFBF" w:themeFill="background1" w:themeFillShade="BF"/>
          </w:tcPr>
          <w:p w:rsidR="00A22E95" w:rsidRPr="00A22E95" w:rsidRDefault="00A22E95" w:rsidP="00A22E95">
            <w:pPr>
              <w:spacing w:before="0"/>
              <w:rPr>
                <w:b/>
                <w:sz w:val="18"/>
                <w:lang w:eastAsia="ja-JP"/>
              </w:rPr>
            </w:pPr>
            <w:r w:rsidRPr="00A22E95">
              <w:rPr>
                <w:b/>
                <w:sz w:val="18"/>
                <w:lang w:eastAsia="ja-JP"/>
              </w:rPr>
              <w:t>State / Territory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A22E95" w:rsidRPr="005828CA" w:rsidRDefault="00A22E95" w:rsidP="00A22E95">
            <w:pPr>
              <w:spacing w:before="0"/>
              <w:rPr>
                <w:b/>
                <w:sz w:val="18"/>
                <w:lang w:eastAsia="ja-JP"/>
              </w:rPr>
            </w:pPr>
            <w:r w:rsidRPr="005828CA">
              <w:rPr>
                <w:b/>
                <w:sz w:val="18"/>
                <w:lang w:eastAsia="ja-JP"/>
              </w:rPr>
              <w:t>Spatial Data Web Portals</w:t>
            </w:r>
          </w:p>
        </w:tc>
        <w:tc>
          <w:tcPr>
            <w:tcW w:w="2834" w:type="dxa"/>
            <w:shd w:val="clear" w:color="auto" w:fill="BFBFBF" w:themeFill="background1" w:themeFillShade="BF"/>
          </w:tcPr>
          <w:p w:rsidR="00A22E95" w:rsidRPr="00A22E95" w:rsidRDefault="00A22E95" w:rsidP="00A22E95">
            <w:pPr>
              <w:spacing w:before="0"/>
              <w:rPr>
                <w:b/>
                <w:sz w:val="18"/>
                <w:lang w:eastAsia="ja-JP"/>
              </w:rPr>
            </w:pPr>
            <w:r w:rsidRPr="00A22E95">
              <w:rPr>
                <w:b/>
                <w:sz w:val="18"/>
                <w:lang w:eastAsia="ja-JP"/>
              </w:rPr>
              <w:t>Spatial Data Contact Name</w:t>
            </w:r>
          </w:p>
        </w:tc>
        <w:tc>
          <w:tcPr>
            <w:tcW w:w="2979" w:type="dxa"/>
            <w:shd w:val="clear" w:color="auto" w:fill="BFBFBF" w:themeFill="background1" w:themeFillShade="BF"/>
          </w:tcPr>
          <w:p w:rsidR="00A22E95" w:rsidRPr="00A22E95" w:rsidRDefault="00A22E95" w:rsidP="00A22E95">
            <w:pPr>
              <w:spacing w:before="0"/>
              <w:rPr>
                <w:b/>
                <w:sz w:val="18"/>
                <w:lang w:eastAsia="ja-JP"/>
              </w:rPr>
            </w:pPr>
            <w:r w:rsidRPr="00A22E95">
              <w:rPr>
                <w:b/>
                <w:sz w:val="18"/>
                <w:lang w:eastAsia="ja-JP"/>
              </w:rPr>
              <w:t>Contact Email / Phone</w:t>
            </w:r>
          </w:p>
        </w:tc>
      </w:tr>
      <w:tr w:rsidR="00AB13AE" w:rsidTr="00AB13AE">
        <w:tc>
          <w:tcPr>
            <w:tcW w:w="997" w:type="dxa"/>
          </w:tcPr>
          <w:p w:rsidR="00AB13AE" w:rsidRDefault="00AB13AE" w:rsidP="00AB13AE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ABS</w:t>
            </w:r>
          </w:p>
        </w:tc>
        <w:tc>
          <w:tcPr>
            <w:tcW w:w="3108" w:type="dxa"/>
          </w:tcPr>
          <w:p w:rsidR="00AB13AE" w:rsidRPr="005828CA" w:rsidRDefault="00142895" w:rsidP="00AB13AE">
            <w:pPr>
              <w:spacing w:before="0"/>
              <w:rPr>
                <w:sz w:val="18"/>
              </w:rPr>
            </w:pPr>
            <w:hyperlink r:id="rId38" w:history="1">
              <w:r w:rsidR="005828CA" w:rsidRPr="005828CA">
                <w:rPr>
                  <w:rStyle w:val="Hyperlink"/>
                  <w:sz w:val="18"/>
                </w:rPr>
                <w:t>Australian Statistical Geography Standard</w:t>
              </w:r>
            </w:hyperlink>
          </w:p>
        </w:tc>
        <w:tc>
          <w:tcPr>
            <w:tcW w:w="2834" w:type="dxa"/>
          </w:tcPr>
          <w:p w:rsidR="00AB13AE" w:rsidRPr="00AB13AE" w:rsidRDefault="00AB13AE" w:rsidP="00AB13AE">
            <w:pPr>
              <w:spacing w:before="0"/>
              <w:rPr>
                <w:sz w:val="18"/>
                <w:lang w:eastAsia="ja-JP"/>
              </w:rPr>
            </w:pPr>
            <w:r w:rsidRPr="00AB13AE">
              <w:rPr>
                <w:sz w:val="18"/>
                <w:lang w:eastAsia="ja-JP"/>
              </w:rPr>
              <w:t xml:space="preserve">Greg Carey  </w:t>
            </w:r>
          </w:p>
          <w:p w:rsidR="00AB13AE" w:rsidRPr="00AB13AE" w:rsidRDefault="00AB13AE" w:rsidP="00AB13AE">
            <w:pPr>
              <w:spacing w:before="0"/>
              <w:rPr>
                <w:sz w:val="18"/>
                <w:lang w:eastAsia="ja-JP"/>
              </w:rPr>
            </w:pPr>
            <w:r w:rsidRPr="00AB13AE">
              <w:rPr>
                <w:sz w:val="18"/>
                <w:lang w:eastAsia="ja-JP"/>
              </w:rPr>
              <w:t>Environment and Agriculture Statistics Branch</w:t>
            </w:r>
          </w:p>
          <w:p w:rsidR="00AB13AE" w:rsidRPr="00AB13AE" w:rsidRDefault="00AB13AE" w:rsidP="00AB13AE">
            <w:pPr>
              <w:spacing w:before="0"/>
              <w:rPr>
                <w:sz w:val="18"/>
                <w:lang w:eastAsia="ja-JP"/>
              </w:rPr>
            </w:pPr>
            <w:r w:rsidRPr="00AB13AE">
              <w:rPr>
                <w:sz w:val="18"/>
                <w:lang w:eastAsia="ja-JP"/>
              </w:rPr>
              <w:t xml:space="preserve">Statistical Delivery and Communication Section  </w:t>
            </w:r>
          </w:p>
          <w:p w:rsidR="00AB13AE" w:rsidRPr="00AB13AE" w:rsidRDefault="00AB13AE" w:rsidP="00AB13AE">
            <w:pPr>
              <w:spacing w:before="0"/>
              <w:rPr>
                <w:b/>
                <w:sz w:val="18"/>
                <w:lang w:eastAsia="ja-JP"/>
              </w:rPr>
            </w:pPr>
            <w:r w:rsidRPr="00AB13AE">
              <w:rPr>
                <w:b/>
                <w:sz w:val="18"/>
                <w:lang w:eastAsia="ja-JP"/>
              </w:rPr>
              <w:t>Australian Bureau of Statistics</w:t>
            </w:r>
          </w:p>
        </w:tc>
        <w:tc>
          <w:tcPr>
            <w:tcW w:w="2979" w:type="dxa"/>
          </w:tcPr>
          <w:p w:rsidR="00AB13AE" w:rsidRDefault="00142895" w:rsidP="00AB13AE">
            <w:pPr>
              <w:spacing w:before="0"/>
              <w:rPr>
                <w:sz w:val="18"/>
                <w:lang w:eastAsia="ja-JP"/>
              </w:rPr>
            </w:pPr>
            <w:hyperlink r:id="rId39" w:history="1">
              <w:r w:rsidR="00AB13AE">
                <w:rPr>
                  <w:rStyle w:val="Hyperlink"/>
                  <w:sz w:val="18"/>
                  <w:lang w:eastAsia="ja-JP"/>
                </w:rPr>
                <w:t>greg.carey@abs.gov.au</w:t>
              </w:r>
            </w:hyperlink>
          </w:p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  <w:r>
              <w:rPr>
                <w:color w:val="000000" w:themeColor="text1"/>
                <w:sz w:val="18"/>
                <w:szCs w:val="18"/>
                <w:lang w:eastAsia="en-AU"/>
              </w:rPr>
              <w:t>07 3222 6186</w:t>
            </w:r>
          </w:p>
        </w:tc>
      </w:tr>
      <w:tr w:rsidR="00AB13AE" w:rsidTr="00AB13AE">
        <w:tc>
          <w:tcPr>
            <w:tcW w:w="997" w:type="dxa"/>
          </w:tcPr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NSW</w:t>
            </w:r>
          </w:p>
        </w:tc>
        <w:tc>
          <w:tcPr>
            <w:tcW w:w="3108" w:type="dxa"/>
          </w:tcPr>
          <w:p w:rsidR="00AB13AE" w:rsidRDefault="00142895" w:rsidP="00AB13AE">
            <w:pPr>
              <w:spacing w:before="0"/>
              <w:rPr>
                <w:sz w:val="18"/>
                <w:lang w:eastAsia="ja-JP"/>
              </w:rPr>
            </w:pPr>
            <w:hyperlink r:id="rId40" w:history="1">
              <w:r w:rsidR="00AB13AE" w:rsidRPr="00793D59">
                <w:rPr>
                  <w:rStyle w:val="Hyperlink"/>
                  <w:sz w:val="18"/>
                  <w:lang w:eastAsia="ja-JP"/>
                </w:rPr>
                <w:t>SEED Portal</w:t>
              </w:r>
            </w:hyperlink>
          </w:p>
          <w:p w:rsidR="00AB13AE" w:rsidRDefault="00142895" w:rsidP="00AB13AE">
            <w:pPr>
              <w:spacing w:before="0"/>
              <w:rPr>
                <w:sz w:val="18"/>
                <w:lang w:eastAsia="ja-JP"/>
              </w:rPr>
            </w:pPr>
            <w:hyperlink r:id="rId41" w:history="1">
              <w:r w:rsidR="00AB13AE" w:rsidRPr="00793D59">
                <w:rPr>
                  <w:rStyle w:val="Hyperlink"/>
                  <w:sz w:val="18"/>
                  <w:lang w:eastAsia="ja-JP"/>
                </w:rPr>
                <w:t>NSW Spatial Data Catalogue</w:t>
              </w:r>
            </w:hyperlink>
          </w:p>
          <w:p w:rsidR="00AB13AE" w:rsidRDefault="00142895" w:rsidP="00AB13AE">
            <w:pPr>
              <w:spacing w:before="0"/>
              <w:rPr>
                <w:sz w:val="18"/>
                <w:lang w:eastAsia="ja-JP"/>
              </w:rPr>
            </w:pPr>
            <w:hyperlink r:id="rId42" w:history="1">
              <w:r w:rsidR="00AB13AE" w:rsidRPr="00A77C5B">
                <w:rPr>
                  <w:rStyle w:val="Hyperlink"/>
                  <w:sz w:val="18"/>
                  <w:lang w:eastAsia="ja-JP"/>
                </w:rPr>
                <w:t xml:space="preserve">Spatial Information </w:t>
              </w:r>
              <w:proofErr w:type="spellStart"/>
              <w:r w:rsidR="00AB13AE" w:rsidRPr="00A77C5B">
                <w:rPr>
                  <w:rStyle w:val="Hyperlink"/>
                  <w:sz w:val="18"/>
                  <w:lang w:eastAsia="ja-JP"/>
                </w:rPr>
                <w:t>eXchange</w:t>
              </w:r>
              <w:proofErr w:type="spellEnd"/>
            </w:hyperlink>
          </w:p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</w:p>
        </w:tc>
        <w:tc>
          <w:tcPr>
            <w:tcW w:w="2834" w:type="dxa"/>
          </w:tcPr>
          <w:p w:rsidR="00AB13AE" w:rsidRDefault="00AB13AE" w:rsidP="00AB13AE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Brett Griffiths</w:t>
            </w:r>
          </w:p>
          <w:p w:rsidR="00AB13AE" w:rsidRDefault="00AB13AE" w:rsidP="00AB13AE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Business Development Officer</w:t>
            </w:r>
          </w:p>
          <w:p w:rsidR="00AB13AE" w:rsidRPr="006E5B57" w:rsidRDefault="00AB13AE" w:rsidP="00AB13AE">
            <w:pPr>
              <w:spacing w:before="0"/>
              <w:rPr>
                <w:b/>
                <w:sz w:val="18"/>
                <w:lang w:eastAsia="ja-JP"/>
              </w:rPr>
            </w:pPr>
            <w:r w:rsidRPr="006E5B57">
              <w:rPr>
                <w:b/>
                <w:sz w:val="18"/>
                <w:lang w:eastAsia="ja-JP"/>
              </w:rPr>
              <w:t>Department of Finance, Services and Innovation</w:t>
            </w:r>
          </w:p>
        </w:tc>
        <w:tc>
          <w:tcPr>
            <w:tcW w:w="2979" w:type="dxa"/>
          </w:tcPr>
          <w:p w:rsidR="00AB13AE" w:rsidRDefault="00142895" w:rsidP="00AB13AE">
            <w:pPr>
              <w:spacing w:before="0"/>
              <w:rPr>
                <w:sz w:val="18"/>
                <w:lang w:eastAsia="ja-JP"/>
              </w:rPr>
            </w:pPr>
            <w:hyperlink r:id="rId43" w:history="1">
              <w:r w:rsidR="00AB13AE" w:rsidRPr="00433907">
                <w:rPr>
                  <w:rStyle w:val="Hyperlink"/>
                  <w:sz w:val="18"/>
                  <w:lang w:eastAsia="ja-JP"/>
                </w:rPr>
                <w:t>Brett.Griffiths@finance.nsw.gov.au</w:t>
              </w:r>
            </w:hyperlink>
          </w:p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  <w:r w:rsidRPr="00CA74F0">
              <w:rPr>
                <w:color w:val="000000" w:themeColor="text1"/>
                <w:sz w:val="18"/>
                <w:szCs w:val="18"/>
                <w:lang w:eastAsia="en-AU"/>
              </w:rPr>
              <w:t>02 6332 8078</w:t>
            </w:r>
          </w:p>
        </w:tc>
      </w:tr>
      <w:tr w:rsidR="00AB13AE" w:rsidTr="00AB13AE">
        <w:tc>
          <w:tcPr>
            <w:tcW w:w="997" w:type="dxa"/>
          </w:tcPr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VIC</w:t>
            </w:r>
          </w:p>
        </w:tc>
        <w:tc>
          <w:tcPr>
            <w:tcW w:w="3108" w:type="dxa"/>
          </w:tcPr>
          <w:p w:rsidR="00AB13AE" w:rsidRPr="00A22E95" w:rsidRDefault="00142895" w:rsidP="00AB13AE">
            <w:pPr>
              <w:spacing w:before="0"/>
              <w:rPr>
                <w:sz w:val="18"/>
                <w:lang w:eastAsia="ja-JP"/>
              </w:rPr>
            </w:pPr>
            <w:hyperlink r:id="rId44" w:history="1">
              <w:proofErr w:type="spellStart"/>
              <w:r w:rsidR="00AB13AE" w:rsidRPr="00B56BF2">
                <w:rPr>
                  <w:rStyle w:val="Hyperlink"/>
                  <w:sz w:val="18"/>
                  <w:lang w:eastAsia="ja-JP"/>
                </w:rPr>
                <w:t>Data.VIC</w:t>
              </w:r>
              <w:proofErr w:type="spellEnd"/>
            </w:hyperlink>
          </w:p>
        </w:tc>
        <w:tc>
          <w:tcPr>
            <w:tcW w:w="2834" w:type="dxa"/>
          </w:tcPr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</w:p>
        </w:tc>
        <w:tc>
          <w:tcPr>
            <w:tcW w:w="2979" w:type="dxa"/>
          </w:tcPr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</w:p>
        </w:tc>
      </w:tr>
      <w:tr w:rsidR="00AB13AE" w:rsidTr="00AB13AE">
        <w:tc>
          <w:tcPr>
            <w:tcW w:w="997" w:type="dxa"/>
          </w:tcPr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QLD</w:t>
            </w:r>
          </w:p>
        </w:tc>
        <w:tc>
          <w:tcPr>
            <w:tcW w:w="3108" w:type="dxa"/>
          </w:tcPr>
          <w:p w:rsidR="00AB13AE" w:rsidRPr="00A22E95" w:rsidRDefault="00142895" w:rsidP="00AB13AE">
            <w:pPr>
              <w:spacing w:before="0"/>
              <w:rPr>
                <w:sz w:val="18"/>
                <w:lang w:eastAsia="ja-JP"/>
              </w:rPr>
            </w:pPr>
            <w:hyperlink r:id="rId45" w:history="1">
              <w:r w:rsidR="00AB13AE" w:rsidRPr="00044076">
                <w:rPr>
                  <w:rStyle w:val="Hyperlink"/>
                  <w:sz w:val="18"/>
                  <w:lang w:eastAsia="ja-JP"/>
                </w:rPr>
                <w:t>Queensland Spatial Catalogue</w:t>
              </w:r>
            </w:hyperlink>
          </w:p>
        </w:tc>
        <w:tc>
          <w:tcPr>
            <w:tcW w:w="2834" w:type="dxa"/>
          </w:tcPr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  <w:r w:rsidRPr="00044076">
              <w:rPr>
                <w:sz w:val="18"/>
                <w:lang w:eastAsia="ja-JP"/>
              </w:rPr>
              <w:t>Deanna</w:t>
            </w:r>
            <w:r>
              <w:rPr>
                <w:sz w:val="18"/>
                <w:lang w:eastAsia="ja-JP"/>
              </w:rPr>
              <w:t xml:space="preserve"> Vandenberg</w:t>
            </w:r>
          </w:p>
        </w:tc>
        <w:tc>
          <w:tcPr>
            <w:tcW w:w="2979" w:type="dxa"/>
          </w:tcPr>
          <w:p w:rsidR="00AB13AE" w:rsidRDefault="00142895" w:rsidP="00AB13AE">
            <w:pPr>
              <w:spacing w:before="0"/>
              <w:rPr>
                <w:sz w:val="18"/>
                <w:lang w:eastAsia="ja-JP"/>
              </w:rPr>
            </w:pPr>
            <w:hyperlink r:id="rId46" w:history="1">
              <w:r w:rsidR="00AB13AE" w:rsidRPr="00433907">
                <w:rPr>
                  <w:rStyle w:val="Hyperlink"/>
                  <w:sz w:val="18"/>
                  <w:lang w:eastAsia="ja-JP"/>
                </w:rPr>
                <w:t>deanna.vandenberg@des.qld.gov.au</w:t>
              </w:r>
            </w:hyperlink>
          </w:p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</w:p>
        </w:tc>
      </w:tr>
      <w:tr w:rsidR="00AB13AE" w:rsidTr="00AB13AE">
        <w:tc>
          <w:tcPr>
            <w:tcW w:w="997" w:type="dxa"/>
          </w:tcPr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WA</w:t>
            </w:r>
          </w:p>
        </w:tc>
        <w:tc>
          <w:tcPr>
            <w:tcW w:w="3108" w:type="dxa"/>
          </w:tcPr>
          <w:p w:rsidR="00AB13AE" w:rsidRPr="00A22E95" w:rsidRDefault="00142895" w:rsidP="00AB13AE">
            <w:pPr>
              <w:spacing w:before="0"/>
              <w:rPr>
                <w:sz w:val="18"/>
                <w:lang w:eastAsia="ja-JP"/>
              </w:rPr>
            </w:pPr>
            <w:hyperlink r:id="rId47" w:history="1">
              <w:proofErr w:type="spellStart"/>
              <w:r w:rsidR="00AB13AE" w:rsidRPr="00EA744F">
                <w:rPr>
                  <w:rStyle w:val="Hyperlink"/>
                  <w:sz w:val="18"/>
                  <w:lang w:eastAsia="ja-JP"/>
                </w:rPr>
                <w:t>Data.WA</w:t>
              </w:r>
              <w:proofErr w:type="spellEnd"/>
            </w:hyperlink>
          </w:p>
        </w:tc>
        <w:tc>
          <w:tcPr>
            <w:tcW w:w="2834" w:type="dxa"/>
          </w:tcPr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</w:p>
        </w:tc>
        <w:tc>
          <w:tcPr>
            <w:tcW w:w="2979" w:type="dxa"/>
          </w:tcPr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</w:p>
        </w:tc>
      </w:tr>
      <w:tr w:rsidR="00AB13AE" w:rsidTr="00AB13AE">
        <w:tc>
          <w:tcPr>
            <w:tcW w:w="997" w:type="dxa"/>
          </w:tcPr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SA</w:t>
            </w:r>
          </w:p>
        </w:tc>
        <w:tc>
          <w:tcPr>
            <w:tcW w:w="3108" w:type="dxa"/>
          </w:tcPr>
          <w:p w:rsidR="00AB13AE" w:rsidRPr="00A22E95" w:rsidRDefault="00142895" w:rsidP="00AB13AE">
            <w:pPr>
              <w:spacing w:before="0"/>
              <w:rPr>
                <w:sz w:val="18"/>
                <w:lang w:eastAsia="ja-JP"/>
              </w:rPr>
            </w:pPr>
            <w:hyperlink r:id="rId48" w:history="1">
              <w:r w:rsidR="00AB13AE" w:rsidRPr="00BA5A1F">
                <w:rPr>
                  <w:rStyle w:val="Hyperlink"/>
                  <w:sz w:val="18"/>
                  <w:lang w:eastAsia="ja-JP"/>
                </w:rPr>
                <w:t>Data.SA</w:t>
              </w:r>
            </w:hyperlink>
          </w:p>
        </w:tc>
        <w:tc>
          <w:tcPr>
            <w:tcW w:w="2834" w:type="dxa"/>
          </w:tcPr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</w:p>
        </w:tc>
        <w:tc>
          <w:tcPr>
            <w:tcW w:w="2979" w:type="dxa"/>
          </w:tcPr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</w:p>
        </w:tc>
      </w:tr>
      <w:tr w:rsidR="00AB13AE" w:rsidTr="00AB13AE">
        <w:tc>
          <w:tcPr>
            <w:tcW w:w="997" w:type="dxa"/>
          </w:tcPr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TAS</w:t>
            </w:r>
          </w:p>
        </w:tc>
        <w:tc>
          <w:tcPr>
            <w:tcW w:w="3108" w:type="dxa"/>
          </w:tcPr>
          <w:p w:rsidR="00AB13AE" w:rsidRDefault="00142895" w:rsidP="00AB13AE">
            <w:pPr>
              <w:spacing w:before="0"/>
              <w:rPr>
                <w:sz w:val="18"/>
                <w:lang w:eastAsia="ja-JP"/>
              </w:rPr>
            </w:pPr>
            <w:hyperlink r:id="rId49" w:history="1">
              <w:proofErr w:type="spellStart"/>
              <w:r w:rsidR="00AB13AE" w:rsidRPr="00EA744F">
                <w:rPr>
                  <w:rStyle w:val="Hyperlink"/>
                  <w:sz w:val="18"/>
                  <w:lang w:eastAsia="ja-JP"/>
                </w:rPr>
                <w:t>ListData</w:t>
              </w:r>
              <w:proofErr w:type="spellEnd"/>
            </w:hyperlink>
          </w:p>
          <w:p w:rsidR="00AB13AE" w:rsidRPr="00A22E95" w:rsidRDefault="00142895" w:rsidP="00AB13AE">
            <w:pPr>
              <w:spacing w:before="0"/>
              <w:rPr>
                <w:sz w:val="18"/>
                <w:lang w:eastAsia="ja-JP"/>
              </w:rPr>
            </w:pPr>
            <w:hyperlink r:id="rId50" w:history="1">
              <w:r w:rsidR="00AB13AE" w:rsidRPr="00EA744F">
                <w:rPr>
                  <w:rStyle w:val="Hyperlink"/>
                  <w:sz w:val="18"/>
                  <w:lang w:eastAsia="ja-JP"/>
                </w:rPr>
                <w:t>Land Tasmania</w:t>
              </w:r>
            </w:hyperlink>
          </w:p>
        </w:tc>
        <w:tc>
          <w:tcPr>
            <w:tcW w:w="2834" w:type="dxa"/>
          </w:tcPr>
          <w:p w:rsidR="00AB13AE" w:rsidRDefault="00AB13AE" w:rsidP="00AB13AE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Julian Gill</w:t>
            </w:r>
          </w:p>
          <w:p w:rsidR="00AB13AE" w:rsidRDefault="00AB13AE" w:rsidP="00AB13AE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Manager (Spatial Operations)</w:t>
            </w:r>
          </w:p>
          <w:p w:rsidR="00AB13AE" w:rsidRPr="00EA744F" w:rsidRDefault="00AB13AE" w:rsidP="00AB13AE">
            <w:pPr>
              <w:spacing w:before="0"/>
              <w:rPr>
                <w:b/>
                <w:sz w:val="18"/>
                <w:lang w:eastAsia="ja-JP"/>
              </w:rPr>
            </w:pPr>
            <w:r w:rsidRPr="00EA744F">
              <w:rPr>
                <w:b/>
                <w:sz w:val="18"/>
                <w:lang w:eastAsia="ja-JP"/>
              </w:rPr>
              <w:t>Department of Primary Industries, Parks, Water and Environment</w:t>
            </w:r>
          </w:p>
        </w:tc>
        <w:tc>
          <w:tcPr>
            <w:tcW w:w="2979" w:type="dxa"/>
          </w:tcPr>
          <w:p w:rsidR="00AB13AE" w:rsidRDefault="00142895" w:rsidP="00AB13AE">
            <w:pPr>
              <w:spacing w:before="0"/>
              <w:rPr>
                <w:sz w:val="18"/>
                <w:lang w:eastAsia="ja-JP"/>
              </w:rPr>
            </w:pPr>
            <w:hyperlink r:id="rId51" w:history="1">
              <w:r w:rsidR="00AB13AE" w:rsidRPr="00433907">
                <w:rPr>
                  <w:rStyle w:val="Hyperlink"/>
                  <w:sz w:val="18"/>
                  <w:lang w:eastAsia="ja-JP"/>
                </w:rPr>
                <w:t>julian.gill@dpipwe.tas.gov.au</w:t>
              </w:r>
            </w:hyperlink>
          </w:p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  <w:r w:rsidRPr="00EA744F">
              <w:rPr>
                <w:sz w:val="18"/>
                <w:lang w:eastAsia="ja-JP"/>
              </w:rPr>
              <w:t>03 6165 4132</w:t>
            </w:r>
          </w:p>
        </w:tc>
      </w:tr>
      <w:tr w:rsidR="00AB13AE" w:rsidTr="00AB13AE">
        <w:tc>
          <w:tcPr>
            <w:tcW w:w="997" w:type="dxa"/>
          </w:tcPr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NT</w:t>
            </w:r>
          </w:p>
        </w:tc>
        <w:tc>
          <w:tcPr>
            <w:tcW w:w="3108" w:type="dxa"/>
          </w:tcPr>
          <w:p w:rsidR="00AB13AE" w:rsidRDefault="00142895" w:rsidP="00AB13AE">
            <w:pPr>
              <w:spacing w:before="0"/>
              <w:rPr>
                <w:sz w:val="18"/>
                <w:lang w:eastAsia="ja-JP"/>
              </w:rPr>
            </w:pPr>
            <w:hyperlink r:id="rId52" w:history="1">
              <w:r w:rsidR="00AB13AE" w:rsidRPr="004F2054">
                <w:rPr>
                  <w:rStyle w:val="Hyperlink"/>
                  <w:sz w:val="18"/>
                  <w:lang w:eastAsia="ja-JP"/>
                </w:rPr>
                <w:t>NT.GOV.A</w:t>
              </w:r>
              <w:r w:rsidR="00AB13AE">
                <w:rPr>
                  <w:rStyle w:val="Hyperlink"/>
                  <w:sz w:val="18"/>
                  <w:lang w:eastAsia="ja-JP"/>
                </w:rPr>
                <w:t>U</w:t>
              </w:r>
            </w:hyperlink>
            <w:r w:rsidR="00AB13AE">
              <w:rPr>
                <w:sz w:val="18"/>
                <w:lang w:eastAsia="ja-JP"/>
              </w:rPr>
              <w:t xml:space="preserve"> – Department of Environment and Natural resources</w:t>
            </w:r>
          </w:p>
          <w:p w:rsidR="00AB13AE" w:rsidRDefault="00AB13AE" w:rsidP="00AB13AE">
            <w:pPr>
              <w:spacing w:before="0"/>
              <w:rPr>
                <w:sz w:val="18"/>
                <w:lang w:eastAsia="ja-JP"/>
              </w:rPr>
            </w:pPr>
          </w:p>
          <w:p w:rsidR="00AB13AE" w:rsidRPr="00A22E95" w:rsidRDefault="00142895" w:rsidP="00AB13AE">
            <w:pPr>
              <w:spacing w:before="0"/>
              <w:rPr>
                <w:sz w:val="18"/>
                <w:lang w:eastAsia="ja-JP"/>
              </w:rPr>
            </w:pPr>
            <w:hyperlink r:id="rId53" w:history="1">
              <w:r w:rsidR="00AB13AE" w:rsidRPr="00A12F2D">
                <w:rPr>
                  <w:rStyle w:val="Hyperlink"/>
                  <w:sz w:val="18"/>
                  <w:lang w:eastAsia="ja-JP"/>
                </w:rPr>
                <w:t>NT.GOV.AU</w:t>
              </w:r>
            </w:hyperlink>
            <w:r w:rsidR="00AB13AE">
              <w:rPr>
                <w:sz w:val="18"/>
                <w:lang w:eastAsia="ja-JP"/>
              </w:rPr>
              <w:t xml:space="preserve"> – Department of Infrastructure, Planning and Logistics</w:t>
            </w:r>
          </w:p>
        </w:tc>
        <w:tc>
          <w:tcPr>
            <w:tcW w:w="2834" w:type="dxa"/>
          </w:tcPr>
          <w:p w:rsidR="00AB13AE" w:rsidRDefault="00AB13AE" w:rsidP="00AB13AE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Andy Roberts</w:t>
            </w:r>
          </w:p>
          <w:p w:rsidR="00AB13AE" w:rsidRDefault="00AB13AE" w:rsidP="00AB13AE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Manager Land Information Services</w:t>
            </w:r>
          </w:p>
          <w:p w:rsidR="00AB13AE" w:rsidRPr="00CA74F0" w:rsidRDefault="00AB13AE" w:rsidP="00AB13AE">
            <w:pPr>
              <w:spacing w:before="0"/>
              <w:rPr>
                <w:b/>
                <w:sz w:val="18"/>
                <w:lang w:eastAsia="ja-JP"/>
              </w:rPr>
            </w:pPr>
            <w:r w:rsidRPr="00CA74F0">
              <w:rPr>
                <w:b/>
                <w:sz w:val="18"/>
                <w:lang w:eastAsia="ja-JP"/>
              </w:rPr>
              <w:t>Department of Infrastructure, Planning and Logistics</w:t>
            </w:r>
          </w:p>
        </w:tc>
        <w:tc>
          <w:tcPr>
            <w:tcW w:w="2979" w:type="dxa"/>
          </w:tcPr>
          <w:p w:rsidR="00AB13AE" w:rsidRDefault="00142895" w:rsidP="00AB13AE">
            <w:pPr>
              <w:spacing w:before="0"/>
              <w:rPr>
                <w:sz w:val="18"/>
                <w:lang w:eastAsia="ja-JP"/>
              </w:rPr>
            </w:pPr>
            <w:hyperlink r:id="rId54" w:history="1">
              <w:r w:rsidR="00AB13AE" w:rsidRPr="00433907">
                <w:rPr>
                  <w:rStyle w:val="Hyperlink"/>
                  <w:sz w:val="18"/>
                  <w:lang w:eastAsia="ja-JP"/>
                </w:rPr>
                <w:t>Andy.Roberts@nt.gov.au</w:t>
              </w:r>
            </w:hyperlink>
          </w:p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08</w:t>
            </w:r>
            <w:r w:rsidRPr="00CA74F0">
              <w:rPr>
                <w:sz w:val="18"/>
                <w:lang w:eastAsia="ja-JP"/>
              </w:rPr>
              <w:t xml:space="preserve"> 8951 9237</w:t>
            </w:r>
          </w:p>
        </w:tc>
      </w:tr>
      <w:tr w:rsidR="00AB13AE" w:rsidTr="00AB13AE">
        <w:tc>
          <w:tcPr>
            <w:tcW w:w="997" w:type="dxa"/>
          </w:tcPr>
          <w:p w:rsidR="00AB13AE" w:rsidRDefault="00AB13AE" w:rsidP="00AB13AE">
            <w:pPr>
              <w:spacing w:before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ACT</w:t>
            </w:r>
          </w:p>
        </w:tc>
        <w:tc>
          <w:tcPr>
            <w:tcW w:w="3108" w:type="dxa"/>
          </w:tcPr>
          <w:p w:rsidR="00AB13AE" w:rsidRPr="00A22E95" w:rsidRDefault="00142895" w:rsidP="00AB13AE">
            <w:pPr>
              <w:spacing w:before="0"/>
              <w:rPr>
                <w:sz w:val="18"/>
                <w:lang w:eastAsia="ja-JP"/>
              </w:rPr>
            </w:pPr>
            <w:hyperlink r:id="rId55" w:history="1">
              <w:r w:rsidR="00AB13AE" w:rsidRPr="00EF042A">
                <w:rPr>
                  <w:rStyle w:val="Hyperlink"/>
                  <w:sz w:val="18"/>
                  <w:lang w:eastAsia="ja-JP"/>
                </w:rPr>
                <w:t>ACT Government Open Data Portal</w:t>
              </w:r>
            </w:hyperlink>
          </w:p>
        </w:tc>
        <w:tc>
          <w:tcPr>
            <w:tcW w:w="2834" w:type="dxa"/>
          </w:tcPr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</w:p>
        </w:tc>
        <w:tc>
          <w:tcPr>
            <w:tcW w:w="2979" w:type="dxa"/>
          </w:tcPr>
          <w:p w:rsidR="00AB13AE" w:rsidRPr="00A22E95" w:rsidRDefault="00AB13AE" w:rsidP="00AB13AE">
            <w:pPr>
              <w:spacing w:before="0"/>
              <w:rPr>
                <w:sz w:val="18"/>
                <w:lang w:eastAsia="ja-JP"/>
              </w:rPr>
            </w:pPr>
          </w:p>
        </w:tc>
      </w:tr>
    </w:tbl>
    <w:p w:rsidR="00A22E95" w:rsidRDefault="00A22E95" w:rsidP="00905F94">
      <w:pPr>
        <w:rPr>
          <w:lang w:eastAsia="ja-JP"/>
        </w:rPr>
      </w:pPr>
    </w:p>
    <w:sectPr w:rsidR="00A22E95">
      <w:headerReference w:type="default" r:id="rId56"/>
      <w:footerReference w:type="default" r:id="rId5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101" w:rsidRDefault="00A31101">
      <w:r>
        <w:separator/>
      </w:r>
    </w:p>
  </w:endnote>
  <w:endnote w:type="continuationSeparator" w:id="0">
    <w:p w:rsidR="00A31101" w:rsidRDefault="00A3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626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1101" w:rsidRDefault="00A31101" w:rsidP="00C6669A">
        <w:pPr>
          <w:pStyle w:val="Footer"/>
          <w:jc w:val="right"/>
        </w:pPr>
        <w:r>
          <w:t>Department of Agriculture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28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101" w:rsidRDefault="00A31101">
      <w:r>
        <w:separator/>
      </w:r>
    </w:p>
  </w:footnote>
  <w:footnote w:type="continuationSeparator" w:id="0">
    <w:p w:rsidR="00A31101" w:rsidRDefault="00A31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01" w:rsidRDefault="00A31101">
    <w:pPr>
      <w:pStyle w:val="Header"/>
    </w:pPr>
    <w:r>
      <w:t>Plant Health Surveillance Information Objectives – Datasets Progress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DD2EA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7858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57C460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94B4434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A668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835E8"/>
    <w:multiLevelType w:val="hybridMultilevel"/>
    <w:tmpl w:val="85F46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FD6931"/>
    <w:multiLevelType w:val="hybridMultilevel"/>
    <w:tmpl w:val="92C2CA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7143BC"/>
    <w:multiLevelType w:val="hybridMultilevel"/>
    <w:tmpl w:val="A9A4A3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F0F83"/>
    <w:multiLevelType w:val="hybridMultilevel"/>
    <w:tmpl w:val="C25E4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B606F"/>
    <w:multiLevelType w:val="hybridMultilevel"/>
    <w:tmpl w:val="E0560262"/>
    <w:lvl w:ilvl="0" w:tplc="A9884604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92584"/>
    <w:multiLevelType w:val="multilevel"/>
    <w:tmpl w:val="02AA8FA0"/>
    <w:styleLink w:val="ListBullets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ind w:left="794" w:hanging="369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794"/>
        </w:tabs>
        <w:ind w:left="1219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5"/>
        </w:tabs>
        <w:ind w:left="4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25"/>
        </w:tabs>
        <w:ind w:left="425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1D1E32C3"/>
    <w:multiLevelType w:val="hybridMultilevel"/>
    <w:tmpl w:val="5FF802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B0CC7"/>
    <w:multiLevelType w:val="hybridMultilevel"/>
    <w:tmpl w:val="DC2C3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36237"/>
    <w:multiLevelType w:val="multilevel"/>
    <w:tmpl w:val="20F2356A"/>
    <w:styleLink w:val="Appendix"/>
    <w:lvl w:ilvl="0">
      <w:start w:val="1"/>
      <w:numFmt w:val="upperLetter"/>
      <w:pStyle w:val="AppendixHeading1"/>
      <w:lvlText w:val="Appendix 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4" w15:restartNumberingAfterBreak="0">
    <w:nsid w:val="2A913599"/>
    <w:multiLevelType w:val="multilevel"/>
    <w:tmpl w:val="02AA8FA0"/>
    <w:numStyleLink w:val="ListBullets"/>
  </w:abstractNum>
  <w:abstractNum w:abstractNumId="15" w15:restartNumberingAfterBreak="0">
    <w:nsid w:val="2F2425AB"/>
    <w:multiLevelType w:val="multilevel"/>
    <w:tmpl w:val="BC8603C0"/>
    <w:numStyleLink w:val="ListNumbers"/>
  </w:abstractNum>
  <w:abstractNum w:abstractNumId="16" w15:restartNumberingAfterBreak="0">
    <w:nsid w:val="38803708"/>
    <w:multiLevelType w:val="hybridMultilevel"/>
    <w:tmpl w:val="CA8C0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D5C12"/>
    <w:multiLevelType w:val="multilevel"/>
    <w:tmpl w:val="20F2356A"/>
    <w:numStyleLink w:val="Appendix"/>
  </w:abstractNum>
  <w:abstractNum w:abstractNumId="18" w15:restartNumberingAfterBreak="0">
    <w:nsid w:val="48DE2E4A"/>
    <w:multiLevelType w:val="hybridMultilevel"/>
    <w:tmpl w:val="B7086130"/>
    <w:lvl w:ilvl="0" w:tplc="AAB465F0">
      <w:start w:val="1"/>
      <w:numFmt w:val="bullet"/>
      <w:pStyle w:val="Box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12966"/>
    <w:multiLevelType w:val="multilevel"/>
    <w:tmpl w:val="DA322B0E"/>
    <w:styleLink w:val="List1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BF51EC7"/>
    <w:multiLevelType w:val="multilevel"/>
    <w:tmpl w:val="23E2163A"/>
    <w:styleLink w:val="Headings"/>
    <w:lvl w:ilvl="0">
      <w:start w:val="1"/>
      <w:numFmt w:val="decimal"/>
      <w:pStyle w:val="Heading2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21" w15:restartNumberingAfterBreak="0">
    <w:nsid w:val="5D722183"/>
    <w:multiLevelType w:val="hybridMultilevel"/>
    <w:tmpl w:val="882EC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41D99"/>
    <w:multiLevelType w:val="hybridMultilevel"/>
    <w:tmpl w:val="393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71CBC"/>
    <w:multiLevelType w:val="hybridMultilevel"/>
    <w:tmpl w:val="22102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F5155"/>
    <w:multiLevelType w:val="hybridMultilevel"/>
    <w:tmpl w:val="BE52C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122A0"/>
    <w:multiLevelType w:val="multilevel"/>
    <w:tmpl w:val="BC8603C0"/>
    <w:styleLink w:val="ListNumbers"/>
    <w:lvl w:ilvl="0">
      <w:start w:val="1"/>
      <w:numFmt w:val="decimal"/>
      <w:pStyle w:val="ListNumber"/>
      <w:lvlText w:val="%1)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lowerLetter"/>
      <w:pStyle w:val="ListNumber2"/>
      <w:lvlText w:val="%2)"/>
      <w:lvlJc w:val="left"/>
      <w:pPr>
        <w:ind w:left="794" w:hanging="369"/>
      </w:pPr>
      <w:rPr>
        <w:rFonts w:hint="default"/>
      </w:rPr>
    </w:lvl>
    <w:lvl w:ilvl="2">
      <w:start w:val="1"/>
      <w:numFmt w:val="lowerRoman"/>
      <w:pStyle w:val="ListNumber3"/>
      <w:lvlText w:val="%3)"/>
      <w:lvlJc w:val="right"/>
      <w:pPr>
        <w:ind w:left="1077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4"/>
  </w:num>
  <w:num w:numId="7">
    <w:abstractNumId w:val="25"/>
  </w:num>
  <w:num w:numId="8">
    <w:abstractNumId w:val="15"/>
  </w:num>
  <w:num w:numId="9">
    <w:abstractNumId w:val="20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1"/>
  </w:num>
  <w:num w:numId="14">
    <w:abstractNumId w:val="2"/>
  </w:num>
  <w:num w:numId="15">
    <w:abstractNumId w:val="1"/>
  </w:num>
  <w:num w:numId="16">
    <w:abstractNumId w:val="0"/>
  </w:num>
  <w:num w:numId="17">
    <w:abstractNumId w:val="4"/>
  </w:num>
  <w:num w:numId="18">
    <w:abstractNumId w:val="22"/>
  </w:num>
  <w:num w:numId="19">
    <w:abstractNumId w:val="11"/>
  </w:num>
  <w:num w:numId="20">
    <w:abstractNumId w:val="23"/>
  </w:num>
  <w:num w:numId="21">
    <w:abstractNumId w:val="6"/>
  </w:num>
  <w:num w:numId="22">
    <w:abstractNumId w:val="8"/>
  </w:num>
  <w:num w:numId="23">
    <w:abstractNumId w:val="7"/>
  </w:num>
  <w:num w:numId="24">
    <w:abstractNumId w:val="16"/>
  </w:num>
  <w:num w:numId="25">
    <w:abstractNumId w:val="24"/>
  </w:num>
  <w:num w:numId="26">
    <w:abstractNumId w:val="5"/>
  </w:num>
  <w:num w:numId="27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67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08"/>
    <w:rsid w:val="0000249D"/>
    <w:rsid w:val="00014185"/>
    <w:rsid w:val="00015CD9"/>
    <w:rsid w:val="00033BB0"/>
    <w:rsid w:val="000424DA"/>
    <w:rsid w:val="00044076"/>
    <w:rsid w:val="00060562"/>
    <w:rsid w:val="00080EB4"/>
    <w:rsid w:val="000D67BB"/>
    <w:rsid w:val="000E5701"/>
    <w:rsid w:val="00126F06"/>
    <w:rsid w:val="00141B90"/>
    <w:rsid w:val="00142895"/>
    <w:rsid w:val="00154B5B"/>
    <w:rsid w:val="001554D3"/>
    <w:rsid w:val="00163429"/>
    <w:rsid w:val="001836F9"/>
    <w:rsid w:val="001E28D5"/>
    <w:rsid w:val="00210F3A"/>
    <w:rsid w:val="00212885"/>
    <w:rsid w:val="002268AF"/>
    <w:rsid w:val="0023471D"/>
    <w:rsid w:val="00237A3E"/>
    <w:rsid w:val="00280551"/>
    <w:rsid w:val="002C1150"/>
    <w:rsid w:val="002C5082"/>
    <w:rsid w:val="002E470C"/>
    <w:rsid w:val="003141ED"/>
    <w:rsid w:val="0031464B"/>
    <w:rsid w:val="00345C4A"/>
    <w:rsid w:val="00366817"/>
    <w:rsid w:val="00385F43"/>
    <w:rsid w:val="003938C8"/>
    <w:rsid w:val="003D6714"/>
    <w:rsid w:val="003F3708"/>
    <w:rsid w:val="00404A91"/>
    <w:rsid w:val="00440DF4"/>
    <w:rsid w:val="004469F5"/>
    <w:rsid w:val="00461807"/>
    <w:rsid w:val="00491B68"/>
    <w:rsid w:val="004D69F5"/>
    <w:rsid w:val="004E7352"/>
    <w:rsid w:val="004F2054"/>
    <w:rsid w:val="0051241B"/>
    <w:rsid w:val="0051426D"/>
    <w:rsid w:val="0053344F"/>
    <w:rsid w:val="00543197"/>
    <w:rsid w:val="0054747E"/>
    <w:rsid w:val="005828CA"/>
    <w:rsid w:val="00592299"/>
    <w:rsid w:val="00595FFB"/>
    <w:rsid w:val="005C6870"/>
    <w:rsid w:val="005D0FB5"/>
    <w:rsid w:val="005F1376"/>
    <w:rsid w:val="00626E31"/>
    <w:rsid w:val="00651486"/>
    <w:rsid w:val="00656FE9"/>
    <w:rsid w:val="00686ECC"/>
    <w:rsid w:val="006E2048"/>
    <w:rsid w:val="006E5B57"/>
    <w:rsid w:val="00722CF6"/>
    <w:rsid w:val="00726855"/>
    <w:rsid w:val="00734596"/>
    <w:rsid w:val="0073542E"/>
    <w:rsid w:val="00740CAC"/>
    <w:rsid w:val="00770829"/>
    <w:rsid w:val="00793D59"/>
    <w:rsid w:val="007A5468"/>
    <w:rsid w:val="007F3ADE"/>
    <w:rsid w:val="007F49D3"/>
    <w:rsid w:val="0081118D"/>
    <w:rsid w:val="00822085"/>
    <w:rsid w:val="0088368A"/>
    <w:rsid w:val="00894786"/>
    <w:rsid w:val="00895401"/>
    <w:rsid w:val="008A27D2"/>
    <w:rsid w:val="008E4EF6"/>
    <w:rsid w:val="008E4F1B"/>
    <w:rsid w:val="00905E2F"/>
    <w:rsid w:val="00905F94"/>
    <w:rsid w:val="00921E6A"/>
    <w:rsid w:val="00947540"/>
    <w:rsid w:val="00960A85"/>
    <w:rsid w:val="00961BDB"/>
    <w:rsid w:val="009658DA"/>
    <w:rsid w:val="009B2C25"/>
    <w:rsid w:val="009E5482"/>
    <w:rsid w:val="009F3EBC"/>
    <w:rsid w:val="00A0169B"/>
    <w:rsid w:val="00A12F2D"/>
    <w:rsid w:val="00A22E95"/>
    <w:rsid w:val="00A31101"/>
    <w:rsid w:val="00A31BF1"/>
    <w:rsid w:val="00A41D18"/>
    <w:rsid w:val="00A55686"/>
    <w:rsid w:val="00A77C5B"/>
    <w:rsid w:val="00A82556"/>
    <w:rsid w:val="00A8402F"/>
    <w:rsid w:val="00A85A1E"/>
    <w:rsid w:val="00A9054F"/>
    <w:rsid w:val="00AA4B88"/>
    <w:rsid w:val="00AA5406"/>
    <w:rsid w:val="00AB13AE"/>
    <w:rsid w:val="00AE4712"/>
    <w:rsid w:val="00B2733E"/>
    <w:rsid w:val="00B30503"/>
    <w:rsid w:val="00B56BF2"/>
    <w:rsid w:val="00B57188"/>
    <w:rsid w:val="00B64035"/>
    <w:rsid w:val="00BA5A1F"/>
    <w:rsid w:val="00BB06CF"/>
    <w:rsid w:val="00BF7D33"/>
    <w:rsid w:val="00C6669A"/>
    <w:rsid w:val="00C7046A"/>
    <w:rsid w:val="00CA74F0"/>
    <w:rsid w:val="00CC0982"/>
    <w:rsid w:val="00D5001F"/>
    <w:rsid w:val="00D84974"/>
    <w:rsid w:val="00D963DD"/>
    <w:rsid w:val="00DC0A62"/>
    <w:rsid w:val="00DC634F"/>
    <w:rsid w:val="00DE16F6"/>
    <w:rsid w:val="00DE36C9"/>
    <w:rsid w:val="00DF1CE2"/>
    <w:rsid w:val="00DF5A6B"/>
    <w:rsid w:val="00E260C8"/>
    <w:rsid w:val="00E3214D"/>
    <w:rsid w:val="00E35468"/>
    <w:rsid w:val="00E37EA5"/>
    <w:rsid w:val="00EA744F"/>
    <w:rsid w:val="00ED3AD2"/>
    <w:rsid w:val="00EF042A"/>
    <w:rsid w:val="00EF74AD"/>
    <w:rsid w:val="00F46E24"/>
    <w:rsid w:val="00FA106C"/>
    <w:rsid w:val="00FA15F7"/>
    <w:rsid w:val="00FB710A"/>
    <w:rsid w:val="00FC0AB8"/>
    <w:rsid w:val="00FE0389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38C5A6A4-C4C7-4312-BE8B-CE67A18A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libri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9" w:unhideWhenUsed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1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iPriority="1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8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1"/>
    <w:qFormat/>
    <w:pPr>
      <w:keepNext/>
      <w:keepLines/>
      <w:spacing w:before="720" w:after="240"/>
      <w:outlineLvl w:val="0"/>
    </w:pPr>
    <w:rPr>
      <w:rFonts w:ascii="Calibri" w:eastAsiaTheme="minorEastAsia" w:hAnsi="Calibri" w:cstheme="minorBidi"/>
      <w:b/>
      <w:bCs/>
      <w:color w:val="000000"/>
      <w:sz w:val="56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3"/>
    <w:qFormat/>
    <w:pPr>
      <w:pageBreakBefore/>
      <w:numPr>
        <w:numId w:val="9"/>
      </w:numPr>
      <w:outlineLvl w:val="1"/>
    </w:pPr>
    <w:rPr>
      <w:rFonts w:ascii="Calibri" w:eastAsia="Times New Roman" w:hAnsi="Calibri"/>
      <w:bCs/>
      <w:color w:val="000000"/>
      <w:sz w:val="56"/>
      <w:szCs w:val="28"/>
      <w:lang w:eastAsia="ja-JP"/>
    </w:rPr>
  </w:style>
  <w:style w:type="paragraph" w:styleId="Heading3">
    <w:name w:val="heading 3"/>
    <w:next w:val="Normal"/>
    <w:link w:val="Heading3Char"/>
    <w:uiPriority w:val="4"/>
    <w:qFormat/>
    <w:pPr>
      <w:keepNext/>
      <w:keepLines/>
      <w:numPr>
        <w:ilvl w:val="1"/>
        <w:numId w:val="9"/>
      </w:numPr>
      <w:spacing w:before="360" w:after="120"/>
      <w:outlineLvl w:val="2"/>
    </w:pPr>
    <w:rPr>
      <w:rFonts w:asciiTheme="minorHAnsi" w:eastAsia="Times New Roman" w:hAnsiTheme="minorHAnsi"/>
      <w:b/>
      <w:bCs/>
      <w:sz w:val="32"/>
      <w:szCs w:val="24"/>
      <w:lang w:eastAsia="en-US"/>
    </w:rPr>
  </w:style>
  <w:style w:type="paragraph" w:styleId="Heading4">
    <w:name w:val="heading 4"/>
    <w:basedOn w:val="Heading5"/>
    <w:next w:val="Normal"/>
    <w:link w:val="Heading4Char"/>
    <w:uiPriority w:val="5"/>
    <w:qFormat/>
    <w:pPr>
      <w:spacing w:before="120"/>
      <w:outlineLvl w:val="3"/>
    </w:pPr>
    <w:rPr>
      <w:rFonts w:eastAsiaTheme="minorEastAsia" w:cstheme="minorBidi"/>
      <w:i w:val="0"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pPr>
      <w:keepNext/>
      <w:keepLines/>
      <w:spacing w:before="200"/>
      <w:outlineLvl w:val="4"/>
    </w:pPr>
    <w:rPr>
      <w:rFonts w:eastAsiaTheme="majorEastAsia" w:cstheme="majorBidi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1">
    <w:name w:val="List1"/>
    <w:basedOn w:val="NoList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="Calibri" w:eastAsiaTheme="minorEastAsia" w:hAnsi="Calibri" w:cstheme="minorBidi"/>
      <w:b/>
      <w:bCs/>
      <w:color w:val="000000"/>
      <w:sz w:val="56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="Calibri" w:eastAsia="Times New Roman" w:hAnsi="Calibri"/>
      <w:bCs/>
      <w:color w:val="000000"/>
      <w:sz w:val="56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inorHAnsi" w:eastAsia="Times New Roman" w:hAnsiTheme="minorHAnsi"/>
      <w:b/>
      <w:bCs/>
      <w:sz w:val="32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5"/>
    <w:rPr>
      <w:rFonts w:eastAsiaTheme="minorEastAsia" w:cstheme="minorBidi"/>
      <w:b/>
      <w:sz w:val="28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b/>
      <w:i/>
      <w:sz w:val="24"/>
      <w:szCs w:val="22"/>
      <w:lang w:eastAsia="en-US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left" w:pos="426"/>
        <w:tab w:val="right" w:leader="dot" w:pos="9072"/>
      </w:tabs>
      <w:spacing w:after="120"/>
    </w:pPr>
    <w:rPr>
      <w:b/>
      <w:noProof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060"/>
      </w:tabs>
      <w:spacing w:after="120"/>
      <w:ind w:firstLine="425"/>
    </w:pPr>
    <w:rPr>
      <w:noProof/>
    </w:rPr>
  </w:style>
  <w:style w:type="paragraph" w:styleId="TOC3">
    <w:name w:val="toc 3"/>
    <w:basedOn w:val="Normal"/>
    <w:next w:val="Normal"/>
    <w:uiPriority w:val="39"/>
    <w:unhideWhenUsed/>
    <w:qFormat/>
    <w:pPr>
      <w:tabs>
        <w:tab w:val="right" w:leader="dot" w:pos="9072"/>
      </w:tabs>
      <w:spacing w:after="120"/>
      <w:ind w:firstLine="851"/>
    </w:pPr>
    <w:rPr>
      <w:noProof/>
    </w:rPr>
  </w:style>
  <w:style w:type="paragraph" w:styleId="Caption">
    <w:name w:val="caption"/>
    <w:basedOn w:val="Normal"/>
    <w:next w:val="Normal"/>
    <w:uiPriority w:val="12"/>
    <w:qFormat/>
    <w:pPr>
      <w:keepNext/>
      <w:spacing w:before="360" w:after="120"/>
    </w:pPr>
    <w:rPr>
      <w:b/>
      <w:bCs/>
      <w:sz w:val="24"/>
      <w:szCs w:val="18"/>
    </w:rPr>
  </w:style>
  <w:style w:type="paragraph" w:styleId="ListBullet">
    <w:name w:val="List Bullet"/>
    <w:basedOn w:val="Normal"/>
    <w:uiPriority w:val="7"/>
    <w:qFormat/>
    <w:pPr>
      <w:numPr>
        <w:numId w:val="6"/>
      </w:numPr>
      <w:spacing w:after="120"/>
    </w:pPr>
  </w:style>
  <w:style w:type="paragraph" w:styleId="ListNumber">
    <w:name w:val="List Number"/>
    <w:basedOn w:val="Normal"/>
    <w:uiPriority w:val="9"/>
    <w:qFormat/>
    <w:pPr>
      <w:numPr>
        <w:numId w:val="8"/>
      </w:numPr>
      <w:spacing w:after="120"/>
    </w:pPr>
  </w:style>
  <w:style w:type="paragraph" w:styleId="ListBullet2">
    <w:name w:val="List Bullet 2"/>
    <w:basedOn w:val="Normal"/>
    <w:uiPriority w:val="8"/>
    <w:qFormat/>
    <w:pPr>
      <w:numPr>
        <w:ilvl w:val="1"/>
        <w:numId w:val="6"/>
      </w:numPr>
      <w:spacing w:after="120"/>
      <w:contextualSpacing/>
    </w:pPr>
  </w:style>
  <w:style w:type="paragraph" w:styleId="ListNumber2">
    <w:name w:val="List Number 2"/>
    <w:uiPriority w:val="10"/>
    <w:qFormat/>
    <w:pPr>
      <w:numPr>
        <w:ilvl w:val="1"/>
        <w:numId w:val="8"/>
      </w:numPr>
      <w:spacing w:before="120" w:after="120" w:line="264" w:lineRule="auto"/>
    </w:pPr>
    <w:rPr>
      <w:rFonts w:eastAsia="Times New Roman"/>
      <w:sz w:val="22"/>
      <w:szCs w:val="24"/>
      <w:lang w:eastAsia="en-US"/>
    </w:rPr>
  </w:style>
  <w:style w:type="paragraph" w:styleId="ListNumber3">
    <w:name w:val="List Number 3"/>
    <w:uiPriority w:val="11"/>
    <w:qFormat/>
    <w:pPr>
      <w:numPr>
        <w:ilvl w:val="2"/>
        <w:numId w:val="8"/>
      </w:numPr>
      <w:spacing w:before="120" w:after="120" w:line="264" w:lineRule="auto"/>
    </w:pPr>
    <w:rPr>
      <w:rFonts w:eastAsia="Times New Roman"/>
      <w:sz w:val="22"/>
      <w:szCs w:val="24"/>
      <w:lang w:eastAsia="en-US"/>
    </w:rPr>
  </w:style>
  <w:style w:type="paragraph" w:customStyle="1" w:styleId="DisseminationLimitingMarker">
    <w:name w:val="Dissemination Limiting Marker"/>
    <w:next w:val="Normal"/>
    <w:uiPriority w:val="27"/>
    <w:pPr>
      <w:tabs>
        <w:tab w:val="center" w:pos="4820"/>
      </w:tabs>
      <w:jc w:val="center"/>
    </w:pPr>
    <w:rPr>
      <w:rFonts w:ascii="Calibri" w:hAnsi="Calibri"/>
      <w:b/>
      <w:color w:val="FF0000"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qFormat/>
    <w:rPr>
      <w:color w:val="165788"/>
      <w:u w:val="single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18"/>
    <w:qFormat/>
    <w:pPr>
      <w:ind w:left="709" w:right="567"/>
    </w:pPr>
    <w:rPr>
      <w:rFonts w:eastAsia="Times New Roman"/>
      <w:iCs/>
      <w:color w:val="000000"/>
      <w:sz w:val="20"/>
      <w:szCs w:val="24"/>
    </w:rPr>
  </w:style>
  <w:style w:type="character" w:customStyle="1" w:styleId="QuoteChar">
    <w:name w:val="Quote Char"/>
    <w:basedOn w:val="DefaultParagraphFont"/>
    <w:link w:val="Quote"/>
    <w:uiPriority w:val="18"/>
    <w:rPr>
      <w:rFonts w:eastAsia="Times New Roman"/>
      <w:iCs/>
      <w:color w:val="000000"/>
      <w:szCs w:val="24"/>
      <w:lang w:eastAsia="en-US"/>
    </w:rPr>
  </w:style>
  <w:style w:type="paragraph" w:styleId="TOCHeading">
    <w:name w:val="TOC Heading"/>
    <w:next w:val="Normal"/>
    <w:uiPriority w:val="39"/>
    <w:qFormat/>
    <w:pPr>
      <w:pageBreakBefore/>
      <w:spacing w:before="480" w:line="276" w:lineRule="auto"/>
    </w:pPr>
    <w:rPr>
      <w:rFonts w:ascii="Calibri" w:eastAsiaTheme="minorEastAsia" w:hAnsi="Calibri" w:cstheme="minorBidi"/>
      <w:bCs/>
      <w:color w:val="000000"/>
      <w:sz w:val="56"/>
      <w:szCs w:val="28"/>
      <w:lang w:eastAsia="ja-JP"/>
    </w:rPr>
  </w:style>
  <w:style w:type="paragraph" w:customStyle="1" w:styleId="Footeraddress">
    <w:name w:val="Footer address"/>
    <w:basedOn w:val="Normal"/>
    <w:next w:val="ListBullet2"/>
    <w:semiHidden/>
    <w:qFormat/>
    <w:pPr>
      <w:tabs>
        <w:tab w:val="center" w:pos="4536"/>
      </w:tabs>
      <w:spacing w:after="120"/>
      <w:jc w:val="center"/>
    </w:pPr>
    <w:rPr>
      <w:sz w:val="16"/>
    </w:rPr>
  </w:style>
  <w:style w:type="paragraph" w:styleId="Footer">
    <w:name w:val="footer"/>
    <w:next w:val="Footeraddress"/>
    <w:link w:val="FooterChar"/>
    <w:uiPriority w:val="99"/>
    <w:unhideWhenUsed/>
    <w:pPr>
      <w:tabs>
        <w:tab w:val="right" w:pos="9026"/>
      </w:tabs>
    </w:pPr>
    <w:rPr>
      <w:rFonts w:ascii="Calibri" w:eastAsiaTheme="minorHAnsi" w:hAnsi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hAnsi="Calibri"/>
    </w:rPr>
  </w:style>
  <w:style w:type="paragraph" w:customStyle="1" w:styleId="BoxText">
    <w:name w:val="Box Text"/>
    <w:basedOn w:val="Normal"/>
    <w:uiPriority w:val="19"/>
    <w:qFormat/>
    <w:pPr>
      <w:pBdr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Bdr>
      <w:spacing w:after="120"/>
    </w:pPr>
    <w:rPr>
      <w:sz w:val="20"/>
    </w:rPr>
  </w:style>
  <w:style w:type="paragraph" w:customStyle="1" w:styleId="FigureTableNoteSource">
    <w:name w:val="Figure/Table Note/Source"/>
    <w:basedOn w:val="Normal"/>
    <w:next w:val="Normal"/>
    <w:uiPriority w:val="16"/>
    <w:qFormat/>
    <w:pPr>
      <w:spacing w:line="264" w:lineRule="auto"/>
      <w:contextualSpacing/>
    </w:pPr>
    <w:rPr>
      <w:sz w:val="18"/>
    </w:rPr>
  </w:style>
  <w:style w:type="paragraph" w:customStyle="1" w:styleId="BasicParagraph">
    <w:name w:val="[Basic Paragraph]"/>
    <w:basedOn w:val="Normal"/>
    <w:uiPriority w:val="99"/>
    <w:pPr>
      <w:widowControl w:val="0"/>
      <w:autoSpaceDE w:val="0"/>
      <w:autoSpaceDN w:val="0"/>
      <w:adjustRightInd w:val="0"/>
      <w:spacing w:before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val="en-US"/>
    </w:rPr>
  </w:style>
  <w:style w:type="paragraph" w:customStyle="1" w:styleId="TableText">
    <w:name w:val="Table Text"/>
    <w:basedOn w:val="Normal"/>
    <w:uiPriority w:val="13"/>
    <w:qFormat/>
    <w:pPr>
      <w:spacing w:before="60" w:after="60"/>
    </w:pPr>
    <w:rPr>
      <w:sz w:val="18"/>
    </w:rPr>
  </w:style>
  <w:style w:type="paragraph" w:customStyle="1" w:styleId="TableHeading">
    <w:name w:val="Table Heading"/>
    <w:basedOn w:val="TableText"/>
    <w:uiPriority w:val="14"/>
    <w:qFormat/>
    <w:pPr>
      <w:keepNext/>
    </w:pPr>
    <w:rPr>
      <w:b/>
    </w:rPr>
  </w:style>
  <w:style w:type="numbering" w:customStyle="1" w:styleId="Headings">
    <w:name w:val="Headings"/>
    <w:uiPriority w:val="99"/>
    <w:pPr>
      <w:numPr>
        <w:numId w:val="9"/>
      </w:numPr>
    </w:pPr>
  </w:style>
  <w:style w:type="paragraph" w:customStyle="1" w:styleId="Preliminarycontentheading">
    <w:name w:val="Preliminary content heading"/>
    <w:link w:val="PreliminarycontentheadingChar"/>
    <w:uiPriority w:val="28"/>
    <w:qFormat/>
    <w:rsid w:val="00905F94"/>
    <w:pPr>
      <w:pageBreakBefore/>
    </w:pPr>
    <w:rPr>
      <w:rFonts w:ascii="Calibri" w:eastAsia="Times New Roman" w:hAnsi="Calibri"/>
      <w:bCs/>
      <w:color w:val="000000"/>
      <w:sz w:val="56"/>
      <w:szCs w:val="28"/>
      <w:lang w:eastAsia="ja-JP"/>
    </w:rPr>
  </w:style>
  <w:style w:type="character" w:customStyle="1" w:styleId="PreliminarycontentheadingChar">
    <w:name w:val="Preliminary content heading Char"/>
    <w:basedOn w:val="DefaultParagraphFont"/>
    <w:link w:val="Preliminarycontentheading"/>
    <w:uiPriority w:val="28"/>
    <w:rsid w:val="00905F94"/>
    <w:rPr>
      <w:rFonts w:ascii="Calibri" w:eastAsia="Times New Roman" w:hAnsi="Calibri"/>
      <w:bCs/>
      <w:color w:val="000000"/>
      <w:sz w:val="56"/>
      <w:szCs w:val="28"/>
      <w:lang w:eastAsia="ja-JP"/>
    </w:rPr>
  </w:style>
  <w:style w:type="paragraph" w:customStyle="1" w:styleId="BoxTextBullet">
    <w:name w:val="Box Text Bullet"/>
    <w:basedOn w:val="BoxText"/>
    <w:uiPriority w:val="21"/>
    <w:qFormat/>
    <w:pPr>
      <w:numPr>
        <w:numId w:val="2"/>
      </w:numPr>
      <w:tabs>
        <w:tab w:val="left" w:pos="227"/>
      </w:tabs>
      <w:ind w:left="0" w:firstLine="0"/>
    </w:pPr>
  </w:style>
  <w:style w:type="paragraph" w:customStyle="1" w:styleId="TableBullet">
    <w:name w:val="Table Bullet"/>
    <w:basedOn w:val="TableText"/>
    <w:uiPriority w:val="15"/>
    <w:qFormat/>
    <w:pPr>
      <w:numPr>
        <w:numId w:val="3"/>
      </w:numPr>
    </w:pPr>
  </w:style>
  <w:style w:type="paragraph" w:customStyle="1" w:styleId="BoxHeading">
    <w:name w:val="Box Heading"/>
    <w:basedOn w:val="BoxText"/>
    <w:uiPriority w:val="20"/>
    <w:qFormat/>
    <w:rPr>
      <w:b/>
    </w:rPr>
  </w:style>
  <w:style w:type="paragraph" w:customStyle="1" w:styleId="Securityclassification">
    <w:name w:val="Security classification"/>
    <w:basedOn w:val="Normal"/>
    <w:uiPriority w:val="26"/>
    <w:qFormat/>
    <w:pPr>
      <w:tabs>
        <w:tab w:val="center" w:pos="4820"/>
      </w:tabs>
      <w:jc w:val="center"/>
    </w:pPr>
    <w:rPr>
      <w:b/>
      <w:caps/>
      <w:color w:val="FF0000"/>
      <w:sz w:val="36"/>
      <w:szCs w:val="36"/>
    </w:rPr>
  </w:style>
  <w:style w:type="paragraph" w:styleId="Header">
    <w:name w:val="header"/>
    <w:link w:val="HeaderChar"/>
    <w:unhideWhenUsed/>
    <w:pPr>
      <w:tabs>
        <w:tab w:val="right" w:pos="9026"/>
      </w:tabs>
    </w:pPr>
    <w:rPr>
      <w:rFonts w:ascii="Calibri" w:eastAsiaTheme="minorHAnsi" w:hAnsi="Calibri"/>
    </w:rPr>
  </w:style>
  <w:style w:type="character" w:customStyle="1" w:styleId="HeaderChar">
    <w:name w:val="Header Char"/>
    <w:basedOn w:val="DefaultParagraphFont"/>
    <w:link w:val="Header"/>
    <w:rPr>
      <w:rFonts w:ascii="Calibri" w:hAnsi="Calibri"/>
    </w:rPr>
  </w:style>
  <w:style w:type="paragraph" w:customStyle="1" w:styleId="BoxSource">
    <w:name w:val="Box Source"/>
    <w:basedOn w:val="FigureTableNoteSource"/>
    <w:uiPriority w:val="22"/>
    <w:qFormat/>
    <w:pPr>
      <w:pBdr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Bdr>
    </w:pPr>
  </w:style>
  <w:style w:type="paragraph" w:customStyle="1" w:styleId="AppendixHeading1">
    <w:name w:val="Appendix Heading 1"/>
    <w:qFormat/>
    <w:pPr>
      <w:pageBreakBefore/>
      <w:numPr>
        <w:numId w:val="12"/>
      </w:numPr>
      <w:spacing w:after="240"/>
    </w:pPr>
    <w:rPr>
      <w:rFonts w:asciiTheme="minorHAnsi" w:eastAsia="Times New Roman" w:hAnsiTheme="minorHAnsi"/>
      <w:b/>
      <w:bCs/>
      <w:sz w:val="56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</w:style>
  <w:style w:type="numbering" w:customStyle="1" w:styleId="Appendix">
    <w:name w:val="Appendix"/>
    <w:uiPriority w:val="99"/>
    <w:pPr>
      <w:numPr>
        <w:numId w:val="10"/>
      </w:numPr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Calibri"/>
      <w:b/>
      <w:bCs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numbering" w:customStyle="1" w:styleId="ListBullets">
    <w:name w:val="ListBullets"/>
    <w:uiPriority w:val="99"/>
    <w:pPr>
      <w:numPr>
        <w:numId w:val="4"/>
      </w:numPr>
    </w:pPr>
  </w:style>
  <w:style w:type="paragraph" w:styleId="ListBullet4">
    <w:name w:val="List Bullet 4"/>
    <w:basedOn w:val="Normal"/>
    <w:uiPriority w:val="99"/>
    <w:unhideWhenUsed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ilvl w:val="2"/>
        <w:numId w:val="6"/>
      </w:numPr>
      <w:contextualSpacing/>
    </w:pPr>
  </w:style>
  <w:style w:type="numbering" w:customStyle="1" w:styleId="ListNumbers">
    <w:name w:val="ListNumbers"/>
    <w:uiPriority w:val="99"/>
    <w:pPr>
      <w:numPr>
        <w:numId w:val="7"/>
      </w:numPr>
    </w:pPr>
  </w:style>
  <w:style w:type="paragraph" w:customStyle="1" w:styleId="Picture">
    <w:name w:val="Picture"/>
    <w:qFormat/>
    <w:rPr>
      <w:rFonts w:ascii="Calibri" w:eastAsiaTheme="minorEastAsia" w:hAnsi="Calibri" w:cstheme="minorBidi"/>
      <w:bCs/>
      <w:color w:val="000000"/>
      <w:sz w:val="22"/>
      <w:szCs w:val="28"/>
      <w:lang w:eastAsia="ja-JP"/>
    </w:rPr>
  </w:style>
  <w:style w:type="paragraph" w:styleId="Subtitle">
    <w:name w:val="Subtitle"/>
    <w:basedOn w:val="Normal"/>
    <w:next w:val="Normal"/>
    <w:link w:val="SubtitleChar"/>
    <w:uiPriority w:val="23"/>
    <w:qFormat/>
    <w:pPr>
      <w:ind w:left="1701"/>
    </w:pPr>
    <w:rPr>
      <w:sz w:val="40"/>
      <w:szCs w:val="40"/>
      <w:lang w:eastAsia="ja-JP"/>
    </w:rPr>
  </w:style>
  <w:style w:type="character" w:customStyle="1" w:styleId="SubtitleChar">
    <w:name w:val="Subtitle Char"/>
    <w:basedOn w:val="DefaultParagraphFont"/>
    <w:link w:val="Subtitle"/>
    <w:uiPriority w:val="23"/>
    <w:rPr>
      <w:rFonts w:eastAsia="Calibri"/>
      <w:sz w:val="40"/>
      <w:szCs w:val="40"/>
      <w:lang w:eastAsia="ja-JP"/>
    </w:rPr>
  </w:style>
  <w:style w:type="paragraph" w:styleId="Date">
    <w:name w:val="Date"/>
    <w:basedOn w:val="Normal"/>
    <w:next w:val="Normal"/>
    <w:link w:val="DateChar"/>
    <w:uiPriority w:val="99"/>
    <w:unhideWhenUsed/>
    <w:pPr>
      <w:pBdr>
        <w:top w:val="single" w:sz="4" w:space="1" w:color="auto"/>
      </w:pBdr>
      <w:ind w:left="1701"/>
      <w:jc w:val="right"/>
    </w:pPr>
    <w:rPr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99"/>
    <w:rPr>
      <w:rFonts w:eastAsia="Calibri"/>
      <w:sz w:val="28"/>
      <w:szCs w:val="28"/>
      <w:lang w:eastAsia="en-US"/>
    </w:rPr>
  </w:style>
  <w:style w:type="paragraph" w:customStyle="1" w:styleId="AppendixHeading2">
    <w:name w:val="Appendix Heading 2"/>
    <w:qFormat/>
    <w:pPr>
      <w:numPr>
        <w:ilvl w:val="1"/>
        <w:numId w:val="12"/>
      </w:numPr>
    </w:pPr>
    <w:rPr>
      <w:rFonts w:asciiTheme="minorHAnsi" w:eastAsia="Times New Roman" w:hAnsiTheme="minorHAnsi"/>
      <w:b/>
      <w:bCs/>
      <w:sz w:val="32"/>
      <w:szCs w:val="24"/>
      <w:lang w:eastAsia="en-US"/>
    </w:rPr>
  </w:style>
  <w:style w:type="paragraph" w:customStyle="1" w:styleId="AppendixHeading3">
    <w:name w:val="Appendix Heading 3"/>
    <w:qFormat/>
    <w:pPr>
      <w:keepNext/>
      <w:tabs>
        <w:tab w:val="num" w:pos="1077"/>
      </w:tabs>
      <w:spacing w:before="240"/>
      <w:ind w:left="1077" w:hanging="1077"/>
    </w:pPr>
    <w:rPr>
      <w:rFonts w:eastAsia="Times New Roman"/>
      <w:b/>
      <w:sz w:val="24"/>
      <w:szCs w:val="24"/>
      <w:lang w:val="en-US" w:eastAsia="en-US" w:bidi="en-US"/>
    </w:rPr>
  </w:style>
  <w:style w:type="paragraph" w:customStyle="1" w:styleId="AppendixHeading4">
    <w:name w:val="Appendix Heading 4"/>
    <w:qFormat/>
    <w:pPr>
      <w:keepNext/>
      <w:tabs>
        <w:tab w:val="num" w:pos="1077"/>
      </w:tabs>
      <w:spacing w:after="120"/>
      <w:ind w:left="1077" w:hanging="1077"/>
    </w:pPr>
    <w:rPr>
      <w:rFonts w:ascii="Calibri" w:eastAsia="Times New Roman" w:hAnsi="Calibri"/>
      <w:b/>
      <w:sz w:val="22"/>
      <w:szCs w:val="24"/>
      <w:lang w:val="en-US" w:eastAsia="en-US" w:bidi="en-US"/>
    </w:rPr>
  </w:style>
  <w:style w:type="paragraph" w:customStyle="1" w:styleId="Endmattercontentheading">
    <w:name w:val="Endmatter content heading"/>
    <w:basedOn w:val="Preliminarycontentheading"/>
    <w:qFormat/>
  </w:style>
  <w:style w:type="paragraph" w:styleId="Revision">
    <w:name w:val="Revision"/>
    <w:hidden/>
    <w:uiPriority w:val="99"/>
    <w:semiHidden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C66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omeaffairs.gov.au/trav/ente/avia/maritime/ports-of-entry" TargetMode="External"/><Relationship Id="rId18" Type="http://schemas.openxmlformats.org/officeDocument/2006/relationships/hyperlink" Target="https://www.supplierportal.coles.com.au/" TargetMode="External"/><Relationship Id="rId26" Type="http://schemas.openxmlformats.org/officeDocument/2006/relationships/hyperlink" Target="file:///\\QLD003FP01\AQISData$\NAQS\GIS\Pathways\Data\MapData\Information%20Objectives\Roads%20and%20Transport%20hubs\Coles%20Distribution%20Centres\Datasets" TargetMode="External"/><Relationship Id="rId39" Type="http://schemas.openxmlformats.org/officeDocument/2006/relationships/hyperlink" Target="mailto:Brett.Griffiths@finance.nsw.gov.au" TargetMode="External"/><Relationship Id="rId21" Type="http://schemas.openxmlformats.org/officeDocument/2006/relationships/hyperlink" Target="file:///\\QLD003FP01\AQISData$\NAQS\GIS\Pathways\Data\MapData\Information%20Objectives\Roads%20and%20Transport%20hubs\National%20Road%20Network" TargetMode="External"/><Relationship Id="rId34" Type="http://schemas.openxmlformats.org/officeDocument/2006/relationships/hyperlink" Target="Progress%20Report%20-%20Detailed%20Dataset%20Information%20Sheet%20-%20Transport%20Hubs%20and%20Container%20Yards" TargetMode="External"/><Relationship Id="rId42" Type="http://schemas.openxmlformats.org/officeDocument/2006/relationships/hyperlink" Target="https://six.nsw.gov.au/" TargetMode="External"/><Relationship Id="rId47" Type="http://schemas.openxmlformats.org/officeDocument/2006/relationships/hyperlink" Target="https://data.wa.gov.au/" TargetMode="External"/><Relationship Id="rId50" Type="http://schemas.openxmlformats.org/officeDocument/2006/relationships/hyperlink" Target="http://dpipwe.tas.gov.au/land-tasmania/geodata-services/spatial-data" TargetMode="External"/><Relationship Id="rId55" Type="http://schemas.openxmlformats.org/officeDocument/2006/relationships/hyperlink" Target="https://www.data.act.gov.au/" TargetMode="External"/><Relationship Id="rId7" Type="http://schemas.openxmlformats.org/officeDocument/2006/relationships/endnotes" Target="endnotes.xml"/><Relationship Id="rId12" Type="http://schemas.openxmlformats.org/officeDocument/2006/relationships/hyperlink" Target="Progress%20Report%20-%20Detailed%20Dataset%20Information%20Sheet%20-%20Community%20Gardens%20-%20Land%20Use%20Layer" TargetMode="External"/><Relationship Id="rId17" Type="http://schemas.openxmlformats.org/officeDocument/2006/relationships/hyperlink" Target="https://www.bunnings.com.au/stores" TargetMode="External"/><Relationship Id="rId25" Type="http://schemas.openxmlformats.org/officeDocument/2006/relationships/hyperlink" Target="Progress%20Report%20-%20Detailed%20Dataset%20Information%20Sheet%20-%20Bunnings%20Distribution%20Centres" TargetMode="External"/><Relationship Id="rId33" Type="http://schemas.openxmlformats.org/officeDocument/2006/relationships/hyperlink" Target="file:///\\QLD003FP01\AQISData$\NAQS\GIS\Pathways\Data\MapData\Information%20Objectives\Roads%20and%20Transport%20hubs\Container%20Yards%20and%20Transport%20Hubs" TargetMode="External"/><Relationship Id="rId38" Type="http://schemas.openxmlformats.org/officeDocument/2006/relationships/hyperlink" Target="http://www.abs.gov.au/AUSSTATS/abs@.nsf/DetailsPage/1270.0.55.001July%202016?OpenDocument" TargetMode="External"/><Relationship Id="rId46" Type="http://schemas.openxmlformats.org/officeDocument/2006/relationships/hyperlink" Target="mailto:deanna.vandenberg@des.qld.gov.au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QLD003FP01\AQISData$\NAQS\GIS\Pathways\Data\MapData\Information%20Objectives\International%20Pathways\Datatsets" TargetMode="External"/><Relationship Id="rId20" Type="http://schemas.openxmlformats.org/officeDocument/2006/relationships/hyperlink" Target="https://www.sawmilldatabase.com/country_sawmills.php?id=32" TargetMode="External"/><Relationship Id="rId29" Type="http://schemas.openxmlformats.org/officeDocument/2006/relationships/hyperlink" Target="file:///\\QLD003FP01\AQISData$\NAQS\GIS\Pathways\Data\MapData\Information%20Objectives\Roads%20and%20Transport%20hubs\Woolworths%20Distribution%20Centres\Datasets" TargetMode="External"/><Relationship Id="rId41" Type="http://schemas.openxmlformats.org/officeDocument/2006/relationships/hyperlink" Target="https://sdi.nsw.gov.au/nswsdi/catalog/main/home.page" TargetMode="External"/><Relationship Id="rId54" Type="http://schemas.openxmlformats.org/officeDocument/2006/relationships/hyperlink" Target="mailto:Andy.Roberts@nt.gov.a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QLD003FP01\AQISData$\NAQS\GIS\Pathways\Data\MapData\Information%20Objectives\Assets%20and%20Environments\Community%20Gardens\Shapefiles" TargetMode="External"/><Relationship Id="rId24" Type="http://schemas.openxmlformats.org/officeDocument/2006/relationships/hyperlink" Target="file:///\\QLD003FP01\AQISData$\NAQS\GIS\Pathways\Data\MapData\Information%20Objectives\Roads%20and%20Transport%20hubs\Bunnings\Dataset" TargetMode="External"/><Relationship Id="rId32" Type="http://schemas.openxmlformats.org/officeDocument/2006/relationships/hyperlink" Target="file:///\\QLD003FP01\AQISData$\NAQS\GIS\Pathways\Data\MapData\Information%20Objectives\Roads%20and%20Transport%20hubs\Container%20Yards%20and%20Transport%20Hubs\Shapefiles" TargetMode="External"/><Relationship Id="rId37" Type="http://schemas.openxmlformats.org/officeDocument/2006/relationships/hyperlink" Target="Progress%20Report%20-%20Detailed%20Dataset%20Information%20Sheet%20-%20Timber%20Mills%20and%20Major%20Distribution%20Centres" TargetMode="External"/><Relationship Id="rId40" Type="http://schemas.openxmlformats.org/officeDocument/2006/relationships/hyperlink" Target="https://www.seed.nsw.gov.au/" TargetMode="External"/><Relationship Id="rId45" Type="http://schemas.openxmlformats.org/officeDocument/2006/relationships/hyperlink" Target="http://qldspatial.information.qld.gov.au/catalogue/custom/index.page" TargetMode="External"/><Relationship Id="rId53" Type="http://schemas.openxmlformats.org/officeDocument/2006/relationships/hyperlink" Target="https://dipl.nt.gov.au/lands-and-planning/northern-territory-land-information-systems-ntlis/about-ntlis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\\QLD003FP01\AQISData$\NAQS\GIS\Pathways\Data\MapData\Information%20Objectives\International%20Pathways\Datatsets" TargetMode="External"/><Relationship Id="rId23" Type="http://schemas.openxmlformats.org/officeDocument/2006/relationships/hyperlink" Target="file:///\\QLD003FP01\AQISData$\NAQS\GIS\Pathways\Data\MapData\Information%20Objectives\Roads%20and%20Transport%20hubs\Bunnings\Dataset" TargetMode="External"/><Relationship Id="rId28" Type="http://schemas.openxmlformats.org/officeDocument/2006/relationships/hyperlink" Target="Progress%20Report%20-%20Detailed%20Dataset%20Information%20Sheet%20-%20Coles%20Distribution%20Centres" TargetMode="External"/><Relationship Id="rId36" Type="http://schemas.openxmlformats.org/officeDocument/2006/relationships/hyperlink" Target="file:///\\QLD003FP01\AQISData$\NAQS\GIS\Pathways\Data\MapData\Information%20Objectives\Roads%20and%20Transport%20hubs\Timber%20Mills%20and%20Distribution%20Centres\Timber%20yards%20and%20mills" TargetMode="External"/><Relationship Id="rId49" Type="http://schemas.openxmlformats.org/officeDocument/2006/relationships/hyperlink" Target="https://listdata.thelist.tas.gov.au/opendata/" TargetMode="External"/><Relationship Id="rId57" Type="http://schemas.openxmlformats.org/officeDocument/2006/relationships/footer" Target="footer1.xml"/><Relationship Id="rId10" Type="http://schemas.openxmlformats.org/officeDocument/2006/relationships/hyperlink" Target="file:///\\QLD003FP01\AQISData$\NAQS\GIS\Pathways\Data\MapData\Information%20Objectives\Assets%20and%20Environments\Community%20Gardens\Shapefiles" TargetMode="External"/><Relationship Id="rId19" Type="http://schemas.openxmlformats.org/officeDocument/2006/relationships/hyperlink" Target="https://www.wowlink.com.au/wps/portal/topic_centre?WCM_GLOBAL_CONTEXT=/cmgt/wcm/connect/Content%20Library%20-%20WOWLink/WOWLink/Topic%20Centre/SupplyChain/DCReplenish/DCReplenish" TargetMode="External"/><Relationship Id="rId31" Type="http://schemas.openxmlformats.org/officeDocument/2006/relationships/hyperlink" Target="Progress%20Report%20-%20Detailed%20Dataset%20Information%20Sheet%20-%20Woolworths%20Distribution%20Centres" TargetMode="External"/><Relationship Id="rId44" Type="http://schemas.openxmlformats.org/officeDocument/2006/relationships/hyperlink" Target="https://www.data.vic.gov.au/data/group/spatial-data" TargetMode="External"/><Relationship Id="rId52" Type="http://schemas.openxmlformats.org/officeDocument/2006/relationships/hyperlink" Target="https://nt.gov.au/environment/environment-data-maps/environment-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griculture.gov.au/abares/aclump/land-use/data-download" TargetMode="External"/><Relationship Id="rId14" Type="http://schemas.openxmlformats.org/officeDocument/2006/relationships/hyperlink" Target="file:///\\QLD003FP01\AQISData$\NAQS\GIS\Pathways\Data\MapData\Information%20Objectives\International%20Pathways\Datatsets" TargetMode="External"/><Relationship Id="rId22" Type="http://schemas.openxmlformats.org/officeDocument/2006/relationships/hyperlink" Target="Progress%20Report%20-%20Detailed%20Dataset%20Information%20Sheet%20-%20National%20Road%20Network" TargetMode="External"/><Relationship Id="rId27" Type="http://schemas.openxmlformats.org/officeDocument/2006/relationships/hyperlink" Target="file:///\\QLD003FP01\AQISData$\NAQS\GIS\Pathways\Data\MapData\Information%20Objectives\Roads%20and%20Transport%20hubs\Coles%20Distribution%20Centres\Datasets" TargetMode="External"/><Relationship Id="rId30" Type="http://schemas.openxmlformats.org/officeDocument/2006/relationships/hyperlink" Target="file:///\\QLD003FP01\AQISData$\NAQS\GIS\Pathways\Data\MapData\Information%20Objectives\Roads%20and%20Transport%20hubs\Woolworths%20Distribution%20Centres\Datasets" TargetMode="External"/><Relationship Id="rId35" Type="http://schemas.openxmlformats.org/officeDocument/2006/relationships/hyperlink" Target="file:///\\QLD003FP01\AQISData$\NAQS\GIS\Pathways\Data\MapData\Information%20Objectives\Roads%20and%20Transport%20hubs\Timber%20Mills%20and%20Distribution%20Centres\Timber%20yards%20and%20mills\Datasets" TargetMode="External"/><Relationship Id="rId43" Type="http://schemas.openxmlformats.org/officeDocument/2006/relationships/hyperlink" Target="mailto:Brett.Griffiths@finance.nsw.gov.au" TargetMode="External"/><Relationship Id="rId48" Type="http://schemas.openxmlformats.org/officeDocument/2006/relationships/hyperlink" Target="https://data.sa.gov.au/" TargetMode="External"/><Relationship Id="rId56" Type="http://schemas.openxmlformats.org/officeDocument/2006/relationships/header" Target="header1.xml"/><Relationship Id="rId8" Type="http://schemas.openxmlformats.org/officeDocument/2006/relationships/hyperlink" Target="file:///\\QLD003FP01\AQISData$\NAQS\GIS\Pathways\Data\MapData\Information%20Objectives" TargetMode="External"/><Relationship Id="rId51" Type="http://schemas.openxmlformats.org/officeDocument/2006/relationships/hyperlink" Target="mailto:julian.gill@dpipwe.tas.gov.a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5F70D7-D28D-4D23-9EC4-FAA2B0156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Word template</vt:lpstr>
    </vt:vector>
  </TitlesOfParts>
  <Company>Department of Agriculture</Company>
  <LinksUpToDate>false</LinksUpToDate>
  <CharactersWithSpaces>12636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Word template</dc:title>
  <dc:subject/>
  <dc:creator>El-Hayek, Joe</dc:creator>
  <cp:keywords/>
  <dc:description/>
  <cp:lastModifiedBy>El-Hayek, Joe</cp:lastModifiedBy>
  <cp:revision>31</cp:revision>
  <cp:lastPrinted>2018-06-19T03:24:00Z</cp:lastPrinted>
  <dcterms:created xsi:type="dcterms:W3CDTF">2018-06-18T05:57:00Z</dcterms:created>
  <dcterms:modified xsi:type="dcterms:W3CDTF">2018-06-21T00:08:00Z</dcterms:modified>
</cp:coreProperties>
</file>