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36"/>
          <w:szCs w:val="36"/>
        </w:rPr>
        <w:t xml:space="preserve">Call Taxi Service (Booking &amp; Services) – Copilot Prompt</w:t>
      </w:r>
    </w:p>
    <w:p>
      <w:pPr>
        <w:spacing w:after="120" w:before="200"/>
      </w:pPr>
      <w:r>
        <w:rPr>
          <w:rFonts w:ascii="Calibri" w:cs="Calibri" w:eastAsia="Calibri" w:hAnsi="Calibri"/>
          <w:b/>
          <w:bCs/>
          <w:sz w:val="26"/>
          <w:szCs w:val="26"/>
        </w:rPr>
        <w:t xml:space="preserve">Before you paste</w:t>
      </w:r>
    </w:p>
    <w:p>
      <w:pPr>
        <w:pStyle w:val="ListParagraph"/>
        <w:numPr>
          <w:ilvl w:val="0"/>
          <w:numId w:val="2"/>
        </w:numPr>
        <w:spacing w:after="80"/>
      </w:pPr>
      <w:r>
        <w:rPr>
          <w:rFonts w:ascii="Calibri" w:cs="Calibri" w:eastAsia="Calibri" w:hAnsi="Calibri"/>
          <w:sz w:val="22"/>
          <w:szCs w:val="22"/>
        </w:rPr>
        <w:t xml:space="preserve">Replace both [N] placeholders with the number of automated test methods from Step 5 of the brief (it was cut off in your screenshot).</w:t>
      </w:r>
    </w:p>
    <w:p>
      <w:pPr>
        <w:pStyle w:val="ListParagraph"/>
        <w:numPr>
          <w:ilvl w:val="0"/>
          <w:numId w:val="2"/>
        </w:numPr>
        <w:spacing w:after="80"/>
      </w:pPr>
      <w:r>
        <w:rPr>
          <w:rFonts w:ascii="Calibri" w:cs="Calibri" w:eastAsia="Calibri" w:hAnsi="Calibri"/>
          <w:sz w:val="22"/>
          <w:szCs w:val="22"/>
        </w:rPr>
        <w:t xml:space="preserve">Check the Services user story range in User Stories.txt (US-15 to US-21 assumed).</w:t>
      </w:r>
    </w:p>
    <w:p>
      <w:pPr>
        <w:pStyle w:val="ListParagraph"/>
        <w:numPr>
          <w:ilvl w:val="0"/>
          <w:numId w:val="2"/>
        </w:numPr>
        <w:spacing w:after="80"/>
      </w:pPr>
      <w:r>
        <w:rPr>
          <w:rFonts w:ascii="Calibri" w:cs="Calibri" w:eastAsia="Calibri" w:hAnsi="Calibri"/>
          <w:sz w:val="22"/>
          <w:szCs w:val="22"/>
        </w:rPr>
        <w:t xml:space="preserve">Confirm the CSV columns after Priority; they were cut off. The prompt assumes the same 12 columns as the other assignments.</w:t>
      </w:r>
    </w:p>
    <w:p>
      <w:pPr>
        <w:pStyle w:val="ListParagraph"/>
        <w:numPr>
          <w:ilvl w:val="0"/>
          <w:numId w:val="2"/>
        </w:numPr>
        <w:spacing w:after="80"/>
      </w:pPr>
      <w:r>
        <w:rPr>
          <w:rFonts w:ascii="Calibri" w:cs="Calibri" w:eastAsia="Calibri" w:hAnsi="Calibri"/>
          <w:sz w:val="22"/>
          <w:szCs w:val="22"/>
        </w:rPr>
        <w:t xml:space="preserve">Defects are expected to come mostly from the Booking form: only 6 of its 11 fields are enforced, and there are no format checks on name, phone, email or passenger count.</w:t>
      </w:r>
    </w:p>
    <w:p>
      <w:pPr>
        <w:pStyle w:val="ListParagraph"/>
        <w:numPr>
          <w:ilvl w:val="0"/>
          <w:numId w:val="2"/>
        </w:numPr>
        <w:spacing w:after="80"/>
      </w:pPr>
      <w:r>
        <w:rPr>
          <w:rFonts w:ascii="Calibri" w:cs="Calibri" w:eastAsia="Calibri" w:hAnsi="Calibri"/>
          <w:sz w:val="22"/>
          <w:szCs w:val="22"/>
        </w:rPr>
        <w:t xml:space="preserve">The brief's wording (window handles, WebDriver focus) suggests Selenium. If the workspace is Selenium + Java, replace the TECH STACK block with one line: "Selenium + Java + TestNG".</w:t>
      </w:r>
    </w:p>
    <w:p>
      <w:pPr>
        <w:pStyle w:val="ListParagraph"/>
        <w:numPr>
          <w:ilvl w:val="0"/>
          <w:numId w:val="2"/>
        </w:numPr>
        <w:spacing w:after="80"/>
      </w:pPr>
      <w:r>
        <w:rPr>
          <w:rFonts w:ascii="Calibri" w:cs="Calibri" w:eastAsia="Calibri" w:hAnsi="Calibri"/>
          <w:sz w:val="22"/>
          <w:szCs w:val="22"/>
        </w:rPr>
        <w:t xml:space="preserve">Evaluate plan (3 attempts): ~50% once the analysis file and testcases.csv exist; ~90% after the first full test run; final after defect_report.json is written. Turn each Evaluate's feedback into a short follow-up prompt.</w:t>
      </w:r>
    </w:p>
    <w:p>
      <w:pPr>
        <w:spacing w:after="120" w:before="200"/>
      </w:pPr>
      <w:r>
        <w:rPr>
          <w:rFonts w:ascii="Calibri" w:cs="Calibri" w:eastAsia="Calibri" w:hAnsi="Calibri"/>
          <w:b/>
          <w:bCs/>
          <w:sz w:val="26"/>
          <w:szCs w:val="26"/>
        </w:rPr>
        <w:t xml:space="preserve">Prompt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You are completing an AI-assisted UI automation assessment for the Booking and Services modules of the Call Taxi Service reservation application. Create the files in the workspace, run them, and refine; do not just print file contents in chat. Address exactly the stated requirements: nothing more, nothing less. Be token-efficient: no long explanations, no extra files.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TECH STACK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Use the stack already set up in the workspace: pom.xml -&gt; Selenium + Java (TestNG/JUnit as configured), run with mvn test; package.json with @playwright/test -&gt; Playwright + TypeScript, run with npx playwright test. If neither is set up, use Selenium + Java. Page Object Model, explicit waits, assertions. Run everything from the VS Code integrated terminal.</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read the workspace, especially User Stories.txt (source of truth for US-01 to US-21).</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Build on top of it only.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No redundant files or folders. Follow standard naming conventions.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 UNDER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Base URL: https://webapps.tekstac.com/seleniumapp2/calltaxiservice/home.html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No login for either module.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 (US-01 to US-14): Header menu -&gt; "Booking" link -&gt; Cab Booking Form</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Services (US-15 to US-21; confirm the split in User Stories.txt): Header menu -&gt; "Services" link -&gt; Type of Cab Services page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Every test starts at the base URL and navigates through the header link.</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VALIDATION RULES (from the brief)</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Booking module ("Cab Booking Form", 11 interactive fields):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Full Name: non-empty text required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Phone Number: non-empty text required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non-empty text required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Trip radio: one of the two options must be selected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Cab Select: a cab type must be selected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Passenger Count: required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Only 6 of the 11 fields are mandatory: Full Name, Phone Number, Email, Trip radio, Cab Select, Passenger Count. Identify the other 5 fields and confirm they are NOT enforced.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No format checks are specified for Name, Phone or Email (non-empty only).</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Services module ("Type of Cab Services" page):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Cab type links Mini / Micro / Sedan / Suv: static navigational links, each with target="_blank"; no validation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Clicking a link opens its detail page in a new tab; the Services tab stays open in the background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Opening a new tab does not shift WebDriver's active window handle: automation must enumerate window handles and switch focus before interacting with the new tab</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All controls are purely navigational: no form, no mandatory fields, no error messages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HOW TO TREAT GAPS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The Booking form only checks that 6 fields are non-empty/selected. The missing checks are validation gaps: Full Name accepting digits/symbols, Phone Number accepting letters or the wrong length (valid is 10 digits), Email without "@" or domain, Passenger Count accepting 0, negative, non-numeric or above cab capacity, whitespace-only input passing the empty check, and the 5 non-enforced fields (find them) accepting empty values. For each gap: fill every other field validly, enter the one invalid or empty value, submit, and assert that a correctly validated booking form rejects it. When the app accepts it, the test fails and that failure is recorded as a validation defect. Mandatory-field tests assert the exact inline error text and that the booking is not confirmed. For Services, a defect is any link that does not open a new tab, opens the wrong cab's details, or leaves the Services tab unusable afterwards.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 BOTH PAGES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the Booking form and the Services page. Record every element ID (inputs, radios, select options, passenger count, submit button, every inline error label, the success/confirmation element, the header links, and the four cab type links with their href and target). Record field types and default values. Submit the Booking form empty, then with one mandatory field empty at a time, then with the invalid values above, and record the exact text of every inline error message and what happens on success. On the Services page, click each cab type link, confirm it opens in a new tab, capture the detail page title/URL/text, then switch back to the Services tab. Do not guess IDs or messages.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 ACCEPTANCE CRITERIA</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Write acceptance criteria for US-01 to US-21 across both modules from User Stories.txt plus observed behaviour.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3: VALIDATION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Document all field-level rules for the Booking form, including which of its 11 fields are actually enforced and which are not, the format gaps, and the fact that the Services page enforces nothing because it has no form (only new-tab navigation behaviour).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Steps 1-3 in: Application Analysis &amp; Requirements.txt (overview, navigation, element ID map, field types, exact error message strings, acceptance criteria, validation rules, enforced vs not-enforced fields, Services tab behaviour, observed behaviour, discrepancies).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 (CSV)</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Using the analysis file as context, create testcases.csv with at least 35 detailed test cases covering all 21 user stories across both modules (Booking, Services).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as in the brief: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60-70% Negative/Validation (Critical/High): empty form, each mandatory field empty, no trip radio, no cab selected, format gaps, non-enforced fields left empty. Boundary (Medium): phone 9/10/11 digits, passenger count 0/1/max/max+1, whitespace-only values. Positive (Low): valid booking succeeds; each cab link opens the correct detail page in a new tab and the Services tab stays open.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execution, fill Actual_Result and Status from real results.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Browser setup/teardown (base class or config) with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Page objects: BookingPage and ServicesPage, using only the verified IDs. BookingPage: fill each field, choose trip, select cab, set passenger count, submit, read each inline error, read the confirmation. ServicesPage: click each cab link, read detail text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Reusable helpers: test data with one valid baseline booking; fillAllValidExcept(field, value); a window/tab-switch helper (Selenium: store the original handle, wait for the new handle, switch to it, read, close it, switch back; Playwright: wait for the new page from the context, read it, close it, bring the original page back); no login helper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At least [N] automated test methods with assertions (use the number from Step 5 of the brief), covering both modules and prioritising Critical/High validations over happy paths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Each test navigates from the base URL through the header link</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Classify each failure: locator, timing, window handle/focus, wrong assertion, or genuine validation defect. Fix automation issues and re-run. Change an assertion only if the brief or observed behaviour proves it wrong. Never weaken a valid validation assertion to make a test pass. Re-run the full suite at the end and keep the report as execution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all defects in one file in the workspace: defect_report.json, with at least 8 validation defects across all modules, taken only from actual execution. Never invent defects; if fewer are found, run more negative/boundary tests.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Each defect: defect_id, module, user_story_id, test_case_id, title, steps_to_reproduce, entered_data (what was entered), actual_result (what happened), expected_result, severity, priority, status, evidence (test name / screenshot path).</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Analysis file covering both modules: element IDs, exact error message strings, field types, acceptance criteria for US-01 to US-21, validation rules incl. enforced vs not-enforced fields and Services tab behaviour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testcases.csv with 35+ cases, all 21 stories, required columns, 60-70% negative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BookingPage and ServicesPage, fillAllValidExcept helper, window/tab-switch helper; [N]+ tests executed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defect_report.json with 8+ real defects incl. entered data, actual result, expected result, severity, priority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Workspace structure unchanged, no redundant files, all files saved (Ctrl+S)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 the work; do not just describe it. Start by reading the workspace and inspecting both live pages.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2026-10-21T14:15:17.923Z</dcterms:created>
  <dcterms:modified xsi:type="dcterms:W3CDTF">2026-10-21T14:15:17.923Z</dcterms:modified>
</cp:coreProperties>
</file>

<file path=docProps/custom.xml><?xml version="1.0" encoding="utf-8"?>
<Properties xmlns="http://schemas.openxmlformats.org/officeDocument/2006/custom-properties" xmlns:vt="http://schemas.openxmlformats.org/officeDocument/2006/docPropsVTypes"/>
</file>