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4FA4" w14:textId="47EF281D" w:rsidR="00F41116" w:rsidRDefault="00F41116" w:rsidP="00F41116">
      <w:pPr>
        <w:pStyle w:val="NormalWeb"/>
        <w:spacing w:before="0" w:beforeAutospacing="0" w:after="0" w:afterAutospacing="0"/>
      </w:pPr>
      <w:r>
        <w:t>Bahamas Changes Cruising Permits - Again</w:t>
      </w:r>
    </w:p>
    <w:p w14:paraId="700DECB4" w14:textId="77777777" w:rsidR="00F41116" w:rsidRDefault="00F41116" w:rsidP="00F41116">
      <w:pPr>
        <w:pStyle w:val="NormalWeb"/>
        <w:spacing w:before="0" w:beforeAutospacing="0" w:after="0" w:afterAutospacing="0"/>
      </w:pPr>
    </w:p>
    <w:p w14:paraId="2A8EF043" w14:textId="527510AF" w:rsidR="00F41116" w:rsidRDefault="00F41116" w:rsidP="00F41116">
      <w:pPr>
        <w:pStyle w:val="NormalWeb"/>
        <w:spacing w:before="0" w:beforeAutospacing="0" w:after="0" w:afterAutospacing="0"/>
      </w:pPr>
      <w:r>
        <w:t>If you've been following the back-and-forth on Bahamas cruising permits over the past year, you're not alone. The Bahamian government rolled out a major fee overhaul in July 2025 that had a lot of boaters (myself included) raising eyebrows. After months of pushback from the boating community, they've just implemented an amended fee structure effective April 1, 2026.</w:t>
      </w:r>
    </w:p>
    <w:p w14:paraId="48F65C3A" w14:textId="0C19CE34" w:rsidR="00727C39" w:rsidRDefault="00F41116" w:rsidP="00F41116">
      <w:pPr>
        <w:pStyle w:val="NormalWeb"/>
        <w:spacing w:before="0" w:beforeAutospacing="0" w:after="0" w:afterAutospacing="0"/>
      </w:pPr>
      <w:r>
        <w:t>Here's the bottom line on what it costs to bring your boat across the Gulf Stream right now.</w:t>
      </w:r>
    </w:p>
    <w:p w14:paraId="76005135" w14:textId="77777777" w:rsidR="00F41116" w:rsidRPr="00F41116" w:rsidRDefault="00F41116" w:rsidP="00F411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1116">
        <w:rPr>
          <w:rFonts w:ascii="Times New Roman" w:eastAsia="Times New Roman" w:hAnsi="Times New Roman" w:cs="Times New Roman"/>
          <w:b/>
          <w:bCs/>
          <w:kern w:val="0"/>
          <w14:ligatures w14:val="none"/>
        </w:rPr>
        <w:t>Updated Cruising Permit Fees (Effective April 1, 2026)</w:t>
      </w:r>
    </w:p>
    <w:p w14:paraId="0538655B" w14:textId="77777777" w:rsidR="00F41116" w:rsidRPr="00F41116" w:rsidRDefault="00F41116" w:rsidP="00F411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1116">
        <w:rPr>
          <w:rFonts w:ascii="Times New Roman" w:eastAsia="Times New Roman" w:hAnsi="Times New Roman" w:cs="Times New Roman"/>
          <w:b/>
          <w:bCs/>
          <w:kern w:val="0"/>
          <w14:ligatures w14:val="none"/>
        </w:rPr>
        <w:t>The new structure breaks permits into 30-day, 6-month, and 12-month options based on vessel length:</w:t>
      </w:r>
    </w:p>
    <w:p w14:paraId="5F94F45A" w14:textId="77777777" w:rsidR="00F41116" w:rsidRPr="00F41116" w:rsidRDefault="00F41116" w:rsidP="00F41116">
      <w:pPr>
        <w:numPr>
          <w:ilvl w:val="0"/>
          <w:numId w:val="1"/>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Vessels up to 30 feet:</w:t>
      </w:r>
      <w:r w:rsidRPr="00F41116">
        <w:rPr>
          <w:rFonts w:ascii="Times New Roman" w:eastAsia="Times New Roman" w:hAnsi="Times New Roman" w:cs="Times New Roman"/>
          <w:kern w:val="0"/>
          <w14:ligatures w14:val="none"/>
        </w:rPr>
        <w:t xml:space="preserve"> $150 (30-day) | $300 (6-month) | $500 (12-month)</w:t>
      </w:r>
    </w:p>
    <w:p w14:paraId="706F058C" w14:textId="77777777" w:rsidR="00F41116" w:rsidRPr="00F41116" w:rsidRDefault="00F41116" w:rsidP="00F41116">
      <w:pPr>
        <w:numPr>
          <w:ilvl w:val="0"/>
          <w:numId w:val="1"/>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Vessels 31–50 feet:</w:t>
      </w:r>
      <w:r w:rsidRPr="00F41116">
        <w:rPr>
          <w:rFonts w:ascii="Times New Roman" w:eastAsia="Times New Roman" w:hAnsi="Times New Roman" w:cs="Times New Roman"/>
          <w:kern w:val="0"/>
          <w14:ligatures w14:val="none"/>
        </w:rPr>
        <w:t xml:space="preserve"> $250 (30-day) | $500 (6-month) | $750 (12-month)</w:t>
      </w:r>
    </w:p>
    <w:p w14:paraId="6E34B86E" w14:textId="77777777" w:rsidR="00F41116" w:rsidRPr="00F41116" w:rsidRDefault="00F41116" w:rsidP="00F41116">
      <w:pPr>
        <w:numPr>
          <w:ilvl w:val="0"/>
          <w:numId w:val="1"/>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Vessels 51–100 feet:</w:t>
      </w:r>
      <w:r w:rsidRPr="00F41116">
        <w:rPr>
          <w:rFonts w:ascii="Times New Roman" w:eastAsia="Times New Roman" w:hAnsi="Times New Roman" w:cs="Times New Roman"/>
          <w:kern w:val="0"/>
          <w14:ligatures w14:val="none"/>
        </w:rPr>
        <w:t xml:space="preserve"> $350 (30-day) | $1,000 (6-month) | $2,000 (12-month)</w:t>
      </w:r>
    </w:p>
    <w:p w14:paraId="77943571" w14:textId="77777777" w:rsidR="00F41116" w:rsidRPr="00F41116" w:rsidRDefault="00F41116" w:rsidP="00F41116">
      <w:pPr>
        <w:numPr>
          <w:ilvl w:val="0"/>
          <w:numId w:val="1"/>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Vessels over 100 feet:</w:t>
      </w:r>
      <w:r w:rsidRPr="00F41116">
        <w:rPr>
          <w:rFonts w:ascii="Times New Roman" w:eastAsia="Times New Roman" w:hAnsi="Times New Roman" w:cs="Times New Roman"/>
          <w:kern w:val="0"/>
          <w14:ligatures w14:val="none"/>
        </w:rPr>
        <w:t xml:space="preserve"> $600 (30-day) | $2,000 (6-month) | $3,000 (12-month)</w:t>
      </w:r>
    </w:p>
    <w:p w14:paraId="0BD31608"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These fees cover your cruising permit, Customs officer attendance, Immigration officer overtime and travel, and two entries within a 30-day window.</w:t>
      </w:r>
    </w:p>
    <w:p w14:paraId="3C00ECA0"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These fees will not apply for ancillary equipment being towed or on board a pleasure vessel, excluding tenders exceeding 25 feet in length. The fee for a tender vessel exceeding 25 feet will be $500 for a period not exceeding 12 months. When a pleasure vessel carries more than three passengers, every additional passenger of or above the age of six and who is not an ordinary resident of the Bahamas will be subjected to a tax of $30.</w:t>
      </w:r>
    </w:p>
    <w:p w14:paraId="0A82870D" w14:textId="77777777" w:rsidR="00F41116" w:rsidRPr="00F41116" w:rsidRDefault="00F41116" w:rsidP="00F411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1116">
        <w:rPr>
          <w:rFonts w:ascii="Times New Roman" w:eastAsia="Times New Roman" w:hAnsi="Times New Roman" w:cs="Times New Roman"/>
          <w:b/>
          <w:bCs/>
          <w:kern w:val="0"/>
          <w:sz w:val="27"/>
          <w:szCs w:val="27"/>
          <w14:ligatures w14:val="none"/>
        </w:rPr>
        <w:t>Anchorage Fees</w:t>
      </w:r>
    </w:p>
    <w:p w14:paraId="4C83B7CB"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Anchorage fees for foreign vessels, not mooring at a marina, have been amended in a new regulation 91B.</w:t>
      </w:r>
    </w:p>
    <w:p w14:paraId="742EB7D1"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Up to 30 days</w:t>
      </w:r>
    </w:p>
    <w:p w14:paraId="3F4EBB4C" w14:textId="77777777" w:rsidR="00F41116" w:rsidRPr="00F41116" w:rsidRDefault="00F41116" w:rsidP="00F41116">
      <w:pPr>
        <w:numPr>
          <w:ilvl w:val="0"/>
          <w:numId w:val="2"/>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Not exceeding 30 feet in length – $50</w:t>
      </w:r>
    </w:p>
    <w:p w14:paraId="4A741B84" w14:textId="77777777" w:rsidR="00F41116" w:rsidRPr="00F41116" w:rsidRDefault="00F41116" w:rsidP="00F41116">
      <w:pPr>
        <w:numPr>
          <w:ilvl w:val="0"/>
          <w:numId w:val="2"/>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31 to 100 feet in length – $100.</w:t>
      </w:r>
    </w:p>
    <w:p w14:paraId="635066AD" w14:textId="77777777" w:rsidR="00F41116" w:rsidRPr="00F41116" w:rsidRDefault="00F41116" w:rsidP="00F41116">
      <w:pPr>
        <w:numPr>
          <w:ilvl w:val="0"/>
          <w:numId w:val="2"/>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over 100 feet in length – $200.</w:t>
      </w:r>
    </w:p>
    <w:p w14:paraId="1E7FDEE1"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Up to 6 months</w:t>
      </w:r>
    </w:p>
    <w:p w14:paraId="2A962406" w14:textId="77777777" w:rsidR="00F41116" w:rsidRPr="00F41116" w:rsidRDefault="00F41116" w:rsidP="00F41116">
      <w:pPr>
        <w:numPr>
          <w:ilvl w:val="0"/>
          <w:numId w:val="3"/>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Not exceeding 50 feet in length – $150</w:t>
      </w:r>
    </w:p>
    <w:p w14:paraId="5CF0BC31" w14:textId="77777777" w:rsidR="00F41116" w:rsidRPr="00F41116" w:rsidRDefault="00F41116" w:rsidP="00F41116">
      <w:pPr>
        <w:numPr>
          <w:ilvl w:val="0"/>
          <w:numId w:val="3"/>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51 to 100 feet in length – $350.</w:t>
      </w:r>
    </w:p>
    <w:p w14:paraId="1A707E9E" w14:textId="77777777" w:rsidR="00F41116" w:rsidRPr="00F41116" w:rsidRDefault="00F41116" w:rsidP="00F41116">
      <w:pPr>
        <w:numPr>
          <w:ilvl w:val="0"/>
          <w:numId w:val="3"/>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over 100 feet in length – $1,000.</w:t>
      </w:r>
    </w:p>
    <w:p w14:paraId="68B62C91"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Up to 12 months</w:t>
      </w:r>
    </w:p>
    <w:p w14:paraId="2FD8A738" w14:textId="77777777" w:rsidR="00F41116" w:rsidRPr="00F41116" w:rsidRDefault="00F41116" w:rsidP="00F41116">
      <w:pPr>
        <w:numPr>
          <w:ilvl w:val="0"/>
          <w:numId w:val="4"/>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Not exceeding 50 feet in length – $200</w:t>
      </w:r>
    </w:p>
    <w:p w14:paraId="2593E271" w14:textId="77777777" w:rsidR="00F41116" w:rsidRPr="00F41116" w:rsidRDefault="00F41116" w:rsidP="00F41116">
      <w:pPr>
        <w:numPr>
          <w:ilvl w:val="0"/>
          <w:numId w:val="4"/>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51 to 100 feet in length – $350.</w:t>
      </w:r>
    </w:p>
    <w:p w14:paraId="3562CD63" w14:textId="77777777" w:rsidR="00F41116" w:rsidRPr="00F41116" w:rsidRDefault="00F41116" w:rsidP="00F41116">
      <w:pPr>
        <w:numPr>
          <w:ilvl w:val="0"/>
          <w:numId w:val="4"/>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over 100 feet in length – $1,500.</w:t>
      </w:r>
    </w:p>
    <w:p w14:paraId="2A6E1B9E"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On the FDCC Permit</w:t>
      </w:r>
    </w:p>
    <w:p w14:paraId="5D264F45" w14:textId="77777777" w:rsidR="00F41116" w:rsidRPr="00F41116" w:rsidRDefault="00F41116" w:rsidP="00F41116">
      <w:pPr>
        <w:numPr>
          <w:ilvl w:val="0"/>
          <w:numId w:val="5"/>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Not exceeding 50 feet in length – $200</w:t>
      </w:r>
    </w:p>
    <w:p w14:paraId="21BBDFDD" w14:textId="77777777" w:rsidR="00F41116" w:rsidRPr="00F41116" w:rsidRDefault="00F41116" w:rsidP="00F41116">
      <w:pPr>
        <w:numPr>
          <w:ilvl w:val="0"/>
          <w:numId w:val="5"/>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51 to 100 feet in length – $350.</w:t>
      </w:r>
    </w:p>
    <w:p w14:paraId="3F87D3F0" w14:textId="77777777" w:rsidR="00F41116" w:rsidRPr="00F41116" w:rsidRDefault="00F41116" w:rsidP="00F41116">
      <w:pPr>
        <w:numPr>
          <w:ilvl w:val="0"/>
          <w:numId w:val="5"/>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over 100 feet in length – $1,500.</w:t>
      </w:r>
    </w:p>
    <w:p w14:paraId="58DA6FEF" w14:textId="77777777" w:rsidR="00F41116" w:rsidRPr="00F41116" w:rsidRDefault="00F41116" w:rsidP="00F41116">
      <w:pPr>
        <w:numPr>
          <w:ilvl w:val="0"/>
          <w:numId w:val="5"/>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Anchorage fees are valid for two years.</w:t>
      </w:r>
    </w:p>
    <w:p w14:paraId="4F05042E" w14:textId="77777777" w:rsidR="00F41116" w:rsidRPr="00F41116" w:rsidRDefault="00F41116" w:rsidP="00F411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1116">
        <w:rPr>
          <w:rFonts w:ascii="Times New Roman" w:eastAsia="Times New Roman" w:hAnsi="Times New Roman" w:cs="Times New Roman"/>
          <w:b/>
          <w:bCs/>
          <w:kern w:val="0"/>
          <w:sz w:val="27"/>
          <w:szCs w:val="27"/>
          <w14:ligatures w14:val="none"/>
        </w:rPr>
        <w:lastRenderedPageBreak/>
        <w:t>Frequent Digital Cruising Card for Pleasure Vessels (FDCC)</w:t>
      </w:r>
    </w:p>
    <w:p w14:paraId="0E7E492F"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Frequent Digital Cruising Card (FDCC) are available allowing unlimited visits for up to two years.</w:t>
      </w:r>
    </w:p>
    <w:p w14:paraId="1DCA35D7" w14:textId="77777777" w:rsidR="00F41116" w:rsidRPr="00F41116" w:rsidRDefault="00F41116" w:rsidP="00F41116">
      <w:pPr>
        <w:numPr>
          <w:ilvl w:val="0"/>
          <w:numId w:val="6"/>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under 50 feet in length – $1,500.</w:t>
      </w:r>
    </w:p>
    <w:p w14:paraId="7180418F" w14:textId="77777777" w:rsidR="00F41116" w:rsidRPr="00F41116" w:rsidRDefault="00F41116" w:rsidP="00F41116">
      <w:pPr>
        <w:numPr>
          <w:ilvl w:val="0"/>
          <w:numId w:val="6"/>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50 to 99 feet in length – $2,500.</w:t>
      </w:r>
    </w:p>
    <w:p w14:paraId="605FFD96" w14:textId="77777777" w:rsidR="00F41116" w:rsidRPr="00F41116" w:rsidRDefault="00F41116" w:rsidP="00F41116">
      <w:pPr>
        <w:numPr>
          <w:ilvl w:val="0"/>
          <w:numId w:val="6"/>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over 100 feet in length – $8,000.</w:t>
      </w:r>
    </w:p>
    <w:p w14:paraId="5D90603F"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b/>
          <w:bCs/>
          <w:kern w:val="0"/>
          <w14:ligatures w14:val="none"/>
        </w:rPr>
        <w:t>These fees do NOT cover:</w:t>
      </w:r>
    </w:p>
    <w:p w14:paraId="06C93B4A" w14:textId="77777777" w:rsidR="00F41116" w:rsidRPr="00F41116" w:rsidRDefault="00F41116" w:rsidP="00F41116">
      <w:pPr>
        <w:numPr>
          <w:ilvl w:val="0"/>
          <w:numId w:val="7"/>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Attendance fees by a customs officer for attendance and travel expenses</w:t>
      </w:r>
    </w:p>
    <w:p w14:paraId="70F436A9" w14:textId="77777777" w:rsidR="00F41116" w:rsidRPr="00F41116" w:rsidRDefault="00F41116" w:rsidP="00F41116">
      <w:pPr>
        <w:numPr>
          <w:ilvl w:val="0"/>
          <w:numId w:val="7"/>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Overtime and travel expenses in respect of the attendance of an immigration officer.</w:t>
      </w:r>
    </w:p>
    <w:p w14:paraId="63E1D4BF" w14:textId="77777777" w:rsidR="00F41116" w:rsidRPr="00F41116" w:rsidRDefault="00F41116" w:rsidP="00F411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1116">
        <w:rPr>
          <w:rFonts w:ascii="Times New Roman" w:eastAsia="Times New Roman" w:hAnsi="Times New Roman" w:cs="Times New Roman"/>
          <w:b/>
          <w:bCs/>
          <w:kern w:val="0"/>
          <w:sz w:val="27"/>
          <w:szCs w:val="27"/>
          <w14:ligatures w14:val="none"/>
        </w:rPr>
        <w:t>Temporary Fishing Permits for Pleasure Vessels (no changes)</w:t>
      </w:r>
    </w:p>
    <w:p w14:paraId="69AB9E0B"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Fishing Permits are no longer included in the Cruising Permit fee. Foreign pleasure vessel fishing permits fees:</w:t>
      </w:r>
    </w:p>
    <w:p w14:paraId="77DAF318" w14:textId="77777777" w:rsidR="00F41116" w:rsidRPr="00F41116" w:rsidRDefault="00F41116" w:rsidP="00F41116">
      <w:pPr>
        <w:numPr>
          <w:ilvl w:val="0"/>
          <w:numId w:val="8"/>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under 50 feet in length – $100.</w:t>
      </w:r>
    </w:p>
    <w:p w14:paraId="25ACDD86" w14:textId="77777777" w:rsidR="00F41116" w:rsidRPr="00F41116" w:rsidRDefault="00F41116" w:rsidP="00F41116">
      <w:pPr>
        <w:numPr>
          <w:ilvl w:val="0"/>
          <w:numId w:val="8"/>
        </w:num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For vessels 50 feet in length and over – $300.</w:t>
      </w:r>
    </w:p>
    <w:p w14:paraId="73BB369E"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Fishing permits are only valid for 30 days, even if you possess a 12-month cruising permit. It is necessary to renew fishing permits every 30 days.</w:t>
      </w:r>
    </w:p>
    <w:p w14:paraId="702B3C8A"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Stay tuned for any updates...</w:t>
      </w:r>
    </w:p>
    <w:p w14:paraId="45BE5E9D" w14:textId="77777777"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kern w:val="0"/>
          <w14:ligatures w14:val="none"/>
        </w:rPr>
        <w:t>If you're shopping for a yacht and Bahamas cruising is on your radar, and let's be honest, it should be, I'm happy to walk you through how these fees factor into your overall ownership costs. It's all part of the conversation.</w:t>
      </w:r>
    </w:p>
    <w:p w14:paraId="7FB98EDA" w14:textId="77777777" w:rsidR="00F41116" w:rsidRDefault="00F41116" w:rsidP="00F41116">
      <w:pPr>
        <w:spacing w:after="0" w:line="240" w:lineRule="auto"/>
        <w:rPr>
          <w:rFonts w:ascii="Times New Roman" w:eastAsia="Times New Roman" w:hAnsi="Times New Roman" w:cs="Times New Roman"/>
          <w:i/>
          <w:iCs/>
          <w:kern w:val="0"/>
          <w14:ligatures w14:val="none"/>
        </w:rPr>
      </w:pPr>
    </w:p>
    <w:p w14:paraId="58477B62" w14:textId="1118CE93" w:rsidR="00F41116" w:rsidRPr="00F41116" w:rsidRDefault="00F41116" w:rsidP="00F41116">
      <w:pPr>
        <w:spacing w:after="0" w:line="240" w:lineRule="auto"/>
        <w:rPr>
          <w:rFonts w:ascii="Times New Roman" w:eastAsia="Times New Roman" w:hAnsi="Times New Roman" w:cs="Times New Roman"/>
          <w:kern w:val="0"/>
          <w14:ligatures w14:val="none"/>
        </w:rPr>
      </w:pPr>
      <w:r w:rsidRPr="00F41116">
        <w:rPr>
          <w:rFonts w:ascii="Times New Roman" w:eastAsia="Times New Roman" w:hAnsi="Times New Roman" w:cs="Times New Roman"/>
          <w:i/>
          <w:iCs/>
          <w:kern w:val="0"/>
          <w14:ligatures w14:val="none"/>
        </w:rPr>
        <w:t xml:space="preserve">Clark Haley is a yacht broker with </w:t>
      </w:r>
      <w:hyperlink r:id="rId5" w:tgtFrame="_self" w:history="1">
        <w:r w:rsidRPr="00F41116">
          <w:rPr>
            <w:rFonts w:ascii="Times New Roman" w:eastAsia="Times New Roman" w:hAnsi="Times New Roman" w:cs="Times New Roman"/>
            <w:i/>
            <w:iCs/>
            <w:color w:val="0000FF"/>
            <w:kern w:val="0"/>
            <w:u w:val="single"/>
            <w14:ligatures w14:val="none"/>
          </w:rPr>
          <w:t>One Water Yacht Group</w:t>
        </w:r>
      </w:hyperlink>
      <w:r w:rsidRPr="00F41116">
        <w:rPr>
          <w:rFonts w:ascii="Times New Roman" w:eastAsia="Times New Roman" w:hAnsi="Times New Roman" w:cs="Times New Roman"/>
          <w:i/>
          <w:iCs/>
          <w:kern w:val="0"/>
          <w14:ligatures w14:val="none"/>
        </w:rPr>
        <w:t xml:space="preserve"> (Formerly Denison Yachts) in Palm Beach Gardens, Florida, and a member of the </w:t>
      </w:r>
      <w:hyperlink r:id="rId6" w:tgtFrame="_self" w:history="1">
        <w:r w:rsidRPr="00F41116">
          <w:rPr>
            <w:rFonts w:ascii="Times New Roman" w:eastAsia="Times New Roman" w:hAnsi="Times New Roman" w:cs="Times New Roman"/>
            <w:i/>
            <w:iCs/>
            <w:color w:val="0000FF"/>
            <w:kern w:val="0"/>
            <w:u w:val="single"/>
            <w14:ligatures w14:val="none"/>
          </w:rPr>
          <w:t>International Yacht Brokers Association</w:t>
        </w:r>
      </w:hyperlink>
      <w:r w:rsidRPr="00F41116">
        <w:rPr>
          <w:rFonts w:ascii="Times New Roman" w:eastAsia="Times New Roman" w:hAnsi="Times New Roman" w:cs="Times New Roman"/>
          <w:i/>
          <w:iCs/>
          <w:kern w:val="0"/>
          <w14:ligatures w14:val="none"/>
        </w:rPr>
        <w:t>. Reach him at clarkh@OWYG.com.</w:t>
      </w:r>
    </w:p>
    <w:sectPr w:rsidR="00F41116" w:rsidRPr="00F41116" w:rsidSect="00232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57F"/>
    <w:multiLevelType w:val="multilevel"/>
    <w:tmpl w:val="868A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D4BAC"/>
    <w:multiLevelType w:val="multilevel"/>
    <w:tmpl w:val="A8D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56271"/>
    <w:multiLevelType w:val="multilevel"/>
    <w:tmpl w:val="9E2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97560"/>
    <w:multiLevelType w:val="multilevel"/>
    <w:tmpl w:val="752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34F93"/>
    <w:multiLevelType w:val="multilevel"/>
    <w:tmpl w:val="228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C6756"/>
    <w:multiLevelType w:val="multilevel"/>
    <w:tmpl w:val="24A4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87277"/>
    <w:multiLevelType w:val="multilevel"/>
    <w:tmpl w:val="304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B05E5"/>
    <w:multiLevelType w:val="multilevel"/>
    <w:tmpl w:val="B82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086629">
    <w:abstractNumId w:val="1"/>
  </w:num>
  <w:num w:numId="2" w16cid:durableId="1774013967">
    <w:abstractNumId w:val="0"/>
  </w:num>
  <w:num w:numId="3" w16cid:durableId="1119957930">
    <w:abstractNumId w:val="7"/>
  </w:num>
  <w:num w:numId="4" w16cid:durableId="2084910684">
    <w:abstractNumId w:val="3"/>
  </w:num>
  <w:num w:numId="5" w16cid:durableId="354691509">
    <w:abstractNumId w:val="2"/>
  </w:num>
  <w:num w:numId="6" w16cid:durableId="1120996207">
    <w:abstractNumId w:val="4"/>
  </w:num>
  <w:num w:numId="7" w16cid:durableId="68969864">
    <w:abstractNumId w:val="6"/>
  </w:num>
  <w:num w:numId="8" w16cid:durableId="1275013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16"/>
    <w:rsid w:val="00232DFD"/>
    <w:rsid w:val="00247F88"/>
    <w:rsid w:val="002A0C0A"/>
    <w:rsid w:val="00375549"/>
    <w:rsid w:val="003C2768"/>
    <w:rsid w:val="00727C39"/>
    <w:rsid w:val="008F5D7A"/>
    <w:rsid w:val="00AE4C6D"/>
    <w:rsid w:val="00E634AF"/>
    <w:rsid w:val="00EC3736"/>
    <w:rsid w:val="00F41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5224D"/>
  <w15:chartTrackingRefBased/>
  <w15:docId w15:val="{A313918D-30A5-A54D-9A4E-F02A17DD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11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11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1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1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11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11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1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16"/>
    <w:rPr>
      <w:rFonts w:eastAsiaTheme="majorEastAsia" w:cstheme="majorBidi"/>
      <w:color w:val="272727" w:themeColor="text1" w:themeTint="D8"/>
    </w:rPr>
  </w:style>
  <w:style w:type="paragraph" w:styleId="Title">
    <w:name w:val="Title"/>
    <w:basedOn w:val="Normal"/>
    <w:next w:val="Normal"/>
    <w:link w:val="TitleChar"/>
    <w:uiPriority w:val="10"/>
    <w:qFormat/>
    <w:rsid w:val="00F41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16"/>
    <w:pPr>
      <w:spacing w:before="160"/>
      <w:jc w:val="center"/>
    </w:pPr>
    <w:rPr>
      <w:i/>
      <w:iCs/>
      <w:color w:val="404040" w:themeColor="text1" w:themeTint="BF"/>
    </w:rPr>
  </w:style>
  <w:style w:type="character" w:customStyle="1" w:styleId="QuoteChar">
    <w:name w:val="Quote Char"/>
    <w:basedOn w:val="DefaultParagraphFont"/>
    <w:link w:val="Quote"/>
    <w:uiPriority w:val="29"/>
    <w:rsid w:val="00F41116"/>
    <w:rPr>
      <w:i/>
      <w:iCs/>
      <w:color w:val="404040" w:themeColor="text1" w:themeTint="BF"/>
    </w:rPr>
  </w:style>
  <w:style w:type="paragraph" w:styleId="ListParagraph">
    <w:name w:val="List Paragraph"/>
    <w:basedOn w:val="Normal"/>
    <w:uiPriority w:val="34"/>
    <w:qFormat/>
    <w:rsid w:val="00F41116"/>
    <w:pPr>
      <w:ind w:left="720"/>
      <w:contextualSpacing/>
    </w:pPr>
  </w:style>
  <w:style w:type="character" w:styleId="IntenseEmphasis">
    <w:name w:val="Intense Emphasis"/>
    <w:basedOn w:val="DefaultParagraphFont"/>
    <w:uiPriority w:val="21"/>
    <w:qFormat/>
    <w:rsid w:val="00F41116"/>
    <w:rPr>
      <w:i/>
      <w:iCs/>
      <w:color w:val="2F5496" w:themeColor="accent1" w:themeShade="BF"/>
    </w:rPr>
  </w:style>
  <w:style w:type="paragraph" w:styleId="IntenseQuote">
    <w:name w:val="Intense Quote"/>
    <w:basedOn w:val="Normal"/>
    <w:next w:val="Normal"/>
    <w:link w:val="IntenseQuoteChar"/>
    <w:uiPriority w:val="30"/>
    <w:qFormat/>
    <w:rsid w:val="00F41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116"/>
    <w:rPr>
      <w:i/>
      <w:iCs/>
      <w:color w:val="2F5496" w:themeColor="accent1" w:themeShade="BF"/>
    </w:rPr>
  </w:style>
  <w:style w:type="character" w:styleId="IntenseReference">
    <w:name w:val="Intense Reference"/>
    <w:basedOn w:val="DefaultParagraphFont"/>
    <w:uiPriority w:val="32"/>
    <w:qFormat/>
    <w:rsid w:val="00F41116"/>
    <w:rPr>
      <w:b/>
      <w:bCs/>
      <w:smallCaps/>
      <w:color w:val="2F5496" w:themeColor="accent1" w:themeShade="BF"/>
      <w:spacing w:val="5"/>
    </w:rPr>
  </w:style>
  <w:style w:type="paragraph" w:styleId="NormalWeb">
    <w:name w:val="Normal (Web)"/>
    <w:basedOn w:val="Normal"/>
    <w:uiPriority w:val="99"/>
    <w:unhideWhenUsed/>
    <w:rsid w:val="00F411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1116"/>
    <w:rPr>
      <w:b/>
      <w:bCs/>
    </w:rPr>
  </w:style>
  <w:style w:type="character" w:styleId="Emphasis">
    <w:name w:val="Emphasis"/>
    <w:basedOn w:val="DefaultParagraphFont"/>
    <w:uiPriority w:val="20"/>
    <w:qFormat/>
    <w:rsid w:val="00F411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yba.org/" TargetMode="External"/><Relationship Id="rId5" Type="http://schemas.openxmlformats.org/officeDocument/2006/relationships/hyperlink" Target="https://www.owy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Haley</dc:creator>
  <cp:keywords/>
  <dc:description/>
  <cp:lastModifiedBy>Clark Haley</cp:lastModifiedBy>
  <cp:revision>1</cp:revision>
  <dcterms:created xsi:type="dcterms:W3CDTF">2026-05-05T00:34:00Z</dcterms:created>
  <dcterms:modified xsi:type="dcterms:W3CDTF">2026-05-05T00:36:00Z</dcterms:modified>
</cp:coreProperties>
</file>