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НАИМЕНОВАНИЕ ОБЪЕКТА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НАИМЕНОВАНИЕ ОБЪЕКТА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Всего, без НДС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НАИМЕНОВАНИЕ ОБЪЕКТА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СПИ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ОКОФ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