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Daniel R. Whitcombe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Director of Product Management, Healthcare Technology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Denver, CO | (555) 042-1187 | daniel.whitcombe.pm@example.com | linkedin.com/in/danielwhitcombe-example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Senior product management leader with 20+ years delivering technology platforms across healthcare payer, care management, and claims operations. Certified in AI product management with hands-on experience shipping AI-assisted prior-authorization and claims-triage capabilities. Recognized with Bright Horizon Health Partners' Innovation Award for leading a $1.8M-annual-savings AI initiative. A people leader with a track record of building high-performing, globally distributed product teams and translating complex technical tradeoffs for executive stakeholders.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Product Strategy | Executive Reporting | Stakeholder Management | Regulatory Compliance | Vendor Management | People Management | Agile Transformation | Program Management | Product Discovery &amp; Research | Portfolio Management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AI Product Tooling (Claude, Copilot, internal LLM platforms) | Healthcare Claims &amp; Care Management Systems | Jira &amp; Confluence | SQL | Tableau | Vendor Contract Management Platforms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EXPERIENCE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Director, Head of Care Platform Product Management</w:t>
      </w:r>
      <w:r>
        <w:rPr>
          <w:rFonts w:ascii="Calibri" w:cs="Calibri" w:eastAsia="Calibri" w:hAnsi="Calibri"/>
          <w:sz w:val="22"/>
          <w:szCs w:val="22"/>
        </w:rPr>
        <w:t xml:space="preserve"> — Bright Horizon Health Partners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Feb 2021 – Present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Lead care-platform Agile product delivery through eight globally distributed teams.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Lead implementation of AI-assisted prior-authorization and claims-triage capabilities for the Care Platform division.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Own the Care Platform technology consolidation program ($28M budget) to unify claims and utilization-review systems following two regional health-plan mergers, with a projected first-year savings of $6.2M.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Current team includes senior product managers and product owners as direct reports (team size: 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Own vendor relationship and contract management for all SaaS and hosted Care Platform applications.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Delivered a $9M claims-system integration following the acquisition of two regional health plans, migrating utilization review from a legacy mainframe platform and sunsetting 4 legacy systems.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Vice President, Senior Product Manager</w:t>
      </w:r>
      <w:r>
        <w:rPr>
          <w:rFonts w:ascii="Calibri" w:cs="Calibri" w:eastAsia="Calibri" w:hAnsi="Calibri"/>
          <w:sz w:val="22"/>
          <w:szCs w:val="22"/>
        </w:rPr>
        <w:t xml:space="preserve"> — Meridian Health Solutions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Jun 2016 – Jan 2021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Led data product management delivery across 24 claims and care-management applications to close data-lineage and control gaps identified in a regulatory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Managed the product management team for the Care Management division (180+ associates, 3 release trains, 22 Agile teams), delivering $19M in business value through cost savings and operational efficiency.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Built the Agile delivery organization from the ground up, securing executive buy-in for new ways of working and increasing delivery efficiency by 35%.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Led a legacy claims platform migration to a cloud-based architecture, improving data availability SLA by 42% for 9 downstream subscriber systems.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Delivery Manager, Technology &amp; Digital Products</w:t>
      </w:r>
      <w:r>
        <w:rPr>
          <w:rFonts w:ascii="Calibri" w:cs="Calibri" w:eastAsia="Calibri" w:hAnsi="Calibri"/>
          <w:sz w:val="22"/>
          <w:szCs w:val="22"/>
        </w:rPr>
        <w:t xml:space="preserve"> — Halcyon Consulting Group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Mar 2013 – May 2016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Defined the technology delivery operating model for a large regional retail pharmacy chain, reducing resource costs by $900K and improving project management process efficiency by roughly 50%.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Led a global BI reporting initiative for a national health-insurance client, delivering key reports across 6 modules for tracking utilization, cost trends, and network performance.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Held people management, customer relationship management, and vendor management responsibilities.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Early-Career Roles</w:t>
      </w:r>
      <w:r>
        <w:rPr>
          <w:rFonts w:ascii="Calibri" w:cs="Calibri" w:eastAsia="Calibri" w:hAnsi="Calibri"/>
          <w:sz w:val="22"/>
          <w:szCs w:val="22"/>
        </w:rPr>
        <w:t xml:space="preserve"> — Various Firms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2003 – 2013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Technology Analyst, Vantage Systems Inc. — supported claims-processing infrastructure for a regional health plan.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Business Intelligence Lead, BrightPath Technologies — built reporting for hospital-network operations.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Project Lead, Corestone Consulting Services — delivered systems-integration projects for mid-sized healthcare clients.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M.S. Healthcare Informatics, Ridgeview State University, 2003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B.S. Information Systems, Ashford College, 1999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CERTIFICATIONS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Certified AI Product Manager | SAFe Certified Product Owner/Product Manager | SAFe Certified Agilist | Certified Scrum Master | Six Sigma Green Belt</w:t>
      </w:r>
    </w:p>
    <w:sectPr>
      <w:footerReference w:type="default" r:id="rId7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808080"/>
        <w:sz w:val="16"/>
        <w:szCs w:val="16"/>
      </w:rPr>
      <w:t xml:space="preserve">Fictional example résumé, provided only to illustrate résumé structure — the name, employer, and figures above are not real.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2026-09-08T20:58:19.258Z</dcterms:created>
  <dcterms:modified xsi:type="dcterms:W3CDTF">2026-09-08T20:58:19.258Z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