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Chris Fullerton class assignment</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color w:val="262626"/>
          <w:sz w:val="21"/>
          <w:szCs w:val="21"/>
          <w:highlight w:val="white"/>
          <w:rtl w:val="0"/>
        </w:rPr>
        <w:t xml:space="preserve">“Use of phone privilege is limited to authorized users for research purposes within assigned scope. Users must access only resources for which they have explicit permission and must not perform testing, scanning, or data collection beyond approved tasks. Personal data shall be minimized and handled responsibly. Suspected exposure or misuse must be reported immediately to college campus security. Violations may result in loss of access and disciplinary action.”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