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480" w:line="360" w:lineRule="auto"/>
        <w:ind w:left="720" w:hanging="360"/>
        <w:rPr>
          <w:rFonts w:ascii="Times New Roman" w:cs="Times New Roman" w:eastAsia="Times New Roman" w:hAnsi="Times New Roman"/>
          <w:color w:val="262626"/>
          <w:sz w:val="24"/>
          <w:szCs w:val="24"/>
        </w:rPr>
      </w:pPr>
      <w:bookmarkStart w:colFirst="0" w:colLast="0" w:name="_ohuzos18vbg1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62626"/>
          <w:sz w:val="24"/>
          <w:szCs w:val="24"/>
          <w:rtl w:val="0"/>
        </w:rPr>
        <w:t xml:space="preserve">Chris Fullerton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color w:val="262626"/>
          <w:sz w:val="21"/>
          <w:szCs w:val="21"/>
        </w:rPr>
      </w:pPr>
      <w:bookmarkStart w:colFirst="0" w:colLast="0" w:name="_1c3p1esdihz0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62626"/>
          <w:sz w:val="46"/>
          <w:szCs w:val="46"/>
          <w:rtl w:val="0"/>
        </w:rPr>
        <w:t xml:space="preserve">NET-2650 – Log Observation Lab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0" w:beforeAutospacing="0" w:line="360" w:lineRule="auto"/>
        <w:ind w:left="720" w:hanging="360"/>
        <w:rPr>
          <w:rFonts w:ascii="Times New Roman" w:cs="Times New Roman" w:eastAsia="Times New Roman" w:hAnsi="Times New Roman"/>
          <w:color w:val="262626"/>
          <w:sz w:val="21"/>
          <w:szCs w:val="21"/>
        </w:rPr>
      </w:pPr>
      <w:bookmarkStart w:colFirst="0" w:colLast="0" w:name="_vfhvbpkgu9hm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62626"/>
          <w:sz w:val="34"/>
          <w:szCs w:val="34"/>
          <w:rtl w:val="0"/>
        </w:rPr>
        <w:t xml:space="preserve">Windows Log Observations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27.220447284345"/>
        <w:gridCol w:w="3997.188498402556"/>
        <w:gridCol w:w="2935.591054313099"/>
        <w:tblGridChange w:id="0">
          <w:tblGrid>
            <w:gridCol w:w="2427.220447284345"/>
            <w:gridCol w:w="3997.188498402556"/>
            <w:gridCol w:w="2935.59105431309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6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62626"/>
                <w:sz w:val="21"/>
                <w:szCs w:val="21"/>
                <w:rtl w:val="0"/>
              </w:rPr>
              <w:t xml:space="preserve">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6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62626"/>
                <w:sz w:val="21"/>
                <w:szCs w:val="21"/>
                <w:rtl w:val="0"/>
              </w:rPr>
              <w:t xml:space="preserve">Why Normal/Suspicious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6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62626"/>
                <w:sz w:val="21"/>
                <w:szCs w:val="21"/>
                <w:rtl w:val="0"/>
              </w:rPr>
              <w:t xml:space="preserve">Analyst 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62626"/>
                <w:sz w:val="21"/>
                <w:szCs w:val="21"/>
                <w:rtl w:val="0"/>
              </w:rPr>
              <w:t xml:space="preserve">Event ID 4624 – Successful Logon (User login during business hours)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62626"/>
                <w:sz w:val="21"/>
                <w:szCs w:val="21"/>
                <w:rtl w:val="0"/>
              </w:rPr>
              <w:t xml:space="preserve">      This is a normal event because it shows a user successfully logging into the system during expected working hours from a known device. No unusual location or behavior is observed.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62626"/>
                <w:sz w:val="21"/>
                <w:szCs w:val="21"/>
                <w:rtl w:val="0"/>
              </w:rPr>
              <w:t xml:space="preserve">      No immediate action required. Continue monitoring for any unusual follow-up activity tied to the account.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62626"/>
                <w:sz w:val="21"/>
                <w:szCs w:val="21"/>
                <w:rtl w:val="0"/>
              </w:rPr>
              <w:t xml:space="preserve">Event ID 6005 – Event Log Service Started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62626"/>
                <w:sz w:val="21"/>
                <w:szCs w:val="21"/>
                <w:rtl w:val="0"/>
              </w:rPr>
              <w:t xml:space="preserve">      This event indicates the system has started or rebooted. It is normal during system startup or scheduled maintenance.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62626"/>
                <w:sz w:val="21"/>
                <w:szCs w:val="21"/>
                <w:rtl w:val="0"/>
              </w:rPr>
              <w:t xml:space="preserve">      Verify whether the restart aligns with scheduled maintenance or user activity. No further action if expected.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62626"/>
                <w:sz w:val="21"/>
                <w:szCs w:val="21"/>
                <w:rtl w:val="0"/>
              </w:rPr>
              <w:t xml:space="preserve">Event ID 4625 – Multiple Failed Logon Attempts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62626"/>
                <w:sz w:val="21"/>
                <w:szCs w:val="21"/>
                <w:rtl w:val="0"/>
              </w:rPr>
              <w:t xml:space="preserve">      Suspicious because repeated failed login attempts may indicate a brute force or password spraying attack, especially if occurring rapidly or across multiple accounts.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62626"/>
                <w:sz w:val="21"/>
                <w:szCs w:val="21"/>
                <w:rtl w:val="0"/>
              </w:rPr>
              <w:t xml:space="preserve">       Investigate source IP address, affected accounts, and frequency. Consider locking accounts, blocking the IP, and reviewing firewall logs.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62626"/>
                <w:sz w:val="21"/>
                <w:szCs w:val="21"/>
                <w:rtl w:val="0"/>
              </w:rPr>
              <w:t xml:space="preserve">Event ID 4672 – Special Privileges Assigned to New Logon (Unexpected admin privileges)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62626"/>
                <w:sz w:val="21"/>
                <w:szCs w:val="21"/>
                <w:rtl w:val="0"/>
              </w:rPr>
              <w:t xml:space="preserve">      Suspicious if a standard user account suddenly receives administrative privileges. This could indicate privilege escalation or compromised credentials.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62626"/>
                <w:sz w:val="21"/>
                <w:szCs w:val="21"/>
                <w:rtl w:val="0"/>
              </w:rPr>
              <w:t xml:space="preserve">      Verify whether the privilege assignment is legitimate. Audit account activity, check for recent changes, and escalate if unauthorized.</w:t>
            </w:r>
          </w:p>
        </w:tc>
      </w:tr>
    </w:tbl>
    <w:p w:rsidR="00000000" w:rsidDel="00000000" w:rsidP="00000000" w:rsidRDefault="00000000" w:rsidRPr="00000000" w14:paraId="00000013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262626"/>
          <w:sz w:val="34"/>
          <w:szCs w:val="34"/>
        </w:rPr>
      </w:pPr>
      <w:bookmarkStart w:colFirst="0" w:colLast="0" w:name="_xn3anmo48fse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62626"/>
          <w:sz w:val="34"/>
          <w:szCs w:val="34"/>
          <w:rtl w:val="0"/>
        </w:rPr>
        <w:t xml:space="preserve">Linux Log Observations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14.3540669856457"/>
        <w:gridCol w:w="4020.6698564593303"/>
        <w:gridCol w:w="3124.976076555024"/>
        <w:tblGridChange w:id="0">
          <w:tblGrid>
            <w:gridCol w:w="2214.3540669856457"/>
            <w:gridCol w:w="4020.6698564593303"/>
            <w:gridCol w:w="3124.97607655502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6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62626"/>
                <w:sz w:val="21"/>
                <w:szCs w:val="21"/>
                <w:rtl w:val="0"/>
              </w:rPr>
              <w:t xml:space="preserve">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6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62626"/>
                <w:sz w:val="21"/>
                <w:szCs w:val="21"/>
                <w:rtl w:val="0"/>
              </w:rPr>
              <w:t xml:space="preserve">Why Normal/Suspicious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6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62626"/>
                <w:sz w:val="21"/>
                <w:szCs w:val="21"/>
                <w:rtl w:val="0"/>
              </w:rPr>
              <w:t xml:space="preserve">Analyst 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62626"/>
                <w:sz w:val="21"/>
                <w:szCs w:val="21"/>
                <w:rtl w:val="0"/>
              </w:rPr>
              <w:t xml:space="preserve">Successful SSH Login (Accepted password for user from internal IP)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62626"/>
                <w:sz w:val="21"/>
                <w:szCs w:val="21"/>
                <w:rtl w:val="0"/>
              </w:rPr>
              <w:t xml:space="preserve">      Normal if the login originates from a known internal IP and occurs during expected usage times. This indicates legitimate access.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62626"/>
                <w:sz w:val="21"/>
                <w:szCs w:val="21"/>
                <w:rtl w:val="0"/>
              </w:rPr>
              <w:t xml:space="preserve">      No immediate action required. Continue monitoring for unusual commands or behavior after login.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62626"/>
                <w:sz w:val="21"/>
                <w:szCs w:val="21"/>
                <w:rtl w:val="0"/>
              </w:rPr>
              <w:t xml:space="preserve">Cron Job Execution (Scheduled task runs at expected time)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62626"/>
                <w:sz w:val="21"/>
                <w:szCs w:val="21"/>
                <w:rtl w:val="0"/>
              </w:rPr>
              <w:t xml:space="preserve">      Normal because cron jobs are automated tasks that run at predefined intervals. If the timing and script match expected configurations, it is not suspicious.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62626"/>
                <w:sz w:val="21"/>
                <w:szCs w:val="21"/>
                <w:rtl w:val="0"/>
              </w:rPr>
              <w:t xml:space="preserve">      Verify the cron job is documented and expected. No further action if confirmed.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62626"/>
                <w:sz w:val="21"/>
                <w:szCs w:val="21"/>
                <w:rtl w:val="0"/>
              </w:rPr>
              <w:t xml:space="preserve">Failed SSH Login Attempts (Repeated “Failed password” entries)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62626"/>
                <w:sz w:val="21"/>
                <w:szCs w:val="21"/>
                <w:rtl w:val="0"/>
              </w:rPr>
              <w:t xml:space="preserve">      Suspicious due to multiple failed login attempts, which may indicate a brute force attack against SSH services.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62626"/>
                <w:sz w:val="21"/>
                <w:szCs w:val="21"/>
                <w:rtl w:val="0"/>
              </w:rPr>
              <w:t xml:space="preserve">      Check the originating IP, block if necessary, and consider enabling rate limiting or fail2ban. Review affected usernames.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62626"/>
                <w:sz w:val="21"/>
                <w:szCs w:val="21"/>
                <w:rtl w:val="0"/>
              </w:rPr>
              <w:t xml:space="preserve">User Added to Sudo Group (usermod or group change)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62626"/>
                <w:sz w:val="21"/>
                <w:szCs w:val="21"/>
                <w:rtl w:val="0"/>
              </w:rPr>
              <w:t xml:space="preserve">      Suspicious if an account is granted sudo (administrative) privileges without authorization. This could indicate privilege escalation.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62626"/>
                <w:sz w:val="21"/>
                <w:szCs w:val="21"/>
                <w:rtl w:val="0"/>
              </w:rPr>
              <w:t xml:space="preserve">      Verify change authorization. Review logs for who made the change, audit user activity, and remove privileges if unauthorized.</w:t>
            </w:r>
          </w:p>
        </w:tc>
      </w:tr>
    </w:tbl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720" w:hanging="360"/>
        <w:rPr>
          <w:color w:val="262626"/>
          <w:sz w:val="21"/>
          <w:szCs w:val="21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