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33CB" w14:textId="7147D6EC" w:rsidR="002F7D67" w:rsidRDefault="002F7D67" w:rsidP="00AF76D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Сущности в системах могут быть архивированными (удаленными, закрытыми). К таким сущностям нельзя получить доступ, с ними нельзя взаимодействовать.</w:t>
      </w:r>
    </w:p>
    <w:p w14:paraId="4DF2B823" w14:textId="5AE49F59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Их можно только восстановить</w:t>
      </w:r>
      <w:r>
        <w:rPr>
          <w:rFonts w:ascii="JetBrains Mono NL" w:hAnsi="JetBrains Mono NL" w:cs="JetBrains Mono NL"/>
          <w:lang w:val="en-US"/>
        </w:rPr>
        <w:t>:</w:t>
      </w:r>
    </w:p>
    <w:p w14:paraId="213B5265" w14:textId="77777777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2BF6AAE9" w14:textId="67185594" w:rsidR="002F7D67" w:rsidRDefault="002F7D67" w:rsidP="002F7D67">
      <w:pPr>
        <w:jc w:val="center"/>
        <w:rPr>
          <w:rFonts w:ascii="JetBrains Mono NL" w:hAnsi="JetBrains Mono NL" w:cs="JetBrains Mono NL"/>
          <w:lang w:val="en-US"/>
        </w:rPr>
      </w:pPr>
      <w:r w:rsidRPr="002F7D67">
        <w:rPr>
          <w:rFonts w:ascii="JetBrains Mono NL" w:hAnsi="JetBrains Mono NL" w:cs="JetBrains Mono NL"/>
          <w:lang w:val="en-US"/>
        </w:rPr>
        <w:drawing>
          <wp:inline distT="0" distB="0" distL="0" distR="0" wp14:anchorId="2B980AEC" wp14:editId="1C57C3B1">
            <wp:extent cx="3673475" cy="1670832"/>
            <wp:effectExtent l="0" t="0" r="3175" b="5715"/>
            <wp:docPr id="15753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31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917" cy="167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4C97" w14:textId="77777777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57E7041D" w14:textId="698872BE" w:rsidR="002F7D67" w:rsidRPr="002F7D67" w:rsidRDefault="002F7D67" w:rsidP="00AF76D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При работе с сущностями важно проверять, архивированы они или нет</w:t>
      </w:r>
      <w:r w:rsidRPr="002F7D67">
        <w:rPr>
          <w:rFonts w:ascii="JetBrains Mono NL" w:hAnsi="JetBrains Mono NL" w:cs="JetBrains Mono NL"/>
        </w:rPr>
        <w:t>:</w:t>
      </w:r>
    </w:p>
    <w:p w14:paraId="0D80F284" w14:textId="77777777" w:rsidR="002F7D67" w:rsidRPr="002F7D67" w:rsidRDefault="002F7D67" w:rsidP="00AF76DE">
      <w:pPr>
        <w:jc w:val="both"/>
        <w:rPr>
          <w:rFonts w:ascii="JetBrains Mono NL" w:hAnsi="JetBrains Mono NL" w:cs="JetBrains Mono NL"/>
        </w:rPr>
      </w:pPr>
    </w:p>
    <w:p w14:paraId="212B549F" w14:textId="58FBFB90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  <w:r w:rsidRPr="002F7D67">
        <w:rPr>
          <w:rFonts w:ascii="JetBrains Mono NL" w:hAnsi="JetBrains Mono NL" w:cs="JetBrains Mono NL"/>
          <w:lang w:val="en-US"/>
        </w:rPr>
        <w:drawing>
          <wp:inline distT="0" distB="0" distL="0" distR="0" wp14:anchorId="55EE9FA0" wp14:editId="335CB606">
            <wp:extent cx="5940425" cy="1706880"/>
            <wp:effectExtent l="0" t="0" r="3175" b="7620"/>
            <wp:docPr id="1143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DBA0" w14:textId="77777777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55A8E69B" w14:textId="5CAC5CCC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  <w:r w:rsidRPr="002F7D67">
        <w:rPr>
          <w:rFonts w:ascii="JetBrains Mono NL" w:hAnsi="JetBrains Mono NL" w:cs="JetBrains Mono NL"/>
          <w:lang w:val="en-US"/>
        </w:rPr>
        <w:drawing>
          <wp:inline distT="0" distB="0" distL="0" distR="0" wp14:anchorId="5B70D733" wp14:editId="099B77A6">
            <wp:extent cx="5940425" cy="1706880"/>
            <wp:effectExtent l="0" t="0" r="3175" b="7620"/>
            <wp:docPr id="31858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C084" w14:textId="77777777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57579763" w14:textId="640C43EE" w:rsidR="002F7D67" w:rsidRPr="00D05617" w:rsidRDefault="002F7D67" w:rsidP="00AF76D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Сущности, которые </w:t>
      </w:r>
      <w:r w:rsidR="00D05617">
        <w:rPr>
          <w:rFonts w:ascii="JetBrains Mono NL" w:hAnsi="JetBrains Mono NL" w:cs="JetBrains Mono NL"/>
        </w:rPr>
        <w:t>нужно</w:t>
      </w:r>
      <w:r>
        <w:rPr>
          <w:rFonts w:ascii="JetBrains Mono NL" w:hAnsi="JetBrains Mono NL" w:cs="JetBrains Mono NL"/>
        </w:rPr>
        <w:t xml:space="preserve"> архивировать можно пометить интерфейсом, а затем использовать его</w:t>
      </w:r>
      <w:r w:rsidRPr="002F7D67">
        <w:rPr>
          <w:rFonts w:ascii="JetBrains Mono NL" w:hAnsi="JetBrains Mono NL" w:cs="JetBrains Mono NL"/>
        </w:rPr>
        <w:t>:</w:t>
      </w:r>
    </w:p>
    <w:p w14:paraId="62B54009" w14:textId="289256DE" w:rsidR="002F7D67" w:rsidRDefault="002F7D67" w:rsidP="002F7D67">
      <w:pPr>
        <w:jc w:val="center"/>
        <w:rPr>
          <w:rFonts w:ascii="JetBrains Mono NL" w:hAnsi="JetBrains Mono NL" w:cs="JetBrains Mono NL"/>
          <w:lang w:val="en-US"/>
        </w:rPr>
      </w:pPr>
      <w:r w:rsidRPr="002F7D67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111B426B" wp14:editId="17AACAE7">
            <wp:extent cx="4911725" cy="1943689"/>
            <wp:effectExtent l="0" t="0" r="3175" b="0"/>
            <wp:docPr id="10180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58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289" cy="19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C6C4" w14:textId="77777777" w:rsid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</w:p>
    <w:p w14:paraId="6B252407" w14:textId="6AC9B20A" w:rsidR="002F7D67" w:rsidRPr="002F7D67" w:rsidRDefault="002F7D67" w:rsidP="00AF76D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Например реализовать проверку на архивированность сущности можно в классе расширения</w:t>
      </w:r>
      <w:r w:rsidRPr="002F7D67">
        <w:rPr>
          <w:rFonts w:ascii="JetBrains Mono NL" w:hAnsi="JetBrains Mono NL" w:cs="JetBrains Mono NL"/>
        </w:rPr>
        <w:t>:</w:t>
      </w:r>
    </w:p>
    <w:p w14:paraId="6C8CB3EC" w14:textId="77777777" w:rsidR="002F7D67" w:rsidRPr="002F7D67" w:rsidRDefault="002F7D67" w:rsidP="00AF76DE">
      <w:pPr>
        <w:jc w:val="both"/>
        <w:rPr>
          <w:rFonts w:ascii="JetBrains Mono NL" w:hAnsi="JetBrains Mono NL" w:cs="JetBrains Mono NL"/>
        </w:rPr>
      </w:pPr>
    </w:p>
    <w:p w14:paraId="005AC3B9" w14:textId="59DE1750" w:rsidR="002F7D67" w:rsidRDefault="002F7D67" w:rsidP="002F7D67">
      <w:pPr>
        <w:jc w:val="center"/>
        <w:rPr>
          <w:rFonts w:ascii="JetBrains Mono NL" w:hAnsi="JetBrains Mono NL" w:cs="JetBrains Mono NL"/>
          <w:lang w:val="en-US"/>
        </w:rPr>
      </w:pPr>
      <w:r w:rsidRPr="002F7D67">
        <w:rPr>
          <w:rFonts w:ascii="JetBrains Mono NL" w:hAnsi="JetBrains Mono NL" w:cs="JetBrains Mono NL"/>
          <w:lang w:val="en-US"/>
        </w:rPr>
        <w:drawing>
          <wp:inline distT="0" distB="0" distL="0" distR="0" wp14:anchorId="383133A0" wp14:editId="011CD222">
            <wp:extent cx="4283075" cy="2709943"/>
            <wp:effectExtent l="0" t="0" r="3175" b="0"/>
            <wp:docPr id="9778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2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240" cy="27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00D3" w14:textId="77777777" w:rsidR="002F7D67" w:rsidRPr="002F7D67" w:rsidRDefault="002F7D67" w:rsidP="00AF76DE">
      <w:pPr>
        <w:jc w:val="both"/>
        <w:rPr>
          <w:rFonts w:ascii="JetBrains Mono NL" w:hAnsi="JetBrains Mono NL" w:cs="JetBrains Mono NL"/>
          <w:lang w:val="en-US"/>
        </w:rPr>
      </w:pPr>
    </w:p>
    <w:sectPr w:rsidR="002F7D67" w:rsidRPr="002F7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0"/>
  </w:num>
  <w:num w:numId="2" w16cid:durableId="142318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0940BF"/>
    <w:rsid w:val="001824B1"/>
    <w:rsid w:val="002F7D67"/>
    <w:rsid w:val="003655A9"/>
    <w:rsid w:val="0038799A"/>
    <w:rsid w:val="00500EF6"/>
    <w:rsid w:val="006B755A"/>
    <w:rsid w:val="006F5781"/>
    <w:rsid w:val="00883261"/>
    <w:rsid w:val="008A56A9"/>
    <w:rsid w:val="009812DA"/>
    <w:rsid w:val="00AF76DE"/>
    <w:rsid w:val="00BA55E4"/>
    <w:rsid w:val="00BC7130"/>
    <w:rsid w:val="00CD6D0D"/>
    <w:rsid w:val="00CE355E"/>
    <w:rsid w:val="00D0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8</cp:revision>
  <dcterms:created xsi:type="dcterms:W3CDTF">2026-01-30T15:44:00Z</dcterms:created>
  <dcterms:modified xsi:type="dcterms:W3CDTF">2026-01-30T21:04:00Z</dcterms:modified>
</cp:coreProperties>
</file>