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UNIT-экономика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knqd9bugl7c0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Стоимость монет в рублях: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100 монет → 99 ₽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500 монет → 449 ₽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1 200 монет → 999 ₽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2 500 монет → 1 999 ₽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6 000 монет → 4 499 ₽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md13mhj25stw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Стоимость паков в монетах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Смешанные паки: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Маленький (5 карт)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100 монет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Средний (10 карт)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230 монет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Большой (20 карт)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410 монет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Коллекционные паки: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Маленький (5 карт)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140 монет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Средний (10 карт)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260 монет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Большой (20 карт)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500 монет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Средний доход на одного платящего пользователя (ARPPU)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Согласно исследованию XYZ School в среднем один донатер из России потратил 12 000 рублей за 2024 год. Из этого и будет исходить ARPPU.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Средний доход на одного пользователя (ARPU)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Сюда входят как платящие так и неплатящие пользователи</w:t>
        <w:br w:type="textWrapping"/>
        <w:t xml:space="preserve">Доля платящих составляет в среднем 2% - 5%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Формула расчета ARPU: ARPU = ARPPU x Доля платящих пользователей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Мин.ARPU = 12 000 х 0.02 = 240 рублей</w:t>
        <w:br w:type="textWrapping"/>
        <w:t xml:space="preserve">Макс.ARPU = 12 000 X 0.05 = 600 рублей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Стоимость привлечения пользователя (CPA)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Предположим что наш бюджет на маркетинг 3000000 рублей и мы привлекли 10000 пользователей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Формула расчета CPA: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Маркетинговый бюджет</m:t>
            </m:r>
          </m:num>
          <m:den>
            <m:r>
              <w:rPr>
                <w:sz w:val="28"/>
                <w:szCs w:val="28"/>
              </w:rPr>
              <m:t xml:space="preserve">Количество привлеченных пользователей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8"/>
          <w:szCs w:val="28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3 000 000</m:t>
            </m:r>
          </m:num>
          <m:den>
            <m:r>
              <w:rPr>
                <w:sz w:val="28"/>
                <w:szCs w:val="28"/>
              </w:rPr>
              <m:t xml:space="preserve">10 000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= 300 рублей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Lifetime Value (LTV)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LTV - это общий доход, который приносит один пользователей за всё время использования приложения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ARPU: 240 - 600 рублей в год</w:t>
        <w:br w:type="textWrapping"/>
        <w:t xml:space="preserve">Средний срок жизни пользователя(предположительный): 3 года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Формула LTV: ARPU x Срок жизни пользователя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Мин.LTV: 240 x 3 = 720 рублей</w:t>
        <w:br w:type="textWrapping"/>
        <w:t xml:space="preserve">Макс.LTV: 600 x 3 = 1800 рублей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Оценка прибыльности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Мин.прибыль: 720 - 300 = 420 рублей</w:t>
        <w:br w:type="textWrapping"/>
        <w:t xml:space="preserve">Макс.прибыль: 1800 - 300 = 1500 рублей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P&amp;L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- кол-во пользователей за 3 года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Доходы (N x ARPU x 3):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Мин.доход за 3 года: N x Мин.ARPU x 3 = N x 240 x 3 = 720N рублей = 7 200 000 рублей</w:t>
        <w:br w:type="textWrapping"/>
        <w:t xml:space="preserve">Макс.доход за 3 года: N x Макс.ARPU x 3 = N x 600 x 3 = 1800N рублей = 18 000 000 рублей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Расходы: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Маркетинговые расходы: 3 000 000 рублей в год</w:t>
        <w:br w:type="textWrapping"/>
        <w:t xml:space="preserve">Операционные расходы (разработка, поддержка, серверы) предположим, что они составляют 30% от дохода: 0.3 x Общий доход</w:t>
        <w:br w:type="textWrapping"/>
        <w:t xml:space="preserve">Мин.опер.расход: 0.3 x 7 200 000 = 2 160 000 рублей</w:t>
        <w:br w:type="textWrapping"/>
        <w:t xml:space="preserve">Макс.опер.расход: 0.3 x 18 000 000 = 5 400 000 рублей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Прибыль: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Общий доход - Маркетинговые расходы - Операционные расходы</w:t>
        <w:br w:type="textWrapping"/>
        <w:t xml:space="preserve">Мин.прибыль: 7 200 000 - 3 000 000 - 2 160 000 = 2 040 000 рублей</w:t>
        <w:br w:type="textWrapping"/>
        <w:t xml:space="preserve">Макс.прибыль: 18 000 000 - 3 000 000 - 5 400 000 = 9 600 000 рублей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RoI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Мин.RoI: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2 040 000</m:t>
            </m:r>
          </m:num>
          <m:den>
            <m:r>
              <w:rPr>
                <w:sz w:val="28"/>
                <w:szCs w:val="28"/>
              </w:rPr>
              <m:t xml:space="preserve">3 000 000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= 0.68</w:t>
        <w:br w:type="textWrapping"/>
        <w:t xml:space="preserve">Макс.RoI: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9 600 000</m:t>
            </m:r>
          </m:num>
          <m:den>
            <m:r>
              <w:rPr>
                <w:sz w:val="28"/>
                <w:szCs w:val="28"/>
              </w:rPr>
              <m:t xml:space="preserve">3 000 000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= 3.2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Чтобы RoI не менее 1.05, нужно чтобы прибыль была:</w:t>
        <w:br w:type="textWrapping"/>
        <w:t xml:space="preserve">Прибыль ≥ 1.05 ×3 000 000 = 3 150 000 рублей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Необходимый доход для RoI ≥ 1.05:</w:t>
        <w:br w:type="textWrapping"/>
        <w:t xml:space="preserve">Прибыль = Общий доход − Маркетинговые расходы − Операционные расходы ≥ 3 150 000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Подставим Маркетинговые расходы и операционные расходы:</w:t>
        <w:br w:type="textWrapping"/>
        <w:t xml:space="preserve">Общий доход − 3 000 000 − 0.3 × Общий доход ≥ 3 150 000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Упростим:</w:t>
        <w:br w:type="textWrapping"/>
        <w:t xml:space="preserve">0.7 × Общий доход − 3 000 000 ≥ 3 150 000</w:t>
        <w:br w:type="textWrapping"/>
        <w:t xml:space="preserve">0.7 × Общий доход ≥ 6 150 000</w:t>
        <w:br w:type="textWrapping"/>
        <w:t xml:space="preserve">Общий доход ≥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6 150 000</m:t>
            </m:r>
          </m:num>
          <m:den>
            <m:r>
              <w:rPr>
                <w:sz w:val="28"/>
                <w:szCs w:val="28"/>
              </w:rPr>
              <m:t xml:space="preserve">0.7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≈ 8 785 714 рублей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Необходимый ARPU:</w:t>
        <w:br w:type="textWrapping"/>
        <w:t xml:space="preserve">Общий доход = 10 000 × ARPU × 3 ≥ 8 785 714</w:t>
        <w:br w:type="textWrapping"/>
        <w:t xml:space="preserve">ARPU ≥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8 785 714</m:t>
            </m:r>
          </m:num>
          <m:den>
            <m:r>
              <w:rPr>
                <w:sz w:val="28"/>
                <w:szCs w:val="28"/>
              </w:rPr>
              <m:t xml:space="preserve">30 000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≈ 292.86 рублей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 этого выходит что при минимальном сценарии (240 рублей) мы не можем достигнуть необходимого порога, чтобы выйти на прибыль в 5%. Есть два варианта, увеличить ARPU до 293 рублей или привлечь большее количество пользователей с тем же APRU (что будет трудно, поскольку это означает увеличение наших расходов, что влечет за собой увеличение минимального ARPU для достижения прибыльность в 5%)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