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31EA" w:rsidRDefault="000331EA" w:rsidP="000331EA">
      <w:pPr>
        <w:pStyle w:val="isselectedend"/>
      </w:pPr>
      <w:r>
        <w:rPr>
          <w:rStyle w:val="Strong"/>
        </w:rPr>
        <w:t>Short Bio: Kostas Marias</w:t>
      </w:r>
    </w:p>
    <w:p w:rsidR="000331EA" w:rsidRDefault="000331EA" w:rsidP="000331EA">
      <w:pPr>
        <w:pStyle w:val="isselectedend"/>
      </w:pPr>
      <w:r>
        <w:t xml:space="preserve">Kostas Marias, PhD, is Professor of Medical Image Processing in the Department of Electrical and Computer Engineering at the Hellenic Mediterranean University (HMU), Dean of the HMU School of Engineering, and Head of the Computational </w:t>
      </w:r>
      <w:proofErr w:type="spellStart"/>
      <w:r>
        <w:t>BioMedicine</w:t>
      </w:r>
      <w:proofErr w:type="spellEnd"/>
      <w:r>
        <w:t xml:space="preserve"> Laboratory at the Institute of Computer Science, Foundation for Research and Technology–Hellas (FORTH-ICS). He received his PhD in Medical Image Analysis and Medical Physics from UCL’s Royal Free and University College Medical School, in collaboration with the University of Oxford, where he subsequently worked as a Research Assistant. In 2026, he was appointed Visiting Professor and Distinguished International Scholar “Chiara </w:t>
      </w:r>
      <w:proofErr w:type="spellStart"/>
      <w:r>
        <w:t>Fama</w:t>
      </w:r>
      <w:proofErr w:type="spellEnd"/>
      <w:r>
        <w:t>” at the University of Torino.</w:t>
      </w:r>
    </w:p>
    <w:p w:rsidR="000331EA" w:rsidRDefault="000331EA" w:rsidP="000331EA">
      <w:pPr>
        <w:pStyle w:val="NormalWeb"/>
      </w:pPr>
      <w:r>
        <w:t xml:space="preserve">Professor Marias has coordinated major European projects in cancer modelling and </w:t>
      </w:r>
      <w:proofErr w:type="spellStart"/>
      <w:r>
        <w:t>personalised</w:t>
      </w:r>
      <w:proofErr w:type="spellEnd"/>
      <w:r>
        <w:t xml:space="preserve"> medicine, including </w:t>
      </w:r>
      <w:proofErr w:type="spellStart"/>
      <w:r>
        <w:t>ContraCancrum</w:t>
      </w:r>
      <w:proofErr w:type="spellEnd"/>
      <w:r>
        <w:t xml:space="preserve"> and TUMOR, and has led or contributed to numerous international initiatives in medical imaging, biomedical informatics, and AI for healthcare. A Senior Member of IEEE, he has authored or co-authored more than 350 publications spanning medical image processing, image-based modelling, radiomics, and deep learning for cancer. He serves as Section Editor-in-Chief for Medical Imaging at the </w:t>
      </w:r>
      <w:r>
        <w:rPr>
          <w:rStyle w:val="Emphasis"/>
        </w:rPr>
        <w:t>Journal of Imaging</w:t>
      </w:r>
      <w:r>
        <w:t xml:space="preserve"> and is co-founder of SYNTHAINA.AI, a company </w:t>
      </w:r>
      <w:proofErr w:type="spellStart"/>
      <w:r>
        <w:t>specialising</w:t>
      </w:r>
      <w:proofErr w:type="spellEnd"/>
      <w:r>
        <w:t xml:space="preserve"> in synthetic data generation for AI.</w:t>
      </w:r>
    </w:p>
    <w:p w:rsidR="00E028F5" w:rsidRDefault="00E028F5">
      <w:bookmarkStart w:id="0" w:name="_GoBack"/>
      <w:bookmarkEnd w:id="0"/>
    </w:p>
    <w:sectPr w:rsidR="00E02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EA"/>
    <w:rsid w:val="000331EA"/>
    <w:rsid w:val="00E0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EFC35-D15B-425E-A3DC-140B963C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0331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31EA"/>
    <w:rPr>
      <w:b/>
      <w:bCs/>
    </w:rPr>
  </w:style>
  <w:style w:type="paragraph" w:styleId="NormalWeb">
    <w:name w:val="Normal (Web)"/>
    <w:basedOn w:val="Normal"/>
    <w:uiPriority w:val="99"/>
    <w:semiHidden/>
    <w:unhideWhenUsed/>
    <w:rsid w:val="000331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31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975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Marias</dc:creator>
  <cp:keywords/>
  <dc:description/>
  <cp:lastModifiedBy>Kostas Marias</cp:lastModifiedBy>
  <cp:revision>1</cp:revision>
  <dcterms:created xsi:type="dcterms:W3CDTF">2026-08-28T12:56:00Z</dcterms:created>
  <dcterms:modified xsi:type="dcterms:W3CDTF">2026-08-28T12:57:00Z</dcterms:modified>
</cp:coreProperties>
</file>