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497bac1fe875424d" /><Relationship Type="http://schemas.openxmlformats.org/package/2006/relationships/metadata/core-properties" Target="package/services/metadata/core-properties/2fc67ad9eeed4735a33752a93228b07e.psmdcp" Id="R36fb6225c7a641f2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1EF5FAF1" wp14:textId="77777777">
      <w:pPr>
        <w:spacing w:before="0" w:after="0" w:line="240"/>
        <w:ind w:left="0" w:right="0" w:firstLine="0"/>
        <w:jc w:val="center"/>
        <w:rPr>
          <w:rFonts w:ascii="Libre Baskerville" w:hAnsi="Libre Baskerville" w:eastAsia="Libre Baskerville" w:cs="Libre Baskerville"/>
          <w:b/>
          <w:color w:val="003057"/>
          <w:spacing w:val="0"/>
          <w:position w:val="0"/>
          <w:sz w:val="44"/>
          <w:shd w:val="clear" w:fill="auto"/>
        </w:rPr>
      </w:pPr>
      <w:r>
        <w:rPr>
          <w:rFonts w:ascii="Libre Baskerville" w:hAnsi="Libre Baskerville" w:eastAsia="Libre Baskerville" w:cs="Libre Baskerville"/>
          <w:b/>
          <w:color w:val="003057"/>
          <w:spacing w:val="0"/>
          <w:position w:val="0"/>
          <w:sz w:val="44"/>
          <w:shd w:val="clear" w:fill="auto"/>
        </w:rPr>
        <w:t xml:space="preserve">WGUPS Routing Program Planning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tbl>
      <w:tblPr/>
      <w:tblGrid>
        <w:gridCol w:w="2204"/>
        <w:gridCol w:w="7140"/>
      </w:tblGrid>
      <w:tr xmlns:wp14="http://schemas.microsoft.com/office/word/2010/wordml" w14:paraId="03089F63" wp14:textId="77777777">
        <w:trPr>
          <w:trHeight w:val="1" w:hRule="atLeast"/>
          <w:jc w:val="left"/>
        </w:trPr>
        <w:tc>
          <w:tcPr>
            <w:tcW w:w="2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72" w:type="dxa"/>
              <w:right w:w="72" w:type="dxa"/>
            </w:tcMar>
            <w:vAlign w:val="top"/>
          </w:tcPr>
          <w:p w14:paraId="4F60E516" wp14:textId="77777777"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000000"/>
                <w:spacing w:val="0"/>
                <w:position w:val="0"/>
                <w:sz w:val="20"/>
                <w:shd w:val="clear" w:fill="auto"/>
              </w:rPr>
              <w:t xml:space="preserve">WGU Student ID</w:t>
            </w:r>
          </w:p>
        </w:tc>
        <w:tc>
          <w:tcPr>
            <w:tcW w:w="7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72" w:type="dxa"/>
              <w:right w:w="72" w:type="dxa"/>
            </w:tcMar>
            <w:vAlign w:val="top"/>
          </w:tcPr>
          <w:p w14:paraId="42379AC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012201560</w:t>
            </w:r>
          </w:p>
        </w:tc>
      </w:tr>
    </w:tbl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:rsidP="29F89942" w14:paraId="2FCA0B30" wp14:textId="77777777">
      <w:pPr>
        <w:keepNext w:val="1"/>
        <w:keepLines w:val="1"/>
        <w:spacing w:before="240" w:after="0" w:line="259" w:lineRule="auto"/>
        <w:ind w:left="0" w:right="0" w:firstLine="0"/>
        <w:jc w:val="left"/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zCs w:val="26"/>
          <w:shd w:val="clear" w:fill="auto"/>
          <w:lang w:val="en-US"/>
        </w:rPr>
      </w:pP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  <w:t xml:space="preserve">A. </w:t>
      </w: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  <w:t xml:space="preserve">Identify</w:t>
      </w: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  <w:t xml:space="preserve"> an Algorithm</w:t>
      </w:r>
    </w:p>
    <w:p xmlns:wp14="http://schemas.microsoft.com/office/word/2010/wordml" w14:paraId="4B89319A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For the WGUPS Routing Program, I will be using the Nearest Neighbor algorithm. This greedy heuristic algorithm is well-suited for solving vehicle routing problems efficiently.</w:t>
      </w: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29F89942" w14:paraId="3900815D" wp14:textId="77777777">
      <w:pPr>
        <w:keepNext w:val="1"/>
        <w:keepLines w:val="1"/>
        <w:spacing w:before="240" w:after="0" w:line="259" w:lineRule="auto"/>
        <w:ind w:left="0" w:right="0" w:firstLine="0"/>
        <w:jc w:val="left"/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</w:pP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  <w:t xml:space="preserve">B. </w:t>
      </w: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  <w:t xml:space="preserve">Identify</w:t>
      </w: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  <w:t xml:space="preserve"> a Data Structure</w:t>
      </w:r>
    </w:p>
    <w:p xmlns:wp14="http://schemas.microsoft.com/office/word/2010/wordml" w:rsidP="29F89942" w14:paraId="48891983" wp14:textId="77777777">
      <w:pPr>
        <w:spacing w:before="0" w:after="0" w:line="240" w:lineRule="auto"/>
        <w:ind w:left="0" w:right="0" w:firstLine="0"/>
        <w:jc w:val="left"/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A hash table would be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an appropriate self-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adjusting data structure to use with the Nearest Neighbor algorithm for storing package data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(Bian et al., 2020).</w:t>
      </w:r>
    </w:p>
    <w:p xmlns:wp14="http://schemas.microsoft.com/office/word/2010/wordml" w14:paraId="60903F9F" wp14:textId="77777777">
      <w:pPr>
        <w:keepNext w:val="true"/>
        <w:keepLines w:val="true"/>
        <w:spacing w:before="40" w:after="0" w:line="259"/>
        <w:ind w:left="0" w:right="0" w:firstLine="0"/>
        <w:jc w:val="left"/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1. Explanation</w:t>
      </w:r>
    </w:p>
    <w:p xmlns:wp14="http://schemas.microsoft.com/office/word/2010/wordml" w:rsidP="29F89942" w14:paraId="55E6F20F" wp14:textId="2706CA83"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The hash table can store key-value pairs where the key is the package ID, and the value is a Package object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containing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all relevant package information. This allows for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O(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1) average time complexity for insertions, deletions, and lookups of package data (Bian et al., 2020). The hash table can dynamically resize to accommodate a growing number of packages.</w:t>
      </w: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2975FB6" wp14:textId="77777777">
      <w:pPr>
        <w:keepNext w:val="true"/>
        <w:keepLines w:val="true"/>
        <w:spacing w:before="240" w:after="0" w:line="259"/>
        <w:ind w:left="0" w:right="0" w:firstLine="0"/>
        <w:jc w:val="left"/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hd w:val="clear" w:fill="auto"/>
        </w:rPr>
        <w:t xml:space="preserve">C. Program Overview</w:t>
      </w:r>
    </w:p>
    <w:p xmlns:wp14="http://schemas.microsoft.com/office/word/2010/wordml" w14:paraId="3375F495" wp14:textId="77777777">
      <w:pPr>
        <w:keepNext w:val="true"/>
        <w:keepLines w:val="true"/>
        <w:spacing w:before="40" w:after="0" w:line="259"/>
        <w:ind w:left="0" w:right="0" w:firstLine="0"/>
        <w:jc w:val="left"/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1. Nearest Neighbor Algorithm Pseudocode</w:t>
      </w:r>
    </w:p>
    <w:p xmlns:wp14="http://schemas.microsoft.com/office/word/2010/wordml" w:rsidP="29F89942" w14:paraId="08048962" wp14:textId="77777777">
      <w:pPr>
        <w:spacing w:before="0" w:after="0" w:line="240" w:lineRule="auto"/>
        <w:ind w:left="720" w:right="0" w:firstLine="0"/>
        <w:jc w:val="left"/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function 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nearest_neighbor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(packages, 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start_location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):</w:t>
      </w:r>
    </w:p>
    <w:p xmlns:wp14="http://schemas.microsoft.com/office/word/2010/wordml" w14:paraId="2BE4F319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unvisited = set of all package delivery locations</w:t>
      </w:r>
    </w:p>
    <w:p xmlns:wp14="http://schemas.microsoft.com/office/word/2010/wordml" w:rsidP="29F89942" w14:paraId="7378E07D" wp14:textId="77777777">
      <w:pPr>
        <w:spacing w:before="0" w:after="0" w:line="240" w:lineRule="auto"/>
        <w:ind w:left="720" w:right="0" w:firstLine="0"/>
        <w:jc w:val="left"/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   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current_location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= 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start_location</w:t>
      </w:r>
    </w:p>
    <w:p xmlns:wp14="http://schemas.microsoft.com/office/word/2010/wordml" w14:paraId="0A5E6BAA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route = empty list</w:t>
      </w:r>
    </w:p>
    <w:p xmlns:wp14="http://schemas.microsoft.com/office/word/2010/wordml" w14:paraId="39B6B1D1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</w:t>
      </w:r>
    </w:p>
    <w:p xmlns:wp14="http://schemas.microsoft.com/office/word/2010/wordml" w14:paraId="263324BB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while unvisited is not empty:</w:t>
      </w:r>
    </w:p>
    <w:p xmlns:wp14="http://schemas.microsoft.com/office/word/2010/wordml" w:rsidP="29F89942" w14:paraId="118BB074" wp14:textId="77777777">
      <w:pPr>
        <w:spacing w:before="0" w:after="0" w:line="240" w:lineRule="auto"/>
        <w:ind w:left="720" w:right="0" w:firstLine="0"/>
        <w:jc w:val="left"/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       nearest = find closest unvisited location to 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current_location</w:t>
      </w:r>
    </w:p>
    <w:p xmlns:wp14="http://schemas.microsoft.com/office/word/2010/wordml" w14:paraId="063E7440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    add nearest to route</w:t>
      </w:r>
    </w:p>
    <w:p xmlns:wp14="http://schemas.microsoft.com/office/word/2010/wordml" w14:paraId="48360E9F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    remove nearest from unvisited</w:t>
      </w:r>
    </w:p>
    <w:p xmlns:wp14="http://schemas.microsoft.com/office/word/2010/wordml" w:rsidP="29F89942" w14:paraId="658CF1AE" wp14:textId="77777777">
      <w:pPr>
        <w:spacing w:before="0" w:after="0" w:line="240" w:lineRule="auto"/>
        <w:ind w:left="720" w:right="0" w:firstLine="0"/>
        <w:jc w:val="left"/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       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current_location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= nearest</w:t>
      </w:r>
    </w:p>
    <w:p xmlns:wp14="http://schemas.microsoft.com/office/word/2010/wordml" w14:paraId="2062D821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</w:t>
      </w:r>
    </w:p>
    <w:p xmlns:wp14="http://schemas.microsoft.com/office/word/2010/wordml" w14:paraId="1E5397A6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return route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13CCDF0" wp14:textId="77777777">
      <w:pPr>
        <w:keepNext w:val="true"/>
        <w:keepLines w:val="true"/>
        <w:spacing w:before="40" w:after="0" w:line="259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2. Programming Environment</w:t>
      </w:r>
    </w:p>
    <w:p xmlns:wp14="http://schemas.microsoft.com/office/word/2010/wordml" w14:paraId="25682D66" wp14:textId="77777777">
      <w:pPr>
        <w:numPr>
          <w:ilvl w:val="0"/>
          <w:numId w:val="19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  <w:t xml:space="preserve">Software:</w:t>
      </w: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 Python 3.13, VS Code IDE</w:t>
      </w:r>
    </w:p>
    <w:p xmlns:wp14="http://schemas.microsoft.com/office/word/2010/wordml" w14:paraId="0FD45896" wp14:textId="77777777">
      <w:pPr>
        <w:numPr>
          <w:ilvl w:val="0"/>
          <w:numId w:val="19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  <w:t xml:space="preserve">Hardware:</w:t>
      </w: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 Standard desktop/laptop computer, with at least 8GB RAM and a multi-core CPU.</w:t>
      </w: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36C204A" wp14:textId="77777777">
      <w:pPr>
        <w:keepNext w:val="true"/>
        <w:keepLines w:val="true"/>
        <w:spacing w:before="40" w:after="0" w:line="259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3a. Time Complexity</w:t>
      </w:r>
    </w:p>
    <w:p xmlns:wp14="http://schemas.microsoft.com/office/word/2010/wordml" w:rsidP="29F89942" w14:paraId="64E1C0E6" wp14:textId="77777777">
      <w:pPr>
        <w:numPr>
          <w:ilvl w:val="0"/>
          <w:numId w:val="22"/>
        </w:numPr>
        <w:spacing w:before="0" w:after="0" w:line="240" w:lineRule="auto"/>
        <w:ind w:left="360" w:right="0" w:hanging="360"/>
        <w:jc w:val="left"/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u w:val="single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u w:val="single"/>
          <w:shd w:val="clear" w:fill="auto"/>
          <w:lang w:val="en-US"/>
        </w:rPr>
        <w:t xml:space="preserve">Hash Table Operations: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O(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1) average case for insertions, deletions, and lookups</w:t>
      </w:r>
    </w:p>
    <w:p xmlns:wp14="http://schemas.microsoft.com/office/word/2010/wordml" w14:paraId="7BD35CAB" wp14:textId="77777777">
      <w:pPr>
        <w:numPr>
          <w:ilvl w:val="0"/>
          <w:numId w:val="22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  <w:t xml:space="preserve">Nearest Neighbor Algorithm:</w:t>
      </w: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 O(n^2) time complexity, where n is the number of delivery locations.</w:t>
      </w:r>
    </w:p>
    <w:p xmlns:wp14="http://schemas.microsoft.com/office/word/2010/wordml" w:rsidP="29F89942" w14:paraId="678AB027" wp14:textId="7867633F">
      <w:pPr>
        <w:numPr>
          <w:ilvl w:val="0"/>
          <w:numId w:val="22"/>
        </w:numPr>
        <w:spacing w:before="0" w:after="0" w:line="240" w:lineRule="auto"/>
        <w:ind w:left="360" w:right="0" w:hanging="36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u w:val="single"/>
          <w:shd w:val="clear" w:fill="auto"/>
          <w:lang w:val="en-US"/>
        </w:rPr>
        <w:t xml:space="preserve">Overall Program: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O(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1 + n^2), therefore, O(n^2) time complexity, dominated by the Nearest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Neighbor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algorithm.</w:t>
      </w: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AECE19C" wp14:textId="77777777">
      <w:pPr>
        <w:keepNext w:val="true"/>
        <w:keepLines w:val="true"/>
        <w:spacing w:before="40" w:after="0" w:line="259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3b. Space Complexity</w:t>
      </w:r>
    </w:p>
    <w:p xmlns:wp14="http://schemas.microsoft.com/office/word/2010/wordml" w14:paraId="04817025" wp14:textId="77777777">
      <w:pPr>
        <w:numPr>
          <w:ilvl w:val="0"/>
          <w:numId w:val="25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  <w:t xml:space="preserve">Hash Table:</w:t>
      </w: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 O(n) space, where n is the number of packages</w:t>
      </w:r>
    </w:p>
    <w:p xmlns:wp14="http://schemas.microsoft.com/office/word/2010/wordml" w14:paraId="617BD71E" wp14:textId="77777777">
      <w:pPr>
        <w:numPr>
          <w:ilvl w:val="0"/>
          <w:numId w:val="25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  <w:t xml:space="preserve">Nearest Neighbor Algorithm:</w:t>
      </w: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 O(n) space for storing the route and unvisited locations</w:t>
      </w:r>
    </w:p>
    <w:p xmlns:wp14="http://schemas.microsoft.com/office/word/2010/wordml" w14:paraId="25D26044" wp14:textId="77777777">
      <w:pPr>
        <w:numPr>
          <w:ilvl w:val="0"/>
          <w:numId w:val="25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  <w:t xml:space="preserve">Overall Program:</w:t>
      </w: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 O(n) space complexity</w:t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67290E62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3b. Space-Time Analysis</w:t>
      </w:r>
    </w:p>
    <w:p xmlns:wp14="http://schemas.microsoft.com/office/word/2010/wordml" w:rsidP="29F89942" w14:paraId="64DA7FD3" wp14:textId="77777777"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The space complexity of the program is primarily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determined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by the data structures used to store package information and the algorithm's working memory. The hash table storing package data will require O(n) space, where n is the number of packages. The Nearest Neighbor algorithm uses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additional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space for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maintaining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the list of unvisited locations and the current route, both of which are O(n) in the worst case.</w:t>
      </w: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:rsidP="29F89942" w14:paraId="008FA3D6" wp14:textId="1F4A134E"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While the time complexity is quadratic due to the Nearest Neighbor algorithm, the space complexity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remains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linear, making the program memory-efficient even as the number of packages increases.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However, the quadratic time complexity may become a performance bottleneck for large datasets.</w:t>
      </w: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</w:p>
    <w:p xmlns:wp14="http://schemas.microsoft.com/office/word/2010/wordml" w14:paraId="7137621A" wp14:textId="77777777">
      <w:pPr>
        <w:spacing w:before="0" w:after="0" w:line="240"/>
        <w:ind w:left="0" w:right="0" w:firstLine="0"/>
        <w:jc w:val="left"/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4. Scalability</w:t>
      </w:r>
    </w:p>
    <w:p xmlns:wp14="http://schemas.microsoft.com/office/word/2010/wordml" w:rsidP="29F89942" w14:paraId="64BB0BFA" wp14:textId="145A54CC"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This solution can scale to handle a growing number of packages by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utilizing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the dynamic resizing capability of the hash table. However, the quadratic time complexity of the Nearest Neighbor algorithm may become a bottleneck for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exceptionally large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numbers of packages.</w:t>
      </w: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8E66E4B" wp14:textId="77777777">
      <w:pPr>
        <w:keepNext w:val="true"/>
        <w:keepLines w:val="true"/>
        <w:spacing w:before="40" w:after="0" w:line="259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5. Maintenance and Efficiency</w:t>
      </w:r>
    </w:p>
    <w:p xmlns:wp14="http://schemas.microsoft.com/office/word/2010/wordml" w14:paraId="51D9B5AA" wp14:textId="77777777">
      <w:pPr>
        <w:numPr>
          <w:ilvl w:val="0"/>
          <w:numId w:val="29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Modular design with separate classes for Packages, Trucks, and the Routing algorithm.</w:t>
      </w:r>
    </w:p>
    <w:p xmlns:wp14="http://schemas.microsoft.com/office/word/2010/wordml" w14:paraId="555EF212" wp14:textId="77777777">
      <w:pPr>
        <w:numPr>
          <w:ilvl w:val="0"/>
          <w:numId w:val="29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Use of object-oriented programming for easy maintenance and extensibility.</w:t>
      </w:r>
    </w:p>
    <w:p xmlns:wp14="http://schemas.microsoft.com/office/word/2010/wordml" w14:paraId="76DD5B9E" wp14:textId="77777777">
      <w:pPr>
        <w:numPr>
          <w:ilvl w:val="0"/>
          <w:numId w:val="29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Well commented code to explain logic and design decisions.</w:t>
      </w: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73236AF" wp14:textId="77777777">
      <w:pPr>
        <w:keepNext w:val="true"/>
        <w:keepLines w:val="true"/>
        <w:spacing w:before="40" w:after="0" w:line="259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6. Hash Table Strengths and Weaknesses</w:t>
      </w:r>
    </w:p>
    <w:p xmlns:wp14="http://schemas.microsoft.com/office/word/2010/wordml" w:rsidP="29F89942" w14:paraId="3101ACD9" wp14:textId="77777777">
      <w:pPr>
        <w:numPr>
          <w:ilvl w:val="0"/>
          <w:numId w:val="32"/>
        </w:numPr>
        <w:spacing w:before="0" w:after="0" w:line="240" w:lineRule="auto"/>
        <w:ind w:left="360" w:right="0" w:hanging="360"/>
        <w:jc w:val="left"/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u w:val="single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u w:val="single"/>
          <w:shd w:val="clear" w:fill="auto"/>
          <w:lang w:val="en-US"/>
        </w:rPr>
        <w:t xml:space="preserve">Strengths: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O(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1) average time complexity for operations. Able to be dynamically resized.</w:t>
      </w:r>
    </w:p>
    <w:p xmlns:wp14="http://schemas.microsoft.com/office/word/2010/wordml" w:rsidP="29F89942" w14:paraId="4C2B66EC" wp14:textId="22A07994">
      <w:pPr>
        <w:numPr>
          <w:ilvl w:val="0"/>
          <w:numId w:val="32"/>
        </w:numPr>
        <w:spacing w:before="0" w:after="0" w:line="240" w:lineRule="auto"/>
        <w:ind w:left="360" w:right="0" w:hanging="36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u w:val="single"/>
          <w:shd w:val="clear" w:fill="auto"/>
          <w:lang w:val="en-US"/>
        </w:rPr>
        <w:t xml:space="preserve">Weaknesses: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Potential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for collisions. May have a higher memory overhead compared to other data structures.</w:t>
      </w: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:rsidP="29F89942" w14:paraId="4527DC1D" wp14:textId="505B591A">
      <w:pPr>
        <w:keepNext w:val="1"/>
        <w:keepLines w:val="1"/>
        <w:spacing w:before="40" w:after="0" w:line="259" w:lineRule="auto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zCs w:val="26"/>
          <w:shd w:val="clear" w:fill="auto"/>
          <w:lang w:val="en-US"/>
        </w:rPr>
        <w:t xml:space="preserve">7. Key for </w:t>
      </w: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zCs w:val="26"/>
          <w:shd w:val="clear" w:fill="auto"/>
          <w:lang w:val="en-US"/>
        </w:rPr>
        <w:t xml:space="preserve">Efficient</w:t>
      </w: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zCs w:val="26"/>
          <w:shd w:val="clear" w:fill="auto"/>
          <w:lang w:val="en-US"/>
        </w:rPr>
        <w:t xml:space="preserve"> Delivery Mangement</w:t>
      </w:r>
    </w:p>
    <w:p xmlns:wp14="http://schemas.microsoft.com/office/word/2010/wordml" w:rsidP="29F89942" w14:paraId="046D2A56" wp14:textId="3E999EF7"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The package ID should be used as the key for the hash table. It is unique for each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package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, allowing for efficient lookups and updates of package information.</w:t>
      </w: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3656B9AB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4A4CDBC3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hd w:val="clear" w:fill="auto"/>
        </w:rPr>
        <w:t xml:space="preserve">D. References</w:t>
      </w:r>
    </w:p>
    <w:p xmlns:wp14="http://schemas.microsoft.com/office/word/2010/wordml" w14:paraId="45FB0818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2A197CD6" wp14:textId="77777777">
      <w:pPr>
        <w:numPr>
          <w:ilvl w:val="0"/>
          <w:numId w:val="36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Bian, Z.; Huang, X.; Wang, W.; Yu, C.; Boncz, P. SAHA: A String Adaptive Hash Table for Analytical Databases. Applied Sciences 2020, 10, 1915. </w:t>
      </w:r>
      <w:hyperlink xmlns:r="http://schemas.openxmlformats.org/officeDocument/2006/relationships" r:id="docRId0">
        <w:r>
          <w:rPr>
            <w:rFonts w:ascii="Verdana" w:hAnsi="Verdana" w:eastAsia="Verdana" w:cs="Verdana"/>
            <w:color w:val="000000"/>
            <w:spacing w:val="0"/>
            <w:position w:val="0"/>
            <w:sz w:val="20"/>
            <w:u w:val="single"/>
            <w:shd w:val="clear" w:fill="auto"/>
          </w:rPr>
          <w:t xml:space="preserve">https://www.mdpi.com/2076-3417/10/6/1915</w:t>
        </w:r>
      </w:hyperlink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5f58b175"/>
  </w:abstractNum>
  <w:abstractNum w:abstractNumId="6">
    <w:lvl w:ilvl="0">
      <w:start w:val="1"/>
      <w:numFmt w:val="bullet"/>
      <w:lvlText w:val="•"/>
    </w:lvl>
    <w:nsid w:val="71c35d3d"/>
  </w:abstractNum>
  <w:abstractNum w:abstractNumId="12">
    <w:lvl w:ilvl="0">
      <w:start w:val="1"/>
      <w:numFmt w:val="bullet"/>
      <w:lvlText w:val="•"/>
    </w:lvl>
    <w:nsid w:val="30496a2a"/>
  </w:abstractNum>
  <w:abstractNum w:abstractNumId="18">
    <w:lvl w:ilvl="0">
      <w:start w:val="1"/>
      <w:numFmt w:val="bullet"/>
      <w:lvlText w:val="•"/>
    </w:lvl>
    <w:nsid w:val="1ca2d334"/>
  </w:abstractNum>
  <w:abstractNum w:abstractNumId="24">
    <w:lvl w:ilvl="0">
      <w:start w:val="1"/>
      <w:numFmt w:val="bullet"/>
      <w:lvlText w:val="•"/>
    </w:lvl>
    <w:nsid w:val="28c4de32"/>
  </w:abstractNum>
  <w:abstractNum w:abstractNumId="1">
    <w:lvl w:ilvl="0">
      <w:start w:val="1"/>
      <w:numFmt w:val="decimal"/>
      <w:lvlText w:val="%1."/>
    </w:lvl>
    <w:nsid w:val="49a27c30"/>
  </w:abstractNum>
  <w:num w:numId="19">
    <w:abstractNumId w:val="24"/>
  </w:num>
  <w:num w:numId="22">
    <w:abstractNumId w:val="18"/>
  </w:num>
  <w:num w:numId="25">
    <w:abstractNumId w:val="12"/>
  </w:num>
  <w:num w:numId="29">
    <w:abstractNumId w:val="6"/>
  </w:num>
  <w:num w:numId="32">
    <w:abstractNumId w:val="0"/>
  </w:num>
  <w:num w:numId="36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A678E5B"/>
  <w15:docId w15:val="{ADF9A4A8-ADB6-48CD-BDDF-6D4DA4892A56}"/>
  <w:rsids>
    <w:rsidRoot w:val="27CA126E"/>
    <w:rsid w:val="27CA126E"/>
    <w:rsid w:val="29F89942"/>
    <w:rsid w:val="3F16F3E2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mdpi.com/2076-3417/10/6/1915" TargetMode="External" Id="docRId0" /><Relationship Type="http://schemas.openxmlformats.org/officeDocument/2006/relationships/numbering" Target="numbering.xml" Id="docRId1" /><Relationship Type="http://schemas.openxmlformats.org/officeDocument/2006/relationships/styles" Target="styles.xml" Id="docRId2" /><Relationship Type="http://schemas.openxmlformats.org/officeDocument/2006/relationships/settings" Target="settings.xml" Id="Rd7840e6899d24c6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