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396B0C" w:rsidRPr="0009014E" w:rsidTr="00396B0C">
        <w:tc>
          <w:tcPr>
            <w:tcW w:w="2429" w:type="pct"/>
            <w:shd w:val="clear" w:color="auto" w:fill="auto"/>
          </w:tcPr>
          <w:p w:rsidR="00396B0C" w:rsidRPr="0009014E" w:rsidRDefault="0061571A" w:rsidP="00396B0C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1" w:type="pct"/>
            <w:shd w:val="clear" w:color="auto" w:fill="auto"/>
          </w:tcPr>
          <w:p w:rsidR="00396B0C" w:rsidRPr="0009014E" w:rsidRDefault="00396B0C" w:rsidP="00396B0C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314137" w:rsidRPr="00BA5609" w:rsidRDefault="008354E5" w:rsidP="0031413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Practice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B55D2F">
        <w:rPr>
          <w:rFonts w:ascii="Comic Sans MS" w:hAnsi="Comic Sans MS"/>
          <w:b/>
          <w:sz w:val="28"/>
          <w:szCs w:val="28"/>
        </w:rPr>
        <w:t>Log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– </w:t>
      </w:r>
      <w:r>
        <w:rPr>
          <w:rFonts w:ascii="Comic Sans MS" w:hAnsi="Comic Sans MS"/>
          <w:b/>
          <w:sz w:val="28"/>
          <w:szCs w:val="28"/>
        </w:rPr>
        <w:t>Week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C16ABB">
        <w:rPr>
          <w:rFonts w:ascii="Comic Sans MS" w:hAnsi="Comic Sans MS"/>
          <w:b/>
          <w:sz w:val="28"/>
          <w:szCs w:val="28"/>
        </w:rPr>
        <w:t>6</w:t>
      </w:r>
    </w:p>
    <w:p w:rsidR="00B26282" w:rsidRDefault="00B26282">
      <w:pPr>
        <w:rPr>
          <w:rFonts w:ascii="Comic Sans MS" w:hAnsi="Comic Sans MS"/>
        </w:rPr>
      </w:pPr>
    </w:p>
    <w:p w:rsidR="00635B4B" w:rsidRPr="003A15A1" w:rsidRDefault="004E1053" w:rsidP="00635B4B">
      <w:pPr>
        <w:rPr>
          <w:rFonts w:ascii="Comic Sans MS" w:hAnsi="Comic Sans MS" w:cs="Comic Sans MS"/>
          <w:sz w:val="20"/>
          <w:szCs w:val="20"/>
        </w:rPr>
      </w:pPr>
      <w:r w:rsidRPr="00391C10">
        <w:rPr>
          <w:rFonts w:ascii="Comic Sans MS" w:hAnsi="Comic Sans MS" w:cs="Comic Sans MS"/>
          <w:b/>
          <w:sz w:val="20"/>
          <w:szCs w:val="20"/>
        </w:rPr>
        <w:t>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635B4B">
        <w:rPr>
          <w:rFonts w:ascii="Comic Sans MS" w:hAnsi="Comic Sans MS" w:cs="Comic Sans MS"/>
          <w:sz w:val="20"/>
          <w:szCs w:val="20"/>
        </w:rPr>
        <w:t xml:space="preserve">Practice at least </w:t>
      </w:r>
      <w:r w:rsidR="00253146">
        <w:rPr>
          <w:rFonts w:ascii="Comic Sans MS" w:hAnsi="Comic Sans MS" w:cs="Comic Sans MS"/>
          <w:sz w:val="20"/>
          <w:szCs w:val="20"/>
        </w:rPr>
        <w:t>six</w:t>
      </w:r>
      <w:r w:rsidR="00635B4B">
        <w:rPr>
          <w:rFonts w:ascii="Comic Sans MS" w:hAnsi="Comic Sans MS" w:cs="Comic Sans MS"/>
          <w:sz w:val="20"/>
          <w:szCs w:val="20"/>
        </w:rPr>
        <w:t xml:space="preserve"> times </w:t>
      </w:r>
      <w:r w:rsidR="00282334">
        <w:rPr>
          <w:rFonts w:ascii="Comic Sans MS" w:hAnsi="Comic Sans MS" w:cs="Comic Sans MS"/>
          <w:sz w:val="20"/>
          <w:szCs w:val="20"/>
        </w:rPr>
        <w:t>this week</w:t>
      </w:r>
      <w:r w:rsidR="00635B4B">
        <w:rPr>
          <w:rFonts w:ascii="Comic Sans MS" w:hAnsi="Comic Sans MS" w:cs="Comic Sans MS"/>
          <w:sz w:val="20"/>
          <w:szCs w:val="20"/>
        </w:rPr>
        <w:t xml:space="preserve">, doing either a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Body Scan</w:t>
      </w:r>
      <w:r w:rsidR="00635B4B">
        <w:rPr>
          <w:rFonts w:ascii="Comic Sans MS" w:hAnsi="Comic Sans MS" w:cs="Comic Sans MS"/>
          <w:sz w:val="20"/>
          <w:szCs w:val="20"/>
        </w:rPr>
        <w:t xml:space="preserve">,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Yoga</w:t>
      </w:r>
      <w:r w:rsidR="00635B4B">
        <w:rPr>
          <w:rFonts w:ascii="Comic Sans MS" w:hAnsi="Comic Sans MS" w:cs="Comic Sans MS"/>
          <w:sz w:val="20"/>
          <w:szCs w:val="20"/>
        </w:rPr>
        <w:t xml:space="preserve"> (</w:t>
      </w:r>
      <w:r w:rsidR="00154FD7">
        <w:rPr>
          <w:rFonts w:ascii="Comic Sans MS" w:hAnsi="Comic Sans MS" w:cs="Comic Sans MS"/>
          <w:sz w:val="20"/>
          <w:szCs w:val="20"/>
        </w:rPr>
        <w:t>either</w:t>
      </w:r>
      <w:r w:rsidR="00BB312C">
        <w:rPr>
          <w:rFonts w:ascii="Comic Sans MS" w:hAnsi="Comic Sans MS" w:cs="Comic Sans MS"/>
          <w:sz w:val="20"/>
          <w:szCs w:val="20"/>
        </w:rPr>
        <w:t xml:space="preserve"> </w:t>
      </w:r>
      <w:r w:rsidR="00D66219">
        <w:rPr>
          <w:rFonts w:ascii="Comic Sans MS" w:hAnsi="Comic Sans MS" w:cs="Comic Sans MS"/>
          <w:sz w:val="20"/>
          <w:szCs w:val="20"/>
        </w:rPr>
        <w:t>Yoga 1 or Yoga 2</w:t>
      </w:r>
      <w:r w:rsidR="00635B4B">
        <w:rPr>
          <w:rFonts w:ascii="Comic Sans MS" w:hAnsi="Comic Sans MS" w:cs="Comic Sans MS"/>
          <w:sz w:val="20"/>
          <w:szCs w:val="20"/>
        </w:rPr>
        <w:t xml:space="preserve">), or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Sitting Meditation</w:t>
      </w:r>
      <w:r w:rsidR="00635B4B">
        <w:rPr>
          <w:rFonts w:ascii="Comic Sans MS" w:hAnsi="Comic Sans MS" w:cs="Comic Sans MS"/>
          <w:sz w:val="20"/>
          <w:szCs w:val="20"/>
        </w:rPr>
        <w:t xml:space="preserve"> (</w:t>
      </w:r>
      <w:r w:rsidR="006B3943">
        <w:rPr>
          <w:rFonts w:ascii="Comic Sans MS" w:hAnsi="Comic Sans MS" w:cs="Comic Sans MS"/>
          <w:sz w:val="20"/>
          <w:szCs w:val="20"/>
        </w:rPr>
        <w:t>guided or unguided</w:t>
      </w:r>
      <w:r w:rsidR="00635B4B">
        <w:rPr>
          <w:rFonts w:ascii="Comic Sans MS" w:hAnsi="Comic Sans MS" w:cs="Comic Sans MS"/>
          <w:sz w:val="20"/>
          <w:szCs w:val="20"/>
        </w:rPr>
        <w:t xml:space="preserve">).  </w:t>
      </w:r>
      <w:r w:rsidR="00017073">
        <w:rPr>
          <w:rFonts w:ascii="Comic Sans MS" w:hAnsi="Comic Sans MS" w:cs="Comic Sans MS"/>
          <w:sz w:val="20"/>
          <w:szCs w:val="20"/>
        </w:rPr>
        <w:t>Also</w:t>
      </w:r>
      <w:r w:rsidR="00846076">
        <w:rPr>
          <w:rFonts w:ascii="Comic Sans MS" w:hAnsi="Comic Sans MS" w:cs="Comic Sans MS"/>
          <w:sz w:val="20"/>
          <w:szCs w:val="20"/>
        </w:rPr>
        <w:t xml:space="preserve">, </w:t>
      </w:r>
      <w:r w:rsidR="00846076" w:rsidRPr="005066B5">
        <w:rPr>
          <w:rFonts w:ascii="Comic Sans MS" w:hAnsi="Comic Sans MS" w:cs="Comic Sans MS"/>
          <w:b/>
          <w:sz w:val="20"/>
          <w:szCs w:val="20"/>
        </w:rPr>
        <w:t xml:space="preserve">do </w:t>
      </w:r>
      <w:r w:rsidR="00017073">
        <w:rPr>
          <w:rFonts w:ascii="Comic Sans MS" w:hAnsi="Comic Sans MS" w:cs="Comic Sans MS"/>
          <w:b/>
          <w:sz w:val="20"/>
          <w:szCs w:val="20"/>
        </w:rPr>
        <w:t xml:space="preserve">either </w:t>
      </w:r>
      <w:r w:rsidR="00846076" w:rsidRPr="005066B5">
        <w:rPr>
          <w:rFonts w:ascii="Comic Sans MS" w:hAnsi="Comic Sans MS" w:cs="Comic Sans MS"/>
          <w:b/>
          <w:sz w:val="20"/>
          <w:szCs w:val="20"/>
        </w:rPr>
        <w:t xml:space="preserve">the </w:t>
      </w:r>
      <w:r w:rsidR="00846076">
        <w:rPr>
          <w:rFonts w:ascii="Comic Sans MS" w:hAnsi="Comic Sans MS" w:cs="Comic Sans MS"/>
          <w:b/>
          <w:sz w:val="20"/>
          <w:szCs w:val="20"/>
        </w:rPr>
        <w:t>Mountain</w:t>
      </w:r>
      <w:r w:rsidR="00846076" w:rsidRPr="005066B5">
        <w:rPr>
          <w:rFonts w:ascii="Comic Sans MS" w:hAnsi="Comic Sans MS" w:cs="Comic Sans MS"/>
          <w:b/>
          <w:sz w:val="20"/>
          <w:szCs w:val="20"/>
        </w:rPr>
        <w:t xml:space="preserve"> Meditation </w:t>
      </w:r>
      <w:r w:rsidR="00017073">
        <w:rPr>
          <w:rFonts w:ascii="Comic Sans MS" w:hAnsi="Comic Sans MS" w:cs="Comic Sans MS"/>
          <w:b/>
          <w:sz w:val="20"/>
          <w:szCs w:val="20"/>
        </w:rPr>
        <w:t xml:space="preserve">or the Lake Meditation </w:t>
      </w:r>
      <w:r w:rsidR="00846076" w:rsidRPr="005066B5">
        <w:rPr>
          <w:rFonts w:ascii="Comic Sans MS" w:hAnsi="Comic Sans MS" w:cs="Comic Sans MS"/>
          <w:b/>
          <w:sz w:val="20"/>
          <w:szCs w:val="20"/>
        </w:rPr>
        <w:t xml:space="preserve">at least </w:t>
      </w:r>
      <w:r w:rsidR="00846076">
        <w:rPr>
          <w:rFonts w:ascii="Comic Sans MS" w:hAnsi="Comic Sans MS" w:cs="Comic Sans MS"/>
          <w:b/>
          <w:sz w:val="20"/>
          <w:szCs w:val="20"/>
        </w:rPr>
        <w:t>once</w:t>
      </w:r>
      <w:r w:rsidR="00846076">
        <w:rPr>
          <w:rFonts w:ascii="Comic Sans MS" w:hAnsi="Comic Sans MS" w:cs="Comic Sans MS"/>
          <w:sz w:val="20"/>
          <w:szCs w:val="20"/>
        </w:rPr>
        <w:t xml:space="preserve">.  </w:t>
      </w:r>
      <w:r w:rsidR="00635B4B">
        <w:rPr>
          <w:rFonts w:ascii="Comic Sans MS" w:hAnsi="Comic Sans MS" w:cs="Comic Sans MS"/>
          <w:sz w:val="20"/>
          <w:szCs w:val="20"/>
        </w:rPr>
        <w:t xml:space="preserve">As before, don’t </w:t>
      </w:r>
      <w:r w:rsidR="00635B4B" w:rsidRPr="003A15A1">
        <w:rPr>
          <w:rFonts w:ascii="Comic Sans MS" w:hAnsi="Comic Sans MS" w:cs="Comic Sans MS"/>
          <w:sz w:val="20"/>
          <w:szCs w:val="20"/>
        </w:rPr>
        <w:t xml:space="preserve">expect anything in particular.  Just let your experience be your experience. </w:t>
      </w:r>
    </w:p>
    <w:p w:rsidR="00635B4B" w:rsidRPr="003A15A1" w:rsidRDefault="00635B4B" w:rsidP="00635B4B">
      <w:pPr>
        <w:rPr>
          <w:rFonts w:ascii="Comic Sans MS" w:hAnsi="Comic Sans MS" w:cs="Comic Sans MS"/>
          <w:sz w:val="20"/>
          <w:szCs w:val="20"/>
        </w:rPr>
      </w:pPr>
    </w:p>
    <w:p w:rsidR="00280EF2" w:rsidRDefault="00017073" w:rsidP="00017073">
      <w:pPr>
        <w:rPr>
          <w:rFonts w:ascii="Comic Sans MS" w:hAnsi="Comic Sans MS" w:cs="Comic Sans MS"/>
          <w:sz w:val="20"/>
          <w:szCs w:val="20"/>
        </w:rPr>
      </w:pPr>
      <w:r w:rsidRPr="00114380">
        <w:rPr>
          <w:rFonts w:ascii="Comic Sans MS" w:hAnsi="Comic Sans MS" w:cs="Comic Sans MS"/>
          <w:b/>
          <w:sz w:val="20"/>
          <w:szCs w:val="20"/>
        </w:rPr>
        <w:t>INFORMAL PRACTICE:</w:t>
      </w:r>
      <w:r>
        <w:rPr>
          <w:rFonts w:ascii="Comic Sans MS" w:hAnsi="Comic Sans MS" w:cs="Comic Sans MS"/>
          <w:sz w:val="20"/>
          <w:szCs w:val="20"/>
        </w:rPr>
        <w:t xml:space="preserve"> E</w:t>
      </w:r>
      <w:r w:rsidRPr="003A15A1">
        <w:rPr>
          <w:rFonts w:ascii="Comic Sans MS" w:hAnsi="Comic Sans MS" w:cs="Comic Sans MS"/>
          <w:sz w:val="20"/>
          <w:szCs w:val="20"/>
        </w:rPr>
        <w:t>a</w:t>
      </w:r>
      <w:r>
        <w:rPr>
          <w:rFonts w:ascii="Comic Sans MS" w:hAnsi="Comic Sans MS" w:cs="Comic Sans MS"/>
          <w:sz w:val="20"/>
          <w:szCs w:val="20"/>
        </w:rPr>
        <w:t xml:space="preserve">ch day, at the end of the day before you go to bed, recall and record one communication experience on the </w:t>
      </w:r>
      <w:hyperlink r:id="rId8" w:history="1">
        <w:r w:rsidRPr="00742CB8">
          <w:rPr>
            <w:rStyle w:val="Hyperlink"/>
            <w:rFonts w:ascii="Comic Sans MS" w:hAnsi="Comic Sans MS" w:cs="Comic Sans MS"/>
            <w:sz w:val="20"/>
            <w:szCs w:val="20"/>
          </w:rPr>
          <w:t>Communication Calendar</w:t>
        </w:r>
      </w:hyperlink>
      <w:r>
        <w:rPr>
          <w:rFonts w:ascii="Comic Sans MS" w:hAnsi="Comic Sans MS" w:cs="Comic Sans MS"/>
          <w:sz w:val="20"/>
          <w:szCs w:val="20"/>
        </w:rPr>
        <w:t>.</w:t>
      </w:r>
      <w:r w:rsidR="002E75D3">
        <w:rPr>
          <w:rFonts w:ascii="Comic Sans MS" w:hAnsi="Comic Sans MS" w:cs="Comic Sans MS"/>
          <w:sz w:val="20"/>
          <w:szCs w:val="20"/>
        </w:rPr>
        <w:t xml:space="preserve">  It doesn’t need to be a particularly difficult communication, simply one in which you can recollect wanting something in particular to come out of the conversation (even if it was simply wanting a smile or </w:t>
      </w:r>
      <w:r w:rsidR="00D20B60">
        <w:rPr>
          <w:rFonts w:ascii="Comic Sans MS" w:hAnsi="Comic Sans MS" w:cs="Comic Sans MS"/>
          <w:sz w:val="20"/>
          <w:szCs w:val="20"/>
        </w:rPr>
        <w:t>a particular kind of response</w:t>
      </w:r>
      <w:r w:rsidR="002E75D3">
        <w:rPr>
          <w:rFonts w:ascii="Comic Sans MS" w:hAnsi="Comic Sans MS" w:cs="Comic Sans MS"/>
          <w:sz w:val="20"/>
          <w:szCs w:val="20"/>
        </w:rPr>
        <w:t>).</w:t>
      </w:r>
      <w:r w:rsidR="00280EF2">
        <w:rPr>
          <w:rFonts w:ascii="Comic Sans MS" w:hAnsi="Comic Sans MS" w:cs="Comic Sans MS"/>
          <w:sz w:val="20"/>
          <w:szCs w:val="20"/>
        </w:rPr>
        <w:t xml:space="preserve">  </w:t>
      </w:r>
    </w:p>
    <w:p w:rsidR="00280EF2" w:rsidRPr="00D20B60" w:rsidRDefault="00280EF2" w:rsidP="00017073">
      <w:pPr>
        <w:rPr>
          <w:rFonts w:ascii="Comic Sans MS" w:hAnsi="Comic Sans MS" w:cs="Comic Sans MS"/>
          <w:sz w:val="8"/>
          <w:szCs w:val="8"/>
        </w:rPr>
      </w:pPr>
    </w:p>
    <w:p w:rsidR="004A3153" w:rsidRDefault="00280EF2" w:rsidP="006C67CE">
      <w:pPr>
        <w:rPr>
          <w:rFonts w:ascii="Comic Sans MS" w:hAnsi="Comic Sans MS" w:cs="Comic Sans MS"/>
          <w:sz w:val="18"/>
          <w:szCs w:val="18"/>
        </w:rPr>
      </w:pPr>
      <w:r w:rsidRPr="00D20B60">
        <w:rPr>
          <w:rFonts w:ascii="Comic Sans MS" w:hAnsi="Comic Sans MS" w:cs="Comic Sans MS"/>
          <w:b/>
          <w:i/>
          <w:sz w:val="18"/>
          <w:szCs w:val="18"/>
        </w:rPr>
        <w:t>NOTE:</w:t>
      </w:r>
      <w:r w:rsidRPr="00D20B60">
        <w:rPr>
          <w:rFonts w:ascii="Comic Sans MS" w:hAnsi="Comic Sans MS" w:cs="Comic Sans MS"/>
          <w:sz w:val="18"/>
          <w:szCs w:val="18"/>
        </w:rPr>
        <w:t xml:space="preserve"> For the first time, in this </w:t>
      </w:r>
      <w:r w:rsidR="00E7371D" w:rsidRPr="00D20B60">
        <w:rPr>
          <w:rFonts w:ascii="Comic Sans MS" w:hAnsi="Comic Sans MS" w:cs="Comic Sans MS"/>
          <w:sz w:val="18"/>
          <w:szCs w:val="18"/>
        </w:rPr>
        <w:t xml:space="preserve">informal </w:t>
      </w:r>
      <w:r w:rsidRPr="00D20B60">
        <w:rPr>
          <w:rFonts w:ascii="Comic Sans MS" w:hAnsi="Comic Sans MS" w:cs="Comic Sans MS"/>
          <w:sz w:val="18"/>
          <w:szCs w:val="18"/>
        </w:rPr>
        <w:t>practice, we are expanding our mindfulness to include another person</w:t>
      </w:r>
      <w:r w:rsidR="00E82B4A" w:rsidRPr="00D20B60">
        <w:rPr>
          <w:rFonts w:ascii="Comic Sans MS" w:hAnsi="Comic Sans MS" w:cs="Comic Sans MS"/>
          <w:sz w:val="18"/>
          <w:szCs w:val="18"/>
        </w:rPr>
        <w:t>’s world</w:t>
      </w:r>
      <w:r w:rsidR="00E7371D" w:rsidRPr="00D20B60">
        <w:rPr>
          <w:rFonts w:ascii="Comic Sans MS" w:hAnsi="Comic Sans MS" w:cs="Comic Sans MS"/>
          <w:sz w:val="18"/>
          <w:szCs w:val="18"/>
        </w:rPr>
        <w:t>, and</w:t>
      </w:r>
      <w:r w:rsidRPr="00D20B60">
        <w:rPr>
          <w:rFonts w:ascii="Comic Sans MS" w:hAnsi="Comic Sans MS" w:cs="Comic Sans MS"/>
          <w:sz w:val="18"/>
          <w:szCs w:val="18"/>
        </w:rPr>
        <w:t xml:space="preserve"> there is a space (4</w:t>
      </w:r>
      <w:r w:rsidRPr="00D20B60">
        <w:rPr>
          <w:rFonts w:ascii="Comic Sans MS" w:hAnsi="Comic Sans MS" w:cs="Comic Sans MS"/>
          <w:sz w:val="18"/>
          <w:szCs w:val="18"/>
          <w:vertAlign w:val="superscript"/>
        </w:rPr>
        <w:t>th</w:t>
      </w:r>
      <w:r w:rsidRPr="00D20B60">
        <w:rPr>
          <w:rFonts w:ascii="Comic Sans MS" w:hAnsi="Comic Sans MS" w:cs="Comic Sans MS"/>
          <w:sz w:val="18"/>
          <w:szCs w:val="18"/>
        </w:rPr>
        <w:t xml:space="preserve"> column) to consider what </w:t>
      </w:r>
      <w:r w:rsidRPr="00D20B60">
        <w:rPr>
          <w:rFonts w:ascii="Comic Sans MS" w:hAnsi="Comic Sans MS" w:cs="Comic Sans MS"/>
          <w:b/>
          <w:i/>
          <w:sz w:val="18"/>
          <w:szCs w:val="18"/>
        </w:rPr>
        <w:t>they</w:t>
      </w:r>
      <w:r w:rsidRPr="00D20B60">
        <w:rPr>
          <w:rFonts w:ascii="Comic Sans MS" w:hAnsi="Comic Sans MS" w:cs="Comic Sans MS"/>
          <w:sz w:val="18"/>
          <w:szCs w:val="18"/>
        </w:rPr>
        <w:t xml:space="preserve"> wanted out of the communication and what </w:t>
      </w:r>
      <w:r w:rsidRPr="00D20B60">
        <w:rPr>
          <w:rFonts w:ascii="Comic Sans MS" w:hAnsi="Comic Sans MS" w:cs="Comic Sans MS"/>
          <w:b/>
          <w:i/>
          <w:sz w:val="18"/>
          <w:szCs w:val="18"/>
        </w:rPr>
        <w:t>they</w:t>
      </w:r>
      <w:r w:rsidRPr="00D20B60">
        <w:rPr>
          <w:rFonts w:ascii="Comic Sans MS" w:hAnsi="Comic Sans MS" w:cs="Comic Sans MS"/>
          <w:sz w:val="18"/>
          <w:szCs w:val="18"/>
        </w:rPr>
        <w:t xml:space="preserve"> actually got.  To really do this, you</w:t>
      </w:r>
      <w:r w:rsidR="00E7371D" w:rsidRPr="00D20B60">
        <w:rPr>
          <w:rFonts w:ascii="Comic Sans MS" w:hAnsi="Comic Sans MS" w:cs="Comic Sans MS"/>
          <w:sz w:val="18"/>
          <w:szCs w:val="18"/>
        </w:rPr>
        <w:t>’d</w:t>
      </w:r>
      <w:r w:rsidRPr="00D20B60">
        <w:rPr>
          <w:rFonts w:ascii="Comic Sans MS" w:hAnsi="Comic Sans MS" w:cs="Comic Sans MS"/>
          <w:sz w:val="18"/>
          <w:szCs w:val="18"/>
        </w:rPr>
        <w:t xml:space="preserve"> have to, at least for the moment, put yourself in the</w:t>
      </w:r>
      <w:r w:rsidR="00E7371D" w:rsidRPr="00D20B60">
        <w:rPr>
          <w:rFonts w:ascii="Comic Sans MS" w:hAnsi="Comic Sans MS" w:cs="Comic Sans MS"/>
          <w:sz w:val="18"/>
          <w:szCs w:val="18"/>
        </w:rPr>
        <w:t xml:space="preserve"> other party’s</w:t>
      </w:r>
      <w:r w:rsidRPr="00D20B60">
        <w:rPr>
          <w:rFonts w:ascii="Comic Sans MS" w:hAnsi="Comic Sans MS" w:cs="Comic Sans MS"/>
          <w:sz w:val="18"/>
          <w:szCs w:val="18"/>
        </w:rPr>
        <w:t xml:space="preserve"> shoes.  A complete exploration of this would, of course, include asking them about this, which would be critical in an important communication.  There is a very powerful process </w:t>
      </w:r>
      <w:r w:rsidR="00E7371D" w:rsidRPr="00D20B60">
        <w:rPr>
          <w:rFonts w:ascii="Comic Sans MS" w:hAnsi="Comic Sans MS" w:cs="Comic Sans MS"/>
          <w:sz w:val="18"/>
          <w:szCs w:val="18"/>
        </w:rPr>
        <w:t xml:space="preserve">that includes a methodology </w:t>
      </w:r>
      <w:r w:rsidRPr="00D20B60">
        <w:rPr>
          <w:rFonts w:ascii="Comic Sans MS" w:hAnsi="Comic Sans MS" w:cs="Comic Sans MS"/>
          <w:sz w:val="18"/>
          <w:szCs w:val="18"/>
        </w:rPr>
        <w:t xml:space="preserve">for </w:t>
      </w:r>
      <w:r w:rsidR="00E7371D" w:rsidRPr="00D20B60">
        <w:rPr>
          <w:rFonts w:ascii="Comic Sans MS" w:hAnsi="Comic Sans MS" w:cs="Comic Sans MS"/>
          <w:sz w:val="18"/>
          <w:szCs w:val="18"/>
        </w:rPr>
        <w:t>really understanding another’s feelings</w:t>
      </w:r>
      <w:r w:rsidR="00746E5D" w:rsidRPr="00D20B60">
        <w:rPr>
          <w:rFonts w:ascii="Comic Sans MS" w:hAnsi="Comic Sans MS" w:cs="Comic Sans MS"/>
          <w:sz w:val="18"/>
          <w:szCs w:val="18"/>
        </w:rPr>
        <w:t>-</w:t>
      </w:r>
      <w:r w:rsidR="00E7371D" w:rsidRPr="00D20B60">
        <w:rPr>
          <w:rFonts w:ascii="Comic Sans MS" w:hAnsi="Comic Sans MS" w:cs="Comic Sans MS"/>
          <w:sz w:val="18"/>
          <w:szCs w:val="18"/>
        </w:rPr>
        <w:t>wants</w:t>
      </w:r>
      <w:r w:rsidR="00746E5D" w:rsidRPr="00D20B60">
        <w:rPr>
          <w:rFonts w:ascii="Comic Sans MS" w:hAnsi="Comic Sans MS" w:cs="Comic Sans MS"/>
          <w:sz w:val="18"/>
          <w:szCs w:val="18"/>
        </w:rPr>
        <w:t>-</w:t>
      </w:r>
      <w:r w:rsidR="00E7371D" w:rsidRPr="00D20B60">
        <w:rPr>
          <w:rFonts w:ascii="Comic Sans MS" w:hAnsi="Comic Sans MS" w:cs="Comic Sans MS"/>
          <w:sz w:val="18"/>
          <w:szCs w:val="18"/>
        </w:rPr>
        <w:t>needs</w:t>
      </w:r>
      <w:r w:rsidR="00746E5D" w:rsidRPr="00D20B60">
        <w:rPr>
          <w:rFonts w:ascii="Comic Sans MS" w:hAnsi="Comic Sans MS" w:cs="Comic Sans MS"/>
          <w:sz w:val="18"/>
          <w:szCs w:val="18"/>
        </w:rPr>
        <w:t>-</w:t>
      </w:r>
      <w:r w:rsidR="00E7371D" w:rsidRPr="00D20B60">
        <w:rPr>
          <w:rFonts w:ascii="Comic Sans MS" w:hAnsi="Comic Sans MS" w:cs="Comic Sans MS"/>
          <w:sz w:val="18"/>
          <w:szCs w:val="18"/>
        </w:rPr>
        <w:t>perceptions</w:t>
      </w:r>
      <w:r w:rsidRPr="00D20B60">
        <w:rPr>
          <w:rFonts w:ascii="Comic Sans MS" w:hAnsi="Comic Sans MS" w:cs="Comic Sans MS"/>
          <w:sz w:val="18"/>
          <w:szCs w:val="18"/>
        </w:rPr>
        <w:t xml:space="preserve">, </w:t>
      </w:r>
      <w:hyperlink r:id="rId9" w:history="1">
        <w:r w:rsidRPr="00D20B60">
          <w:rPr>
            <w:rStyle w:val="Hyperlink"/>
            <w:rFonts w:ascii="Comic Sans MS" w:hAnsi="Comic Sans MS" w:cs="Comic Sans MS"/>
            <w:sz w:val="18"/>
            <w:szCs w:val="18"/>
          </w:rPr>
          <w:t>Non-Violent Communication</w:t>
        </w:r>
      </w:hyperlink>
      <w:r w:rsidRPr="00D20B60">
        <w:rPr>
          <w:rFonts w:ascii="Comic Sans MS" w:hAnsi="Comic Sans MS" w:cs="Comic Sans MS"/>
          <w:sz w:val="18"/>
          <w:szCs w:val="18"/>
        </w:rPr>
        <w:t xml:space="preserve">, which is </w:t>
      </w:r>
      <w:r w:rsidR="00E7371D" w:rsidRPr="00D20B60">
        <w:rPr>
          <w:rFonts w:ascii="Comic Sans MS" w:hAnsi="Comic Sans MS" w:cs="Comic Sans MS"/>
          <w:sz w:val="18"/>
          <w:szCs w:val="18"/>
        </w:rPr>
        <w:t xml:space="preserve">well </w:t>
      </w:r>
      <w:r w:rsidRPr="00D20B60">
        <w:rPr>
          <w:rFonts w:ascii="Comic Sans MS" w:hAnsi="Comic Sans MS" w:cs="Comic Sans MS"/>
          <w:sz w:val="18"/>
          <w:szCs w:val="18"/>
        </w:rPr>
        <w:t>worth exploring, but is beyond the scope of this week’s practice.</w:t>
      </w:r>
    </w:p>
    <w:p w:rsidR="00D20B60" w:rsidRPr="00D20B60" w:rsidRDefault="00D20B60" w:rsidP="006C67CE">
      <w:pPr>
        <w:rPr>
          <w:rFonts w:ascii="Comic Sans MS" w:hAnsi="Comic Sans MS" w:cs="Comic Sans MS"/>
          <w:sz w:val="8"/>
          <w:szCs w:val="8"/>
        </w:rPr>
      </w:pPr>
    </w:p>
    <w:p w:rsidR="006C67CE" w:rsidRDefault="00C71FBC" w:rsidP="006C67C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  …Date…</w:t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</w:r>
      <w:r w:rsidR="006C67CE">
        <w:rPr>
          <w:rFonts w:ascii="Comic Sans MS" w:hAnsi="Comic Sans MS"/>
        </w:rPr>
        <w:tab/>
        <w:t xml:space="preserve">Practice Comments </w:t>
      </w:r>
      <w:r w:rsidR="006C67CE" w:rsidRPr="0005753E">
        <w:rPr>
          <w:rFonts w:ascii="Comic Sans MS" w:hAnsi="Comic Sans MS"/>
          <w:sz w:val="20"/>
          <w:szCs w:val="20"/>
        </w:rPr>
        <w:t xml:space="preserve">(include whether </w:t>
      </w:r>
      <w:r w:rsidR="006C67CE">
        <w:rPr>
          <w:rFonts w:ascii="Comic Sans MS" w:hAnsi="Comic Sans MS"/>
          <w:sz w:val="20"/>
          <w:szCs w:val="20"/>
        </w:rPr>
        <w:t xml:space="preserve">yoga, </w:t>
      </w:r>
      <w:r w:rsidR="006C67CE" w:rsidRPr="0005753E">
        <w:rPr>
          <w:rFonts w:ascii="Comic Sans MS" w:hAnsi="Comic Sans MS"/>
          <w:sz w:val="20"/>
          <w:szCs w:val="20"/>
        </w:rPr>
        <w:t>body scan</w:t>
      </w:r>
      <w:r w:rsidR="006C67CE">
        <w:rPr>
          <w:rFonts w:ascii="Comic Sans MS" w:hAnsi="Comic Sans MS"/>
          <w:sz w:val="20"/>
          <w:szCs w:val="20"/>
        </w:rPr>
        <w:t>,</w:t>
      </w:r>
      <w:r w:rsidR="006C67CE" w:rsidRPr="0005753E">
        <w:rPr>
          <w:rFonts w:ascii="Comic Sans MS" w:hAnsi="Comic Sans MS"/>
          <w:sz w:val="20"/>
          <w:szCs w:val="20"/>
        </w:rPr>
        <w:t xml:space="preserve"> or sitting)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920"/>
      </w:tblGrid>
      <w:tr w:rsidR="00396F0C" w:rsidRPr="006B3943" w:rsidTr="00D70C6A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Default="00396F0C" w:rsidP="00F9726E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 w:rsidP="00F97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F0C" w:rsidRPr="006B3943" w:rsidTr="00D70C6A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Default="00396F0C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F0C" w:rsidRPr="006B3943" w:rsidTr="00D70C6A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  <w:p w:rsidR="00396F0C" w:rsidRPr="00F9726E" w:rsidRDefault="00396F0C" w:rsidP="001A3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Default="00396F0C" w:rsidP="00C34F6D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 w:rsidP="00C34F6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F0C" w:rsidRPr="006B3943" w:rsidTr="00D70C6A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Default="00396F0C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F0C" w:rsidRPr="006B3943" w:rsidTr="00D70C6A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  <w:p w:rsidR="00396F0C" w:rsidRPr="00F9726E" w:rsidRDefault="00396F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F0C" w:rsidRDefault="00396F0C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3726" w:rsidRPr="006B3943" w:rsidTr="00D70C6A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26" w:rsidRPr="00F9726E" w:rsidRDefault="00E13726" w:rsidP="00E13726">
            <w:pPr>
              <w:rPr>
                <w:rFonts w:ascii="Arial" w:hAnsi="Arial" w:cs="Arial"/>
                <w:sz w:val="22"/>
                <w:szCs w:val="22"/>
              </w:rPr>
            </w:pPr>
          </w:p>
          <w:p w:rsidR="00E13726" w:rsidRPr="00F9726E" w:rsidRDefault="00E13726" w:rsidP="00E137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26" w:rsidRDefault="00E1372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3726" w:rsidRPr="006B3943" w:rsidTr="00D20B60">
        <w:trPr>
          <w:trHeight w:val="11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26" w:rsidRPr="00F9726E" w:rsidRDefault="00E13726" w:rsidP="00E13726">
            <w:pPr>
              <w:rPr>
                <w:rFonts w:ascii="Arial" w:hAnsi="Arial" w:cs="Arial"/>
                <w:sz w:val="22"/>
                <w:szCs w:val="22"/>
              </w:rPr>
            </w:pPr>
          </w:p>
          <w:p w:rsidR="00E13726" w:rsidRPr="00F9726E" w:rsidRDefault="00E13726" w:rsidP="00E137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26" w:rsidRDefault="00E13726">
            <w:pPr>
              <w:rPr>
                <w:rFonts w:ascii="Arial" w:hAnsi="Arial" w:cs="Arial"/>
                <w:sz w:val="20"/>
                <w:szCs w:val="20"/>
              </w:rPr>
            </w:pPr>
          </w:p>
          <w:p w:rsidR="00F9726E" w:rsidRPr="00F9726E" w:rsidRDefault="00F972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6F0C" w:rsidRDefault="00396F0C" w:rsidP="00D20B60">
      <w:pPr>
        <w:rPr>
          <w:rFonts w:ascii="Comic Sans MS" w:hAnsi="Comic Sans MS"/>
          <w:sz w:val="20"/>
          <w:szCs w:val="20"/>
        </w:rPr>
      </w:pPr>
    </w:p>
    <w:sectPr w:rsidR="00396F0C" w:rsidSect="00DC75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17073"/>
    <w:rsid w:val="00031A38"/>
    <w:rsid w:val="00046197"/>
    <w:rsid w:val="000673BC"/>
    <w:rsid w:val="000C3614"/>
    <w:rsid w:val="00154FD7"/>
    <w:rsid w:val="0016724F"/>
    <w:rsid w:val="001A3EE4"/>
    <w:rsid w:val="00203A1A"/>
    <w:rsid w:val="00213E01"/>
    <w:rsid w:val="0022214F"/>
    <w:rsid w:val="00253146"/>
    <w:rsid w:val="00280EF2"/>
    <w:rsid w:val="00282334"/>
    <w:rsid w:val="002869F4"/>
    <w:rsid w:val="002E1A8F"/>
    <w:rsid w:val="002E75D3"/>
    <w:rsid w:val="00314137"/>
    <w:rsid w:val="00361B8E"/>
    <w:rsid w:val="00396B0C"/>
    <w:rsid w:val="00396F0C"/>
    <w:rsid w:val="003A15A1"/>
    <w:rsid w:val="003B039D"/>
    <w:rsid w:val="003E600D"/>
    <w:rsid w:val="004055CD"/>
    <w:rsid w:val="004A3153"/>
    <w:rsid w:val="004B4742"/>
    <w:rsid w:val="004E1053"/>
    <w:rsid w:val="005A09ED"/>
    <w:rsid w:val="006146D8"/>
    <w:rsid w:val="0061571A"/>
    <w:rsid w:val="00635B4B"/>
    <w:rsid w:val="00644023"/>
    <w:rsid w:val="006B3943"/>
    <w:rsid w:val="006C67CE"/>
    <w:rsid w:val="006F0C6F"/>
    <w:rsid w:val="006F7310"/>
    <w:rsid w:val="007020C9"/>
    <w:rsid w:val="00742CB8"/>
    <w:rsid w:val="00746E5D"/>
    <w:rsid w:val="00767AAA"/>
    <w:rsid w:val="008354E5"/>
    <w:rsid w:val="00846076"/>
    <w:rsid w:val="0088205C"/>
    <w:rsid w:val="0095100A"/>
    <w:rsid w:val="00AE74B4"/>
    <w:rsid w:val="00B26282"/>
    <w:rsid w:val="00B55D2F"/>
    <w:rsid w:val="00B774D8"/>
    <w:rsid w:val="00B94047"/>
    <w:rsid w:val="00BB312C"/>
    <w:rsid w:val="00C16ABB"/>
    <w:rsid w:val="00C34F6D"/>
    <w:rsid w:val="00C71FBC"/>
    <w:rsid w:val="00CA499D"/>
    <w:rsid w:val="00CD7D5C"/>
    <w:rsid w:val="00CF2B5B"/>
    <w:rsid w:val="00D05ED0"/>
    <w:rsid w:val="00D20B60"/>
    <w:rsid w:val="00D230F2"/>
    <w:rsid w:val="00D632D7"/>
    <w:rsid w:val="00D66219"/>
    <w:rsid w:val="00D70C6A"/>
    <w:rsid w:val="00DC5D96"/>
    <w:rsid w:val="00DC7593"/>
    <w:rsid w:val="00E0311D"/>
    <w:rsid w:val="00E13726"/>
    <w:rsid w:val="00E7371D"/>
    <w:rsid w:val="00E82B4A"/>
    <w:rsid w:val="00EF7CED"/>
    <w:rsid w:val="00F23049"/>
    <w:rsid w:val="00F42049"/>
    <w:rsid w:val="00F85FB0"/>
    <w:rsid w:val="00F9726E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A88B8-5374-4753-B8FF-23B43918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6D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742CB8"/>
    <w:rPr>
      <w:color w:val="0000FF"/>
      <w:u w:val="single"/>
    </w:rPr>
  </w:style>
  <w:style w:type="paragraph" w:styleId="PlainText">
    <w:name w:val="Plain Text"/>
    <w:basedOn w:val="Normal"/>
    <w:link w:val="PlainTextChar"/>
    <w:rsid w:val="003E600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3E600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ousemindfulness.com/practice/week6-inform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palousemindfulness.com/practice/week6-form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Nonviolent-Communication-Language-Life-Changing-Relationships/dp/18920052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1842</CharactersWithSpaces>
  <SharedDoc>false</SharedDoc>
  <HLinks>
    <vt:vector size="24" baseType="variant"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http://www.amazon.com/Nonviolent-Communication-Language-Life-Changing-Relationships/dp/189200528X</vt:lpwstr>
      </vt:variant>
      <vt:variant>
        <vt:lpwstr/>
      </vt:variant>
      <vt:variant>
        <vt:i4>4390943</vt:i4>
      </vt:variant>
      <vt:variant>
        <vt:i4>6</vt:i4>
      </vt:variant>
      <vt:variant>
        <vt:i4>0</vt:i4>
      </vt:variant>
      <vt:variant>
        <vt:i4>5</vt:i4>
      </vt:variant>
      <vt:variant>
        <vt:lpwstr>http://palousemindfulness.com/practice/week6-informal.pdf</vt:lpwstr>
      </vt:variant>
      <vt:variant>
        <vt:lpwstr/>
      </vt:variant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5636100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http://palousemindfulness.com/practice/week6-formal.html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2</cp:revision>
  <cp:lastPrinted>2016-02-24T02:00:00Z</cp:lastPrinted>
  <dcterms:created xsi:type="dcterms:W3CDTF">2016-05-15T05:06:00Z</dcterms:created>
  <dcterms:modified xsi:type="dcterms:W3CDTF">2016-05-15T05:06:00Z</dcterms:modified>
</cp:coreProperties>
</file>