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2D5C"/>
          <w:sz w:val="40"/>
        </w:rPr>
        <w:t>CVC IAM Analytics</w:t>
      </w:r>
    </w:p>
    <w:p>
      <w:r>
        <w:rPr>
          <w:color w:val="5A6478"/>
          <w:sz w:val="26"/>
        </w:rPr>
        <w:t>Atualização 1.0.3 — erro “database disk image is malformed”</w:t>
      </w:r>
    </w:p>
    <w:p>
      <w:pPr>
        <w:spacing w:after="80"/>
      </w:pPr>
      <w:r>
        <w:rPr>
          <w:b w:val="0"/>
          <w:i w:val="0"/>
          <w:color w:val="5A6478"/>
          <w:sz w:val="18"/>
        </w:rPr>
        <w:t>09/10/2026</w:t>
      </w:r>
    </w:p>
    <w:p>
      <w:pPr>
        <w:pStyle w:val="Heading1"/>
      </w:pPr>
      <w:r>
        <w:rPr>
          <w:color w:val="1F2D5C"/>
        </w:rPr>
        <w:t>1. O que aconteceu</w:t>
      </w:r>
    </w:p>
    <w:p>
      <w:pPr>
        <w:spacing w:after="80"/>
      </w:pPr>
      <w:r>
        <w:rPr>
          <w:b w:val="0"/>
          <w:i w:val="0"/>
          <w:color w:val="2C3340"/>
          <w:sz w:val="20"/>
        </w:rPr>
        <w:t>O banco da rede (iam_analytics.db) estava íntegro, com o processamento das 10:59. Ao lado dele ficou um arquivo iam_analytics.db-wal, resto de uma gravação anterior. Ao copiar o banco para a máquina, o painel aplicava esse resto por cima do banco novo e a cópia saía corrompida. Nenhum dado nem tratativa se perdeu.</w:t>
      </w:r>
    </w:p>
    <w:p>
      <w:pPr>
        <w:spacing w:after="80"/>
      </w:pPr>
      <w:r>
        <w:rPr>
          <w:b w:val="0"/>
          <w:i w:val="0"/>
          <w:color w:val="2C3340"/>
          <w:sz w:val="20"/>
        </w:rPr>
        <w:t>A causa é o modo de gravação “WAL” do SQLite, que não é seguro em pasta de rede. A versão 1.0.3 deixa de usá-lo.</w:t>
      </w:r>
    </w:p>
    <w:p>
      <w:pPr>
        <w:pStyle w:val="Heading1"/>
      </w:pPr>
      <w:r>
        <w:rPr>
          <w:color w:val="1F2D5C"/>
        </w:rPr>
        <w:t>2. O que muda na 1.0.3</w:t>
      </w:r>
    </w:p>
    <w:p>
      <w:pPr>
        <w:pStyle w:val="ListBullet"/>
      </w:pPr>
      <w:r>
        <w:rPr>
          <w:color w:val="2C3340"/>
          <w:sz w:val="19"/>
        </w:rPr>
        <w:t>Processador: grava o banco da rede no modo seguro para pasta de rede. Se encontrar um -wal órfão, guarda-o como .orfao_&lt;data&gt; (não apaga).</w:t>
      </w:r>
    </w:p>
    <w:p>
      <w:pPr>
        <w:pStyle w:val="ListBullet"/>
      </w:pPr>
      <w:r>
        <w:rPr>
          <w:color w:val="2C3340"/>
          <w:sz w:val="19"/>
        </w:rPr>
        <w:t>Painel: copia só o arquivo do banco (ignora -wal ao lado) e confere a cópia antes de usar. Se a cópia estiver ruim, mantém a anterior e avisa.</w:t>
      </w:r>
    </w:p>
    <w:p>
      <w:pPr>
        <w:pStyle w:val="ListBullet"/>
      </w:pPr>
      <w:r>
        <w:rPr>
          <w:color w:val="2C3340"/>
          <w:sz w:val="19"/>
        </w:rPr>
        <w:t>Painel: descarta sozinho uma cópia local corrompida.</w:t>
      </w:r>
    </w:p>
    <w:p>
      <w:pPr>
        <w:pStyle w:val="ListBullet"/>
      </w:pPr>
      <w:r>
        <w:rPr>
          <w:color w:val="2C3340"/>
          <w:sz w:val="19"/>
        </w:rPr>
        <w:t>Painel: não copia enquanto o Processador está rodando. Mostra “Processamento em andamento na rede” e só oferece a carga nova quando ele termina.</w:t>
      </w:r>
    </w:p>
    <w:p>
      <w:pPr>
        <w:pStyle w:val="Heading1"/>
      </w:pPr>
      <w:r>
        <w:rPr>
          <w:color w:val="1F2D5C"/>
        </w:rPr>
        <w:t>3. Instalação na rede</w:t>
      </w:r>
    </w:p>
    <w:p>
      <w:pPr>
        <w:pStyle w:val="ListNumber"/>
      </w:pPr>
      <w:r>
        <w:rPr>
          <w:color w:val="2C3340"/>
          <w:sz w:val="19"/>
        </w:rPr>
        <w:t>Feche o painel e o Processador em todas as máquinas.</w:t>
      </w:r>
    </w:p>
    <w:p>
      <w:pPr>
        <w:pStyle w:val="ListNumber"/>
      </w:pPr>
      <w:r>
        <w:rPr>
          <w:color w:val="2C3340"/>
          <w:sz w:val="19"/>
        </w:rPr>
        <w:t>Em DADOS\BANCO: se ainda existirem iam_analytics.db-wal e iam_analytics.db-shm, mova os dois para uma pasta _orfao_0910 (não apague; não mexa no iam_analytics.db).</w:t>
      </w:r>
    </w:p>
    <w:p>
      <w:pPr>
        <w:pStyle w:val="ListNumber"/>
      </w:pPr>
      <w:r>
        <w:rPr>
          <w:color w:val="2C3340"/>
          <w:sz w:val="19"/>
        </w:rPr>
        <w:t>Copie a pasta EXECUTAVEIS do zip por cima da EXECUTAVEIS da rede.</w:t>
      </w:r>
    </w:p>
    <w:p>
      <w:pPr>
        <w:pStyle w:val="ListNumber"/>
      </w:pPr>
      <w:r>
        <w:rPr>
          <w:color w:val="2C3340"/>
          <w:sz w:val="19"/>
        </w:rPr>
        <w:t>Rode o Processador.exe uma vez, com todos os painéis fechados, e espere “Processamento finalizado”.</w:t>
      </w:r>
    </w:p>
    <w:p>
      <w:pPr>
        <w:pStyle w:val="ListNumber"/>
      </w:pPr>
      <w:r>
        <w:rPr>
          <w:color w:val="2C3340"/>
          <w:sz w:val="19"/>
        </w:rPr>
        <w:t>Abra o painel.</w:t>
      </w:r>
    </w:p>
    <w:p>
      <w:pPr>
        <w:pStyle w:val="Heading1"/>
      </w:pPr>
      <w:r>
        <w:rPr>
          <w:color w:val="1F2D5C"/>
        </w:rPr>
        <w:t>4. O que conferir</w:t>
      </w:r>
    </w:p>
    <w:p>
      <w:pPr>
        <w:pStyle w:val="ListBullet"/>
      </w:pPr>
      <w:r>
        <w:rPr>
          <w:color w:val="2C3340"/>
          <w:sz w:val="19"/>
        </w:rPr>
        <w:t>O painel abre sem a mensagem “database disk image is malformed”.</w:t>
      </w:r>
    </w:p>
    <w:p>
      <w:pPr>
        <w:pStyle w:val="ListBullet"/>
      </w:pPr>
      <w:r>
        <w:rPr>
          <w:color w:val="2C3340"/>
          <w:sz w:val="19"/>
        </w:rPr>
        <w:t>Em DADOS\BANCO da rede ficam só o iam_analytics.db (sem -wal/-shm) depois do processamento.</w:t>
      </w:r>
    </w:p>
    <w:p>
      <w:pPr>
        <w:pStyle w:val="ListBullet"/>
      </w:pPr>
      <w:r>
        <w:rPr>
          <w:color w:val="2C3340"/>
          <w:sz w:val="19"/>
        </w:rPr>
        <w:t>Com o Processador rodando, o botão Atualizar responde “Processamento em andamento na rede”; depois que ele termina, a carga nova aparece.</w:t>
      </w:r>
    </w:p>
    <w:p>
      <w:pPr>
        <w:pStyle w:val="ListBullet"/>
      </w:pPr>
      <w:r>
        <w:rPr>
          <w:color w:val="2C3340"/>
          <w:sz w:val="19"/>
        </w:rPr>
        <w:t>Os números batem com o processamento anterior (ex.: franqueados pela “Matriz franqueado”, CLAUDIA aderente pela CCO).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