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Roteiro de validação dos ajustes — o que mudou desde 06/08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Pacote UPDATE_BRUNA_v1.0.0  ·  08/09/2026</w:t>
      </w:r>
    </w:p>
    <w:p/>
    <w:p>
      <w:pPr>
        <w:spacing w:after="40"/>
      </w:pPr>
      <w:r>
        <w:rPr>
          <w:b/>
          <w:i w:val="0"/>
          <w:color w:val="1F2D5C"/>
          <w:sz w:val="22"/>
        </w:rPr>
        <w:t>Por que este documento existe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O roteiro de 06/08 descreve as regras que já estavam no ar. Este cobre só o que MUDOU desde então — que é justamente onde a tela vai parecer diferente do que você conhece. A ideia é que nenhuma diferença apareça como surpresa: se algo mudou de lugar, está explicado aqui, com o critério e o passo para conferir.</w:t>
      </w:r>
    </w:p>
    <w:p>
      <w:pPr>
        <w:spacing w:after="40"/>
      </w:pPr>
      <w:r>
        <w:rPr>
          <w:b/>
          <w:i w:val="0"/>
          <w:color w:val="1F2D5C"/>
          <w:sz w:val="22"/>
        </w:rPr>
        <w:t>Como usar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Cada ajuste tem “Como conferir” (o que filtrar na tela) e um valor esperado. A última linha é a que importa: dizer se a regra está CERTA. Se não bater com o que você vê, já é um achado — anote e me avise.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As regras marcadas com ★ são as que mais mudam o volume da fila. Se o tempo for curto, comece por elas.</w:t>
      </w:r>
    </w:p>
    <w:p>
      <w:pPr>
        <w:spacing w:after="160"/>
      </w:pPr>
      <w:r>
        <w:rPr>
          <w:i/>
          <w:color w:val="7A5B10"/>
          <w:sz w:val="17"/>
        </w:rPr>
        <w:t>Uma diferença importante em relação ao roteiro de 06/08: aquele pacote levava o banco pronto, então dava para cravar o número exato de cada tela. Este pacote leva só os executáveis — o banco é gerado na sua máquina, com os seus extratos. Por isso cada linha diz se o valor é um INVARIANTE (tem de valer em qualquer base) ou apenas o que MEDIMOS na nossa base de referência, que serve como ordem de grandeza.</w:t>
      </w:r>
    </w:p>
    <w:p>
      <w:r>
        <w:br w:type="page"/>
      </w:r>
    </w:p>
    <w:p>
      <w:pPr>
        <w:pStyle w:val="Heading1"/>
      </w:pPr>
      <w:r>
        <w:rPr>
          <w:color w:val="1F2D5C"/>
        </w:rPr>
        <w:t>Antes de tudo: o que fazer, nesta ordem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O passo 3 é o que costuma escapar, e sem ele nada deste documento acontece na tela — os ajustes agem na fase de ANÁLISE, não na importação. Enquanto o Processador não rodar, os números continuam os da rodada anterior.</w:t>
      </w:r>
    </w:p>
    <w:p>
      <w:pPr>
        <w:spacing w:after="60"/>
      </w:pPr>
      <w:r>
        <w:rPr>
          <w:b/>
          <w:color w:val="1F2D5C"/>
          <w:sz w:val="21"/>
        </w:rPr>
        <w:t xml:space="preserve">1.  </w:t>
      </w:r>
      <w:r>
        <w:rPr>
          <w:color w:val="2C3340"/>
          <w:sz w:val="19"/>
        </w:rPr>
        <w:t>Feche o painel e o Processador, se estiverem abertos.</w:t>
      </w:r>
    </w:p>
    <w:p>
      <w:pPr>
        <w:spacing w:after="60"/>
      </w:pPr>
      <w:r>
        <w:rPr>
          <w:b/>
          <w:color w:val="1F2D5C"/>
          <w:sz w:val="21"/>
        </w:rPr>
        <w:t xml:space="preserve">2.  </w:t>
      </w:r>
      <w:r>
        <w:rPr>
          <w:color w:val="2C3340"/>
          <w:sz w:val="19"/>
        </w:rPr>
        <w:t>Extraia o pacote e copie EXECUTAVEIS/ por cima da pasta atual. NÃO apague nem mexa em DADOS/ e INTERACOES/ — é onde ficam o banco e as tratativas que você já registrou.</w:t>
      </w:r>
    </w:p>
    <w:p>
      <w:pPr>
        <w:spacing w:after="60"/>
      </w:pPr>
      <w:r>
        <w:rPr>
          <w:b/>
          <w:color w:val="1F2D5C"/>
          <w:sz w:val="21"/>
        </w:rPr>
        <w:t xml:space="preserve">2b.  </w:t>
      </w:r>
      <w:r>
        <w:rPr>
          <w:color w:val="2C3340"/>
          <w:sz w:val="19"/>
        </w:rPr>
        <w:t>Copie também a pasta ENTRADA/ do pacote por cima da atual. Ela leva só dois arquivos de referência (o de-para do SIG e a matriz do franqueado). Nenhum dado seu é substituído.</w:t>
      </w:r>
    </w:p>
    <w:p>
      <w:pPr>
        <w:spacing w:after="60"/>
      </w:pPr>
      <w:r>
        <w:rPr>
          <w:b/>
          <w:color w:val="1F2D5C"/>
          <w:sz w:val="21"/>
        </w:rPr>
        <w:t xml:space="preserve">3.  </w:t>
      </w:r>
      <w:r>
        <w:rPr>
          <w:color w:val="2C3340"/>
          <w:sz w:val="19"/>
        </w:rPr>
        <w:t>Rode o Processador.exe UMA VEZ. Obrigatório.</w:t>
      </w:r>
    </w:p>
    <w:p>
      <w:pPr>
        <w:spacing w:after="60"/>
      </w:pPr>
      <w:r>
        <w:rPr>
          <w:b/>
          <w:color w:val="1F2D5C"/>
          <w:sz w:val="21"/>
        </w:rPr>
        <w:t xml:space="preserve">4.  </w:t>
      </w:r>
      <w:r>
        <w:rPr>
          <w:color w:val="2C3340"/>
          <w:sz w:val="19"/>
        </w:rPr>
        <w:t>Abra o visualizador.exe.</w:t>
      </w:r>
    </w:p>
    <w:p>
      <w:pPr>
        <w:spacing w:after="40"/>
      </w:pPr>
      <w:r>
        <w:rPr>
          <w:b w:val="0"/>
          <w:i w:val="0"/>
          <w:color w:val="2C3340"/>
          <w:sz w:val="20"/>
        </w:rPr>
      </w:r>
    </w:p>
    <w:p>
      <w:pPr>
        <w:spacing w:after="40"/>
      </w:pPr>
      <w:r>
        <w:rPr>
          <w:b/>
          <w:i w:val="0"/>
          <w:color w:val="A4262C"/>
          <w:sz w:val="22"/>
        </w:rPr>
        <w:t>Os números vão mudar bastante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Esta rodada mexe em como várias populações são julgadas, então a comparação com a tela de antes não fecha — e isso é esperado, não defeito. Print ou planilha tirada da tela atual fica desatualizada depois do passo 3.</w:t>
      </w:r>
    </w:p>
    <w:p>
      <w:r>
        <w:br w:type="page"/>
      </w:r>
    </w:p>
    <w:p>
      <w:pPr>
        <w:pStyle w:val="Heading1"/>
      </w:pPr>
      <w:r>
        <w:rPr>
          <w:color w:val="1F2D5C"/>
        </w:rPr>
        <w:t>1. Franqueado — a mudança maior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Foi o pedido que você fez em 31/08 (“para franqueado não tem a questão de espelho”) e repetiu em 04/09, olhando o print com a origem “Espelho — franqueados”. Está atendido, e é a mudança que mais altera a tela.</w:t>
      </w:r>
    </w:p>
    <w:p>
      <w:pPr>
        <w:spacing w:before="220" w:after="40"/>
      </w:pPr>
      <w:r>
        <w:rPr>
          <w:b/>
          <w:color w:val="1F2D5C"/>
          <w:sz w:val="21"/>
        </w:rPr>
        <w:t>★  1.1  Franqueado saiu do espelho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o perfil esperado do franqueado é determinado.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Enquanto a matriz de lojas estiver carregada, franqueado NÃO passa mais pelo espelho dos colegas. Terceiro e prestador continuam no espelho — eles não têm matriz, e tirá-los apagaria essa população da tela.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Pendências ou Consulta → funil da coluna Origem.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“Espelho — franqueados” não pode aparecer nenhuma vez. Se aparecer, a matriz não foi lida — me avise.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Consequência aceita: franqueado SEM acesso nenhum deixou de receber sugestão de inclusão. Sem o tipo de loja no cadastro, a matriz não consegue dizer QUAL perfil conceder — e inventar a partir dos colegas era exatamente o que você vetou.</w:t>
      </w:r>
    </w:p>
    <w:p>
      <w:pPr>
        <w:spacing w:before="220" w:after="40"/>
      </w:pPr>
      <w:r>
        <w:rPr>
          <w:b/>
          <w:color w:val="1F2D5C"/>
          <w:sz w:val="21"/>
        </w:rPr>
        <w:t>★  1.2  Matriz de lojas — o que ela valida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o perfil que o franqueado TEM é justificado pelo cargo dele.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matriz cruza CARGO × TIPO DE ATENDIMENTO × TIPO DE LOJA. As duas últimas não existem no cadastro (local de trabalho e filial vêm vazios), mas o NOME do perfil as codifica — ATEND_PUBLIC_LJT_… é atendimento ao público em loja terceirizada. Por isso a regra só fecha ao contrário: valida ADERÊNCIA, não gera inclusão.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Pendências ou Consulta → funil da coluna Origem = “Matriz — franqueado”.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Toda linha dessa origem tem de trazer um motivo dizendo se o cargo autoriza o perfil. Linha sem motivo é achado.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1.3  Cargo que não autoriza 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achado de segurança desta rodada.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Quando o cargo da pessoa não consta na matriz para o perfil que ela tem, a linha sai como divergência com o motivo CARGO_NAO_AUTORIZA_PERFIL. São os dois sentidos: atendente com perfil de gerente (escalada de privilégio) e gerente com perfil abaixo do cargo.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busque pelo texto do motivo, ou filtre a origem “Matriz — franqueado” e olhe a coluna de motivo.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base de referência (o seu pode diferir)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231 acessos (215 pessoas) — dos quais 44 atendentes com perfil de supervisor e 31 com perfil de gerente.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Este é o número que vale conferir caso a caso: cada um é uma pessoa com acesso que o cargo dela não prevê.</w:t>
      </w:r>
    </w:p>
    <w:p>
      <w:pPr>
        <w:spacing w:before="220" w:after="40"/>
      </w:pPr>
      <w:r>
        <w:rPr>
          <w:b/>
          <w:color w:val="1F2D5C"/>
          <w:sz w:val="21"/>
        </w:rPr>
        <w:t>★  1.4  Perfis de exceção da Governança de 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bloco separado no fim da sua planilha de matriz.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FRANQUEADOS_VC, GERENTE_GERAL_MASTER e MASTER_FRANQUEADO nunca são carregados como perfil esperado — se fossem, o painel passaria a MANDAR conceder MASTER_FRANQUEADO a todo gerente de franquia. Quem tem um deles vai para Em Análise citando a Governança.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busque por FRANQUEADOS_VC ou MASTER_FRANQUEADO.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Nenhum desses três pode aparecer como perfil ESPERADO / a conceder. Se aparecer, é defeito.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PERGUNTA EM ABERTO (1 de 3): existe aprovação da Governança de Segurança da Informação para esses acessos? Medimos 207 na base de referência — entre eles 1 caixa e 3 atendentes com FRANQUEADOS_VC, que são os que mais saltam.</w:t>
      </w:r>
    </w:p>
    <w:p>
      <w:pPr>
        <w:spacing w:before="220" w:after="40"/>
      </w:pPr>
      <w:r>
        <w:rPr>
          <w:b/>
          <w:color w:val="1F2D5C"/>
          <w:sz w:val="21"/>
        </w:rPr>
        <w:t>1.5  De-para de cargo derivado do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o cargo do RH é traduzido para o cargo da matriz.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RH escreve VENDEDOR, VENDEDORA, ATENDENTE - ; a matriz fala ATENDENTE. Em vez de pedir a lista, o de-para é derivado do próprio uso: se pelo menos 70% dos acessos de um cargo apontam para o mesmo cargo da matriz, ele é tratado como equivalente. Cargo que já existe na matriz NÃO ganha tradutor — senão um gerente com perfil de atendente viraria aderente.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a coluna de motivo mostra “cargo X tratado como Y (N acessos, M% de consistência)”.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base de referência (o seu pode diferir)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11 equivalências. As cinco maiores: ATENDENTE - → ATENDENTE (1.144 acessos, 98%) · SUPERVISOR → SUPERVISOR ADMINISTRATIVO (326, 93%) · GERENTE - → GERENTE (200, 96%) · GERENTE DE VENDAS → GERENTE (166, 98%) · VENDEDOR → ATENDENTE (131, 94%).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PERGUNTA EM ABERTO (2 de 3): essas equivalências estão certas? Elas saem do uso, não de uma definição sua — se alguma estiver errada, ela está escondendo ou criando divergência.</w:t>
      </w:r>
    </w:p>
    <w:p>
      <w:r>
        <w:br w:type="page"/>
      </w:r>
    </w:p>
    <w:p>
      <w:pPr>
        <w:pStyle w:val="Heading1"/>
      </w:pPr>
      <w:r>
        <w:rPr>
          <w:color w:val="1F2D5C"/>
        </w:rPr>
        <w:t>2. Por que tanto franqueado em “Em Análise”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Esta seção existe porque é o ponto onde a tela mais vai destoar do que você viu na rodada passada, e a causa não é a regra nova — é o extrato.</w:t>
      </w:r>
    </w:p>
    <w:p>
      <w:pPr>
        <w:spacing w:before="220" w:after="40"/>
      </w:pPr>
      <w:r>
        <w:rPr>
          <w:b/>
          <w:color w:val="1F2D5C"/>
          <w:sz w:val="21"/>
        </w:rPr>
        <w:t>★  2.1  Conta sem status no extrato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fazer quando o extrato não diz se a conta está ativa.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regra que você definiu é que não se assume conta ativa. O extrato SYSTUR antigo (o relatório de 30/04, em XLSX) não traz coluna de status; o formato novo (view_systur_….csv) traz. Sem status, o resultado vai para Em Análise — mas agora PRESERVANDO o veredito da matriz no motivo, em vez de apagá-lo.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filtre origem “Matriz — franqueado” e leia a coluna de motivo.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Se o seu extrato SYSTUR não tiver status, quase todo franqueado cai em Em Análise — mas cada linha continua dizendo se o cargo autoriza o perfil. O veredito não se perde.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PERGUNTA EM ABERTO (3 de 3): qual extrato do SYSTUR está na sua ENTRADA? Se for o de 30/04, vale trocar pelo mais recente no formato view_systur_….csv — com a coluna de status, os aderentes aparecem como Aderente e as divergências como Divergente, limpo. Foi o que medimos: 4.405 aderentes / 231 divergentes / 207 de exceção.</w:t>
      </w:r>
    </w:p>
    <w:p>
      <w:pPr>
        <w:spacing w:before="220" w:after="40"/>
      </w:pPr>
      <w:r>
        <w:rPr>
          <w:b/>
          <w:color w:val="1F2D5C"/>
          <w:sz w:val="21"/>
        </w:rPr>
        <w:t>2.2  Conta pendente ou bloqueada vira “a incluir”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desfecho de quem tem conta, mas ela não está ativa.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Pedido seu em 31/08: conta com status inativo, bloqueado ou P, quando a pessoa pode ter o acesso, sai como “a incluir” mostrando o perfil liberável. Vale para todos os sistemas — com UMA exceção: franqueado, porque ali essa conversão apagaria a escalada de privilégio da regra 1.3.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Pendências → filtro Ação = “Incluir Acesso”; a coluna de motivo distingue CONTA_PENDENTE de CONTA_BLOQUEADA.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Nenhuma linha de franqueado pode sair com o motivo CONTA_PENDENTE genérico — o motivo dela tem de citar a matriz.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Esta exceção é uma decisão nossa, e é o ponto do documento que mais merece a sua opinião: ela privilegia não perder o achado de segurança, ao custo de o franqueado ficar em Em Análise em vez de “a incluir”. Se preferir o contrário, é reversível numa linha.</w:t>
      </w:r>
    </w:p>
    <w:p>
      <w:r>
        <w:br w:type="page"/>
      </w:r>
    </w:p>
    <w:p>
      <w:pPr>
        <w:pStyle w:val="Heading1"/>
      </w:pPr>
      <w:r>
        <w:rPr>
          <w:color w:val="1F2D5C"/>
        </w:rPr>
        <w:t>3. Desligados e contas de sistema</w:t>
      </w:r>
    </w:p>
    <w:p>
      <w:pPr>
        <w:spacing w:before="220" w:after="40"/>
      </w:pPr>
      <w:r>
        <w:rPr>
          <w:b/>
          <w:color w:val="1F2D5C"/>
          <w:sz w:val="21"/>
        </w:rPr>
        <w:t>★  3.1  Conta de serviço não é acesso de desligado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fazer com robô cadastrado com o e-mail de uma pessoa.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Login com prefixo SIST é conta de serviço: sai da lista de revogação e passa a ter categoria própria, em vez de aparecer como acesso a revogar de quem saiu. O robô não é revogado porque quem o cadastrou foi embora — revogar derruba produção. A lista de prefixos está no config, não no código.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Desligados → a categoria própria de conta de serviço.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base de referência (o seu pode diferir)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297 acessos saíram da lista de revogação — 69% das 432 linhas que havia. Vieram de 10 logins: ROBO MARITIMO, AUTOMACAO RPA SOLO, PROJETO JENKINS, ROBO AEREO GRUPOS, entre outros.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Era o SIST0230 do seu print de 28/08. Uma conta ficou de fora do corte e vale o seu olhar: MTZOPE288 / CCO PLANTAO — conta compartilhada de plantão, nem robô nem pessoa.</w:t>
      </w:r>
    </w:p>
    <w:p>
      <w:pPr>
        <w:spacing w:before="220" w:after="40"/>
      </w:pPr>
      <w:r>
        <w:rPr>
          <w:b/>
          <w:color w:val="1F2D5C"/>
          <w:sz w:val="21"/>
        </w:rPr>
        <w:t>3.2  Desligado que voltou a trabalhar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Quando um desligado com acesso é falso positivo.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a conta pertence a alguém ATIVO hoje com o MESMO login, não é acesso a revogar — é a conta que a pessoa usa. Só aponta quando o ativo tem login diferente, aí a conta antiga sobra mesmo. Regra sua, textual, de 10/08.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Desligados → a lista de revogação.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base de referência (o seu pode diferir)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A regra derrubou os falsos positivos de 762 para 24 pessoas na base em que foi medida.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4. Consulta — identidade e perfis</w:t>
      </w:r>
    </w:p>
    <w:p>
      <w:pPr>
        <w:spacing w:before="220" w:after="40"/>
      </w:pPr>
      <w:r>
        <w:rPr>
          <w:b/>
          <w:color w:val="1F2D5C"/>
          <w:sz w:val="21"/>
        </w:rPr>
        <w:t>4.1  Mesma pessoa em dois vínculos vira uma linha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Quando duas identidades são a mesma pessoa.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Você apontou em 10/08: “se é a mesma pessoa por que traz separado?”. Acontece quando alguém existe em duas origens — prestador no diretório e terceiro no RH, mesmo CPF. Agora elas viram uma linha só, somando os acessos. É fusão de APRESENTAÇÃO: cada tratativa continua gravada contra a identidade real, e o detalhe mostra de qual identidade veio cada acesso.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busque por um CPF que você saiba ter dois cadastros.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Uma linha por pessoa, com os dois vínculos na coluna Categoria (ex.: “Prestador · Terceiro”).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Ajuste de 08/09: a fusão passou a exigir também que o NOME tenha algo em comum. Encontramos 8 casos na base em que o mesmo CPF estava em pessoas diferentes — código de terceiro cadastrado no campo de CPF. Sem essa trava, o acesso de uma apareceria sob o nome da outra.</w:t>
      </w:r>
    </w:p>
    <w:p>
      <w:pPr>
        <w:spacing w:before="220" w:after="40"/>
      </w:pPr>
      <w:r>
        <w:rPr>
          <w:b/>
          <w:color w:val="1F2D5C"/>
          <w:sz w:val="21"/>
        </w:rPr>
        <w:t>4.2  Perfil excessivo aparece na tela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Quem tem o perfil certo MAIS outros que o cargo não prevê.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Antes o veredito Aderente prevalecia e o extra sumia — a tela afirmava o que a pessoa tinha, e afirmava errado. Agora o extra aparece no perfil atual e a linha ganha um “?” explicando. Por decisão de configuração, isso NÃO vira pendência: é informativo.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linhas com o ícone “?” e o texto de perfil excessivo.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base de referência (o seu pode diferir)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141 casos, somando 178 perfis a mais.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Existe uma chave de configuração para transformar isso em pendência de verdade. Está desligada porque cobrar 141 casos de uma vez é decisão sua, não nossa.</w:t>
      </w:r>
    </w:p>
    <w:p>
      <w:r>
        <w:br w:type="page"/>
      </w:r>
    </w:p>
    <w:p>
      <w:pPr>
        <w:pStyle w:val="Heading1"/>
      </w:pPr>
      <w:r>
        <w:rPr>
          <w:color w:val="1F2D5C"/>
        </w:rPr>
        <w:t>5. Leitura dos arquivos</w:t>
      </w:r>
    </w:p>
    <w:p>
      <w:pPr>
        <w:spacing w:before="220" w:after="40"/>
      </w:pPr>
      <w:r>
        <w:rPr>
          <w:b/>
          <w:color w:val="1F2D5C"/>
          <w:sz w:val="21"/>
        </w:rPr>
        <w:t>★  5.1  O leitor acha o cabeçalho sozinho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cada extrato é interpretado.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leitor passou a procurar a linha do cabeçalho e o separador pelos nomes de coluna que espera, em vez de contar linhas fixas. Nasceu do SICA_RA, que chegou em 01/09 num layout novo — e o leitor antigo lia ZERO acesso sem dar erro nenhum. Falha silenciosa é o pior tipo.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Painel → link “Arquivos importados”, no topo.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Cada base tem de mostrar a data do arquivo que você depositou. Data velha em alguma base significa que aquele arquivo não entrou.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5.2  Extrato cumulativo — o mais novo manda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Qual arquivo vale quando chegam vários do mesmo sistema.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Cada exportação traz a base inteira com o status do dia, então o arquivo mais recente substitui o anterior. Quando o nome não tem data, vale a data do arquivo.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Painel → “Arquivos importados”.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A data mostrada tem de ser a do arquivo mais recente que você colocou na pasta.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Achado que vale a sua confirmação: no extrato do SICA_RA de 01/09, 116 dos 135 acessos que o painel mostrava não existem mais como acesso vivo (110 viraram inativo, 6 bloqueado, 7 sumiram). Se esse arquivo for o extrato COMPLETO do sistema, está certo; se for um recorte, precisamos do arquivo inteiro.</w:t>
      </w:r>
    </w:p>
    <w:p>
      <w:r>
        <w:br w:type="page"/>
      </w:r>
    </w:p>
    <w:p>
      <w:pPr>
        <w:pStyle w:val="Heading1"/>
      </w:pPr>
      <w:r>
        <w:rPr>
          <w:color w:val="1F2D5C"/>
        </w:rPr>
        <w:t>6. O que NÃO mudou (e continua valendo)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Tudo que está no roteiro de 06/08 segue em vigor. Vale reforçar três pontos que costumam gerar dúvida e não foram alterados nesta rodada:</w:t>
      </w:r>
    </w:p>
    <w:p>
      <w:pPr>
        <w:pStyle w:val="ListBullet"/>
      </w:pPr>
      <w:r>
        <w:rPr>
          <w:color w:val="2C3340"/>
          <w:sz w:val="19"/>
        </w:rPr>
        <w:t>Conta BLOQUEADA ou INATIVA não conta como acesso — a ação certa nesses casos é desbloquear, não criar.</w:t>
      </w:r>
    </w:p>
    <w:p>
      <w:pPr>
        <w:pStyle w:val="ListBullet"/>
      </w:pPr>
      <w:r>
        <w:rPr>
          <w:color w:val="2C3340"/>
          <w:sz w:val="19"/>
        </w:rPr>
        <w:t>“Incluir Acesso” e “Aderente” não entram na contagem de pendências: quem não tem o acesso não é irregularidade a corrigir.</w:t>
      </w:r>
    </w:p>
    <w:p>
      <w:pPr>
        <w:pStyle w:val="ListBullet"/>
      </w:pPr>
      <w:r>
        <w:rPr>
          <w:color w:val="2C3340"/>
          <w:sz w:val="19"/>
        </w:rPr>
        <w:t>O limiar de 30% de adesão continua suprimindo inclusão em cargo onde quase ninguém tem o acesso — é o que evita inundar a fila.</w:t>
      </w:r>
    </w:p>
    <w:p>
      <w:r>
        <w:br w:type="page"/>
      </w:r>
    </w:p>
    <w:p>
      <w:pPr>
        <w:pStyle w:val="Heading1"/>
      </w:pPr>
      <w:r>
        <w:rPr>
          <w:color w:val="1F2D5C"/>
        </w:rPr>
        <w:t>7. Resumo para devolver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Se preferir responder de uma vez: as três perguntas em aberto e, abaixo, o que discordar. O que não for citado fica entendido como aprovado.</w:t>
      </w:r>
    </w:p>
    <w:p>
      <w:pPr>
        <w:spacing w:after="120"/>
      </w:pPr>
      <w:r>
        <w:rPr>
          <w:b/>
          <w:color w:val="1F2D5C"/>
          <w:sz w:val="21"/>
        </w:rPr>
        <w:t xml:space="preserve">1.  </w:t>
      </w:r>
      <w:r>
        <w:rPr>
          <w:color w:val="2C3340"/>
          <w:sz w:val="19"/>
        </w:rPr>
        <w:t>Os perfis de exceção (FRANQUEADOS_VC, GERENTE_GERAL_MASTER, MASTER_FRANQUEADO) têm aprovação da Governança de SI?</w:t>
      </w:r>
    </w:p>
    <w:p>
      <w:pPr>
        <w:spacing w:after="120"/>
      </w:pPr>
      <w:r>
        <w:rPr>
          <w:b/>
          <w:color w:val="1F2D5C"/>
          <w:sz w:val="21"/>
        </w:rPr>
        <w:t xml:space="preserve">2.  </w:t>
      </w:r>
      <w:r>
        <w:rPr>
          <w:color w:val="2C3340"/>
          <w:sz w:val="19"/>
        </w:rPr>
        <w:t>As 11 equivalências de cargo derivadas do uso estão corretas?</w:t>
      </w:r>
    </w:p>
    <w:p>
      <w:pPr>
        <w:spacing w:after="120"/>
      </w:pPr>
      <w:r>
        <w:rPr>
          <w:b/>
          <w:color w:val="1F2D5C"/>
          <w:sz w:val="21"/>
        </w:rPr>
        <w:t xml:space="preserve">3.  </w:t>
      </w:r>
      <w:r>
        <w:rPr>
          <w:color w:val="2C3340"/>
          <w:sz w:val="19"/>
        </w:rPr>
        <w:t>Qual extrato do SYSTUR está na sua ENTRADA — o de 30/04 ou o formato novo com coluna de status?</w:t>
      </w:r>
    </w:p>
    <w:p>
      <w:pPr>
        <w:spacing w:after="120"/>
      </w:pPr>
      <w:r>
        <w:rPr>
          <w:b w:val="0"/>
          <w:i w:val="0"/>
          <w:color w:val="2C334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C"/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2880"/>
            <w:shd w:val="clear" w:color="auto" w:fill="1F2D5C"/>
          </w:tcPr>
          <w:p>
            <w:r>
              <w:rPr>
                <w:b/>
                <w:color w:val="FFFFFF"/>
                <w:sz w:val="18"/>
              </w:rPr>
              <w:t>O que está errado</w:t>
            </w:r>
          </w:p>
        </w:tc>
        <w:tc>
          <w:tcPr>
            <w:tcW w:type="dxa" w:w="2880"/>
            <w:shd w:val="clear" w:color="auto" w:fill="1F2D5C"/>
          </w:tcPr>
          <w:p>
            <w:r>
              <w:rPr>
                <w:b/>
                <w:color w:val="FFFFFF"/>
                <w:sz w:val="18"/>
              </w:rPr>
              <w:t>O que deveria ser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pacing w:after="120"/>
      </w:pPr>
      <w:r>
        <w:rPr>
          <w:b w:val="0"/>
          <w:i w:val="0"/>
          <w:color w:val="2C3340"/>
          <w:sz w:val="20"/>
        </w:rPr>
      </w:r>
    </w:p>
    <w:p>
      <w:pPr>
        <w:spacing w:after="160"/>
      </w:pPr>
      <w:r>
        <w:rPr>
          <w:i/>
          <w:color w:val="7A5B10"/>
          <w:sz w:val="17"/>
        </w:rPr>
        <w:t>Toda regra deste documento é critério ou parâmetro que pode mudar. Alteração exige um reprocessamento para os números refletirem a decisão.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