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2D5C"/>
          <w:sz w:val="60"/>
        </w:rPr>
        <w:t>CVC IAM Analytics</w:t>
      </w:r>
    </w:p>
    <w:p>
      <w:pPr>
        <w:jc w:val="center"/>
      </w:pPr>
      <w:r>
        <w:rPr>
          <w:color w:val="5A6377"/>
          <w:sz w:val="28"/>
        </w:rPr>
        <w:t>Governança e Análise de Acessos</w:t>
      </w:r>
    </w:p>
    <w:p>
      <w:pPr>
        <w:spacing w:before="600"/>
        <w:jc w:val="center"/>
      </w:pPr>
      <w:r>
        <w:rPr>
          <w:b/>
          <w:color w:val="16A085"/>
          <w:sz w:val="36"/>
        </w:rPr>
        <w:t>Documento de Entrega — Fase 1 (SYSTUR)</w:t>
      </w:r>
    </w:p>
    <w:p>
      <w:pPr>
        <w:jc w:val="center"/>
      </w:pPr>
      <w:r>
        <w:rPr>
          <w:color w:val="5A6377"/>
          <w:sz w:val="26"/>
        </w:rPr>
        <w:t>Versão 1.0.0</w:t>
      </w:r>
    </w:p>
    <w:p>
      <w:pPr>
        <w:spacing w:before="160"/>
        <w:jc w:val="center"/>
      </w:pPr>
      <w:r>
        <w:rPr>
          <w:color w:val="5A6377"/>
          <w:sz w:val="22"/>
        </w:rPr>
        <w:t>Inclusão e Alteração de Acessos · 15/06/2026</w:t>
      </w:r>
    </w:p>
    <w:p>
      <w:r>
        <w:br w:type="page"/>
      </w:r>
    </w:p>
    <w:p>
      <w:pPr>
        <w:pStyle w:val="Heading1"/>
      </w:pPr>
      <w:r>
        <w:rPr>
          <w:color w:val="1F2D5C"/>
          <w:sz w:val="32"/>
        </w:rPr>
        <w:t>1. Sumário Executivo</w:t>
      </w:r>
    </w:p>
    <w:p>
      <w:r>
        <w:rPr>
          <w:i w:val="0"/>
          <w:sz w:val="21"/>
        </w:rPr>
        <w:t>O CVC IAM Analytics é a solução de governança de acessos (IAM) da CVC Corp. Ela processa as bases de RH e os extratos de acesso dos sistemas corporativos, cruza com as matrizes de perfis esperados por cargo e evidencia, por usuário, as divergências de acesso — apontando o que precisa ser incluído, alterado ou analisado.</w:t>
      </w:r>
    </w:p>
    <w:p>
      <w:r>
        <w:rPr>
          <w:i w:val="0"/>
          <w:sz w:val="21"/>
        </w:rPr>
        <w:t>Esta primeira entrega cobre o sistema SYSTUR no fluxo de Inclusão e Alteração de acessos. Ela já é a fundação multiusuário e multi-sistema sobre a qual as próximas fases (demais sistemas, desligados, transferidos e integração Jira) serão acopladas por configuração, sem retrabalho.</w:t>
      </w:r>
    </w:p>
    <w:p>
      <w:r>
        <w:rPr>
          <w:i/>
          <w:color w:val="1F2D5C"/>
          <w:sz w:val="21"/>
        </w:rPr>
        <w:t>Princípio de leitura dos números: o sistema conta USUÁRIOS a tratar, não acessos. Um usuário com várias opções de perfil ou vários acessos conta como uma pessoa — o foco é "quantas pessoas preciso tratar".</w:t>
      </w:r>
    </w:p>
    <w:p>
      <w:pPr>
        <w:pStyle w:val="Heading1"/>
      </w:pPr>
      <w:r>
        <w:rPr>
          <w:color w:val="1F2D5C"/>
          <w:sz w:val="32"/>
        </w:rPr>
        <w:t>2. O que esta entrega contempla</w:t>
      </w:r>
    </w:p>
    <w:p>
      <w:pPr>
        <w:pStyle w:val="Heading2"/>
      </w:pPr>
      <w:r>
        <w:rPr>
          <w:color w:val="16A085"/>
          <w:sz w:val="26"/>
        </w:rPr>
        <w:t>2.1. Sistema e bases</w:t>
      </w:r>
    </w:p>
    <w:p>
      <w:r>
        <w:rPr>
          <w:i w:val="0"/>
          <w:sz w:val="21"/>
        </w:rPr>
        <w:t>Escopo da Fase 1: sistema SYSTUR (Sistema de Turismo), fluxo de Inclusão/Alteração. O Processador consome quatro insumos: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Insumo</w:t>
            </w:r>
          </w:p>
        </w:tc>
        <w:tc>
          <w:tcPr>
            <w:tcW w:type="dxa" w:w="460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88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Pasta de entrada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RH Ativos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Funcionários ativos (matrícula, nome, cargo, centro de custo)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ENTRADA/RH/ATIVOS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46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De-para organizacional (centro de custo × gestor)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ENTRADA/MATRIZES/ORGANIZACIONAL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SYSTUR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Perfis esperados por cargo no SYSTUR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ENTRADA/MATRIZES/PERFIS_SISTEMAS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SYSTUR</w:t>
            </w:r>
          </w:p>
        </w:tc>
        <w:tc>
          <w:tcPr>
            <w:tcW w:type="dxa" w:w="46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Acessos atuais dos usuários no SYSTUR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ENTRADA/SISTEMAS/SYSTUR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2.2. O que o sistema identifica</w:t>
      </w:r>
    </w:p>
    <w:p>
      <w:r>
        <w:rPr>
          <w:i w:val="0"/>
          <w:sz w:val="21"/>
        </w:rPr>
        <w:t>Cada usuário é classificado pelo cruzamento entre o acesso atual e o perfil esperado para o cargo: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Classificação</w:t>
            </w:r>
          </w:p>
        </w:tc>
        <w:tc>
          <w:tcPr>
            <w:tcW w:type="dxa" w:w="489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Ação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acesso bate com o perfil esperado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Nenhuma (conforme)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Acesso</w:t>
            </w:r>
          </w:p>
        </w:tc>
        <w:tc>
          <w:tcPr>
            <w:tcW w:type="dxa" w:w="489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exige acesso que o usuário não tem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Incluir o acesso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Alterar Perfil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usuário tem acesso, mas com perfil divergente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Ajustar o perfil</w:t>
            </w:r>
          </w:p>
        </w:tc>
      </w:tr>
      <w:tr>
        <w:tc>
          <w:tcPr>
            <w:tcW w:type="dxa" w:w="230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489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cargo admite mais de um perfil possível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Análise manual</w:t>
            </w:r>
          </w:p>
        </w:tc>
      </w:tr>
      <w:tr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quem não está na base de RH ativa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Investigar vínculo</w:t>
            </w:r>
          </w:p>
        </w:tc>
      </w:tr>
    </w:tbl>
    <w:p/>
    <w:p>
      <w:pPr>
        <w:pStyle w:val="Heading2"/>
      </w:pPr>
      <w:r>
        <w:rPr>
          <w:color w:val="16A085"/>
          <w:sz w:val="26"/>
        </w:rPr>
        <w:t>2.3. Fora do escopo desta fase</w:t>
      </w:r>
    </w:p>
    <w:p>
      <w:r>
        <w:rPr>
          <w:i w:val="0"/>
          <w:sz w:val="21"/>
        </w:rPr>
        <w:t>Para manter a Fase 1 enxuta e sem ruído, ficam desativados por configuração (serão ligados nas fases seguintes):</w:t>
      </w:r>
    </w:p>
    <w:p>
      <w:pPr>
        <w:pStyle w:val="ListBullet"/>
      </w:pPr>
      <w:r>
        <w:rPr>
          <w:b/>
          <w:sz w:val="21"/>
        </w:rPr>
        <w:t xml:space="preserve">Desligados: </w:t>
      </w:r>
      <w:r>
        <w:rPr>
          <w:sz w:val="21"/>
        </w:rPr>
        <w:t>revogação de acesso é um fluxo separado (fase de desligados).</w:t>
      </w:r>
    </w:p>
    <w:p>
      <w:pPr>
        <w:pStyle w:val="ListBullet"/>
      </w:pPr>
      <w:r>
        <w:rPr>
          <w:b/>
          <w:sz w:val="21"/>
        </w:rPr>
        <w:t xml:space="preserve">Terceiros: </w:t>
      </w:r>
      <w:r>
        <w:rPr>
          <w:sz w:val="21"/>
        </w:rPr>
        <w:t>aguardam a definição da regra de espelho.</w:t>
      </w:r>
    </w:p>
    <w:p>
      <w:pPr>
        <w:pStyle w:val="ListBullet"/>
      </w:pPr>
      <w:r>
        <w:rPr>
          <w:b/>
          <w:sz w:val="21"/>
        </w:rPr>
        <w:t xml:space="preserve">Demais sistemas: </w:t>
      </w:r>
      <w:r>
        <w:rPr>
          <w:sz w:val="21"/>
        </w:rPr>
        <w:t>SIGOT, SICA RA, SICA ESFERA, IC, SIG, Oracle EBS, Opera entram nas próximas fases.</w:t>
      </w:r>
    </w:p>
    <w:p>
      <w:pPr>
        <w:pStyle w:val="ListBullet"/>
      </w:pPr>
      <w:r>
        <w:rPr>
          <w:b/>
          <w:sz w:val="21"/>
        </w:rPr>
        <w:t xml:space="preserve">Perfil excessivo: </w:t>
      </w:r>
      <w:r>
        <w:rPr>
          <w:sz w:val="21"/>
        </w:rPr>
        <w:t>acesso a MAIS do que o cargo exige ainda não é sinalizado (em avaliação).</w:t>
      </w:r>
    </w:p>
    <w:p>
      <w:pPr>
        <w:pStyle w:val="Heading1"/>
      </w:pPr>
      <w:r>
        <w:rPr>
          <w:color w:val="1F2D5C"/>
          <w:sz w:val="32"/>
        </w:rPr>
        <w:t>3. Os dois aplicativos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Aplicativo</w:t>
            </w:r>
          </w:p>
        </w:tc>
        <w:tc>
          <w:tcPr>
            <w:tcW w:type="dxa" w:w="576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Para que serve</w:t>
            </w:r>
          </w:p>
        </w:tc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Quem usa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Processador.exe</w:t>
            </w:r>
          </w:p>
        </w:tc>
        <w:tc>
          <w:tcPr>
            <w:tcW w:type="dxa" w:w="576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Lê as bases de ENTRADA, padroniza, cruza com as matrizes, grava o banco (iam_analytics.db) e consolida as interações. Roda sob demanda.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Responsável pelo processamento</w:t>
            </w:r>
          </w:p>
        </w:tc>
      </w:tr>
      <w:tr>
        <w:tc>
          <w:tcPr>
            <w:tcW w:type="dxa" w:w="21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visualizador.exe</w:t>
            </w:r>
          </w:p>
        </w:tc>
        <w:tc>
          <w:tcPr>
            <w:tcW w:type="dxa" w:w="576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Abre o painel no navegador lendo o banco ao vivo. É onde o time acompanha e trata as pendências.</w:t>
            </w:r>
          </w:p>
        </w:tc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Todos os usuários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4. Arquitetura multiusuário</w:t>
      </w:r>
    </w:p>
    <w:p>
      <w:r>
        <w:rPr>
          <w:i w:val="0"/>
          <w:sz w:val="21"/>
        </w:rPr>
        <w:t>A base e os dados ficam em uma raiz de rede compartilhada. Vários usuários abrem o Visualizador ao mesmo tempo, com segurança:</w:t>
      </w:r>
    </w:p>
    <w:p>
      <w:pPr>
        <w:pStyle w:val="ListBullet"/>
      </w:pPr>
      <w:r>
        <w:rPr>
          <w:sz w:val="21"/>
        </w:rPr>
        <w:t>o Processador grava o banco na rede; cada Visualizador copia o banco para um cache local no startup (mais rápido e sem ler durante a escrita).</w:t>
      </w:r>
    </w:p>
    <w:p>
      <w:pPr>
        <w:pStyle w:val="ListBullet"/>
      </w:pPr>
      <w:r>
        <w:rPr>
          <w:sz w:val="21"/>
        </w:rPr>
        <w:t>as ações de cada usuário (quarentena, resolução) são gravadas em arquivos por usuário na pasta INTERACOES/ — seguro sobre rede.</w:t>
      </w:r>
    </w:p>
    <w:p>
      <w:pPr>
        <w:pStyle w:val="ListBullet"/>
      </w:pPr>
      <w:r>
        <w:rPr>
          <w:sz w:val="21"/>
        </w:rPr>
        <w:t>a cada execução, o Processador consolida essas interações no banco.</w:t>
      </w:r>
    </w:p>
    <w:p>
      <w:pPr>
        <w:pStyle w:val="ListBullet"/>
      </w:pPr>
      <w:r>
        <w:rPr>
          <w:sz w:val="21"/>
        </w:rPr>
        <w:t>os executáveis se auto-atualizam: comparam a versão local com a da rede e se copiam sozinhos quando há versão nova.</w:t>
      </w:r>
    </w:p>
    <w:p>
      <w:pPr>
        <w:pStyle w:val="Heading1"/>
      </w:pPr>
      <w:r>
        <w:rPr>
          <w:color w:val="1F2D5C"/>
          <w:sz w:val="32"/>
        </w:rPr>
        <w:t>5. Como utilizar</w:t>
      </w:r>
    </w:p>
    <w:p>
      <w:pPr>
        <w:pStyle w:val="Heading2"/>
      </w:pPr>
      <w:r>
        <w:rPr>
          <w:color w:val="16A085"/>
          <w:sz w:val="26"/>
        </w:rPr>
        <w:t>5.1. Estrutura de pastas</w:t>
      </w:r>
    </w:p>
    <w:p>
      <w:r>
        <w:rPr>
          <w:i w:val="0"/>
          <w:sz w:val="21"/>
        </w:rPr>
        <w:t>Ao extrair o pacote, esta é a estrutura. As pastas em destaque são as que você usa no dia a dia (ENTRADA para depositar, DADOS para os resultados):</w:t>
      </w:r>
    </w:p>
    <w:p>
      <w:pPr>
        <w:spacing w:after="120" w:before="80"/>
        <w:shd w:val="clear" w:fill="EAF1F4"/>
      </w:pPr>
      <w:r>
        <w:rPr>
          <w:rFonts w:ascii="Consolas" w:hAnsi="Consolas"/>
          <w:color w:val="1F2D5C"/>
          <w:sz w:val="17"/>
        </w:rPr>
        <w:t>CVC_IAM_ANALYTICS/</w:t>
      </w:r>
      <w:r>
        <w:br/>
      </w:r>
      <w:r>
        <w:rPr>
          <w:rFonts w:ascii="Consolas" w:hAnsi="Consolas"/>
          <w:color w:val="1F2D5C"/>
          <w:sz w:val="17"/>
        </w:rPr>
        <w:t>├── ENTRADA/                      &lt;- você COLOCA os arquivos aqui</w:t>
      </w:r>
      <w:r>
        <w:br/>
      </w:r>
      <w:r>
        <w:rPr>
          <w:rFonts w:ascii="Consolas" w:hAnsi="Consolas"/>
          <w:color w:val="1F2D5C"/>
          <w:sz w:val="17"/>
        </w:rPr>
        <w:t>│   ├── RH/</w:t>
      </w:r>
      <w:r>
        <w:br/>
      </w:r>
      <w:r>
        <w:rPr>
          <w:rFonts w:ascii="Consolas" w:hAnsi="Consolas"/>
          <w:color w:val="1F2D5C"/>
          <w:sz w:val="17"/>
        </w:rPr>
        <w:t>│   │   ├── ATIVOS/               &lt;- base de RH (funcionários ativos)</w:t>
      </w:r>
      <w:r>
        <w:br/>
      </w:r>
      <w:r>
        <w:rPr>
          <w:rFonts w:ascii="Consolas" w:hAnsi="Consolas"/>
          <w:color w:val="1F2D5C"/>
          <w:sz w:val="17"/>
        </w:rPr>
        <w:t>│   │   └── DESLIGADOS/           (próxima fase)</w:t>
      </w:r>
      <w:r>
        <w:br/>
      </w:r>
      <w:r>
        <w:rPr>
          <w:rFonts w:ascii="Consolas" w:hAnsi="Consolas"/>
          <w:color w:val="1F2D5C"/>
          <w:sz w:val="17"/>
        </w:rPr>
        <w:t>│   ├── MATRIZES/</w:t>
      </w:r>
      <w:r>
        <w:br/>
      </w:r>
      <w:r>
        <w:rPr>
          <w:rFonts w:ascii="Consolas" w:hAnsi="Consolas"/>
          <w:color w:val="1F2D5C"/>
          <w:sz w:val="17"/>
        </w:rPr>
        <w:t>│   │   ├── ORGANIZACIONAL/       &lt;- Mapeamento CCO/CSC</w:t>
      </w:r>
      <w:r>
        <w:br/>
      </w:r>
      <w:r>
        <w:rPr>
          <w:rFonts w:ascii="Consolas" w:hAnsi="Consolas"/>
          <w:color w:val="1F2D5C"/>
          <w:sz w:val="17"/>
        </w:rPr>
        <w:t>│   │   └── PERFIS_SISTEMAS/      &lt;- matriz de perfil por cargo (SYSTUR)</w:t>
      </w:r>
      <w:r>
        <w:br/>
      </w:r>
      <w:r>
        <w:rPr>
          <w:rFonts w:ascii="Consolas" w:hAnsi="Consolas"/>
          <w:color w:val="1F2D5C"/>
          <w:sz w:val="17"/>
        </w:rPr>
        <w:t>│   └── SISTEMAS/</w:t>
      </w:r>
      <w:r>
        <w:br/>
      </w:r>
      <w:r>
        <w:rPr>
          <w:rFonts w:ascii="Consolas" w:hAnsi="Consolas"/>
          <w:color w:val="1F2D5C"/>
          <w:sz w:val="17"/>
        </w:rPr>
        <w:t>│       ├── SYSTUR/               &lt;- extrato de acessos do SYSTUR</w:t>
      </w:r>
      <w:r>
        <w:br/>
      </w:r>
      <w:r>
        <w:rPr>
          <w:rFonts w:ascii="Consolas" w:hAnsi="Consolas"/>
          <w:color w:val="1F2D5C"/>
          <w:sz w:val="17"/>
        </w:rPr>
        <w:t>│       ├── IC/ SIGOT/ SICA_RA/ ...   (próximas fases)</w:t>
      </w:r>
      <w:r>
        <w:br/>
      </w:r>
      <w:r>
        <w:rPr>
          <w:rFonts w:ascii="Consolas" w:hAnsi="Consolas"/>
          <w:color w:val="1F2D5C"/>
          <w:sz w:val="17"/>
        </w:rPr>
        <w:t>├── DADOS/                        &lt;- o sistema GERA os resultados aqui</w:t>
      </w:r>
      <w:r>
        <w:br/>
      </w:r>
      <w:r>
        <w:rPr>
          <w:rFonts w:ascii="Consolas" w:hAnsi="Consolas"/>
          <w:color w:val="1F2D5C"/>
          <w:sz w:val="17"/>
        </w:rPr>
        <w:t>│   ├── BANCO/                    -&gt; iam_analytics.db (gerado)</w:t>
      </w:r>
      <w:r>
        <w:br/>
      </w:r>
      <w:r>
        <w:rPr>
          <w:rFonts w:ascii="Consolas" w:hAnsi="Consolas"/>
          <w:color w:val="1F2D5C"/>
          <w:sz w:val="17"/>
        </w:rPr>
        <w:t>│   ├── PROCESSADOS/              -&gt; arquivos já importados</w:t>
      </w:r>
      <w:r>
        <w:br/>
      </w:r>
      <w:r>
        <w:rPr>
          <w:rFonts w:ascii="Consolas" w:hAnsi="Consolas"/>
          <w:color w:val="1F2D5C"/>
          <w:sz w:val="17"/>
        </w:rPr>
        <w:t>│   ├── ERROS/                    -&gt; arquivos rejeitados</w:t>
      </w:r>
      <w:r>
        <w:br/>
      </w:r>
      <w:r>
        <w:rPr>
          <w:rFonts w:ascii="Consolas" w:hAnsi="Consolas"/>
          <w:color w:val="1F2D5C"/>
          <w:sz w:val="17"/>
        </w:rPr>
        <w:t>│   ├── SAIDAS/                   -&gt; relatórios</w:t>
      </w:r>
      <w:r>
        <w:br/>
      </w:r>
      <w:r>
        <w:rPr>
          <w:rFonts w:ascii="Consolas" w:hAnsi="Consolas"/>
          <w:color w:val="1F2D5C"/>
          <w:sz w:val="17"/>
        </w:rPr>
        <w:t>│   └── LOGS/                     -&gt; logs de cada execução</w:t>
      </w:r>
      <w:r>
        <w:br/>
      </w:r>
      <w:r>
        <w:rPr>
          <w:rFonts w:ascii="Consolas" w:hAnsi="Consolas"/>
          <w:color w:val="1F2D5C"/>
          <w:sz w:val="17"/>
        </w:rPr>
        <w:t>├── EXECUTAVEIS/                  &lt;- Processador.exe, visualizador.exe,</w:t>
      </w:r>
      <w:r>
        <w:br/>
      </w:r>
      <w:r>
        <w:rPr>
          <w:rFonts w:ascii="Consolas" w:hAnsi="Consolas"/>
          <w:color w:val="1F2D5C"/>
          <w:sz w:val="17"/>
        </w:rPr>
        <w:t>│                                    CONFIG/, REPORT/, launcher/</w:t>
      </w:r>
      <w:r>
        <w:br/>
      </w:r>
      <w:r>
        <w:rPr>
          <w:rFonts w:ascii="Consolas" w:hAnsi="Consolas"/>
          <w:color w:val="1F2D5C"/>
          <w:sz w:val="17"/>
        </w:rPr>
        <w:t>└── INTERACOES/                   &lt;- ações dos usuários (automático)</w:t>
      </w:r>
    </w:p>
    <w:p>
      <w:pPr>
        <w:pStyle w:val="Heading2"/>
      </w:pPr>
      <w:r>
        <w:rPr>
          <w:color w:val="16A085"/>
          <w:sz w:val="26"/>
        </w:rPr>
        <w:t>5.2. Onde colocar cada arquivo</w:t>
      </w:r>
    </w:p>
    <w:p>
      <w:r>
        <w:rPr>
          <w:i w:val="0"/>
          <w:sz w:val="21"/>
        </w:rPr>
        <w:t>Para a Fase 1 (SYSTUR) são quatro arquivos. Cada um vai na sua pasta. Os importadores aceitam .xlsx e .csv. As colunas esperadas são configuráveis em EXECUTAVEIS/CONFIG/config.xml: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024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Arquivo (exemplo)</w:t>
            </w:r>
          </w:p>
        </w:tc>
        <w:tc>
          <w:tcPr>
            <w:tcW w:type="dxa" w:w="288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Pasta de destino</w:t>
            </w:r>
          </w:p>
        </w:tc>
        <w:tc>
          <w:tcPr>
            <w:tcW w:type="dxa" w:w="4320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Colunas esperadas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Base de RH ativos</w:t>
              <w:br/>
              <w:t>(ex.: PROJETOIAM.csv)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ENTRADA/RH/ATIVOS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MATRICULA, NOME, CPF, CARGO_CODIGO, CARGO_DESCRICAO, DEPARTAMENTO, CENTRO_CUSTO, DATA_ADMISSAO, EMAIL, SITUACAO</w:t>
            </w:r>
          </w:p>
        </w:tc>
      </w:tr>
      <w:tr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  <w:br/>
              <w:t>(ex.: Mapeamento CCO_CSC.xlsx)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ENTRADA/MATRIZES/ORGANIZACIONAL</w:t>
            </w:r>
          </w:p>
        </w:tc>
        <w:tc>
          <w:tcPr>
            <w:tcW w:type="dxa" w:w="432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CARGO_CODIGO, CARGO_DESCRICAO, DEPARTAMENTO, CENTRO_CUSTO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 SYSTUR</w:t>
              <w:br/>
              <w:t>(ex.: MATRIZ DE PERFIL ... SYSTUR.xlsx)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ENTRADA/MATRIZES/PERFIS_SISTEMAS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CARGO_CODIGO, SISTEMA, PERFIL</w:t>
            </w:r>
          </w:p>
        </w:tc>
      </w:tr>
      <w:tr>
        <w:tc>
          <w:tcPr>
            <w:tcW w:type="dxa" w:w="3024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Extrato de acessos SYSTUR</w:t>
              <w:br/>
              <w:t>(ex.: relatorio systur.xlsx)</w:t>
            </w:r>
          </w:p>
        </w:tc>
        <w:tc>
          <w:tcPr>
            <w:tcW w:type="dxa" w:w="288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ENTRADA/SISTEMAS/SYSTUR</w:t>
            </w:r>
          </w:p>
        </w:tc>
        <w:tc>
          <w:tcPr>
            <w:tcW w:type="dxa" w:w="4320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USUARIO, NOME, PERFIL, SITUACAO, DATA_CRIACAO, ULTIMO_ACESSO</w:t>
            </w:r>
          </w:p>
        </w:tc>
      </w:tr>
    </w:tbl>
    <w:p/>
    <w:p>
      <w:r>
        <w:rPr>
          <w:i/>
          <w:color w:val="5A6377"/>
          <w:sz w:val="21"/>
        </w:rPr>
        <w:t>Dica: pode colocar mais de um arquivo na mesma pasta — o Processador lê todos. Após importar, cada arquivo é movido para uma subpasta PROCESSADOS dentro da própria pasta de origem.</w:t>
      </w:r>
    </w:p>
    <w:p>
      <w:pPr>
        <w:pStyle w:val="Heading2"/>
      </w:pPr>
      <w:r>
        <w:rPr>
          <w:color w:val="16A085"/>
          <w:sz w:val="26"/>
        </w:rPr>
        <w:t>5.3. Passo a passo</w:t>
      </w:r>
    </w:p>
    <w:p>
      <w:r>
        <w:rPr>
          <w:b/>
          <w:color w:val="1F2D5C"/>
          <w:sz w:val="21"/>
        </w:rPr>
        <w:t xml:space="preserve">Passo 1 — Preparar a rede (uma vez). </w:t>
      </w:r>
      <w:r>
        <w:rPr>
          <w:sz w:val="21"/>
        </w:rPr>
        <w:t>Extrair o pacote e copiar a pasta CVC_IAM_ANALYTICS para a raiz de rede (ex.: Z:\CVC\). O banco nasce vazio.</w:t>
      </w:r>
    </w:p>
    <w:p>
      <w:r>
        <w:rPr>
          <w:b/>
          <w:color w:val="1F2D5C"/>
          <w:sz w:val="21"/>
        </w:rPr>
        <w:t xml:space="preserve">Passo 2 — Depositar os arquivos. </w:t>
      </w:r>
      <w:r>
        <w:rPr>
          <w:sz w:val="21"/>
        </w:rPr>
        <w:t>Colocar os quatro arquivos nas pastas de ENTRADA conforme a tabela 5.2.</w:t>
      </w:r>
    </w:p>
    <w:p>
      <w:r>
        <w:rPr>
          <w:b/>
          <w:color w:val="1F2D5C"/>
          <w:sz w:val="21"/>
        </w:rPr>
        <w:t xml:space="preserve">Passo 3 — Rodar o Processador. </w:t>
      </w:r>
      <w:r>
        <w:rPr>
          <w:sz w:val="21"/>
        </w:rPr>
        <w:t>Executar EXECUTAVEIS\Processador.exe uma vez. Ao final: o banco iam_analytics.db é criado em DADOS/BANCO, os arquivos lidos vão para PROCESSADOS e o log fica em DADOS/LOGS. Arquivos com problema vão para ERROS.</w:t>
      </w:r>
    </w:p>
    <w:p>
      <w:r>
        <w:rPr>
          <w:b/>
          <w:color w:val="1F2D5C"/>
          <w:sz w:val="21"/>
        </w:rPr>
        <w:t xml:space="preserve">Passo 4 — Instalar o Visualizador em cada máquina. </w:t>
      </w:r>
      <w:r>
        <w:rPr>
          <w:sz w:val="21"/>
        </w:rPr>
        <w:t>Copiar a pasta EXECUTAVEIS para a máquina do usuário (ex.: C:\CVC\) e rodar o visualizador.exe de lá. Ele se auto-atualiza a partir da rede.</w:t>
      </w:r>
    </w:p>
    <w:p>
      <w:r>
        <w:rPr>
          <w:b/>
          <w:color w:val="1F2D5C"/>
          <w:sz w:val="21"/>
        </w:rPr>
        <w:t xml:space="preserve">Passo 5 — Abrir o painel. </w:t>
      </w:r>
      <w:r>
        <w:rPr>
          <w:sz w:val="21"/>
        </w:rPr>
        <w:t>O visualizador.exe abre o painel no navegador (http://127.0.0.1:8800/). Acompanhar e tratar as pendências pelas seis abas.</w:t>
      </w:r>
    </w:p>
    <w:p>
      <w:r>
        <w:rPr>
          <w:b/>
          <w:color w:val="1F2D5C"/>
          <w:sz w:val="21"/>
        </w:rPr>
        <w:t xml:space="preserve">Passo 6 — Atualizar o cenário. </w:t>
      </w:r>
      <w:r>
        <w:rPr>
          <w:sz w:val="21"/>
        </w:rPr>
        <w:t>Sempre que houver bases novas, repetir os passos 2 e 3 (depositar + Processador). Mudanças só no painel NÃO exigem reprocessar — basta reabrir/atualizar o Visualizador.</w:t>
      </w:r>
    </w:p>
    <w:p>
      <w:pPr>
        <w:pStyle w:val="Heading1"/>
      </w:pPr>
      <w:r>
        <w:rPr>
          <w:color w:val="1F2D5C"/>
          <w:sz w:val="32"/>
        </w:rPr>
        <w:t>6. Resumo dos painéis</w:t>
      </w:r>
    </w:p>
    <w:p>
      <w:r>
        <w:rPr>
          <w:i w:val="0"/>
          <w:sz w:val="21"/>
        </w:rPr>
        <w:t>O Visualizador tem seis abas: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Aba</w:t>
            </w:r>
          </w:p>
        </w:tc>
        <w:tc>
          <w:tcPr>
            <w:tcW w:type="dxa" w:w="820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O que mostra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Visão Geral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Dashboard operacional: KPIs por classificação (sempre por usuário), evolução de chamados (identificados × resolvidos × aderentes na janela de 30 dias), tempo de tratamento do ciclo (Pendência→Resolvido→Aderente) e movimentação de RH.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Consulta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Busca por usuário (matrícula, nome, login, CPF) com a visão consolidada de acessos, pendências e atalhos para as demais abas.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Pendências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Grid de tratamento: por usuário, os acessos a Incluir/Alterar/Analisar, com filtros, agrupamento e exportação Excel.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Aderentes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Usuários conformes, com a trilha de datas do ciclo e o tempo total de tratamento.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Histórico</w:t>
            </w:r>
          </w:p>
        </w:tc>
        <w:tc>
          <w:tcPr>
            <w:tcW w:type="dxa" w:w="820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Trilha de movimentações: admissões, alterações de RH e o ciclo de vida de cada acesso (pendência, resolução, aderência).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820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Acessos colocados em observação por prazo (90 dias), com acompanhamento do tempo restante.</w:t>
            </w:r>
          </w:p>
        </w:tc>
      </w:tr>
    </w:tbl>
    <w:p/>
    <w:p>
      <w:pPr>
        <w:pStyle w:val="Heading1"/>
      </w:pPr>
      <w:r>
        <w:rPr>
          <w:color w:val="1F2D5C"/>
          <w:sz w:val="32"/>
        </w:rPr>
        <w:t>7. Fluxo de atendimento</w:t>
      </w:r>
    </w:p>
    <w:p>
      <w:r>
        <w:rPr>
          <w:i w:val="0"/>
          <w:sz w:val="21"/>
        </w:rPr>
        <w:t>Cada acesso pendente segue um ciclo de vida de três estágios, com registro de data em cada marco (a trilha fica no Histórico):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Estágio</w:t>
            </w:r>
          </w:p>
        </w:tc>
        <w:tc>
          <w:tcPr>
            <w:tcW w:type="dxa" w:w="777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Quando acontece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1. Pendência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Processador identifica a divergência (Incluir/Alterar/Em Análise).</w:t>
            </w:r>
          </w:p>
        </w:tc>
      </w:tr>
      <w:tr>
        <w:tc>
          <w:tcPr>
            <w:tcW w:type="dxa" w:w="2448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2. Resolvido</w:t>
            </w:r>
          </w:p>
        </w:tc>
        <w:tc>
          <w:tcPr>
            <w:tcW w:type="dxa" w:w="777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O analista trata o caso sob um ticket do Jira e marca como resolvido.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3. Aderente</w:t>
            </w:r>
          </w:p>
        </w:tc>
        <w:tc>
          <w:tcPr>
            <w:tcW w:type="dxa" w:w="777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um próximo processamento, o acesso passa a bater com o esperado.</w:t>
            </w:r>
          </w:p>
        </w:tc>
      </w:tr>
    </w:tbl>
    <w:p/>
    <w:p>
      <w:r>
        <w:rPr>
          <w:i w:val="0"/>
          <w:sz w:val="21"/>
        </w:rPr>
        <w:t>Observações do fluxo:</w:t>
      </w:r>
    </w:p>
    <w:p>
      <w:pPr>
        <w:pStyle w:val="ListBullet"/>
      </w:pPr>
      <w:r>
        <w:rPr>
          <w:sz w:val="21"/>
        </w:rPr>
        <w:t>a resolução é feita por usuário, sempre vinculada a um ticket do Jira (com descrição).</w:t>
      </w:r>
    </w:p>
    <w:p>
      <w:pPr>
        <w:pStyle w:val="ListBullet"/>
      </w:pPr>
      <w:r>
        <w:rPr>
          <w:sz w:val="21"/>
        </w:rPr>
        <w:t>o tempo de tratamento é medido em cada etapa de forma independente (Pendência→Resolvido, Resolvido→Aderente e Pendência→Aderente), inclusive liberações feitas fora do sistema.</w:t>
      </w:r>
    </w:p>
    <w:p>
      <w:pPr>
        <w:pStyle w:val="ListBullet"/>
      </w:pPr>
      <w:r>
        <w:rPr>
          <w:sz w:val="21"/>
        </w:rPr>
        <w:t>a quarentena permite colocar um acesso em observação por prazo antes de uma decisão definitiva.</w:t>
      </w:r>
    </w:p>
    <w:p>
      <w:pPr>
        <w:pStyle w:val="ListBullet"/>
      </w:pPr>
      <w:r>
        <w:rPr>
          <w:sz w:val="21"/>
        </w:rPr>
        <w:t>toda exportação para Excel reflete exatamente a grid (mesmas colunas, valores e formatação), respeitando os filtros aplicados.</w:t>
      </w:r>
    </w:p>
    <w:p>
      <w:pPr>
        <w:pStyle w:val="Heading1"/>
      </w:pPr>
      <w:r>
        <w:rPr>
          <w:color w:val="1F2D5C"/>
          <w:sz w:val="32"/>
        </w:rPr>
        <w:t>8. O que ainda será entregue (roadmap)</w:t>
      </w:r>
    </w:p>
    <w:p>
      <w:r>
        <w:rPr>
          <w:i w:val="0"/>
          <w:sz w:val="21"/>
        </w:rPr>
        <w:t>As próximas fases acoplam-se a esta fundação. Sequenciamento previsto: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Fase / Card</w:t>
            </w:r>
          </w:p>
        </w:tc>
        <w:tc>
          <w:tcPr>
            <w:tcW w:type="dxa" w:w="61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Entrega</w:t>
            </w:r>
          </w:p>
        </w:tc>
        <w:tc>
          <w:tcPr>
            <w:tcW w:type="dxa" w:w="2016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Janela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8-13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Demais sistemas: IC, SICA RA, SIGOT, Oracle EBS, SIG, SICA Esfera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 14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Consolidação multi-sistema dos acessos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jun/2026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15-17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Matrizes organizacionais e motor de divergências completo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19-21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Motor de desligados (revogação) e auditoria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jul/2026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22-24</w:t>
            </w:r>
          </w:p>
        </w:tc>
        <w:tc>
          <w:tcPr>
            <w:tcW w:type="dxa" w:w="61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Movimentações e revalidação pós-transferência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jul-ago/2026</w:t>
            </w:r>
          </w:p>
        </w:tc>
      </w:tr>
      <w:tr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Cards 25-26</w:t>
            </w:r>
          </w:p>
        </w:tc>
        <w:tc>
          <w:tcPr>
            <w:tcW w:type="dxa" w:w="61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Integração Jira: abertura automática de chamados e fechamento</w:t>
            </w:r>
          </w:p>
        </w:tc>
        <w:tc>
          <w:tcPr>
            <w:tcW w:type="dxa" w:w="2016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ago/2026</w:t>
            </w:r>
          </w:p>
        </w:tc>
      </w:tr>
    </w:tbl>
    <w:p/>
    <w:p>
      <w:r>
        <w:rPr>
          <w:i/>
          <w:color w:val="5A6377"/>
          <w:sz w:val="21"/>
        </w:rPr>
        <w:t>Quando um sistema entra, ele é ativado por configuração — o painel já é multi-sistema e não precisa de reescrita.</w:t>
      </w:r>
    </w:p>
    <w:p>
      <w:pPr>
        <w:pStyle w:val="Heading1"/>
      </w:pPr>
      <w:r>
        <w:rPr>
          <w:color w:val="1F2D5C"/>
          <w:sz w:val="32"/>
        </w:rPr>
        <w:t>9. Sugestões e recomendações</w:t>
      </w:r>
    </w:p>
    <w:p>
      <w:r>
        <w:rPr>
          <w:i w:val="0"/>
          <w:sz w:val="21"/>
        </w:rPr>
        <w:t>Itens que recomendamos definir com o cliente para extrair mais valor da ferramenta e preparar as próximas fases:</w:t>
      </w:r>
    </w:p>
    <w:p>
      <w:pPr>
        <w:pStyle w:val="ListBullet"/>
      </w:pPr>
      <w:r>
        <w:rPr>
          <w:b/>
          <w:sz w:val="21"/>
        </w:rPr>
        <w:t xml:space="preserve">Periodicidade: </w:t>
      </w:r>
      <w:r>
        <w:rPr>
          <w:sz w:val="21"/>
        </w:rPr>
        <w:t>definir a periodicidade de extração das bases e do processamento (ex.: mensal/quinzenal), para que os números reflitam um ciclo previsível.</w:t>
      </w:r>
    </w:p>
    <w:p>
      <w:pPr>
        <w:pStyle w:val="ListBullet"/>
      </w:pPr>
      <w:r>
        <w:rPr>
          <w:b/>
          <w:sz w:val="21"/>
        </w:rPr>
        <w:t xml:space="preserve">Responsáveis e SLA: </w:t>
      </w:r>
      <w:r>
        <w:rPr>
          <w:sz w:val="21"/>
        </w:rPr>
        <w:t>definir o responsável por tratar cada classificação (Incluir, Alterar, Analisar, Não Mapeado) e o prazo-alvo (SLA) de cada um.</w:t>
      </w:r>
    </w:p>
    <w:p>
      <w:pPr>
        <w:pStyle w:val="ListBullet"/>
      </w:pPr>
      <w:r>
        <w:rPr>
          <w:b/>
          <w:sz w:val="21"/>
        </w:rPr>
        <w:t xml:space="preserve">Disciplina de ticket: </w:t>
      </w:r>
      <w:r>
        <w:rPr>
          <w:sz w:val="21"/>
        </w:rPr>
        <w:t>padronizar o uso do ticket do Jira na resolução (todo tratamento sob um chamado) — isso já prepara a automação dos Cards 25-26.</w:t>
      </w:r>
    </w:p>
    <w:p>
      <w:pPr>
        <w:pStyle w:val="ListBullet"/>
      </w:pPr>
      <w:r>
        <w:rPr>
          <w:b/>
          <w:sz w:val="21"/>
        </w:rPr>
        <w:t xml:space="preserve">Política de quarentena: </w:t>
      </w:r>
      <w:r>
        <w:rPr>
          <w:sz w:val="21"/>
        </w:rPr>
        <w:t>estabelecer o prazo e o critério de saída da quarentena (hoje 90 dias) e quem decide.</w:t>
      </w:r>
    </w:p>
    <w:p>
      <w:pPr>
        <w:pStyle w:val="ListBullet"/>
      </w:pPr>
      <w:r>
        <w:rPr>
          <w:b/>
          <w:sz w:val="21"/>
        </w:rPr>
        <w:t xml:space="preserve">Backup: </w:t>
      </w:r>
      <w:r>
        <w:rPr>
          <w:sz w:val="21"/>
        </w:rPr>
        <w:t>rotina de backup do iam_analytics.db (a base guarda o histórico e o ciclo de vida).</w:t>
      </w:r>
    </w:p>
    <w:p>
      <w:pPr>
        <w:pStyle w:val="ListBullet"/>
      </w:pPr>
      <w:r>
        <w:rPr>
          <w:b/>
          <w:sz w:val="21"/>
        </w:rPr>
        <w:t xml:space="preserve">Evidência para auditoria: </w:t>
      </w:r>
      <w:r>
        <w:rPr>
          <w:sz w:val="21"/>
        </w:rPr>
        <w:t>a trilha do Histórico serve como evidência para auditoria (SOX/LGPD); vale definir o período de retenção.</w:t>
      </w:r>
    </w:p>
    <w:p>
      <w:pPr>
        <w:pStyle w:val="ListBullet"/>
      </w:pPr>
      <w:r>
        <w:rPr>
          <w:b/>
          <w:sz w:val="21"/>
        </w:rPr>
        <w:t xml:space="preserve">Perfil excessivo: </w:t>
      </w:r>
      <w:r>
        <w:rPr>
          <w:sz w:val="21"/>
        </w:rPr>
        <w:t>avaliar a sinalização de acesso excessivo (mais do que o cargo exige) — hoje fora de escopo, mas relevante para risco.</w:t>
      </w:r>
    </w:p>
    <w:p>
      <w:pPr>
        <w:pStyle w:val="ListBullet"/>
      </w:pPr>
      <w:r>
        <w:rPr>
          <w:b/>
          <w:sz w:val="21"/>
        </w:rPr>
        <w:t xml:space="preserve">Curadoria das matrizes: </w:t>
      </w:r>
      <w:r>
        <w:rPr>
          <w:sz w:val="21"/>
        </w:rPr>
        <w:t>revisar as matrizes de perfil por cargo periodicamente, já que elas definem o "esperado" — matriz desatualizada gera divergência falsa.</w:t>
      </w:r>
    </w:p>
    <w:p>
      <w:pPr>
        <w:pStyle w:val="ListBullet"/>
      </w:pPr>
      <w:r>
        <w:rPr>
          <w:b/>
          <w:sz w:val="21"/>
        </w:rPr>
        <w:t xml:space="preserve">Evolução da Visão Geral: </w:t>
      </w:r>
      <w:r>
        <w:rPr>
          <w:sz w:val="21"/>
        </w:rPr>
        <w:t>a Visão Geral é um dashboard operacional; o enriquecimento (metas/SLA, tendências) será guiado pelo uso e pela fase Jira — sugestões do time são bem-vindas.</w:t>
      </w:r>
    </w:p>
    <w:p>
      <w:pPr>
        <w:pStyle w:val="Heading1"/>
      </w:pPr>
      <w:r>
        <w:rPr>
          <w:color w:val="1F2D5C"/>
          <w:sz w:val="32"/>
        </w:rPr>
        <w:t>10. 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632"/>
            <w:shd w:val="clear" w:fill="1F2D5C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20"/>
              </w:rPr>
              <w:t>Definição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Aderente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Usuário cujo acesso está conforme o perfil esperado.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Pendência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Divergência identificada que precisa de tratamento.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Em Análise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Cargo com mais de um perfil possível — exige decisão manual.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Não Mapeado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de quem não está na base de RH ativa.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Quarentena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Acesso colocado em observação por prazo antes da decisão.</w:t>
            </w:r>
          </w:p>
        </w:tc>
      </w:tr>
      <w:tr>
        <w:tc>
          <w:tcPr>
            <w:tcW w:type="dxa" w:w="259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Matriz de perfil</w:t>
            </w:r>
          </w:p>
        </w:tc>
        <w:tc>
          <w:tcPr>
            <w:tcW w:type="dxa" w:w="7632"/>
            <w:shd w:val="clear" w:fill="EAF1F4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Tabela que define o perfil esperado por cargo em cada sistema.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Mapeamento CCO/CSC</w:t>
            </w:r>
          </w:p>
        </w:tc>
        <w:tc>
          <w:tcPr>
            <w:tcW w:type="dxa" w:w="7632"/>
          </w:tcPr>
          <w:p>
            <w:pPr>
              <w:spacing w:after="40" w:before="40"/>
            </w:pPr>
            <w:r/>
            <w:r>
              <w:rPr>
                <w:b w:val="0"/>
                <w:sz w:val="20"/>
              </w:rPr>
              <w:t>De-para que liga centro de custo e gestor ao acesso esperado.</w:t>
            </w:r>
          </w:p>
        </w:tc>
      </w:tr>
    </w:tbl>
    <w:p/>
    <w:p>
      <w:r>
        <w:rPr>
          <w:i w:val="0"/>
          <w:sz w:val="21"/>
        </w:rPr>
      </w:r>
    </w:p>
    <w:p>
      <w:pPr>
        <w:jc w:val="center"/>
      </w:pPr>
      <w:r>
        <w:rPr>
          <w:color w:val="5A6377"/>
          <w:sz w:val="16"/>
        </w:rPr>
        <w:t>CVC IAM Analytics · v1.0.0 · Documento de entrega — Fase 1 (SYSTUR)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