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no stati normalizzati l’RTT medio e massimo della prima riga per ottenere una visualizzazione accettabi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