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F4" w:rsidRPr="00FE7D96" w:rsidRDefault="00B35EF4" w:rsidP="00B35EF4">
      <w:pPr>
        <w:rPr>
          <w:rFonts w:ascii="Arial" w:hAnsi="Arial" w:cs="Arial"/>
          <w:b/>
        </w:rPr>
      </w:pPr>
      <w:r w:rsidRPr="00FE7D96">
        <w:rPr>
          <w:rFonts w:ascii="Arial" w:hAnsi="Arial" w:cs="Arial"/>
          <w:b/>
        </w:rPr>
        <w:t>Agregados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Terrones de arcilla y partículas deleznables en agregados finos. INV E-211-13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Terrones de arcilla y partículas deleznables en agregados gruesos. INV E-211-13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Análisis granulométrico para agregados grueso y fino. INV E-213-13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Cantidad que pasa por el tamiz de 0.075 mm (N. 200). INV E-214-13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Densidad, gravedad específica y absorción del agregado fino. INV E-222-13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Densidad, gravedad específica y absorción del agregado grueso. INV E-223-13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Porcentaje de absorción sobre arena, agregado grueso o roca. INV E-222-13 / INV E-223-13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Porcentaje de partículas fracturadas en un agregado grueso. INV E-227-13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Índice de aplanamiento. INV E-230-13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Índice de alargamiento. INV E-230-13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Valor de Azul de Metileno en agregados finos. INV E-235-13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Limpieza superficial en agregados gruesos. INV E-237-13</w:t>
      </w:r>
    </w:p>
    <w:p w:rsidR="00B35EF4" w:rsidRPr="00FE7D96" w:rsidRDefault="00B35EF4" w:rsidP="00B35EF4">
      <w:pPr>
        <w:rPr>
          <w:rFonts w:ascii="Arial" w:hAnsi="Arial" w:cs="Arial"/>
        </w:rPr>
      </w:pPr>
      <w:r w:rsidRPr="00FE7D96">
        <w:rPr>
          <w:rFonts w:ascii="Arial" w:hAnsi="Arial" w:cs="Arial"/>
        </w:rPr>
        <w:t>Partículas planas, alargadas o planas y alargadas en agregados gruesos.</w:t>
      </w:r>
    </w:p>
    <w:p w:rsidR="00C61C0D" w:rsidRDefault="00C61C0D">
      <w:bookmarkStart w:id="0" w:name="_GoBack"/>
      <w:bookmarkEnd w:id="0"/>
    </w:p>
    <w:sectPr w:rsidR="00C61C0D" w:rsidSect="006422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F4"/>
    <w:rsid w:val="00642203"/>
    <w:rsid w:val="00B35EF4"/>
    <w:rsid w:val="00C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06CEF"/>
  <w14:defaultImageDpi w14:val="32767"/>
  <w15:chartTrackingRefBased/>
  <w15:docId w15:val="{4DD5EDCE-4B9A-6246-AF82-8E85A793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5E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2024-05-23T18:37:00Z</dcterms:created>
  <dcterms:modified xsi:type="dcterms:W3CDTF">2024-05-23T18:37:00Z</dcterms:modified>
</cp:coreProperties>
</file>