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218" w:rsidRPr="00FE7D96" w:rsidRDefault="00AC5218" w:rsidP="00AC5218">
      <w:pPr>
        <w:rPr>
          <w:rFonts w:ascii="Arial" w:hAnsi="Arial" w:cs="Arial"/>
          <w:b/>
        </w:rPr>
      </w:pPr>
      <w:r w:rsidRPr="00FE7D96">
        <w:rPr>
          <w:rFonts w:ascii="Arial" w:hAnsi="Arial" w:cs="Arial"/>
          <w:b/>
        </w:rPr>
        <w:t xml:space="preserve">Suelos: Ensayos de resistencia y deformación </w:t>
      </w:r>
    </w:p>
    <w:p w:rsidR="00AC5218" w:rsidRPr="00FE7D96" w:rsidRDefault="00AC5218" w:rsidP="00AC5218">
      <w:pPr>
        <w:rPr>
          <w:rFonts w:ascii="Arial" w:hAnsi="Arial" w:cs="Arial"/>
        </w:rPr>
      </w:pPr>
      <w:r w:rsidRPr="00FE7D96">
        <w:rPr>
          <w:rFonts w:ascii="Arial" w:hAnsi="Arial" w:cs="Arial"/>
        </w:rPr>
        <w:t>Compresión inconfinada. Incluye tallado si se trata de muestras cilíndricas. INV E-152-13</w:t>
      </w:r>
    </w:p>
    <w:p w:rsidR="00AC5218" w:rsidRPr="00FE7D96" w:rsidRDefault="00AC5218" w:rsidP="00AC5218">
      <w:pPr>
        <w:rPr>
          <w:rFonts w:ascii="Arial" w:hAnsi="Arial" w:cs="Arial"/>
        </w:rPr>
      </w:pPr>
      <w:r w:rsidRPr="00FE7D96">
        <w:rPr>
          <w:rFonts w:ascii="Arial" w:hAnsi="Arial" w:cs="Arial"/>
        </w:rPr>
        <w:t>Corte directo UU no consolidado-no drenado. 3 esfuerzos. INV E-154-13</w:t>
      </w:r>
    </w:p>
    <w:p w:rsidR="00AC5218" w:rsidRPr="00FE7D96" w:rsidRDefault="00AC5218" w:rsidP="00AC5218">
      <w:pPr>
        <w:rPr>
          <w:rFonts w:ascii="Arial" w:hAnsi="Arial" w:cs="Arial"/>
        </w:rPr>
      </w:pPr>
      <w:r w:rsidRPr="00FE7D96">
        <w:rPr>
          <w:rFonts w:ascii="Arial" w:hAnsi="Arial" w:cs="Arial"/>
        </w:rPr>
        <w:t>Corte directo CU consolidado-no drenado. 3 esfuerzos. INV E-154-13</w:t>
      </w:r>
    </w:p>
    <w:p w:rsidR="00AC5218" w:rsidRPr="00FE7D96" w:rsidRDefault="00AC5218" w:rsidP="00AC5218">
      <w:pPr>
        <w:rPr>
          <w:rFonts w:ascii="Arial" w:hAnsi="Arial" w:cs="Arial"/>
        </w:rPr>
      </w:pPr>
      <w:r w:rsidRPr="00FE7D96">
        <w:rPr>
          <w:rFonts w:ascii="Arial" w:hAnsi="Arial" w:cs="Arial"/>
        </w:rPr>
        <w:t>Corte directo CD consolidado-drenado. 3 esfuerzos. INV E-154-13</w:t>
      </w:r>
    </w:p>
    <w:p w:rsidR="00AC5218" w:rsidRPr="00FE7D96" w:rsidRDefault="00AC5218" w:rsidP="00AC5218">
      <w:pPr>
        <w:rPr>
          <w:rFonts w:ascii="Arial" w:hAnsi="Arial" w:cs="Arial"/>
        </w:rPr>
      </w:pPr>
      <w:r w:rsidRPr="00FE7D96">
        <w:rPr>
          <w:rFonts w:ascii="Arial" w:hAnsi="Arial" w:cs="Arial"/>
        </w:rPr>
        <w:t>Corte directo CD. Resistencia de pico y residual. 1ciclo lento y cinco rápidos. 3 esfuerzos.</w:t>
      </w:r>
    </w:p>
    <w:p w:rsidR="00AC5218" w:rsidRPr="00FE7D96" w:rsidRDefault="00AC5218" w:rsidP="00AC5218">
      <w:pPr>
        <w:rPr>
          <w:rFonts w:ascii="Arial" w:hAnsi="Arial" w:cs="Arial"/>
        </w:rPr>
      </w:pPr>
      <w:r w:rsidRPr="00FE7D96">
        <w:rPr>
          <w:rFonts w:ascii="Arial" w:hAnsi="Arial" w:cs="Arial"/>
        </w:rPr>
        <w:t>Corte directo. Resistencia de pico y residual. 2 ciclos lentos y cinco rápidos. 3 esfuerzos.</w:t>
      </w:r>
    </w:p>
    <w:p w:rsidR="00AC5218" w:rsidRPr="00FE7D96" w:rsidRDefault="00AC5218" w:rsidP="00AC5218">
      <w:pPr>
        <w:rPr>
          <w:rFonts w:ascii="Arial" w:hAnsi="Arial" w:cs="Arial"/>
        </w:rPr>
      </w:pPr>
      <w:r w:rsidRPr="00FE7D96">
        <w:rPr>
          <w:rFonts w:ascii="Arial" w:hAnsi="Arial" w:cs="Arial"/>
        </w:rPr>
        <w:t>Consol. unidimensional. 7 incrementos de carga y 3 de descarga. Método A. INV E-151-13</w:t>
      </w:r>
    </w:p>
    <w:p w:rsidR="00AC5218" w:rsidRPr="00FE7D96" w:rsidRDefault="00AC5218" w:rsidP="00AC5218">
      <w:pPr>
        <w:rPr>
          <w:rFonts w:ascii="Arial" w:hAnsi="Arial" w:cs="Arial"/>
        </w:rPr>
      </w:pPr>
      <w:r w:rsidRPr="00FE7D96">
        <w:rPr>
          <w:rFonts w:ascii="Arial" w:hAnsi="Arial" w:cs="Arial"/>
        </w:rPr>
        <w:t>Consol. unidimensional. 7 incrementos de carga y 3 de descarga. Método B. INV E-151-13</w:t>
      </w:r>
    </w:p>
    <w:p w:rsidR="00AC5218" w:rsidRPr="00FE7D96" w:rsidRDefault="00AC5218" w:rsidP="00AC5218">
      <w:pPr>
        <w:rPr>
          <w:rFonts w:ascii="Arial" w:hAnsi="Arial" w:cs="Arial"/>
        </w:rPr>
      </w:pPr>
      <w:r w:rsidRPr="00FE7D96">
        <w:rPr>
          <w:rFonts w:ascii="Arial" w:hAnsi="Arial" w:cs="Arial"/>
        </w:rPr>
        <w:t>Potencial de colapso en consolidómetro. INV E-157-13</w:t>
      </w:r>
    </w:p>
    <w:p w:rsidR="00AC5218" w:rsidRPr="00FE7D96" w:rsidRDefault="00AC5218" w:rsidP="00AC5218">
      <w:pPr>
        <w:rPr>
          <w:rFonts w:ascii="Arial" w:hAnsi="Arial" w:cs="Arial"/>
        </w:rPr>
      </w:pPr>
      <w:r w:rsidRPr="00FE7D96">
        <w:rPr>
          <w:rFonts w:ascii="Arial" w:hAnsi="Arial" w:cs="Arial"/>
        </w:rPr>
        <w:t>Expansión libre en consolidómetro. INV E-173-07</w:t>
      </w:r>
    </w:p>
    <w:p w:rsidR="00AC5218" w:rsidRPr="00FE7D96" w:rsidRDefault="00AC5218" w:rsidP="00AC5218">
      <w:pPr>
        <w:rPr>
          <w:rFonts w:ascii="Arial" w:hAnsi="Arial" w:cs="Arial"/>
        </w:rPr>
      </w:pPr>
      <w:r w:rsidRPr="00FE7D96">
        <w:rPr>
          <w:rFonts w:ascii="Arial" w:hAnsi="Arial" w:cs="Arial"/>
        </w:rPr>
        <w:t>Presión máxima de expansión en consolidómetro con curva de descarga. INV E-173-07</w:t>
      </w:r>
    </w:p>
    <w:p w:rsidR="00C61C0D" w:rsidRDefault="00C61C0D">
      <w:bookmarkStart w:id="0" w:name="_GoBack"/>
      <w:bookmarkEnd w:id="0"/>
    </w:p>
    <w:sectPr w:rsidR="00C61C0D" w:rsidSect="006422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18"/>
    <w:rsid w:val="00642203"/>
    <w:rsid w:val="00754946"/>
    <w:rsid w:val="00AC5218"/>
    <w:rsid w:val="00C6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BB4ECB40-A026-FF45-AD1E-C13C084E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52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2024-05-23T18:36:00Z</dcterms:created>
  <dcterms:modified xsi:type="dcterms:W3CDTF">2024-05-23T18:37:00Z</dcterms:modified>
</cp:coreProperties>
</file>