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宋体" w:hAnsi="宋体"/>
          <w:b/>
          <w:sz w:val="52"/>
          <w:szCs w:val="52"/>
        </w:rPr>
      </w:pPr>
    </w:p>
    <w:p>
      <w:pPr>
        <w:jc w:val="both"/>
        <w:rPr>
          <w:rFonts w:hint="eastAsia" w:ascii="宋体" w:hAnsi="宋体"/>
          <w:b/>
          <w:sz w:val="52"/>
          <w:szCs w:val="52"/>
        </w:rPr>
      </w:pPr>
    </w:p>
    <w:p>
      <w:pPr>
        <w:jc w:val="both"/>
        <w:rPr>
          <w:rFonts w:hint="eastAsia" w:ascii="宋体" w:hAnsi="宋体"/>
          <w:b/>
          <w:sz w:val="52"/>
          <w:szCs w:val="52"/>
        </w:rPr>
      </w:pPr>
    </w:p>
    <w:p>
      <w:pPr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吉首大学信息科学与工程学院</w:t>
      </w:r>
    </w:p>
    <w:p>
      <w:pPr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课程设计报告书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1050" w:leftChars="500" w:firstLine="2046" w:firstLineChars="465"/>
        <w:rPr>
          <w:rFonts w:hint="eastAsia" w:eastAsia="黑体"/>
          <w:sz w:val="44"/>
        </w:rPr>
      </w:pPr>
    </w:p>
    <w:p>
      <w:pPr>
        <w:ind w:left="1050" w:leftChars="500" w:firstLine="2046" w:firstLineChars="465"/>
        <w:rPr>
          <w:rFonts w:hint="eastAsia" w:eastAsia="黑体"/>
          <w:sz w:val="44"/>
        </w:rPr>
      </w:pPr>
    </w:p>
    <w:p>
      <w:pPr>
        <w:ind w:firstLine="1285" w:firstLineChars="400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课    程 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移动web应用开发技术实验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</w:t>
      </w:r>
    </w:p>
    <w:p>
      <w:pPr>
        <w:ind w:firstLine="1285" w:firstLineChars="400"/>
        <w:rPr>
          <w:rFonts w:hint="default" w:ascii="宋体" w:hAnsi="宋体" w:eastAsia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</w:rPr>
        <w:t>课    题：</w:t>
      </w:r>
      <w:r>
        <w:rPr>
          <w:rFonts w:ascii="宋体" w:hAnsi="宋体"/>
          <w:b/>
          <w:sz w:val="32"/>
          <w:szCs w:val="32"/>
          <w:u w:val="single"/>
        </w:rPr>
        <w:t xml:space="preserve">   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 xml:space="preserve">  商品详情页设计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 xml:space="preserve">        </w:t>
      </w:r>
    </w:p>
    <w:p>
      <w:pPr>
        <w:ind w:firstLine="1285" w:firstLineChars="4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    名：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       </w:t>
      </w:r>
      <w:r>
        <w:rPr>
          <w:rFonts w:hint="default" w:ascii="宋体" w:hAnsi="宋体"/>
          <w:b/>
          <w:sz w:val="32"/>
          <w:szCs w:val="32"/>
          <w:u w:val="single"/>
        </w:rPr>
        <w:t>刘卉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          </w:t>
      </w:r>
    </w:p>
    <w:p>
      <w:pPr>
        <w:ind w:firstLine="1285" w:firstLineChars="4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    号：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    </w:t>
      </w:r>
      <w:r>
        <w:rPr>
          <w:rFonts w:hint="default" w:ascii="宋体" w:hAnsi="宋体"/>
          <w:b/>
          <w:sz w:val="32"/>
          <w:szCs w:val="32"/>
          <w:u w:val="single"/>
        </w:rPr>
        <w:t>2019404026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  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default"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</w:t>
      </w:r>
    </w:p>
    <w:p>
      <w:pPr>
        <w:ind w:firstLine="1285" w:firstLineChars="4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专业年级：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  <w:r>
        <w:rPr>
          <w:rFonts w:hint="default" w:ascii="宋体" w:hAnsi="宋体"/>
          <w:b/>
          <w:sz w:val="32"/>
          <w:szCs w:val="32"/>
          <w:u w:val="single"/>
        </w:rPr>
        <w:t>2019</w:t>
      </w:r>
      <w:r>
        <w:rPr>
          <w:rFonts w:hint="eastAsia" w:ascii="宋体" w:hAnsi="宋体"/>
          <w:b/>
          <w:sz w:val="32"/>
          <w:szCs w:val="32"/>
          <w:u w:val="single"/>
        </w:rPr>
        <w:t>级</w:t>
      </w:r>
      <w:r>
        <w:rPr>
          <w:rFonts w:ascii="宋体" w:hAnsi="宋体"/>
          <w:b/>
          <w:sz w:val="32"/>
          <w:szCs w:val="32"/>
          <w:u w:val="single"/>
        </w:rPr>
        <w:t>计算机科学与技术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</w:t>
      </w:r>
    </w:p>
    <w:p>
      <w:pPr>
        <w:ind w:left="1050" w:leftChars="500" w:firstLine="630"/>
        <w:rPr>
          <w:rFonts w:hint="eastAsia"/>
          <w:sz w:val="32"/>
          <w:u w:val="single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spacing w:line="300" w:lineRule="auto"/>
        <w:jc w:val="center"/>
        <w:rPr>
          <w:rFonts w:ascii="宋体" w:hAnsi="Courier New"/>
          <w:sz w:val="28"/>
          <w:szCs w:val="28"/>
        </w:rPr>
      </w:pPr>
      <w:r>
        <w:rPr>
          <w:rFonts w:ascii="宋体" w:hAnsi="Courier New"/>
          <w:sz w:val="28"/>
          <w:szCs w:val="28"/>
        </w:rPr>
        <w:t>20</w:t>
      </w:r>
      <w:r>
        <w:rPr>
          <w:rFonts w:hint="eastAsia" w:ascii="宋体" w:hAnsi="Courier New"/>
          <w:sz w:val="28"/>
          <w:szCs w:val="28"/>
          <w:lang w:val="en-US" w:eastAsia="zh-CN"/>
        </w:rPr>
        <w:t>21</w:t>
      </w:r>
      <w:r>
        <w:rPr>
          <w:rFonts w:hint="eastAsia" w:ascii="宋体" w:hAnsi="Courier New"/>
          <w:sz w:val="28"/>
          <w:szCs w:val="28"/>
        </w:rPr>
        <w:t>年</w:t>
      </w:r>
      <w:r>
        <w:rPr>
          <w:rFonts w:ascii="宋体" w:hAnsi="Courier New"/>
          <w:sz w:val="28"/>
          <w:szCs w:val="28"/>
        </w:rPr>
        <w:t>1</w:t>
      </w:r>
      <w:r>
        <w:rPr>
          <w:rFonts w:hint="eastAsia" w:ascii="宋体" w:hAnsi="Courier New"/>
          <w:sz w:val="28"/>
          <w:szCs w:val="28"/>
          <w:lang w:val="en-US" w:eastAsia="zh-CN"/>
        </w:rPr>
        <w:t>1</w:t>
      </w:r>
      <w:r>
        <w:rPr>
          <w:rFonts w:hint="eastAsia" w:ascii="宋体" w:hAnsi="Courier New"/>
          <w:sz w:val="28"/>
          <w:szCs w:val="28"/>
        </w:rPr>
        <w:t>月</w:t>
      </w:r>
      <w:r>
        <w:rPr>
          <w:rFonts w:hint="eastAsia" w:ascii="宋体" w:hAnsi="Courier New"/>
          <w:sz w:val="28"/>
          <w:szCs w:val="28"/>
          <w:lang w:val="en-US" w:eastAsia="zh-CN"/>
        </w:rPr>
        <w:t>29</w:t>
      </w:r>
      <w:r>
        <w:rPr>
          <w:rFonts w:hint="eastAsia" w:ascii="宋体" w:hAnsi="Courier New"/>
          <w:sz w:val="28"/>
          <w:szCs w:val="28"/>
        </w:rPr>
        <w:t>日</w:t>
      </w:r>
    </w:p>
    <w:p>
      <w:pPr>
        <w:jc w:val="center"/>
        <w:rPr>
          <w:sz w:val="32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851" w:right="1134" w:bottom="851" w:left="1134" w:header="851" w:footer="992" w:gutter="0"/>
          <w:cols w:space="720" w:num="1"/>
          <w:titlePg/>
          <w:docGrid w:type="lines" w:linePitch="312" w:charSpace="0"/>
        </w:sectPr>
      </w:pPr>
    </w:p>
    <w:p>
      <w:pPr>
        <w:spacing w:line="360" w:lineRule="auto"/>
        <w:rPr>
          <w:rFonts w:hint="eastAsia" w:ascii="黑体" w:hAnsi="黑体" w:eastAsia="黑体" w:cs="黑体"/>
          <w:b w:val="0"/>
          <w:bCs/>
          <w:sz w:val="30"/>
          <w:szCs w:val="30"/>
        </w:rPr>
      </w:pPr>
      <w:r>
        <w:rPr>
          <w:rFonts w:hint="eastAsia" w:ascii="黑体" w:hAnsi="黑体" w:eastAsia="黑体" w:cs="黑体"/>
          <w:b w:val="0"/>
          <w:bCs/>
          <w:color w:val="auto"/>
          <w:sz w:val="30"/>
          <w:szCs w:val="30"/>
        </w:rPr>
        <w:t>一、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</w:rPr>
        <w:t>课程设计目的及要求</w:t>
      </w:r>
    </w:p>
    <w:p>
      <w:pPr>
        <w:widowControl/>
        <w:spacing w:line="360" w:lineRule="auto"/>
        <w:jc w:val="left"/>
        <w:rPr>
          <w:rFonts w:hint="default" w:ascii="宋体" w:hAnsi="宋体" w:eastAsia="宋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/>
          <w:color w:val="auto"/>
          <w:kern w:val="0"/>
          <w:sz w:val="24"/>
          <w:szCs w:val="24"/>
          <w:lang w:val="en-US" w:eastAsia="zh-CN"/>
        </w:rPr>
        <w:t>课程设计目的：</w:t>
      </w:r>
    </w:p>
    <w:p>
      <w:pPr>
        <w:pStyle w:val="3"/>
        <w:spacing w:line="440" w:lineRule="exact"/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运用所学的知识，结合前五次实验的内容，独立完成一个仿京东商品详情页的设计。</w:t>
      </w:r>
    </w:p>
    <w:p>
      <w:pPr>
        <w:pStyle w:val="3"/>
        <w:spacing w:line="440" w:lineRule="exact"/>
        <w:rPr>
          <w:rFonts w:hint="default" w:eastAsia="宋体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课程设计要求：</w:t>
      </w:r>
    </w:p>
    <w:p>
      <w:pPr>
        <w:pStyle w:val="3"/>
        <w:spacing w:line="480" w:lineRule="exact"/>
        <w:ind w:left="420" w:leftChars="200"/>
        <w:rPr>
          <w:rFonts w:hint="default" w:eastAsia="宋体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该网页能够实现以下功能：</w:t>
      </w:r>
    </w:p>
    <w:p>
      <w:pPr>
        <w:pStyle w:val="3"/>
        <w:numPr>
          <w:ilvl w:val="0"/>
          <w:numId w:val="1"/>
        </w:numPr>
        <w:spacing w:line="480" w:lineRule="exact"/>
        <w:ind w:left="420" w:leftChars="2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商品图片自动轮播及放大镜；</w:t>
      </w:r>
    </w:p>
    <w:p>
      <w:pPr>
        <w:pStyle w:val="3"/>
        <w:numPr>
          <w:ilvl w:val="0"/>
          <w:numId w:val="1"/>
        </w:numPr>
        <w:spacing w:line="480" w:lineRule="exact"/>
        <w:ind w:left="420" w:leftChars="2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当鼠标放在商品的详情长图时，图片可自动上下滚动</w:t>
      </w:r>
    </w:p>
    <w:p>
      <w:pPr>
        <w:pStyle w:val="3"/>
        <w:numPr>
          <w:ilvl w:val="0"/>
          <w:numId w:val="1"/>
        </w:numPr>
        <w:spacing w:line="480" w:lineRule="exact"/>
        <w:ind w:left="420" w:leftChars="2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搜索栏吸顶；</w:t>
      </w:r>
    </w:p>
    <w:p>
      <w:pPr>
        <w:pStyle w:val="3"/>
        <w:numPr>
          <w:ilvl w:val="0"/>
          <w:numId w:val="1"/>
        </w:numPr>
        <w:spacing w:line="480" w:lineRule="exact"/>
        <w:ind w:left="420" w:leftChars="2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自动移动的悬浮广告。</w:t>
      </w:r>
    </w:p>
    <w:p>
      <w:pPr>
        <w:pStyle w:val="3"/>
        <w:numPr>
          <w:ilvl w:val="0"/>
          <w:numId w:val="0"/>
        </w:numPr>
        <w:spacing w:line="480" w:lineRule="exact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="黑体" w:hAnsi="黑体" w:eastAsia="黑体" w:cs="黑体"/>
          <w:b w:val="0"/>
          <w:bCs/>
          <w:sz w:val="30"/>
          <w:szCs w:val="30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</w:rPr>
        <w:t>分析与设计</w:t>
      </w:r>
    </w:p>
    <w:p>
      <w:pPr>
        <w:spacing w:line="360" w:lineRule="auto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元素的操作：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打开网页后，左方的商品图片会自动轮播。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当鼠标放在商品上时，会出现一个放大镜，原图片右方会出现一个与原图等高等宽的框架，其内容是放大镜中等比放大的内容。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当向下滑动到商品详情图片时，如果鼠标位于图片上方，图片将自动下翻；如果鼠标位于图片下方，图片将自动上翻。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当网页下滑到超出搜索栏原范围时，搜索栏会固定在网页上方。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打开网页后，左上方会出现一个自动斜向移动的广告框，碰到网页边框时，相应溢出的方向反向。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 w:val="0"/>
          <w:bCs/>
          <w:sz w:val="30"/>
          <w:szCs w:val="30"/>
        </w:rPr>
      </w:pPr>
    </w:p>
    <w:p>
      <w:pPr>
        <w:spacing w:line="360" w:lineRule="auto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需要定义元素：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1.1详细商品页面框架——goods.css文件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元素：#goodsTool——网页的工具栏，位于网页最上方；</w:t>
      </w:r>
    </w:p>
    <w:p>
      <w:pPr>
        <w:spacing w:line="360" w:lineRule="auto"/>
        <w:ind w:left="84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 xml:space="preserve">   #goodsSear——网页的搜索栏，搜索栏未被滚动覆盖时位于工具栏下方，将被覆盖时，position属性为fixed，位于网页最上方；</w:t>
      </w:r>
    </w:p>
    <w:p>
      <w:pPr>
        <w:spacing w:line="360" w:lineRule="auto"/>
        <w:ind w:left="84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 xml:space="preserve">   #goodsDiv——商品详情的范围，位于搜索栏下方；</w:t>
      </w:r>
    </w:p>
    <w:p>
      <w:pPr>
        <w:spacing w:line="360" w:lineRule="auto"/>
        <w:ind w:left="84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 xml:space="preserve">   #goodsPic——在详情页面左上方展示商品图片；</w:t>
      </w:r>
    </w:p>
    <w:p>
      <w:pPr>
        <w:spacing w:line="360" w:lineRule="auto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 xml:space="preserve">              #goodsAttr——在详情页面右上方展示商品的介绍及属性，与图片右对齐；</w:t>
      </w:r>
    </w:p>
    <w:p>
      <w:pPr>
        <w:spacing w:line="360" w:lineRule="auto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 xml:space="preserve">              #goodsIntr——在图片及介绍下方展示商品的介绍长图的可视范围；</w:t>
      </w:r>
    </w:p>
    <w:p>
      <w:pPr>
        <w:spacing w:line="360" w:lineRule="auto"/>
        <w:ind w:left="1260" w:leftChars="0" w:firstLine="420" w:firstLineChars="0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#goodsAdv——在商品详情的广告。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1.2商品图片——pic.css文件</w:t>
      </w:r>
    </w:p>
    <w:p>
      <w:pPr>
        <w:spacing w:line="360" w:lineRule="auto"/>
        <w:ind w:left="42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元素：#picDiv1——展示一张图片的范围400×400px；</w:t>
      </w:r>
    </w:p>
    <w:p>
      <w:pPr>
        <w:spacing w:line="360" w:lineRule="auto"/>
        <w:ind w:left="420" w:leftChars="0" w:firstLine="1200" w:firstLineChars="500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#picImg——平放n张商品图片,设置其img属性格式，宽为400×npx，高为400px；</w:t>
      </w:r>
    </w:p>
    <w:p>
      <w:pPr>
        <w:spacing w:line="360" w:lineRule="auto"/>
        <w:ind w:left="420" w:leftChars="0" w:firstLine="1200" w:firstLineChars="50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#picDiv2——定义一张缩略图的样式；</w:t>
      </w:r>
    </w:p>
    <w:p>
      <w:pPr>
        <w:spacing w:line="360" w:lineRule="auto"/>
        <w:ind w:left="420" w:leftChars="0" w:firstLine="1200" w:firstLineChars="50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#picThum——平放所有图片缩略图，设置其img属性格式，宽高的计算同picImg；</w:t>
      </w:r>
    </w:p>
    <w:p>
      <w:pPr>
        <w:spacing w:line="360" w:lineRule="auto"/>
        <w:ind w:left="420" w:leftChars="0" w:firstLine="1200" w:firstLineChars="50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#picArrow——定义缩略图两端的箭头样式；</w:t>
      </w:r>
    </w:p>
    <w:p>
      <w:pPr>
        <w:spacing w:line="360" w:lineRule="auto"/>
        <w:ind w:left="420" w:leftChars="0" w:firstLine="1200" w:firstLineChars="50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.arrow_left——定义左箭头偏移位置；</w:t>
      </w:r>
    </w:p>
    <w:p>
      <w:pPr>
        <w:spacing w:line="360" w:lineRule="auto"/>
        <w:ind w:left="420" w:leftChars="0" w:firstLine="1200" w:firstLineChars="500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.arrow_right——定义右箭头偏移位置；</w:t>
      </w:r>
    </w:p>
    <w:p>
      <w:pPr>
        <w:spacing w:line="360" w:lineRule="auto"/>
        <w:ind w:left="420" w:leftChars="0" w:firstLine="1200" w:firstLineChars="50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#picDiv3——查看大图时，大图的范围；</w:t>
      </w:r>
    </w:p>
    <w:p>
      <w:pPr>
        <w:spacing w:line="360" w:lineRule="auto"/>
        <w:ind w:left="420" w:leftChars="0" w:firstLine="1200" w:firstLineChars="50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#picBig——平放所有大图，设置其img属性格式，宽高的计算同picImg；</w:t>
      </w:r>
    </w:p>
    <w:p>
      <w:pPr>
        <w:spacing w:line="360" w:lineRule="auto"/>
        <w:ind w:left="420" w:leftChars="0" w:firstLine="1200" w:firstLineChars="500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#picMagn——图片上放大镜的样式，宽200px，高200px，不透明度0.3。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1.3商品详情长图——intr.css文件</w:t>
      </w:r>
    </w:p>
    <w:p>
      <w:pPr>
        <w:spacing w:line="360" w:lineRule="auto"/>
        <w:ind w:left="42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元素：#introPic——纵向存放所有详情图片；</w:t>
      </w:r>
    </w:p>
    <w:p>
      <w:pPr>
        <w:spacing w:line="360" w:lineRule="auto"/>
        <w:ind w:left="840" w:leftChars="0" w:firstLine="720" w:firstLineChars="30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#introTop——introDiv的上部分，实现图片自动下翻；</w:t>
      </w:r>
    </w:p>
    <w:p>
      <w:pPr>
        <w:spacing w:line="360" w:lineRule="auto"/>
        <w:ind w:left="840" w:leftChars="0" w:firstLine="720" w:firstLineChars="30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#introBottom——introDiv的下部分，实现图片自动上翻。</w:t>
      </w:r>
    </w:p>
    <w:p>
      <w:pPr>
        <w:spacing w:line="360" w:lineRule="auto"/>
        <w:ind w:firstLine="420" w:firstLineChars="0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1.4商品介绍——Attr.css文件</w:t>
      </w:r>
    </w:p>
    <w:p>
      <w:pPr>
        <w:spacing w:line="360" w:lineRule="auto"/>
        <w:ind w:left="42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元素：.attrTitle——主标题，商品名，黑体；</w:t>
      </w:r>
    </w:p>
    <w:p>
      <w:pPr>
        <w:spacing w:line="360" w:lineRule="auto"/>
        <w:ind w:left="126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.attrSmaTit——副标题，商品备注，红色小字；</w:t>
      </w:r>
    </w:p>
    <w:p>
      <w:pPr>
        <w:spacing w:line="360" w:lineRule="auto"/>
        <w:ind w:left="126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.</w:t>
      </w:r>
      <w:r>
        <w:rPr>
          <w:rFonts w:hint="default"/>
          <w:b w:val="0"/>
          <w:bCs w:val="0"/>
          <w:color w:val="auto"/>
          <w:sz w:val="24"/>
          <w:lang w:val="en-US" w:eastAsia="zh-CN"/>
        </w:rPr>
        <w:t>attrdiv1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——强调文字列的背景色；</w:t>
      </w:r>
    </w:p>
    <w:p>
      <w:pPr>
        <w:spacing w:line="360" w:lineRule="auto"/>
        <w:ind w:left="126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>.attrdiv2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——与上一行元素的距离，10px；</w:t>
      </w:r>
    </w:p>
    <w:p>
      <w:pPr>
        <w:spacing w:line="360" w:lineRule="auto"/>
        <w:ind w:left="126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>.attrWords1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——每个商品选项最左方提示文字的样式，灰字，与周围元素的距离，5px，内联元素（不自动换行），文字大小15px；</w:t>
      </w:r>
    </w:p>
    <w:p>
      <w:pPr>
        <w:spacing w:line="360" w:lineRule="auto"/>
        <w:ind w:left="126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>.attrPri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——显示价格，文本颜色为红色，内联元素，文字大小25px；</w:t>
      </w:r>
    </w:p>
    <w:p>
      <w:pPr>
        <w:spacing w:line="360" w:lineRule="auto"/>
        <w:ind w:left="126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>.attrWords2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——文本“赠品”的样式，边框为红色，背景色为白色，字为红色，与周围元素的距离，5px，内联元素；</w:t>
      </w:r>
    </w:p>
    <w:p>
      <w:pPr>
        <w:spacing w:line="360" w:lineRule="auto"/>
        <w:ind w:left="126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>.attrWords3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——“赠品”数量的样式，红字，文字大小15px；</w:t>
      </w:r>
    </w:p>
    <w:p>
      <w:pPr>
        <w:spacing w:line="360" w:lineRule="auto"/>
        <w:ind w:left="126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>.attrdiv3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——商品选项的样式，深灰字，与右方元素的距离为5px，内联元素，灰色边框；</w:t>
      </w:r>
    </w:p>
    <w:p>
      <w:pPr>
        <w:spacing w:line="360" w:lineRule="auto"/>
        <w:ind w:left="126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>.wrap_input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——商品数量及其数量控制的框架，内联元素，灰色边框，宽50px，高46px；</w:t>
      </w:r>
    </w:p>
    <w:p>
      <w:pPr>
        <w:spacing w:line="360" w:lineRule="auto"/>
        <w:ind w:left="126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>#buy_num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——商品数量的样式，无边框，宽44px，高44px，文字居中，内联元素；</w:t>
      </w:r>
    </w:p>
    <w:p>
      <w:pPr>
        <w:spacing w:line="360" w:lineRule="auto"/>
        <w:ind w:left="126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>.addSt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——数量加减按钮的样式，灰色边框，宽15px，高22px，文字居中，内联元素；</w:t>
      </w:r>
    </w:p>
    <w:p>
      <w:pPr>
        <w:spacing w:line="360" w:lineRule="auto"/>
        <w:ind w:left="1260" w:leftChars="0" w:firstLine="420" w:firstLineChars="0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>.shopping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——超链接“购物车”的样式，红底白字，文字宽度700，内联元素，左偏移80px，无下划线。</w:t>
      </w:r>
    </w:p>
    <w:p>
      <w:pPr>
        <w:spacing w:line="360" w:lineRule="auto"/>
        <w:ind w:left="1260" w:leftChars="0" w:firstLine="420" w:firstLineChars="0"/>
        <w:rPr>
          <w:rFonts w:hint="default"/>
          <w:b w:val="0"/>
          <w:bCs w:val="0"/>
          <w:color w:val="auto"/>
          <w:sz w:val="24"/>
          <w:lang w:val="en-US" w:eastAsia="zh-CN"/>
        </w:rPr>
      </w:pPr>
    </w:p>
    <w:p>
      <w:pPr>
        <w:spacing w:line="360" w:lineRule="auto"/>
        <w:rPr>
          <w:rFonts w:hint="default"/>
          <w:b w:val="0"/>
          <w:bCs w:val="0"/>
          <w:color w:val="auto"/>
          <w:sz w:val="24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 w:val="0"/>
          <w:bCs/>
          <w:sz w:val="30"/>
          <w:szCs w:val="30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</w:rPr>
        <w:t>三、系统实现与测试</w:t>
      </w:r>
    </w:p>
    <w:p>
      <w:pPr>
        <w:spacing w:line="360" w:lineRule="auto"/>
        <w:outlineLvl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color w:val="000000"/>
          <w:sz w:val="28"/>
          <w:szCs w:val="28"/>
        </w:rPr>
        <w:t>3.1、</w:t>
      </w:r>
      <w:r>
        <w:rPr>
          <w:rFonts w:hint="eastAsia" w:ascii="黑体" w:hAnsi="黑体" w:eastAsia="黑体" w:cs="黑体"/>
          <w:sz w:val="28"/>
          <w:szCs w:val="28"/>
        </w:rPr>
        <w:t>系统的实现</w:t>
      </w:r>
    </w:p>
    <w:p>
      <w:pPr>
        <w:spacing w:line="360" w:lineRule="auto"/>
        <w:outlineLvl w:val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1、轮播图与放大镜的实现——CarouselAndMagnifier.js文件</w:t>
      </w:r>
    </w:p>
    <w:p>
      <w:pPr>
        <w:spacing w:line="360" w:lineRule="auto"/>
        <w:ind w:firstLine="420" w:firstLineChars="0"/>
        <w:outlineLvl w:val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1.1当鼠标放在picImg时，鼠标周围出现一个较模糊的正方形picMagn，同时，picImg右边出现一个等高等宽的正方形picDiv3，其展现的部分图片正好与picMagn包含的内容对应，即当鼠标放在picImg时，将picMagn和picDiv3的display属性设为‘block’。</w:t>
      </w:r>
    </w:p>
    <w:p>
      <w:pPr>
        <w:spacing w:line="360" w:lineRule="auto"/>
        <w:ind w:firstLine="420" w:firstLineChars="0"/>
        <w:outlineLvl w:val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1.2当鼠标离开picImg时，picMagn、picDiv3同时消失，即将picMagn和picDiv3的display属性设为‘none’。</w:t>
      </w:r>
    </w:p>
    <w:p>
      <w:pPr>
        <w:spacing w:line="360" w:lineRule="auto"/>
        <w:ind w:firstLine="420" w:firstLineChars="0"/>
        <w:outlineLvl w:val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1.3当鼠标不在goodsPic时，调用autoPlay()函数开启定时器滚动图片（按情况让picImg的left属性加400px或为0，形成循环滚动），同时选中图片对应的预览图（让picThum的left属性减110px或为0）。</w:t>
      </w:r>
    </w:p>
    <w:p>
      <w:pPr>
        <w:spacing w:line="360" w:lineRule="auto"/>
        <w:ind w:firstLine="420" w:firstLineChars="0"/>
        <w:outlineLvl w:val="0"/>
        <w:rPr>
          <w:rFonts w:hint="default"/>
          <w:b w:val="0"/>
          <w:bCs w:val="0"/>
          <w:color w:val="auto"/>
          <w:sz w:val="24"/>
          <w:lang w:val="en-US" w:eastAsia="zh-CN"/>
        </w:rPr>
      </w:pPr>
    </w:p>
    <w:p>
      <w:pPr>
        <w:pStyle w:val="3"/>
        <w:numPr>
          <w:ilvl w:val="0"/>
          <w:numId w:val="4"/>
        </w:numPr>
        <w:spacing w:line="480" w:lineRule="exac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当鼠标放在商品的详情长图时，图片可自动上下滚动——Intr_autoPlay.js文件</w:t>
      </w:r>
    </w:p>
    <w:p>
      <w:pPr>
        <w:pStyle w:val="3"/>
        <w:numPr>
          <w:ilvl w:val="0"/>
          <w:numId w:val="0"/>
        </w:numPr>
        <w:spacing w:line="480" w:lineRule="exact"/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2.1当鼠标在intrTop上时，定时让intrPic的top属性减10px；</w:t>
      </w:r>
    </w:p>
    <w:p>
      <w:pPr>
        <w:pStyle w:val="3"/>
        <w:numPr>
          <w:ilvl w:val="0"/>
          <w:numId w:val="0"/>
        </w:numPr>
        <w:spacing w:line="480" w:lineRule="exact"/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2.2当鼠标在intrBottom上时，定时让intrPic的top属性加10px；</w:t>
      </w:r>
    </w:p>
    <w:p>
      <w:pPr>
        <w:pStyle w:val="3"/>
        <w:numPr>
          <w:ilvl w:val="0"/>
          <w:numId w:val="0"/>
        </w:numPr>
        <w:spacing w:line="480" w:lineRule="exact"/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2.3当鼠标不在goodsIntr上时，清除图片上下滚动的定时器。</w:t>
      </w:r>
    </w:p>
    <w:p>
      <w:pPr>
        <w:pStyle w:val="3"/>
        <w:numPr>
          <w:ilvl w:val="0"/>
          <w:numId w:val="0"/>
        </w:numPr>
        <w:spacing w:line="480" w:lineRule="exact"/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4"/>
        </w:numPr>
        <w:spacing w:line="480" w:lineRule="exact"/>
        <w:ind w:left="0" w:leftChars="0" w:firstLine="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搜索栏吸顶——让goodsSear的position属性为sticky，top属性为0。</w:t>
      </w:r>
    </w:p>
    <w:p>
      <w:pPr>
        <w:spacing w:line="360" w:lineRule="auto"/>
        <w:outlineLvl w:val="0"/>
        <w:rPr>
          <w:rFonts w:hint="eastAsia"/>
          <w:b w:val="0"/>
          <w:bCs w:val="0"/>
          <w:color w:val="auto"/>
          <w:sz w:val="24"/>
          <w:lang w:val="en-US" w:eastAsia="zh-CN"/>
        </w:rPr>
      </w:pPr>
    </w:p>
    <w:p>
      <w:pPr>
        <w:pStyle w:val="3"/>
        <w:numPr>
          <w:ilvl w:val="0"/>
          <w:numId w:val="4"/>
        </w:numPr>
        <w:spacing w:line="480" w:lineRule="exact"/>
        <w:ind w:left="0" w:leftChars="0" w:firstLine="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自动移动的悬浮广告——advertise.js文件</w:t>
      </w:r>
    </w:p>
    <w:p>
      <w:pPr>
        <w:pStyle w:val="3"/>
        <w:numPr>
          <w:ilvl w:val="0"/>
          <w:numId w:val="0"/>
        </w:numPr>
        <w:spacing w:line="480" w:lineRule="exact"/>
        <w:ind w:leftChars="0" w:firstLine="420" w:firstLineChars="0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4.1当鼠标不在goodsAdv上时，开启定时器让goodsAdv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斜向移动，碰到商品详情边框反弹。</w:t>
      </w:r>
    </w:p>
    <w:p>
      <w:pPr>
        <w:spacing w:line="360" w:lineRule="auto"/>
        <w:outlineLvl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四、实验过程中学到的知识点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ab/>
      </w:r>
    </w:p>
    <w:p>
      <w:pPr>
        <w:spacing w:line="360" w:lineRule="auto"/>
        <w:ind w:firstLine="420" w:firstLine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了解了如何让移动广告随网页的滑动而上下滑动，了解了多个定时器间的操作不可相互干扰，了解了如何获取或更改文本框的值，了解了如何去除链接文字的下划线，了解如何让元素的边框的左右两边呈圆形。</w:t>
      </w:r>
    </w:p>
    <w:p>
      <w:pPr>
        <w:spacing w:line="360" w:lineRule="auto"/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五、实验过程中出现的问题</w:t>
      </w:r>
    </w:p>
    <w:p>
      <w:pPr>
        <w:spacing w:line="360" w:lineRule="auto"/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问题一：如何获取网页的scrollTop</w:t>
      </w:r>
    </w:p>
    <w:p>
      <w:pPr>
        <w:tabs>
          <w:tab w:val="left" w:pos="7183"/>
        </w:tabs>
        <w:spacing w:line="360" w:lineRule="auto"/>
        <w:ind w:firstLine="420" w:firstLine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解决方法：因为各浏览器下scrollTop的获取各不相同，故可自写函数getScroll()，让getScroll()的top属性为window.pageYOffset 或document.documentElement.scrollTop或 document.body.scrollTop 或0。</w:t>
      </w:r>
    </w:p>
    <w:p>
      <w:pPr>
        <w:spacing w:line="360" w:lineRule="auto"/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问题二：定时器间相互干扰</w:t>
      </w:r>
    </w:p>
    <w:p>
      <w:pPr>
        <w:spacing w:line="360" w:lineRule="auto"/>
        <w:ind w:firstLine="420" w:firstLine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解决方法：检查定时器的命名是否重复，若是，重命名定时器；检查操作中是否对同一个元素进行操作，若是，检查逻辑关系，尽量避免。</w:t>
      </w:r>
    </w:p>
    <w:p>
      <w:pPr>
        <w:spacing w:line="360" w:lineRule="auto"/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问题三：广告不能随网页的滑动而上下滑动，造成广告移出屏幕</w:t>
      </w:r>
    </w:p>
    <w:p>
      <w:pPr>
        <w:spacing w:line="360" w:lineRule="auto"/>
        <w:ind w:firstLine="420" w:firstLine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解决方法：获取网页滚动的值，更新限制广告滚动的y值。</w:t>
      </w:r>
    </w:p>
    <w:p>
      <w:pPr>
        <w:spacing w:line="360" w:lineRule="auto"/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问题四：图片的圆形显示</w:t>
      </w:r>
    </w:p>
    <w:p>
      <w:pPr>
        <w:spacing w:line="360" w:lineRule="auto"/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解决方法：当图片为正方形时，使用"border-radius: 50%;"，可让图片呈圆形显示。</w:t>
      </w:r>
    </w:p>
    <w:p>
      <w:pPr>
        <w:spacing w:line="360" w:lineRule="auto"/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问题五：如何取消链接文字的下划线</w:t>
      </w:r>
    </w:p>
    <w:p>
      <w:pPr>
        <w:spacing w:line="360" w:lineRule="auto"/>
        <w:ind w:firstLine="420" w:firstLine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解决方法："text-decoration: none;"。</w:t>
      </w:r>
    </w:p>
    <w:p>
      <w:pPr>
        <w:spacing w:line="360" w:lineRule="auto"/>
        <w:ind w:firstLine="420" w:firstLine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问题六：如何获得并修改文本框的值</w:t>
      </w:r>
    </w:p>
    <w:p>
      <w:pPr>
        <w:spacing w:line="360" w:lineRule="auto"/>
        <w:ind w:firstLine="420" w:firstLine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解决方法：对文本框元素的value属性进行操作。</w:t>
      </w:r>
    </w:p>
    <w:p>
      <w:pPr>
        <w:spacing w:line="360" w:lineRule="auto"/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问题七：如何让元素边框的左右两边呈圆形</w:t>
      </w:r>
    </w:p>
    <w:p>
      <w:pPr>
        <w:spacing w:line="360" w:lineRule="auto"/>
        <w:ind w:firstLine="420" w:firstLine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解决方法：</w:t>
      </w: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border-radius:100px 100px 100px 100px;</w:t>
      </w: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，让元素边框的四个角都呈半圆形。</w:t>
      </w:r>
      <w:bookmarkStart w:id="0" w:name="_GoBack"/>
      <w:bookmarkEnd w:id="0"/>
    </w:p>
    <w:p>
      <w:pPr>
        <w:spacing w:line="276" w:lineRule="auto"/>
        <w:jc w:val="right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spacing w:line="276" w:lineRule="auto"/>
        <w:jc w:val="right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spacing w:line="276" w:lineRule="auto"/>
        <w:jc w:val="right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spacing w:line="276" w:lineRule="auto"/>
        <w:jc w:val="right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spacing w:line="276" w:lineRule="auto"/>
        <w:jc w:val="right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spacing w:line="276" w:lineRule="auto"/>
        <w:jc w:val="right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spacing w:line="276" w:lineRule="auto"/>
        <w:jc w:val="right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spacing w:line="276" w:lineRule="auto"/>
        <w:jc w:val="left"/>
        <w:rPr>
          <w:rFonts w:hint="eastAsia"/>
          <w:sz w:val="24"/>
        </w:rPr>
      </w:pPr>
      <w:r>
        <w:rPr>
          <w:rFonts w:hint="eastAsia"/>
        </w:rPr>
        <w:t xml:space="preserve">                                                 </w:t>
      </w:r>
      <w:r>
        <w:rPr>
          <w:rFonts w:hint="eastAsia"/>
          <w:sz w:val="24"/>
        </w:rPr>
        <w:t xml:space="preserve">     指导老师签名：</w:t>
      </w:r>
    </w:p>
    <w:p>
      <w:pPr>
        <w:spacing w:line="276" w:lineRule="auto"/>
        <w:jc w:val="left"/>
        <w:rPr>
          <w:rFonts w:hint="eastAsia"/>
          <w:sz w:val="24"/>
        </w:rPr>
      </w:pPr>
    </w:p>
    <w:p>
      <w:pPr>
        <w:spacing w:line="276" w:lineRule="auto"/>
        <w:jc w:val="right"/>
        <w:rPr>
          <w:rFonts w:hint="eastAsia"/>
          <w:sz w:val="24"/>
        </w:rPr>
      </w:pPr>
      <w:r>
        <w:rPr>
          <w:rFonts w:hint="eastAsia"/>
          <w:sz w:val="24"/>
        </w:rPr>
        <w:t>年     月     日</w:t>
      </w:r>
    </w:p>
    <w:p/>
    <w:p>
      <w:pPr>
        <w:rPr>
          <w:rFonts w:hint="eastAsia"/>
          <w:lang w:val="en-US" w:eastAsia="zh-CN"/>
        </w:rPr>
      </w:pPr>
    </w:p>
    <w:sectPr>
      <w:pgSz w:w="11907" w:h="16840"/>
      <w:pgMar w:top="1797" w:right="1512" w:bottom="1440" w:left="1680" w:header="0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4</w:t>
    </w:r>
    <w: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427619"/>
    <w:multiLevelType w:val="singleLevel"/>
    <w:tmpl w:val="8F42761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968C8EA6"/>
    <w:multiLevelType w:val="singleLevel"/>
    <w:tmpl w:val="968C8EA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2866956"/>
    <w:multiLevelType w:val="singleLevel"/>
    <w:tmpl w:val="F2866956"/>
    <w:lvl w:ilvl="0" w:tentative="0">
      <w:start w:val="1"/>
      <w:numFmt w:val="decimal"/>
      <w:suff w:val="nothing"/>
      <w:lvlText w:val="%1．"/>
      <w:lvlJc w:val="left"/>
    </w:lvl>
  </w:abstractNum>
  <w:abstractNum w:abstractNumId="3">
    <w:nsid w:val="1DAE86CD"/>
    <w:multiLevelType w:val="singleLevel"/>
    <w:tmpl w:val="1DAE86C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4552B"/>
    <w:rsid w:val="05E53495"/>
    <w:rsid w:val="08C3452A"/>
    <w:rsid w:val="09C30753"/>
    <w:rsid w:val="0FB60F5A"/>
    <w:rsid w:val="120C4F24"/>
    <w:rsid w:val="16DA076D"/>
    <w:rsid w:val="1B691B4D"/>
    <w:rsid w:val="2684552B"/>
    <w:rsid w:val="29BF39E2"/>
    <w:rsid w:val="2B6A4F16"/>
    <w:rsid w:val="3587444A"/>
    <w:rsid w:val="37AA4ABD"/>
    <w:rsid w:val="3E292B0E"/>
    <w:rsid w:val="463772FD"/>
    <w:rsid w:val="4A5C3D52"/>
    <w:rsid w:val="4EFF172D"/>
    <w:rsid w:val="534A2DB0"/>
    <w:rsid w:val="53845174"/>
    <w:rsid w:val="58A239F8"/>
    <w:rsid w:val="58D02DF1"/>
    <w:rsid w:val="5F1C341A"/>
    <w:rsid w:val="6202405C"/>
    <w:rsid w:val="65FD5EDB"/>
    <w:rsid w:val="6EE2149D"/>
    <w:rsid w:val="76A6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0"/>
    </w:rPr>
  </w:style>
  <w:style w:type="paragraph" w:styleId="3">
    <w:name w:val="Plain Text"/>
    <w:basedOn w:val="1"/>
    <w:qFormat/>
    <w:uiPriority w:val="0"/>
    <w:rPr>
      <w:rFonts w:ascii="宋体" w:hAnsi="Courier New"/>
      <w:szCs w:val="20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9">
    <w:name w:val="page numbe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2021-12-06T02:11:00Z</dcterms:created>
  <dc:creator>可爱的你</dc:creator>
  <cp:lastModifiedBy>可爱的你</cp:lastModifiedBy>
  <dcterms:modified xsi:type="dcterms:W3CDTF">2021-12-22T01:23:24Z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