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280966EC" w14:textId="66A2CB70" w:rsidR="00DE6C1D" w:rsidRDefault="00DE6C1D" w:rsidP="00AE5BB4">
          <w:pPr>
            <w:ind w:left="708" w:hanging="708"/>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E6C1D" w14:paraId="19F392F2" w14:textId="77777777">
            <w:sdt>
              <w:sdtPr>
                <w:rPr>
                  <w:color w:val="2F5496" w:themeColor="accent1" w:themeShade="BF"/>
                  <w:sz w:val="24"/>
                  <w:szCs w:val="24"/>
                </w:rPr>
                <w:alias w:val="Compañía"/>
                <w:id w:val="13406915"/>
                <w:placeholder>
                  <w:docPart w:val="549C0420771940DB9F87AF41520880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BBE2DE6" w14:textId="7FA40BFE" w:rsidR="00DE6C1D" w:rsidRDefault="00DE6C1D">
                    <w:pPr>
                      <w:pStyle w:val="Sinespaciado"/>
                      <w:rPr>
                        <w:color w:val="2F5496" w:themeColor="accent1" w:themeShade="BF"/>
                        <w:sz w:val="24"/>
                      </w:rPr>
                    </w:pPr>
                    <w:r>
                      <w:rPr>
                        <w:color w:val="2F5496" w:themeColor="accent1" w:themeShade="BF"/>
                        <w:sz w:val="24"/>
                        <w:szCs w:val="24"/>
                      </w:rPr>
                      <w:t>IMF BUSINESS SCHOOL</w:t>
                    </w:r>
                  </w:p>
                </w:tc>
              </w:sdtContent>
            </w:sdt>
          </w:tr>
          <w:tr w:rsidR="00DE6C1D" w14:paraId="61356F65"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BAE579210C9149EAB8AA1624991BD525"/>
                  </w:placeholder>
                  <w:dataBinding w:prefixMappings="xmlns:ns0='http://schemas.openxmlformats.org/package/2006/metadata/core-properties' xmlns:ns1='http://purl.org/dc/elements/1.1/'" w:xpath="/ns0:coreProperties[1]/ns1:title[1]" w:storeItemID="{6C3C8BC8-F283-45AE-878A-BAB7291924A1}"/>
                  <w:text/>
                </w:sdtPr>
                <w:sdtEndPr/>
                <w:sdtContent>
                  <w:p w14:paraId="3058FED8" w14:textId="0A47C78D" w:rsidR="00DE6C1D" w:rsidRDefault="00DE6C1D">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PREDICCIÓN DEL PRECIO DEL POOL ELÉCTRICO ESPAÑOL</w:t>
                    </w:r>
                  </w:p>
                </w:sdtContent>
              </w:sdt>
            </w:tc>
          </w:tr>
          <w:tr w:rsidR="00DE6C1D" w:rsidRPr="009A40C6" w14:paraId="3649BBA9" w14:textId="77777777">
            <w:sdt>
              <w:sdtPr>
                <w:rPr>
                  <w:color w:val="2F5496" w:themeColor="accent1" w:themeShade="BF"/>
                  <w:sz w:val="24"/>
                  <w:szCs w:val="24"/>
                  <w:lang w:val="en-US"/>
                </w:rPr>
                <w:alias w:val="Subtítulo"/>
                <w:id w:val="13406923"/>
                <w:placeholder>
                  <w:docPart w:val="914B9A342E5C4660A804964F6B101E9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9FF681B" w14:textId="6E3464F3" w:rsidR="00DE6C1D" w:rsidRPr="00DE6C1D" w:rsidRDefault="00DE6C1D">
                    <w:pPr>
                      <w:pStyle w:val="Sinespaciado"/>
                      <w:rPr>
                        <w:color w:val="2F5496" w:themeColor="accent1" w:themeShade="BF"/>
                        <w:sz w:val="24"/>
                        <w:lang w:val="en-US"/>
                      </w:rPr>
                    </w:pPr>
                    <w:r w:rsidRPr="00DE6C1D">
                      <w:rPr>
                        <w:color w:val="2F5496" w:themeColor="accent1" w:themeShade="BF"/>
                        <w:sz w:val="24"/>
                        <w:szCs w:val="24"/>
                        <w:lang w:val="en-US"/>
                      </w:rPr>
                      <w:t>TFM BIG DATA &amp; BUSINESS A</w:t>
                    </w:r>
                    <w:r>
                      <w:rPr>
                        <w:color w:val="2F5496" w:themeColor="accent1" w:themeShade="BF"/>
                        <w:sz w:val="24"/>
                        <w:szCs w:val="24"/>
                        <w:lang w:val="en-US"/>
                      </w:rPr>
                      <w:t>NALYTICS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DE6C1D" w14:paraId="06962F3A"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00A218E1D10449E4A64A68F1998FAFFF"/>
                  </w:placeholder>
                  <w:dataBinding w:prefixMappings="xmlns:ns0='http://schemas.openxmlformats.org/package/2006/metadata/core-properties' xmlns:ns1='http://purl.org/dc/elements/1.1/'" w:xpath="/ns0:coreProperties[1]/ns1:creator[1]" w:storeItemID="{6C3C8BC8-F283-45AE-878A-BAB7291924A1}"/>
                  <w:text/>
                </w:sdtPr>
                <w:sdtEndPr/>
                <w:sdtContent>
                  <w:p w14:paraId="45B112CB" w14:textId="26D1AED4" w:rsidR="00DE6C1D" w:rsidRDefault="00DE6C1D">
                    <w:pPr>
                      <w:pStyle w:val="Sinespaciado"/>
                      <w:rPr>
                        <w:color w:val="4472C4" w:themeColor="accent1"/>
                        <w:sz w:val="28"/>
                        <w:szCs w:val="28"/>
                      </w:rPr>
                    </w:pPr>
                    <w:r>
                      <w:rPr>
                        <w:color w:val="4472C4" w:themeColor="accent1"/>
                        <w:sz w:val="28"/>
                        <w:szCs w:val="28"/>
                      </w:rPr>
                      <w:t>Carlos Alonso Salcedo</w:t>
                    </w:r>
                  </w:p>
                </w:sdtContent>
              </w:sdt>
              <w:sdt>
                <w:sdtPr>
                  <w:rPr>
                    <w:color w:val="4472C4" w:themeColor="accent1"/>
                    <w:sz w:val="28"/>
                    <w:szCs w:val="28"/>
                  </w:rPr>
                  <w:alias w:val="Fecha"/>
                  <w:tag w:val="Fecha"/>
                  <w:id w:val="13406932"/>
                  <w:placeholder>
                    <w:docPart w:val="2A5A0AD364E345488D61AE4D961D5CF1"/>
                  </w:placeholder>
                  <w:dataBinding w:prefixMappings="xmlns:ns0='http://schemas.microsoft.com/office/2006/coverPageProps'" w:xpath="/ns0:CoverPageProperties[1]/ns0:PublishDate[1]" w:storeItemID="{55AF091B-3C7A-41E3-B477-F2FDAA23CFDA}"/>
                  <w:date w:fullDate="2022-06-01T00:00:00Z">
                    <w:dateFormat w:val="d-M-yyyy"/>
                    <w:lid w:val="es-ES"/>
                    <w:storeMappedDataAs w:val="dateTime"/>
                    <w:calendar w:val="gregorian"/>
                  </w:date>
                </w:sdtPr>
                <w:sdtEndPr/>
                <w:sdtContent>
                  <w:p w14:paraId="352ACBC4" w14:textId="2B693202" w:rsidR="00DE6C1D" w:rsidRDefault="00DE6C1D">
                    <w:pPr>
                      <w:rPr>
                        <w:color w:val="4472C4" w:themeColor="accent1"/>
                        <w:sz w:val="28"/>
                        <w:szCs w:val="28"/>
                      </w:rPr>
                    </w:pPr>
                    <w:r>
                      <w:rPr>
                        <w:color w:val="4472C4" w:themeColor="accent1"/>
                        <w:sz w:val="28"/>
                        <w:szCs w:val="28"/>
                      </w:rPr>
                      <w:t>1-6-2022</w:t>
                    </w:r>
                  </w:p>
                </w:sdtContent>
              </w:sdt>
              <w:p w14:paraId="45D7E5C2" w14:textId="77777777" w:rsidR="00DE6C1D" w:rsidRDefault="00DE6C1D">
                <w:pPr>
                  <w:rPr>
                    <w:color w:val="4472C4" w:themeColor="accent1"/>
                  </w:rPr>
                </w:pPr>
              </w:p>
            </w:tc>
          </w:tr>
        </w:tbl>
        <w:p w14:paraId="530954DC" w14:textId="078DD14A" w:rsidR="00DE6C1D" w:rsidRDefault="00DE6C1D">
          <w:r>
            <w:br w:type="page"/>
          </w:r>
        </w:p>
      </w:sdtContent>
    </w:sdt>
    <w:p w14:paraId="23120948" w14:textId="5CD16DC7" w:rsidR="00DE6C1D" w:rsidRPr="00DE6C1D" w:rsidRDefault="00DE6C1D">
      <w:pPr>
        <w:rPr>
          <w:rFonts w:ascii="Open Sans" w:eastAsia="Times New Roman" w:hAnsi="Open Sans" w:cs="Open Sans"/>
          <w:color w:val="3B3B3B"/>
          <w:sz w:val="24"/>
          <w:szCs w:val="24"/>
          <w:lang w:eastAsia="es-ES"/>
        </w:rPr>
      </w:pPr>
      <w:r w:rsidRPr="00DE6C1D">
        <w:rPr>
          <w:rFonts w:ascii="Open Sans" w:eastAsia="Times New Roman" w:hAnsi="Open Sans" w:cs="Open Sans"/>
          <w:color w:val="3B3B3B"/>
          <w:sz w:val="24"/>
          <w:szCs w:val="24"/>
          <w:lang w:eastAsia="es-ES"/>
        </w:rPr>
        <w:lastRenderedPageBreak/>
        <w:t>ÍNDICE:</w:t>
      </w:r>
    </w:p>
    <w:p w14:paraId="696D5C35" w14:textId="183AC8A2"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Resumen</w:t>
      </w:r>
    </w:p>
    <w:p w14:paraId="222FA15B" w14:textId="13442BB2" w:rsid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Introducción y antecedentes</w:t>
      </w:r>
    </w:p>
    <w:p w14:paraId="231869D9" w14:textId="7C704183" w:rsidR="000E267F" w:rsidRDefault="000E267F" w:rsidP="000E267F">
      <w:pPr>
        <w:pStyle w:val="Prrafodelista"/>
        <w:rPr>
          <w:rFonts w:ascii="Open Sans" w:hAnsi="Open Sans" w:cs="Open Sans"/>
          <w:sz w:val="24"/>
          <w:szCs w:val="24"/>
        </w:rPr>
      </w:pPr>
      <w:r>
        <w:rPr>
          <w:rFonts w:ascii="Open Sans" w:hAnsi="Open Sans" w:cs="Open Sans"/>
          <w:sz w:val="24"/>
          <w:szCs w:val="24"/>
        </w:rPr>
        <w:t>2.1. Introducción y agentes del sector eléctrico</w:t>
      </w:r>
    </w:p>
    <w:p w14:paraId="540817C0" w14:textId="12D634E9" w:rsidR="000E267F" w:rsidRDefault="000E267F" w:rsidP="000E267F">
      <w:pPr>
        <w:pStyle w:val="Prrafodelista"/>
        <w:rPr>
          <w:rFonts w:ascii="Open Sans" w:hAnsi="Open Sans" w:cs="Open Sans"/>
          <w:sz w:val="24"/>
          <w:szCs w:val="24"/>
        </w:rPr>
      </w:pPr>
      <w:r>
        <w:rPr>
          <w:rFonts w:ascii="Open Sans" w:hAnsi="Open Sans" w:cs="Open Sans"/>
          <w:sz w:val="24"/>
          <w:szCs w:val="24"/>
        </w:rPr>
        <w:t>2.2. Historia del sector eléctrico en España</w:t>
      </w:r>
    </w:p>
    <w:p w14:paraId="3EB8845E" w14:textId="3648BF87" w:rsidR="002B302F" w:rsidRDefault="002B302F" w:rsidP="000E267F">
      <w:pPr>
        <w:pStyle w:val="Prrafodelista"/>
        <w:rPr>
          <w:rFonts w:ascii="Open Sans" w:hAnsi="Open Sans" w:cs="Open Sans"/>
          <w:sz w:val="24"/>
          <w:szCs w:val="24"/>
        </w:rPr>
      </w:pPr>
      <w:r>
        <w:rPr>
          <w:rFonts w:ascii="Open Sans" w:hAnsi="Open Sans" w:cs="Open Sans"/>
          <w:sz w:val="24"/>
          <w:szCs w:val="24"/>
        </w:rPr>
        <w:t>2.3. ¿Cómo se establece el precio de la electricidad?</w:t>
      </w:r>
    </w:p>
    <w:p w14:paraId="1FE87017" w14:textId="3708A2EF" w:rsidR="0069651C" w:rsidRPr="000E267F" w:rsidRDefault="0069651C" w:rsidP="000E267F">
      <w:pPr>
        <w:pStyle w:val="Prrafodelista"/>
        <w:rPr>
          <w:rFonts w:ascii="Open Sans" w:hAnsi="Open Sans" w:cs="Open Sans"/>
          <w:sz w:val="24"/>
          <w:szCs w:val="24"/>
        </w:rPr>
      </w:pPr>
      <w:r>
        <w:rPr>
          <w:rFonts w:ascii="Open Sans" w:hAnsi="Open Sans" w:cs="Open Sans"/>
          <w:sz w:val="24"/>
          <w:szCs w:val="24"/>
        </w:rPr>
        <w:t>2.4. Potencia instalada en España.</w:t>
      </w:r>
    </w:p>
    <w:p w14:paraId="08483EBF" w14:textId="7DDE036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Hipótesis de trabajo y objetivos</w:t>
      </w:r>
    </w:p>
    <w:p w14:paraId="4935C4BC" w14:textId="3ED0FE4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Material y métodos</w:t>
      </w:r>
    </w:p>
    <w:p w14:paraId="72B8129B" w14:textId="57BC53A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Resultados</w:t>
      </w:r>
    </w:p>
    <w:p w14:paraId="6EE12C6A" w14:textId="20CF8304"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Discusión</w:t>
      </w:r>
    </w:p>
    <w:p w14:paraId="53E1F46A" w14:textId="482B556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Conclusiones</w:t>
      </w:r>
    </w:p>
    <w:p w14:paraId="41775097" w14:textId="2BE28098"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Referencias</w:t>
      </w:r>
    </w:p>
    <w:p w14:paraId="2B6C245B" w14:textId="7B07461E"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Anexos</w:t>
      </w:r>
    </w:p>
    <w:p w14:paraId="6119DD54" w14:textId="5EEAFB93" w:rsidR="00DE6C1D" w:rsidRPr="00DE6C1D" w:rsidRDefault="00DE6C1D" w:rsidP="00DE6C1D">
      <w:pPr>
        <w:rPr>
          <w:rFonts w:ascii="Open Sans" w:hAnsi="Open Sans" w:cs="Open Sans"/>
          <w:sz w:val="24"/>
          <w:szCs w:val="24"/>
        </w:rPr>
      </w:pPr>
    </w:p>
    <w:p w14:paraId="77C21B54" w14:textId="6C9F590D" w:rsidR="00DE6C1D" w:rsidRPr="00DE6C1D" w:rsidRDefault="00DE6C1D" w:rsidP="00DE6C1D">
      <w:pPr>
        <w:rPr>
          <w:rFonts w:ascii="Open Sans" w:hAnsi="Open Sans" w:cs="Open Sans"/>
          <w:sz w:val="24"/>
          <w:szCs w:val="24"/>
        </w:rPr>
      </w:pPr>
    </w:p>
    <w:p w14:paraId="38284B86" w14:textId="5A10D86B" w:rsidR="00DE6C1D" w:rsidRDefault="00DE6C1D" w:rsidP="00DE6C1D"/>
    <w:p w14:paraId="534B6C18" w14:textId="0F7EABCA" w:rsidR="00DE6C1D" w:rsidRDefault="00DE6C1D" w:rsidP="00DE6C1D"/>
    <w:p w14:paraId="09911A69" w14:textId="1EAEE033" w:rsidR="00DE6C1D" w:rsidRDefault="00DE6C1D" w:rsidP="00DE6C1D"/>
    <w:p w14:paraId="35DBC4E4" w14:textId="4B1D39CA" w:rsidR="00DE6C1D" w:rsidRDefault="00DE6C1D" w:rsidP="00DE6C1D"/>
    <w:p w14:paraId="3B3EE7DB" w14:textId="77517E7E" w:rsidR="00DE6C1D" w:rsidRDefault="00DE6C1D" w:rsidP="00DE6C1D"/>
    <w:p w14:paraId="0C6EA1FC" w14:textId="0B48FDEB" w:rsidR="00DE6C1D" w:rsidRDefault="00DE6C1D" w:rsidP="00DE6C1D"/>
    <w:p w14:paraId="0A41CAC9" w14:textId="190D2D28" w:rsidR="00DE6C1D" w:rsidRDefault="00DE6C1D" w:rsidP="00DE6C1D"/>
    <w:p w14:paraId="298A0A7C" w14:textId="2FC0FE4E" w:rsidR="00DE6C1D" w:rsidRDefault="00DE6C1D" w:rsidP="00DE6C1D"/>
    <w:p w14:paraId="19E8C636" w14:textId="1208D139" w:rsidR="00DE6C1D" w:rsidRDefault="00DE6C1D" w:rsidP="00DE6C1D"/>
    <w:p w14:paraId="774F35BF" w14:textId="34CDC983" w:rsidR="00DE6C1D" w:rsidRDefault="00DE6C1D" w:rsidP="00DE6C1D"/>
    <w:p w14:paraId="55B87A6F" w14:textId="213DD7FB" w:rsidR="00DE6C1D" w:rsidRDefault="00DE6C1D" w:rsidP="00DE6C1D"/>
    <w:p w14:paraId="5C9381FD" w14:textId="21EE9D88" w:rsidR="00DE6C1D" w:rsidRDefault="00DE6C1D" w:rsidP="00DE6C1D"/>
    <w:p w14:paraId="5A1E1CFB" w14:textId="504ABA53" w:rsidR="00DE6C1D" w:rsidRDefault="00DE6C1D" w:rsidP="00DE6C1D"/>
    <w:p w14:paraId="5DDAE6A1" w14:textId="31CE9E95" w:rsidR="00DE6C1D" w:rsidRDefault="00DE6C1D" w:rsidP="00DE6C1D"/>
    <w:p w14:paraId="5EA689C7" w14:textId="3600745B" w:rsidR="00DE6C1D" w:rsidRDefault="00DE6C1D" w:rsidP="00DE6C1D"/>
    <w:p w14:paraId="4A7C9176" w14:textId="27E543DF" w:rsidR="00DE6C1D" w:rsidRDefault="00DE6C1D" w:rsidP="00DE6C1D"/>
    <w:p w14:paraId="1D631AB9" w14:textId="7E04EB0B" w:rsidR="00DE6C1D" w:rsidRDefault="00DE6C1D" w:rsidP="00DE6C1D"/>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proofErr w:type="spellStart"/>
      <w:r w:rsidR="00995E24" w:rsidRPr="00AD2759">
        <w:rPr>
          <w:rFonts w:ascii="Open Sans" w:hAnsi="Open Sans" w:cs="Open Sans"/>
          <w:i/>
          <w:iCs/>
          <w:sz w:val="24"/>
          <w:szCs w:val="24"/>
        </w:rPr>
        <w:t>benchmark</w:t>
      </w:r>
      <w:proofErr w:type="spellEnd"/>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proofErr w:type="spellStart"/>
      <w:r w:rsidR="00AD2759" w:rsidRPr="00AD2759">
        <w:rPr>
          <w:rFonts w:ascii="Open Sans" w:hAnsi="Open Sans" w:cs="Open Sans"/>
          <w:i/>
          <w:iCs/>
          <w:sz w:val="24"/>
          <w:szCs w:val="24"/>
        </w:rPr>
        <w:t>backtesting</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out</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of</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sample</w:t>
      </w:r>
      <w:proofErr w:type="spellEnd"/>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5BA1242C" w14:textId="3865FF7B" w:rsidR="00AD2759" w:rsidRDefault="00AD2759" w:rsidP="00DE6C1D">
      <w:pPr>
        <w:jc w:val="both"/>
        <w:rPr>
          <w:rFonts w:ascii="Open Sans" w:hAnsi="Open Sans" w:cs="Open Sans"/>
          <w:sz w:val="24"/>
          <w:szCs w:val="24"/>
        </w:rPr>
      </w:pPr>
    </w:p>
    <w:p w14:paraId="283944B4" w14:textId="77777777" w:rsidR="00E2532F" w:rsidRDefault="00E2532F" w:rsidP="00E2532F">
      <w:pPr>
        <w:pStyle w:val="Prrafodelista"/>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t xml:space="preserve">En 1997, con el objetivo de fomentar la competencia en el sector de la energía eléctrica y mejorar el conocimiento que los usuarios tenían del mismo, se aprobó la primera ley de liberalización del sector eléctrico nacional. La </w:t>
      </w:r>
      <w:r>
        <w:rPr>
          <w:rFonts w:ascii="Open Sans" w:hAnsi="Open Sans" w:cs="Open Sans"/>
          <w:sz w:val="24"/>
          <w:szCs w:val="24"/>
        </w:rPr>
        <w:lastRenderedPageBreak/>
        <w:t>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93 €/</w:t>
      </w:r>
      <w:proofErr w:type="spellStart"/>
      <w:r w:rsidR="00830030">
        <w:rPr>
          <w:rFonts w:ascii="Open Sans" w:hAnsi="Open Sans" w:cs="Open Sans"/>
          <w:sz w:val="24"/>
          <w:szCs w:val="24"/>
        </w:rPr>
        <w:t>MWh</w:t>
      </w:r>
      <w:proofErr w:type="spellEnd"/>
      <w:r w:rsidR="00830030">
        <w:rPr>
          <w:rFonts w:ascii="Open Sans" w:hAnsi="Open Sans" w:cs="Open Sans"/>
          <w:sz w:val="24"/>
          <w:szCs w:val="24"/>
        </w:rPr>
        <w:t xml:space="preserve">.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 xml:space="preserve">algoritmo </w:t>
      </w:r>
      <w:proofErr w:type="spellStart"/>
      <w:r w:rsidRPr="00BA38FB">
        <w:rPr>
          <w:rFonts w:ascii="Open Sans" w:eastAsiaTheme="minorEastAsia" w:hAnsi="Open Sans" w:cs="Open Sans"/>
          <w:b/>
          <w:bCs/>
          <w:sz w:val="24"/>
          <w:szCs w:val="24"/>
        </w:rPr>
        <w:t>Euphemia</w:t>
      </w:r>
      <w:proofErr w:type="spellEnd"/>
      <w:r>
        <w:rPr>
          <w:rFonts w:ascii="Open Sans" w:eastAsiaTheme="minorEastAsia" w:hAnsi="Open Sans" w:cs="Open Sans"/>
          <w:sz w:val="24"/>
          <w:szCs w:val="24"/>
        </w:rPr>
        <w:t xml:space="preserve"> que surgió en la iniciativa “Price </w:t>
      </w:r>
      <w:proofErr w:type="spellStart"/>
      <w:r>
        <w:rPr>
          <w:rFonts w:ascii="Open Sans" w:eastAsiaTheme="minorEastAsia" w:hAnsi="Open Sans" w:cs="Open Sans"/>
          <w:sz w:val="24"/>
          <w:szCs w:val="24"/>
        </w:rPr>
        <w:t>Coupling</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of</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Regions</w:t>
      </w:r>
      <w:proofErr w:type="spellEnd"/>
      <w:r>
        <w:rPr>
          <w:rFonts w:ascii="Open Sans" w:eastAsiaTheme="minorEastAsia" w:hAnsi="Open Sans" w:cs="Open Sans"/>
          <w:sz w:val="24"/>
          <w:szCs w:val="24"/>
        </w:rPr>
        <w:t>”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emandan la energía necesaria a un 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0"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ólica, 12.000 MW a precio también cero. Luego vienen los ciclos combinados (gas), 10.000 MW a precio 40 €/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Y por último carbón, 8.000 MW a precio 60 €/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lastRenderedPageBreak/>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xml:space="preserve">, pero esto es bastante complicado que ocurriese, ya que en todas las plantas de España debería estar soplando un viento suficientemente fuerte como </w:t>
      </w:r>
      <w:r w:rsidR="00AD53E8">
        <w:rPr>
          <w:rFonts w:ascii="Open Sans" w:eastAsiaTheme="minorEastAsia" w:hAnsi="Open Sans" w:cs="Open Sans"/>
          <w:sz w:val="24"/>
          <w:szCs w:val="24"/>
        </w:rPr>
        <w:lastRenderedPageBreak/>
        <w:t>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Tampoco indica que en esta proporción se produce electricidad, por ejemplo, de solar hay 15.098 MW de potencia instalada, pero es evidente pensar que el peso de esta energía respecto a la total en verano e invierno será muy distinta</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lastRenderedPageBreak/>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77777777" w:rsidR="005B725E" w:rsidRPr="002F57EB" w:rsidRDefault="005B725E"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xml:space="preserve"> (en esta fecha se alcanzó por el temporal Filomena) y, a partir de ahí y que recuperase su precio normal, se incrementó hasta los niveles de finales de año rondando los 300 – 400 €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74E0F8EA" w:rsidR="0076399A" w:rsidRP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w:t>
      </w:r>
      <w:proofErr w:type="spellStart"/>
      <w:r>
        <w:rPr>
          <w:rFonts w:ascii="Open Sans" w:hAnsi="Open Sans" w:cs="Open Sans"/>
          <w:sz w:val="24"/>
          <w:szCs w:val="24"/>
        </w:rPr>
        <w:t>out-of-sample</w:t>
      </w:r>
      <w:proofErr w:type="spellEnd"/>
      <w:r>
        <w:rPr>
          <w:rFonts w:ascii="Open Sans" w:hAnsi="Open Sans" w:cs="Open Sans"/>
          <w:sz w:val="24"/>
          <w:szCs w:val="24"/>
        </w:rPr>
        <w:t xml:space="preserve"> para todo el periodo de 2021, es decir, </w:t>
      </w:r>
      <w:r w:rsidR="00D618C6">
        <w:rPr>
          <w:rFonts w:ascii="Open Sans" w:hAnsi="Open Sans" w:cs="Open Sans"/>
          <w:sz w:val="24"/>
          <w:szCs w:val="24"/>
        </w:rPr>
        <w:t>365 días x 24 horas = 8760 horas de predicción y comparación con el valor real.</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 xml:space="preserve">Mean Absolute </w:t>
      </w:r>
      <w:proofErr w:type="spellStart"/>
      <w:r>
        <w:rPr>
          <w:rFonts w:ascii="Open Sans" w:hAnsi="Open Sans" w:cs="Open Sans"/>
          <w:i/>
          <w:iCs/>
          <w:sz w:val="24"/>
          <w:szCs w:val="24"/>
        </w:rPr>
        <w:t>Percentage</w:t>
      </w:r>
      <w:proofErr w:type="spellEnd"/>
      <w:r>
        <w:rPr>
          <w:rFonts w:ascii="Open Sans" w:hAnsi="Open Sans" w:cs="Open Sans"/>
          <w:i/>
          <w:iCs/>
          <w:sz w:val="24"/>
          <w:szCs w:val="24"/>
        </w:rPr>
        <w:t xml:space="preserv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w:t>
      </w:r>
      <w:proofErr w:type="spellStart"/>
      <w:r>
        <w:rPr>
          <w:rFonts w:ascii="Open Sans" w:hAnsi="Open Sans" w:cs="Open Sans"/>
          <w:sz w:val="24"/>
          <w:szCs w:val="24"/>
        </w:rPr>
        <w:t>MWh</w:t>
      </w:r>
      <w:proofErr w:type="spellEnd"/>
      <w:r>
        <w:rPr>
          <w:rFonts w:ascii="Open Sans" w:hAnsi="Open Sans" w:cs="Open Sans"/>
          <w:sz w:val="24"/>
          <w:szCs w:val="24"/>
        </w:rPr>
        <w:t>, por lo que, aun realizando una predicción de 2 €/</w:t>
      </w:r>
      <w:proofErr w:type="spellStart"/>
      <w:r>
        <w:rPr>
          <w:rFonts w:ascii="Open Sans" w:hAnsi="Open Sans" w:cs="Open Sans"/>
          <w:sz w:val="24"/>
          <w:szCs w:val="24"/>
        </w:rPr>
        <w:t>MWh</w:t>
      </w:r>
      <w:proofErr w:type="spellEnd"/>
      <w:r>
        <w:rPr>
          <w:rFonts w:ascii="Open Sans" w:hAnsi="Open Sans" w:cs="Open Sans"/>
          <w:sz w:val="24"/>
          <w:szCs w:val="24"/>
        </w:rPr>
        <w:t>,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 xml:space="preserve">Weight Mean Absolute </w:t>
      </w:r>
      <w:proofErr w:type="spellStart"/>
      <w:r w:rsidRPr="00B55BE9">
        <w:rPr>
          <w:rFonts w:ascii="Open Sans" w:hAnsi="Open Sans" w:cs="Open Sans"/>
          <w:i/>
          <w:iCs/>
          <w:sz w:val="24"/>
          <w:szCs w:val="24"/>
          <w:lang w:val="en-US"/>
        </w:rPr>
        <w:t>Percentege</w:t>
      </w:r>
      <w:proofErr w:type="spellEnd"/>
      <w:r w:rsidRPr="00B55BE9">
        <w:rPr>
          <w:rFonts w:ascii="Open Sans" w:hAnsi="Open Sans" w:cs="Open Sans"/>
          <w:i/>
          <w:iCs/>
          <w:sz w:val="24"/>
          <w:szCs w:val="24"/>
          <w:lang w:val="en-US"/>
        </w:rPr>
        <w:t xml:space="preserv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w:lastRenderedPageBreak/>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w:t>
      </w:r>
      <w:proofErr w:type="spellStart"/>
      <w:r>
        <w:rPr>
          <w:rFonts w:ascii="Open Sans" w:hAnsi="Open Sans" w:cs="Open Sans"/>
          <w:sz w:val="24"/>
          <w:szCs w:val="24"/>
        </w:rPr>
        <w:t>Nº</w:t>
      </w:r>
      <w:proofErr w:type="spellEnd"/>
      <w:r>
        <w:rPr>
          <w:rFonts w:ascii="Open Sans" w:hAnsi="Open Sans" w:cs="Open Sans"/>
          <w:sz w:val="24"/>
          <w:szCs w:val="24"/>
        </w:rPr>
        <w:t xml:space="preserve">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080B2CBD" w14:textId="2FC01492" w:rsidR="005B725E" w:rsidRDefault="005B725E" w:rsidP="00D54ED8">
      <w:pPr>
        <w:pStyle w:val="Prrafodelista"/>
        <w:jc w:val="both"/>
        <w:rPr>
          <w:rFonts w:ascii="Open Sans" w:eastAsiaTheme="minorEastAsia" w:hAnsi="Open Sans" w:cs="Open Sans"/>
          <w:sz w:val="24"/>
          <w:szCs w:val="24"/>
        </w:rPr>
      </w:pPr>
    </w:p>
    <w:p w14:paraId="76E1EA92" w14:textId="53F0D275" w:rsidR="005B725E" w:rsidRDefault="005B725E" w:rsidP="00D54ED8">
      <w:pPr>
        <w:pStyle w:val="Prrafodelista"/>
        <w:jc w:val="both"/>
        <w:rPr>
          <w:rFonts w:ascii="Open Sans" w:eastAsiaTheme="minorEastAsia" w:hAnsi="Open Sans" w:cs="Open Sans"/>
          <w:sz w:val="24"/>
          <w:szCs w:val="24"/>
        </w:rPr>
      </w:pPr>
    </w:p>
    <w:p w14:paraId="58C6B03D" w14:textId="5963F6EA"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w:t>
      </w:r>
      <w:proofErr w:type="spellStart"/>
      <w:r>
        <w:rPr>
          <w:rFonts w:ascii="Open Sans" w:hAnsi="Open Sans" w:cs="Open Sans"/>
          <w:sz w:val="24"/>
          <w:szCs w:val="24"/>
        </w:rPr>
        <w:t>Jupyter</w:t>
      </w:r>
      <w:proofErr w:type="spellEnd"/>
      <w:r>
        <w:rPr>
          <w:rFonts w:ascii="Open Sans" w:hAnsi="Open Sans" w:cs="Open Sans"/>
          <w:sz w:val="24"/>
          <w:szCs w:val="24"/>
        </w:rPr>
        <w:t xml:space="preserve">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 un modelo </w:t>
      </w:r>
      <w:proofErr w:type="spellStart"/>
      <w:r>
        <w:rPr>
          <w:rFonts w:ascii="Open Sans" w:hAnsi="Open Sans" w:cs="Open Sans"/>
          <w:sz w:val="24"/>
          <w:szCs w:val="24"/>
        </w:rPr>
        <w:t>baseline</w:t>
      </w:r>
      <w:proofErr w:type="spellEnd"/>
      <w:r>
        <w:rPr>
          <w:rFonts w:ascii="Open Sans" w:hAnsi="Open Sans" w:cs="Open Sans"/>
          <w:sz w:val="24"/>
          <w:szCs w:val="24"/>
        </w:rPr>
        <w:t>.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w:t>
      </w:r>
      <w:proofErr w:type="spellStart"/>
      <w:r w:rsidR="0082692A">
        <w:rPr>
          <w:rFonts w:ascii="Open Sans" w:hAnsi="Open Sans" w:cs="Open Sans"/>
          <w:sz w:val="24"/>
          <w:szCs w:val="24"/>
        </w:rPr>
        <w:t>baseline</w:t>
      </w:r>
      <w:proofErr w:type="spellEnd"/>
      <w:r w:rsidR="0082692A">
        <w:rPr>
          <w:rFonts w:ascii="Open Sans" w:hAnsi="Open Sans" w:cs="Open Sans"/>
          <w:sz w:val="24"/>
          <w:szCs w:val="24"/>
        </w:rPr>
        <w:t xml:space="preserv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baseline</w:t>
      </w:r>
      <w:proofErr w:type="spellEnd"/>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Random</w:t>
      </w:r>
      <w:proofErr w:type="spellEnd"/>
      <w:r>
        <w:rPr>
          <w:rFonts w:ascii="Open Sans" w:hAnsi="Open Sans" w:cs="Open Sans"/>
          <w:sz w:val="24"/>
          <w:szCs w:val="24"/>
        </w:rPr>
        <w:t xml:space="preserve">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XGBoost</w:t>
      </w:r>
      <w:proofErr w:type="spellEnd"/>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 xml:space="preserve">Una vez establecido el procedimiento, se describe la construcción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usado para la predicción.</w:t>
      </w:r>
      <w:r w:rsidR="00106155">
        <w:rPr>
          <w:rFonts w:ascii="Open Sans" w:hAnsi="Open Sans" w:cs="Open Sans"/>
          <w:sz w:val="24"/>
          <w:szCs w:val="24"/>
        </w:rPr>
        <w:t xml:space="preserve"> Todos los datos se descargaron de las </w:t>
      </w:r>
      <w:proofErr w:type="spellStart"/>
      <w:r w:rsidR="00106155">
        <w:rPr>
          <w:rFonts w:ascii="Open Sans" w:hAnsi="Open Sans" w:cs="Open Sans"/>
          <w:sz w:val="24"/>
          <w:szCs w:val="24"/>
        </w:rPr>
        <w:t>urls</w:t>
      </w:r>
      <w:proofErr w:type="spellEnd"/>
      <w:r w:rsidR="00106155">
        <w:rPr>
          <w:rFonts w:ascii="Open Sans" w:hAnsi="Open Sans" w:cs="Open Sans"/>
          <w:sz w:val="24"/>
          <w:szCs w:val="24"/>
        </w:rPr>
        <w:t xml:space="preserve">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w:t>
      </w:r>
      <w:proofErr w:type="spellStart"/>
      <w:r>
        <w:rPr>
          <w:rFonts w:ascii="Open Sans" w:hAnsi="Open Sans" w:cs="Open Sans"/>
          <w:sz w:val="24"/>
          <w:szCs w:val="24"/>
        </w:rPr>
        <w:t>Preprocesamiento.ipynb</w:t>
      </w:r>
      <w:proofErr w:type="spellEnd"/>
      <w:r>
        <w:rPr>
          <w:rFonts w:ascii="Open Sans" w:hAnsi="Open Sans" w:cs="Open Sans"/>
          <w:sz w:val="24"/>
          <w:szCs w:val="24"/>
        </w:rPr>
        <w:t xml:space="preserve">” y “Preprocesamiento </w:t>
      </w:r>
      <w:proofErr w:type="spellStart"/>
      <w:r>
        <w:rPr>
          <w:rFonts w:ascii="Open Sans" w:hAnsi="Open Sans" w:cs="Open Sans"/>
          <w:sz w:val="24"/>
          <w:szCs w:val="24"/>
        </w:rPr>
        <w:t>Climatologia</w:t>
      </w:r>
      <w:proofErr w:type="spellEnd"/>
      <w:r>
        <w:rPr>
          <w:rFonts w:ascii="Open Sans" w:hAnsi="Open Sans" w:cs="Open Sans"/>
          <w:sz w:val="24"/>
          <w:szCs w:val="24"/>
        </w:rPr>
        <w:t xml:space="preserve"> y </w:t>
      </w:r>
      <w:proofErr w:type="spellStart"/>
      <w:r>
        <w:rPr>
          <w:rFonts w:ascii="Open Sans" w:hAnsi="Open Sans" w:cs="Open Sans"/>
          <w:sz w:val="24"/>
          <w:szCs w:val="24"/>
        </w:rPr>
        <w:t>Finanzas.ipynb</w:t>
      </w:r>
      <w:proofErr w:type="spellEnd"/>
      <w:r>
        <w:rPr>
          <w:rFonts w:ascii="Open Sans" w:hAnsi="Open Sans" w:cs="Open Sans"/>
          <w:sz w:val="24"/>
          <w:szCs w:val="24"/>
        </w:rPr>
        <w:t xml:space="preserve">”. En el de preprocesamiento se tratan las variables de materias primas (precio de electricidad, gas, demanda energética, hueco térmico, </w:t>
      </w:r>
      <w:proofErr w:type="spellStart"/>
      <w:r>
        <w:rPr>
          <w:rFonts w:ascii="Open Sans" w:hAnsi="Open Sans" w:cs="Open Sans"/>
          <w:sz w:val="24"/>
          <w:szCs w:val="24"/>
        </w:rPr>
        <w:t>dummies</w:t>
      </w:r>
      <w:proofErr w:type="spellEnd"/>
      <w:r>
        <w:rPr>
          <w:rFonts w:ascii="Open Sans" w:hAnsi="Open Sans" w:cs="Open Sans"/>
          <w:sz w:val="24"/>
          <w:szCs w:val="24"/>
        </w:rPr>
        <w:t>,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w:t>
      </w:r>
      <w:proofErr w:type="spellStart"/>
      <w:r w:rsidR="000461AF">
        <w:rPr>
          <w:rFonts w:ascii="Open Sans" w:hAnsi="Open Sans" w:cs="Open Sans"/>
          <w:bCs/>
          <w:sz w:val="24"/>
          <w:szCs w:val="24"/>
        </w:rPr>
        <w:t>url</w:t>
      </w:r>
      <w:proofErr w:type="spellEnd"/>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6">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xml:space="preserve">. Se trata de otra serie a nivel horaria cuyo dato representa la cantidad de energía, en </w:t>
      </w:r>
      <w:proofErr w:type="spellStart"/>
      <w:r w:rsidR="00657CD1">
        <w:rPr>
          <w:rFonts w:ascii="Open Sans" w:hAnsi="Open Sans" w:cs="Open Sans"/>
          <w:bCs/>
          <w:sz w:val="24"/>
          <w:szCs w:val="24"/>
        </w:rPr>
        <w:t>MWh</w:t>
      </w:r>
      <w:proofErr w:type="spellEnd"/>
      <w:r w:rsidR="00657CD1">
        <w:rPr>
          <w:rFonts w:ascii="Open Sans" w:hAnsi="Open Sans" w:cs="Open Sans"/>
          <w:bCs/>
          <w:sz w:val="24"/>
          <w:szCs w:val="24"/>
        </w:rPr>
        <w:t>,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lastRenderedPageBreak/>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proofErr w:type="spellStart"/>
      <w:r w:rsidRPr="008C7A52">
        <w:rPr>
          <w:rFonts w:ascii="Open Sans" w:hAnsi="Open Sans" w:cs="Open Sans"/>
          <w:b/>
          <w:sz w:val="24"/>
          <w:szCs w:val="24"/>
        </w:rPr>
        <w:t>Dummies</w:t>
      </w:r>
      <w:proofErr w:type="spellEnd"/>
      <w:r w:rsidRPr="008C7A52">
        <w:rPr>
          <w:rFonts w:ascii="Open Sans" w:hAnsi="Open Sans" w:cs="Open Sans"/>
          <w:b/>
          <w:sz w:val="24"/>
          <w:szCs w:val="24"/>
        </w:rPr>
        <w:t>,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 xml:space="preserve">Como variables </w:t>
      </w:r>
      <w:proofErr w:type="spellStart"/>
      <w:r>
        <w:rPr>
          <w:rFonts w:ascii="Open Sans" w:hAnsi="Open Sans" w:cs="Open Sans"/>
          <w:bCs/>
          <w:sz w:val="24"/>
          <w:szCs w:val="24"/>
        </w:rPr>
        <w:t>dummies</w:t>
      </w:r>
      <w:proofErr w:type="spellEnd"/>
      <w:r>
        <w:rPr>
          <w:rFonts w:ascii="Open Sans" w:hAnsi="Open Sans" w:cs="Open Sans"/>
          <w:bCs/>
          <w:sz w:val="24"/>
          <w:szCs w:val="24"/>
        </w:rPr>
        <w:t xml:space="preserve">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w:t>
      </w:r>
      <w:proofErr w:type="spellStart"/>
      <w:r>
        <w:rPr>
          <w:rFonts w:ascii="Open Sans" w:hAnsi="Open Sans" w:cs="Open Sans"/>
          <w:bCs/>
          <w:sz w:val="24"/>
          <w:szCs w:val="24"/>
        </w:rPr>
        <w:t>Spread_precio</w:t>
      </w:r>
      <w:proofErr w:type="spellEnd"/>
      <w:r>
        <w:rPr>
          <w:rFonts w:ascii="Open Sans" w:hAnsi="Open Sans" w:cs="Open Sans"/>
          <w:bCs/>
          <w:sz w:val="24"/>
          <w:szCs w:val="24"/>
        </w:rPr>
        <w:t>)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xml:space="preserve">.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w:t>
      </w:r>
      <w:proofErr w:type="spellStart"/>
      <w:r w:rsidR="003B3A3F">
        <w:rPr>
          <w:rFonts w:ascii="Open Sans" w:hAnsi="Open Sans" w:cs="Open Sans"/>
          <w:bCs/>
          <w:sz w:val="24"/>
          <w:szCs w:val="24"/>
        </w:rPr>
        <w:t>pdf</w:t>
      </w:r>
      <w:proofErr w:type="spellEnd"/>
      <w:r w:rsidR="003B3A3F">
        <w:rPr>
          <w:rFonts w:ascii="Open Sans" w:hAnsi="Open Sans" w:cs="Open Sans"/>
          <w:bCs/>
          <w:sz w:val="24"/>
          <w:szCs w:val="24"/>
        </w:rPr>
        <w:t xml:space="preserve"> en la ruta del repositorio ‘Data/documentación_datos_climatologicos.pdf’). Los datos son históricos y a nivel horario, por lo que para usarlos como predicción se cogió su retardo de 24 horas. También se crearon  las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proofErr w:type="spellStart"/>
      <w:r>
        <w:rPr>
          <w:rFonts w:ascii="Open Sans" w:hAnsi="Open Sans" w:cs="Open Sans"/>
          <w:bCs/>
          <w:i/>
          <w:iCs/>
          <w:sz w:val="24"/>
          <w:szCs w:val="24"/>
        </w:rPr>
        <w:t>yfinance</w:t>
      </w:r>
      <w:proofErr w:type="spellEnd"/>
      <w:r>
        <w:rPr>
          <w:rFonts w:ascii="Open Sans" w:hAnsi="Open Sans" w:cs="Open Sans"/>
          <w:bCs/>
          <w:sz w:val="24"/>
          <w:szCs w:val="24"/>
        </w:rPr>
        <w:t xml:space="preserve"> de Python, una api que carga directamente los datos financieros de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Estas cotizaciones son diarias e históricas, por lo que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w:t>
      </w:r>
      <w:r w:rsidR="004D798D">
        <w:rPr>
          <w:rFonts w:ascii="Open Sans" w:hAnsi="Open Sans" w:cs="Open Sans"/>
          <w:sz w:val="24"/>
          <w:szCs w:val="24"/>
        </w:rPr>
        <w:lastRenderedPageBreak/>
        <w:t xml:space="preserve">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proofErr w:type="spellStart"/>
      <w:r>
        <w:rPr>
          <w:rFonts w:ascii="Open Sans" w:eastAsiaTheme="minorEastAsia" w:hAnsi="Open Sans" w:cs="Open Sans"/>
          <w:sz w:val="18"/>
          <w:szCs w:val="18"/>
        </w:rPr>
        <w:t>Boxplot</w:t>
      </w:r>
      <w:proofErr w:type="spellEnd"/>
      <w:r>
        <w:rPr>
          <w:rFonts w:ascii="Open Sans" w:eastAsiaTheme="minorEastAsia" w:hAnsi="Open Sans" w:cs="Open Sans"/>
          <w:sz w:val="18"/>
          <w:szCs w:val="18"/>
        </w:rPr>
        <w:t xml:space="preserve">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Observamos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w:t>
      </w:r>
      <w:r w:rsidR="004027F4">
        <w:rPr>
          <w:rFonts w:ascii="Open Sans" w:hAnsi="Open Sans" w:cs="Open Sans"/>
          <w:sz w:val="24"/>
          <w:szCs w:val="24"/>
        </w:rPr>
        <w:lastRenderedPageBreak/>
        <w:t xml:space="preserve">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 xml:space="preserve">Para representar la relación entre las variables, se usa un </w:t>
      </w:r>
      <w:proofErr w:type="spellStart"/>
      <w:r>
        <w:rPr>
          <w:rFonts w:ascii="Open Sans" w:hAnsi="Open Sans" w:cs="Open Sans"/>
          <w:sz w:val="24"/>
          <w:szCs w:val="24"/>
        </w:rPr>
        <w:t>pairplot</w:t>
      </w:r>
      <w:proofErr w:type="spellEnd"/>
      <w:r>
        <w:rPr>
          <w:rFonts w:ascii="Open Sans" w:hAnsi="Open Sans" w:cs="Open Sans"/>
          <w:sz w:val="24"/>
          <w:szCs w:val="24"/>
        </w:rPr>
        <w:t xml:space="preserve"> del módulo </w:t>
      </w:r>
      <w:proofErr w:type="spellStart"/>
      <w:r>
        <w:rPr>
          <w:rFonts w:ascii="Open Sans" w:hAnsi="Open Sans" w:cs="Open Sans"/>
          <w:sz w:val="24"/>
          <w:szCs w:val="24"/>
        </w:rPr>
        <w:t>seaborn</w:t>
      </w:r>
      <w:proofErr w:type="spellEnd"/>
      <w:r>
        <w:rPr>
          <w:rFonts w:ascii="Open Sans" w:hAnsi="Open Sans" w:cs="Open Sans"/>
          <w:sz w:val="24"/>
          <w:szCs w:val="24"/>
        </w:rPr>
        <w:t>,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 xml:space="preserve">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w:t>
      </w:r>
      <w:r>
        <w:rPr>
          <w:rFonts w:ascii="Open Sans" w:hAnsi="Open Sans" w:cs="Open Sans"/>
          <w:sz w:val="24"/>
          <w:szCs w:val="24"/>
        </w:rPr>
        <w:lastRenderedPageBreak/>
        <w:t>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 xml:space="preserve">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w:t>
      </w:r>
      <w:proofErr w:type="spellStart"/>
      <w:r w:rsidR="006742A4">
        <w:rPr>
          <w:rFonts w:ascii="Open Sans" w:eastAsiaTheme="minorEastAsia" w:hAnsi="Open Sans" w:cs="Open Sans"/>
        </w:rPr>
        <w:t>correlada</w:t>
      </w:r>
      <w:proofErr w:type="spellEnd"/>
      <w:r w:rsidR="006742A4">
        <w:rPr>
          <w:rFonts w:ascii="Open Sans" w:eastAsiaTheme="minorEastAsia" w:hAnsi="Open Sans" w:cs="Open Sans"/>
        </w:rPr>
        <w:t xml:space="preserve">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w:t>
      </w:r>
      <w:proofErr w:type="spellStart"/>
      <w:r>
        <w:rPr>
          <w:rFonts w:ascii="Open Sans" w:eastAsiaTheme="minorEastAsia" w:hAnsi="Open Sans" w:cs="Open Sans"/>
        </w:rPr>
        <w:t>Covid</w:t>
      </w:r>
      <w:proofErr w:type="spellEnd"/>
      <w:r>
        <w:rPr>
          <w:rFonts w:ascii="Open Sans" w:eastAsiaTheme="minorEastAsia" w:hAnsi="Open Sans" w:cs="Open Sans"/>
        </w:rPr>
        <w:t>,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w:t>
      </w:r>
      <w:proofErr w:type="spellStart"/>
      <w:r>
        <w:rPr>
          <w:rFonts w:ascii="Open Sans" w:hAnsi="Open Sans" w:cs="Open Sans"/>
          <w:sz w:val="24"/>
          <w:szCs w:val="24"/>
        </w:rPr>
        <w:t>backtesting</w:t>
      </w:r>
      <w:proofErr w:type="spellEnd"/>
      <w:r>
        <w:rPr>
          <w:rFonts w:ascii="Open Sans" w:hAnsi="Open Sans" w:cs="Open Sans"/>
          <w:sz w:val="24"/>
          <w:szCs w:val="24"/>
        </w:rPr>
        <w:t>, pues si vamos a entrenar con los datos de 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4044329" w:rsidR="006A6FD4" w:rsidRPr="00171E81"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realizó un </w:t>
      </w:r>
      <w:proofErr w:type="spellStart"/>
      <w:r>
        <w:rPr>
          <w:rFonts w:ascii="Open Sans" w:hAnsi="Open Sans" w:cs="Open Sans"/>
          <w:sz w:val="24"/>
          <w:szCs w:val="24"/>
        </w:rPr>
        <w:t>backtesting</w:t>
      </w:r>
      <w:proofErr w:type="spellEnd"/>
      <w:r>
        <w:rPr>
          <w:rFonts w:ascii="Open Sans" w:hAnsi="Open Sans" w:cs="Open Sans"/>
          <w:sz w:val="24"/>
          <w:szCs w:val="24"/>
        </w:rPr>
        <w:t xml:space="preserve"> horario </w:t>
      </w:r>
      <w:proofErr w:type="spellStart"/>
      <w:r>
        <w:rPr>
          <w:rFonts w:ascii="Open Sans" w:hAnsi="Open Sans" w:cs="Open Sans"/>
          <w:sz w:val="24"/>
          <w:szCs w:val="24"/>
        </w:rPr>
        <w:t>out-of-sample</w:t>
      </w:r>
      <w:proofErr w:type="spellEnd"/>
      <w:r>
        <w:rPr>
          <w:rFonts w:ascii="Open Sans" w:hAnsi="Open Sans" w:cs="Open Sans"/>
          <w:sz w:val="24"/>
          <w:szCs w:val="24"/>
        </w:rPr>
        <w:t xml:space="preserv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proofErr w:type="spellStart"/>
      <w:r>
        <w:rPr>
          <w:rFonts w:ascii="Open Sans" w:hAnsi="Open Sans" w:cs="Open Sans"/>
          <w:sz w:val="24"/>
          <w:szCs w:val="24"/>
        </w:rPr>
        <w:t>csv</w:t>
      </w:r>
      <w:proofErr w:type="spellEnd"/>
      <w:r>
        <w:rPr>
          <w:rFonts w:ascii="Open Sans" w:hAnsi="Open Sans" w:cs="Open Sans"/>
          <w:sz w:val="24"/>
          <w:szCs w:val="24"/>
        </w:rPr>
        <w:t xml:space="preserve"> a la carpeta ‘Resultados’ desde junio de 2020 hasta diciembre de 2021, con el objetivo de usar los meses de predicción de 2020 como variables </w:t>
      </w:r>
      <w:proofErr w:type="spellStart"/>
      <w:r>
        <w:rPr>
          <w:rFonts w:ascii="Open Sans" w:hAnsi="Open Sans" w:cs="Open Sans"/>
          <w:sz w:val="24"/>
          <w:szCs w:val="24"/>
        </w:rPr>
        <w:t>regresoras</w:t>
      </w:r>
      <w:proofErr w:type="spellEnd"/>
      <w:r>
        <w:rPr>
          <w:rFonts w:ascii="Open Sans" w:hAnsi="Open Sans" w:cs="Open Sans"/>
          <w:sz w:val="24"/>
          <w:szCs w:val="24"/>
        </w:rPr>
        <w:t xml:space="preserve"> de un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 xml:space="preserve">En cada modelo que se use, poner bibliografía </w:t>
      </w:r>
      <w:proofErr w:type="spellStart"/>
      <w:r>
        <w:rPr>
          <w:rFonts w:ascii="Open Sans" w:hAnsi="Open Sans" w:cs="Open Sans"/>
          <w:b/>
          <w:bCs/>
          <w:sz w:val="24"/>
          <w:szCs w:val="24"/>
        </w:rPr>
        <w:t>papers</w:t>
      </w:r>
      <w:proofErr w:type="spellEnd"/>
      <w:r>
        <w:rPr>
          <w:rFonts w:ascii="Open Sans" w:hAnsi="Open Sans" w:cs="Open Sans"/>
          <w:b/>
          <w:bCs/>
          <w:sz w:val="24"/>
          <w:szCs w:val="24"/>
        </w:rPr>
        <w:t xml:space="preserve">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baseline</w:t>
      </w:r>
      <w:proofErr w:type="spellEnd"/>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proofErr w:type="spellStart"/>
      <w:r w:rsidR="00301D9B">
        <w:rPr>
          <w:rFonts w:ascii="Open Sans" w:hAnsi="Open Sans" w:cs="Open Sans"/>
          <w:i/>
          <w:iCs/>
          <w:sz w:val="24"/>
          <w:szCs w:val="24"/>
        </w:rPr>
        <w:t>Modelo_Baseline.ipynb</w:t>
      </w:r>
      <w:proofErr w:type="spellEnd"/>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 xml:space="preserve">Métricas obtenidas del modelo </w:t>
      </w:r>
      <w:proofErr w:type="spellStart"/>
      <w:r w:rsidR="00BA7EAC">
        <w:rPr>
          <w:rFonts w:ascii="Open Sans" w:eastAsiaTheme="minorEastAsia" w:hAnsi="Open Sans" w:cs="Open Sans"/>
          <w:sz w:val="18"/>
          <w:szCs w:val="18"/>
        </w:rPr>
        <w:t>baseline</w:t>
      </w:r>
      <w:proofErr w:type="spellEnd"/>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 xml:space="preserve">lo que indica la existencia de ciertos valores muy altos. El resto de métricas establecen un punto de partida a mejorar para el resto de modelos a </w:t>
      </w:r>
      <w:proofErr w:type="spellStart"/>
      <w:r w:rsidR="00B0742D">
        <w:rPr>
          <w:rFonts w:ascii="Open Sans" w:hAnsi="Open Sans" w:cs="Open Sans"/>
          <w:sz w:val="24"/>
          <w:szCs w:val="24"/>
        </w:rPr>
        <w:t>dearrollar</w:t>
      </w:r>
      <w:proofErr w:type="spellEnd"/>
      <w:r w:rsidR="00B0742D">
        <w:rPr>
          <w:rFonts w:ascii="Open Sans" w:hAnsi="Open Sans" w:cs="Open Sans"/>
          <w:sz w:val="24"/>
          <w:szCs w:val="24"/>
        </w:rPr>
        <w:t>.</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45E5C639"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proofErr w:type="spellStart"/>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proofErr w:type="spellEnd"/>
      <w:r w:rsidRPr="00312FBD">
        <w:rPr>
          <w:rFonts w:ascii="Open Sans" w:hAnsi="Open Sans" w:cs="Open Sans"/>
          <w:sz w:val="24"/>
          <w:szCs w:val="24"/>
        </w:rPr>
        <w:t xml:space="preserve"> que se puede encontrar en 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9C71D8"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 xml:space="preserve">Además de este modelo que, a priori tendría más sentido, al disponer de todas las variables preparadas y cargadas, se probaron más modelos quitando algunas variables y probando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y se encontraron modelos con mejores métricas resultantes en el </w:t>
      </w:r>
      <w:proofErr w:type="spellStart"/>
      <w:r>
        <w:rPr>
          <w:rFonts w:ascii="Open Sans" w:hAnsi="Open Sans" w:cs="Open Sans"/>
          <w:sz w:val="24"/>
          <w:szCs w:val="24"/>
        </w:rPr>
        <w:t>backtesting</w:t>
      </w:r>
      <w:proofErr w:type="spellEnd"/>
      <w:r>
        <w:rPr>
          <w:rFonts w:ascii="Open Sans" w:hAnsi="Open Sans" w:cs="Open Sans"/>
          <w:sz w:val="24"/>
          <w:szCs w:val="24"/>
        </w:rPr>
        <w:t>.</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w:t>
      </w:r>
      <w:proofErr w:type="spellStart"/>
      <w:r>
        <w:rPr>
          <w:rFonts w:ascii="Open Sans" w:hAnsi="Open Sans" w:cs="Open Sans"/>
          <w:sz w:val="24"/>
          <w:szCs w:val="24"/>
        </w:rPr>
        <w:t>dataframe</w:t>
      </w:r>
      <w:proofErr w:type="spellEnd"/>
      <w:r>
        <w:rPr>
          <w:rFonts w:ascii="Open Sans" w:hAnsi="Open Sans" w:cs="Open Sans"/>
          <w:sz w:val="24"/>
          <w:szCs w:val="24"/>
        </w:rPr>
        <w:t xml:space="preserv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 xml:space="preserve">Los valores del campo Rolling </w:t>
      </w:r>
      <w:proofErr w:type="spellStart"/>
      <w:r>
        <w:rPr>
          <w:rFonts w:ascii="Open Sans" w:hAnsi="Open Sans" w:cs="Open Sans"/>
          <w:sz w:val="24"/>
          <w:szCs w:val="24"/>
        </w:rPr>
        <w:t>Window</w:t>
      </w:r>
      <w:proofErr w:type="spellEnd"/>
      <w:r>
        <w:rPr>
          <w:rFonts w:ascii="Open Sans" w:hAnsi="Open Sans" w:cs="Open Sans"/>
          <w:sz w:val="24"/>
          <w:szCs w:val="24"/>
        </w:rPr>
        <w:t xml:space="preserve">, cuando es distinto de ‘No’ (que no hay Rolling </w:t>
      </w:r>
      <w:proofErr w:type="spellStart"/>
      <w:r>
        <w:rPr>
          <w:rFonts w:ascii="Open Sans" w:hAnsi="Open Sans" w:cs="Open Sans"/>
          <w:sz w:val="24"/>
          <w:szCs w:val="24"/>
        </w:rPr>
        <w:t>window</w:t>
      </w:r>
      <w:proofErr w:type="spellEnd"/>
      <w:r>
        <w:rPr>
          <w:rFonts w:ascii="Open Sans" w:hAnsi="Open Sans" w:cs="Open Sans"/>
          <w:sz w:val="24"/>
          <w:szCs w:val="24"/>
        </w:rPr>
        <w:t>),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w:t>
      </w:r>
      <w:proofErr w:type="spellStart"/>
      <w:r w:rsidR="00696BAF">
        <w:rPr>
          <w:rFonts w:ascii="Open Sans" w:hAnsi="Open Sans" w:cs="Open Sans"/>
          <w:sz w:val="24"/>
          <w:szCs w:val="24"/>
        </w:rPr>
        <w:t>baseline</w:t>
      </w:r>
      <w:proofErr w:type="spellEnd"/>
      <w:r w:rsidR="00696BAF">
        <w:rPr>
          <w:rFonts w:ascii="Open Sans" w:hAnsi="Open Sans" w:cs="Open Sans"/>
          <w:sz w:val="24"/>
          <w:szCs w:val="24"/>
        </w:rPr>
        <w:t xml:space="preserv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obtiene mejores resultados que considerar todo el histórico. En este caso, se han optimizado las métricas para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0AF28F1" w14:textId="3644B721" w:rsidR="00650542" w:rsidRPr="00650542" w:rsidRDefault="00650542" w:rsidP="00650542">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proofErr w:type="spellStart"/>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proofErr w:type="spellEnd"/>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proofErr w:type="spellStart"/>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proofErr w:type="spellEnd"/>
      <w:r w:rsidRPr="00650542">
        <w:rPr>
          <w:rFonts w:ascii="Open Sans" w:hAnsi="Open Sans" w:cs="Open Sans"/>
          <w:sz w:val="24"/>
          <w:szCs w:val="24"/>
        </w:rPr>
        <w:t xml:space="preserve"> que se puede encontrar en el repositorio.</w:t>
      </w:r>
    </w:p>
    <w:p w14:paraId="024FF679" w14:textId="77777777" w:rsidR="00650542" w:rsidRDefault="00650542" w:rsidP="006D4808">
      <w:pPr>
        <w:jc w:val="both"/>
        <w:rPr>
          <w:rFonts w:ascii="Open Sans" w:hAnsi="Open Sans" w:cs="Open Sans"/>
          <w:sz w:val="24"/>
          <w:szCs w:val="24"/>
        </w:rPr>
      </w:pP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lastRenderedPageBreak/>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9C71D8"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9C71D8"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9C71D8"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lastRenderedPageBreak/>
        <w:t xml:space="preserve">Al igual que en la regresión </w:t>
      </w:r>
      <w:proofErr w:type="spellStart"/>
      <w:r w:rsidRPr="00A46DC7">
        <w:rPr>
          <w:rFonts w:ascii="Open Sans" w:hAnsi="Open Sans" w:cs="Open Sans"/>
          <w:sz w:val="24"/>
          <w:szCs w:val="24"/>
        </w:rPr>
        <w:t>ridge</w:t>
      </w:r>
      <w:proofErr w:type="spellEnd"/>
      <w:r w:rsidRPr="00A46DC7">
        <w:rPr>
          <w:rFonts w:ascii="Open Sans" w:hAnsi="Open Sans" w:cs="Open Sans"/>
          <w:sz w:val="24"/>
          <w:szCs w:val="24"/>
        </w:rPr>
        <w:t xml:space="preserve">, podemos </w:t>
      </w:r>
      <w:proofErr w:type="spellStart"/>
      <w:r w:rsidRPr="00A46DC7">
        <w:rPr>
          <w:rFonts w:ascii="Open Sans" w:hAnsi="Open Sans" w:cs="Open Sans"/>
          <w:sz w:val="24"/>
          <w:szCs w:val="24"/>
        </w:rPr>
        <w:t>reparametrizar</w:t>
      </w:r>
      <w:proofErr w:type="spellEnd"/>
      <w:r w:rsidRPr="00A46DC7">
        <w:rPr>
          <w:rFonts w:ascii="Open Sans" w:hAnsi="Open Sans" w:cs="Open Sans"/>
          <w:sz w:val="24"/>
          <w:szCs w:val="24"/>
        </w:rPr>
        <w:t xml:space="preserve">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w:t>
      </w:r>
      <w:proofErr w:type="spellStart"/>
      <w:r w:rsidR="00133354">
        <w:rPr>
          <w:rFonts w:ascii="Open Sans" w:hAnsi="Open Sans" w:cs="Open Sans"/>
          <w:sz w:val="24"/>
          <w:szCs w:val="24"/>
        </w:rPr>
        <w:t>squared</w:t>
      </w:r>
      <w:proofErr w:type="spellEnd"/>
      <w:r w:rsidR="00133354">
        <w:rPr>
          <w:rFonts w:ascii="Open Sans" w:hAnsi="Open Sans" w:cs="Open Sans"/>
          <w:sz w:val="24"/>
          <w:szCs w:val="24"/>
        </w:rPr>
        <w:t xml:space="preserve">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 xml:space="preserve">Tras la introducción de los métodos de regularización, se realiza un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Default="00C73B00" w:rsidP="00E51D10">
            <w:pPr>
              <w:jc w:val="center"/>
            </w:pPr>
            <w:r>
              <w:t>Ridge</w:t>
            </w:r>
          </w:p>
        </w:tc>
        <w:tc>
          <w:tcPr>
            <w:tcW w:w="1065" w:type="dxa"/>
            <w:vAlign w:val="center"/>
          </w:tcPr>
          <w:p w14:paraId="7B78205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4A7C8F0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11.55</w:t>
            </w:r>
          </w:p>
        </w:tc>
        <w:tc>
          <w:tcPr>
            <w:tcW w:w="1263" w:type="dxa"/>
            <w:vAlign w:val="center"/>
          </w:tcPr>
          <w:p w14:paraId="2787E40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234383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10.32</w:t>
            </w:r>
          </w:p>
        </w:tc>
        <w:tc>
          <w:tcPr>
            <w:tcW w:w="953" w:type="dxa"/>
            <w:vAlign w:val="center"/>
          </w:tcPr>
          <w:p w14:paraId="7028514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19.84</w:t>
            </w:r>
          </w:p>
        </w:tc>
        <w:tc>
          <w:tcPr>
            <w:tcW w:w="899" w:type="dxa"/>
            <w:vAlign w:val="center"/>
          </w:tcPr>
          <w:p w14:paraId="55C387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Default="00C73B00" w:rsidP="00E51D10">
            <w:pPr>
              <w:jc w:val="center"/>
            </w:pPr>
            <w:r w:rsidRPr="00502ACA">
              <w:t>Ridge</w:t>
            </w:r>
          </w:p>
        </w:tc>
        <w:tc>
          <w:tcPr>
            <w:tcW w:w="1065" w:type="dxa"/>
            <w:vAlign w:val="center"/>
          </w:tcPr>
          <w:p w14:paraId="12B04C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1074CBE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13.86</w:t>
            </w:r>
          </w:p>
        </w:tc>
        <w:tc>
          <w:tcPr>
            <w:tcW w:w="1263" w:type="dxa"/>
            <w:vAlign w:val="center"/>
          </w:tcPr>
          <w:p w14:paraId="6BC0511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8.52</w:t>
            </w:r>
          </w:p>
        </w:tc>
        <w:tc>
          <w:tcPr>
            <w:tcW w:w="1289" w:type="dxa"/>
            <w:vAlign w:val="center"/>
          </w:tcPr>
          <w:p w14:paraId="4BF39AD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12.38</w:t>
            </w:r>
          </w:p>
        </w:tc>
        <w:tc>
          <w:tcPr>
            <w:tcW w:w="953" w:type="dxa"/>
            <w:vAlign w:val="center"/>
          </w:tcPr>
          <w:p w14:paraId="5B88595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22.82</w:t>
            </w:r>
          </w:p>
        </w:tc>
        <w:tc>
          <w:tcPr>
            <w:tcW w:w="899" w:type="dxa"/>
            <w:vAlign w:val="center"/>
          </w:tcPr>
          <w:p w14:paraId="18D9192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Default="00C73B00" w:rsidP="00E51D10">
            <w:pPr>
              <w:jc w:val="center"/>
            </w:pPr>
            <w:r w:rsidRPr="00502ACA">
              <w:t>Ridge</w:t>
            </w:r>
          </w:p>
        </w:tc>
        <w:tc>
          <w:tcPr>
            <w:tcW w:w="1065" w:type="dxa"/>
            <w:vAlign w:val="center"/>
          </w:tcPr>
          <w:p w14:paraId="3F74F5E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50B456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24.41</w:t>
            </w:r>
          </w:p>
        </w:tc>
        <w:tc>
          <w:tcPr>
            <w:tcW w:w="1263" w:type="dxa"/>
            <w:vAlign w:val="center"/>
          </w:tcPr>
          <w:p w14:paraId="1C71BAF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12.0</w:t>
            </w:r>
          </w:p>
        </w:tc>
        <w:tc>
          <w:tcPr>
            <w:tcW w:w="1289" w:type="dxa"/>
            <w:vAlign w:val="center"/>
          </w:tcPr>
          <w:p w14:paraId="521E3A98"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21.81</w:t>
            </w:r>
          </w:p>
        </w:tc>
        <w:tc>
          <w:tcPr>
            <w:tcW w:w="953" w:type="dxa"/>
            <w:vAlign w:val="center"/>
          </w:tcPr>
          <w:p w14:paraId="6CBAC12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43.64</w:t>
            </w:r>
          </w:p>
        </w:tc>
        <w:tc>
          <w:tcPr>
            <w:tcW w:w="899" w:type="dxa"/>
            <w:vAlign w:val="center"/>
          </w:tcPr>
          <w:p w14:paraId="53907FCF"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Default="00C73B00" w:rsidP="00E51D10">
            <w:pPr>
              <w:jc w:val="center"/>
            </w:pPr>
            <w:r w:rsidRPr="00502ACA">
              <w:t>Ridge</w:t>
            </w:r>
          </w:p>
        </w:tc>
        <w:tc>
          <w:tcPr>
            <w:tcW w:w="1065" w:type="dxa"/>
            <w:vAlign w:val="center"/>
          </w:tcPr>
          <w:p w14:paraId="0ED6841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569680B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12.34</w:t>
            </w:r>
          </w:p>
        </w:tc>
        <w:tc>
          <w:tcPr>
            <w:tcW w:w="1263" w:type="dxa"/>
            <w:vAlign w:val="center"/>
          </w:tcPr>
          <w:p w14:paraId="66D4807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8.13</w:t>
            </w:r>
          </w:p>
        </w:tc>
        <w:tc>
          <w:tcPr>
            <w:tcW w:w="1289" w:type="dxa"/>
            <w:vAlign w:val="center"/>
          </w:tcPr>
          <w:p w14:paraId="015201F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11.03</w:t>
            </w:r>
          </w:p>
        </w:tc>
        <w:tc>
          <w:tcPr>
            <w:tcW w:w="953" w:type="dxa"/>
            <w:vAlign w:val="center"/>
          </w:tcPr>
          <w:p w14:paraId="42234B2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19.71</w:t>
            </w:r>
          </w:p>
        </w:tc>
        <w:tc>
          <w:tcPr>
            <w:tcW w:w="899" w:type="dxa"/>
            <w:vAlign w:val="center"/>
          </w:tcPr>
          <w:p w14:paraId="5F072E3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Default="00C73B00" w:rsidP="00E51D10">
            <w:pPr>
              <w:jc w:val="center"/>
            </w:pPr>
            <w:r w:rsidRPr="00502ACA">
              <w:t>Ridge</w:t>
            </w:r>
          </w:p>
        </w:tc>
        <w:tc>
          <w:tcPr>
            <w:tcW w:w="1065" w:type="dxa"/>
            <w:vAlign w:val="center"/>
          </w:tcPr>
          <w:p w14:paraId="48E0BF9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12222D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10.80</w:t>
            </w:r>
          </w:p>
        </w:tc>
        <w:tc>
          <w:tcPr>
            <w:tcW w:w="1263" w:type="dxa"/>
            <w:vAlign w:val="center"/>
          </w:tcPr>
          <w:p w14:paraId="459EC9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77B36C5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9.65</w:t>
            </w:r>
          </w:p>
        </w:tc>
        <w:tc>
          <w:tcPr>
            <w:tcW w:w="953" w:type="dxa"/>
            <w:vAlign w:val="center"/>
          </w:tcPr>
          <w:p w14:paraId="394F466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16.96</w:t>
            </w:r>
          </w:p>
        </w:tc>
        <w:tc>
          <w:tcPr>
            <w:tcW w:w="899" w:type="dxa"/>
            <w:vAlign w:val="center"/>
          </w:tcPr>
          <w:p w14:paraId="314BC0E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Default="00C73B00" w:rsidP="00E51D10">
            <w:pPr>
              <w:jc w:val="center"/>
            </w:pPr>
            <w:r w:rsidRPr="00502ACA">
              <w:t>Ridge</w:t>
            </w:r>
          </w:p>
        </w:tc>
        <w:tc>
          <w:tcPr>
            <w:tcW w:w="1065" w:type="dxa"/>
            <w:vAlign w:val="center"/>
          </w:tcPr>
          <w:p w14:paraId="0318453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5523545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10.37</w:t>
            </w:r>
          </w:p>
        </w:tc>
        <w:tc>
          <w:tcPr>
            <w:tcW w:w="1263" w:type="dxa"/>
            <w:vAlign w:val="center"/>
          </w:tcPr>
          <w:p w14:paraId="4766C0B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7.04</w:t>
            </w:r>
          </w:p>
        </w:tc>
        <w:tc>
          <w:tcPr>
            <w:tcW w:w="1289" w:type="dxa"/>
            <w:vAlign w:val="center"/>
          </w:tcPr>
          <w:p w14:paraId="4BFCA8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6E610F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16.38</w:t>
            </w:r>
          </w:p>
        </w:tc>
        <w:tc>
          <w:tcPr>
            <w:tcW w:w="899" w:type="dxa"/>
            <w:vAlign w:val="center"/>
          </w:tcPr>
          <w:p w14:paraId="33253A1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Default="00C73B00" w:rsidP="00E51D10">
            <w:pPr>
              <w:jc w:val="center"/>
            </w:pPr>
            <w:r w:rsidRPr="00502ACA">
              <w:t>Ridge</w:t>
            </w:r>
          </w:p>
        </w:tc>
        <w:tc>
          <w:tcPr>
            <w:tcW w:w="1065" w:type="dxa"/>
            <w:vAlign w:val="center"/>
          </w:tcPr>
          <w:p w14:paraId="527AE6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4FFC554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1E601E5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6.76</w:t>
            </w:r>
          </w:p>
        </w:tc>
        <w:tc>
          <w:tcPr>
            <w:tcW w:w="1289" w:type="dxa"/>
            <w:vAlign w:val="center"/>
          </w:tcPr>
          <w:p w14:paraId="6878ED7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023B8D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16.46</w:t>
            </w:r>
          </w:p>
        </w:tc>
        <w:tc>
          <w:tcPr>
            <w:tcW w:w="899" w:type="dxa"/>
            <w:vAlign w:val="center"/>
          </w:tcPr>
          <w:p w14:paraId="41BED6C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Default="00C73B00" w:rsidP="00E51D10">
            <w:pPr>
              <w:jc w:val="center"/>
            </w:pPr>
            <w:r w:rsidRPr="00502ACA">
              <w:t>Ridge</w:t>
            </w:r>
          </w:p>
        </w:tc>
        <w:tc>
          <w:tcPr>
            <w:tcW w:w="1065" w:type="dxa"/>
            <w:vAlign w:val="center"/>
          </w:tcPr>
          <w:p w14:paraId="323059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AF73DD">
              <w:rPr>
                <w:b/>
                <w:bCs/>
              </w:rPr>
              <w:t>220</w:t>
            </w:r>
          </w:p>
        </w:tc>
        <w:tc>
          <w:tcPr>
            <w:tcW w:w="805" w:type="dxa"/>
            <w:vAlign w:val="center"/>
          </w:tcPr>
          <w:p w14:paraId="03F35B1C"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10.21</w:t>
            </w:r>
          </w:p>
        </w:tc>
        <w:tc>
          <w:tcPr>
            <w:tcW w:w="1263" w:type="dxa"/>
            <w:vAlign w:val="center"/>
          </w:tcPr>
          <w:p w14:paraId="29FAF805"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6.76</w:t>
            </w:r>
          </w:p>
        </w:tc>
        <w:tc>
          <w:tcPr>
            <w:tcW w:w="1289" w:type="dxa"/>
            <w:vAlign w:val="center"/>
          </w:tcPr>
          <w:p w14:paraId="1C09B029"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9.12</w:t>
            </w:r>
          </w:p>
        </w:tc>
        <w:tc>
          <w:tcPr>
            <w:tcW w:w="953" w:type="dxa"/>
            <w:vAlign w:val="center"/>
          </w:tcPr>
          <w:p w14:paraId="3AB7CE4A"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16.59</w:t>
            </w:r>
          </w:p>
        </w:tc>
        <w:tc>
          <w:tcPr>
            <w:tcW w:w="899" w:type="dxa"/>
            <w:vAlign w:val="center"/>
          </w:tcPr>
          <w:p w14:paraId="3871CBF8"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Default="00C73B00" w:rsidP="00E51D10">
            <w:pPr>
              <w:jc w:val="center"/>
            </w:pPr>
            <w:r w:rsidRPr="00502ACA">
              <w:t>Ridge</w:t>
            </w:r>
          </w:p>
        </w:tc>
        <w:tc>
          <w:tcPr>
            <w:tcW w:w="1065" w:type="dxa"/>
            <w:vAlign w:val="center"/>
          </w:tcPr>
          <w:p w14:paraId="30FF936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DB7B3B">
              <w:t>365</w:t>
            </w:r>
          </w:p>
        </w:tc>
        <w:tc>
          <w:tcPr>
            <w:tcW w:w="805" w:type="dxa"/>
            <w:vAlign w:val="center"/>
          </w:tcPr>
          <w:p w14:paraId="57C6EA1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10.77</w:t>
            </w:r>
          </w:p>
        </w:tc>
        <w:tc>
          <w:tcPr>
            <w:tcW w:w="1263" w:type="dxa"/>
            <w:vAlign w:val="center"/>
          </w:tcPr>
          <w:p w14:paraId="050E51E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6.71</w:t>
            </w:r>
          </w:p>
        </w:tc>
        <w:tc>
          <w:tcPr>
            <w:tcW w:w="1289" w:type="dxa"/>
            <w:vAlign w:val="center"/>
          </w:tcPr>
          <w:p w14:paraId="1167C9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9.62</w:t>
            </w:r>
          </w:p>
        </w:tc>
        <w:tc>
          <w:tcPr>
            <w:tcW w:w="953" w:type="dxa"/>
            <w:vAlign w:val="center"/>
          </w:tcPr>
          <w:p w14:paraId="55A2816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18.14</w:t>
            </w:r>
          </w:p>
        </w:tc>
        <w:tc>
          <w:tcPr>
            <w:tcW w:w="899" w:type="dxa"/>
            <w:vAlign w:val="center"/>
          </w:tcPr>
          <w:p w14:paraId="564A9AD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502ACA" w:rsidRDefault="00C73B00" w:rsidP="00E51D10">
            <w:pPr>
              <w:jc w:val="center"/>
            </w:pPr>
            <w:r>
              <w:t>Lasso</w:t>
            </w:r>
          </w:p>
        </w:tc>
        <w:tc>
          <w:tcPr>
            <w:tcW w:w="1065" w:type="dxa"/>
            <w:vAlign w:val="center"/>
          </w:tcPr>
          <w:p w14:paraId="622B818A"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No</w:t>
            </w:r>
          </w:p>
        </w:tc>
        <w:tc>
          <w:tcPr>
            <w:tcW w:w="805" w:type="dxa"/>
            <w:vAlign w:val="center"/>
          </w:tcPr>
          <w:p w14:paraId="3A1576E1"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11.9</w:t>
            </w:r>
          </w:p>
        </w:tc>
        <w:tc>
          <w:tcPr>
            <w:tcW w:w="1263" w:type="dxa"/>
            <w:vAlign w:val="center"/>
          </w:tcPr>
          <w:p w14:paraId="647E77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62B0853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10.63</w:t>
            </w:r>
          </w:p>
        </w:tc>
        <w:tc>
          <w:tcPr>
            <w:tcW w:w="953" w:type="dxa"/>
            <w:vAlign w:val="center"/>
          </w:tcPr>
          <w:p w14:paraId="28F49CE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20.05</w:t>
            </w:r>
          </w:p>
        </w:tc>
        <w:tc>
          <w:tcPr>
            <w:tcW w:w="899" w:type="dxa"/>
            <w:vAlign w:val="center"/>
          </w:tcPr>
          <w:p w14:paraId="4B34FE2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502ACA" w:rsidRDefault="00C73B00" w:rsidP="00E51D10">
            <w:pPr>
              <w:jc w:val="center"/>
            </w:pPr>
            <w:r>
              <w:t>Lasso</w:t>
            </w:r>
          </w:p>
        </w:tc>
        <w:tc>
          <w:tcPr>
            <w:tcW w:w="1065" w:type="dxa"/>
            <w:vAlign w:val="center"/>
          </w:tcPr>
          <w:p w14:paraId="28FCBD74"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7</w:t>
            </w:r>
          </w:p>
        </w:tc>
        <w:tc>
          <w:tcPr>
            <w:tcW w:w="805" w:type="dxa"/>
            <w:vAlign w:val="center"/>
          </w:tcPr>
          <w:p w14:paraId="02FCE6B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12.84</w:t>
            </w:r>
          </w:p>
        </w:tc>
        <w:tc>
          <w:tcPr>
            <w:tcW w:w="1263" w:type="dxa"/>
            <w:vAlign w:val="center"/>
          </w:tcPr>
          <w:p w14:paraId="3B2B5F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7.48</w:t>
            </w:r>
          </w:p>
        </w:tc>
        <w:tc>
          <w:tcPr>
            <w:tcW w:w="1289" w:type="dxa"/>
            <w:vAlign w:val="center"/>
          </w:tcPr>
          <w:p w14:paraId="0A0A287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11.47</w:t>
            </w:r>
          </w:p>
        </w:tc>
        <w:tc>
          <w:tcPr>
            <w:tcW w:w="953" w:type="dxa"/>
            <w:vAlign w:val="center"/>
          </w:tcPr>
          <w:p w14:paraId="42BE182B"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22.68</w:t>
            </w:r>
          </w:p>
        </w:tc>
        <w:tc>
          <w:tcPr>
            <w:tcW w:w="899" w:type="dxa"/>
            <w:vAlign w:val="center"/>
          </w:tcPr>
          <w:p w14:paraId="11B20E6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502ACA" w:rsidRDefault="00C73B00" w:rsidP="00E51D10">
            <w:pPr>
              <w:jc w:val="center"/>
            </w:pPr>
            <w:r>
              <w:t>Lasso</w:t>
            </w:r>
          </w:p>
        </w:tc>
        <w:tc>
          <w:tcPr>
            <w:tcW w:w="1065" w:type="dxa"/>
            <w:vAlign w:val="center"/>
          </w:tcPr>
          <w:p w14:paraId="05233A96"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38B4FD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11.84</w:t>
            </w:r>
          </w:p>
        </w:tc>
        <w:tc>
          <w:tcPr>
            <w:tcW w:w="1263" w:type="dxa"/>
            <w:vAlign w:val="center"/>
          </w:tcPr>
          <w:p w14:paraId="0283435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00BB8F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953" w:type="dxa"/>
            <w:vAlign w:val="center"/>
          </w:tcPr>
          <w:p w14:paraId="3679A66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20.09</w:t>
            </w:r>
          </w:p>
        </w:tc>
        <w:tc>
          <w:tcPr>
            <w:tcW w:w="899" w:type="dxa"/>
            <w:vAlign w:val="center"/>
          </w:tcPr>
          <w:p w14:paraId="73F2C16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502ACA" w:rsidRDefault="00C73B00" w:rsidP="00E51D10">
            <w:pPr>
              <w:jc w:val="center"/>
            </w:pPr>
            <w:r>
              <w:t>Lasso</w:t>
            </w:r>
          </w:p>
        </w:tc>
        <w:tc>
          <w:tcPr>
            <w:tcW w:w="1065" w:type="dxa"/>
            <w:vAlign w:val="center"/>
          </w:tcPr>
          <w:p w14:paraId="79A7D44C"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36885B1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11.00</w:t>
            </w:r>
          </w:p>
        </w:tc>
        <w:tc>
          <w:tcPr>
            <w:tcW w:w="1263" w:type="dxa"/>
            <w:vAlign w:val="center"/>
          </w:tcPr>
          <w:p w14:paraId="281ABE4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7.17</w:t>
            </w:r>
          </w:p>
        </w:tc>
        <w:tc>
          <w:tcPr>
            <w:tcW w:w="1289" w:type="dxa"/>
            <w:vAlign w:val="center"/>
          </w:tcPr>
          <w:p w14:paraId="25032DA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9.83</w:t>
            </w:r>
          </w:p>
        </w:tc>
        <w:tc>
          <w:tcPr>
            <w:tcW w:w="953" w:type="dxa"/>
            <w:vAlign w:val="center"/>
          </w:tcPr>
          <w:p w14:paraId="05FAEA1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18.06</w:t>
            </w:r>
          </w:p>
        </w:tc>
        <w:tc>
          <w:tcPr>
            <w:tcW w:w="899" w:type="dxa"/>
            <w:vAlign w:val="center"/>
          </w:tcPr>
          <w:p w14:paraId="05F30A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502ACA" w:rsidRDefault="00C73B00" w:rsidP="00E51D10">
            <w:pPr>
              <w:jc w:val="center"/>
            </w:pPr>
            <w:r>
              <w:t>Lasso</w:t>
            </w:r>
          </w:p>
        </w:tc>
        <w:tc>
          <w:tcPr>
            <w:tcW w:w="1065" w:type="dxa"/>
            <w:vAlign w:val="center"/>
          </w:tcPr>
          <w:p w14:paraId="45D5CCB2"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1AA1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10.61</w:t>
            </w:r>
          </w:p>
        </w:tc>
        <w:tc>
          <w:tcPr>
            <w:tcW w:w="1263" w:type="dxa"/>
            <w:vAlign w:val="center"/>
          </w:tcPr>
          <w:p w14:paraId="36B3A2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7.15</w:t>
            </w:r>
          </w:p>
        </w:tc>
        <w:tc>
          <w:tcPr>
            <w:tcW w:w="1289" w:type="dxa"/>
            <w:vAlign w:val="center"/>
          </w:tcPr>
          <w:p w14:paraId="2463009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9.48</w:t>
            </w:r>
          </w:p>
        </w:tc>
        <w:tc>
          <w:tcPr>
            <w:tcW w:w="953" w:type="dxa"/>
            <w:vAlign w:val="center"/>
          </w:tcPr>
          <w:p w14:paraId="051A1D7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16.80</w:t>
            </w:r>
          </w:p>
        </w:tc>
        <w:tc>
          <w:tcPr>
            <w:tcW w:w="899" w:type="dxa"/>
            <w:vAlign w:val="center"/>
          </w:tcPr>
          <w:p w14:paraId="55E9F13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103C3E" w:rsidRDefault="00C73B00" w:rsidP="00E51D10">
            <w:pPr>
              <w:jc w:val="center"/>
            </w:pPr>
            <w:r w:rsidRPr="00103C3E">
              <w:t>Lasso</w:t>
            </w:r>
          </w:p>
        </w:tc>
        <w:tc>
          <w:tcPr>
            <w:tcW w:w="1065" w:type="dxa"/>
            <w:vAlign w:val="center"/>
          </w:tcPr>
          <w:p w14:paraId="1BF988FD"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w:t>
            </w:r>
          </w:p>
        </w:tc>
        <w:tc>
          <w:tcPr>
            <w:tcW w:w="805" w:type="dxa"/>
            <w:vAlign w:val="center"/>
          </w:tcPr>
          <w:p w14:paraId="4F09242E"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10.12</w:t>
            </w:r>
          </w:p>
        </w:tc>
        <w:tc>
          <w:tcPr>
            <w:tcW w:w="1263" w:type="dxa"/>
            <w:vAlign w:val="center"/>
          </w:tcPr>
          <w:p w14:paraId="2CBDE37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6.86</w:t>
            </w:r>
          </w:p>
        </w:tc>
        <w:tc>
          <w:tcPr>
            <w:tcW w:w="1289" w:type="dxa"/>
            <w:vAlign w:val="center"/>
          </w:tcPr>
          <w:p w14:paraId="0BCCDFA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9.04</w:t>
            </w:r>
          </w:p>
        </w:tc>
        <w:tc>
          <w:tcPr>
            <w:tcW w:w="953" w:type="dxa"/>
            <w:vAlign w:val="center"/>
          </w:tcPr>
          <w:p w14:paraId="4DAD71D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16.25</w:t>
            </w:r>
          </w:p>
        </w:tc>
        <w:tc>
          <w:tcPr>
            <w:tcW w:w="899" w:type="dxa"/>
            <w:vAlign w:val="center"/>
          </w:tcPr>
          <w:p w14:paraId="11F64E2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502ACA" w:rsidRDefault="00C73B00" w:rsidP="00E51D10">
            <w:pPr>
              <w:jc w:val="center"/>
            </w:pPr>
            <w:r>
              <w:t>Lasso</w:t>
            </w:r>
          </w:p>
        </w:tc>
        <w:tc>
          <w:tcPr>
            <w:tcW w:w="1065" w:type="dxa"/>
            <w:vAlign w:val="center"/>
          </w:tcPr>
          <w:p w14:paraId="2D01CAE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150</w:t>
            </w:r>
          </w:p>
        </w:tc>
        <w:tc>
          <w:tcPr>
            <w:tcW w:w="805" w:type="dxa"/>
            <w:vAlign w:val="center"/>
          </w:tcPr>
          <w:p w14:paraId="38D29E9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63" w:type="dxa"/>
            <w:vAlign w:val="center"/>
          </w:tcPr>
          <w:p w14:paraId="031B1C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7.03</w:t>
            </w:r>
          </w:p>
        </w:tc>
        <w:tc>
          <w:tcPr>
            <w:tcW w:w="1289" w:type="dxa"/>
            <w:vAlign w:val="center"/>
          </w:tcPr>
          <w:p w14:paraId="421DD74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9.25</w:t>
            </w:r>
          </w:p>
        </w:tc>
        <w:tc>
          <w:tcPr>
            <w:tcW w:w="953" w:type="dxa"/>
            <w:vAlign w:val="center"/>
          </w:tcPr>
          <w:p w14:paraId="0DD80D7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348A77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502ACA" w:rsidRDefault="00C73B00" w:rsidP="00E51D10">
            <w:pPr>
              <w:jc w:val="center"/>
            </w:pPr>
            <w:r>
              <w:t>Lasso</w:t>
            </w:r>
          </w:p>
        </w:tc>
        <w:tc>
          <w:tcPr>
            <w:tcW w:w="1065" w:type="dxa"/>
            <w:vAlign w:val="center"/>
          </w:tcPr>
          <w:p w14:paraId="089C02FC" w14:textId="77777777" w:rsidR="00C73B00" w:rsidRP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C73B00">
              <w:t>220</w:t>
            </w:r>
          </w:p>
        </w:tc>
        <w:tc>
          <w:tcPr>
            <w:tcW w:w="805" w:type="dxa"/>
            <w:vAlign w:val="center"/>
          </w:tcPr>
          <w:p w14:paraId="642B2C0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10.46</w:t>
            </w:r>
          </w:p>
        </w:tc>
        <w:tc>
          <w:tcPr>
            <w:tcW w:w="1263" w:type="dxa"/>
            <w:vAlign w:val="center"/>
          </w:tcPr>
          <w:p w14:paraId="6743ED8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6.98</w:t>
            </w:r>
          </w:p>
        </w:tc>
        <w:tc>
          <w:tcPr>
            <w:tcW w:w="1289" w:type="dxa"/>
            <w:vAlign w:val="center"/>
          </w:tcPr>
          <w:p w14:paraId="33FBC1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9.34</w:t>
            </w:r>
          </w:p>
        </w:tc>
        <w:tc>
          <w:tcPr>
            <w:tcW w:w="953" w:type="dxa"/>
            <w:vAlign w:val="center"/>
          </w:tcPr>
          <w:p w14:paraId="5C4AE32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16.92</w:t>
            </w:r>
          </w:p>
        </w:tc>
        <w:tc>
          <w:tcPr>
            <w:tcW w:w="899" w:type="dxa"/>
            <w:vAlign w:val="center"/>
          </w:tcPr>
          <w:p w14:paraId="3FF860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502ACA" w:rsidRDefault="00C73B00" w:rsidP="00E51D10">
            <w:pPr>
              <w:jc w:val="center"/>
            </w:pPr>
            <w:r>
              <w:t>Lasso</w:t>
            </w:r>
          </w:p>
        </w:tc>
        <w:tc>
          <w:tcPr>
            <w:tcW w:w="1065" w:type="dxa"/>
            <w:vAlign w:val="center"/>
          </w:tcPr>
          <w:p w14:paraId="3981CB0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05" w:type="dxa"/>
            <w:vAlign w:val="center"/>
          </w:tcPr>
          <w:p w14:paraId="435784BE"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11.18</w:t>
            </w:r>
          </w:p>
        </w:tc>
        <w:tc>
          <w:tcPr>
            <w:tcW w:w="1263" w:type="dxa"/>
            <w:vAlign w:val="center"/>
          </w:tcPr>
          <w:p w14:paraId="0F8C50C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1502CCE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9.99</w:t>
            </w:r>
          </w:p>
        </w:tc>
        <w:tc>
          <w:tcPr>
            <w:tcW w:w="953" w:type="dxa"/>
            <w:vAlign w:val="center"/>
          </w:tcPr>
          <w:p w14:paraId="277AF2F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18.46</w:t>
            </w:r>
          </w:p>
        </w:tc>
        <w:tc>
          <w:tcPr>
            <w:tcW w:w="899" w:type="dxa"/>
            <w:vAlign w:val="center"/>
          </w:tcPr>
          <w:p w14:paraId="32C7A0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77777777" w:rsidR="00C73B00" w:rsidRDefault="00C73B00" w:rsidP="00A46DC7">
      <w:pPr>
        <w:jc w:val="both"/>
        <w:rPr>
          <w:rFonts w:ascii="Open Sans" w:hAnsi="Open Sans" w:cs="Open Sans"/>
          <w:sz w:val="24"/>
          <w:szCs w:val="24"/>
        </w:rPr>
      </w:pPr>
      <w:r>
        <w:rPr>
          <w:rFonts w:ascii="Open Sans" w:hAnsi="Open Sans" w:cs="Open Sans"/>
          <w:sz w:val="24"/>
          <w:szCs w:val="24"/>
        </w:rPr>
        <w:lastRenderedPageBreak/>
        <w:t>Como se observa, se han obtenido las mismas métricas y para las mismas ventanas de entrenamiento que 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4AA8C585" w:rsidR="00674A39" w:rsidRPr="00A46DC7" w:rsidRDefault="00C73B00" w:rsidP="00A46DC7">
      <w:pPr>
        <w:jc w:val="both"/>
        <w:rPr>
          <w:rFonts w:ascii="Open Sans" w:hAnsi="Open Sans" w:cs="Open Sans"/>
          <w:sz w:val="24"/>
          <w:szCs w:val="24"/>
        </w:rPr>
      </w:pPr>
      <w:r>
        <w:rPr>
          <w:rFonts w:ascii="Open Sans" w:hAnsi="Open Sans" w:cs="Open Sans"/>
          <w:sz w:val="24"/>
          <w:szCs w:val="24"/>
        </w:rPr>
        <w:t>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centrándonos solo</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w:t>
      </w:r>
      <w:proofErr w:type="spellStart"/>
      <w:r w:rsidR="00DD0906">
        <w:rPr>
          <w:rFonts w:ascii="Open Sans" w:hAnsi="Open Sans" w:cs="Open Sans"/>
          <w:sz w:val="24"/>
          <w:szCs w:val="24"/>
        </w:rPr>
        <w:t>Autoregresive</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Integrated</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Moving</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Average</w:t>
      </w:r>
      <w:proofErr w:type="spellEnd"/>
      <w:r w:rsidR="00DD0906">
        <w:rPr>
          <w:rFonts w:ascii="Open Sans" w:hAnsi="Open Sans" w:cs="Open Sans"/>
          <w:sz w:val="24"/>
          <w:szCs w:val="24"/>
        </w:rPr>
        <w:t>)</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w:t>
      </w:r>
      <w:proofErr w:type="spellStart"/>
      <w:r w:rsidR="00C60728">
        <w:rPr>
          <w:rFonts w:ascii="Open Sans" w:hAnsi="Open Sans" w:cs="Open Sans"/>
          <w:sz w:val="24"/>
          <w:szCs w:val="24"/>
        </w:rPr>
        <w:t>p,d,q</w:t>
      </w:r>
      <w:proofErr w:type="spellEnd"/>
      <w:r w:rsidR="00C60728">
        <w:rPr>
          <w:rFonts w:ascii="Open Sans" w:hAnsi="Open Sans" w:cs="Open Sans"/>
          <w:sz w:val="24"/>
          <w:szCs w:val="24"/>
        </w:rPr>
        <w:t>)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 xml:space="preserve">modelo de </w:t>
      </w:r>
      <w:proofErr w:type="spellStart"/>
      <w:r w:rsidRPr="004802CE">
        <w:rPr>
          <w:rFonts w:ascii="Open Sans" w:hAnsi="Open Sans" w:cs="Open Sans"/>
          <w:b/>
          <w:bCs/>
          <w:sz w:val="24"/>
          <w:szCs w:val="24"/>
        </w:rPr>
        <w:t>autorregresión</w:t>
      </w:r>
      <w:proofErr w:type="spellEnd"/>
      <w:r>
        <w:rPr>
          <w:rFonts w:ascii="Open Sans" w:hAnsi="Open Sans" w:cs="Open Sans"/>
          <w:sz w:val="24"/>
          <w:szCs w:val="24"/>
        </w:rPr>
        <w:t xml:space="preserve">, se pronostica la variable de interés utilizando una combinación lineal de valores pasados de la variable. El término </w:t>
      </w:r>
      <w:proofErr w:type="spellStart"/>
      <w:r>
        <w:rPr>
          <w:rFonts w:ascii="Open Sans" w:hAnsi="Open Sans" w:cs="Open Sans"/>
          <w:sz w:val="24"/>
          <w:szCs w:val="24"/>
        </w:rPr>
        <w:t>autorregresión</w:t>
      </w:r>
      <w:proofErr w:type="spellEnd"/>
      <w:r>
        <w:rPr>
          <w:rFonts w:ascii="Open Sans" w:hAnsi="Open Sans" w:cs="Open Sans"/>
          <w:sz w:val="24"/>
          <w:szCs w:val="24"/>
        </w:rPr>
        <w:t xml:space="preserve"> indica que se trata de una regresión de la variable contra sí misma. Así, un modelo autorregresivo de orden ‘p’ puede escribirse como:</w:t>
      </w:r>
    </w:p>
    <w:p w14:paraId="37A77AEC" w14:textId="7097E814" w:rsidR="004802CE" w:rsidRPr="0082678E" w:rsidRDefault="009C71D8"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9C71D8"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w:t>
      </w:r>
      <w:r w:rsidR="00847481">
        <w:rPr>
          <w:rFonts w:ascii="Open Sans" w:eastAsiaTheme="minorEastAsia" w:hAnsi="Open Sans" w:cs="Open Sans"/>
          <w:sz w:val="24"/>
          <w:szCs w:val="24"/>
        </w:rPr>
        <w:lastRenderedPageBreak/>
        <w:t>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acf</w:t>
      </w:r>
      <w:proofErr w:type="spellEnd"/>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pacf</w:t>
      </w:r>
      <w:proofErr w:type="spellEnd"/>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w:t>
      </w:r>
      <w:proofErr w:type="spellStart"/>
      <w:r w:rsidR="001A0162">
        <w:rPr>
          <w:rFonts w:ascii="Open Sans" w:eastAsiaTheme="minorEastAsia" w:hAnsi="Open Sans" w:cs="Open Sans"/>
          <w:sz w:val="24"/>
          <w:szCs w:val="24"/>
        </w:rPr>
        <w:t>autorregresiones</w:t>
      </w:r>
      <w:proofErr w:type="spellEnd"/>
      <w:r w:rsidR="001A0162">
        <w:rPr>
          <w:rFonts w:ascii="Open Sans" w:eastAsiaTheme="minorEastAsia" w:hAnsi="Open Sans" w:cs="Open Sans"/>
          <w:sz w:val="24"/>
          <w:szCs w:val="24"/>
        </w:rPr>
        <w:t>,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lastRenderedPageBreak/>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 xml:space="preserve">Sin embargo, los modelos ARIMA también pueden modelar datos estacionales, con los </w:t>
      </w:r>
      <w:proofErr w:type="spellStart"/>
      <w:r>
        <w:rPr>
          <w:rFonts w:ascii="Open Sans" w:hAnsi="Open Sans" w:cs="Open Sans"/>
          <w:sz w:val="24"/>
          <w:szCs w:val="24"/>
        </w:rPr>
        <w:t>Seasonal</w:t>
      </w:r>
      <w:proofErr w:type="spellEnd"/>
      <w:r>
        <w:rPr>
          <w:rFonts w:ascii="Open Sans" w:hAnsi="Open Sans" w:cs="Open Sans"/>
          <w:sz w:val="24"/>
          <w:szCs w:val="24"/>
        </w:rPr>
        <w:t xml:space="preserve">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0F79170" w14:textId="2B634DED" w:rsidR="00396F05" w:rsidRDefault="00396F05" w:rsidP="00396F05">
      <w:pPr>
        <w:jc w:val="both"/>
        <w:rPr>
          <w:rFonts w:ascii="Open Sans" w:eastAsiaTheme="minorEastAsia" w:hAnsi="Open Sans" w:cs="Open Sans"/>
          <w:sz w:val="18"/>
          <w:szCs w:val="18"/>
        </w:rPr>
      </w:pPr>
      <w:r>
        <w:rPr>
          <w:rFonts w:ascii="Open Sans" w:eastAsiaTheme="minorEastAsia" w:hAnsi="Open Sans" w:cs="Open Sans"/>
          <w:sz w:val="18"/>
          <w:szCs w:val="18"/>
        </w:rPr>
        <w:t>Imagen 14. Series temporales originales y diferenciadas del precio de la electricidad</w:t>
      </w:r>
    </w:p>
    <w:p w14:paraId="2C735E5B" w14:textId="77777777" w:rsidR="00396F05" w:rsidRDefault="00396F05" w:rsidP="00086CFA">
      <w:pPr>
        <w:jc w:val="both"/>
        <w:rPr>
          <w:rFonts w:ascii="Open Sans" w:eastAsiaTheme="minorEastAsia" w:hAnsi="Open Sans" w:cs="Open Sans"/>
          <w:sz w:val="24"/>
          <w:szCs w:val="24"/>
        </w:rPr>
      </w:pP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como las que aparecen inferiormente en 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Con un modelo SARIMA(2,1,1)(0,1,1,24) (que hace referencia a las índices (</w:t>
      </w:r>
      <w:proofErr w:type="spellStart"/>
      <w:r>
        <w:rPr>
          <w:rFonts w:ascii="Open Sans" w:hAnsi="Open Sans" w:cs="Open Sans"/>
          <w:sz w:val="24"/>
          <w:szCs w:val="24"/>
        </w:rPr>
        <w:t>p,d,q</w:t>
      </w:r>
      <w:proofErr w:type="spellEnd"/>
      <w:r>
        <w:rPr>
          <w:rFonts w:ascii="Open Sans" w:hAnsi="Open Sans" w:cs="Open Sans"/>
          <w:sz w:val="24"/>
          <w:szCs w:val="24"/>
        </w:rPr>
        <w:t>)(</w:t>
      </w:r>
      <w:proofErr w:type="spellStart"/>
      <w:r>
        <w:rPr>
          <w:rFonts w:ascii="Open Sans" w:hAnsi="Open Sans" w:cs="Open Sans"/>
          <w:sz w:val="24"/>
          <w:szCs w:val="24"/>
        </w:rPr>
        <w:t>P,D,Q,m</w:t>
      </w:r>
      <w:proofErr w:type="spellEnd"/>
      <w:r>
        <w:rPr>
          <w:rFonts w:ascii="Open Sans" w:hAnsi="Open Sans" w:cs="Open Sans"/>
          <w:sz w:val="24"/>
          <w:szCs w:val="24"/>
        </w:rPr>
        <w:t>),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5A79F4D0">
            <wp:extent cx="4467895" cy="301625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475550" cy="3021418"/>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16. Resultado de la ACF y PACF de los residuos del modelo SARIMA(2,1,1)(0,1,1,24)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lastRenderedPageBreak/>
        <w:t xml:space="preserve">No parece que exista más tendencia que capturar con el modelo, no hay retardos significativos salvo quizás, un retardo en el </w:t>
      </w:r>
      <w:proofErr w:type="spellStart"/>
      <w:r>
        <w:rPr>
          <w:rFonts w:ascii="Open Sans" w:hAnsi="Open Sans" w:cs="Open Sans"/>
          <w:sz w:val="24"/>
          <w:szCs w:val="24"/>
        </w:rPr>
        <w:t>lag</w:t>
      </w:r>
      <w:proofErr w:type="spellEnd"/>
      <w:r>
        <w:rPr>
          <w:rFonts w:ascii="Open Sans" w:hAnsi="Open Sans" w:cs="Open Sans"/>
          <w:sz w:val="24"/>
          <w:szCs w:val="24"/>
        </w:rPr>
        <w:t xml:space="preserve"> = 24. Esto puede solucionarse aumentando el término P, ya que coge los retardos estacionales. Obviando también la diferenciación estacional, resultan, la ACF y PACF de los residuos del modelo SARIMA(2,1,2)(2,0,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086CFA">
      <w:pPr>
        <w:jc w:val="both"/>
        <w:rPr>
          <w:rFonts w:ascii="Open Sans" w:hAnsi="Open Sans" w:cs="Open Sans"/>
          <w:sz w:val="24"/>
          <w:szCs w:val="24"/>
        </w:rPr>
      </w:pPr>
      <w:r>
        <w:rPr>
          <w:rFonts w:ascii="Open Sans" w:hAnsi="Open Sans" w:cs="Open Sans"/>
          <w:noProof/>
          <w:sz w:val="24"/>
          <w:szCs w:val="24"/>
        </w:rPr>
        <w:drawing>
          <wp:inline distT="0" distB="0" distL="0" distR="0" wp14:anchorId="5E6F51FB" wp14:editId="44F50D0C">
            <wp:extent cx="5400040" cy="364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5400040" cy="3645535"/>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Resultado de la ACF y PACF de los residuos del modelo SARIMA(2,1,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t>Con estos modelos</w:t>
      </w:r>
      <w:r w:rsidR="00C106CB">
        <w:rPr>
          <w:rFonts w:ascii="Open Sans" w:hAnsi="Open Sans" w:cs="Open Sans"/>
          <w:sz w:val="24"/>
          <w:szCs w:val="24"/>
        </w:rPr>
        <w:t xml:space="preserve">, se realizaron las mismas pruebas de </w:t>
      </w:r>
      <w:proofErr w:type="spellStart"/>
      <w:r w:rsidR="00C106CB">
        <w:rPr>
          <w:rFonts w:ascii="Open Sans" w:hAnsi="Open Sans" w:cs="Open Sans"/>
          <w:sz w:val="24"/>
          <w:szCs w:val="24"/>
        </w:rPr>
        <w:t>backtesting</w:t>
      </w:r>
      <w:proofErr w:type="spellEnd"/>
      <w:r w:rsidR="00C106CB">
        <w:rPr>
          <w:rFonts w:ascii="Open Sans" w:hAnsi="Open Sans" w:cs="Open Sans"/>
          <w:sz w:val="24"/>
          <w:szCs w:val="24"/>
        </w:rPr>
        <w:t xml:space="preserve">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w:t>
            </w:r>
            <w:proofErr w:type="spellStart"/>
            <w:r>
              <w:t>p,d,q</w:t>
            </w:r>
            <w:proofErr w:type="spellEnd"/>
            <w:r>
              <w:t>)(</w:t>
            </w:r>
            <w:proofErr w:type="spellStart"/>
            <w:r>
              <w:t>P,D,Q,m</w:t>
            </w:r>
            <w:proofErr w:type="spellEnd"/>
            <w:r>
              <w:t>)</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Default="00660347" w:rsidP="00E51D10">
            <w:pPr>
              <w:jc w:val="center"/>
            </w:pPr>
            <w:r>
              <w:rPr>
                <w:rFonts w:ascii="Open Sans" w:hAnsi="Open Sans" w:cs="Open Sans"/>
                <w:sz w:val="24"/>
                <w:szCs w:val="24"/>
              </w:rPr>
              <w:t>(2,1,1)(0,1,1,24)</w:t>
            </w:r>
          </w:p>
        </w:tc>
        <w:tc>
          <w:tcPr>
            <w:tcW w:w="1065" w:type="dxa"/>
            <w:vAlign w:val="center"/>
          </w:tcPr>
          <w:p w14:paraId="5B271B9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0659E37F" w14:textId="27D9FBA5"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15.61</w:t>
            </w:r>
          </w:p>
        </w:tc>
        <w:tc>
          <w:tcPr>
            <w:tcW w:w="1263" w:type="dxa"/>
            <w:vAlign w:val="center"/>
          </w:tcPr>
          <w:p w14:paraId="417933BD" w14:textId="41295CF9"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10.28</w:t>
            </w:r>
          </w:p>
        </w:tc>
        <w:tc>
          <w:tcPr>
            <w:tcW w:w="1289" w:type="dxa"/>
            <w:vAlign w:val="center"/>
          </w:tcPr>
          <w:p w14:paraId="61C2A0C4" w14:textId="74C7ED2E"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13.94</w:t>
            </w:r>
          </w:p>
        </w:tc>
        <w:tc>
          <w:tcPr>
            <w:tcW w:w="953" w:type="dxa"/>
            <w:vAlign w:val="center"/>
          </w:tcPr>
          <w:p w14:paraId="029E6782" w14:textId="111820C8"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24.10</w:t>
            </w:r>
          </w:p>
        </w:tc>
        <w:tc>
          <w:tcPr>
            <w:tcW w:w="899" w:type="dxa"/>
            <w:vAlign w:val="center"/>
          </w:tcPr>
          <w:p w14:paraId="11F593B6" w14:textId="4E654FFF" w:rsidR="00660347"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pPr>
            <w: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Default="00660347" w:rsidP="00E51D10">
            <w:pPr>
              <w:jc w:val="center"/>
            </w:pPr>
            <w:r>
              <w:rPr>
                <w:rFonts w:ascii="Open Sans" w:hAnsi="Open Sans" w:cs="Open Sans"/>
                <w:sz w:val="24"/>
                <w:szCs w:val="24"/>
              </w:rPr>
              <w:t>(2,1,1)(0,1,1,24)</w:t>
            </w:r>
          </w:p>
        </w:tc>
        <w:tc>
          <w:tcPr>
            <w:tcW w:w="1065" w:type="dxa"/>
            <w:vAlign w:val="center"/>
          </w:tcPr>
          <w:p w14:paraId="2B0344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75BE5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15.29</w:t>
            </w:r>
          </w:p>
        </w:tc>
        <w:tc>
          <w:tcPr>
            <w:tcW w:w="1263" w:type="dxa"/>
            <w:vAlign w:val="center"/>
          </w:tcPr>
          <w:p w14:paraId="5B85964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9.22</w:t>
            </w:r>
          </w:p>
        </w:tc>
        <w:tc>
          <w:tcPr>
            <w:tcW w:w="1289" w:type="dxa"/>
            <w:vAlign w:val="center"/>
          </w:tcPr>
          <w:p w14:paraId="2EE1EE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13.66</w:t>
            </w:r>
          </w:p>
        </w:tc>
        <w:tc>
          <w:tcPr>
            <w:tcW w:w="953" w:type="dxa"/>
            <w:vAlign w:val="center"/>
          </w:tcPr>
          <w:p w14:paraId="2C8CD7CE"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24.19</w:t>
            </w:r>
          </w:p>
        </w:tc>
        <w:tc>
          <w:tcPr>
            <w:tcW w:w="899" w:type="dxa"/>
            <w:vAlign w:val="center"/>
          </w:tcPr>
          <w:p w14:paraId="323FC59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Default="00660347" w:rsidP="00E51D10">
            <w:pPr>
              <w:jc w:val="center"/>
            </w:pPr>
            <w:r>
              <w:rPr>
                <w:rFonts w:ascii="Open Sans" w:hAnsi="Open Sans" w:cs="Open Sans"/>
                <w:sz w:val="24"/>
                <w:szCs w:val="24"/>
              </w:rPr>
              <w:t>(2,1,1)(0,1,1,24)</w:t>
            </w:r>
          </w:p>
        </w:tc>
        <w:tc>
          <w:tcPr>
            <w:tcW w:w="1065" w:type="dxa"/>
            <w:vAlign w:val="center"/>
          </w:tcPr>
          <w:p w14:paraId="56579FD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7A9C909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14.74</w:t>
            </w:r>
          </w:p>
        </w:tc>
        <w:tc>
          <w:tcPr>
            <w:tcW w:w="1263" w:type="dxa"/>
            <w:vAlign w:val="center"/>
          </w:tcPr>
          <w:p w14:paraId="6362D5C1"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8.97</w:t>
            </w:r>
          </w:p>
        </w:tc>
        <w:tc>
          <w:tcPr>
            <w:tcW w:w="1289" w:type="dxa"/>
            <w:vAlign w:val="center"/>
          </w:tcPr>
          <w:p w14:paraId="61AF274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13.17</w:t>
            </w:r>
          </w:p>
        </w:tc>
        <w:tc>
          <w:tcPr>
            <w:tcW w:w="953" w:type="dxa"/>
            <w:vAlign w:val="center"/>
          </w:tcPr>
          <w:p w14:paraId="1781AFC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23.49</w:t>
            </w:r>
          </w:p>
        </w:tc>
        <w:tc>
          <w:tcPr>
            <w:tcW w:w="899" w:type="dxa"/>
            <w:vAlign w:val="center"/>
          </w:tcPr>
          <w:p w14:paraId="6541EE0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Default="00660347" w:rsidP="00E51D10">
            <w:pPr>
              <w:jc w:val="center"/>
            </w:pPr>
            <w:r>
              <w:rPr>
                <w:rFonts w:ascii="Open Sans" w:hAnsi="Open Sans" w:cs="Open Sans"/>
                <w:sz w:val="24"/>
                <w:szCs w:val="24"/>
              </w:rPr>
              <w:t>(2,1,1)(0,1,1,24)</w:t>
            </w:r>
          </w:p>
        </w:tc>
        <w:tc>
          <w:tcPr>
            <w:tcW w:w="1065" w:type="dxa"/>
            <w:vAlign w:val="center"/>
          </w:tcPr>
          <w:p w14:paraId="7C8F4085"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1EAB16B2"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14.16</w:t>
            </w:r>
          </w:p>
        </w:tc>
        <w:tc>
          <w:tcPr>
            <w:tcW w:w="1263" w:type="dxa"/>
            <w:vAlign w:val="center"/>
          </w:tcPr>
          <w:p w14:paraId="24925F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8.72</w:t>
            </w:r>
          </w:p>
        </w:tc>
        <w:tc>
          <w:tcPr>
            <w:tcW w:w="1289" w:type="dxa"/>
            <w:vAlign w:val="center"/>
          </w:tcPr>
          <w:p w14:paraId="1E5A9AF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12.65</w:t>
            </w:r>
          </w:p>
        </w:tc>
        <w:tc>
          <w:tcPr>
            <w:tcW w:w="953" w:type="dxa"/>
            <w:vAlign w:val="center"/>
          </w:tcPr>
          <w:p w14:paraId="14F6D59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22.78</w:t>
            </w:r>
          </w:p>
        </w:tc>
        <w:tc>
          <w:tcPr>
            <w:tcW w:w="899" w:type="dxa"/>
            <w:vAlign w:val="center"/>
          </w:tcPr>
          <w:p w14:paraId="5C6D952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Default="00660347" w:rsidP="00E51D10">
            <w:pPr>
              <w:jc w:val="center"/>
            </w:pPr>
            <w:r>
              <w:rPr>
                <w:rFonts w:ascii="Open Sans" w:hAnsi="Open Sans" w:cs="Open Sans"/>
                <w:sz w:val="24"/>
                <w:szCs w:val="24"/>
              </w:rPr>
              <w:t>(2,1,1)(0,1,1,24)</w:t>
            </w:r>
          </w:p>
        </w:tc>
        <w:tc>
          <w:tcPr>
            <w:tcW w:w="1065" w:type="dxa"/>
            <w:vAlign w:val="center"/>
          </w:tcPr>
          <w:p w14:paraId="7E71FBE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5DA7748"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14.15</w:t>
            </w:r>
          </w:p>
        </w:tc>
        <w:tc>
          <w:tcPr>
            <w:tcW w:w="1263" w:type="dxa"/>
            <w:vAlign w:val="center"/>
          </w:tcPr>
          <w:p w14:paraId="591EEA6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8.66</w:t>
            </w:r>
          </w:p>
        </w:tc>
        <w:tc>
          <w:tcPr>
            <w:tcW w:w="1289" w:type="dxa"/>
            <w:vAlign w:val="center"/>
          </w:tcPr>
          <w:p w14:paraId="12129AB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12.64</w:t>
            </w:r>
          </w:p>
        </w:tc>
        <w:tc>
          <w:tcPr>
            <w:tcW w:w="953" w:type="dxa"/>
            <w:vAlign w:val="center"/>
          </w:tcPr>
          <w:p w14:paraId="6EC6A55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22.72</w:t>
            </w:r>
          </w:p>
        </w:tc>
        <w:tc>
          <w:tcPr>
            <w:tcW w:w="899" w:type="dxa"/>
            <w:vAlign w:val="center"/>
          </w:tcPr>
          <w:p w14:paraId="55C1D74A"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83.1</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Default="00660347" w:rsidP="00E51D10">
            <w:pPr>
              <w:jc w:val="center"/>
            </w:pPr>
            <w:r>
              <w:rPr>
                <w:rFonts w:ascii="Open Sans" w:hAnsi="Open Sans" w:cs="Open Sans"/>
                <w:sz w:val="24"/>
                <w:szCs w:val="24"/>
              </w:rPr>
              <w:t>(2,1,1)(0,1,1,24)</w:t>
            </w:r>
          </w:p>
        </w:tc>
        <w:tc>
          <w:tcPr>
            <w:tcW w:w="1065" w:type="dxa"/>
            <w:vAlign w:val="center"/>
          </w:tcPr>
          <w:p w14:paraId="4E7FC36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678E5F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14.3</w:t>
            </w:r>
          </w:p>
        </w:tc>
        <w:tc>
          <w:tcPr>
            <w:tcW w:w="1263" w:type="dxa"/>
            <w:vAlign w:val="center"/>
          </w:tcPr>
          <w:p w14:paraId="371C205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8.79</w:t>
            </w:r>
          </w:p>
        </w:tc>
        <w:tc>
          <w:tcPr>
            <w:tcW w:w="1289" w:type="dxa"/>
            <w:vAlign w:val="center"/>
          </w:tcPr>
          <w:p w14:paraId="4D12302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12.78</w:t>
            </w:r>
          </w:p>
        </w:tc>
        <w:tc>
          <w:tcPr>
            <w:tcW w:w="953" w:type="dxa"/>
            <w:vAlign w:val="center"/>
          </w:tcPr>
          <w:p w14:paraId="4DCE33F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23.11</w:t>
            </w:r>
          </w:p>
        </w:tc>
        <w:tc>
          <w:tcPr>
            <w:tcW w:w="899" w:type="dxa"/>
            <w:vAlign w:val="center"/>
          </w:tcPr>
          <w:p w14:paraId="7AAD595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Default="00660347" w:rsidP="00E51D10">
            <w:pPr>
              <w:jc w:val="center"/>
            </w:pPr>
            <w:r>
              <w:rPr>
                <w:rFonts w:ascii="Open Sans" w:hAnsi="Open Sans" w:cs="Open Sans"/>
                <w:sz w:val="24"/>
                <w:szCs w:val="24"/>
              </w:rPr>
              <w:t>(2,1,1)(0,1,1,24)</w:t>
            </w:r>
          </w:p>
        </w:tc>
        <w:tc>
          <w:tcPr>
            <w:tcW w:w="1065" w:type="dxa"/>
            <w:vAlign w:val="center"/>
          </w:tcPr>
          <w:p w14:paraId="3D59A8C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3AC0C4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14.58</w:t>
            </w:r>
          </w:p>
        </w:tc>
        <w:tc>
          <w:tcPr>
            <w:tcW w:w="1263" w:type="dxa"/>
            <w:vAlign w:val="center"/>
          </w:tcPr>
          <w:p w14:paraId="6A606F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8.73</w:t>
            </w:r>
          </w:p>
        </w:tc>
        <w:tc>
          <w:tcPr>
            <w:tcW w:w="1289" w:type="dxa"/>
            <w:vAlign w:val="center"/>
          </w:tcPr>
          <w:p w14:paraId="10AA8A7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13.03</w:t>
            </w:r>
          </w:p>
        </w:tc>
        <w:tc>
          <w:tcPr>
            <w:tcW w:w="953" w:type="dxa"/>
            <w:vAlign w:val="center"/>
          </w:tcPr>
          <w:p w14:paraId="798F8A1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23.82</w:t>
            </w:r>
          </w:p>
        </w:tc>
        <w:tc>
          <w:tcPr>
            <w:tcW w:w="899" w:type="dxa"/>
            <w:vAlign w:val="center"/>
          </w:tcPr>
          <w:p w14:paraId="12B091E9"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Default="00660347" w:rsidP="00E51D10">
            <w:pPr>
              <w:jc w:val="center"/>
            </w:pPr>
            <w:r>
              <w:rPr>
                <w:rFonts w:ascii="Open Sans" w:hAnsi="Open Sans" w:cs="Open Sans"/>
                <w:sz w:val="24"/>
                <w:szCs w:val="24"/>
              </w:rPr>
              <w:t>(2,1,1)(0,1,1,24)</w:t>
            </w:r>
          </w:p>
        </w:tc>
        <w:tc>
          <w:tcPr>
            <w:tcW w:w="1065" w:type="dxa"/>
            <w:vAlign w:val="center"/>
          </w:tcPr>
          <w:p w14:paraId="0ACEC856"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39E852E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14.42</w:t>
            </w:r>
          </w:p>
        </w:tc>
        <w:tc>
          <w:tcPr>
            <w:tcW w:w="1263" w:type="dxa"/>
            <w:vAlign w:val="center"/>
          </w:tcPr>
          <w:p w14:paraId="20C027B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8.64</w:t>
            </w:r>
          </w:p>
        </w:tc>
        <w:tc>
          <w:tcPr>
            <w:tcW w:w="1289" w:type="dxa"/>
            <w:vAlign w:val="center"/>
          </w:tcPr>
          <w:p w14:paraId="06C0E7E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12.88</w:t>
            </w:r>
          </w:p>
        </w:tc>
        <w:tc>
          <w:tcPr>
            <w:tcW w:w="953" w:type="dxa"/>
            <w:vAlign w:val="center"/>
          </w:tcPr>
          <w:p w14:paraId="318E7BB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23.46</w:t>
            </w:r>
          </w:p>
        </w:tc>
        <w:tc>
          <w:tcPr>
            <w:tcW w:w="899" w:type="dxa"/>
            <w:vAlign w:val="center"/>
          </w:tcPr>
          <w:p w14:paraId="422DD92D" w14:textId="77777777" w:rsidR="00660347" w:rsidRPr="000B2CAA" w:rsidRDefault="00660347" w:rsidP="00E51D10">
            <w:pPr>
              <w:jc w:val="center"/>
              <w:cnfStyle w:val="000000000000" w:firstRow="0" w:lastRow="0" w:firstColumn="0" w:lastColumn="0" w:oddVBand="0" w:evenVBand="0" w:oddHBand="0" w:evenHBand="0" w:firstRowFirstColumn="0" w:firstRowLastColumn="0" w:lastRowFirstColumn="0" w:lastRowLastColumn="0"/>
              <w:rPr>
                <w:u w:val="single"/>
              </w:rPr>
            </w:pPr>
            <w:r>
              <w:t>82.7</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Default="00660347" w:rsidP="00E51D10">
            <w:pPr>
              <w:jc w:val="center"/>
            </w:pPr>
            <w:r>
              <w:rPr>
                <w:rFonts w:ascii="Open Sans" w:hAnsi="Open Sans" w:cs="Open Sans"/>
                <w:sz w:val="24"/>
                <w:szCs w:val="24"/>
              </w:rPr>
              <w:t>(2,1,1)(0,1,1,24)</w:t>
            </w:r>
          </w:p>
        </w:tc>
        <w:tc>
          <w:tcPr>
            <w:tcW w:w="1065" w:type="dxa"/>
            <w:vAlign w:val="center"/>
          </w:tcPr>
          <w:p w14:paraId="78D0CEF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A0AD7F" w14:textId="76CBB9CF"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15.59</w:t>
            </w:r>
          </w:p>
        </w:tc>
        <w:tc>
          <w:tcPr>
            <w:tcW w:w="1263" w:type="dxa"/>
            <w:vAlign w:val="center"/>
          </w:tcPr>
          <w:p w14:paraId="182CE457" w14:textId="71049917"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10.21</w:t>
            </w:r>
          </w:p>
        </w:tc>
        <w:tc>
          <w:tcPr>
            <w:tcW w:w="1289" w:type="dxa"/>
            <w:vAlign w:val="center"/>
          </w:tcPr>
          <w:p w14:paraId="0D40932F" w14:textId="4DDE4682"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13.93</w:t>
            </w:r>
          </w:p>
        </w:tc>
        <w:tc>
          <w:tcPr>
            <w:tcW w:w="953" w:type="dxa"/>
            <w:vAlign w:val="center"/>
          </w:tcPr>
          <w:p w14:paraId="015B20AF" w14:textId="6902CD3C"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24.1</w:t>
            </w:r>
          </w:p>
        </w:tc>
        <w:tc>
          <w:tcPr>
            <w:tcW w:w="899" w:type="dxa"/>
            <w:vAlign w:val="center"/>
          </w:tcPr>
          <w:p w14:paraId="20018C4E" w14:textId="7C393C26"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66305FE5" w:rsidR="00142AF8" w:rsidRDefault="00142AF8" w:rsidP="00086CFA">
      <w:pPr>
        <w:jc w:val="both"/>
        <w:rPr>
          <w:rFonts w:ascii="Open Sans" w:hAnsi="Open Sans" w:cs="Open Sans"/>
          <w:sz w:val="24"/>
          <w:szCs w:val="24"/>
        </w:rPr>
      </w:pPr>
      <w:r>
        <w:rPr>
          <w:rFonts w:ascii="Open Sans" w:hAnsi="Open Sans" w:cs="Open Sans"/>
          <w:sz w:val="24"/>
          <w:szCs w:val="24"/>
        </w:rPr>
        <w:lastRenderedPageBreak/>
        <w:t>No se obtienen buenos resultados usando únicamente los retardos regulares y estacionales de la propia variabl</w:t>
      </w:r>
      <w:r w:rsidR="00C106CB">
        <w:rPr>
          <w:rFonts w:ascii="Open Sans" w:hAnsi="Open Sans" w:cs="Open Sans"/>
          <w:sz w:val="24"/>
          <w:szCs w:val="24"/>
        </w:rPr>
        <w:t>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578A450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9C71D8"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18.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19.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 xml:space="preserve">Los resultados del modelo aplicado, realizando el Rolling </w:t>
      </w:r>
      <w:proofErr w:type="spellStart"/>
      <w:r>
        <w:rPr>
          <w:rFonts w:ascii="Open Sans" w:eastAsiaTheme="minorEastAsia" w:hAnsi="Open Sans" w:cs="Open Sans"/>
          <w:sz w:val="24"/>
          <w:szCs w:val="24"/>
        </w:rPr>
        <w:t>window</w:t>
      </w:r>
      <w:proofErr w:type="spellEnd"/>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79D6FA88"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5BA39CB" w14:textId="77777777" w:rsidR="00573936" w:rsidRDefault="00573936" w:rsidP="00E51D10">
            <w:pPr>
              <w:jc w:val="center"/>
            </w:pPr>
            <w:r>
              <w:t>Var 2</w:t>
            </w:r>
          </w:p>
        </w:tc>
        <w:tc>
          <w:tcPr>
            <w:tcW w:w="1065" w:type="dxa"/>
            <w:vAlign w:val="center"/>
          </w:tcPr>
          <w:p w14:paraId="64480705"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3A4248B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BEBB48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C78523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6EF5E46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A487C57"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r w:rsidR="00573936" w14:paraId="00BFE583"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Default="00573936" w:rsidP="00E51D10">
            <w:pPr>
              <w:jc w:val="center"/>
            </w:pPr>
            <w:r>
              <w:t>Var 2</w:t>
            </w:r>
          </w:p>
        </w:tc>
        <w:tc>
          <w:tcPr>
            <w:tcW w:w="1065" w:type="dxa"/>
            <w:vAlign w:val="center"/>
          </w:tcPr>
          <w:p w14:paraId="4F20EF59"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D8B16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10.43</w:t>
            </w:r>
          </w:p>
        </w:tc>
        <w:tc>
          <w:tcPr>
            <w:tcW w:w="1263" w:type="dxa"/>
            <w:vAlign w:val="center"/>
          </w:tcPr>
          <w:p w14:paraId="1BEDFF2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6.81</w:t>
            </w:r>
          </w:p>
        </w:tc>
        <w:tc>
          <w:tcPr>
            <w:tcW w:w="1289" w:type="dxa"/>
            <w:vAlign w:val="center"/>
          </w:tcPr>
          <w:p w14:paraId="1462A81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9.31</w:t>
            </w:r>
          </w:p>
        </w:tc>
        <w:tc>
          <w:tcPr>
            <w:tcW w:w="953" w:type="dxa"/>
            <w:vAlign w:val="center"/>
          </w:tcPr>
          <w:p w14:paraId="27D7CFF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17.05</w:t>
            </w:r>
          </w:p>
        </w:tc>
        <w:tc>
          <w:tcPr>
            <w:tcW w:w="899" w:type="dxa"/>
            <w:vAlign w:val="center"/>
          </w:tcPr>
          <w:p w14:paraId="1D527E31"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83.43</w:t>
            </w:r>
          </w:p>
        </w:tc>
      </w:tr>
      <w:tr w:rsidR="00573936" w14:paraId="7920CD51"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Default="00573936" w:rsidP="00E51D10">
            <w:pPr>
              <w:jc w:val="center"/>
            </w:pPr>
            <w:r>
              <w:t>Var 2</w:t>
            </w:r>
          </w:p>
        </w:tc>
        <w:tc>
          <w:tcPr>
            <w:tcW w:w="1065" w:type="dxa"/>
            <w:vAlign w:val="center"/>
          </w:tcPr>
          <w:p w14:paraId="5F2DF71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16D6C34"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10.33</w:t>
            </w:r>
          </w:p>
        </w:tc>
        <w:tc>
          <w:tcPr>
            <w:tcW w:w="1263" w:type="dxa"/>
            <w:vAlign w:val="center"/>
          </w:tcPr>
          <w:p w14:paraId="5DDCAC8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6.72</w:t>
            </w:r>
          </w:p>
        </w:tc>
        <w:tc>
          <w:tcPr>
            <w:tcW w:w="1289" w:type="dxa"/>
            <w:vAlign w:val="center"/>
          </w:tcPr>
          <w:p w14:paraId="75D2B1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9.23</w:t>
            </w:r>
          </w:p>
        </w:tc>
        <w:tc>
          <w:tcPr>
            <w:tcW w:w="953" w:type="dxa"/>
            <w:vAlign w:val="center"/>
          </w:tcPr>
          <w:p w14:paraId="2EF9CC5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16.99</w:t>
            </w:r>
          </w:p>
        </w:tc>
        <w:tc>
          <w:tcPr>
            <w:tcW w:w="899" w:type="dxa"/>
            <w:vAlign w:val="center"/>
          </w:tcPr>
          <w:p w14:paraId="40222636"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83.62</w:t>
            </w:r>
          </w:p>
        </w:tc>
      </w:tr>
      <w:tr w:rsidR="00573936" w14:paraId="6065203C"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Default="00573936" w:rsidP="00E51D10">
            <w:pPr>
              <w:jc w:val="center"/>
            </w:pPr>
            <w:r>
              <w:t>Var 2</w:t>
            </w:r>
          </w:p>
        </w:tc>
        <w:tc>
          <w:tcPr>
            <w:tcW w:w="1065" w:type="dxa"/>
            <w:vAlign w:val="center"/>
          </w:tcPr>
          <w:p w14:paraId="7011C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74FC3657"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10.38</w:t>
            </w:r>
          </w:p>
        </w:tc>
        <w:tc>
          <w:tcPr>
            <w:tcW w:w="1263" w:type="dxa"/>
            <w:vAlign w:val="center"/>
          </w:tcPr>
          <w:p w14:paraId="0ABD9D52"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6.7</w:t>
            </w:r>
          </w:p>
        </w:tc>
        <w:tc>
          <w:tcPr>
            <w:tcW w:w="1289" w:type="dxa"/>
            <w:vAlign w:val="center"/>
          </w:tcPr>
          <w:p w14:paraId="2749140E"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99318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99" w:type="dxa"/>
            <w:vAlign w:val="center"/>
          </w:tcPr>
          <w:p w14:paraId="5B22C82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83.75</w:t>
            </w:r>
          </w:p>
        </w:tc>
      </w:tr>
      <w:tr w:rsidR="00573936" w14:paraId="4144D0ED"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Default="00573936" w:rsidP="00E51D10">
            <w:pPr>
              <w:jc w:val="center"/>
            </w:pPr>
            <w:r>
              <w:t>Var 2</w:t>
            </w:r>
          </w:p>
        </w:tc>
        <w:tc>
          <w:tcPr>
            <w:tcW w:w="1065" w:type="dxa"/>
            <w:vAlign w:val="center"/>
          </w:tcPr>
          <w:p w14:paraId="6C48C8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3F4A01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10.29</w:t>
            </w:r>
          </w:p>
        </w:tc>
        <w:tc>
          <w:tcPr>
            <w:tcW w:w="1263" w:type="dxa"/>
            <w:vAlign w:val="center"/>
          </w:tcPr>
          <w:p w14:paraId="1520F6EA"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6.66</w:t>
            </w:r>
          </w:p>
        </w:tc>
        <w:tc>
          <w:tcPr>
            <w:tcW w:w="1289" w:type="dxa"/>
            <w:vAlign w:val="center"/>
          </w:tcPr>
          <w:p w14:paraId="2CAD1FDD"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w:t>
            </w:r>
          </w:p>
        </w:tc>
        <w:tc>
          <w:tcPr>
            <w:tcW w:w="953" w:type="dxa"/>
            <w:vAlign w:val="center"/>
          </w:tcPr>
          <w:p w14:paraId="08AC254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16.69</w:t>
            </w:r>
          </w:p>
        </w:tc>
        <w:tc>
          <w:tcPr>
            <w:tcW w:w="899" w:type="dxa"/>
            <w:vAlign w:val="center"/>
          </w:tcPr>
          <w:p w14:paraId="4F1DB20F" w14:textId="5306B351"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w:t>
            </w:r>
            <w:r w:rsidR="00280C51">
              <w:t>0</w:t>
            </w:r>
          </w:p>
        </w:tc>
      </w:tr>
      <w:tr w:rsidR="00573936" w14:paraId="2BD5652B"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Default="00573936" w:rsidP="00E51D10">
            <w:pPr>
              <w:jc w:val="center"/>
            </w:pPr>
            <w:r>
              <w:t>Var 2</w:t>
            </w:r>
          </w:p>
        </w:tc>
        <w:tc>
          <w:tcPr>
            <w:tcW w:w="1065" w:type="dxa"/>
            <w:vAlign w:val="center"/>
          </w:tcPr>
          <w:p w14:paraId="6544CC13"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B55E0F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48A3A14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6.67</w:t>
            </w:r>
          </w:p>
        </w:tc>
        <w:tc>
          <w:tcPr>
            <w:tcW w:w="1289" w:type="dxa"/>
            <w:vAlign w:val="center"/>
          </w:tcPr>
          <w:p w14:paraId="486EA97C"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5868D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16.86</w:t>
            </w:r>
          </w:p>
        </w:tc>
        <w:tc>
          <w:tcPr>
            <w:tcW w:w="899" w:type="dxa"/>
            <w:vAlign w:val="center"/>
          </w:tcPr>
          <w:p w14:paraId="48FCF87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83.82</w:t>
            </w:r>
          </w:p>
        </w:tc>
      </w:tr>
      <w:tr w:rsidR="00573936" w14:paraId="37C3302A"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Default="00573936" w:rsidP="00E51D10">
            <w:pPr>
              <w:jc w:val="center"/>
            </w:pPr>
            <w:r>
              <w:t>Var 2</w:t>
            </w:r>
          </w:p>
        </w:tc>
        <w:tc>
          <w:tcPr>
            <w:tcW w:w="1065" w:type="dxa"/>
            <w:vAlign w:val="center"/>
          </w:tcPr>
          <w:p w14:paraId="1FA7E9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07AE3ACB"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10.24</w:t>
            </w:r>
          </w:p>
        </w:tc>
        <w:tc>
          <w:tcPr>
            <w:tcW w:w="1263" w:type="dxa"/>
            <w:vAlign w:val="center"/>
          </w:tcPr>
          <w:p w14:paraId="42122EF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6.62</w:t>
            </w:r>
          </w:p>
        </w:tc>
        <w:tc>
          <w:tcPr>
            <w:tcW w:w="1289" w:type="dxa"/>
            <w:vAlign w:val="center"/>
          </w:tcPr>
          <w:p w14:paraId="4EA0ED4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9.15</w:t>
            </w:r>
          </w:p>
        </w:tc>
        <w:tc>
          <w:tcPr>
            <w:tcW w:w="953" w:type="dxa"/>
            <w:vAlign w:val="center"/>
          </w:tcPr>
          <w:p w14:paraId="0EBADEE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16.85</w:t>
            </w:r>
          </w:p>
        </w:tc>
        <w:tc>
          <w:tcPr>
            <w:tcW w:w="899" w:type="dxa"/>
            <w:vAlign w:val="center"/>
          </w:tcPr>
          <w:p w14:paraId="320653A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83.83</w:t>
            </w:r>
          </w:p>
        </w:tc>
      </w:tr>
      <w:tr w:rsidR="00573936" w14:paraId="27BDD8E5"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F33475" w:rsidRDefault="00573936" w:rsidP="00E51D10">
            <w:pPr>
              <w:jc w:val="center"/>
            </w:pPr>
            <w:r>
              <w:t>Var 2</w:t>
            </w:r>
          </w:p>
        </w:tc>
        <w:tc>
          <w:tcPr>
            <w:tcW w:w="1065" w:type="dxa"/>
            <w:vAlign w:val="center"/>
          </w:tcPr>
          <w:p w14:paraId="79C6A22D" w14:textId="77777777" w:rsidR="00573936" w:rsidRPr="00AF73DD" w:rsidRDefault="00573936" w:rsidP="00E51D10">
            <w:pPr>
              <w:jc w:val="center"/>
              <w:cnfStyle w:val="000000000000" w:firstRow="0" w:lastRow="0" w:firstColumn="0" w:lastColumn="0" w:oddVBand="0" w:evenVBand="0" w:oddHBand="0" w:evenHBand="0" w:firstRowFirstColumn="0" w:firstRowLastColumn="0" w:lastRowFirstColumn="0" w:lastRowLastColumn="0"/>
              <w:rPr>
                <w:b/>
                <w:bCs/>
              </w:rPr>
            </w:pPr>
            <w:r>
              <w:t>220</w:t>
            </w:r>
          </w:p>
        </w:tc>
        <w:tc>
          <w:tcPr>
            <w:tcW w:w="805" w:type="dxa"/>
            <w:vAlign w:val="center"/>
          </w:tcPr>
          <w:p w14:paraId="54488A63"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t>10.26</w:t>
            </w:r>
          </w:p>
        </w:tc>
        <w:tc>
          <w:tcPr>
            <w:tcW w:w="1263" w:type="dxa"/>
            <w:vAlign w:val="center"/>
          </w:tcPr>
          <w:p w14:paraId="7DF1E37C"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6.60</w:t>
            </w:r>
          </w:p>
        </w:tc>
        <w:tc>
          <w:tcPr>
            <w:tcW w:w="1289" w:type="dxa"/>
            <w:vAlign w:val="center"/>
          </w:tcPr>
          <w:p w14:paraId="43B0FEFD"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9.17</w:t>
            </w:r>
          </w:p>
        </w:tc>
        <w:tc>
          <w:tcPr>
            <w:tcW w:w="953" w:type="dxa"/>
            <w:vAlign w:val="center"/>
          </w:tcPr>
          <w:p w14:paraId="7832FBF6"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16.89</w:t>
            </w:r>
          </w:p>
        </w:tc>
        <w:tc>
          <w:tcPr>
            <w:tcW w:w="899" w:type="dxa"/>
            <w:vAlign w:val="center"/>
          </w:tcPr>
          <w:p w14:paraId="56F8F437"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83.89</w:t>
            </w:r>
          </w:p>
        </w:tc>
      </w:tr>
      <w:tr w:rsidR="00573936" w14:paraId="2CF1AD42"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573936" w:rsidRDefault="00573936" w:rsidP="00E51D10">
            <w:pPr>
              <w:jc w:val="center"/>
            </w:pPr>
            <w:r>
              <w:t>Var 2</w:t>
            </w:r>
          </w:p>
        </w:tc>
        <w:tc>
          <w:tcPr>
            <w:tcW w:w="1065" w:type="dxa"/>
            <w:vAlign w:val="center"/>
          </w:tcPr>
          <w:p w14:paraId="7BDD8C55"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5D855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07D28E51"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3AA7632"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2D851B8E"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67EE3A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48D9C8DF" w14:textId="1666F597" w:rsidR="00E140D1" w:rsidRDefault="005E6D53" w:rsidP="00086CFA">
      <w:pPr>
        <w:jc w:val="both"/>
        <w:rPr>
          <w:rFonts w:ascii="Open Sans" w:eastAsiaTheme="minorEastAsia" w:hAnsi="Open Sans" w:cs="Open Sans"/>
          <w:sz w:val="24"/>
          <w:szCs w:val="24"/>
          <w:u w:val="single"/>
        </w:rPr>
      </w:pPr>
      <w:r w:rsidRPr="005E6D53">
        <w:rPr>
          <w:rFonts w:ascii="Open Sans" w:eastAsiaTheme="minorEastAsia" w:hAnsi="Open Sans" w:cs="Open Sans"/>
          <w:sz w:val="24"/>
          <w:szCs w:val="24"/>
          <w:u w:val="single"/>
        </w:rPr>
        <w:t>Análisis de esta tabla</w:t>
      </w:r>
    </w:p>
    <w:p w14:paraId="06E85C01" w14:textId="1B1E440B" w:rsidR="0019597F" w:rsidRDefault="0019597F" w:rsidP="00086CFA">
      <w:pPr>
        <w:jc w:val="both"/>
        <w:rPr>
          <w:rFonts w:ascii="Open Sans" w:eastAsiaTheme="minorEastAsia" w:hAnsi="Open Sans" w:cs="Open Sans"/>
          <w:sz w:val="24"/>
          <w:szCs w:val="24"/>
          <w:u w:val="single"/>
        </w:rPr>
      </w:pPr>
    </w:p>
    <w:p w14:paraId="73251DE1" w14:textId="71F8304E" w:rsidR="0019597F" w:rsidRDefault="0019597F" w:rsidP="00086CFA">
      <w:pPr>
        <w:jc w:val="both"/>
        <w:rPr>
          <w:rFonts w:ascii="Open Sans" w:eastAsiaTheme="minorEastAsia" w:hAnsi="Open Sans" w:cs="Open Sans"/>
          <w:sz w:val="24"/>
          <w:szCs w:val="24"/>
          <w:u w:val="single"/>
        </w:rPr>
      </w:pP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 xml:space="preserve">Modelo </w:t>
      </w:r>
      <w:proofErr w:type="spellStart"/>
      <w:r w:rsidRPr="00835EF8">
        <w:rPr>
          <w:rFonts w:ascii="Open Sans" w:hAnsi="Open Sans" w:cs="Open Sans"/>
          <w:b/>
          <w:bCs/>
          <w:sz w:val="24"/>
          <w:szCs w:val="24"/>
        </w:rPr>
        <w:t>Random</w:t>
      </w:r>
      <w:proofErr w:type="spellEnd"/>
      <w:r w:rsidRPr="00835EF8">
        <w:rPr>
          <w:rFonts w:ascii="Open Sans" w:hAnsi="Open Sans" w:cs="Open Sans"/>
          <w:b/>
          <w:bCs/>
          <w:sz w:val="24"/>
          <w:szCs w:val="24"/>
        </w:rPr>
        <w:t xml:space="preserve">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RF</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 xml:space="preserve">modelo </w:t>
      </w:r>
      <w:proofErr w:type="spellStart"/>
      <w:r w:rsidRPr="000740FB">
        <w:rPr>
          <w:rFonts w:ascii="Open Sans" w:hAnsi="Open Sans" w:cs="Open Sans"/>
          <w:b/>
          <w:bCs/>
          <w:sz w:val="24"/>
          <w:szCs w:val="24"/>
        </w:rPr>
        <w:t>random</w:t>
      </w:r>
      <w:proofErr w:type="spellEnd"/>
      <w:r w:rsidRPr="000740FB">
        <w:rPr>
          <w:rFonts w:ascii="Open Sans" w:hAnsi="Open Sans" w:cs="Open Sans"/>
          <w:b/>
          <w:bCs/>
          <w:sz w:val="24"/>
          <w:szCs w:val="24"/>
        </w:rPr>
        <w:t xml:space="preserve"> </w:t>
      </w:r>
      <w:proofErr w:type="spellStart"/>
      <w:r w:rsidRPr="000740FB">
        <w:rPr>
          <w:rFonts w:ascii="Open Sans" w:hAnsi="Open Sans" w:cs="Open Sans"/>
          <w:b/>
          <w:bCs/>
          <w:sz w:val="24"/>
          <w:szCs w:val="24"/>
        </w:rPr>
        <w:t>forest</w:t>
      </w:r>
      <w:proofErr w:type="spellEnd"/>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t xml:space="preserve">Los modelos </w:t>
      </w:r>
      <w:proofErr w:type="spellStart"/>
      <w:r w:rsidRPr="00A541C7">
        <w:rPr>
          <w:rFonts w:ascii="Open Sans" w:hAnsi="Open Sans" w:cs="Open Sans"/>
          <w:b/>
          <w:bCs/>
          <w:sz w:val="24"/>
          <w:szCs w:val="24"/>
        </w:rPr>
        <w:t>random</w:t>
      </w:r>
      <w:proofErr w:type="spellEnd"/>
      <w:r w:rsidRPr="00A541C7">
        <w:rPr>
          <w:rFonts w:ascii="Open Sans" w:hAnsi="Open Sans" w:cs="Open Sans"/>
          <w:b/>
          <w:bCs/>
          <w:sz w:val="24"/>
          <w:szCs w:val="24"/>
        </w:rPr>
        <w:t xml:space="preserve"> </w:t>
      </w:r>
      <w:proofErr w:type="spellStart"/>
      <w:r w:rsidRPr="00A541C7">
        <w:rPr>
          <w:rFonts w:ascii="Open Sans" w:hAnsi="Open Sans" w:cs="Open Sans"/>
          <w:b/>
          <w:bCs/>
          <w:sz w:val="24"/>
          <w:szCs w:val="24"/>
        </w:rPr>
        <w:t>forest</w:t>
      </w:r>
      <w:proofErr w:type="spellEnd"/>
      <w:r w:rsidRPr="00A541C7">
        <w:rPr>
          <w:rFonts w:ascii="Open Sans" w:hAnsi="Open Sans" w:cs="Open Sans"/>
          <w:b/>
          <w:bCs/>
          <w:sz w:val="24"/>
          <w:szCs w:val="24"/>
        </w:rPr>
        <w:t xml:space="preserve"> son una modificación sustancial del </w:t>
      </w:r>
      <w:proofErr w:type="spellStart"/>
      <w:r w:rsidRPr="00A541C7">
        <w:rPr>
          <w:rFonts w:ascii="Open Sans" w:hAnsi="Open Sans" w:cs="Open Sans"/>
          <w:b/>
          <w:bCs/>
          <w:i/>
          <w:iCs/>
          <w:sz w:val="24"/>
          <w:szCs w:val="24"/>
        </w:rPr>
        <w:t>bagging</w:t>
      </w:r>
      <w:proofErr w:type="spellEnd"/>
      <w:r>
        <w:rPr>
          <w:rFonts w:ascii="Open Sans" w:hAnsi="Open Sans" w:cs="Open Sans"/>
          <w:sz w:val="24"/>
          <w:szCs w:val="24"/>
        </w:rPr>
        <w:t xml:space="preserve"> que construye una gran colección de árboles </w:t>
      </w:r>
      <w:proofErr w:type="spellStart"/>
      <w:r>
        <w:rPr>
          <w:rFonts w:ascii="Open Sans" w:hAnsi="Open Sans" w:cs="Open Sans"/>
          <w:sz w:val="24"/>
          <w:szCs w:val="24"/>
        </w:rPr>
        <w:t>descorrelacionados</w:t>
      </w:r>
      <w:proofErr w:type="spellEnd"/>
      <w:r>
        <w:rPr>
          <w:rFonts w:ascii="Open Sans" w:hAnsi="Open Sans" w:cs="Open Sans"/>
          <w:sz w:val="24"/>
          <w:szCs w:val="24"/>
        </w:rPr>
        <w:t xml:space="preserve"> y luego los promedia. En muchos problemas, el rendimiento de los bosques aleatorios es muy similar al del </w:t>
      </w:r>
      <w:proofErr w:type="spellStart"/>
      <w:r>
        <w:rPr>
          <w:rFonts w:ascii="Open Sans" w:hAnsi="Open Sans" w:cs="Open Sans"/>
          <w:i/>
          <w:iCs/>
          <w:sz w:val="24"/>
          <w:szCs w:val="24"/>
        </w:rPr>
        <w:t>boosting</w:t>
      </w:r>
      <w:proofErr w:type="spellEnd"/>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proofErr w:type="spellStart"/>
      <w:r>
        <w:rPr>
          <w:rFonts w:ascii="Open Sans" w:hAnsi="Open Sans" w:cs="Open Sans"/>
          <w:i/>
          <w:iCs/>
          <w:sz w:val="24"/>
          <w:szCs w:val="24"/>
        </w:rPr>
        <w:t>bagging</w:t>
      </w:r>
      <w:proofErr w:type="spellEnd"/>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w:t>
      </w:r>
      <w:proofErr w:type="spellStart"/>
      <w:r>
        <w:rPr>
          <w:rFonts w:ascii="Open Sans" w:hAnsi="Open Sans" w:cs="Open Sans"/>
          <w:sz w:val="24"/>
          <w:szCs w:val="24"/>
        </w:rPr>
        <w:t>vairanza</w:t>
      </w:r>
      <w:proofErr w:type="spellEnd"/>
      <w:r>
        <w:rPr>
          <w:rFonts w:ascii="Open Sans" w:hAnsi="Open Sans" w:cs="Open Sans"/>
          <w:sz w:val="24"/>
          <w:szCs w:val="24"/>
        </w:rPr>
        <w:t xml:space="preserve">. Esto contrasta con el </w:t>
      </w:r>
      <w:proofErr w:type="spellStart"/>
      <w:r>
        <w:rPr>
          <w:rFonts w:ascii="Open Sans" w:hAnsi="Open Sans" w:cs="Open Sans"/>
          <w:i/>
          <w:iCs/>
          <w:sz w:val="24"/>
          <w:szCs w:val="24"/>
        </w:rPr>
        <w:t>boosting</w:t>
      </w:r>
      <w:proofErr w:type="spellEnd"/>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w:t>
      </w:r>
      <w:r>
        <w:rPr>
          <w:rFonts w:ascii="Open Sans" w:eastAsiaTheme="minorEastAsia" w:hAnsi="Open Sans" w:cs="Open Sans"/>
          <w:sz w:val="24"/>
          <w:szCs w:val="24"/>
        </w:rPr>
        <w:lastRenderedPageBreak/>
        <w:t xml:space="preserve">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4477B2BC" w14:textId="1FED7508" w:rsidR="004F5D93" w:rsidRPr="004F5D93" w:rsidRDefault="004F5D93" w:rsidP="004F5D93">
      <w:pPr>
        <w:jc w:val="both"/>
        <w:rPr>
          <w:rFonts w:ascii="Open Sans" w:hAnsi="Open Sans" w:cs="Open Sans"/>
          <w:sz w:val="24"/>
          <w:szCs w:val="24"/>
        </w:rPr>
      </w:pPr>
      <w:r>
        <w:rPr>
          <w:rFonts w:ascii="Open Sans" w:hAnsi="Open Sans" w:cs="Open Sans"/>
          <w:sz w:val="24"/>
          <w:szCs w:val="24"/>
        </w:rPr>
        <w:t xml:space="preserve">Justo por esto, las variables </w:t>
      </w:r>
      <w:proofErr w:type="spellStart"/>
      <w:r>
        <w:rPr>
          <w:rFonts w:ascii="Open Sans" w:hAnsi="Open Sans" w:cs="Open Sans"/>
          <w:sz w:val="24"/>
          <w:szCs w:val="24"/>
        </w:rPr>
        <w:t>dummies</w:t>
      </w:r>
      <w:proofErr w:type="spellEnd"/>
      <w:r>
        <w:rPr>
          <w:rFonts w:ascii="Open Sans" w:hAnsi="Open Sans" w:cs="Open Sans"/>
          <w:sz w:val="24"/>
          <w:szCs w:val="24"/>
        </w:rPr>
        <w:t xml:space="preserve"> son un problema, así que se sustituye por el target mean </w:t>
      </w:r>
      <w:proofErr w:type="spellStart"/>
      <w:r>
        <w:rPr>
          <w:rFonts w:ascii="Open Sans" w:hAnsi="Open Sans" w:cs="Open Sans"/>
          <w:sz w:val="24"/>
          <w:szCs w:val="24"/>
        </w:rPr>
        <w:t>encoding</w:t>
      </w:r>
      <w:proofErr w:type="spellEnd"/>
      <w:r>
        <w:rPr>
          <w:rFonts w:ascii="Open Sans" w:hAnsi="Open Sans" w:cs="Open Sans"/>
          <w:sz w:val="24"/>
          <w:szCs w:val="24"/>
        </w:rPr>
        <w:t xml:space="preserve"> para regresión.</w:t>
      </w:r>
    </w:p>
    <w:p w14:paraId="00DE3842" w14:textId="3A1DAC71" w:rsidR="00BE2D5F" w:rsidRDefault="009032FD" w:rsidP="00BE2D5F">
      <w:pPr>
        <w:jc w:val="both"/>
        <w:rPr>
          <w:rFonts w:ascii="Open Sans" w:hAnsi="Open Sans" w:cs="Open Sans"/>
          <w:sz w:val="24"/>
          <w:szCs w:val="24"/>
        </w:rPr>
      </w:pPr>
      <w:r>
        <w:rPr>
          <w:rFonts w:ascii="Open Sans" w:hAnsi="Open Sans" w:cs="Open Sans"/>
          <w:sz w:val="24"/>
          <w:szCs w:val="24"/>
        </w:rPr>
        <w:t>(</w:t>
      </w:r>
      <w:proofErr w:type="spellStart"/>
      <w:r>
        <w:rPr>
          <w:rFonts w:ascii="Open Sans" w:hAnsi="Open Sans" w:cs="Open Sans"/>
          <w:sz w:val="24"/>
          <w:szCs w:val="24"/>
        </w:rPr>
        <w:t>Elements</w:t>
      </w:r>
      <w:proofErr w:type="spellEnd"/>
      <w:r>
        <w:rPr>
          <w:rFonts w:ascii="Open Sans" w:hAnsi="Open Sans" w:cs="Open Sans"/>
          <w:sz w:val="24"/>
          <w:szCs w:val="24"/>
        </w:rPr>
        <w:t xml:space="preserve"> </w:t>
      </w:r>
      <w:proofErr w:type="spellStart"/>
      <w:r>
        <w:rPr>
          <w:rFonts w:ascii="Open Sans" w:hAnsi="Open Sans" w:cs="Open Sans"/>
          <w:sz w:val="24"/>
          <w:szCs w:val="24"/>
        </w:rPr>
        <w:t>of</w:t>
      </w:r>
      <w:proofErr w:type="spellEnd"/>
      <w:r>
        <w:rPr>
          <w:rFonts w:ascii="Open Sans" w:hAnsi="Open Sans" w:cs="Open Sans"/>
          <w:sz w:val="24"/>
          <w:szCs w:val="24"/>
        </w:rPr>
        <w:t xml:space="preserve"> </w:t>
      </w:r>
      <w:proofErr w:type="spellStart"/>
      <w:r>
        <w:rPr>
          <w:rFonts w:ascii="Open Sans" w:hAnsi="Open Sans" w:cs="Open Sans"/>
          <w:sz w:val="24"/>
          <w:szCs w:val="24"/>
        </w:rPr>
        <w:t>statistical</w:t>
      </w:r>
      <w:proofErr w:type="spellEnd"/>
      <w:r>
        <w:rPr>
          <w:rFonts w:ascii="Open Sans" w:hAnsi="Open Sans" w:cs="Open Sans"/>
          <w:sz w:val="24"/>
          <w:szCs w:val="24"/>
        </w:rPr>
        <w:t xml:space="preserve"> </w:t>
      </w:r>
      <w:proofErr w:type="spellStart"/>
      <w:r>
        <w:rPr>
          <w:rFonts w:ascii="Open Sans" w:hAnsi="Open Sans" w:cs="Open Sans"/>
          <w:sz w:val="24"/>
          <w:szCs w:val="24"/>
        </w:rPr>
        <w:t>learning</w:t>
      </w:r>
      <w:proofErr w:type="spellEnd"/>
      <w:r>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052A45D" w14:textId="16B9CA9B" w:rsidR="00620D7D" w:rsidRPr="00620D7D" w:rsidRDefault="00620D7D" w:rsidP="00620D7D">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jc w:val="center"/>
        <w:tblLook w:val="04A0" w:firstRow="1" w:lastRow="0" w:firstColumn="1" w:lastColumn="0" w:noHBand="0" w:noVBand="1"/>
      </w:tblPr>
      <w:tblGrid>
        <w:gridCol w:w="1485"/>
        <w:gridCol w:w="1040"/>
        <w:gridCol w:w="786"/>
        <w:gridCol w:w="1214"/>
        <w:gridCol w:w="1217"/>
        <w:gridCol w:w="907"/>
        <w:gridCol w:w="886"/>
      </w:tblGrid>
      <w:tr w:rsidR="00805D97" w14:paraId="49507A18" w14:textId="77777777" w:rsidTr="00FE66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B4DD04" w14:textId="7DD72E50" w:rsidR="00805D97" w:rsidRDefault="00805D97" w:rsidP="00E51D10">
            <w:pPr>
              <w:jc w:val="center"/>
            </w:pPr>
            <w:r>
              <w:t>Configuración</w:t>
            </w:r>
          </w:p>
        </w:tc>
        <w:tc>
          <w:tcPr>
            <w:tcW w:w="1040" w:type="dxa"/>
            <w:vAlign w:val="center"/>
          </w:tcPr>
          <w:p w14:paraId="198FB9D2"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786" w:type="dxa"/>
            <w:vAlign w:val="center"/>
          </w:tcPr>
          <w:p w14:paraId="39D87F30"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14" w:type="dxa"/>
            <w:vAlign w:val="center"/>
          </w:tcPr>
          <w:p w14:paraId="41941C5E"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17" w:type="dxa"/>
            <w:vAlign w:val="center"/>
          </w:tcPr>
          <w:p w14:paraId="2F9371C1"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07" w:type="dxa"/>
            <w:vAlign w:val="center"/>
          </w:tcPr>
          <w:p w14:paraId="467FBA87"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86" w:type="dxa"/>
            <w:vAlign w:val="center"/>
          </w:tcPr>
          <w:p w14:paraId="2D239679"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805D97" w14:paraId="52EE1F43"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F68D844" w14:textId="77777777" w:rsidR="00805D97" w:rsidRDefault="00805D97" w:rsidP="00E51D10">
            <w:pPr>
              <w:jc w:val="center"/>
            </w:pPr>
            <w:r>
              <w:t>Conf_1</w:t>
            </w:r>
          </w:p>
        </w:tc>
        <w:tc>
          <w:tcPr>
            <w:tcW w:w="1040" w:type="dxa"/>
            <w:vAlign w:val="center"/>
          </w:tcPr>
          <w:p w14:paraId="643D719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786" w:type="dxa"/>
            <w:vAlign w:val="center"/>
          </w:tcPr>
          <w:p w14:paraId="243C3D66"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360C2FB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7AF3ADC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715ED2D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5DCB14E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r w:rsidR="00805D97" w14:paraId="6CB8E9BF"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4322768" w14:textId="77777777" w:rsidR="00805D97" w:rsidRDefault="00805D97" w:rsidP="00E51D10">
            <w:pPr>
              <w:jc w:val="center"/>
            </w:pPr>
            <w:r>
              <w:t>Conf_1</w:t>
            </w:r>
          </w:p>
        </w:tc>
        <w:tc>
          <w:tcPr>
            <w:tcW w:w="1040" w:type="dxa"/>
            <w:vAlign w:val="center"/>
          </w:tcPr>
          <w:p w14:paraId="631E80F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786" w:type="dxa"/>
            <w:vAlign w:val="center"/>
          </w:tcPr>
          <w:p w14:paraId="244783AA"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10.45</w:t>
            </w:r>
          </w:p>
        </w:tc>
        <w:tc>
          <w:tcPr>
            <w:tcW w:w="1214" w:type="dxa"/>
            <w:vAlign w:val="center"/>
          </w:tcPr>
          <w:p w14:paraId="6692E01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6.16</w:t>
            </w:r>
          </w:p>
        </w:tc>
        <w:tc>
          <w:tcPr>
            <w:tcW w:w="1217" w:type="dxa"/>
            <w:vAlign w:val="center"/>
          </w:tcPr>
          <w:p w14:paraId="0D06CB50"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9.33</w:t>
            </w:r>
          </w:p>
        </w:tc>
        <w:tc>
          <w:tcPr>
            <w:tcW w:w="907" w:type="dxa"/>
            <w:vAlign w:val="center"/>
          </w:tcPr>
          <w:p w14:paraId="58B27C3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17.88</w:t>
            </w:r>
          </w:p>
        </w:tc>
        <w:tc>
          <w:tcPr>
            <w:tcW w:w="886" w:type="dxa"/>
            <w:vAlign w:val="center"/>
          </w:tcPr>
          <w:p w14:paraId="52539CF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82.09</w:t>
            </w:r>
          </w:p>
        </w:tc>
      </w:tr>
      <w:tr w:rsidR="00805D97" w14:paraId="0BDC2BD7"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0CEC2B91" w14:textId="77777777" w:rsidR="00805D97" w:rsidRDefault="00805D97" w:rsidP="00E51D10">
            <w:pPr>
              <w:jc w:val="center"/>
            </w:pPr>
            <w:r>
              <w:t>Conf_1</w:t>
            </w:r>
          </w:p>
        </w:tc>
        <w:tc>
          <w:tcPr>
            <w:tcW w:w="1040" w:type="dxa"/>
            <w:vAlign w:val="center"/>
          </w:tcPr>
          <w:p w14:paraId="5B5011C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786" w:type="dxa"/>
            <w:vAlign w:val="center"/>
          </w:tcPr>
          <w:p w14:paraId="29C79AD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10.22</w:t>
            </w:r>
          </w:p>
        </w:tc>
        <w:tc>
          <w:tcPr>
            <w:tcW w:w="1214" w:type="dxa"/>
            <w:vAlign w:val="center"/>
          </w:tcPr>
          <w:p w14:paraId="698B50B7"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5.94</w:t>
            </w:r>
          </w:p>
        </w:tc>
        <w:tc>
          <w:tcPr>
            <w:tcW w:w="1217" w:type="dxa"/>
            <w:vAlign w:val="center"/>
          </w:tcPr>
          <w:p w14:paraId="5D4DE56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9.13</w:t>
            </w:r>
          </w:p>
        </w:tc>
        <w:tc>
          <w:tcPr>
            <w:tcW w:w="907" w:type="dxa"/>
            <w:vAlign w:val="center"/>
          </w:tcPr>
          <w:p w14:paraId="1066FA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17.67</w:t>
            </w:r>
          </w:p>
        </w:tc>
        <w:tc>
          <w:tcPr>
            <w:tcW w:w="886" w:type="dxa"/>
            <w:vAlign w:val="center"/>
          </w:tcPr>
          <w:p w14:paraId="599D8AA1"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83.08</w:t>
            </w:r>
          </w:p>
        </w:tc>
      </w:tr>
      <w:tr w:rsidR="00805D97" w14:paraId="60020ED6"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88A996B" w14:textId="77777777" w:rsidR="00805D97" w:rsidRDefault="00805D97" w:rsidP="00E51D10">
            <w:pPr>
              <w:jc w:val="center"/>
            </w:pPr>
            <w:r>
              <w:t>Conf_1</w:t>
            </w:r>
          </w:p>
        </w:tc>
        <w:tc>
          <w:tcPr>
            <w:tcW w:w="1040" w:type="dxa"/>
            <w:vAlign w:val="center"/>
          </w:tcPr>
          <w:p w14:paraId="182C6E32"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786" w:type="dxa"/>
            <w:vAlign w:val="center"/>
          </w:tcPr>
          <w:p w14:paraId="7B8C4336"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14" w:type="dxa"/>
            <w:vAlign w:val="center"/>
          </w:tcPr>
          <w:p w14:paraId="4EFB60A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6.18</w:t>
            </w:r>
          </w:p>
        </w:tc>
        <w:tc>
          <w:tcPr>
            <w:tcW w:w="1217" w:type="dxa"/>
            <w:vAlign w:val="center"/>
          </w:tcPr>
          <w:p w14:paraId="58C72C29"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9.26</w:t>
            </w:r>
          </w:p>
        </w:tc>
        <w:tc>
          <w:tcPr>
            <w:tcW w:w="907" w:type="dxa"/>
            <w:vAlign w:val="center"/>
          </w:tcPr>
          <w:p w14:paraId="6BF6132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86" w:type="dxa"/>
            <w:vAlign w:val="center"/>
          </w:tcPr>
          <w:p w14:paraId="5A49E5CF"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83.00</w:t>
            </w:r>
          </w:p>
        </w:tc>
      </w:tr>
      <w:tr w:rsidR="00805D97" w14:paraId="6FB9983B"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A002360" w14:textId="77777777" w:rsidR="00805D97" w:rsidRDefault="00805D97" w:rsidP="00E51D10">
            <w:pPr>
              <w:jc w:val="center"/>
            </w:pPr>
            <w:r>
              <w:t>Conf_1</w:t>
            </w:r>
          </w:p>
        </w:tc>
        <w:tc>
          <w:tcPr>
            <w:tcW w:w="1040" w:type="dxa"/>
            <w:vAlign w:val="center"/>
          </w:tcPr>
          <w:p w14:paraId="0259E87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786" w:type="dxa"/>
            <w:vAlign w:val="center"/>
          </w:tcPr>
          <w:p w14:paraId="4E38588D"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10.60</w:t>
            </w:r>
          </w:p>
        </w:tc>
        <w:tc>
          <w:tcPr>
            <w:tcW w:w="1214" w:type="dxa"/>
            <w:vAlign w:val="center"/>
          </w:tcPr>
          <w:p w14:paraId="62A9F6F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6.31</w:t>
            </w:r>
          </w:p>
        </w:tc>
        <w:tc>
          <w:tcPr>
            <w:tcW w:w="1217" w:type="dxa"/>
            <w:vAlign w:val="center"/>
          </w:tcPr>
          <w:p w14:paraId="58672F0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9.47</w:t>
            </w:r>
          </w:p>
        </w:tc>
        <w:tc>
          <w:tcPr>
            <w:tcW w:w="907" w:type="dxa"/>
            <w:vAlign w:val="center"/>
          </w:tcPr>
          <w:p w14:paraId="0984C1E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17.49</w:t>
            </w:r>
          </w:p>
        </w:tc>
        <w:tc>
          <w:tcPr>
            <w:tcW w:w="886" w:type="dxa"/>
            <w:vAlign w:val="center"/>
          </w:tcPr>
          <w:p w14:paraId="450F1C3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83.29</w:t>
            </w:r>
          </w:p>
        </w:tc>
      </w:tr>
      <w:tr w:rsidR="00805D97" w14:paraId="19B11507"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E12091E" w14:textId="77777777" w:rsidR="00805D97" w:rsidRDefault="00805D97" w:rsidP="00E51D10">
            <w:pPr>
              <w:jc w:val="center"/>
            </w:pPr>
            <w:r>
              <w:t>Conf_1</w:t>
            </w:r>
          </w:p>
        </w:tc>
        <w:tc>
          <w:tcPr>
            <w:tcW w:w="1040" w:type="dxa"/>
            <w:vAlign w:val="center"/>
          </w:tcPr>
          <w:p w14:paraId="54F49D2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786" w:type="dxa"/>
            <w:vAlign w:val="center"/>
          </w:tcPr>
          <w:p w14:paraId="473D2E5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10.54</w:t>
            </w:r>
          </w:p>
        </w:tc>
        <w:tc>
          <w:tcPr>
            <w:tcW w:w="1214" w:type="dxa"/>
            <w:vAlign w:val="center"/>
          </w:tcPr>
          <w:p w14:paraId="1128A02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6.39</w:t>
            </w:r>
          </w:p>
        </w:tc>
        <w:tc>
          <w:tcPr>
            <w:tcW w:w="1217" w:type="dxa"/>
            <w:vAlign w:val="center"/>
          </w:tcPr>
          <w:p w14:paraId="009966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9.42</w:t>
            </w:r>
          </w:p>
        </w:tc>
        <w:tc>
          <w:tcPr>
            <w:tcW w:w="907" w:type="dxa"/>
            <w:vAlign w:val="center"/>
          </w:tcPr>
          <w:p w14:paraId="17ECB1B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17.09</w:t>
            </w:r>
          </w:p>
        </w:tc>
        <w:tc>
          <w:tcPr>
            <w:tcW w:w="886" w:type="dxa"/>
            <w:vAlign w:val="center"/>
          </w:tcPr>
          <w:p w14:paraId="6E6AFE7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83.19</w:t>
            </w:r>
          </w:p>
        </w:tc>
      </w:tr>
      <w:tr w:rsidR="00805D97" w14:paraId="2F799A55"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9807E17" w14:textId="77777777" w:rsidR="00805D97" w:rsidRDefault="00805D97" w:rsidP="00E51D10">
            <w:pPr>
              <w:jc w:val="center"/>
            </w:pPr>
            <w:r>
              <w:t>Conf_1</w:t>
            </w:r>
          </w:p>
        </w:tc>
        <w:tc>
          <w:tcPr>
            <w:tcW w:w="1040" w:type="dxa"/>
            <w:vAlign w:val="center"/>
          </w:tcPr>
          <w:p w14:paraId="11721C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786" w:type="dxa"/>
            <w:vAlign w:val="center"/>
          </w:tcPr>
          <w:p w14:paraId="61B4E86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10.48</w:t>
            </w:r>
          </w:p>
        </w:tc>
        <w:tc>
          <w:tcPr>
            <w:tcW w:w="1214" w:type="dxa"/>
            <w:vAlign w:val="center"/>
          </w:tcPr>
          <w:p w14:paraId="7443975E"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6.38</w:t>
            </w:r>
          </w:p>
        </w:tc>
        <w:tc>
          <w:tcPr>
            <w:tcW w:w="1217" w:type="dxa"/>
            <w:vAlign w:val="center"/>
          </w:tcPr>
          <w:p w14:paraId="51D8DA6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9.36</w:t>
            </w:r>
          </w:p>
        </w:tc>
        <w:tc>
          <w:tcPr>
            <w:tcW w:w="907" w:type="dxa"/>
            <w:vAlign w:val="center"/>
          </w:tcPr>
          <w:p w14:paraId="073FAD8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17.1</w:t>
            </w:r>
          </w:p>
        </w:tc>
        <w:tc>
          <w:tcPr>
            <w:tcW w:w="886" w:type="dxa"/>
            <w:vAlign w:val="center"/>
          </w:tcPr>
          <w:p w14:paraId="30F12DD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83.15</w:t>
            </w:r>
          </w:p>
        </w:tc>
      </w:tr>
      <w:tr w:rsidR="00805D97" w14:paraId="0F4A2190"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67226BF2" w14:textId="77777777" w:rsidR="00805D97" w:rsidRDefault="00805D97" w:rsidP="00E51D10">
            <w:pPr>
              <w:jc w:val="center"/>
            </w:pPr>
            <w:r>
              <w:t>Conf_1</w:t>
            </w:r>
          </w:p>
        </w:tc>
        <w:tc>
          <w:tcPr>
            <w:tcW w:w="1040" w:type="dxa"/>
            <w:vAlign w:val="center"/>
          </w:tcPr>
          <w:p w14:paraId="2E93FE2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786" w:type="dxa"/>
            <w:vAlign w:val="center"/>
          </w:tcPr>
          <w:p w14:paraId="7E8AE75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1214" w:type="dxa"/>
            <w:vAlign w:val="center"/>
          </w:tcPr>
          <w:p w14:paraId="31D9595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6.41</w:t>
            </w:r>
          </w:p>
        </w:tc>
        <w:tc>
          <w:tcPr>
            <w:tcW w:w="1217" w:type="dxa"/>
            <w:vAlign w:val="center"/>
          </w:tcPr>
          <w:p w14:paraId="40674B4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9.45</w:t>
            </w:r>
          </w:p>
        </w:tc>
        <w:tc>
          <w:tcPr>
            <w:tcW w:w="907" w:type="dxa"/>
            <w:vAlign w:val="center"/>
          </w:tcPr>
          <w:p w14:paraId="55BFA7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17.3</w:t>
            </w:r>
          </w:p>
        </w:tc>
        <w:tc>
          <w:tcPr>
            <w:tcW w:w="886" w:type="dxa"/>
            <w:vAlign w:val="center"/>
          </w:tcPr>
          <w:p w14:paraId="347889C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83.17</w:t>
            </w:r>
          </w:p>
        </w:tc>
      </w:tr>
      <w:tr w:rsidR="00805D97" w14:paraId="68B4A8F6"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9F6405F" w14:textId="77777777" w:rsidR="00805D97" w:rsidRDefault="00805D97" w:rsidP="00E51D10">
            <w:pPr>
              <w:jc w:val="center"/>
            </w:pPr>
            <w:r>
              <w:t>Conf_1</w:t>
            </w:r>
          </w:p>
        </w:tc>
        <w:tc>
          <w:tcPr>
            <w:tcW w:w="1040" w:type="dxa"/>
            <w:vAlign w:val="center"/>
          </w:tcPr>
          <w:p w14:paraId="671032A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786" w:type="dxa"/>
            <w:vAlign w:val="center"/>
          </w:tcPr>
          <w:p w14:paraId="737549E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75A1E79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6C9B707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2236E09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2E54079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bl>
    <w:p w14:paraId="7DB8716D" w14:textId="632531EB"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Random</w:t>
      </w:r>
      <w:proofErr w:type="spellEnd"/>
      <w:r>
        <w:rPr>
          <w:rFonts w:ascii="Open Sans" w:eastAsiaTheme="minorEastAsia" w:hAnsi="Open Sans" w:cs="Open Sans"/>
          <w:sz w:val="18"/>
          <w:szCs w:val="18"/>
        </w:rPr>
        <w:t xml:space="preserve"> Forest </w:t>
      </w:r>
      <w:proofErr w:type="spellStart"/>
      <w:r>
        <w:rPr>
          <w:rFonts w:ascii="Open Sans" w:eastAsiaTheme="minorEastAsia" w:hAnsi="Open Sans" w:cs="Open Sans"/>
          <w:sz w:val="18"/>
          <w:szCs w:val="18"/>
        </w:rPr>
        <w:t>Regressor</w:t>
      </w:r>
      <w:proofErr w:type="spellEnd"/>
    </w:p>
    <w:p w14:paraId="30EF0C63" w14:textId="47464863" w:rsidR="00805D97" w:rsidRDefault="00805D97" w:rsidP="00BE2D5F">
      <w:pPr>
        <w:jc w:val="both"/>
        <w:rPr>
          <w:rFonts w:ascii="Open Sans" w:hAnsi="Open Sans" w:cs="Open Sans"/>
          <w:sz w:val="24"/>
          <w:szCs w:val="24"/>
          <w:u w:val="single"/>
        </w:rPr>
      </w:pPr>
      <w:r>
        <w:rPr>
          <w:rFonts w:ascii="Open Sans" w:hAnsi="Open Sans" w:cs="Open Sans"/>
          <w:sz w:val="24"/>
          <w:szCs w:val="24"/>
          <w:u w:val="single"/>
        </w:rPr>
        <w:t xml:space="preserve">Analizar la tabla del </w:t>
      </w:r>
      <w:proofErr w:type="spellStart"/>
      <w:r>
        <w:rPr>
          <w:rFonts w:ascii="Open Sans" w:hAnsi="Open Sans" w:cs="Open Sans"/>
          <w:sz w:val="24"/>
          <w:szCs w:val="24"/>
          <w:u w:val="single"/>
        </w:rPr>
        <w:t>random</w:t>
      </w:r>
      <w:proofErr w:type="spellEnd"/>
      <w:r>
        <w:rPr>
          <w:rFonts w:ascii="Open Sans" w:hAnsi="Open Sans" w:cs="Open Sans"/>
          <w:sz w:val="24"/>
          <w:szCs w:val="24"/>
          <w:u w:val="single"/>
        </w:rPr>
        <w:t xml:space="preserve"> </w:t>
      </w:r>
      <w:proofErr w:type="spellStart"/>
      <w:r>
        <w:rPr>
          <w:rFonts w:ascii="Open Sans" w:hAnsi="Open Sans" w:cs="Open Sans"/>
          <w:sz w:val="24"/>
          <w:szCs w:val="24"/>
          <w:u w:val="single"/>
        </w:rPr>
        <w:t>forest</w:t>
      </w:r>
      <w:proofErr w:type="spellEnd"/>
    </w:p>
    <w:p w14:paraId="6E53D69A" w14:textId="215CCD94" w:rsidR="003602D4" w:rsidRDefault="003602D4" w:rsidP="00BE2D5F">
      <w:pPr>
        <w:jc w:val="both"/>
        <w:rPr>
          <w:rFonts w:ascii="Open Sans" w:hAnsi="Open Sans" w:cs="Open Sans"/>
          <w:sz w:val="24"/>
          <w:szCs w:val="24"/>
          <w:u w:val="single"/>
        </w:rPr>
      </w:pP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 xml:space="preserve">Modelo </w:t>
      </w:r>
      <w:proofErr w:type="spellStart"/>
      <w:r w:rsidRPr="00835EF8">
        <w:rPr>
          <w:rFonts w:ascii="Open Sans" w:hAnsi="Open Sans" w:cs="Open Sans"/>
          <w:b/>
          <w:bCs/>
          <w:sz w:val="24"/>
          <w:szCs w:val="24"/>
        </w:rPr>
        <w:t>XGBoost</w:t>
      </w:r>
      <w:proofErr w:type="spellEnd"/>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 xml:space="preserve">El algoritmo </w:t>
      </w:r>
      <w:proofErr w:type="spellStart"/>
      <w:r w:rsidRPr="00200D99">
        <w:rPr>
          <w:rFonts w:ascii="Open Sans" w:hAnsi="Open Sans" w:cs="Open Sans"/>
          <w:sz w:val="24"/>
          <w:szCs w:val="24"/>
        </w:rPr>
        <w:t>XGBoost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eXtreme</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Gradient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Boosting</w:t>
      </w:r>
      <w:proofErr w:type="spellEnd"/>
      <w:r w:rsidRPr="00200D99">
        <w:rPr>
          <w:rFonts w:ascii="Open Sans" w:hAnsi="Open Sans" w:cs="Open Sans"/>
          <w:sz w:val="24"/>
          <w:szCs w:val="24"/>
        </w:rPr>
        <w:t>)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w:t>
      </w:r>
      <w:proofErr w:type="spellStart"/>
      <w:r w:rsidR="002D4FCF" w:rsidRPr="002D4FCF">
        <w:rPr>
          <w:rFonts w:ascii="Open Sans" w:hAnsi="Open Sans" w:cs="Open Sans"/>
          <w:i/>
          <w:iCs/>
          <w:sz w:val="24"/>
          <w:szCs w:val="24"/>
        </w:rPr>
        <w:t>boosting</w:t>
      </w:r>
      <w:proofErr w:type="spellEnd"/>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 xml:space="preserve">Todos los modelos de aprendizaje estadístico y machine </w:t>
      </w:r>
      <w:proofErr w:type="spellStart"/>
      <w:r>
        <w:rPr>
          <w:rFonts w:ascii="Open Sans" w:hAnsi="Open Sans" w:cs="Open Sans"/>
          <w:sz w:val="24"/>
          <w:szCs w:val="24"/>
        </w:rPr>
        <w:t>learning</w:t>
      </w:r>
      <w:proofErr w:type="spellEnd"/>
      <w:r>
        <w:rPr>
          <w:rFonts w:ascii="Open Sans" w:hAnsi="Open Sans" w:cs="Open Sans"/>
          <w:sz w:val="24"/>
          <w:szCs w:val="24"/>
        </w:rPr>
        <w:t xml:space="preserve"> sufren el problema de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El término </w:t>
      </w:r>
      <w:proofErr w:type="spellStart"/>
      <w:r>
        <w:rPr>
          <w:rFonts w:ascii="Open Sans" w:hAnsi="Open Sans" w:cs="Open Sans"/>
          <w:sz w:val="24"/>
          <w:szCs w:val="24"/>
        </w:rPr>
        <w:t>bias</w:t>
      </w:r>
      <w:proofErr w:type="spellEnd"/>
      <w:r>
        <w:rPr>
          <w:rFonts w:ascii="Open Sans" w:hAnsi="Open Sans" w:cs="Open Sans"/>
          <w:sz w:val="24"/>
          <w:szCs w:val="24"/>
        </w:rPr>
        <w:t xml:space="preserve">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(estudiado y usado con el </w:t>
      </w:r>
      <w:proofErr w:type="spellStart"/>
      <w:r>
        <w:rPr>
          <w:rFonts w:ascii="Open Sans" w:hAnsi="Open Sans" w:cs="Open Sans"/>
          <w:sz w:val="24"/>
          <w:szCs w:val="24"/>
        </w:rPr>
        <w:t>Random</w:t>
      </w:r>
      <w:proofErr w:type="spellEnd"/>
      <w:r>
        <w:rPr>
          <w:rFonts w:ascii="Open Sans" w:hAnsi="Open Sans" w:cs="Open Sans"/>
          <w:sz w:val="24"/>
          <w:szCs w:val="24"/>
        </w:rPr>
        <w:t xml:space="preserve"> Forest en la sección 5.6) y 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(que ocupa esta sección y el modelo </w:t>
      </w:r>
      <w:proofErr w:type="spellStart"/>
      <w:r>
        <w:rPr>
          <w:rFonts w:ascii="Open Sans" w:hAnsi="Open Sans" w:cs="Open Sans"/>
          <w:sz w:val="24"/>
          <w:szCs w:val="24"/>
        </w:rPr>
        <w:t>XGBoost</w:t>
      </w:r>
      <w:proofErr w:type="spellEnd"/>
      <w:r>
        <w:rPr>
          <w:rFonts w:ascii="Open Sans" w:hAnsi="Open Sans" w:cs="Open Sans"/>
          <w:sz w:val="24"/>
          <w:szCs w:val="24"/>
        </w:rPr>
        <w:t>).</w:t>
      </w:r>
      <w:r w:rsidR="002147C5">
        <w:rPr>
          <w:rFonts w:ascii="Open Sans" w:hAnsi="Open Sans" w:cs="Open Sans"/>
          <w:sz w:val="24"/>
          <w:szCs w:val="24"/>
        </w:rPr>
        <w:t xml:space="preserve"> Los algoritmos más empleados de </w:t>
      </w:r>
      <w:proofErr w:type="spellStart"/>
      <w:r w:rsidR="002147C5">
        <w:rPr>
          <w:rFonts w:ascii="Open Sans" w:hAnsi="Open Sans" w:cs="Open Sans"/>
          <w:sz w:val="24"/>
          <w:szCs w:val="24"/>
        </w:rPr>
        <w:t>boosting</w:t>
      </w:r>
      <w:proofErr w:type="spellEnd"/>
      <w:r w:rsidR="002147C5">
        <w:rPr>
          <w:rFonts w:ascii="Open Sans" w:hAnsi="Open Sans" w:cs="Open Sans"/>
          <w:sz w:val="24"/>
          <w:szCs w:val="24"/>
        </w:rPr>
        <w:t xml:space="preserve"> son </w:t>
      </w:r>
      <w:proofErr w:type="spellStart"/>
      <w:r w:rsidR="002147C5">
        <w:rPr>
          <w:rFonts w:ascii="Open Sans" w:hAnsi="Open Sans" w:cs="Open Sans"/>
          <w:i/>
          <w:iCs/>
          <w:sz w:val="24"/>
          <w:szCs w:val="24"/>
        </w:rPr>
        <w:t>AdaBoost</w:t>
      </w:r>
      <w:proofErr w:type="spellEnd"/>
      <w:r w:rsidR="002147C5">
        <w:rPr>
          <w:rFonts w:ascii="Open Sans" w:hAnsi="Open Sans" w:cs="Open San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y </w:t>
      </w:r>
      <w:proofErr w:type="spellStart"/>
      <w:r w:rsidR="002147C5">
        <w:rPr>
          <w:rFonts w:ascii="Open Sans" w:hAnsi="Open Sans" w:cs="Open Sans"/>
          <w:i/>
          <w:iCs/>
          <w:sz w:val="24"/>
          <w:szCs w:val="24"/>
        </w:rPr>
        <w:t>Stochastic</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Todos tienen muchos </w:t>
      </w:r>
      <w:proofErr w:type="spellStart"/>
      <w:r w:rsidR="002147C5">
        <w:rPr>
          <w:rFonts w:ascii="Open Sans" w:hAnsi="Open Sans" w:cs="Open Sans"/>
          <w:sz w:val="24"/>
          <w:szCs w:val="24"/>
        </w:rPr>
        <w:t>hiperparámetros</w:t>
      </w:r>
      <w:proofErr w:type="spellEnd"/>
      <w:r w:rsidR="002147C5">
        <w:rPr>
          <w:rFonts w:ascii="Open Sans" w:hAnsi="Open Sans" w:cs="Open Sans"/>
          <w:sz w:val="24"/>
          <w:szCs w:val="24"/>
        </w:rPr>
        <w:t>,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lastRenderedPageBreak/>
        <w:t xml:space="preserve">Número de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learners</w:t>
      </w:r>
      <w:proofErr w:type="spellEnd"/>
      <w:r>
        <w:rPr>
          <w:rFonts w:ascii="Open Sans" w:hAnsi="Open Sans" w:cs="Open Sans"/>
          <w:sz w:val="24"/>
          <w:szCs w:val="24"/>
        </w:rPr>
        <w:t xml:space="preserve"> o número de iteraciones: a diferencia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un alto número aquí puede producir </w:t>
      </w:r>
      <w:proofErr w:type="spellStart"/>
      <w:r>
        <w:rPr>
          <w:rFonts w:ascii="Open Sans" w:hAnsi="Open Sans" w:cs="Open Sans"/>
          <w:i/>
          <w:iCs/>
          <w:sz w:val="24"/>
          <w:szCs w:val="24"/>
        </w:rPr>
        <w:t>overfitting</w:t>
      </w:r>
      <w:proofErr w:type="spellEnd"/>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proofErr w:type="spellStart"/>
      <w:r w:rsidRPr="002147C5">
        <w:rPr>
          <w:rFonts w:ascii="Open Sans" w:hAnsi="Open Sans" w:cs="Open Sans"/>
          <w:i/>
          <w:iCs/>
          <w:sz w:val="24"/>
          <w:szCs w:val="24"/>
        </w:rPr>
        <w:t>Learning</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rate</w:t>
      </w:r>
      <w:proofErr w:type="spellEnd"/>
      <w:r w:rsidRPr="002147C5">
        <w:rPr>
          <w:rFonts w:ascii="Open Sans" w:hAnsi="Open Sans" w:cs="Open Sans"/>
          <w:sz w:val="24"/>
          <w:szCs w:val="24"/>
        </w:rPr>
        <w:t>: controla la influencia que</w:t>
      </w:r>
      <w:r>
        <w:rPr>
          <w:rFonts w:ascii="Open Sans" w:hAnsi="Open Sans" w:cs="Open Sans"/>
          <w:sz w:val="24"/>
          <w:szCs w:val="24"/>
        </w:rPr>
        <w:t xml:space="preserve"> tiene cada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proofErr w:type="spellStart"/>
      <w:r w:rsidRPr="002147C5">
        <w:rPr>
          <w:rFonts w:ascii="Open Sans" w:hAnsi="Open Sans" w:cs="Open Sans"/>
          <w:i/>
          <w:iCs/>
          <w:sz w:val="24"/>
          <w:szCs w:val="24"/>
        </w:rPr>
        <w:t>weak</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learners</w:t>
      </w:r>
      <w:proofErr w:type="spellEnd"/>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 xml:space="preserve">Aunque el objetivo final es el mismo, lograr un balance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proofErr w:type="spellStart"/>
      <w:r>
        <w:rPr>
          <w:rFonts w:ascii="Open Sans" w:hAnsi="Open Sans" w:cs="Open Sans"/>
          <w:b/>
          <w:bCs/>
          <w:sz w:val="24"/>
          <w:szCs w:val="24"/>
        </w:rPr>
        <w:t>bias</w:t>
      </w:r>
      <w:proofErr w:type="spellEnd"/>
      <w:r>
        <w:rPr>
          <w:rFonts w:ascii="Open Sans" w:hAnsi="Open Sans" w:cs="Open Sans"/>
          <w:b/>
          <w:bCs/>
          <w:sz w:val="24"/>
          <w:szCs w:val="24"/>
        </w:rPr>
        <w:t xml:space="preserve">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se emplean modelos con poco </w:t>
      </w:r>
      <w:proofErr w:type="spellStart"/>
      <w:r>
        <w:rPr>
          <w:rFonts w:ascii="Open Sans" w:hAnsi="Open Sans" w:cs="Open Sans"/>
          <w:sz w:val="24"/>
          <w:szCs w:val="24"/>
        </w:rPr>
        <w:t>bias</w:t>
      </w:r>
      <w:proofErr w:type="spellEnd"/>
      <w:r>
        <w:rPr>
          <w:rFonts w:ascii="Open Sans" w:hAnsi="Open Sans" w:cs="Open Sans"/>
          <w:sz w:val="24"/>
          <w:szCs w:val="24"/>
        </w:rPr>
        <w:t xml:space="preserve">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se emplean modelos con poca varianza pero con mucho </w:t>
      </w:r>
      <w:proofErr w:type="spellStart"/>
      <w:r>
        <w:rPr>
          <w:rFonts w:ascii="Open Sans" w:hAnsi="Open Sans" w:cs="Open Sans"/>
          <w:sz w:val="24"/>
          <w:szCs w:val="24"/>
        </w:rPr>
        <w:t>bias</w:t>
      </w:r>
      <w:proofErr w:type="spellEnd"/>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cada modelo es distinto al resto porque cada uno se entrena con una muestra distinta obtenida mediante </w:t>
      </w:r>
      <w:proofErr w:type="spellStart"/>
      <w:r w:rsidRPr="00946509">
        <w:rPr>
          <w:rFonts w:ascii="Open Sans" w:hAnsi="Open Sans" w:cs="Open Sans"/>
          <w:i/>
          <w:iCs/>
          <w:sz w:val="24"/>
          <w:szCs w:val="24"/>
        </w:rPr>
        <w:t>bootstrapping</w:t>
      </w:r>
      <w:proofErr w:type="spellEnd"/>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proofErr w:type="spellStart"/>
      <w:r>
        <w:rPr>
          <w:rFonts w:ascii="Open Sans" w:hAnsi="Open Sans" w:cs="Open Sans"/>
          <w:i/>
          <w:iCs/>
          <w:sz w:val="24"/>
          <w:szCs w:val="24"/>
        </w:rPr>
        <w:t>Gradient</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Boosting</w:t>
      </w:r>
      <w:proofErr w:type="spellEnd"/>
      <w:r>
        <w:rPr>
          <w:rFonts w:ascii="Open Sans" w:hAnsi="Open Sans" w:cs="Open Sans"/>
          <w:i/>
          <w:iCs/>
          <w:sz w:val="24"/>
          <w:szCs w:val="24"/>
        </w:rPr>
        <w:t xml:space="preserve"> </w:t>
      </w:r>
      <w:r>
        <w:rPr>
          <w:rFonts w:ascii="Open Sans" w:hAnsi="Open Sans" w:cs="Open Sans"/>
          <w:sz w:val="24"/>
          <w:szCs w:val="24"/>
        </w:rPr>
        <w:t xml:space="preserve">(una generalización del algoritmo </w:t>
      </w:r>
      <w:proofErr w:type="spellStart"/>
      <w:r>
        <w:rPr>
          <w:rFonts w:ascii="Open Sans" w:hAnsi="Open Sans" w:cs="Open Sans"/>
          <w:i/>
          <w:iCs/>
          <w:sz w:val="24"/>
          <w:szCs w:val="24"/>
        </w:rPr>
        <w:t>AdaBoost</w:t>
      </w:r>
      <w:proofErr w:type="spellEnd"/>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5E02B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r>
            <w:rPr>
              <w:rFonts w:ascii="Cambria Math" w:hAnsi="Cambria Math" w:cs="Open Sans"/>
              <w:sz w:val="24"/>
              <w:szCs w:val="24"/>
            </w:rPr>
            <m:t xml:space="preserve">  (17)</m:t>
          </m:r>
        </m:oMath>
      </m:oMathPara>
    </w:p>
    <w:p w14:paraId="235DB61E" w14:textId="2EB3E49B" w:rsidR="005E02B0" w:rsidRPr="005E02B0" w:rsidRDefault="005E02B0"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5E02B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proofErr w:type="spellStart"/>
      <w:r>
        <w:rPr>
          <w:rFonts w:ascii="Open Sans" w:eastAsiaTheme="minorEastAsia" w:hAnsi="Open Sans" w:cs="Open Sans"/>
          <w:sz w:val="24"/>
          <w:szCs w:val="24"/>
        </w:rPr>
        <w:t>Dadao</w:t>
      </w:r>
      <w:proofErr w:type="spellEnd"/>
      <w:r>
        <w:rPr>
          <w:rFonts w:ascii="Open Sans" w:eastAsiaTheme="minorEastAsia" w:hAnsi="Open Sans" w:cs="Open Sans"/>
          <w:sz w:val="24"/>
          <w:szCs w:val="24"/>
        </w:rPr>
        <w:t xml:space="preserve"> que el objetivo de </w:t>
      </w:r>
      <w:proofErr w:type="spellStart"/>
      <w:r>
        <w:rPr>
          <w:rFonts w:ascii="Open Sans" w:eastAsiaTheme="minorEastAsia" w:hAnsi="Open Sans" w:cs="Open Sans"/>
          <w:i/>
          <w:iCs/>
          <w:sz w:val="24"/>
          <w:szCs w:val="24"/>
        </w:rPr>
        <w:t>Gradient</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Boosting</w:t>
      </w:r>
      <w:proofErr w:type="spellEnd"/>
      <w:r>
        <w:rPr>
          <w:rFonts w:ascii="Open Sans" w:eastAsiaTheme="minorEastAsia" w:hAnsi="Open Sans" w:cs="Open Sans"/>
          <w:sz w:val="24"/>
          <w:szCs w:val="24"/>
        </w:rPr>
        <w:t xml:space="preserve"> es ir minimizando los residuos iteración a iteración, es susceptible de </w:t>
      </w:r>
      <w:proofErr w:type="spellStart"/>
      <w:r>
        <w:rPr>
          <w:rFonts w:ascii="Open Sans" w:eastAsiaTheme="minorEastAsia" w:hAnsi="Open Sans" w:cs="Open Sans"/>
          <w:i/>
          <w:iCs/>
          <w:sz w:val="24"/>
          <w:szCs w:val="24"/>
        </w:rPr>
        <w:t>overfitting</w:t>
      </w:r>
      <w:proofErr w:type="spellEnd"/>
      <w:r>
        <w:rPr>
          <w:rFonts w:ascii="Open Sans" w:eastAsiaTheme="minorEastAsia" w:hAnsi="Open Sans" w:cs="Open Sans"/>
          <w:sz w:val="24"/>
          <w:szCs w:val="24"/>
        </w:rPr>
        <w:t xml:space="preserve">. Para evitarlo, se usa el parámetro </w:t>
      </w:r>
      <w:proofErr w:type="spellStart"/>
      <w:r>
        <w:rPr>
          <w:rFonts w:ascii="Open Sans" w:eastAsiaTheme="minorEastAsia" w:hAnsi="Open Sans" w:cs="Open Sans"/>
          <w:i/>
          <w:iCs/>
          <w:sz w:val="24"/>
          <w:szCs w:val="24"/>
        </w:rPr>
        <w:t>learning</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rate</w:t>
      </w:r>
      <w:proofErr w:type="spellEnd"/>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pero se consiguen mejores resultados:</w:t>
      </w:r>
    </w:p>
    <w:p w14:paraId="0834ED35" w14:textId="49D3C12A" w:rsidR="005E02B0" w:rsidRPr="005E02B0" w:rsidRDefault="005E02B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r>
            <w:rPr>
              <w:rFonts w:ascii="Cambria Math" w:hAnsi="Cambria Math" w:cs="Open Sans"/>
              <w:sz w:val="24"/>
              <w:szCs w:val="24"/>
            </w:rPr>
            <m:t xml:space="preserve">   (20)</m:t>
          </m:r>
        </m:oMath>
      </m:oMathPara>
    </w:p>
    <w:p w14:paraId="717CC12C" w14:textId="0C64A093" w:rsidR="005E02B0" w:rsidRPr="005E02B0" w:rsidRDefault="005E02B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r>
            <w:rPr>
              <w:rFonts w:ascii="Cambria Math" w:hAnsi="Cambria Math" w:cs="Open Sans"/>
              <w:sz w:val="24"/>
              <w:szCs w:val="24"/>
            </w:rPr>
            <m:t>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5E02B0"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XGBoost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FAC8532" w14:textId="77777777" w:rsidR="003E6835" w:rsidRPr="00620D7D" w:rsidRDefault="003E6835" w:rsidP="003E6835">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tblLook w:val="04A0" w:firstRow="1" w:lastRow="0" w:firstColumn="1" w:lastColumn="0" w:noHBand="0" w:noVBand="1"/>
      </w:tblPr>
      <w:tblGrid>
        <w:gridCol w:w="1224"/>
        <w:gridCol w:w="1065"/>
        <w:gridCol w:w="805"/>
        <w:gridCol w:w="1263"/>
        <w:gridCol w:w="996"/>
        <w:gridCol w:w="1289"/>
        <w:gridCol w:w="953"/>
        <w:gridCol w:w="899"/>
      </w:tblGrid>
      <w:tr w:rsidR="00F83FEB" w14:paraId="72999422" w14:textId="77777777" w:rsidTr="000D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DEABD6E" w14:textId="77777777" w:rsidR="00F83FEB" w:rsidRDefault="00F83FEB" w:rsidP="000D679F">
            <w:pPr>
              <w:jc w:val="center"/>
            </w:pPr>
            <w:r>
              <w:t>VARIABLES</w:t>
            </w:r>
          </w:p>
        </w:tc>
        <w:tc>
          <w:tcPr>
            <w:tcW w:w="1065" w:type="dxa"/>
            <w:vAlign w:val="center"/>
          </w:tcPr>
          <w:p w14:paraId="2171E1A8"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28EAA274"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C670D5D"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996" w:type="dxa"/>
            <w:vAlign w:val="center"/>
          </w:tcPr>
          <w:p w14:paraId="28787EBB"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1289" w:type="dxa"/>
            <w:vAlign w:val="center"/>
          </w:tcPr>
          <w:p w14:paraId="31A28C86"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43F5BA2F"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44F47E2E"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F83FEB" w14:paraId="7192AC2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D4CC00" w14:textId="77777777" w:rsidR="00F83FEB" w:rsidRDefault="00F83FEB" w:rsidP="000D679F">
            <w:pPr>
              <w:jc w:val="center"/>
            </w:pPr>
          </w:p>
        </w:tc>
        <w:tc>
          <w:tcPr>
            <w:tcW w:w="1065" w:type="dxa"/>
            <w:vAlign w:val="center"/>
          </w:tcPr>
          <w:p w14:paraId="66A2C1F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roofErr w:type="spellStart"/>
            <w:r>
              <w:t>None</w:t>
            </w:r>
            <w:proofErr w:type="spellEnd"/>
          </w:p>
        </w:tc>
        <w:tc>
          <w:tcPr>
            <w:tcW w:w="805" w:type="dxa"/>
            <w:vAlign w:val="center"/>
          </w:tcPr>
          <w:p w14:paraId="0CF8E44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435A115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96" w:type="dxa"/>
            <w:vAlign w:val="center"/>
          </w:tcPr>
          <w:p w14:paraId="7158347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5FE258E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97895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721A2F3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r>
      <w:tr w:rsidR="00F83FEB" w14:paraId="380F8663"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22E2ECD2" w14:textId="77777777" w:rsidR="00F83FEB" w:rsidRDefault="00F83FEB" w:rsidP="000D679F">
            <w:pPr>
              <w:jc w:val="center"/>
            </w:pPr>
          </w:p>
        </w:tc>
        <w:tc>
          <w:tcPr>
            <w:tcW w:w="1065" w:type="dxa"/>
            <w:vAlign w:val="center"/>
          </w:tcPr>
          <w:p w14:paraId="76A404F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0D60297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10.64</w:t>
            </w:r>
          </w:p>
        </w:tc>
        <w:tc>
          <w:tcPr>
            <w:tcW w:w="1263" w:type="dxa"/>
            <w:vAlign w:val="center"/>
          </w:tcPr>
          <w:p w14:paraId="3D228B2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6.27</w:t>
            </w:r>
          </w:p>
        </w:tc>
        <w:tc>
          <w:tcPr>
            <w:tcW w:w="996" w:type="dxa"/>
            <w:vAlign w:val="center"/>
          </w:tcPr>
          <w:p w14:paraId="7140118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58.4</w:t>
            </w:r>
          </w:p>
        </w:tc>
        <w:tc>
          <w:tcPr>
            <w:tcW w:w="1289" w:type="dxa"/>
            <w:vAlign w:val="center"/>
          </w:tcPr>
          <w:p w14:paraId="41EC7B9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9.51</w:t>
            </w:r>
          </w:p>
        </w:tc>
        <w:tc>
          <w:tcPr>
            <w:tcW w:w="953" w:type="dxa"/>
            <w:vAlign w:val="center"/>
          </w:tcPr>
          <w:p w14:paraId="284F630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17.78</w:t>
            </w:r>
          </w:p>
        </w:tc>
        <w:tc>
          <w:tcPr>
            <w:tcW w:w="899" w:type="dxa"/>
            <w:vAlign w:val="center"/>
          </w:tcPr>
          <w:p w14:paraId="0897868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78.89</w:t>
            </w:r>
          </w:p>
        </w:tc>
      </w:tr>
      <w:tr w:rsidR="00F83FEB" w14:paraId="28AC8C5A"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6A34C0C" w14:textId="77777777" w:rsidR="00F83FEB" w:rsidRDefault="00F83FEB" w:rsidP="000D679F">
            <w:pPr>
              <w:jc w:val="center"/>
            </w:pPr>
          </w:p>
        </w:tc>
        <w:tc>
          <w:tcPr>
            <w:tcW w:w="1065" w:type="dxa"/>
            <w:vAlign w:val="center"/>
          </w:tcPr>
          <w:p w14:paraId="01A9382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53DC418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10.03</w:t>
            </w:r>
          </w:p>
        </w:tc>
        <w:tc>
          <w:tcPr>
            <w:tcW w:w="1263" w:type="dxa"/>
            <w:vAlign w:val="center"/>
          </w:tcPr>
          <w:p w14:paraId="43CAC09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6.11</w:t>
            </w:r>
          </w:p>
        </w:tc>
        <w:tc>
          <w:tcPr>
            <w:tcW w:w="996" w:type="dxa"/>
            <w:vAlign w:val="center"/>
          </w:tcPr>
          <w:p w14:paraId="544A6EE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56.59</w:t>
            </w:r>
          </w:p>
        </w:tc>
        <w:tc>
          <w:tcPr>
            <w:tcW w:w="1289" w:type="dxa"/>
            <w:vAlign w:val="center"/>
          </w:tcPr>
          <w:p w14:paraId="468CF01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8.96</w:t>
            </w:r>
          </w:p>
        </w:tc>
        <w:tc>
          <w:tcPr>
            <w:tcW w:w="953" w:type="dxa"/>
            <w:vAlign w:val="center"/>
          </w:tcPr>
          <w:p w14:paraId="27E3F60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16.45</w:t>
            </w:r>
          </w:p>
        </w:tc>
        <w:tc>
          <w:tcPr>
            <w:tcW w:w="899" w:type="dxa"/>
            <w:vAlign w:val="center"/>
          </w:tcPr>
          <w:p w14:paraId="6F62498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79.77</w:t>
            </w:r>
          </w:p>
        </w:tc>
      </w:tr>
      <w:tr w:rsidR="00F83FEB" w14:paraId="1A67C091"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E912259" w14:textId="77777777" w:rsidR="00F83FEB" w:rsidRDefault="00F83FEB" w:rsidP="000D679F">
            <w:pPr>
              <w:jc w:val="center"/>
            </w:pPr>
            <w:r>
              <w:t>0.03 eta</w:t>
            </w:r>
          </w:p>
        </w:tc>
        <w:tc>
          <w:tcPr>
            <w:tcW w:w="1065" w:type="dxa"/>
            <w:vAlign w:val="center"/>
          </w:tcPr>
          <w:p w14:paraId="20DF9F6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DF2073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10.01</w:t>
            </w:r>
          </w:p>
        </w:tc>
        <w:tc>
          <w:tcPr>
            <w:tcW w:w="1263" w:type="dxa"/>
            <w:vAlign w:val="center"/>
          </w:tcPr>
          <w:p w14:paraId="090B543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5.99</w:t>
            </w:r>
          </w:p>
        </w:tc>
        <w:tc>
          <w:tcPr>
            <w:tcW w:w="996" w:type="dxa"/>
            <w:vAlign w:val="center"/>
          </w:tcPr>
          <w:p w14:paraId="12AACBA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61.29</w:t>
            </w:r>
          </w:p>
        </w:tc>
        <w:tc>
          <w:tcPr>
            <w:tcW w:w="1289" w:type="dxa"/>
            <w:vAlign w:val="center"/>
          </w:tcPr>
          <w:p w14:paraId="3D528674"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8.95</w:t>
            </w:r>
          </w:p>
        </w:tc>
        <w:tc>
          <w:tcPr>
            <w:tcW w:w="953" w:type="dxa"/>
            <w:vAlign w:val="center"/>
          </w:tcPr>
          <w:p w14:paraId="21FCD50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B84381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81.33</w:t>
            </w:r>
          </w:p>
        </w:tc>
      </w:tr>
      <w:tr w:rsidR="00F83FEB" w14:paraId="1B9EDACC"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9532CCE" w14:textId="77777777" w:rsidR="00F83FEB" w:rsidRDefault="00F83FEB" w:rsidP="000D679F">
            <w:pPr>
              <w:jc w:val="center"/>
            </w:pPr>
            <w:r>
              <w:t>0.03 eta</w:t>
            </w:r>
          </w:p>
        </w:tc>
        <w:tc>
          <w:tcPr>
            <w:tcW w:w="1065" w:type="dxa"/>
            <w:vAlign w:val="center"/>
          </w:tcPr>
          <w:p w14:paraId="26EAA22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125C227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10.00</w:t>
            </w:r>
          </w:p>
        </w:tc>
        <w:tc>
          <w:tcPr>
            <w:tcW w:w="1263" w:type="dxa"/>
            <w:vAlign w:val="center"/>
          </w:tcPr>
          <w:p w14:paraId="73A2F6B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6.22</w:t>
            </w:r>
          </w:p>
        </w:tc>
        <w:tc>
          <w:tcPr>
            <w:tcW w:w="996" w:type="dxa"/>
            <w:vAlign w:val="center"/>
          </w:tcPr>
          <w:p w14:paraId="4DDF88E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67.9</w:t>
            </w:r>
          </w:p>
        </w:tc>
        <w:tc>
          <w:tcPr>
            <w:tcW w:w="1289" w:type="dxa"/>
            <w:vAlign w:val="center"/>
          </w:tcPr>
          <w:p w14:paraId="13939E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8.93</w:t>
            </w:r>
          </w:p>
        </w:tc>
        <w:tc>
          <w:tcPr>
            <w:tcW w:w="953" w:type="dxa"/>
            <w:vAlign w:val="center"/>
          </w:tcPr>
          <w:p w14:paraId="2142972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16.1</w:t>
            </w:r>
          </w:p>
        </w:tc>
        <w:tc>
          <w:tcPr>
            <w:tcW w:w="899" w:type="dxa"/>
            <w:vAlign w:val="center"/>
          </w:tcPr>
          <w:p w14:paraId="12AD40E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82.25</w:t>
            </w:r>
          </w:p>
        </w:tc>
      </w:tr>
      <w:tr w:rsidR="00F83FEB" w14:paraId="5611C86A"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3C7C88" w14:textId="77777777" w:rsidR="00F83FEB" w:rsidRDefault="00F83FEB" w:rsidP="000D679F">
            <w:pPr>
              <w:jc w:val="center"/>
            </w:pPr>
            <w:r>
              <w:t>0.03 eta</w:t>
            </w:r>
          </w:p>
        </w:tc>
        <w:tc>
          <w:tcPr>
            <w:tcW w:w="1065" w:type="dxa"/>
            <w:vAlign w:val="center"/>
          </w:tcPr>
          <w:p w14:paraId="03823E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A97C6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10.09</w:t>
            </w:r>
          </w:p>
        </w:tc>
        <w:tc>
          <w:tcPr>
            <w:tcW w:w="1263" w:type="dxa"/>
            <w:vAlign w:val="center"/>
          </w:tcPr>
          <w:p w14:paraId="1F176EE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6.31</w:t>
            </w:r>
          </w:p>
        </w:tc>
        <w:tc>
          <w:tcPr>
            <w:tcW w:w="996" w:type="dxa"/>
            <w:vAlign w:val="center"/>
          </w:tcPr>
          <w:p w14:paraId="6106D08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105.65</w:t>
            </w:r>
          </w:p>
        </w:tc>
        <w:tc>
          <w:tcPr>
            <w:tcW w:w="1289" w:type="dxa"/>
            <w:vAlign w:val="center"/>
          </w:tcPr>
          <w:p w14:paraId="5D7A12B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9.02</w:t>
            </w:r>
          </w:p>
        </w:tc>
        <w:tc>
          <w:tcPr>
            <w:tcW w:w="953" w:type="dxa"/>
            <w:vAlign w:val="center"/>
          </w:tcPr>
          <w:p w14:paraId="2F2C2017"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16.14</w:t>
            </w:r>
          </w:p>
        </w:tc>
        <w:tc>
          <w:tcPr>
            <w:tcW w:w="899" w:type="dxa"/>
            <w:vAlign w:val="center"/>
          </w:tcPr>
          <w:p w14:paraId="4AD7DBA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82.61</w:t>
            </w:r>
          </w:p>
        </w:tc>
      </w:tr>
      <w:tr w:rsidR="00F83FEB" w14:paraId="7EB15777"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342804D" w14:textId="77777777" w:rsidR="00F83FEB" w:rsidRDefault="00F83FEB" w:rsidP="000D679F">
            <w:pPr>
              <w:jc w:val="center"/>
            </w:pPr>
            <w:r>
              <w:t>0.03 eta</w:t>
            </w:r>
          </w:p>
        </w:tc>
        <w:tc>
          <w:tcPr>
            <w:tcW w:w="1065" w:type="dxa"/>
            <w:vAlign w:val="center"/>
          </w:tcPr>
          <w:p w14:paraId="2940ABC4"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90</w:t>
            </w:r>
          </w:p>
        </w:tc>
        <w:tc>
          <w:tcPr>
            <w:tcW w:w="805" w:type="dxa"/>
            <w:vAlign w:val="center"/>
          </w:tcPr>
          <w:p w14:paraId="310A54F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9.99</w:t>
            </w:r>
          </w:p>
        </w:tc>
        <w:tc>
          <w:tcPr>
            <w:tcW w:w="1263" w:type="dxa"/>
            <w:vAlign w:val="center"/>
          </w:tcPr>
          <w:p w14:paraId="746AABF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6.27</w:t>
            </w:r>
          </w:p>
        </w:tc>
        <w:tc>
          <w:tcPr>
            <w:tcW w:w="996" w:type="dxa"/>
            <w:vAlign w:val="center"/>
          </w:tcPr>
          <w:p w14:paraId="3B544F4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123.05</w:t>
            </w:r>
          </w:p>
        </w:tc>
        <w:tc>
          <w:tcPr>
            <w:tcW w:w="1289" w:type="dxa"/>
            <w:vAlign w:val="center"/>
          </w:tcPr>
          <w:p w14:paraId="2C72B0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8.92</w:t>
            </w:r>
          </w:p>
        </w:tc>
        <w:tc>
          <w:tcPr>
            <w:tcW w:w="953" w:type="dxa"/>
            <w:vAlign w:val="center"/>
          </w:tcPr>
          <w:p w14:paraId="46D72CA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15.73</w:t>
            </w:r>
          </w:p>
        </w:tc>
        <w:tc>
          <w:tcPr>
            <w:tcW w:w="899" w:type="dxa"/>
            <w:vAlign w:val="center"/>
          </w:tcPr>
          <w:p w14:paraId="47D9843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82.67</w:t>
            </w:r>
          </w:p>
        </w:tc>
      </w:tr>
      <w:tr w:rsidR="00F83FEB" w14:paraId="6BEF0D5E"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475603F" w14:textId="77777777" w:rsidR="00F83FEB" w:rsidRDefault="00F83FEB" w:rsidP="000D679F">
            <w:pPr>
              <w:jc w:val="center"/>
            </w:pPr>
            <w:r>
              <w:t>0.03 eta</w:t>
            </w:r>
          </w:p>
        </w:tc>
        <w:tc>
          <w:tcPr>
            <w:tcW w:w="1065" w:type="dxa"/>
            <w:vAlign w:val="center"/>
          </w:tcPr>
          <w:p w14:paraId="55FA400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120</w:t>
            </w:r>
          </w:p>
        </w:tc>
        <w:tc>
          <w:tcPr>
            <w:tcW w:w="805" w:type="dxa"/>
            <w:vAlign w:val="center"/>
          </w:tcPr>
          <w:p w14:paraId="7C764E96"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9.93</w:t>
            </w:r>
          </w:p>
        </w:tc>
        <w:tc>
          <w:tcPr>
            <w:tcW w:w="1263" w:type="dxa"/>
            <w:vAlign w:val="center"/>
          </w:tcPr>
          <w:p w14:paraId="61B1C3B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6.25</w:t>
            </w:r>
          </w:p>
        </w:tc>
        <w:tc>
          <w:tcPr>
            <w:tcW w:w="996" w:type="dxa"/>
            <w:vAlign w:val="center"/>
          </w:tcPr>
          <w:p w14:paraId="7BAEC4D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113.31</w:t>
            </w:r>
          </w:p>
        </w:tc>
        <w:tc>
          <w:tcPr>
            <w:tcW w:w="1289" w:type="dxa"/>
            <w:vAlign w:val="center"/>
          </w:tcPr>
          <w:p w14:paraId="7AC3034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8.87</w:t>
            </w:r>
          </w:p>
        </w:tc>
        <w:tc>
          <w:tcPr>
            <w:tcW w:w="953" w:type="dxa"/>
            <w:vAlign w:val="center"/>
          </w:tcPr>
          <w:p w14:paraId="2661FFEE"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15.5</w:t>
            </w:r>
          </w:p>
        </w:tc>
        <w:tc>
          <w:tcPr>
            <w:tcW w:w="899" w:type="dxa"/>
            <w:vAlign w:val="center"/>
          </w:tcPr>
          <w:p w14:paraId="18A4236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83.13</w:t>
            </w:r>
          </w:p>
        </w:tc>
      </w:tr>
      <w:tr w:rsidR="00F83FEB" w14:paraId="7E9F190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CE0BF04" w14:textId="77777777" w:rsidR="00F83FEB" w:rsidRDefault="00F83FEB" w:rsidP="000D679F">
            <w:pPr>
              <w:jc w:val="center"/>
            </w:pPr>
            <w:r>
              <w:t>0.03 eta</w:t>
            </w:r>
          </w:p>
        </w:tc>
        <w:tc>
          <w:tcPr>
            <w:tcW w:w="1065" w:type="dxa"/>
            <w:vAlign w:val="center"/>
          </w:tcPr>
          <w:p w14:paraId="650CDDA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99F803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9.83</w:t>
            </w:r>
          </w:p>
        </w:tc>
        <w:tc>
          <w:tcPr>
            <w:tcW w:w="1263" w:type="dxa"/>
            <w:vAlign w:val="center"/>
          </w:tcPr>
          <w:p w14:paraId="3707B60C"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6.18</w:t>
            </w:r>
          </w:p>
        </w:tc>
        <w:tc>
          <w:tcPr>
            <w:tcW w:w="996" w:type="dxa"/>
            <w:vAlign w:val="center"/>
          </w:tcPr>
          <w:p w14:paraId="3DDFB6F0"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82.57</w:t>
            </w:r>
          </w:p>
        </w:tc>
        <w:tc>
          <w:tcPr>
            <w:tcW w:w="1289" w:type="dxa"/>
            <w:vAlign w:val="center"/>
          </w:tcPr>
          <w:p w14:paraId="4A79E11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8.78</w:t>
            </w:r>
          </w:p>
        </w:tc>
        <w:tc>
          <w:tcPr>
            <w:tcW w:w="953" w:type="dxa"/>
            <w:vAlign w:val="center"/>
          </w:tcPr>
          <w:p w14:paraId="40BD094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15.26</w:t>
            </w:r>
          </w:p>
        </w:tc>
        <w:tc>
          <w:tcPr>
            <w:tcW w:w="899" w:type="dxa"/>
            <w:vAlign w:val="center"/>
          </w:tcPr>
          <w:p w14:paraId="2F1974B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82.83</w:t>
            </w:r>
          </w:p>
        </w:tc>
      </w:tr>
      <w:tr w:rsidR="00F83FEB" w14:paraId="0A99FBD2"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8FC9C8" w14:textId="77777777" w:rsidR="00F83FEB" w:rsidRDefault="00F83FEB" w:rsidP="000D679F">
            <w:pPr>
              <w:jc w:val="center"/>
            </w:pPr>
            <w:r>
              <w:t>0.03 eta</w:t>
            </w:r>
          </w:p>
        </w:tc>
        <w:tc>
          <w:tcPr>
            <w:tcW w:w="1065" w:type="dxa"/>
            <w:vAlign w:val="center"/>
          </w:tcPr>
          <w:p w14:paraId="7F3CC5F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5983531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9.96</w:t>
            </w:r>
          </w:p>
        </w:tc>
        <w:tc>
          <w:tcPr>
            <w:tcW w:w="1263" w:type="dxa"/>
            <w:vAlign w:val="center"/>
          </w:tcPr>
          <w:p w14:paraId="1E16B82D"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6.22</w:t>
            </w:r>
          </w:p>
        </w:tc>
        <w:tc>
          <w:tcPr>
            <w:tcW w:w="996" w:type="dxa"/>
            <w:vAlign w:val="center"/>
          </w:tcPr>
          <w:p w14:paraId="68A459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81.77</w:t>
            </w:r>
          </w:p>
        </w:tc>
        <w:tc>
          <w:tcPr>
            <w:tcW w:w="1289" w:type="dxa"/>
            <w:vAlign w:val="center"/>
          </w:tcPr>
          <w:p w14:paraId="040F7A0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w:t>
            </w:r>
          </w:p>
        </w:tc>
        <w:tc>
          <w:tcPr>
            <w:tcW w:w="953" w:type="dxa"/>
            <w:vAlign w:val="center"/>
          </w:tcPr>
          <w:p w14:paraId="60C9917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15.82</w:t>
            </w:r>
          </w:p>
        </w:tc>
        <w:tc>
          <w:tcPr>
            <w:tcW w:w="899" w:type="dxa"/>
            <w:vAlign w:val="center"/>
          </w:tcPr>
          <w:p w14:paraId="2FDE9F8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82.94</w:t>
            </w:r>
          </w:p>
        </w:tc>
      </w:tr>
      <w:tr w:rsidR="00F83FEB" w14:paraId="69710DE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05E669A" w14:textId="77777777" w:rsidR="00F83FEB" w:rsidRDefault="00F83FEB" w:rsidP="000D679F">
            <w:pPr>
              <w:jc w:val="center"/>
            </w:pPr>
            <w:r>
              <w:t>0.03 eta</w:t>
            </w:r>
          </w:p>
        </w:tc>
        <w:tc>
          <w:tcPr>
            <w:tcW w:w="1065" w:type="dxa"/>
            <w:vAlign w:val="center"/>
          </w:tcPr>
          <w:p w14:paraId="50930E7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349DDF7E"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9.90</w:t>
            </w:r>
          </w:p>
        </w:tc>
        <w:tc>
          <w:tcPr>
            <w:tcW w:w="1263" w:type="dxa"/>
            <w:vAlign w:val="center"/>
          </w:tcPr>
          <w:p w14:paraId="2793A17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6.12</w:t>
            </w:r>
          </w:p>
        </w:tc>
        <w:tc>
          <w:tcPr>
            <w:tcW w:w="996" w:type="dxa"/>
            <w:vAlign w:val="center"/>
          </w:tcPr>
          <w:p w14:paraId="65A631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74.2</w:t>
            </w:r>
          </w:p>
        </w:tc>
        <w:tc>
          <w:tcPr>
            <w:tcW w:w="1289" w:type="dxa"/>
            <w:vAlign w:val="center"/>
          </w:tcPr>
          <w:p w14:paraId="33B337A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8.85</w:t>
            </w:r>
          </w:p>
        </w:tc>
        <w:tc>
          <w:tcPr>
            <w:tcW w:w="953" w:type="dxa"/>
            <w:vAlign w:val="center"/>
          </w:tcPr>
          <w:p w14:paraId="7D6BBDC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15.69</w:t>
            </w:r>
          </w:p>
        </w:tc>
        <w:tc>
          <w:tcPr>
            <w:tcW w:w="899" w:type="dxa"/>
            <w:vAlign w:val="center"/>
          </w:tcPr>
          <w:p w14:paraId="295CD55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83.39</w:t>
            </w:r>
          </w:p>
        </w:tc>
      </w:tr>
    </w:tbl>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XGBoost</w:t>
      </w:r>
      <w:proofErr w:type="spellEnd"/>
    </w:p>
    <w:p w14:paraId="66E3E2A4" w14:textId="04FD1CAF" w:rsidR="00620D7D" w:rsidRDefault="00620D7D" w:rsidP="0034507F">
      <w:pPr>
        <w:jc w:val="both"/>
        <w:rPr>
          <w:rFonts w:ascii="Open Sans" w:hAnsi="Open Sans" w:cs="Open Sans"/>
          <w:sz w:val="24"/>
          <w:szCs w:val="24"/>
        </w:rPr>
      </w:pPr>
    </w:p>
    <w:p w14:paraId="7D421779" w14:textId="6E79D5A8" w:rsidR="00F83FEB" w:rsidRDefault="00F83FEB" w:rsidP="0034507F">
      <w:pPr>
        <w:jc w:val="both"/>
        <w:rPr>
          <w:rFonts w:ascii="Open Sans" w:hAnsi="Open Sans" w:cs="Open Sans"/>
          <w:sz w:val="24"/>
          <w:szCs w:val="24"/>
        </w:rPr>
      </w:pPr>
      <w:r>
        <w:rPr>
          <w:rFonts w:ascii="Open Sans" w:hAnsi="Open Sans" w:cs="Open Sans"/>
          <w:sz w:val="24"/>
          <w:szCs w:val="24"/>
        </w:rPr>
        <w:t>Este es por ahora el mejor con mejores resultados que se ha obtenido.</w:t>
      </w:r>
    </w:p>
    <w:p w14:paraId="53DECEC4" w14:textId="1DFF516F" w:rsidR="0034507F" w:rsidRPr="0034507F" w:rsidRDefault="0034507F" w:rsidP="0034507F">
      <w:pPr>
        <w:jc w:val="both"/>
        <w:rPr>
          <w:rFonts w:ascii="Open Sans" w:hAnsi="Open Sans" w:cs="Open Sans"/>
          <w:sz w:val="24"/>
          <w:szCs w:val="24"/>
        </w:rPr>
      </w:pPr>
      <w:r>
        <w:rPr>
          <w:rFonts w:ascii="Open Sans" w:hAnsi="Open Sans" w:cs="Open Sans"/>
          <w:sz w:val="24"/>
          <w:szCs w:val="24"/>
        </w:rPr>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lastRenderedPageBreak/>
        <w:t xml:space="preserve">Otra forma de proceder en la solución del problema de predicción del precio de la electricidad es mediante algoritmos de redes neuronales. Una característica importante de muchas de estas redes, como las densamente conectadas y las </w:t>
      </w:r>
      <w:proofErr w:type="spellStart"/>
      <w:r>
        <w:rPr>
          <w:rFonts w:ascii="Open Sans" w:hAnsi="Open Sans" w:cs="Open Sans"/>
          <w:sz w:val="24"/>
          <w:szCs w:val="24"/>
        </w:rPr>
        <w:t>convnets</w:t>
      </w:r>
      <w:proofErr w:type="spellEnd"/>
      <w:r>
        <w:rPr>
          <w:rFonts w:ascii="Open Sans" w:hAnsi="Open Sans" w:cs="Open Sans"/>
          <w:sz w:val="24"/>
          <w:szCs w:val="24"/>
        </w:rPr>
        <w:t>,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proofErr w:type="spellStart"/>
      <w:r>
        <w:rPr>
          <w:rFonts w:ascii="Open Sans" w:hAnsi="Open Sans" w:cs="Open Sans"/>
          <w:i/>
          <w:iCs/>
          <w:sz w:val="24"/>
          <w:szCs w:val="24"/>
        </w:rPr>
        <w:t>Recurrent</w:t>
      </w:r>
      <w:proofErr w:type="spellEnd"/>
      <w:r>
        <w:rPr>
          <w:rFonts w:ascii="Open Sans" w:hAnsi="Open Sans" w:cs="Open Sans"/>
          <w:i/>
          <w:iCs/>
          <w:sz w:val="24"/>
          <w:szCs w:val="24"/>
        </w:rPr>
        <w:t xml:space="preserve">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w:t>
      </w:r>
      <w:proofErr w:type="spellStart"/>
      <w:r w:rsidR="00B47E40" w:rsidRPr="00B47E40">
        <w:rPr>
          <w:rFonts w:ascii="Open Sans" w:hAnsi="Open Sans" w:cs="Open Sans"/>
          <w:sz w:val="24"/>
          <w:szCs w:val="24"/>
        </w:rPr>
        <w:t>feedforward</w:t>
      </w:r>
      <w:proofErr w:type="spellEnd"/>
      <w:r w:rsidR="00B47E40" w:rsidRPr="00B47E40">
        <w:rPr>
          <w:rFonts w:ascii="Open Sans" w:hAnsi="Open Sans" w:cs="Open Sans"/>
          <w:sz w:val="24"/>
          <w:szCs w:val="24"/>
        </w:rPr>
        <w:t xml:space="preserve">,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w:t>
      </w:r>
      <w:proofErr w:type="spellStart"/>
      <w:r>
        <w:rPr>
          <w:rFonts w:ascii="Open Sans" w:hAnsi="Open Sans" w:cs="Open Sans"/>
          <w:sz w:val="24"/>
          <w:szCs w:val="24"/>
        </w:rPr>
        <w:t>SimpleRNN</w:t>
      </w:r>
      <w:proofErr w:type="spellEnd"/>
      <w:r>
        <w:rPr>
          <w:rFonts w:ascii="Open Sans" w:hAnsi="Open Sans" w:cs="Open Sans"/>
          <w:sz w:val="24"/>
          <w:szCs w:val="24"/>
        </w:rPr>
        <w:t xml:space="preserve">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proofErr w:type="spellStart"/>
      <w:r>
        <w:rPr>
          <w:rFonts w:ascii="Open Sans" w:hAnsi="Open Sans" w:cs="Open Sans"/>
          <w:i/>
          <w:iCs/>
          <w:sz w:val="24"/>
          <w:szCs w:val="24"/>
        </w:rPr>
        <w:t>feedforward</w:t>
      </w:r>
      <w:proofErr w:type="spellEnd"/>
      <w:r>
        <w:rPr>
          <w:rFonts w:ascii="Open Sans" w:hAnsi="Open Sans" w:cs="Open Sans"/>
          <w:sz w:val="24"/>
          <w:szCs w:val="24"/>
        </w:rPr>
        <w:t xml:space="preserve">) que tienen muchas capas de profundidad: a medida que se van añadiendo capas a una red, ésta acaba por volverse </w:t>
      </w:r>
      <w:proofErr w:type="spellStart"/>
      <w:r>
        <w:rPr>
          <w:rFonts w:ascii="Open Sans" w:hAnsi="Open Sans" w:cs="Open Sans"/>
          <w:sz w:val="24"/>
          <w:szCs w:val="24"/>
        </w:rPr>
        <w:t>intentrenable</w:t>
      </w:r>
      <w:proofErr w:type="spellEnd"/>
      <w:r>
        <w:rPr>
          <w:rFonts w:ascii="Open Sans" w:hAnsi="Open Sans" w:cs="Open Sans"/>
          <w:sz w:val="24"/>
          <w:szCs w:val="24"/>
        </w:rPr>
        <w:t>.</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w:t>
      </w:r>
      <w:proofErr w:type="spellStart"/>
      <w:r w:rsidRPr="00876B1F">
        <w:rPr>
          <w:rFonts w:ascii="Open Sans" w:hAnsi="Open Sans" w:cs="Open Sans"/>
          <w:sz w:val="24"/>
          <w:szCs w:val="24"/>
        </w:rPr>
        <w:t>SimpleRNN</w:t>
      </w:r>
      <w:proofErr w:type="spellEnd"/>
      <w:r w:rsidRPr="00876B1F">
        <w:rPr>
          <w:rFonts w:ascii="Open Sans" w:hAnsi="Open Sans" w:cs="Open Sans"/>
          <w:sz w:val="24"/>
          <w:szCs w:val="24"/>
        </w:rPr>
        <w:t>;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w:t>
      </w:r>
      <w:proofErr w:type="spellStart"/>
      <w:r w:rsidR="00AC0057">
        <w:rPr>
          <w:rFonts w:ascii="Open Sans" w:hAnsi="Open Sans" w:cs="Open Sans"/>
          <w:sz w:val="24"/>
          <w:szCs w:val="24"/>
        </w:rPr>
        <w:t>SimpleRNN</w:t>
      </w:r>
      <w:proofErr w:type="spellEnd"/>
      <w:r w:rsidR="00AC0057">
        <w:rPr>
          <w:rFonts w:ascii="Open Sans" w:hAnsi="Open Sans" w:cs="Open Sans"/>
          <w:sz w:val="24"/>
          <w:szCs w:val="24"/>
        </w:rPr>
        <w:t>)</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AC0057"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AC005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AC0057"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m:t>
          </m:r>
          <m:r>
            <w:rPr>
              <w:rFonts w:ascii="Cambria Math" w:hAnsi="Cambria Math" w:cs="Open Sans"/>
              <w:sz w:val="24"/>
              <w:szCs w:val="24"/>
            </w:rPr>
            <m:t>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AC005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AC0057"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AC0057"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6D77ED2A"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w:t>
      </w:r>
      <w:r>
        <w:rPr>
          <w:rFonts w:ascii="Open Sans" w:eastAsiaTheme="minorEastAsia" w:hAnsi="Open Sans" w:cs="Open Sans"/>
          <w:sz w:val="18"/>
          <w:szCs w:val="18"/>
        </w:rPr>
        <w:t>20</w:t>
      </w:r>
      <w:r>
        <w:rPr>
          <w:rFonts w:ascii="Open Sans" w:eastAsiaTheme="minorEastAsia" w:hAnsi="Open Sans" w:cs="Open Sans"/>
          <w:sz w:val="18"/>
          <w:szCs w:val="18"/>
        </w:rPr>
        <w:t xml:space="preserve">. </w:t>
      </w:r>
      <w:r>
        <w:rPr>
          <w:rFonts w:ascii="Open Sans" w:eastAsiaTheme="minorEastAsia" w:hAnsi="Open Sans" w:cs="Open Sans"/>
          <w:sz w:val="18"/>
          <w:szCs w:val="18"/>
        </w:rPr>
        <w:t>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w:t>
      </w:r>
      <w:proofErr w:type="spellStart"/>
      <w:r>
        <w:rPr>
          <w:rFonts w:ascii="Open Sans" w:eastAsiaTheme="minorEastAsia" w:hAnsi="Open Sans" w:cs="Open Sans"/>
          <w:sz w:val="24"/>
          <w:szCs w:val="24"/>
        </w:rPr>
        <w:t>céclula</w:t>
      </w:r>
      <w:proofErr w:type="spellEnd"/>
      <w:r>
        <w:rPr>
          <w:rFonts w:ascii="Open Sans" w:eastAsiaTheme="minorEastAsia" w:hAnsi="Open Sans" w:cs="Open Sans"/>
          <w:sz w:val="24"/>
          <w:szCs w:val="24"/>
        </w:rPr>
        <w:t xml:space="preserve">,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t xml:space="preserve">Dicho esto, se realizó el mismo </w:t>
      </w:r>
      <w:proofErr w:type="spellStart"/>
      <w:r>
        <w:rPr>
          <w:rFonts w:ascii="Open Sans" w:hAnsi="Open Sans" w:cs="Open Sans"/>
          <w:sz w:val="24"/>
          <w:szCs w:val="24"/>
        </w:rPr>
        <w:t>backtesting</w:t>
      </w:r>
      <w:proofErr w:type="spellEnd"/>
      <w:r>
        <w:rPr>
          <w:rFonts w:ascii="Open Sans" w:hAnsi="Open Sans" w:cs="Open Sans"/>
          <w:sz w:val="24"/>
          <w:szCs w:val="24"/>
        </w:rPr>
        <w:t xml:space="preserve">  en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0" w:type="auto"/>
        <w:tblLook w:val="04A0" w:firstRow="1" w:lastRow="0" w:firstColumn="1" w:lastColumn="0" w:noHBand="0" w:noVBand="1"/>
      </w:tblPr>
      <w:tblGrid>
        <w:gridCol w:w="1119"/>
        <w:gridCol w:w="938"/>
        <w:gridCol w:w="1414"/>
        <w:gridCol w:w="703"/>
        <w:gridCol w:w="1017"/>
        <w:gridCol w:w="811"/>
        <w:gridCol w:w="943"/>
        <w:gridCol w:w="728"/>
        <w:gridCol w:w="821"/>
      </w:tblGrid>
      <w:tr w:rsidR="00DD4840" w14:paraId="0529EF90" w14:textId="77777777" w:rsidTr="00DD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659BE5D" w14:textId="77777777" w:rsidR="00DD4840" w:rsidRDefault="00DD4840" w:rsidP="000D679F">
            <w:pPr>
              <w:jc w:val="center"/>
            </w:pPr>
            <w:r>
              <w:lastRenderedPageBreak/>
              <w:t>LSTM, DROPOUT</w:t>
            </w:r>
          </w:p>
        </w:tc>
        <w:tc>
          <w:tcPr>
            <w:tcW w:w="938"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4"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proofErr w:type="spellStart"/>
            <w:r>
              <w:t>Retrain</w:t>
            </w:r>
            <w:proofErr w:type="spellEnd"/>
            <w:r>
              <w:t xml:space="preserve"> / </w:t>
            </w:r>
            <w:proofErr w:type="spellStart"/>
            <w:r>
              <w:t>steps_epochs</w:t>
            </w:r>
            <w:proofErr w:type="spellEnd"/>
          </w:p>
        </w:tc>
        <w:tc>
          <w:tcPr>
            <w:tcW w:w="703"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1"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3"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21"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4D8202F" w14:textId="77777777" w:rsidR="00DD4840" w:rsidRDefault="00DD4840" w:rsidP="000D679F">
            <w:pPr>
              <w:jc w:val="center"/>
            </w:pPr>
            <w:r>
              <w:t>(64,32,16; 0.2)</w:t>
            </w:r>
          </w:p>
        </w:tc>
        <w:tc>
          <w:tcPr>
            <w:tcW w:w="938" w:type="dxa"/>
            <w:vAlign w:val="center"/>
          </w:tcPr>
          <w:p w14:paraId="62577FB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(100, 100)</w:t>
            </w:r>
          </w:p>
        </w:tc>
        <w:tc>
          <w:tcPr>
            <w:tcW w:w="1414" w:type="dxa"/>
            <w:vAlign w:val="center"/>
          </w:tcPr>
          <w:p w14:paraId="51CC7F9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(1, 24)</w:t>
            </w:r>
          </w:p>
        </w:tc>
        <w:tc>
          <w:tcPr>
            <w:tcW w:w="703" w:type="dxa"/>
            <w:vAlign w:val="center"/>
          </w:tcPr>
          <w:p w14:paraId="2D482025"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14.02</w:t>
            </w:r>
          </w:p>
        </w:tc>
        <w:tc>
          <w:tcPr>
            <w:tcW w:w="1017" w:type="dxa"/>
            <w:vAlign w:val="center"/>
          </w:tcPr>
          <w:p w14:paraId="430606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8.05</w:t>
            </w:r>
          </w:p>
        </w:tc>
        <w:tc>
          <w:tcPr>
            <w:tcW w:w="811" w:type="dxa"/>
            <w:vAlign w:val="center"/>
          </w:tcPr>
          <w:p w14:paraId="5927EB46"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200.75</w:t>
            </w:r>
          </w:p>
        </w:tc>
        <w:tc>
          <w:tcPr>
            <w:tcW w:w="943" w:type="dxa"/>
            <w:vAlign w:val="center"/>
          </w:tcPr>
          <w:p w14:paraId="6B79D11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12.53</w:t>
            </w:r>
          </w:p>
        </w:tc>
        <w:tc>
          <w:tcPr>
            <w:tcW w:w="728" w:type="dxa"/>
            <w:vAlign w:val="center"/>
          </w:tcPr>
          <w:p w14:paraId="3B575871"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23.45</w:t>
            </w:r>
          </w:p>
        </w:tc>
        <w:tc>
          <w:tcPr>
            <w:tcW w:w="821" w:type="dxa"/>
            <w:vAlign w:val="center"/>
          </w:tcPr>
          <w:p w14:paraId="20E8AEE9"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81.63</w:t>
            </w:r>
          </w:p>
        </w:tc>
      </w:tr>
      <w:tr w:rsidR="00DD4840" w14:paraId="20A22098" w14:textId="77777777" w:rsidTr="00DD4840">
        <w:tc>
          <w:tcPr>
            <w:cnfStyle w:val="001000000000" w:firstRow="0" w:lastRow="0" w:firstColumn="1" w:lastColumn="0" w:oddVBand="0" w:evenVBand="0" w:oddHBand="0" w:evenHBand="0" w:firstRowFirstColumn="0" w:firstRowLastColumn="0" w:lastRowFirstColumn="0" w:lastRowLastColumn="0"/>
            <w:tcW w:w="1119" w:type="dxa"/>
            <w:vAlign w:val="center"/>
          </w:tcPr>
          <w:p w14:paraId="7F150E20" w14:textId="77777777" w:rsidR="00DD4840" w:rsidRDefault="00DD4840" w:rsidP="000D679F">
            <w:pPr>
              <w:jc w:val="center"/>
            </w:pPr>
            <w:r>
              <w:t>(64,32,16; 0.1)</w:t>
            </w:r>
          </w:p>
        </w:tc>
        <w:tc>
          <w:tcPr>
            <w:tcW w:w="938" w:type="dxa"/>
            <w:vAlign w:val="center"/>
          </w:tcPr>
          <w:p w14:paraId="65CBEF63"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(100, 100)</w:t>
            </w:r>
          </w:p>
        </w:tc>
        <w:tc>
          <w:tcPr>
            <w:tcW w:w="1414" w:type="dxa"/>
            <w:vAlign w:val="center"/>
          </w:tcPr>
          <w:p w14:paraId="5BAB9C47"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(3, 24)</w:t>
            </w:r>
          </w:p>
        </w:tc>
        <w:tc>
          <w:tcPr>
            <w:tcW w:w="703" w:type="dxa"/>
            <w:vAlign w:val="center"/>
          </w:tcPr>
          <w:p w14:paraId="61973E8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13.63</w:t>
            </w:r>
          </w:p>
        </w:tc>
        <w:tc>
          <w:tcPr>
            <w:tcW w:w="1017" w:type="dxa"/>
            <w:vAlign w:val="center"/>
          </w:tcPr>
          <w:p w14:paraId="0246F972"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7.52</w:t>
            </w:r>
          </w:p>
        </w:tc>
        <w:tc>
          <w:tcPr>
            <w:tcW w:w="811" w:type="dxa"/>
            <w:vAlign w:val="center"/>
          </w:tcPr>
          <w:p w14:paraId="77DC3E90"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94.65</w:t>
            </w:r>
          </w:p>
        </w:tc>
        <w:tc>
          <w:tcPr>
            <w:tcW w:w="943" w:type="dxa"/>
            <w:vAlign w:val="center"/>
          </w:tcPr>
          <w:p w14:paraId="57590456"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12.16</w:t>
            </w:r>
          </w:p>
        </w:tc>
        <w:tc>
          <w:tcPr>
            <w:tcW w:w="728" w:type="dxa"/>
            <w:vAlign w:val="center"/>
          </w:tcPr>
          <w:p w14:paraId="0D0848E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23.27</w:t>
            </w:r>
          </w:p>
        </w:tc>
        <w:tc>
          <w:tcPr>
            <w:tcW w:w="821" w:type="dxa"/>
            <w:vAlign w:val="center"/>
          </w:tcPr>
          <w:p w14:paraId="11E1DB2E"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81.67</w:t>
            </w:r>
          </w:p>
        </w:tc>
      </w:tr>
      <w:tr w:rsidR="00DD4840" w14:paraId="453154FC"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6C9397E" w14:textId="77777777" w:rsidR="00DD4840" w:rsidRDefault="00DD4840" w:rsidP="000D679F">
            <w:pPr>
              <w:jc w:val="center"/>
            </w:pPr>
            <w:r>
              <w:t>(124, 64,32; 0.1)</w:t>
            </w:r>
          </w:p>
        </w:tc>
        <w:tc>
          <w:tcPr>
            <w:tcW w:w="938" w:type="dxa"/>
            <w:vAlign w:val="center"/>
          </w:tcPr>
          <w:p w14:paraId="70AF5B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(150, 100)</w:t>
            </w:r>
          </w:p>
        </w:tc>
        <w:tc>
          <w:tcPr>
            <w:tcW w:w="1414" w:type="dxa"/>
            <w:vAlign w:val="center"/>
          </w:tcPr>
          <w:p w14:paraId="1249EDB3"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(5,24)</w:t>
            </w:r>
          </w:p>
        </w:tc>
        <w:tc>
          <w:tcPr>
            <w:tcW w:w="703" w:type="dxa"/>
            <w:vAlign w:val="center"/>
          </w:tcPr>
          <w:p w14:paraId="3930946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13.67</w:t>
            </w:r>
          </w:p>
        </w:tc>
        <w:tc>
          <w:tcPr>
            <w:tcW w:w="1017" w:type="dxa"/>
            <w:vAlign w:val="center"/>
          </w:tcPr>
          <w:p w14:paraId="17BA7CA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7.45</w:t>
            </w:r>
          </w:p>
        </w:tc>
        <w:tc>
          <w:tcPr>
            <w:tcW w:w="811" w:type="dxa"/>
            <w:vAlign w:val="center"/>
          </w:tcPr>
          <w:p w14:paraId="684DCE5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64.96</w:t>
            </w:r>
          </w:p>
        </w:tc>
        <w:tc>
          <w:tcPr>
            <w:tcW w:w="943" w:type="dxa"/>
            <w:vAlign w:val="center"/>
          </w:tcPr>
          <w:p w14:paraId="0BF1C31D"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12.19</w:t>
            </w:r>
          </w:p>
        </w:tc>
        <w:tc>
          <w:tcPr>
            <w:tcW w:w="728" w:type="dxa"/>
            <w:vAlign w:val="center"/>
          </w:tcPr>
          <w:p w14:paraId="54D6EB6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23.29</w:t>
            </w:r>
          </w:p>
        </w:tc>
        <w:tc>
          <w:tcPr>
            <w:tcW w:w="821" w:type="dxa"/>
            <w:vAlign w:val="center"/>
          </w:tcPr>
          <w:p w14:paraId="5411AD4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backtesting</w:t>
      </w:r>
      <w:proofErr w:type="spellEnd"/>
      <w:r>
        <w:rPr>
          <w:rFonts w:ascii="Open Sans" w:eastAsiaTheme="minorEastAsia" w:hAnsi="Open Sans" w:cs="Open Sans"/>
          <w:sz w:val="18"/>
          <w:szCs w:val="18"/>
        </w:rPr>
        <w:t xml:space="preserve"> de la configuración LSTM.</w:t>
      </w:r>
    </w:p>
    <w:p w14:paraId="4EBDB321" w14:textId="6B335BE8" w:rsidR="00DD4840" w:rsidRDefault="00DD4840" w:rsidP="00C4781B">
      <w:pPr>
        <w:jc w:val="both"/>
        <w:rPr>
          <w:rFonts w:ascii="Open Sans" w:hAnsi="Open Sans" w:cs="Open Sans"/>
          <w:sz w:val="24"/>
          <w:szCs w:val="24"/>
        </w:rPr>
      </w:pPr>
    </w:p>
    <w:p w14:paraId="2C59C027" w14:textId="758365A7" w:rsidR="00DD4840" w:rsidRP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39C36AAA" w14:textId="0578276B"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de media</w:t>
      </w:r>
    </w:p>
    <w:p w14:paraId="6D8CDE0E" w14:textId="77777777" w:rsidR="004D0253" w:rsidRPr="004D0253" w:rsidRDefault="004D0253" w:rsidP="004D0253">
      <w:pPr>
        <w:jc w:val="both"/>
        <w:rPr>
          <w:rFonts w:ascii="Open Sans" w:hAnsi="Open Sans" w:cs="Open Sans"/>
          <w:b/>
          <w:bCs/>
          <w:sz w:val="24"/>
          <w:szCs w:val="24"/>
        </w:rPr>
      </w:pPr>
    </w:p>
    <w:p w14:paraId="683A6ECD" w14:textId="73663C5D"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proofErr w:type="spellStart"/>
      <w:r>
        <w:rPr>
          <w:rFonts w:ascii="Open Sans" w:hAnsi="Open Sans" w:cs="Open Sans"/>
          <w:b/>
          <w:bCs/>
          <w:sz w:val="24"/>
          <w:szCs w:val="24"/>
        </w:rPr>
        <w:t>Stack</w:t>
      </w:r>
      <w:r w:rsidR="005B18F2">
        <w:rPr>
          <w:rFonts w:ascii="Open Sans" w:hAnsi="Open Sans" w:cs="Open Sans"/>
          <w:b/>
          <w:bCs/>
          <w:sz w:val="24"/>
          <w:szCs w:val="24"/>
        </w:rPr>
        <w:t>ing</w:t>
      </w:r>
      <w:proofErr w:type="spellEnd"/>
      <w:r>
        <w:rPr>
          <w:rFonts w:ascii="Open Sans" w:hAnsi="Open Sans" w:cs="Open Sans"/>
          <w:b/>
          <w:bCs/>
          <w:sz w:val="24"/>
          <w:szCs w:val="24"/>
        </w:rPr>
        <w:t xml:space="preserve"> </w:t>
      </w:r>
      <w:proofErr w:type="spellStart"/>
      <w:r>
        <w:rPr>
          <w:rFonts w:ascii="Open Sans" w:hAnsi="Open Sans" w:cs="Open Sans"/>
          <w:b/>
          <w:bCs/>
          <w:sz w:val="24"/>
          <w:szCs w:val="24"/>
        </w:rPr>
        <w:t>model</w:t>
      </w:r>
      <w:proofErr w:type="spellEnd"/>
    </w:p>
    <w:p w14:paraId="4443DBB7" w14:textId="27013CCD"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proofErr w:type="spellStart"/>
      <w:r>
        <w:rPr>
          <w:rFonts w:ascii="Open Sans" w:hAnsi="Open Sans" w:cs="Open Sans"/>
          <w:i/>
          <w:iCs/>
          <w:sz w:val="24"/>
          <w:szCs w:val="24"/>
        </w:rPr>
        <w:t>model</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stacking</w:t>
      </w:r>
      <w:proofErr w:type="spellEnd"/>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21186B2D"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Imagen 2</w:t>
      </w:r>
      <w:r>
        <w:rPr>
          <w:rFonts w:ascii="Open Sans" w:eastAsiaTheme="minorEastAsia" w:hAnsi="Open Sans" w:cs="Open Sans"/>
          <w:sz w:val="18"/>
          <w:szCs w:val="18"/>
        </w:rPr>
        <w:t>1</w:t>
      </w:r>
      <w:r>
        <w:rPr>
          <w:rFonts w:ascii="Open Sans" w:eastAsiaTheme="minorEastAsia" w:hAnsi="Open Sans" w:cs="Open Sans"/>
          <w:sz w:val="18"/>
          <w:szCs w:val="18"/>
        </w:rPr>
        <w:t xml:space="preserve">. </w:t>
      </w:r>
      <w:r>
        <w:rPr>
          <w:rFonts w:ascii="Open Sans" w:eastAsiaTheme="minorEastAsia" w:hAnsi="Open Sans" w:cs="Open Sans"/>
          <w:sz w:val="18"/>
          <w:szCs w:val="18"/>
        </w:rPr>
        <w:t xml:space="preserve">Estructura de un </w:t>
      </w:r>
      <w:proofErr w:type="spellStart"/>
      <w:r>
        <w:rPr>
          <w:rFonts w:ascii="Open Sans" w:eastAsiaTheme="minorEastAsia" w:hAnsi="Open Sans" w:cs="Open Sans"/>
          <w:i/>
          <w:iCs/>
          <w:sz w:val="18"/>
          <w:szCs w:val="18"/>
        </w:rPr>
        <w:t>model</w:t>
      </w:r>
      <w:proofErr w:type="spellEnd"/>
      <w:r>
        <w:rPr>
          <w:rFonts w:ascii="Open Sans" w:eastAsiaTheme="minorEastAsia" w:hAnsi="Open Sans" w:cs="Open Sans"/>
          <w:i/>
          <w:iCs/>
          <w:sz w:val="18"/>
          <w:szCs w:val="18"/>
        </w:rPr>
        <w:t xml:space="preserve"> </w:t>
      </w:r>
      <w:proofErr w:type="spellStart"/>
      <w:r>
        <w:rPr>
          <w:rFonts w:ascii="Open Sans" w:eastAsiaTheme="minorEastAsia" w:hAnsi="Open Sans" w:cs="Open Sans"/>
          <w:i/>
          <w:iCs/>
          <w:sz w:val="18"/>
          <w:szCs w:val="18"/>
        </w:rPr>
        <w:t>stacking</w:t>
      </w:r>
      <w:proofErr w:type="spellEnd"/>
      <w:r>
        <w:rPr>
          <w:rFonts w:ascii="Open Sans" w:eastAsiaTheme="minorEastAsia" w:hAnsi="Open Sans" w:cs="Open Sans"/>
          <w:sz w:val="18"/>
          <w:szCs w:val="18"/>
        </w:rPr>
        <w:t xml:space="preserve"> (1</w:t>
      </w:r>
      <w:r>
        <w:rPr>
          <w:rFonts w:ascii="Open Sans" w:eastAsiaTheme="minorEastAsia" w:hAnsi="Open Sans" w:cs="Open Sans"/>
          <w:sz w:val="18"/>
          <w:szCs w:val="18"/>
        </w:rPr>
        <w:t>7</w:t>
      </w:r>
      <w:r>
        <w:rPr>
          <w:rFonts w:ascii="Open Sans" w:eastAsiaTheme="minorEastAsia" w:hAnsi="Open Sans" w:cs="Open Sans"/>
          <w:sz w:val="18"/>
          <w:szCs w:val="18"/>
        </w:rPr>
        <w:t>)</w:t>
      </w:r>
    </w:p>
    <w:p w14:paraId="5FB25138" w14:textId="77777777" w:rsidR="005B18F2" w:rsidRPr="005B18F2" w:rsidRDefault="005B18F2"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t>Ver el MAE mensual de todos los modelos y ver donde falla más uno y otro, ver el MAE por mes, día de la semana y hora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5BB5094C" w14:textId="68AA8148" w:rsidR="00DE6C1D" w:rsidRDefault="00AA1189" w:rsidP="00005A0A">
      <w:pPr>
        <w:pStyle w:val="Prrafodelista"/>
        <w:numPr>
          <w:ilvl w:val="0"/>
          <w:numId w:val="9"/>
        </w:numPr>
        <w:jc w:val="both"/>
      </w:pPr>
      <w:r>
        <w:t xml:space="preserve">La energía es un bien básico de primera necesidad cuyo acceso debe ser garantizado como servicio público (2022). Consultado el 12 de abril de 2022. </w:t>
      </w:r>
      <w:hyperlink r:id="rId33"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4"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5"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7C4BBF5E" w:rsidR="00DE6C1D" w:rsidRDefault="00170289" w:rsidP="00005A0A">
      <w:pPr>
        <w:pStyle w:val="Prrafodelista"/>
        <w:numPr>
          <w:ilvl w:val="0"/>
          <w:numId w:val="9"/>
        </w:numPr>
        <w:rPr>
          <w:lang w:val="en-US"/>
        </w:rPr>
      </w:pPr>
      <w:r w:rsidRPr="00005A0A">
        <w:rPr>
          <w:lang w:val="en-US"/>
        </w:rPr>
        <w:t xml:space="preserve">BOE: </w:t>
      </w:r>
      <w:hyperlink r:id="rId36" w:anchor="a30" w:history="1">
        <w:r w:rsidR="00005A0A" w:rsidRPr="00005A0A">
          <w:rPr>
            <w:rStyle w:val="Hipervnculo"/>
            <w:lang w:val="en-US"/>
          </w:rPr>
          <w:t>https://www.boe.es/buscar/act.php?id=BOE-A-2013-13645&amp;p=20211027&amp;tn=1#a30</w:t>
        </w:r>
      </w:hyperlink>
    </w:p>
    <w:p w14:paraId="4500FCFC" w14:textId="11C2CBEE" w:rsidR="00005A0A" w:rsidRDefault="00005A0A" w:rsidP="00DE6C1D">
      <w:pPr>
        <w:pStyle w:val="Prrafodelista"/>
        <w:numPr>
          <w:ilvl w:val="0"/>
          <w:numId w:val="9"/>
        </w:numPr>
      </w:pPr>
      <w:r w:rsidRPr="00005A0A">
        <w:t>El sistema marginalista de fijación de precios eléctricos, a debate</w:t>
      </w:r>
      <w:r>
        <w:t xml:space="preserve">. </w:t>
      </w:r>
      <w:r w:rsidRPr="00005A0A">
        <w:t xml:space="preserve">Alejandro Nieto </w:t>
      </w:r>
      <w:proofErr w:type="spellStart"/>
      <w:r w:rsidRPr="00005A0A">
        <w:t>Gonzalez</w:t>
      </w:r>
      <w:proofErr w:type="spellEnd"/>
      <w:r w:rsidRPr="00005A0A">
        <w:t xml:space="preserve"> (2021). Consultado e</w:t>
      </w:r>
      <w:r>
        <w:t xml:space="preserve">l 3 de mayo de 2022. </w:t>
      </w:r>
      <w:hyperlink r:id="rId37" w:history="1">
        <w:r w:rsidRPr="00F51E5B">
          <w:rPr>
            <w:rStyle w:val="Hipervnculo"/>
          </w:rPr>
          <w:t>https://www.elblogsalmon.com/sectores/sistema-marginalista-fijacion-precios-electricos-a-debate</w:t>
        </w:r>
      </w:hyperlink>
      <w:r>
        <w:t xml:space="preserve"> </w:t>
      </w:r>
    </w:p>
    <w:p w14:paraId="7916125E" w14:textId="27937C76" w:rsidR="00010696" w:rsidRDefault="00010696" w:rsidP="00DE6C1D">
      <w:pPr>
        <w:pStyle w:val="Prrafodelista"/>
        <w:numPr>
          <w:ilvl w:val="0"/>
          <w:numId w:val="9"/>
        </w:numPr>
      </w:pPr>
      <w:r>
        <w:t xml:space="preserve">Generación en España. (2022). Consultado el 3 de mayo de 2022. </w:t>
      </w:r>
      <w:hyperlink r:id="rId38" w:history="1">
        <w:r w:rsidRPr="00F51E5B">
          <w:rPr>
            <w:rStyle w:val="Hipervnculo"/>
          </w:rPr>
          <w:t>https://www.ree.es/es/datos/generacion/potencia-instalada</w:t>
        </w:r>
      </w:hyperlink>
    </w:p>
    <w:p w14:paraId="660FC0EB" w14:textId="345AAC37" w:rsidR="00010696" w:rsidRDefault="00AC73AC" w:rsidP="00DE6C1D">
      <w:pPr>
        <w:pStyle w:val="Prrafodelista"/>
        <w:numPr>
          <w:ilvl w:val="0"/>
          <w:numId w:val="9"/>
        </w:numPr>
      </w:pPr>
      <w:r>
        <w:t xml:space="preserve">Generación en España (2022). Consultado el 4 de mayo de 2022. </w:t>
      </w:r>
      <w:hyperlink r:id="rId39" w:history="1">
        <w:r w:rsidRPr="00F51E5B">
          <w:rPr>
            <w:rStyle w:val="Hipervnculo"/>
          </w:rPr>
          <w:t>https://www.ree.es/es/datos/generacion/estructura-generacion</w:t>
        </w:r>
      </w:hyperlink>
      <w:r>
        <w:t xml:space="preserve"> </w:t>
      </w:r>
    </w:p>
    <w:p w14:paraId="01139F48" w14:textId="5D90CC54" w:rsidR="001B5FBA" w:rsidRPr="00231438" w:rsidRDefault="001B5FBA" w:rsidP="001B5FBA">
      <w:pPr>
        <w:pStyle w:val="Prrafodelista"/>
        <w:numPr>
          <w:ilvl w:val="0"/>
          <w:numId w:val="9"/>
        </w:numPr>
        <w:rPr>
          <w:rStyle w:val="Hipervnculo"/>
          <w:color w:val="auto"/>
          <w:u w:val="none"/>
        </w:rPr>
      </w:pPr>
      <w:r>
        <w:t xml:space="preserve">Nuestros hábitos de consumo (2021). Consultado el 4 de mayo de 2022. </w:t>
      </w:r>
      <w:hyperlink r:id="rId40" w:history="1">
        <w:r w:rsidR="0036785E" w:rsidRPr="00AC7380">
          <w:rPr>
            <w:rStyle w:val="Hipervnculo"/>
          </w:rPr>
          <w:t>https://www.ree.es/es/red21/eficiencia-energetica-y-consumo-inteligente/nuestros-habitos-de-consumo</w:t>
        </w:r>
      </w:hyperlink>
    </w:p>
    <w:p w14:paraId="0F137B32" w14:textId="7725666D" w:rsid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The elements of statistic learning Friedman 2001 3.4. Subset selection and coefficient shrinkage </w:t>
      </w:r>
      <w:proofErr w:type="spellStart"/>
      <w:r w:rsidRPr="00231438">
        <w:rPr>
          <w:rStyle w:val="Hipervnculo"/>
          <w:color w:val="auto"/>
          <w:u w:val="none"/>
          <w:lang w:val="en-US"/>
        </w:rPr>
        <w:t>pag</w:t>
      </w:r>
      <w:proofErr w:type="spellEnd"/>
      <w:r w:rsidRPr="00231438">
        <w:rPr>
          <w:rStyle w:val="Hipervnculo"/>
          <w:color w:val="auto"/>
          <w:u w:val="none"/>
          <w:lang w:val="en-US"/>
        </w:rPr>
        <w:t xml:space="preserve"> 59</w:t>
      </w:r>
    </w:p>
    <w:p w14:paraId="7160D654" w14:textId="7777777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&amp; </w:t>
      </w:r>
      <w:proofErr w:type="spellStart"/>
      <w:r w:rsidRPr="00231438">
        <w:rPr>
          <w:rStyle w:val="Hipervnculo"/>
          <w:color w:val="auto"/>
          <w:u w:val="none"/>
          <w:lang w:val="en-US"/>
        </w:rPr>
        <w:t>Athanasopoulos</w:t>
      </w:r>
      <w:proofErr w:type="spellEnd"/>
      <w:r w:rsidRPr="00231438">
        <w:rPr>
          <w:rStyle w:val="Hipervnculo"/>
          <w:color w:val="auto"/>
          <w:u w:val="none"/>
          <w:lang w:val="en-US"/>
        </w:rPr>
        <w:t xml:space="preserve">, G. (2021) Forecasting: principles and practice, 3rd edition, </w:t>
      </w:r>
      <w:proofErr w:type="spellStart"/>
      <w:r w:rsidRPr="00231438">
        <w:rPr>
          <w:rStyle w:val="Hipervnculo"/>
          <w:color w:val="auto"/>
          <w:u w:val="none"/>
          <w:lang w:val="en-US"/>
        </w:rPr>
        <w:t>OTexts</w:t>
      </w:r>
      <w:proofErr w:type="spellEnd"/>
      <w:r w:rsidRPr="00231438">
        <w:rPr>
          <w:rStyle w:val="Hipervnculo"/>
          <w:color w:val="auto"/>
          <w:u w:val="none"/>
          <w:lang w:val="en-US"/>
        </w:rPr>
        <w:t xml:space="preserve">: Melbourne, Australia. OTexts.com/fpp3. </w:t>
      </w:r>
      <w:proofErr w:type="spellStart"/>
      <w:r w:rsidRPr="00231438">
        <w:rPr>
          <w:rStyle w:val="Hipervnculo"/>
          <w:color w:val="auto"/>
          <w:u w:val="none"/>
          <w:lang w:val="en-US"/>
        </w:rPr>
        <w:t>Acceso</w:t>
      </w:r>
      <w:proofErr w:type="spellEnd"/>
      <w:r w:rsidRPr="00231438">
        <w:rPr>
          <w:rStyle w:val="Hipervnculo"/>
          <w:color w:val="auto"/>
          <w:u w:val="none"/>
          <w:lang w:val="en-US"/>
        </w:rPr>
        <w:t xml:space="preserve"> 15 mayo 2022</w:t>
      </w:r>
    </w:p>
    <w:p w14:paraId="3EAFCB26" w14:textId="7777777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An Introduction to statistical learning with applications in R-Springer</w:t>
      </w:r>
    </w:p>
    <w:p w14:paraId="16FB8AEF" w14:textId="2446B687" w:rsid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Data Science from Scratch, Grus, 0’Relly</w:t>
      </w:r>
    </w:p>
    <w:p w14:paraId="47D51150" w14:textId="284FC3C6" w:rsidR="009977B5" w:rsidRDefault="00A541C7" w:rsidP="00231438">
      <w:pPr>
        <w:pStyle w:val="Prrafodelista"/>
        <w:numPr>
          <w:ilvl w:val="0"/>
          <w:numId w:val="9"/>
        </w:numPr>
        <w:rPr>
          <w:rStyle w:val="Hipervnculo"/>
          <w:color w:val="auto"/>
          <w:u w:val="none"/>
          <w:lang w:val="en-US"/>
        </w:rPr>
      </w:pPr>
      <w:hyperlink r:id="rId41" w:history="1">
        <w:r w:rsidRPr="00F8591E">
          <w:rPr>
            <w:rStyle w:val="Hipervnculo"/>
            <w:lang w:val="en-US"/>
          </w:rPr>
          <w:t>https://es.education-wiki.com/4794400-xgboost-algorithm</w:t>
        </w:r>
      </w:hyperlink>
    </w:p>
    <w:p w14:paraId="543DF551" w14:textId="79B9DE86" w:rsidR="00A541C7" w:rsidRDefault="007A7A35" w:rsidP="00231438">
      <w:pPr>
        <w:pStyle w:val="Prrafodelista"/>
        <w:numPr>
          <w:ilvl w:val="0"/>
          <w:numId w:val="9"/>
        </w:numPr>
        <w:rPr>
          <w:rStyle w:val="Hipervnculo"/>
          <w:color w:val="auto"/>
          <w:u w:val="none"/>
          <w:lang w:val="en-US"/>
        </w:rPr>
      </w:pPr>
      <w:hyperlink r:id="rId42" w:history="1">
        <w:r w:rsidRPr="003174E4">
          <w:rPr>
            <w:rStyle w:val="Hipervnculo"/>
            <w:lang w:val="en-US"/>
          </w:rPr>
          <w:t>https://www.cienciadedatos.net/documentos/py09_gradient_boosting_python.html</w:t>
        </w:r>
      </w:hyperlink>
    </w:p>
    <w:p w14:paraId="152B6335" w14:textId="7A162555"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p>
    <w:p w14:paraId="3EA31D86" w14:textId="40D46847" w:rsidR="007A7A35" w:rsidRDefault="007A7A35" w:rsidP="00231438">
      <w:pPr>
        <w:pStyle w:val="Prrafodelista"/>
        <w:numPr>
          <w:ilvl w:val="0"/>
          <w:numId w:val="9"/>
        </w:numPr>
        <w:rPr>
          <w:rStyle w:val="Hipervnculo"/>
          <w:color w:val="auto"/>
          <w:u w:val="none"/>
        </w:rPr>
      </w:pPr>
      <w:proofErr w:type="spellStart"/>
      <w:r w:rsidRPr="007A7A35">
        <w:rPr>
          <w:rStyle w:val="Hipervnculo"/>
          <w:color w:val="auto"/>
          <w:u w:val="none"/>
        </w:rPr>
        <w:lastRenderedPageBreak/>
        <w:t>Paper</w:t>
      </w:r>
      <w:proofErr w:type="spellEnd"/>
      <w:r w:rsidRPr="007A7A35">
        <w:rPr>
          <w:rStyle w:val="Hipervnculo"/>
          <w:color w:val="auto"/>
          <w:u w:val="none"/>
        </w:rPr>
        <w:t xml:space="preserve"> de Hibrido CNN + L</w:t>
      </w:r>
      <w:r>
        <w:rPr>
          <w:rStyle w:val="Hipervnculo"/>
          <w:color w:val="auto"/>
          <w:u w:val="none"/>
        </w:rPr>
        <w:t>STM</w:t>
      </w:r>
    </w:p>
    <w:p w14:paraId="2FB137D9" w14:textId="26E0B279" w:rsidR="005B18F2" w:rsidRPr="007A7A35" w:rsidRDefault="005B18F2" w:rsidP="00231438">
      <w:pPr>
        <w:pStyle w:val="Prrafodelista"/>
        <w:numPr>
          <w:ilvl w:val="0"/>
          <w:numId w:val="9"/>
        </w:numPr>
        <w:rPr>
          <w:rStyle w:val="Hipervnculo"/>
          <w:color w:val="auto"/>
          <w:u w:val="none"/>
        </w:rPr>
      </w:pPr>
      <w:hyperlink r:id="rId43" w:history="1">
        <w:r w:rsidRPr="003174E4">
          <w:rPr>
            <w:rStyle w:val="Hipervnculo"/>
          </w:rPr>
          <w:t>https://towardsdatascience.com/simple-model-stacking-explained-and-automated-1b54e4357916#:~:text=In%20model%20stacking%2C%20we%20don,a%20higher%2Dlevel%20meta%20model</w:t>
        </w:r>
      </w:hyperlink>
      <w:r w:rsidRPr="005B18F2">
        <w:rPr>
          <w:rStyle w:val="Hipervnculo"/>
          <w:color w:val="auto"/>
          <w:u w:val="none"/>
        </w:rPr>
        <w:t>.</w:t>
      </w:r>
      <w:r>
        <w:rPr>
          <w:rStyle w:val="Hipervnculo"/>
          <w:color w:val="auto"/>
          <w:u w:val="none"/>
        </w:rPr>
        <w:t xml:space="preserve"> </w:t>
      </w:r>
    </w:p>
    <w:p w14:paraId="51873E35" w14:textId="771D328B" w:rsidR="0036785E" w:rsidRPr="007A7A35" w:rsidRDefault="0036785E" w:rsidP="0036785E"/>
    <w:p w14:paraId="3629043F" w14:textId="10382EC5" w:rsidR="0036785E" w:rsidRPr="004434B7" w:rsidRDefault="0036785E" w:rsidP="0036785E">
      <w:pPr>
        <w:pStyle w:val="Prrafodelista"/>
        <w:numPr>
          <w:ilvl w:val="0"/>
          <w:numId w:val="8"/>
        </w:numPr>
        <w:rPr>
          <w:b/>
          <w:bCs/>
        </w:rPr>
      </w:pPr>
      <w:r w:rsidRPr="004434B7">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proofErr w:type="spellStart"/>
            <w:r>
              <w:t>Numpy</w:t>
            </w:r>
            <w:proofErr w:type="spellEnd"/>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proofErr w:type="spellStart"/>
            <w:r>
              <w:t>Matplotlib</w:t>
            </w:r>
            <w:proofErr w:type="spellEnd"/>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proofErr w:type="spellStart"/>
            <w:r>
              <w:t>Statsmodels</w:t>
            </w:r>
            <w:proofErr w:type="spellEnd"/>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proofErr w:type="spellStart"/>
            <w:r>
              <w:t>Plotly</w:t>
            </w:r>
            <w:proofErr w:type="spellEnd"/>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proofErr w:type="spellStart"/>
            <w:r>
              <w:t>Scikit-learn</w:t>
            </w:r>
            <w:proofErr w:type="spellEnd"/>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proofErr w:type="spellStart"/>
            <w:r>
              <w:t>Tensorflow</w:t>
            </w:r>
            <w:proofErr w:type="spellEnd"/>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proofErr w:type="spellStart"/>
            <w:r>
              <w:t>Keras</w:t>
            </w:r>
            <w:proofErr w:type="spellEnd"/>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proofErr w:type="spellStart"/>
            <w:r>
              <w:t>Yfinance</w:t>
            </w:r>
            <w:proofErr w:type="spellEnd"/>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proofErr w:type="spellStart"/>
            <w:r>
              <w:t>Xgboost</w:t>
            </w:r>
            <w:proofErr w:type="spellEnd"/>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proofErr w:type="spellStart"/>
            <w:r>
              <w:t>Scipy</w:t>
            </w:r>
            <w:proofErr w:type="spellEnd"/>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proofErr w:type="spellStart"/>
            <w:r>
              <w:t>Seaborn</w:t>
            </w:r>
            <w:proofErr w:type="spellEnd"/>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proofErr w:type="spellStart"/>
            <w:r>
              <w:t>Pmdarima</w:t>
            </w:r>
            <w:proofErr w:type="spellEnd"/>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 xml:space="preserve">En este anexo se muestran los resultados del estudio de la relación entre las variables que servirán para explicar el precio de la electricidad en España mediante un gráfico </w:t>
      </w:r>
      <w:proofErr w:type="spellStart"/>
      <w:r>
        <w:t>pairplot</w:t>
      </w:r>
      <w:proofErr w:type="spellEnd"/>
      <w:r>
        <w:t xml:space="preserve"> del módulo </w:t>
      </w:r>
      <w:proofErr w:type="spellStart"/>
      <w:r>
        <w:t>seaborn</w:t>
      </w:r>
      <w:proofErr w:type="spellEnd"/>
      <w:r>
        <w:t xml:space="preserve">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4">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w:t>
      </w:r>
      <w:proofErr w:type="spellStart"/>
      <w:r w:rsidR="001A5A5B">
        <w:rPr>
          <w:b/>
          <w:bCs/>
        </w:rPr>
        <w:t>Spot_electricidad</w:t>
      </w:r>
      <w:proofErr w:type="spellEnd"/>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lastRenderedPageBreak/>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5">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 xml:space="preserve">Este grupo muestra la relación de la variable objetivo </w:t>
      </w:r>
      <w:proofErr w:type="spellStart"/>
      <w:r>
        <w:t>Spot_electricidad</w:t>
      </w:r>
      <w:proofErr w:type="spellEnd"/>
      <w:r>
        <w:t xml:space="preserve">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lastRenderedPageBreak/>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6">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 xml:space="preserve">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w:t>
      </w:r>
      <w:proofErr w:type="spellStart"/>
      <w:r>
        <w:t>backtesting</w:t>
      </w:r>
      <w:proofErr w:type="spellEnd"/>
      <w:r>
        <w:t>.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0245E" w14:textId="77777777" w:rsidR="009C71D8" w:rsidRDefault="009C71D8" w:rsidP="00DE6C1D">
      <w:pPr>
        <w:spacing w:after="0" w:line="240" w:lineRule="auto"/>
      </w:pPr>
      <w:r>
        <w:separator/>
      </w:r>
    </w:p>
  </w:endnote>
  <w:endnote w:type="continuationSeparator" w:id="0">
    <w:p w14:paraId="5FC4BEDE" w14:textId="77777777" w:rsidR="009C71D8" w:rsidRDefault="009C71D8"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F751E" w14:textId="77777777" w:rsidR="009C71D8" w:rsidRDefault="009C71D8" w:rsidP="00DE6C1D">
      <w:pPr>
        <w:spacing w:after="0" w:line="240" w:lineRule="auto"/>
      </w:pPr>
      <w:r>
        <w:separator/>
      </w:r>
    </w:p>
  </w:footnote>
  <w:footnote w:type="continuationSeparator" w:id="0">
    <w:p w14:paraId="6EE9F954" w14:textId="77777777" w:rsidR="009C71D8" w:rsidRDefault="009C71D8"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20220"/>
    <w:rsid w:val="00023223"/>
    <w:rsid w:val="000246C5"/>
    <w:rsid w:val="0002537B"/>
    <w:rsid w:val="000461AF"/>
    <w:rsid w:val="00064972"/>
    <w:rsid w:val="000740FB"/>
    <w:rsid w:val="00086CFA"/>
    <w:rsid w:val="000C09A3"/>
    <w:rsid w:val="000D6650"/>
    <w:rsid w:val="000E1A93"/>
    <w:rsid w:val="000E1DF3"/>
    <w:rsid w:val="000E267F"/>
    <w:rsid w:val="000F34C2"/>
    <w:rsid w:val="00106155"/>
    <w:rsid w:val="00121341"/>
    <w:rsid w:val="00121F25"/>
    <w:rsid w:val="00122362"/>
    <w:rsid w:val="00133354"/>
    <w:rsid w:val="00137104"/>
    <w:rsid w:val="00142AF8"/>
    <w:rsid w:val="00157F4B"/>
    <w:rsid w:val="00170289"/>
    <w:rsid w:val="00171E81"/>
    <w:rsid w:val="00176283"/>
    <w:rsid w:val="00181B48"/>
    <w:rsid w:val="00187C68"/>
    <w:rsid w:val="00193FC5"/>
    <w:rsid w:val="0019597F"/>
    <w:rsid w:val="001A0162"/>
    <w:rsid w:val="001A5A5B"/>
    <w:rsid w:val="001A7757"/>
    <w:rsid w:val="001B5FBA"/>
    <w:rsid w:val="001C0B02"/>
    <w:rsid w:val="001C3136"/>
    <w:rsid w:val="001C7063"/>
    <w:rsid w:val="001D26F6"/>
    <w:rsid w:val="001E2E60"/>
    <w:rsid w:val="001E3139"/>
    <w:rsid w:val="00200898"/>
    <w:rsid w:val="00200D99"/>
    <w:rsid w:val="002147C5"/>
    <w:rsid w:val="00227776"/>
    <w:rsid w:val="00231438"/>
    <w:rsid w:val="00234A65"/>
    <w:rsid w:val="00243A40"/>
    <w:rsid w:val="00247A78"/>
    <w:rsid w:val="002559F9"/>
    <w:rsid w:val="002747D2"/>
    <w:rsid w:val="00280C51"/>
    <w:rsid w:val="00297359"/>
    <w:rsid w:val="002A663F"/>
    <w:rsid w:val="002B302F"/>
    <w:rsid w:val="002C4903"/>
    <w:rsid w:val="002D315B"/>
    <w:rsid w:val="002D4FCF"/>
    <w:rsid w:val="002E6289"/>
    <w:rsid w:val="002E6294"/>
    <w:rsid w:val="002F57EB"/>
    <w:rsid w:val="002F6AA4"/>
    <w:rsid w:val="00301D9B"/>
    <w:rsid w:val="00306A37"/>
    <w:rsid w:val="00312FBD"/>
    <w:rsid w:val="00314990"/>
    <w:rsid w:val="003253AA"/>
    <w:rsid w:val="00337FAD"/>
    <w:rsid w:val="0034507F"/>
    <w:rsid w:val="00346DEE"/>
    <w:rsid w:val="003602D4"/>
    <w:rsid w:val="00361D9D"/>
    <w:rsid w:val="0036785E"/>
    <w:rsid w:val="00370BE0"/>
    <w:rsid w:val="00387417"/>
    <w:rsid w:val="003914EF"/>
    <w:rsid w:val="003916DF"/>
    <w:rsid w:val="00396F05"/>
    <w:rsid w:val="003B3A3F"/>
    <w:rsid w:val="003D2546"/>
    <w:rsid w:val="003D3642"/>
    <w:rsid w:val="003E6835"/>
    <w:rsid w:val="003E7E1B"/>
    <w:rsid w:val="004027F4"/>
    <w:rsid w:val="00404923"/>
    <w:rsid w:val="004129D5"/>
    <w:rsid w:val="00421708"/>
    <w:rsid w:val="004243A3"/>
    <w:rsid w:val="00432587"/>
    <w:rsid w:val="00435206"/>
    <w:rsid w:val="004434B7"/>
    <w:rsid w:val="00456047"/>
    <w:rsid w:val="00461FE2"/>
    <w:rsid w:val="00475BA1"/>
    <w:rsid w:val="004802CE"/>
    <w:rsid w:val="00493BBF"/>
    <w:rsid w:val="004967E1"/>
    <w:rsid w:val="004B532A"/>
    <w:rsid w:val="004C4077"/>
    <w:rsid w:val="004C60F0"/>
    <w:rsid w:val="004D0253"/>
    <w:rsid w:val="004D2D56"/>
    <w:rsid w:val="004D365C"/>
    <w:rsid w:val="004D798D"/>
    <w:rsid w:val="004E0A58"/>
    <w:rsid w:val="004E6A15"/>
    <w:rsid w:val="004F512D"/>
    <w:rsid w:val="004F5D93"/>
    <w:rsid w:val="005063DD"/>
    <w:rsid w:val="005132C3"/>
    <w:rsid w:val="00517D2B"/>
    <w:rsid w:val="00524C8B"/>
    <w:rsid w:val="00563DA9"/>
    <w:rsid w:val="00563F0D"/>
    <w:rsid w:val="0057217B"/>
    <w:rsid w:val="00573936"/>
    <w:rsid w:val="005B18F2"/>
    <w:rsid w:val="005B725E"/>
    <w:rsid w:val="005D4F4B"/>
    <w:rsid w:val="005E02B0"/>
    <w:rsid w:val="005E5AEF"/>
    <w:rsid w:val="005E6D53"/>
    <w:rsid w:val="00606CFB"/>
    <w:rsid w:val="00610FBD"/>
    <w:rsid w:val="00615B81"/>
    <w:rsid w:val="00620D7D"/>
    <w:rsid w:val="00623DCD"/>
    <w:rsid w:val="006321F9"/>
    <w:rsid w:val="00636230"/>
    <w:rsid w:val="00645676"/>
    <w:rsid w:val="00650542"/>
    <w:rsid w:val="00657CD1"/>
    <w:rsid w:val="00660347"/>
    <w:rsid w:val="00661197"/>
    <w:rsid w:val="00663F71"/>
    <w:rsid w:val="0066739F"/>
    <w:rsid w:val="006706EF"/>
    <w:rsid w:val="00671965"/>
    <w:rsid w:val="006742A4"/>
    <w:rsid w:val="00674A39"/>
    <w:rsid w:val="00680BD7"/>
    <w:rsid w:val="0069651C"/>
    <w:rsid w:val="00696BAF"/>
    <w:rsid w:val="006A2051"/>
    <w:rsid w:val="006A655A"/>
    <w:rsid w:val="006A6FD4"/>
    <w:rsid w:val="006B1517"/>
    <w:rsid w:val="006B46A7"/>
    <w:rsid w:val="006B7402"/>
    <w:rsid w:val="006C6460"/>
    <w:rsid w:val="006C6484"/>
    <w:rsid w:val="006C6721"/>
    <w:rsid w:val="006C761C"/>
    <w:rsid w:val="006D46E8"/>
    <w:rsid w:val="006D4808"/>
    <w:rsid w:val="006E107C"/>
    <w:rsid w:val="006E3036"/>
    <w:rsid w:val="006E5A61"/>
    <w:rsid w:val="006F0613"/>
    <w:rsid w:val="0070585E"/>
    <w:rsid w:val="00707B6E"/>
    <w:rsid w:val="007202CA"/>
    <w:rsid w:val="007428EB"/>
    <w:rsid w:val="00750B2B"/>
    <w:rsid w:val="007567FE"/>
    <w:rsid w:val="0076399A"/>
    <w:rsid w:val="00770C53"/>
    <w:rsid w:val="00774C92"/>
    <w:rsid w:val="00781750"/>
    <w:rsid w:val="00796987"/>
    <w:rsid w:val="007A7A35"/>
    <w:rsid w:val="007D227A"/>
    <w:rsid w:val="007D31D6"/>
    <w:rsid w:val="007D3534"/>
    <w:rsid w:val="007E0986"/>
    <w:rsid w:val="007E09AF"/>
    <w:rsid w:val="007E2B94"/>
    <w:rsid w:val="007E7B28"/>
    <w:rsid w:val="007F515C"/>
    <w:rsid w:val="00802E70"/>
    <w:rsid w:val="00805D97"/>
    <w:rsid w:val="00806168"/>
    <w:rsid w:val="00810BF1"/>
    <w:rsid w:val="00822FDB"/>
    <w:rsid w:val="008234FA"/>
    <w:rsid w:val="00824723"/>
    <w:rsid w:val="0082678E"/>
    <w:rsid w:val="0082692A"/>
    <w:rsid w:val="00830030"/>
    <w:rsid w:val="008324DD"/>
    <w:rsid w:val="00835EF8"/>
    <w:rsid w:val="00847481"/>
    <w:rsid w:val="0085150B"/>
    <w:rsid w:val="008518F0"/>
    <w:rsid w:val="0085442E"/>
    <w:rsid w:val="00863DF1"/>
    <w:rsid w:val="00866546"/>
    <w:rsid w:val="00876B1F"/>
    <w:rsid w:val="00877159"/>
    <w:rsid w:val="00885051"/>
    <w:rsid w:val="008B0AD8"/>
    <w:rsid w:val="008C79EE"/>
    <w:rsid w:val="008C7A52"/>
    <w:rsid w:val="008D4026"/>
    <w:rsid w:val="008E5A49"/>
    <w:rsid w:val="008E76F0"/>
    <w:rsid w:val="009032FD"/>
    <w:rsid w:val="009043A5"/>
    <w:rsid w:val="00906E3C"/>
    <w:rsid w:val="009114F6"/>
    <w:rsid w:val="009261BA"/>
    <w:rsid w:val="009318F2"/>
    <w:rsid w:val="009343EF"/>
    <w:rsid w:val="00941924"/>
    <w:rsid w:val="00946509"/>
    <w:rsid w:val="00947C29"/>
    <w:rsid w:val="00950B9C"/>
    <w:rsid w:val="00952697"/>
    <w:rsid w:val="0095382B"/>
    <w:rsid w:val="00976344"/>
    <w:rsid w:val="009853EB"/>
    <w:rsid w:val="00985AFA"/>
    <w:rsid w:val="00994E4C"/>
    <w:rsid w:val="00995E24"/>
    <w:rsid w:val="009977B5"/>
    <w:rsid w:val="009A0A2C"/>
    <w:rsid w:val="009A1B48"/>
    <w:rsid w:val="009A40C6"/>
    <w:rsid w:val="009C623B"/>
    <w:rsid w:val="009C71D8"/>
    <w:rsid w:val="009D04BD"/>
    <w:rsid w:val="009D1C31"/>
    <w:rsid w:val="009D2450"/>
    <w:rsid w:val="009D2DB8"/>
    <w:rsid w:val="009E0019"/>
    <w:rsid w:val="00A11736"/>
    <w:rsid w:val="00A1332F"/>
    <w:rsid w:val="00A15CFF"/>
    <w:rsid w:val="00A46DC7"/>
    <w:rsid w:val="00A536B6"/>
    <w:rsid w:val="00A541C7"/>
    <w:rsid w:val="00A54A15"/>
    <w:rsid w:val="00A65ECF"/>
    <w:rsid w:val="00A7244E"/>
    <w:rsid w:val="00A74C90"/>
    <w:rsid w:val="00A75411"/>
    <w:rsid w:val="00A94A61"/>
    <w:rsid w:val="00AA1189"/>
    <w:rsid w:val="00AB6CE1"/>
    <w:rsid w:val="00AC0057"/>
    <w:rsid w:val="00AC6E85"/>
    <w:rsid w:val="00AC73AC"/>
    <w:rsid w:val="00AD2759"/>
    <w:rsid w:val="00AD53E8"/>
    <w:rsid w:val="00AE5BB4"/>
    <w:rsid w:val="00AE6857"/>
    <w:rsid w:val="00AE741E"/>
    <w:rsid w:val="00B0742D"/>
    <w:rsid w:val="00B14ED6"/>
    <w:rsid w:val="00B16E9C"/>
    <w:rsid w:val="00B2510B"/>
    <w:rsid w:val="00B34148"/>
    <w:rsid w:val="00B46E23"/>
    <w:rsid w:val="00B47E40"/>
    <w:rsid w:val="00B55BE9"/>
    <w:rsid w:val="00B604A0"/>
    <w:rsid w:val="00B71469"/>
    <w:rsid w:val="00B82E37"/>
    <w:rsid w:val="00BA38FB"/>
    <w:rsid w:val="00BA7EAC"/>
    <w:rsid w:val="00BB663F"/>
    <w:rsid w:val="00BC2A24"/>
    <w:rsid w:val="00BD4810"/>
    <w:rsid w:val="00BE2D5F"/>
    <w:rsid w:val="00BE5DF4"/>
    <w:rsid w:val="00C106CB"/>
    <w:rsid w:val="00C20AF4"/>
    <w:rsid w:val="00C376C0"/>
    <w:rsid w:val="00C4781B"/>
    <w:rsid w:val="00C60728"/>
    <w:rsid w:val="00C60ABD"/>
    <w:rsid w:val="00C61C6F"/>
    <w:rsid w:val="00C73B00"/>
    <w:rsid w:val="00C809E1"/>
    <w:rsid w:val="00CD7BE6"/>
    <w:rsid w:val="00D014BA"/>
    <w:rsid w:val="00D0670B"/>
    <w:rsid w:val="00D13166"/>
    <w:rsid w:val="00D23166"/>
    <w:rsid w:val="00D32160"/>
    <w:rsid w:val="00D35CD5"/>
    <w:rsid w:val="00D3779A"/>
    <w:rsid w:val="00D54ED8"/>
    <w:rsid w:val="00D618C6"/>
    <w:rsid w:val="00D662BB"/>
    <w:rsid w:val="00D7263F"/>
    <w:rsid w:val="00D7408C"/>
    <w:rsid w:val="00DA7FF9"/>
    <w:rsid w:val="00DC161E"/>
    <w:rsid w:val="00DC2C34"/>
    <w:rsid w:val="00DC3A6F"/>
    <w:rsid w:val="00DC5467"/>
    <w:rsid w:val="00DD0906"/>
    <w:rsid w:val="00DD3603"/>
    <w:rsid w:val="00DD4840"/>
    <w:rsid w:val="00DE288C"/>
    <w:rsid w:val="00DE2F4C"/>
    <w:rsid w:val="00DE385A"/>
    <w:rsid w:val="00DE5020"/>
    <w:rsid w:val="00DE6C1D"/>
    <w:rsid w:val="00E13469"/>
    <w:rsid w:val="00E140D1"/>
    <w:rsid w:val="00E2532F"/>
    <w:rsid w:val="00E26533"/>
    <w:rsid w:val="00E43CCF"/>
    <w:rsid w:val="00E65BE3"/>
    <w:rsid w:val="00E74B62"/>
    <w:rsid w:val="00E8557E"/>
    <w:rsid w:val="00E922F7"/>
    <w:rsid w:val="00EA0B03"/>
    <w:rsid w:val="00EB5191"/>
    <w:rsid w:val="00EC086C"/>
    <w:rsid w:val="00EC0E6F"/>
    <w:rsid w:val="00EC6911"/>
    <w:rsid w:val="00F07FC1"/>
    <w:rsid w:val="00F26C67"/>
    <w:rsid w:val="00F44303"/>
    <w:rsid w:val="00F552C1"/>
    <w:rsid w:val="00F56AB6"/>
    <w:rsid w:val="00F66D07"/>
    <w:rsid w:val="00F71E17"/>
    <w:rsid w:val="00F7656E"/>
    <w:rsid w:val="00F80BA5"/>
    <w:rsid w:val="00F83FEB"/>
    <w:rsid w:val="00FA1EC2"/>
    <w:rsid w:val="00FA6C1C"/>
    <w:rsid w:val="00FC5341"/>
    <w:rsid w:val="00FD4BD0"/>
    <w:rsid w:val="00FE66A8"/>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e.es/es/datos/generacion/estructura-generacion" TargetMode="External"/><Relationship Id="rId21" Type="http://schemas.openxmlformats.org/officeDocument/2006/relationships/image" Target="media/image12.png"/><Relationship Id="rId34" Type="http://schemas.openxmlformats.org/officeDocument/2006/relationships/hyperlink" Target="https://datosmacro.expansion.com/energia-y-medio-ambiente/electricidad-consumo/espana" TargetMode="External"/><Relationship Id="rId42" Type="http://schemas.openxmlformats.org/officeDocument/2006/relationships/hyperlink" Target="https://www.cienciadedatos.net/documentos/py09_gradient_boosting_python.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lblogsalmon.com/sectores/sistema-marginalista-fijacion-precios-electricos-a-debate" TargetMode="External"/><Relationship Id="rId40" Type="http://schemas.openxmlformats.org/officeDocument/2006/relationships/hyperlink" Target="https://www.ree.es/es/red21/eficiencia-energetica-y-consumo-inteligente/nuestros-habitos-de-consumo"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oe.es/buscar/act.php?id=BOE-A-2013-13645&amp;p=20211027&amp;tn=1" TargetMode="External"/><Relationship Id="rId49" Type="http://schemas.openxmlformats.org/officeDocument/2006/relationships/glossaryDocument" Target="glossary/document.xml"/><Relationship Id="rId10" Type="http://schemas.openxmlformats.org/officeDocument/2006/relationships/hyperlink" Target="https://www.omie.es/es/market-results/daily/daily-market/aggragate-suply-curv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ura-energia.com/como-funciona-el-sector-electrico-en-espana/" TargetMode="External"/><Relationship Id="rId43" Type="http://schemas.openxmlformats.org/officeDocument/2006/relationships/hyperlink" Target="https://towardsdatascience.com/simple-model-stacking-explained-and-automated-1b54e4357916#:~:text=In%20model%20stacking%2C%20we%20don,a%20higher%2Dlevel%20meta%20mode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nergias-renovables.com/panorama/la-energia-es-un-bien-basico-de-20191119" TargetMode="External"/><Relationship Id="rId38" Type="http://schemas.openxmlformats.org/officeDocument/2006/relationships/hyperlink" Target="https://www.ree.es/es/datos/generacion/potencia-instaladaG"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s://es.education-wiki.com/4794400-xgboost-algorith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9C0420771940DB9F87AF41520880AA"/>
        <w:category>
          <w:name w:val="General"/>
          <w:gallery w:val="placeholder"/>
        </w:category>
        <w:types>
          <w:type w:val="bbPlcHdr"/>
        </w:types>
        <w:behaviors>
          <w:behavior w:val="content"/>
        </w:behaviors>
        <w:guid w:val="{F7DBBD5F-70BF-4973-85C7-33D7EBF34ADE}"/>
      </w:docPartPr>
      <w:docPartBody>
        <w:p w:rsidR="005B309B" w:rsidRDefault="00C16C6E" w:rsidP="00C16C6E">
          <w:pPr>
            <w:pStyle w:val="549C0420771940DB9F87AF41520880AA"/>
          </w:pPr>
          <w:r>
            <w:rPr>
              <w:color w:val="2F5496" w:themeColor="accent1" w:themeShade="BF"/>
              <w:sz w:val="24"/>
              <w:szCs w:val="24"/>
            </w:rPr>
            <w:t>[Nombre de la compañía]</w:t>
          </w:r>
        </w:p>
      </w:docPartBody>
    </w:docPart>
    <w:docPart>
      <w:docPartPr>
        <w:name w:val="BAE579210C9149EAB8AA1624991BD525"/>
        <w:category>
          <w:name w:val="General"/>
          <w:gallery w:val="placeholder"/>
        </w:category>
        <w:types>
          <w:type w:val="bbPlcHdr"/>
        </w:types>
        <w:behaviors>
          <w:behavior w:val="content"/>
        </w:behaviors>
        <w:guid w:val="{4DA1F176-E3C9-425A-B0F8-2D00FF143ABA}"/>
      </w:docPartPr>
      <w:docPartBody>
        <w:p w:rsidR="005B309B" w:rsidRDefault="00C16C6E" w:rsidP="00C16C6E">
          <w:pPr>
            <w:pStyle w:val="BAE579210C9149EAB8AA1624991BD525"/>
          </w:pPr>
          <w:r>
            <w:rPr>
              <w:rFonts w:asciiTheme="majorHAnsi" w:eastAsiaTheme="majorEastAsia" w:hAnsiTheme="majorHAnsi" w:cstheme="majorBidi"/>
              <w:color w:val="4472C4" w:themeColor="accent1"/>
              <w:sz w:val="88"/>
              <w:szCs w:val="88"/>
            </w:rPr>
            <w:t>[Título del documento]</w:t>
          </w:r>
        </w:p>
      </w:docPartBody>
    </w:docPart>
    <w:docPart>
      <w:docPartPr>
        <w:name w:val="914B9A342E5C4660A804964F6B101E98"/>
        <w:category>
          <w:name w:val="General"/>
          <w:gallery w:val="placeholder"/>
        </w:category>
        <w:types>
          <w:type w:val="bbPlcHdr"/>
        </w:types>
        <w:behaviors>
          <w:behavior w:val="content"/>
        </w:behaviors>
        <w:guid w:val="{BB1C8CC9-C019-41E3-929E-8EA46AA8A2D7}"/>
      </w:docPartPr>
      <w:docPartBody>
        <w:p w:rsidR="005B309B" w:rsidRDefault="00C16C6E" w:rsidP="00C16C6E">
          <w:pPr>
            <w:pStyle w:val="914B9A342E5C4660A804964F6B101E98"/>
          </w:pPr>
          <w:r>
            <w:rPr>
              <w:color w:val="2F5496" w:themeColor="accent1" w:themeShade="BF"/>
              <w:sz w:val="24"/>
              <w:szCs w:val="24"/>
            </w:rPr>
            <w:t>[Subtítulo del documento]</w:t>
          </w:r>
        </w:p>
      </w:docPartBody>
    </w:docPart>
    <w:docPart>
      <w:docPartPr>
        <w:name w:val="00A218E1D10449E4A64A68F1998FAFFF"/>
        <w:category>
          <w:name w:val="General"/>
          <w:gallery w:val="placeholder"/>
        </w:category>
        <w:types>
          <w:type w:val="bbPlcHdr"/>
        </w:types>
        <w:behaviors>
          <w:behavior w:val="content"/>
        </w:behaviors>
        <w:guid w:val="{413434C8-A43F-4066-AB17-4EF2243A1655}"/>
      </w:docPartPr>
      <w:docPartBody>
        <w:p w:rsidR="005B309B" w:rsidRDefault="00C16C6E" w:rsidP="00C16C6E">
          <w:pPr>
            <w:pStyle w:val="00A218E1D10449E4A64A68F1998FAFFF"/>
          </w:pPr>
          <w:r>
            <w:rPr>
              <w:color w:val="4472C4" w:themeColor="accent1"/>
              <w:sz w:val="28"/>
              <w:szCs w:val="28"/>
            </w:rPr>
            <w:t>[Nombre del autor]</w:t>
          </w:r>
        </w:p>
      </w:docPartBody>
    </w:docPart>
    <w:docPart>
      <w:docPartPr>
        <w:name w:val="2A5A0AD364E345488D61AE4D961D5CF1"/>
        <w:category>
          <w:name w:val="General"/>
          <w:gallery w:val="placeholder"/>
        </w:category>
        <w:types>
          <w:type w:val="bbPlcHdr"/>
        </w:types>
        <w:behaviors>
          <w:behavior w:val="content"/>
        </w:behaviors>
        <w:guid w:val="{6C8685F5-7D88-430C-B223-C49A07133F3C}"/>
      </w:docPartPr>
      <w:docPartBody>
        <w:p w:rsidR="005B309B" w:rsidRDefault="00C16C6E" w:rsidP="00C16C6E">
          <w:pPr>
            <w:pStyle w:val="2A5A0AD364E345488D61AE4D961D5CF1"/>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6E"/>
    <w:rsid w:val="000B7D8B"/>
    <w:rsid w:val="00126F91"/>
    <w:rsid w:val="002B6BF9"/>
    <w:rsid w:val="00303C51"/>
    <w:rsid w:val="003637EC"/>
    <w:rsid w:val="00484F02"/>
    <w:rsid w:val="00534E66"/>
    <w:rsid w:val="005B309B"/>
    <w:rsid w:val="006704E2"/>
    <w:rsid w:val="00675A55"/>
    <w:rsid w:val="00693BCA"/>
    <w:rsid w:val="00A243DE"/>
    <w:rsid w:val="00AF57D7"/>
    <w:rsid w:val="00C16C6E"/>
    <w:rsid w:val="00D22751"/>
    <w:rsid w:val="00D82F7D"/>
    <w:rsid w:val="00DE3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9C0420771940DB9F87AF41520880AA">
    <w:name w:val="549C0420771940DB9F87AF41520880AA"/>
    <w:rsid w:val="00C16C6E"/>
  </w:style>
  <w:style w:type="paragraph" w:customStyle="1" w:styleId="BAE579210C9149EAB8AA1624991BD525">
    <w:name w:val="BAE579210C9149EAB8AA1624991BD525"/>
    <w:rsid w:val="00C16C6E"/>
  </w:style>
  <w:style w:type="paragraph" w:customStyle="1" w:styleId="914B9A342E5C4660A804964F6B101E98">
    <w:name w:val="914B9A342E5C4660A804964F6B101E98"/>
    <w:rsid w:val="00C16C6E"/>
  </w:style>
  <w:style w:type="paragraph" w:customStyle="1" w:styleId="00A218E1D10449E4A64A68F1998FAFFF">
    <w:name w:val="00A218E1D10449E4A64A68F1998FAFFF"/>
    <w:rsid w:val="00C16C6E"/>
  </w:style>
  <w:style w:type="paragraph" w:customStyle="1" w:styleId="2A5A0AD364E345488D61AE4D961D5CF1">
    <w:name w:val="2A5A0AD364E345488D61AE4D961D5CF1"/>
    <w:rsid w:val="00C16C6E"/>
  </w:style>
  <w:style w:type="character" w:styleId="Textodelmarcadordeposicin">
    <w:name w:val="Placeholder Text"/>
    <w:basedOn w:val="Fuentedeprrafopredeter"/>
    <w:uiPriority w:val="99"/>
    <w:semiHidden/>
    <w:rsid w:val="00534E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TotalTime>
  <Pages>51</Pages>
  <Words>12543</Words>
  <Characters>68989</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81370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215</cp:revision>
  <dcterms:created xsi:type="dcterms:W3CDTF">2022-03-28T21:24:00Z</dcterms:created>
  <dcterms:modified xsi:type="dcterms:W3CDTF">2022-05-16T14:35:00Z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